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758A6C7" w:rsidR="000A7622" w:rsidRPr="00C04F25" w:rsidRDefault="007D5551" w:rsidP="00D14423">
      <w:pPr>
        <w:autoSpaceDE w:val="0"/>
        <w:autoSpaceDN w:val="0"/>
        <w:adjustRightInd w:val="0"/>
        <w:rPr>
          <w:rFonts w:cstheme="minorHAnsi"/>
          <w:b/>
          <w:bCs/>
          <w:i/>
          <w:iCs/>
          <w:sz w:val="32"/>
          <w:szCs w:val="32"/>
        </w:rPr>
      </w:pPr>
      <w:r>
        <w:rPr>
          <w:rFonts w:cstheme="minorHAnsi"/>
          <w:b/>
          <w:bCs/>
          <w:i/>
          <w:iCs/>
          <w:sz w:val="32"/>
          <w:szCs w:val="32"/>
        </w:rPr>
        <w:t xml:space="preserve">Psychology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1"/>
    <w:p w14:paraId="3E538636" w14:textId="77777777" w:rsidR="000A7622" w:rsidRPr="006F33A4" w:rsidRDefault="000A7622" w:rsidP="00D14423">
      <w:pPr>
        <w:jc w:val="center"/>
        <w:rPr>
          <w:rFonts w:cstheme="minorHAnsi"/>
          <w:b/>
          <w:bCs/>
          <w:i/>
          <w:iCs/>
        </w:rPr>
      </w:pPr>
    </w:p>
    <w:p w14:paraId="25509BF0" w14:textId="7B7505F9"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1ED1">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20522F48" w:rsidR="000A7622" w:rsidRDefault="00020B21" w:rsidP="00D14423">
      <w:pPr>
        <w:rPr>
          <w:rFonts w:cstheme="minorHAnsi"/>
          <w:sz w:val="24"/>
          <w:szCs w:val="24"/>
        </w:rPr>
      </w:pPr>
      <w:proofErr w:type="spellStart"/>
      <w:r>
        <w:rPr>
          <w:rFonts w:cstheme="minorHAnsi"/>
          <w:i/>
          <w:sz w:val="24"/>
          <w:szCs w:val="24"/>
          <w:lang w:val="fr-FR"/>
        </w:rPr>
        <w:t>Psychotherapy</w:t>
      </w:r>
      <w:proofErr w:type="spellEnd"/>
      <w:r w:rsidR="000A7622" w:rsidRPr="00C04F25">
        <w:rPr>
          <w:rFonts w:cstheme="minorHAnsi"/>
          <w:sz w:val="24"/>
          <w:szCs w:val="24"/>
          <w:lang w:val="fr-FR"/>
        </w:rPr>
        <w:t xml:space="preserve">, Vol. </w:t>
      </w:r>
      <w:r w:rsidR="008136BF">
        <w:rPr>
          <w:rFonts w:cstheme="minorHAnsi"/>
          <w:sz w:val="24"/>
          <w:szCs w:val="24"/>
          <w:lang w:val="fr-FR"/>
        </w:rPr>
        <w:t>55</w:t>
      </w:r>
      <w:r w:rsidR="000A7622" w:rsidRPr="00C04F25">
        <w:rPr>
          <w:rFonts w:cstheme="minorHAnsi"/>
          <w:sz w:val="24"/>
          <w:szCs w:val="24"/>
          <w:lang w:val="fr-FR"/>
        </w:rPr>
        <w:t xml:space="preserve">, No. </w:t>
      </w:r>
      <w:r w:rsidR="008136BF">
        <w:rPr>
          <w:rFonts w:cstheme="minorHAnsi"/>
          <w:sz w:val="24"/>
          <w:szCs w:val="24"/>
          <w:lang w:val="fr-FR"/>
        </w:rPr>
        <w:t>4</w:t>
      </w:r>
      <w:r w:rsidR="000A7622" w:rsidRPr="00C04F25">
        <w:rPr>
          <w:rFonts w:cstheme="minorHAnsi"/>
          <w:sz w:val="24"/>
          <w:szCs w:val="24"/>
          <w:lang w:val="fr-FR"/>
        </w:rPr>
        <w:t xml:space="preserve"> (</w:t>
      </w:r>
      <w:r w:rsidR="00416B9B">
        <w:rPr>
          <w:rFonts w:cstheme="minorHAnsi"/>
          <w:sz w:val="24"/>
          <w:szCs w:val="24"/>
          <w:lang w:val="fr-FR"/>
        </w:rPr>
        <w:t>2018</w:t>
      </w:r>
      <w:r w:rsidR="000A7622" w:rsidRPr="00C04F25">
        <w:rPr>
          <w:rFonts w:cstheme="minorHAnsi"/>
          <w:sz w:val="24"/>
          <w:szCs w:val="24"/>
          <w:lang w:val="fr-FR"/>
        </w:rPr>
        <w:t>)</w:t>
      </w:r>
      <w:r w:rsidR="00416B9B">
        <w:rPr>
          <w:rFonts w:cstheme="minorHAnsi"/>
          <w:sz w:val="24"/>
          <w:szCs w:val="24"/>
          <w:lang w:val="fr-FR"/>
        </w:rPr>
        <w:t xml:space="preserve"> </w:t>
      </w:r>
      <w:r w:rsidR="000A7622" w:rsidRPr="00C04F25">
        <w:rPr>
          <w:rFonts w:cstheme="minorHAnsi"/>
          <w:sz w:val="24"/>
          <w:szCs w:val="24"/>
          <w:lang w:val="fr-FR"/>
        </w:rPr>
        <w:t xml:space="preserve">: </w:t>
      </w:r>
      <w:r w:rsidR="00416B9B">
        <w:rPr>
          <w:rFonts w:cstheme="minorHAnsi"/>
          <w:sz w:val="24"/>
          <w:szCs w:val="24"/>
          <w:lang w:val="fr-FR"/>
        </w:rPr>
        <w:t>445</w:t>
      </w:r>
      <w:r w:rsidR="000A7622" w:rsidRPr="00C04F25">
        <w:rPr>
          <w:rFonts w:cstheme="minorHAnsi"/>
          <w:sz w:val="24"/>
          <w:szCs w:val="24"/>
          <w:lang w:val="fr-FR"/>
        </w:rPr>
        <w:t>-</w:t>
      </w:r>
      <w:r w:rsidR="00416B9B">
        <w:rPr>
          <w:rFonts w:cstheme="minorHAnsi"/>
          <w:sz w:val="24"/>
          <w:szCs w:val="24"/>
          <w:lang w:val="fr-FR"/>
        </w:rPr>
        <w:t>460</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085302">
        <w:rPr>
          <w:rFonts w:cstheme="minorHAnsi"/>
          <w:sz w:val="24"/>
          <w:szCs w:val="24"/>
        </w:rPr>
        <w:t>American Psychological Association</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085302" w:rsidRPr="00085302">
        <w:rPr>
          <w:rFonts w:cstheme="minorHAnsi"/>
          <w:sz w:val="24"/>
          <w:szCs w:val="24"/>
        </w:rPr>
        <w:t xml:space="preserve">American Psychological Association </w:t>
      </w:r>
      <w:r w:rsidR="000A7622" w:rsidRPr="00C04F25">
        <w:rPr>
          <w:rFonts w:cstheme="minorHAnsi"/>
          <w:sz w:val="24"/>
          <w:szCs w:val="24"/>
        </w:rPr>
        <w:t>does not grant permission for this article to be further copied/distributed or hosted elsewhere without the express permission from</w:t>
      </w:r>
      <w:r w:rsidR="00085302" w:rsidRPr="00085302">
        <w:rPr>
          <w:rFonts w:cstheme="minorHAnsi"/>
          <w:sz w:val="24"/>
          <w:szCs w:val="24"/>
        </w:rPr>
        <w:t xml:space="preserve"> American Psychological Association</w:t>
      </w:r>
      <w:r w:rsidR="00085302">
        <w:rPr>
          <w:rFonts w:cstheme="minorHAnsi"/>
          <w:sz w:val="24"/>
          <w:szCs w:val="24"/>
        </w:rPr>
        <w:t>.</w:t>
      </w:r>
    </w:p>
    <w:p w14:paraId="6D267FD8" w14:textId="3146F945" w:rsidR="007D5551" w:rsidRDefault="007D5551" w:rsidP="00D14423">
      <w:pPr>
        <w:rPr>
          <w:rFonts w:cstheme="minorHAnsi"/>
          <w:sz w:val="24"/>
          <w:szCs w:val="24"/>
        </w:rPr>
      </w:pPr>
    </w:p>
    <w:p w14:paraId="0AD594AD" w14:textId="68844396" w:rsidR="007D5551" w:rsidRDefault="00CB4E5F" w:rsidP="00697C63">
      <w:pPr>
        <w:pStyle w:val="Title"/>
      </w:pPr>
      <w:r>
        <w:t>Therapist Self-Disclosure and Immediacy: A Qualitative Meta-Analysis</w:t>
      </w:r>
    </w:p>
    <w:p w14:paraId="03A57926" w14:textId="77777777" w:rsidR="00DA1ED1" w:rsidRDefault="00DA1ED1" w:rsidP="00B0442E"/>
    <w:p w14:paraId="782FB8C1" w14:textId="77777777" w:rsidR="00AE7681" w:rsidRDefault="00B0442E" w:rsidP="001D178C">
      <w:pPr>
        <w:spacing w:after="0"/>
        <w:rPr>
          <w:sz w:val="28"/>
          <w:szCs w:val="28"/>
        </w:rPr>
      </w:pPr>
      <w:r w:rsidRPr="00DA1ED1">
        <w:rPr>
          <w:sz w:val="28"/>
          <w:szCs w:val="28"/>
        </w:rPr>
        <w:t>Clara E. Hill</w:t>
      </w:r>
    </w:p>
    <w:p w14:paraId="3521B72C" w14:textId="04EFA23D" w:rsidR="00B0442E" w:rsidRDefault="000C71ED" w:rsidP="001D178C">
      <w:pPr>
        <w:spacing w:after="0"/>
      </w:pPr>
      <w:r w:rsidRPr="000C71ED">
        <w:t>Department of Psychology, University of Maryland</w:t>
      </w:r>
    </w:p>
    <w:p w14:paraId="5D7B6CC2" w14:textId="77777777" w:rsidR="001D178C" w:rsidRDefault="00F37297" w:rsidP="001D178C">
      <w:pPr>
        <w:spacing w:after="0"/>
        <w:rPr>
          <w:sz w:val="28"/>
          <w:szCs w:val="28"/>
        </w:rPr>
      </w:pPr>
      <w:r w:rsidRPr="00DA1ED1">
        <w:rPr>
          <w:sz w:val="28"/>
          <w:szCs w:val="28"/>
        </w:rPr>
        <w:t>Sarah Knox</w:t>
      </w:r>
    </w:p>
    <w:p w14:paraId="30E84958" w14:textId="15223C99" w:rsidR="00B0442E" w:rsidRDefault="00DA1ED1" w:rsidP="001D178C">
      <w:pPr>
        <w:spacing w:after="0"/>
      </w:pPr>
      <w:r w:rsidRPr="00DA1ED1">
        <w:t>College of Education, Marquette University</w:t>
      </w:r>
    </w:p>
    <w:p w14:paraId="11D60379" w14:textId="77777777" w:rsidR="001D178C" w:rsidRDefault="00F37297" w:rsidP="001D178C">
      <w:pPr>
        <w:spacing w:after="0"/>
        <w:rPr>
          <w:sz w:val="28"/>
          <w:szCs w:val="28"/>
        </w:rPr>
      </w:pPr>
      <w:r w:rsidRPr="00DA1ED1">
        <w:rPr>
          <w:sz w:val="28"/>
          <w:szCs w:val="28"/>
        </w:rPr>
        <w:t xml:space="preserve">Kristen </w:t>
      </w:r>
      <w:r w:rsidR="00300ACB" w:rsidRPr="00DA1ED1">
        <w:rPr>
          <w:sz w:val="28"/>
          <w:szCs w:val="28"/>
        </w:rPr>
        <w:t>G. Pinto-Coel</w:t>
      </w:r>
      <w:r w:rsidR="000F456D" w:rsidRPr="00DA1ED1">
        <w:rPr>
          <w:sz w:val="28"/>
          <w:szCs w:val="28"/>
        </w:rPr>
        <w:t>ho</w:t>
      </w:r>
    </w:p>
    <w:p w14:paraId="53643010" w14:textId="20F5D416" w:rsidR="00F37297" w:rsidRPr="00B0442E" w:rsidRDefault="00DA1ED1" w:rsidP="001D178C">
      <w:pPr>
        <w:spacing w:after="0"/>
      </w:pPr>
      <w:r w:rsidRPr="00DA1ED1">
        <w:t>Department of Psychology, University of Maryland</w:t>
      </w:r>
    </w:p>
    <w:bookmarkEnd w:id="2"/>
    <w:p w14:paraId="5BC0075B" w14:textId="5451AE7C" w:rsidR="000A7622" w:rsidRDefault="000A7622" w:rsidP="000A7622">
      <w:pPr>
        <w:rPr>
          <w:rFonts w:cstheme="minorHAnsi"/>
        </w:rPr>
      </w:pPr>
    </w:p>
    <w:p w14:paraId="741F2559" w14:textId="77777777" w:rsidR="00396CD9" w:rsidRDefault="00396CD9" w:rsidP="00DA1ED1">
      <w:r>
        <w:t>Therapist self-disclosure (TSD) and immediacy (</w:t>
      </w:r>
      <w:proofErr w:type="spellStart"/>
      <w:r>
        <w:t>Im</w:t>
      </w:r>
      <w:proofErr w:type="spellEnd"/>
      <w:r>
        <w:t>; see next section for operational definitions) have long been controversial. Psychoanalytic theorists (</w:t>
      </w:r>
      <w:hyperlink r:id="rId10" w:anchor="c12" w:history="1">
        <w:r>
          <w:rPr>
            <w:rStyle w:val="Hyperlink"/>
            <w:rFonts w:ascii="Helvetica" w:eastAsiaTheme="majorEastAsia" w:hAnsi="Helvetica" w:cs="Helvetica"/>
            <w:color w:val="005BC6"/>
            <w:sz w:val="20"/>
            <w:szCs w:val="20"/>
            <w:bdr w:val="none" w:sz="0" w:space="0" w:color="auto" w:frame="1"/>
          </w:rPr>
          <w:t>Curtis, 1981</w:t>
        </w:r>
      </w:hyperlink>
      <w:r>
        <w:t>, </w:t>
      </w:r>
      <w:hyperlink r:id="rId11" w:anchor="c13" w:history="1">
        <w:r>
          <w:rPr>
            <w:rStyle w:val="Hyperlink"/>
            <w:rFonts w:ascii="Helvetica" w:eastAsiaTheme="majorEastAsia" w:hAnsi="Helvetica" w:cs="Helvetica"/>
            <w:color w:val="005BC6"/>
            <w:sz w:val="20"/>
            <w:szCs w:val="20"/>
            <w:bdr w:val="none" w:sz="0" w:space="0" w:color="auto" w:frame="1"/>
          </w:rPr>
          <w:t>1982</w:t>
        </w:r>
      </w:hyperlink>
      <w:r>
        <w:t>; </w:t>
      </w:r>
      <w:proofErr w:type="spellStart"/>
      <w:r w:rsidR="00AB5D84">
        <w:fldChar w:fldCharType="begin"/>
      </w:r>
      <w:r w:rsidR="00AB5D84">
        <w:instrText xml:space="preserve"> HYPERLINK "https://0-web-a-ebscohost-com.libus.csd.mu.edu/ehost/detail/detail?vid=2&amp;sid=0931efa7-aeff-4393-a904-6767cc36a34d%40sessionmgr4007&amp;bdata=JnNpdGU9ZWhvc3QtbGl2ZQ%3d%3d" \l "c18" </w:instrText>
      </w:r>
      <w:r w:rsidR="00AB5D84">
        <w:fldChar w:fldCharType="separate"/>
      </w:r>
      <w:r>
        <w:rPr>
          <w:rStyle w:val="Hyperlink"/>
          <w:rFonts w:ascii="Helvetica" w:eastAsiaTheme="majorEastAsia" w:hAnsi="Helvetica" w:cs="Helvetica"/>
          <w:color w:val="005BC6"/>
          <w:sz w:val="20"/>
          <w:szCs w:val="20"/>
          <w:bdr w:val="none" w:sz="0" w:space="0" w:color="auto" w:frame="1"/>
        </w:rPr>
        <w:t>Greenson</w:t>
      </w:r>
      <w:proofErr w:type="spellEnd"/>
      <w:r>
        <w:rPr>
          <w:rStyle w:val="Hyperlink"/>
          <w:rFonts w:ascii="Helvetica" w:eastAsiaTheme="majorEastAsia" w:hAnsi="Helvetica" w:cs="Helvetica"/>
          <w:color w:val="005BC6"/>
          <w:sz w:val="20"/>
          <w:szCs w:val="20"/>
          <w:bdr w:val="none" w:sz="0" w:space="0" w:color="auto" w:frame="1"/>
        </w:rPr>
        <w:t>, 1967</w:t>
      </w:r>
      <w:r w:rsidR="00AB5D84">
        <w:rPr>
          <w:rStyle w:val="Hyperlink"/>
          <w:rFonts w:ascii="Helvetica" w:eastAsiaTheme="majorEastAsia" w:hAnsi="Helvetica" w:cs="Helvetica"/>
          <w:color w:val="005BC6"/>
          <w:sz w:val="20"/>
          <w:szCs w:val="20"/>
          <w:bdr w:val="none" w:sz="0" w:space="0" w:color="auto" w:frame="1"/>
        </w:rPr>
        <w:fldChar w:fldCharType="end"/>
      </w:r>
      <w:r>
        <w:t>) traditionally urged analysts to be blank screens, allowing clients to project their feelings and perceptions onto the clinician. More recent relational psychoanalysts (</w:t>
      </w:r>
      <w:hyperlink r:id="rId12" w:anchor="c15" w:history="1">
        <w:r>
          <w:rPr>
            <w:rStyle w:val="Hyperlink"/>
            <w:rFonts w:ascii="Helvetica" w:eastAsiaTheme="majorEastAsia" w:hAnsi="Helvetica" w:cs="Helvetica"/>
            <w:color w:val="005BC6"/>
            <w:sz w:val="20"/>
            <w:szCs w:val="20"/>
            <w:bdr w:val="none" w:sz="0" w:space="0" w:color="auto" w:frame="1"/>
          </w:rPr>
          <w:t>Eagle, 2011</w:t>
        </w:r>
      </w:hyperlink>
      <w:r>
        <w:t>; </w:t>
      </w:r>
      <w:hyperlink r:id="rId13" w:anchor="c40" w:history="1">
        <w:r>
          <w:rPr>
            <w:rStyle w:val="Hyperlink"/>
            <w:rFonts w:ascii="Helvetica" w:eastAsiaTheme="majorEastAsia" w:hAnsi="Helvetica" w:cs="Helvetica"/>
            <w:color w:val="005BC6"/>
            <w:sz w:val="20"/>
            <w:szCs w:val="20"/>
            <w:bdr w:val="none" w:sz="0" w:space="0" w:color="auto" w:frame="1"/>
          </w:rPr>
          <w:t>Levenson, 2010</w:t>
        </w:r>
      </w:hyperlink>
      <w:r>
        <w:t>; </w:t>
      </w:r>
      <w:hyperlink r:id="rId14" w:anchor="c46" w:history="1">
        <w:r>
          <w:rPr>
            <w:rStyle w:val="Hyperlink"/>
            <w:rFonts w:ascii="Helvetica" w:eastAsiaTheme="majorEastAsia" w:hAnsi="Helvetica" w:cs="Helvetica"/>
            <w:color w:val="005BC6"/>
            <w:sz w:val="20"/>
            <w:szCs w:val="20"/>
            <w:bdr w:val="none" w:sz="0" w:space="0" w:color="auto" w:frame="1"/>
          </w:rPr>
          <w:t>McWilliams, 2004</w:t>
        </w:r>
      </w:hyperlink>
      <w:r>
        <w:t>), by contrast, have suggested that therapists can facilitate the therapeutic process by disclosing and talking about the relationship. Humanistic theorists (</w:t>
      </w:r>
      <w:hyperlink r:id="rId15" w:anchor="c10" w:history="1">
        <w:r>
          <w:rPr>
            <w:rStyle w:val="Hyperlink"/>
            <w:rFonts w:ascii="Helvetica" w:eastAsiaTheme="majorEastAsia" w:hAnsi="Helvetica" w:cs="Helvetica"/>
            <w:color w:val="005BC6"/>
            <w:sz w:val="20"/>
            <w:szCs w:val="20"/>
            <w:bdr w:val="none" w:sz="0" w:space="0" w:color="auto" w:frame="1"/>
          </w:rPr>
          <w:t>Bugental, 1965</w:t>
        </w:r>
      </w:hyperlink>
      <w:r>
        <w:t>; </w:t>
      </w:r>
      <w:hyperlink r:id="rId16" w:anchor="c16" w:history="1">
        <w:r>
          <w:rPr>
            <w:rStyle w:val="Hyperlink"/>
            <w:rFonts w:ascii="Helvetica" w:eastAsiaTheme="majorEastAsia" w:hAnsi="Helvetica" w:cs="Helvetica"/>
            <w:color w:val="005BC6"/>
            <w:sz w:val="20"/>
            <w:szCs w:val="20"/>
            <w:bdr w:val="none" w:sz="0" w:space="0" w:color="auto" w:frame="1"/>
          </w:rPr>
          <w:t>Farber, 2006</w:t>
        </w:r>
      </w:hyperlink>
      <w:r>
        <w:t>; </w:t>
      </w:r>
      <w:proofErr w:type="spellStart"/>
      <w:r w:rsidR="00AB5D84">
        <w:fldChar w:fldCharType="begin"/>
      </w:r>
      <w:r w:rsidR="00AB5D84">
        <w:instrText xml:space="preserve"> HYPERLINK "https://0-web-a-ebscohost-com.libus.csd.mu.edu/ehost/detail/detail?vid=2&amp;sid=0931efa7-aeff-4393-a904-6767cc36a34d%40sessionmgr4007&amp;bdata=JnNpdGU9ZWhvc3QtbGl2ZQ%3d%3d" \l "c34" </w:instrText>
      </w:r>
      <w:r w:rsidR="00AB5D84">
        <w:fldChar w:fldCharType="separate"/>
      </w:r>
      <w:r>
        <w:rPr>
          <w:rStyle w:val="Hyperlink"/>
          <w:rFonts w:ascii="Helvetica" w:eastAsiaTheme="majorEastAsia" w:hAnsi="Helvetica" w:cs="Helvetica"/>
          <w:color w:val="005BC6"/>
          <w:sz w:val="20"/>
          <w:szCs w:val="20"/>
          <w:bdr w:val="none" w:sz="0" w:space="0" w:color="auto" w:frame="1"/>
        </w:rPr>
        <w:t>Jourard</w:t>
      </w:r>
      <w:proofErr w:type="spellEnd"/>
      <w:r>
        <w:rPr>
          <w:rStyle w:val="Hyperlink"/>
          <w:rFonts w:ascii="Helvetica" w:eastAsiaTheme="majorEastAsia" w:hAnsi="Helvetica" w:cs="Helvetica"/>
          <w:color w:val="005BC6"/>
          <w:sz w:val="20"/>
          <w:szCs w:val="20"/>
          <w:bdr w:val="none" w:sz="0" w:space="0" w:color="auto" w:frame="1"/>
        </w:rPr>
        <w:t>, 1971</w:t>
      </w:r>
      <w:r w:rsidR="00AB5D84">
        <w:rPr>
          <w:rStyle w:val="Hyperlink"/>
          <w:rFonts w:ascii="Helvetica" w:eastAsiaTheme="majorEastAsia" w:hAnsi="Helvetica" w:cs="Helvetica"/>
          <w:color w:val="005BC6"/>
          <w:sz w:val="20"/>
          <w:szCs w:val="20"/>
          <w:bdr w:val="none" w:sz="0" w:space="0" w:color="auto" w:frame="1"/>
        </w:rPr>
        <w:fldChar w:fldCharType="end"/>
      </w:r>
      <w:r>
        <w:t xml:space="preserve">), having long advocated therapist transparency and genuineness, have viewed TSD and </w:t>
      </w:r>
      <w:proofErr w:type="spellStart"/>
      <w:r>
        <w:t>Im</w:t>
      </w:r>
      <w:proofErr w:type="spellEnd"/>
      <w:r>
        <w:t xml:space="preserve"> as curative elements of </w:t>
      </w:r>
      <w:r>
        <w:rPr>
          <w:rStyle w:val="Strong"/>
          <w:rFonts w:ascii="Helvetica" w:eastAsiaTheme="majorEastAsia" w:hAnsi="Helvetica" w:cs="Helvetica"/>
          <w:color w:val="333333"/>
          <w:sz w:val="20"/>
          <w:szCs w:val="20"/>
          <w:bdr w:val="none" w:sz="0" w:space="0" w:color="auto" w:frame="1"/>
        </w:rPr>
        <w:t>psychotherapy</w:t>
      </w:r>
      <w:r>
        <w:t>. Cognitive therapists (</w:t>
      </w:r>
      <w:hyperlink r:id="rId17" w:anchor="c7" w:history="1">
        <w:r>
          <w:rPr>
            <w:rStyle w:val="Hyperlink"/>
            <w:rFonts w:ascii="Helvetica" w:eastAsiaTheme="majorEastAsia" w:hAnsi="Helvetica" w:cs="Helvetica"/>
            <w:color w:val="005BC6"/>
            <w:sz w:val="20"/>
            <w:szCs w:val="20"/>
            <w:bdr w:val="none" w:sz="0" w:space="0" w:color="auto" w:frame="1"/>
          </w:rPr>
          <w:t>Beck, Rush, Shaw, &amp; Emery, 1979</w:t>
        </w:r>
      </w:hyperlink>
      <w:r>
        <w:t xml:space="preserve">) often view TSD and </w:t>
      </w:r>
      <w:proofErr w:type="spellStart"/>
      <w:r>
        <w:t>Im</w:t>
      </w:r>
      <w:proofErr w:type="spellEnd"/>
      <w:r>
        <w:t xml:space="preserve"> as beneficial to address problems that arise in the relationship.</w:t>
      </w:r>
    </w:p>
    <w:p w14:paraId="69E8B5C6" w14:textId="77777777" w:rsidR="00396CD9" w:rsidRDefault="00396CD9" w:rsidP="00DA1ED1">
      <w:r>
        <w:lastRenderedPageBreak/>
        <w:t xml:space="preserve">Beyond such theoretical propositions, however, we need empirical evidence about TSD and </w:t>
      </w:r>
      <w:proofErr w:type="spellStart"/>
      <w:r>
        <w:t>Im</w:t>
      </w:r>
      <w:proofErr w:type="spellEnd"/>
      <w:r>
        <w:t xml:space="preserve"> to guide their use. TSD has generated a great deal of research interest, but most of these studies have been analogue and correlational, making it difficult to draw conclusions about subsequent processes that might be associated with these interventions. </w:t>
      </w:r>
      <w:proofErr w:type="spellStart"/>
      <w:r>
        <w:t>Im</w:t>
      </w:r>
      <w:proofErr w:type="spellEnd"/>
      <w:r>
        <w:t xml:space="preserve"> research is more recent and has used more clinically relevant methods, but except for </w:t>
      </w:r>
      <w:hyperlink r:id="rId18" w:anchor="c56" w:history="1">
        <w:r>
          <w:rPr>
            <w:rStyle w:val="Hyperlink"/>
            <w:rFonts w:ascii="Helvetica" w:eastAsiaTheme="majorEastAsia" w:hAnsi="Helvetica" w:cs="Helvetica"/>
            <w:color w:val="005BC6"/>
            <w:sz w:val="20"/>
            <w:szCs w:val="20"/>
            <w:bdr w:val="none" w:sz="0" w:space="0" w:color="auto" w:frame="1"/>
          </w:rPr>
          <w:t>Hill and Knox (2009)</w:t>
        </w:r>
      </w:hyperlink>
      <w:r>
        <w:t xml:space="preserve">, the </w:t>
      </w:r>
      <w:proofErr w:type="spellStart"/>
      <w:r>
        <w:t>Im</w:t>
      </w:r>
      <w:proofErr w:type="spellEnd"/>
      <w:r>
        <w:t xml:space="preserve"> literature has rarely been reviewed. Furthermore, the subsequent processes associated with TSD and </w:t>
      </w:r>
      <w:proofErr w:type="spellStart"/>
      <w:r>
        <w:t>Im</w:t>
      </w:r>
      <w:proofErr w:type="spellEnd"/>
      <w:r>
        <w:t xml:space="preserve"> have not been compared. The purpose of the present article is therefore to conduct an original meta-analysis of the extant empirical literature to determine what we know about the subsequent processes of TSD and </w:t>
      </w:r>
      <w:proofErr w:type="spellStart"/>
      <w:r>
        <w:t>Im</w:t>
      </w:r>
      <w:proofErr w:type="spellEnd"/>
      <w:r>
        <w:t xml:space="preserve"> in </w:t>
      </w:r>
      <w:r>
        <w:rPr>
          <w:rStyle w:val="Strong"/>
          <w:rFonts w:ascii="Helvetica" w:eastAsiaTheme="majorEastAsia" w:hAnsi="Helvetica" w:cs="Helvetica"/>
          <w:color w:val="333333"/>
          <w:sz w:val="20"/>
          <w:szCs w:val="20"/>
          <w:bdr w:val="none" w:sz="0" w:space="0" w:color="auto" w:frame="1"/>
        </w:rPr>
        <w:t>psychotherapy</w:t>
      </w:r>
      <w:r>
        <w:t> with actual clients.</w:t>
      </w:r>
    </w:p>
    <w:p w14:paraId="1F92633E" w14:textId="77777777" w:rsidR="00396CD9" w:rsidRPr="00DA1ED1" w:rsidRDefault="00BA4E64" w:rsidP="00DA1ED1">
      <w:pPr>
        <w:pStyle w:val="Heading1"/>
      </w:pPr>
      <w:hyperlink r:id="rId19" w:anchor="toc" w:tooltip="Definitions" w:history="1">
        <w:r w:rsidR="00396CD9" w:rsidRPr="00DA1ED1">
          <w:rPr>
            <w:rStyle w:val="Hyperlink"/>
            <w:color w:val="262626" w:themeColor="text1" w:themeTint="D9"/>
            <w:u w:val="none"/>
          </w:rPr>
          <w:t>Definitions</w:t>
        </w:r>
      </w:hyperlink>
    </w:p>
    <w:p w14:paraId="746DBD00" w14:textId="7AED258C" w:rsidR="00396CD9" w:rsidRPr="00F7664F" w:rsidRDefault="00396CD9" w:rsidP="00DA1ED1">
      <w:pPr>
        <w:rPr>
          <w:rFonts w:ascii="Times New Roman" w:hAnsi="Times New Roman" w:cs="Times New Roman"/>
          <w:sz w:val="24"/>
          <w:szCs w:val="24"/>
        </w:rPr>
      </w:pPr>
      <w:r w:rsidRPr="00DA1ED1">
        <w:rPr>
          <w:rFonts w:cstheme="minorHAnsi"/>
        </w:rPr>
        <w:t xml:space="preserve">Until recently, TSD </w:t>
      </w:r>
      <w:proofErr w:type="gramStart"/>
      <w:r w:rsidRPr="00DA1ED1">
        <w:rPr>
          <w:rFonts w:cstheme="minorHAnsi"/>
        </w:rPr>
        <w:t>was considered to be</w:t>
      </w:r>
      <w:proofErr w:type="gramEnd"/>
      <w:r w:rsidRPr="00DA1ED1">
        <w:rPr>
          <w:rFonts w:cstheme="minorHAnsi"/>
        </w:rPr>
        <w:t xml:space="preserve"> a broad category that included all therapist utterances that had any reference to self. Through research (</w:t>
      </w:r>
      <w:hyperlink r:id="rId20" w:anchor="c26" w:history="1">
        <w:r w:rsidRPr="00DA1ED1">
          <w:rPr>
            <w:rStyle w:val="Hyperlink"/>
            <w:rFonts w:eastAsiaTheme="majorEastAsia" w:cstheme="minorHAnsi"/>
            <w:color w:val="005BC6"/>
            <w:sz w:val="20"/>
            <w:szCs w:val="20"/>
            <w:bdr w:val="none" w:sz="0" w:space="0" w:color="auto" w:frame="1"/>
          </w:rPr>
          <w:t xml:space="preserve">Hill, </w:t>
        </w:r>
        <w:proofErr w:type="spellStart"/>
        <w:r w:rsidRPr="00DA1ED1">
          <w:rPr>
            <w:rStyle w:val="Hyperlink"/>
            <w:rFonts w:eastAsiaTheme="majorEastAsia" w:cstheme="minorHAnsi"/>
            <w:color w:val="005BC6"/>
            <w:sz w:val="20"/>
            <w:szCs w:val="20"/>
            <w:bdr w:val="none" w:sz="0" w:space="0" w:color="auto" w:frame="1"/>
          </w:rPr>
          <w:t>Mahalik</w:t>
        </w:r>
        <w:proofErr w:type="spellEnd"/>
        <w:r w:rsidRPr="00DA1ED1">
          <w:rPr>
            <w:rStyle w:val="Hyperlink"/>
            <w:rFonts w:eastAsiaTheme="majorEastAsia" w:cstheme="minorHAnsi"/>
            <w:color w:val="005BC6"/>
            <w:sz w:val="20"/>
            <w:szCs w:val="20"/>
            <w:bdr w:val="none" w:sz="0" w:space="0" w:color="auto" w:frame="1"/>
          </w:rPr>
          <w:t>, &amp; Thompson, 1989</w:t>
        </w:r>
      </w:hyperlink>
      <w:r w:rsidRPr="00DA1ED1">
        <w:rPr>
          <w:rFonts w:cstheme="minorHAnsi"/>
        </w:rPr>
        <w:t>; </w:t>
      </w:r>
      <w:hyperlink r:id="rId21" w:anchor="c48" w:history="1">
        <w:r w:rsidRPr="00DA1ED1">
          <w:rPr>
            <w:rStyle w:val="Hyperlink"/>
            <w:rFonts w:eastAsiaTheme="majorEastAsia" w:cstheme="minorHAnsi"/>
            <w:color w:val="005BC6"/>
            <w:sz w:val="20"/>
            <w:szCs w:val="20"/>
            <w:bdr w:val="none" w:sz="0" w:space="0" w:color="auto" w:frame="1"/>
          </w:rPr>
          <w:t>Pinto-Coelho, Hill, &amp; Kivlighan, 2016</w:t>
        </w:r>
      </w:hyperlink>
      <w:r w:rsidRPr="00DA1ED1">
        <w:rPr>
          <w:rFonts w:cstheme="minorHAnsi"/>
        </w:rPr>
        <w:t xml:space="preserve">), we have come to recognize that there are many distinct interventions under this broad umbrella category. One cluster of interventions has now been labeled as TSDs, whereas another cluster has been labeled as </w:t>
      </w:r>
      <w:proofErr w:type="spellStart"/>
      <w:r w:rsidRPr="00DA1ED1">
        <w:rPr>
          <w:rFonts w:cstheme="minorHAnsi"/>
        </w:rPr>
        <w:t>Im</w:t>
      </w:r>
      <w:proofErr w:type="spellEnd"/>
      <w:r w:rsidRPr="00DA1ED1">
        <w:rPr>
          <w:rFonts w:cstheme="minorHAnsi"/>
        </w:rPr>
        <w:t xml:space="preserve">. Furthermore, within the </w:t>
      </w:r>
      <w:proofErr w:type="spellStart"/>
      <w:r w:rsidRPr="00DA1ED1">
        <w:rPr>
          <w:rFonts w:cstheme="minorHAnsi"/>
        </w:rPr>
        <w:t>Im</w:t>
      </w:r>
      <w:proofErr w:type="spellEnd"/>
      <w:r w:rsidRPr="00DA1ED1">
        <w:rPr>
          <w:rFonts w:cstheme="minorHAnsi"/>
        </w:rPr>
        <w:t xml:space="preserve"> cluster, additional interventions have been included that are used to talk about the immediate </w:t>
      </w:r>
      <w:proofErr w:type="gramStart"/>
      <w:r w:rsidRPr="00DA1ED1">
        <w:rPr>
          <w:rFonts w:cstheme="minorHAnsi"/>
        </w:rPr>
        <w:t>relationship</w:t>
      </w:r>
      <w:proofErr w:type="gramEnd"/>
      <w:r w:rsidRPr="00DA1ED1">
        <w:rPr>
          <w:rFonts w:cstheme="minorHAnsi"/>
        </w:rPr>
        <w:t xml:space="preserve"> but which are not directly referencing the therapist.</w:t>
      </w:r>
    </w:p>
    <w:p w14:paraId="30F89280" w14:textId="77777777" w:rsidR="00396CD9" w:rsidRPr="00DA1ED1" w:rsidRDefault="00396CD9" w:rsidP="00DA1ED1">
      <w:pPr>
        <w:rPr>
          <w:rFonts w:cstheme="minorHAnsi"/>
        </w:rPr>
      </w:pPr>
      <w:r w:rsidRPr="00DA1ED1">
        <w:rPr>
          <w:rFonts w:cstheme="minorHAnsi"/>
        </w:rPr>
        <w:t>TSD can be defined as “therapist statements that reveal something personal about the therapist” (</w:t>
      </w:r>
      <w:hyperlink r:id="rId22" w:anchor="c55" w:history="1">
        <w:r w:rsidRPr="00DA1ED1">
          <w:rPr>
            <w:rStyle w:val="Hyperlink"/>
            <w:rFonts w:eastAsiaTheme="majorEastAsia" w:cstheme="minorHAnsi"/>
            <w:color w:val="005BC6"/>
            <w:sz w:val="20"/>
            <w:szCs w:val="20"/>
            <w:bdr w:val="none" w:sz="0" w:space="0" w:color="auto" w:frame="1"/>
          </w:rPr>
          <w:t>Hill &amp; Knox, 2002</w:t>
        </w:r>
      </w:hyperlink>
      <w:r w:rsidRPr="00DA1ED1">
        <w:rPr>
          <w:rFonts w:cstheme="minorHAnsi"/>
        </w:rPr>
        <w:t>, p. 256). We further narrowed this definition to involve a </w:t>
      </w:r>
      <w:r w:rsidRPr="00DA1ED1">
        <w:rPr>
          <w:rStyle w:val="Emphasis"/>
          <w:rFonts w:eastAsiaTheme="majorEastAsia" w:cstheme="minorHAnsi"/>
          <w:color w:val="333333"/>
          <w:sz w:val="20"/>
          <w:szCs w:val="20"/>
          <w:bdr w:val="none" w:sz="0" w:space="0" w:color="auto" w:frame="1"/>
        </w:rPr>
        <w:t>verbal</w:t>
      </w:r>
      <w:r w:rsidRPr="00DA1ED1">
        <w:rPr>
          <w:rFonts w:cstheme="minorHAnsi"/>
        </w:rPr>
        <w:t> revelation about the therapist’s life </w:t>
      </w:r>
      <w:r w:rsidRPr="00DA1ED1">
        <w:rPr>
          <w:rStyle w:val="Emphasis"/>
          <w:rFonts w:eastAsiaTheme="majorEastAsia" w:cstheme="minorHAnsi"/>
          <w:color w:val="333333"/>
          <w:sz w:val="20"/>
          <w:szCs w:val="20"/>
          <w:bdr w:val="none" w:sz="0" w:space="0" w:color="auto" w:frame="1"/>
        </w:rPr>
        <w:t>outside of therapy</w:t>
      </w:r>
      <w:r w:rsidRPr="00DA1ED1">
        <w:rPr>
          <w:rFonts w:cstheme="minorHAnsi"/>
        </w:rPr>
        <w:t xml:space="preserve">. We explicitly excluded from this definition nonverbal self-disclosures (e.g., a family photo on the desk) because we sought to focus on verbal statements that therapists share with clients. We also excluded disclosures within or about the therapeutic relationship because we consider these to be </w:t>
      </w:r>
      <w:proofErr w:type="spellStart"/>
      <w:r w:rsidRPr="00DA1ED1">
        <w:rPr>
          <w:rFonts w:cstheme="minorHAnsi"/>
        </w:rPr>
        <w:t>Im</w:t>
      </w:r>
      <w:proofErr w:type="spellEnd"/>
      <w:r w:rsidRPr="00DA1ED1">
        <w:rPr>
          <w:rFonts w:cstheme="minorHAnsi"/>
        </w:rPr>
        <w:t xml:space="preserve"> (see the following text). According to </w:t>
      </w:r>
      <w:hyperlink r:id="rId23" w:anchor="c54" w:history="1">
        <w:r w:rsidRPr="00DA1ED1">
          <w:rPr>
            <w:rStyle w:val="Hyperlink"/>
            <w:rFonts w:eastAsiaTheme="majorEastAsia" w:cstheme="minorHAnsi"/>
            <w:color w:val="005BC6"/>
            <w:sz w:val="20"/>
            <w:szCs w:val="20"/>
            <w:bdr w:val="none" w:sz="0" w:space="0" w:color="auto" w:frame="1"/>
          </w:rPr>
          <w:t>Hill (2014)</w:t>
        </w:r>
      </w:hyperlink>
      <w:r w:rsidRPr="00DA1ED1">
        <w:rPr>
          <w:rFonts w:cstheme="minorHAnsi"/>
        </w:rPr>
        <w:t>, TSDs can be about feelings (e.g., “I get angry when someone pushes in front of me like that”), similarities (e.g., “I also had an anxiety disorder”), insight (e.g., “When I was a student, I realized that I had difficulty studying because I was distracted because of my parents’ divorce”), or strategies (e.g., “I try to eat fruits and vegetables and walk every day”). Therapists presumably use TSD to establish a bond, to help clients feel normal or understood, and to encourage more client disclosure (</w:t>
      </w:r>
      <w:hyperlink r:id="rId24" w:anchor="c54" w:history="1">
        <w:r w:rsidRPr="00DA1ED1">
          <w:rPr>
            <w:rStyle w:val="Hyperlink"/>
            <w:rFonts w:eastAsiaTheme="majorEastAsia" w:cstheme="minorHAnsi"/>
            <w:color w:val="005BC6"/>
            <w:sz w:val="20"/>
            <w:szCs w:val="20"/>
            <w:bdr w:val="none" w:sz="0" w:space="0" w:color="auto" w:frame="1"/>
          </w:rPr>
          <w:t>Hill, 2014</w:t>
        </w:r>
      </w:hyperlink>
      <w:r w:rsidRPr="00DA1ED1">
        <w:rPr>
          <w:rFonts w:cstheme="minorHAnsi"/>
        </w:rPr>
        <w:t xml:space="preserve">). Other terms used to describe this construct include self-revealing disclosures, </w:t>
      </w:r>
      <w:proofErr w:type="spellStart"/>
      <w:r w:rsidRPr="00DA1ED1">
        <w:rPr>
          <w:rFonts w:cstheme="minorHAnsi"/>
        </w:rPr>
        <w:t>extratherapy</w:t>
      </w:r>
      <w:proofErr w:type="spellEnd"/>
      <w:r w:rsidRPr="00DA1ED1">
        <w:rPr>
          <w:rFonts w:cstheme="minorHAnsi"/>
        </w:rPr>
        <w:t xml:space="preserve"> disclosures, self-disclosing disclosures, and transparency.</w:t>
      </w:r>
    </w:p>
    <w:p w14:paraId="4B1908BF" w14:textId="77777777" w:rsidR="00396CD9" w:rsidRPr="00DA1ED1" w:rsidRDefault="00396CD9" w:rsidP="00DA1ED1">
      <w:pPr>
        <w:rPr>
          <w:rFonts w:cstheme="minorHAnsi"/>
        </w:rPr>
      </w:pPr>
      <w:proofErr w:type="spellStart"/>
      <w:r w:rsidRPr="00DA1ED1">
        <w:rPr>
          <w:rFonts w:cstheme="minorHAnsi"/>
        </w:rPr>
        <w:t>Im</w:t>
      </w:r>
      <w:proofErr w:type="spellEnd"/>
      <w:r w:rsidRPr="00DA1ED1">
        <w:rPr>
          <w:rFonts w:cstheme="minorHAnsi"/>
        </w:rPr>
        <w:t xml:space="preserve"> can be defined as “a discussion of the therapeutic relationship by both the therapist and client in the here-and-now, involving more than social chitchat (e.g., ‘It’s nice to see you’)” (</w:t>
      </w:r>
      <w:hyperlink r:id="rId25" w:anchor="c54" w:history="1">
        <w:r w:rsidRPr="00DA1ED1">
          <w:rPr>
            <w:rStyle w:val="Hyperlink"/>
            <w:rFonts w:eastAsiaTheme="majorEastAsia" w:cstheme="minorHAnsi"/>
            <w:color w:val="005BC6"/>
            <w:sz w:val="20"/>
            <w:szCs w:val="20"/>
            <w:bdr w:val="none" w:sz="0" w:space="0" w:color="auto" w:frame="1"/>
          </w:rPr>
          <w:t>Hill, 2014</w:t>
        </w:r>
      </w:hyperlink>
      <w:r w:rsidRPr="00DA1ED1">
        <w:rPr>
          <w:rFonts w:cstheme="minorHAnsi"/>
        </w:rPr>
        <w:t>) or “any discussion within the therapy session about the relationship between therapist and patient that occurs in the here-and-now, as well as any processing of what occurs in the here-and-now patient-therapist interaction” (</w:t>
      </w:r>
      <w:proofErr w:type="spellStart"/>
      <w:r w:rsidR="00AB5D84">
        <w:fldChar w:fldCharType="begin"/>
      </w:r>
      <w:r w:rsidR="00AB5D84">
        <w:instrText xml:space="preserve"> HYPERLINK "https://0-web-a-ebscohost-com.libus.csd.mu.edu/ehost/detail/detail?vid=2&amp;sid=0931efa7-aeff-4393-a904-6767cc36a34d%40sessionmgr4007&amp;bdata=JnNpdGU9ZWhvc3QtbGl2ZQ%3d%3d" \l "c39" </w:instrText>
      </w:r>
      <w:r w:rsidR="00AB5D84">
        <w:fldChar w:fldCharType="separate"/>
      </w:r>
      <w:r w:rsidRPr="00DA1ED1">
        <w:rPr>
          <w:rStyle w:val="Hyperlink"/>
          <w:rFonts w:eastAsiaTheme="majorEastAsia" w:cstheme="minorHAnsi"/>
          <w:color w:val="005BC6"/>
          <w:sz w:val="20"/>
          <w:szCs w:val="20"/>
          <w:bdr w:val="none" w:sz="0" w:space="0" w:color="auto" w:frame="1"/>
        </w:rPr>
        <w:t>Kuutmann</w:t>
      </w:r>
      <w:proofErr w:type="spellEnd"/>
      <w:r w:rsidRPr="00DA1ED1">
        <w:rPr>
          <w:rStyle w:val="Hyperlink"/>
          <w:rFonts w:eastAsiaTheme="majorEastAsia" w:cstheme="minorHAnsi"/>
          <w:color w:val="005BC6"/>
          <w:sz w:val="20"/>
          <w:szCs w:val="20"/>
          <w:bdr w:val="none" w:sz="0" w:space="0" w:color="auto" w:frame="1"/>
        </w:rPr>
        <w:t xml:space="preserve"> &amp; </w:t>
      </w:r>
      <w:proofErr w:type="spellStart"/>
      <w:r w:rsidRPr="00DA1ED1">
        <w:rPr>
          <w:rStyle w:val="Hyperlink"/>
          <w:rFonts w:eastAsiaTheme="majorEastAsia" w:cstheme="minorHAnsi"/>
          <w:color w:val="005BC6"/>
          <w:sz w:val="20"/>
          <w:szCs w:val="20"/>
          <w:bdr w:val="none" w:sz="0" w:space="0" w:color="auto" w:frame="1"/>
        </w:rPr>
        <w:t>Hilsenroth</w:t>
      </w:r>
      <w:proofErr w:type="spellEnd"/>
      <w:r w:rsidRPr="00DA1ED1">
        <w:rPr>
          <w:rStyle w:val="Hyperlink"/>
          <w:rFonts w:eastAsiaTheme="majorEastAsia" w:cstheme="minorHAnsi"/>
          <w:color w:val="005BC6"/>
          <w:sz w:val="20"/>
          <w:szCs w:val="20"/>
          <w:bdr w:val="none" w:sz="0" w:space="0" w:color="auto" w:frame="1"/>
        </w:rPr>
        <w:t>, 2012</w:t>
      </w:r>
      <w:r w:rsidR="00AB5D84">
        <w:rPr>
          <w:rStyle w:val="Hyperlink"/>
          <w:rFonts w:eastAsiaTheme="majorEastAsia" w:cstheme="minorHAnsi"/>
          <w:color w:val="005BC6"/>
          <w:sz w:val="20"/>
          <w:szCs w:val="20"/>
          <w:bdr w:val="none" w:sz="0" w:space="0" w:color="auto" w:frame="1"/>
        </w:rPr>
        <w:fldChar w:fldCharType="end"/>
      </w:r>
      <w:r w:rsidRPr="00DA1ED1">
        <w:rPr>
          <w:rFonts w:cstheme="minorHAnsi"/>
        </w:rPr>
        <w:t xml:space="preserve">). </w:t>
      </w:r>
      <w:proofErr w:type="spellStart"/>
      <w:r w:rsidRPr="00DA1ED1">
        <w:rPr>
          <w:rFonts w:cstheme="minorHAnsi"/>
        </w:rPr>
        <w:t>Im</w:t>
      </w:r>
      <w:proofErr w:type="spellEnd"/>
      <w:r w:rsidRPr="00DA1ED1">
        <w:rPr>
          <w:rFonts w:cstheme="minorHAnsi"/>
        </w:rPr>
        <w:t xml:space="preserve"> thus involves therapists talking about the therapy relationship in the present moment with the client, and includes asking about immediate feelings and thoughts (e.g., “How are you feeling talking about this with me?”), expressing immediate feelings (e.g., “I’m feeling annoyed that you are frequently late for sessions”), drawing parallels with other relationships (e.g., “You said no one seems to care about you. . . . I wonder if you feel that I don’t care about you?”), making the covert overt (e.g., “You seem so quiet</w:t>
      </w:r>
      <w:proofErr w:type="gramStart"/>
      <w:r w:rsidRPr="00DA1ED1">
        <w:rPr>
          <w:rFonts w:cstheme="minorHAnsi"/>
        </w:rPr>
        <w:t>. . . .</w:t>
      </w:r>
      <w:proofErr w:type="gramEnd"/>
      <w:r w:rsidRPr="00DA1ED1">
        <w:rPr>
          <w:rFonts w:cstheme="minorHAnsi"/>
        </w:rPr>
        <w:t xml:space="preserve"> I wonder how you feel about being here?”), acknowledging a breach in the relationship (e.g., “We seem to have reached an impasse”), and trying to repair ruptures (e.g., “I apologize for saying something offensive to you”). Intentions for </w:t>
      </w:r>
      <w:proofErr w:type="spellStart"/>
      <w:r w:rsidRPr="00DA1ED1">
        <w:rPr>
          <w:rFonts w:cstheme="minorHAnsi"/>
        </w:rPr>
        <w:t>Im</w:t>
      </w:r>
      <w:proofErr w:type="spellEnd"/>
      <w:r w:rsidRPr="00DA1ED1">
        <w:rPr>
          <w:rFonts w:cstheme="minorHAnsi"/>
        </w:rPr>
        <w:t xml:space="preserve"> include encouraging clients to express unstated feelings; attempting to negotiate, enhance, or repair the therapy relationship; and modeling appropriate ways to interact with others during conflict (</w:t>
      </w:r>
      <w:hyperlink r:id="rId26" w:anchor="c54" w:history="1">
        <w:r w:rsidRPr="00DA1ED1">
          <w:rPr>
            <w:rStyle w:val="Hyperlink"/>
            <w:rFonts w:eastAsiaTheme="majorEastAsia" w:cstheme="minorHAnsi"/>
            <w:color w:val="005BC6"/>
            <w:sz w:val="20"/>
            <w:szCs w:val="20"/>
            <w:bdr w:val="none" w:sz="0" w:space="0" w:color="auto" w:frame="1"/>
          </w:rPr>
          <w:t>Hill, 2014</w:t>
        </w:r>
      </w:hyperlink>
      <w:r w:rsidRPr="00DA1ED1">
        <w:rPr>
          <w:rFonts w:cstheme="minorHAnsi"/>
        </w:rPr>
        <w:t>). Other terms that have been used to describe this construct are metacommunication, relational events, processing the therapy relationship, discussions about the here-and-now in the here-and-now, in vivo work, and present-focused work.</w:t>
      </w:r>
    </w:p>
    <w:p w14:paraId="1A7175D5" w14:textId="77777777" w:rsidR="00396CD9" w:rsidRPr="00DA1ED1" w:rsidRDefault="00396CD9" w:rsidP="00DA1ED1">
      <w:pPr>
        <w:rPr>
          <w:rFonts w:cstheme="minorHAnsi"/>
        </w:rPr>
      </w:pPr>
      <w:r w:rsidRPr="00DA1ED1">
        <w:rPr>
          <w:rFonts w:cstheme="minorHAnsi"/>
        </w:rPr>
        <w:t xml:space="preserve">Thus, both interventions are defined broadly, can be used for a variety of intentions, and may be associated with a range of subsequent processes. They differ, however, in that TSDs tend to be brief and not generate further </w:t>
      </w:r>
      <w:r w:rsidRPr="00DA1ED1">
        <w:rPr>
          <w:rFonts w:cstheme="minorHAnsi"/>
        </w:rPr>
        <w:lastRenderedPageBreak/>
        <w:t>discussion (</w:t>
      </w:r>
      <w:hyperlink r:id="rId27" w:anchor="c48" w:history="1">
        <w:r w:rsidRPr="00DA1ED1">
          <w:rPr>
            <w:rStyle w:val="Hyperlink"/>
            <w:rFonts w:eastAsiaTheme="majorEastAsia" w:cstheme="minorHAnsi"/>
            <w:color w:val="005BC6"/>
            <w:sz w:val="20"/>
            <w:szCs w:val="20"/>
            <w:bdr w:val="none" w:sz="0" w:space="0" w:color="auto" w:frame="1"/>
          </w:rPr>
          <w:t>Pinto-Coelho et al., 2016</w:t>
        </w:r>
      </w:hyperlink>
      <w:r w:rsidRPr="00DA1ED1">
        <w:rPr>
          <w:rFonts w:cstheme="minorHAnsi"/>
        </w:rPr>
        <w:t xml:space="preserve">), whereas </w:t>
      </w:r>
      <w:proofErr w:type="spellStart"/>
      <w:r w:rsidRPr="00DA1ED1">
        <w:rPr>
          <w:rFonts w:cstheme="minorHAnsi"/>
        </w:rPr>
        <w:t>Im</w:t>
      </w:r>
      <w:proofErr w:type="spellEnd"/>
      <w:r w:rsidRPr="00DA1ED1">
        <w:rPr>
          <w:rFonts w:cstheme="minorHAnsi"/>
        </w:rPr>
        <w:t xml:space="preserve"> tends to involve a number of interchanges as therapist and client discuss and process their feelings about the relationship (</w:t>
      </w:r>
      <w:hyperlink r:id="rId28" w:anchor="c23" w:history="1">
        <w:r w:rsidRPr="00DA1ED1">
          <w:rPr>
            <w:rStyle w:val="Hyperlink"/>
            <w:rFonts w:eastAsiaTheme="majorEastAsia" w:cstheme="minorHAnsi"/>
            <w:color w:val="005BC6"/>
            <w:sz w:val="20"/>
            <w:szCs w:val="20"/>
            <w:bdr w:val="none" w:sz="0" w:space="0" w:color="auto" w:frame="1"/>
          </w:rPr>
          <w:t>Hill et al., 2014</w:t>
        </w:r>
      </w:hyperlink>
      <w:r w:rsidRPr="00DA1ED1">
        <w:rPr>
          <w:rFonts w:cstheme="minorHAnsi"/>
        </w:rPr>
        <w:t>).</w:t>
      </w:r>
    </w:p>
    <w:p w14:paraId="0DC23C2E" w14:textId="77777777" w:rsidR="00396CD9" w:rsidRPr="00DA1ED1" w:rsidRDefault="00BA4E64" w:rsidP="00DA1ED1">
      <w:pPr>
        <w:pStyle w:val="Heading1"/>
      </w:pPr>
      <w:hyperlink r:id="rId29" w:anchor="toc" w:tooltip="Frequency of Occurrence of TSD and Im" w:history="1">
        <w:r w:rsidR="00396CD9" w:rsidRPr="00DA1ED1">
          <w:rPr>
            <w:rStyle w:val="Hyperlink"/>
            <w:color w:val="262626" w:themeColor="text1" w:themeTint="D9"/>
            <w:u w:val="none"/>
          </w:rPr>
          <w:t xml:space="preserve">Frequency of Occurrence of TSD and </w:t>
        </w:r>
        <w:proofErr w:type="spellStart"/>
        <w:r w:rsidR="00396CD9" w:rsidRPr="00DA1ED1">
          <w:rPr>
            <w:rStyle w:val="Hyperlink"/>
            <w:color w:val="262626" w:themeColor="text1" w:themeTint="D9"/>
            <w:u w:val="none"/>
          </w:rPr>
          <w:t>Im</w:t>
        </w:r>
        <w:proofErr w:type="spellEnd"/>
      </w:hyperlink>
    </w:p>
    <w:p w14:paraId="5421997E" w14:textId="56AB0BB6" w:rsidR="00396CD9" w:rsidRPr="00F7664F" w:rsidRDefault="00396CD9" w:rsidP="00F7664F">
      <w:pPr>
        <w:rPr>
          <w:color w:val="333333"/>
        </w:rPr>
      </w:pPr>
      <w:r w:rsidRPr="00F7664F">
        <w:rPr>
          <w:color w:val="333333"/>
        </w:rPr>
        <w:t xml:space="preserve">In a previous review of studies, 0% to 4% of all therapist responses were coded as TSD (which included both TSD and </w:t>
      </w:r>
      <w:proofErr w:type="spellStart"/>
      <w:r w:rsidRPr="00F7664F">
        <w:rPr>
          <w:color w:val="333333"/>
        </w:rPr>
        <w:t>Im</w:t>
      </w:r>
      <w:proofErr w:type="spellEnd"/>
      <w:r w:rsidRPr="00F7664F">
        <w:rPr>
          <w:color w:val="333333"/>
        </w:rPr>
        <w:t>; </w:t>
      </w:r>
      <w:hyperlink r:id="rId30" w:anchor="c53" w:history="1">
        <w:r w:rsidRPr="00F7664F">
          <w:rPr>
            <w:rStyle w:val="Hyperlink"/>
            <w:rFonts w:eastAsiaTheme="majorEastAsia" w:cstheme="minorHAnsi"/>
            <w:color w:val="005BC6"/>
            <w:bdr w:val="none" w:sz="0" w:space="0" w:color="auto" w:frame="1"/>
          </w:rPr>
          <w:t>Hill, 1986</w:t>
        </w:r>
      </w:hyperlink>
      <w:r w:rsidRPr="00F7664F">
        <w:rPr>
          <w:color w:val="333333"/>
        </w:rPr>
        <w:t xml:space="preserve">). In a multiple case study, eight experienced therapists across a range of theoretical orientations used TSD (including both TSD and </w:t>
      </w:r>
      <w:proofErr w:type="spellStart"/>
      <w:r w:rsidRPr="00F7664F">
        <w:rPr>
          <w:color w:val="333333"/>
        </w:rPr>
        <w:t>Im</w:t>
      </w:r>
      <w:proofErr w:type="spellEnd"/>
      <w:r w:rsidRPr="00F7664F">
        <w:rPr>
          <w:color w:val="333333"/>
        </w:rPr>
        <w:t>) in 1% of their responses (</w:t>
      </w:r>
      <w:hyperlink r:id="rId31" w:anchor="c24" w:history="1">
        <w:r w:rsidRPr="00F7664F">
          <w:rPr>
            <w:rStyle w:val="Hyperlink"/>
            <w:rFonts w:eastAsiaTheme="majorEastAsia" w:cstheme="minorHAnsi"/>
            <w:color w:val="005BC6"/>
            <w:bdr w:val="none" w:sz="0" w:space="0" w:color="auto" w:frame="1"/>
          </w:rPr>
          <w:t>Hill et al., 1988</w:t>
        </w:r>
      </w:hyperlink>
      <w:r w:rsidRPr="00F7664F">
        <w:rPr>
          <w:color w:val="333333"/>
        </w:rPr>
        <w:t xml:space="preserve">). </w:t>
      </w:r>
      <w:proofErr w:type="spellStart"/>
      <w:r w:rsidRPr="00F7664F">
        <w:rPr>
          <w:color w:val="333333"/>
        </w:rPr>
        <w:t>Im</w:t>
      </w:r>
      <w:proofErr w:type="spellEnd"/>
      <w:r w:rsidRPr="00F7664F">
        <w:rPr>
          <w:color w:val="333333"/>
        </w:rPr>
        <w:t>, when considered separately, was used extensively (12%, 34%, and 38%, respectively) in three successful cases with experienced interpersonally oriented therapists (</w:t>
      </w:r>
      <w:hyperlink r:id="rId32" w:anchor="c28" w:history="1">
        <w:r w:rsidRPr="00F7664F">
          <w:rPr>
            <w:rStyle w:val="Hyperlink"/>
            <w:rFonts w:eastAsiaTheme="majorEastAsia" w:cstheme="minorHAnsi"/>
            <w:color w:val="005BC6"/>
            <w:bdr w:val="none" w:sz="0" w:space="0" w:color="auto" w:frame="1"/>
          </w:rPr>
          <w:t>Hill et al., 2008</w:t>
        </w:r>
      </w:hyperlink>
      <w:r w:rsidRPr="00F7664F">
        <w:rPr>
          <w:color w:val="333333"/>
        </w:rPr>
        <w:t>; </w:t>
      </w:r>
      <w:hyperlink r:id="rId33" w:anchor="c35" w:history="1">
        <w:r w:rsidRPr="00F7664F">
          <w:rPr>
            <w:rStyle w:val="Hyperlink"/>
            <w:rFonts w:eastAsiaTheme="majorEastAsia" w:cstheme="minorHAnsi"/>
            <w:color w:val="005BC6"/>
            <w:bdr w:val="none" w:sz="0" w:space="0" w:color="auto" w:frame="1"/>
          </w:rPr>
          <w:t>Kasper, Hill, &amp; Kivlighan, 2008</w:t>
        </w:r>
      </w:hyperlink>
      <w:r w:rsidRPr="00F7664F">
        <w:rPr>
          <w:color w:val="333333"/>
        </w:rPr>
        <w:t>; </w:t>
      </w:r>
      <w:hyperlink r:id="rId34" w:anchor="c43" w:history="1">
        <w:r w:rsidRPr="00F7664F">
          <w:rPr>
            <w:rStyle w:val="Hyperlink"/>
            <w:rFonts w:eastAsiaTheme="majorEastAsia" w:cstheme="minorHAnsi"/>
            <w:color w:val="005BC6"/>
            <w:bdr w:val="none" w:sz="0" w:space="0" w:color="auto" w:frame="1"/>
          </w:rPr>
          <w:t>Mayotte-Blum et al., 2012</w:t>
        </w:r>
      </w:hyperlink>
      <w:r w:rsidRPr="00F7664F">
        <w:rPr>
          <w:color w:val="333333"/>
        </w:rPr>
        <w:t>), although it was used less frequently (an average of 5% of the time) by nine psychodynamic-interpersonal doctoral student therapists (</w:t>
      </w:r>
      <w:hyperlink r:id="rId35" w:anchor="c23" w:history="1">
        <w:r w:rsidRPr="00F7664F">
          <w:rPr>
            <w:rStyle w:val="Hyperlink"/>
            <w:rFonts w:eastAsiaTheme="majorEastAsia" w:cstheme="minorHAnsi"/>
            <w:color w:val="005BC6"/>
            <w:bdr w:val="none" w:sz="0" w:space="0" w:color="auto" w:frame="1"/>
          </w:rPr>
          <w:t>Hill et al., 2014</w:t>
        </w:r>
      </w:hyperlink>
      <w:r w:rsidRPr="00F7664F">
        <w:rPr>
          <w:color w:val="333333"/>
        </w:rPr>
        <w:t>) and one acceptance and commitment therapist (</w:t>
      </w:r>
      <w:hyperlink r:id="rId36" w:anchor="c9" w:history="1">
        <w:r w:rsidRPr="00F7664F">
          <w:rPr>
            <w:rStyle w:val="Hyperlink"/>
            <w:rFonts w:eastAsiaTheme="majorEastAsia" w:cstheme="minorHAnsi"/>
            <w:color w:val="005BC6"/>
            <w:bdr w:val="none" w:sz="0" w:space="0" w:color="auto" w:frame="1"/>
          </w:rPr>
          <w:t>Berman et al., 2012</w:t>
        </w:r>
      </w:hyperlink>
      <w:r w:rsidRPr="00F7664F">
        <w:rPr>
          <w:color w:val="333333"/>
        </w:rPr>
        <w:t xml:space="preserve">). In sum, when coded together, TSD and </w:t>
      </w:r>
      <w:proofErr w:type="spellStart"/>
      <w:r w:rsidRPr="00F7664F">
        <w:rPr>
          <w:color w:val="333333"/>
        </w:rPr>
        <w:t>Im</w:t>
      </w:r>
      <w:proofErr w:type="spellEnd"/>
      <w:r w:rsidRPr="00F7664F">
        <w:rPr>
          <w:color w:val="333333"/>
        </w:rPr>
        <w:t xml:space="preserve"> occurred infrequently (0% to 5%), but when coded separately, </w:t>
      </w:r>
      <w:proofErr w:type="spellStart"/>
      <w:r w:rsidRPr="00F7664F">
        <w:rPr>
          <w:color w:val="333333"/>
        </w:rPr>
        <w:t>Im</w:t>
      </w:r>
      <w:proofErr w:type="spellEnd"/>
      <w:r w:rsidRPr="00F7664F">
        <w:rPr>
          <w:color w:val="333333"/>
        </w:rPr>
        <w:t xml:space="preserve"> occurred more often (5% to 38%), especially with interpersonally oriented therapists (12% to 38%). Hence, we can conclude that, although these interventions are used infrequently on average, there is a wide range of usage depending on therapist theoretical orientation and other factors.</w:t>
      </w:r>
    </w:p>
    <w:p w14:paraId="280A5F9A" w14:textId="77777777" w:rsidR="00396CD9" w:rsidRPr="00DA1ED1" w:rsidRDefault="00BA4E64" w:rsidP="00DA1ED1">
      <w:pPr>
        <w:pStyle w:val="Heading1"/>
      </w:pPr>
      <w:hyperlink r:id="rId37" w:anchor="toc" w:tooltip="Measures" w:history="1">
        <w:r w:rsidR="00396CD9" w:rsidRPr="00DA1ED1">
          <w:rPr>
            <w:rStyle w:val="Hyperlink"/>
            <w:color w:val="262626" w:themeColor="text1" w:themeTint="D9"/>
            <w:u w:val="none"/>
          </w:rPr>
          <w:t>Measures</w:t>
        </w:r>
      </w:hyperlink>
    </w:p>
    <w:p w14:paraId="40977B47" w14:textId="76C6634B" w:rsidR="00396CD9" w:rsidRPr="00DA1ED1" w:rsidRDefault="00396CD9" w:rsidP="00DA1ED1">
      <w:pPr>
        <w:rPr>
          <w:rFonts w:cstheme="minorHAnsi"/>
          <w:sz w:val="24"/>
          <w:szCs w:val="24"/>
        </w:rPr>
      </w:pPr>
      <w:r w:rsidRPr="00DA1ED1">
        <w:rPr>
          <w:rFonts w:cstheme="minorHAnsi"/>
        </w:rPr>
        <w:t xml:space="preserve">TSD and </w:t>
      </w:r>
      <w:proofErr w:type="spellStart"/>
      <w:r w:rsidRPr="00DA1ED1">
        <w:rPr>
          <w:rFonts w:cstheme="minorHAnsi"/>
        </w:rPr>
        <w:t>Im</w:t>
      </w:r>
      <w:proofErr w:type="spellEnd"/>
      <w:r w:rsidRPr="00DA1ED1">
        <w:rPr>
          <w:rFonts w:cstheme="minorHAnsi"/>
        </w:rPr>
        <w:t xml:space="preserve"> have most often been measured by judgments of therapist behavior in </w:t>
      </w:r>
      <w:r w:rsidRPr="00DA1ED1">
        <w:rPr>
          <w:rStyle w:val="Strong"/>
          <w:rFonts w:eastAsiaTheme="majorEastAsia" w:cstheme="minorHAnsi"/>
          <w:color w:val="333333"/>
          <w:sz w:val="20"/>
          <w:szCs w:val="20"/>
          <w:bdr w:val="none" w:sz="0" w:space="0" w:color="auto" w:frame="1"/>
        </w:rPr>
        <w:t>psychotherapy</w:t>
      </w:r>
      <w:r w:rsidRPr="00DA1ED1">
        <w:rPr>
          <w:rFonts w:cstheme="minorHAnsi"/>
        </w:rPr>
        <w:t> sessions. Trained judges code these interventions as present or absent in sentences or speaking turns in taped or transcribed sessions, using clearly defined categories that include TSD/</w:t>
      </w:r>
      <w:proofErr w:type="spellStart"/>
      <w:r w:rsidRPr="00DA1ED1">
        <w:rPr>
          <w:rFonts w:cstheme="minorHAnsi"/>
        </w:rPr>
        <w:t>Im</w:t>
      </w:r>
      <w:proofErr w:type="spellEnd"/>
      <w:r w:rsidRPr="00DA1ED1">
        <w:rPr>
          <w:rFonts w:cstheme="minorHAnsi"/>
        </w:rPr>
        <w:t xml:space="preserve"> as one category (</w:t>
      </w:r>
      <w:hyperlink r:id="rId38" w:anchor="c22" w:history="1">
        <w:r w:rsidRPr="00DA1ED1">
          <w:rPr>
            <w:rStyle w:val="Hyperlink"/>
            <w:rFonts w:eastAsiaTheme="majorEastAsia" w:cstheme="minorHAnsi"/>
            <w:color w:val="005BC6"/>
            <w:sz w:val="20"/>
            <w:szCs w:val="20"/>
            <w:bdr w:val="none" w:sz="0" w:space="0" w:color="auto" w:frame="1"/>
          </w:rPr>
          <w:t>Hill, 1978</w:t>
        </w:r>
      </w:hyperlink>
      <w:r w:rsidRPr="00DA1ED1">
        <w:rPr>
          <w:rFonts w:cstheme="minorHAnsi"/>
        </w:rPr>
        <w:t>; </w:t>
      </w:r>
      <w:hyperlink r:id="rId39" w:anchor="c51" w:history="1">
        <w:r w:rsidRPr="00DA1ED1">
          <w:rPr>
            <w:rStyle w:val="Hyperlink"/>
            <w:rFonts w:eastAsiaTheme="majorEastAsia" w:cstheme="minorHAnsi"/>
            <w:color w:val="005BC6"/>
            <w:sz w:val="20"/>
            <w:szCs w:val="20"/>
            <w:bdr w:val="none" w:sz="0" w:space="0" w:color="auto" w:frame="1"/>
          </w:rPr>
          <w:t>Stiles, 1979</w:t>
        </w:r>
      </w:hyperlink>
      <w:r w:rsidRPr="00DA1ED1">
        <w:rPr>
          <w:rFonts w:cstheme="minorHAnsi"/>
        </w:rPr>
        <w:t>). The advantages of this method are that TSD/</w:t>
      </w:r>
      <w:proofErr w:type="spellStart"/>
      <w:r w:rsidRPr="00DA1ED1">
        <w:rPr>
          <w:rFonts w:cstheme="minorHAnsi"/>
        </w:rPr>
        <w:t>Im</w:t>
      </w:r>
      <w:proofErr w:type="spellEnd"/>
      <w:r w:rsidRPr="00DA1ED1">
        <w:rPr>
          <w:rFonts w:cstheme="minorHAnsi"/>
        </w:rPr>
        <w:t xml:space="preserve"> can be clearly identified, their context can be investigated, the </w:t>
      </w:r>
      <w:proofErr w:type="gramStart"/>
      <w:r w:rsidRPr="00DA1ED1">
        <w:rPr>
          <w:rFonts w:cstheme="minorHAnsi"/>
        </w:rPr>
        <w:t>manner in which</w:t>
      </w:r>
      <w:proofErr w:type="gramEnd"/>
      <w:r w:rsidRPr="00DA1ED1">
        <w:rPr>
          <w:rFonts w:cstheme="minorHAnsi"/>
        </w:rPr>
        <w:t xml:space="preserve"> they are presented can be assessed, and observable subsequent processes can be determined. Disadvantages are that agreement among judges is often marginal because it is difficult to distinguish among verbal response modes that focus on grammatical form and ignore intent, quality, or manner of delivery, thus having low clinical relevance; coding requires transcripts and is thus highly time consuming, and the inner experiences of therapists and clients are not assessed.</w:t>
      </w:r>
    </w:p>
    <w:p w14:paraId="0E611F39" w14:textId="77777777" w:rsidR="00396CD9" w:rsidRPr="00DA1ED1" w:rsidRDefault="00396CD9" w:rsidP="00DA1ED1">
      <w:pPr>
        <w:rPr>
          <w:rFonts w:cstheme="minorHAnsi"/>
        </w:rPr>
      </w:pPr>
      <w:r w:rsidRPr="00DA1ED1">
        <w:rPr>
          <w:rFonts w:cstheme="minorHAnsi"/>
        </w:rPr>
        <w:t>TSD/</w:t>
      </w:r>
      <w:proofErr w:type="spellStart"/>
      <w:r w:rsidRPr="00DA1ED1">
        <w:rPr>
          <w:rFonts w:cstheme="minorHAnsi"/>
        </w:rPr>
        <w:t>Im</w:t>
      </w:r>
      <w:proofErr w:type="spellEnd"/>
      <w:r w:rsidRPr="00DA1ED1">
        <w:rPr>
          <w:rFonts w:cstheme="minorHAnsi"/>
        </w:rPr>
        <w:t xml:space="preserve"> have also been assessed by providing clients or therapists with a definition, typically at the beginning of an interview about their </w:t>
      </w:r>
      <w:proofErr w:type="gramStart"/>
      <w:r w:rsidRPr="00DA1ED1">
        <w:rPr>
          <w:rFonts w:cstheme="minorHAnsi"/>
        </w:rPr>
        <w:t>experiences, and</w:t>
      </w:r>
      <w:proofErr w:type="gramEnd"/>
      <w:r w:rsidRPr="00DA1ED1">
        <w:rPr>
          <w:rFonts w:cstheme="minorHAnsi"/>
        </w:rPr>
        <w:t xml:space="preserve"> having them retrospectively report specific instances of these interventions within sessions or treatments. An advantage of this method is that the inner experiences of clients and therapists can be assessed, and these experiences are often different from those of judges watching sessions. Thus, these measures probably are more valid because they reflect experiences of the participants in the room. A disadvantage is that bias occurs in retrospective recall, given that feelings and reactions often change over time (e.g., an immediate reaction might be subsequently altered as the client further reflects on the experience during an interview). An additional disadvantage is that it is difficult to identify the location in a session when recalled TSDs/</w:t>
      </w:r>
      <w:proofErr w:type="spellStart"/>
      <w:r w:rsidRPr="00DA1ED1">
        <w:rPr>
          <w:rFonts w:cstheme="minorHAnsi"/>
        </w:rPr>
        <w:t>Ims</w:t>
      </w:r>
      <w:proofErr w:type="spellEnd"/>
      <w:r w:rsidRPr="00DA1ED1">
        <w:rPr>
          <w:rFonts w:cstheme="minorHAnsi"/>
        </w:rPr>
        <w:t xml:space="preserve"> occurred, thus making it challenging to assess the interventions’ context, manner of delivery, and associated subsequent processes.</w:t>
      </w:r>
    </w:p>
    <w:p w14:paraId="3EF78BAC" w14:textId="77777777" w:rsidR="00396CD9" w:rsidRPr="00DA1ED1" w:rsidRDefault="00396CD9" w:rsidP="00DA1ED1">
      <w:pPr>
        <w:rPr>
          <w:rFonts w:cstheme="minorHAnsi"/>
        </w:rPr>
      </w:pPr>
      <w:r w:rsidRPr="00DA1ED1">
        <w:rPr>
          <w:rFonts w:cstheme="minorHAnsi"/>
        </w:rPr>
        <w:t xml:space="preserve">A third method for assessing TSD and </w:t>
      </w:r>
      <w:proofErr w:type="spellStart"/>
      <w:r w:rsidRPr="00DA1ED1">
        <w:rPr>
          <w:rFonts w:cstheme="minorHAnsi"/>
        </w:rPr>
        <w:t>Im</w:t>
      </w:r>
      <w:proofErr w:type="spellEnd"/>
      <w:r w:rsidRPr="00DA1ED1">
        <w:rPr>
          <w:rFonts w:cstheme="minorHAnsi"/>
        </w:rPr>
        <w:t xml:space="preserve"> involves estimates of how often or how effectively these behaviors occurred during an entire session. In this method, trained judges listen to entire sessions and estimate how frequently or how well the therapist used these interventions. Three widely used session-level measures are the </w:t>
      </w:r>
      <w:proofErr w:type="spellStart"/>
      <w:r w:rsidRPr="00DA1ED1">
        <w:rPr>
          <w:rFonts w:cstheme="minorHAnsi"/>
        </w:rPr>
        <w:t>Multitheoretical</w:t>
      </w:r>
      <w:proofErr w:type="spellEnd"/>
      <w:r w:rsidRPr="00DA1ED1">
        <w:rPr>
          <w:rFonts w:cstheme="minorHAnsi"/>
        </w:rPr>
        <w:t xml:space="preserve"> List Of Therapeutic Interventions (</w:t>
      </w:r>
      <w:hyperlink r:id="rId40" w:anchor="c44" w:history="1">
        <w:r w:rsidRPr="00DA1ED1">
          <w:rPr>
            <w:rStyle w:val="Hyperlink"/>
            <w:rFonts w:eastAsiaTheme="majorEastAsia" w:cstheme="minorHAnsi"/>
            <w:color w:val="005BC6"/>
            <w:sz w:val="20"/>
            <w:szCs w:val="20"/>
            <w:bdr w:val="none" w:sz="0" w:space="0" w:color="auto" w:frame="1"/>
          </w:rPr>
          <w:t>McCarthy &amp; Barber, 2009</w:t>
        </w:r>
      </w:hyperlink>
      <w:r w:rsidRPr="00DA1ED1">
        <w:rPr>
          <w:rFonts w:cstheme="minorHAnsi"/>
        </w:rPr>
        <w:t>), the </w:t>
      </w:r>
      <w:r w:rsidRPr="00DA1ED1">
        <w:rPr>
          <w:rStyle w:val="Strong"/>
          <w:rFonts w:eastAsiaTheme="majorEastAsia" w:cstheme="minorHAnsi"/>
          <w:color w:val="333333"/>
          <w:sz w:val="20"/>
          <w:szCs w:val="20"/>
          <w:bdr w:val="none" w:sz="0" w:space="0" w:color="auto" w:frame="1"/>
        </w:rPr>
        <w:t>Psychotherapy</w:t>
      </w:r>
      <w:r w:rsidRPr="00DA1ED1">
        <w:rPr>
          <w:rFonts w:cstheme="minorHAnsi"/>
        </w:rPr>
        <w:t> Q-Set (</w:t>
      </w:r>
      <w:hyperlink r:id="rId41" w:anchor="c33" w:history="1">
        <w:r w:rsidRPr="00DA1ED1">
          <w:rPr>
            <w:rStyle w:val="Hyperlink"/>
            <w:rFonts w:eastAsiaTheme="majorEastAsia" w:cstheme="minorHAnsi"/>
            <w:color w:val="005BC6"/>
            <w:sz w:val="20"/>
            <w:szCs w:val="20"/>
            <w:bdr w:val="none" w:sz="0" w:space="0" w:color="auto" w:frame="1"/>
          </w:rPr>
          <w:t xml:space="preserve">Jones &amp; </w:t>
        </w:r>
        <w:proofErr w:type="spellStart"/>
        <w:r w:rsidRPr="00DA1ED1">
          <w:rPr>
            <w:rStyle w:val="Hyperlink"/>
            <w:rFonts w:eastAsiaTheme="majorEastAsia" w:cstheme="minorHAnsi"/>
            <w:color w:val="005BC6"/>
            <w:sz w:val="20"/>
            <w:szCs w:val="20"/>
            <w:bdr w:val="none" w:sz="0" w:space="0" w:color="auto" w:frame="1"/>
          </w:rPr>
          <w:t>Pulos</w:t>
        </w:r>
        <w:proofErr w:type="spellEnd"/>
        <w:r w:rsidRPr="00DA1ED1">
          <w:rPr>
            <w:rStyle w:val="Hyperlink"/>
            <w:rFonts w:eastAsiaTheme="majorEastAsia" w:cstheme="minorHAnsi"/>
            <w:color w:val="005BC6"/>
            <w:sz w:val="20"/>
            <w:szCs w:val="20"/>
            <w:bdr w:val="none" w:sz="0" w:space="0" w:color="auto" w:frame="1"/>
          </w:rPr>
          <w:t>, 1993</w:t>
        </w:r>
      </w:hyperlink>
      <w:r w:rsidRPr="00DA1ED1">
        <w:rPr>
          <w:rFonts w:cstheme="minorHAnsi"/>
        </w:rPr>
        <w:t>), and the Comparative </w:t>
      </w:r>
      <w:r w:rsidRPr="00DA1ED1">
        <w:rPr>
          <w:rStyle w:val="Strong"/>
          <w:rFonts w:eastAsiaTheme="majorEastAsia" w:cstheme="minorHAnsi"/>
          <w:color w:val="333333"/>
          <w:sz w:val="20"/>
          <w:szCs w:val="20"/>
          <w:bdr w:val="none" w:sz="0" w:space="0" w:color="auto" w:frame="1"/>
        </w:rPr>
        <w:t>Psychotherapy</w:t>
      </w:r>
      <w:r w:rsidRPr="00DA1ED1">
        <w:rPr>
          <w:rFonts w:cstheme="minorHAnsi"/>
        </w:rPr>
        <w:t> Process Scale (</w:t>
      </w:r>
      <w:proofErr w:type="spellStart"/>
      <w:r w:rsidR="00AB5D84">
        <w:fldChar w:fldCharType="begin"/>
      </w:r>
      <w:r w:rsidR="00AB5D84">
        <w:instrText xml:space="preserve"> HYPERLINK "https://0-web-a-ebscohost-com.libus.csd.mu.edu/ehost/detail/detail?vid=2&amp;sid=0931efa7-aeff-4393-a904-6767cc36a34d%40sessionmgr4007&amp;bdata=JnNpdGU9ZWhvc3QtbGl2ZQ%3d%3d" \l "c31" </w:instrText>
      </w:r>
      <w:r w:rsidR="00AB5D84">
        <w:fldChar w:fldCharType="separate"/>
      </w:r>
      <w:r w:rsidRPr="00DA1ED1">
        <w:rPr>
          <w:rStyle w:val="Hyperlink"/>
          <w:rFonts w:eastAsiaTheme="majorEastAsia" w:cstheme="minorHAnsi"/>
          <w:color w:val="005BC6"/>
          <w:sz w:val="20"/>
          <w:szCs w:val="20"/>
          <w:bdr w:val="none" w:sz="0" w:space="0" w:color="auto" w:frame="1"/>
        </w:rPr>
        <w:t>Hilsenroth</w:t>
      </w:r>
      <w:proofErr w:type="spellEnd"/>
      <w:r w:rsidRPr="00DA1ED1">
        <w:rPr>
          <w:rStyle w:val="Hyperlink"/>
          <w:rFonts w:eastAsiaTheme="majorEastAsia" w:cstheme="minorHAnsi"/>
          <w:color w:val="005BC6"/>
          <w:sz w:val="20"/>
          <w:szCs w:val="20"/>
          <w:bdr w:val="none" w:sz="0" w:space="0" w:color="auto" w:frame="1"/>
        </w:rPr>
        <w:t xml:space="preserve">, </w:t>
      </w:r>
      <w:proofErr w:type="spellStart"/>
      <w:r w:rsidRPr="00DA1ED1">
        <w:rPr>
          <w:rStyle w:val="Hyperlink"/>
          <w:rFonts w:eastAsiaTheme="majorEastAsia" w:cstheme="minorHAnsi"/>
          <w:color w:val="005BC6"/>
          <w:sz w:val="20"/>
          <w:szCs w:val="20"/>
          <w:bdr w:val="none" w:sz="0" w:space="0" w:color="auto" w:frame="1"/>
        </w:rPr>
        <w:t>Blagys</w:t>
      </w:r>
      <w:proofErr w:type="spellEnd"/>
      <w:r w:rsidRPr="00DA1ED1">
        <w:rPr>
          <w:rStyle w:val="Hyperlink"/>
          <w:rFonts w:eastAsiaTheme="majorEastAsia" w:cstheme="minorHAnsi"/>
          <w:color w:val="005BC6"/>
          <w:sz w:val="20"/>
          <w:szCs w:val="20"/>
          <w:bdr w:val="none" w:sz="0" w:space="0" w:color="auto" w:frame="1"/>
        </w:rPr>
        <w:t xml:space="preserve">, Ackerman, </w:t>
      </w:r>
      <w:proofErr w:type="spellStart"/>
      <w:r w:rsidRPr="00DA1ED1">
        <w:rPr>
          <w:rStyle w:val="Hyperlink"/>
          <w:rFonts w:eastAsiaTheme="majorEastAsia" w:cstheme="minorHAnsi"/>
          <w:color w:val="005BC6"/>
          <w:sz w:val="20"/>
          <w:szCs w:val="20"/>
          <w:bdr w:val="none" w:sz="0" w:space="0" w:color="auto" w:frame="1"/>
        </w:rPr>
        <w:t>Bonge</w:t>
      </w:r>
      <w:proofErr w:type="spellEnd"/>
      <w:r w:rsidRPr="00DA1ED1">
        <w:rPr>
          <w:rStyle w:val="Hyperlink"/>
          <w:rFonts w:eastAsiaTheme="majorEastAsia" w:cstheme="minorHAnsi"/>
          <w:color w:val="005BC6"/>
          <w:sz w:val="20"/>
          <w:szCs w:val="20"/>
          <w:bdr w:val="none" w:sz="0" w:space="0" w:color="auto" w:frame="1"/>
        </w:rPr>
        <w:t xml:space="preserve">, &amp; </w:t>
      </w:r>
      <w:proofErr w:type="spellStart"/>
      <w:r w:rsidRPr="00DA1ED1">
        <w:rPr>
          <w:rStyle w:val="Hyperlink"/>
          <w:rFonts w:eastAsiaTheme="majorEastAsia" w:cstheme="minorHAnsi"/>
          <w:color w:val="005BC6"/>
          <w:sz w:val="20"/>
          <w:szCs w:val="20"/>
          <w:bdr w:val="none" w:sz="0" w:space="0" w:color="auto" w:frame="1"/>
        </w:rPr>
        <w:t>Blais</w:t>
      </w:r>
      <w:proofErr w:type="spellEnd"/>
      <w:r w:rsidRPr="00DA1ED1">
        <w:rPr>
          <w:rStyle w:val="Hyperlink"/>
          <w:rFonts w:eastAsiaTheme="majorEastAsia" w:cstheme="minorHAnsi"/>
          <w:color w:val="005BC6"/>
          <w:sz w:val="20"/>
          <w:szCs w:val="20"/>
          <w:bdr w:val="none" w:sz="0" w:space="0" w:color="auto" w:frame="1"/>
        </w:rPr>
        <w:t>, 2005</w:t>
      </w:r>
      <w:r w:rsidR="00AB5D84">
        <w:rPr>
          <w:rStyle w:val="Hyperlink"/>
          <w:rFonts w:eastAsiaTheme="majorEastAsia" w:cstheme="minorHAnsi"/>
          <w:color w:val="005BC6"/>
          <w:sz w:val="20"/>
          <w:szCs w:val="20"/>
          <w:bdr w:val="none" w:sz="0" w:space="0" w:color="auto" w:frame="1"/>
        </w:rPr>
        <w:fldChar w:fldCharType="end"/>
      </w:r>
      <w:r w:rsidRPr="00DA1ED1">
        <w:rPr>
          <w:rFonts w:cstheme="minorHAnsi"/>
        </w:rPr>
        <w:t xml:space="preserve">). For example, in the Q-Set, TSD is assessed by the item, “Therapist self-discloses”; </w:t>
      </w:r>
      <w:proofErr w:type="spellStart"/>
      <w:r w:rsidRPr="00DA1ED1">
        <w:rPr>
          <w:rFonts w:cstheme="minorHAnsi"/>
        </w:rPr>
        <w:t>Im</w:t>
      </w:r>
      <w:proofErr w:type="spellEnd"/>
      <w:r w:rsidRPr="00DA1ED1">
        <w:rPr>
          <w:rFonts w:cstheme="minorHAnsi"/>
        </w:rPr>
        <w:t xml:space="preserve"> is assessed by the item, “The therapy relationship is a focus of discussion.” An advantage of this session-level method is that the relative occurrence of many techniques can be measured in an economical manner because transcripts are not </w:t>
      </w:r>
      <w:proofErr w:type="gramStart"/>
      <w:r w:rsidRPr="00DA1ED1">
        <w:rPr>
          <w:rFonts w:cstheme="minorHAnsi"/>
        </w:rPr>
        <w:t>required</w:t>
      </w:r>
      <w:proofErr w:type="gramEnd"/>
      <w:r w:rsidRPr="00DA1ED1">
        <w:rPr>
          <w:rFonts w:cstheme="minorHAnsi"/>
        </w:rPr>
        <w:t xml:space="preserve"> and coding takes little more than the hour required to watch as to where they occurred in the session. </w:t>
      </w:r>
      <w:r w:rsidRPr="00DA1ED1">
        <w:rPr>
          <w:rFonts w:cstheme="minorHAnsi"/>
        </w:rPr>
        <w:lastRenderedPageBreak/>
        <w:t xml:space="preserve">Disadvantages are that individual interventions are not </w:t>
      </w:r>
      <w:proofErr w:type="gramStart"/>
      <w:r w:rsidRPr="00DA1ED1">
        <w:rPr>
          <w:rFonts w:cstheme="minorHAnsi"/>
        </w:rPr>
        <w:t>identified,</w:t>
      </w:r>
      <w:proofErr w:type="gramEnd"/>
      <w:r w:rsidRPr="00DA1ED1">
        <w:rPr>
          <w:rFonts w:cstheme="minorHAnsi"/>
        </w:rPr>
        <w:t xml:space="preserve"> thus context and delivery manner cannot be assessed, and it is not possible to identify the specific associated subsequent processes. In fact, judges might base their judgments on an impression of the therapist’s overall behavior rather than on whether the specific behaviors occurred (e.g., judges may rate that the therapist seemed open and approachable rather than that the therapist made a specific verbal disclosure). Note that these session-level measures can also be completed after sessions by therapists or clients participating in the treatment.</w:t>
      </w:r>
    </w:p>
    <w:p w14:paraId="39B627A4" w14:textId="77777777" w:rsidR="00396CD9" w:rsidRPr="00DA1ED1" w:rsidRDefault="00BA4E64" w:rsidP="00DA1ED1">
      <w:pPr>
        <w:pStyle w:val="Heading1"/>
      </w:pPr>
      <w:hyperlink r:id="rId42" w:anchor="toc" w:tooltip="Clinical Examples" w:history="1">
        <w:r w:rsidR="00396CD9" w:rsidRPr="00DA1ED1">
          <w:rPr>
            <w:rStyle w:val="Hyperlink"/>
            <w:color w:val="262626" w:themeColor="text1" w:themeTint="D9"/>
            <w:u w:val="none"/>
          </w:rPr>
          <w:t>Clinical Examples</w:t>
        </w:r>
      </w:hyperlink>
    </w:p>
    <w:p w14:paraId="696855E7" w14:textId="33DC22C4" w:rsidR="00396CD9" w:rsidRPr="00DA1ED1" w:rsidRDefault="00396CD9" w:rsidP="00DA1ED1">
      <w:pPr>
        <w:rPr>
          <w:rFonts w:cstheme="minorHAnsi"/>
          <w:sz w:val="24"/>
          <w:szCs w:val="24"/>
        </w:rPr>
      </w:pPr>
      <w:r w:rsidRPr="00DA1ED1">
        <w:rPr>
          <w:rFonts w:cstheme="minorHAnsi"/>
        </w:rPr>
        <w:t>To give readers a sense of how these interventions are used in practice, we provide a few examples (both clients provided informed consent and are de-identified). First is a helpful TSD reported by a 33-year-old female client who had been seeing her male therapist for 11 years (</w:t>
      </w:r>
      <w:hyperlink r:id="rId43" w:anchor="c36" w:history="1">
        <w:r w:rsidRPr="00DA1ED1">
          <w:rPr>
            <w:rStyle w:val="Hyperlink"/>
            <w:rFonts w:eastAsiaTheme="majorEastAsia" w:cstheme="minorHAnsi"/>
            <w:color w:val="005BC6"/>
            <w:sz w:val="20"/>
            <w:szCs w:val="20"/>
            <w:bdr w:val="none" w:sz="0" w:space="0" w:color="auto" w:frame="1"/>
          </w:rPr>
          <w:t>Knox, Hess, Petersen, &amp; Hill, 1997</w:t>
        </w:r>
      </w:hyperlink>
      <w:r w:rsidRPr="00DA1ED1">
        <w:rPr>
          <w:rFonts w:cstheme="minorHAnsi"/>
        </w:rPr>
        <w:t xml:space="preserve">). The client reported that early in the relationship, she had difficulty trusting her therapist and thus hesitated to </w:t>
      </w:r>
      <w:proofErr w:type="gramStart"/>
      <w:r w:rsidRPr="00DA1ED1">
        <w:rPr>
          <w:rFonts w:cstheme="minorHAnsi"/>
        </w:rPr>
        <w:t>open up</w:t>
      </w:r>
      <w:proofErr w:type="gramEnd"/>
      <w:r w:rsidRPr="00DA1ED1">
        <w:rPr>
          <w:rFonts w:cstheme="minorHAnsi"/>
        </w:rPr>
        <w:t xml:space="preserve"> to him. She expressed confusion about what the relationship should be and often tested her therapist to see if he would prove trustworthy. At times, she needed him to be responsive, and he was not. She did, however, view him as patient, open, and reliable. At the time of the TSD, she thought he would not understand her struggle with drugs, so she asked him if he had ever tried street drugs. The therapist disclosed to her that he had, in fact, tried street drugs. This disclosure shocked the client and made her rethink her assumptions and stereotypes, </w:t>
      </w:r>
      <w:proofErr w:type="gramStart"/>
      <w:r w:rsidRPr="00DA1ED1">
        <w:rPr>
          <w:rFonts w:cstheme="minorHAnsi"/>
        </w:rPr>
        <w:t>and also</w:t>
      </w:r>
      <w:proofErr w:type="gramEnd"/>
      <w:r w:rsidRPr="00DA1ED1">
        <w:rPr>
          <w:rFonts w:cstheme="minorHAnsi"/>
        </w:rPr>
        <w:t xml:space="preserve"> allowed her to use the therapy relationship as a learning ground for other relationships in her life. This disclosure challenged the client’s perspective of her therapist, making him more human and more similar to her, thereby increasing her respect for him, making her feel closer to him, and balancing the relationship: “It made him a lot more human than I was feeling at the time . . . and changed the whole perspective immediately . . . and made him sort of a kindred spirit in a way” (</w:t>
      </w:r>
      <w:hyperlink r:id="rId44" w:anchor="c36" w:history="1">
        <w:r w:rsidRPr="00DA1ED1">
          <w:rPr>
            <w:rStyle w:val="Hyperlink"/>
            <w:rFonts w:eastAsiaTheme="majorEastAsia" w:cstheme="minorHAnsi"/>
            <w:color w:val="005BC6"/>
            <w:sz w:val="20"/>
            <w:szCs w:val="20"/>
            <w:bdr w:val="none" w:sz="0" w:space="0" w:color="auto" w:frame="1"/>
          </w:rPr>
          <w:t>Knox et al., 1997</w:t>
        </w:r>
      </w:hyperlink>
      <w:r w:rsidRPr="00DA1ED1">
        <w:rPr>
          <w:rFonts w:cstheme="minorHAnsi"/>
        </w:rPr>
        <w:t>, p. 280).</w:t>
      </w:r>
    </w:p>
    <w:p w14:paraId="62B476BA" w14:textId="77777777" w:rsidR="00396CD9" w:rsidRPr="00DA1ED1" w:rsidRDefault="00396CD9" w:rsidP="00DA1ED1">
      <w:pPr>
        <w:rPr>
          <w:rFonts w:cstheme="minorHAnsi"/>
        </w:rPr>
      </w:pPr>
      <w:r w:rsidRPr="00DA1ED1">
        <w:rPr>
          <w:rFonts w:cstheme="minorHAnsi"/>
        </w:rPr>
        <w:t xml:space="preserve">An example of a helpful </w:t>
      </w:r>
      <w:proofErr w:type="spellStart"/>
      <w:r w:rsidRPr="00DA1ED1">
        <w:rPr>
          <w:rFonts w:cstheme="minorHAnsi"/>
        </w:rPr>
        <w:t>Im</w:t>
      </w:r>
      <w:proofErr w:type="spellEnd"/>
      <w:r w:rsidRPr="00DA1ED1">
        <w:rPr>
          <w:rFonts w:cstheme="minorHAnsi"/>
        </w:rPr>
        <w:t xml:space="preserve"> interaction comes from an investigation of </w:t>
      </w:r>
      <w:proofErr w:type="spellStart"/>
      <w:r w:rsidRPr="00DA1ED1">
        <w:rPr>
          <w:rFonts w:cstheme="minorHAnsi"/>
        </w:rPr>
        <w:t>Im</w:t>
      </w:r>
      <w:proofErr w:type="spellEnd"/>
      <w:r w:rsidRPr="00DA1ED1">
        <w:rPr>
          <w:rFonts w:cstheme="minorHAnsi"/>
        </w:rPr>
        <w:t xml:space="preserve"> events in a case study of </w:t>
      </w:r>
      <w:r w:rsidRPr="00DA1ED1">
        <w:rPr>
          <w:rStyle w:val="Strong"/>
          <w:rFonts w:eastAsiaTheme="majorEastAsia" w:cstheme="minorHAnsi"/>
          <w:color w:val="333333"/>
          <w:sz w:val="20"/>
          <w:szCs w:val="20"/>
          <w:bdr w:val="none" w:sz="0" w:space="0" w:color="auto" w:frame="1"/>
        </w:rPr>
        <w:t>psychotherapy</w:t>
      </w:r>
      <w:r w:rsidRPr="00DA1ED1">
        <w:rPr>
          <w:rFonts w:cstheme="minorHAnsi"/>
        </w:rPr>
        <w:t> (</w:t>
      </w:r>
      <w:hyperlink r:id="rId45" w:anchor="c23" w:history="1">
        <w:r w:rsidRPr="00DA1ED1">
          <w:rPr>
            <w:rStyle w:val="Hyperlink"/>
            <w:rFonts w:eastAsiaTheme="majorEastAsia" w:cstheme="minorHAnsi"/>
            <w:color w:val="005BC6"/>
            <w:sz w:val="20"/>
            <w:szCs w:val="20"/>
            <w:bdr w:val="none" w:sz="0" w:space="0" w:color="auto" w:frame="1"/>
          </w:rPr>
          <w:t>Hill et al., 2014</w:t>
        </w:r>
      </w:hyperlink>
      <w:r w:rsidRPr="00DA1ED1">
        <w:rPr>
          <w:rFonts w:cstheme="minorHAnsi"/>
        </w:rPr>
        <w:t>). The client was a 52-year-old divorced and remarried man in treatment with a single 27-year-old female therapist. In the intake session, the therapist asked the client how he felt working with her, given that she was younger and female. The client said that it was a little startling, although he knew that younger people had expertise that he did not. The client then asked the therapist how it felt to work with him, given that he was older than she. The therapist said it was different, but she felt they could work at it together. At the end of the intake session, when the therapist again checked in with the client, the client said that things were fine, and he felt like he could talk to her.</w:t>
      </w:r>
    </w:p>
    <w:p w14:paraId="403BA86B" w14:textId="77777777" w:rsidR="00396CD9" w:rsidRPr="00DA1ED1" w:rsidRDefault="00396CD9" w:rsidP="00DA1ED1">
      <w:pPr>
        <w:rPr>
          <w:rFonts w:cstheme="minorHAnsi"/>
        </w:rPr>
      </w:pPr>
      <w:r w:rsidRPr="00DA1ED1">
        <w:rPr>
          <w:rFonts w:cstheme="minorHAnsi"/>
        </w:rPr>
        <w:t xml:space="preserve">Another </w:t>
      </w:r>
      <w:proofErr w:type="spellStart"/>
      <w:r w:rsidRPr="00DA1ED1">
        <w:rPr>
          <w:rFonts w:cstheme="minorHAnsi"/>
        </w:rPr>
        <w:t>Im</w:t>
      </w:r>
      <w:proofErr w:type="spellEnd"/>
      <w:r w:rsidRPr="00DA1ED1">
        <w:rPr>
          <w:rFonts w:cstheme="minorHAnsi"/>
        </w:rPr>
        <w:t xml:space="preserve"> example from this case occurred in Session 38 after the client had shared a lengthy story. When the therapist gently challenged the client to talk about his feelings, the client “bristled” and said he could not express his feelings quickly. The therapist asked if it was okay to ask about the client’s reactions, to which the client responded that it was okay but that he would probably “bristle,” as had just occurred. In response to the therapist’s query about what she should do if the client indeed bristled, the client said to “just let it go.” After further probing, the client admitted that he did not like to be interrupted when telling a story. They then agreed to keep track of what was going on between them as the work progressed. These examples illustrate how </w:t>
      </w:r>
      <w:proofErr w:type="spellStart"/>
      <w:r w:rsidRPr="00DA1ED1">
        <w:rPr>
          <w:rFonts w:cstheme="minorHAnsi"/>
        </w:rPr>
        <w:t>Im</w:t>
      </w:r>
      <w:proofErr w:type="spellEnd"/>
      <w:r w:rsidRPr="00DA1ED1">
        <w:rPr>
          <w:rFonts w:cstheme="minorHAnsi"/>
        </w:rPr>
        <w:t xml:space="preserve"> was used regularly and productively throughout this therapy to monitor the relationship.</w:t>
      </w:r>
    </w:p>
    <w:p w14:paraId="4BB8EB76" w14:textId="77777777" w:rsidR="00396CD9" w:rsidRPr="00DA1ED1" w:rsidRDefault="00BA4E64" w:rsidP="00DA1ED1">
      <w:pPr>
        <w:pStyle w:val="Heading1"/>
      </w:pPr>
      <w:hyperlink r:id="rId46" w:anchor="toc" w:tooltip="Results of Previous Reviews" w:history="1">
        <w:r w:rsidR="00396CD9" w:rsidRPr="00DA1ED1">
          <w:rPr>
            <w:rStyle w:val="Hyperlink"/>
            <w:color w:val="262626" w:themeColor="text1" w:themeTint="D9"/>
            <w:u w:val="none"/>
          </w:rPr>
          <w:t>Results of Previous Reviews</w:t>
        </w:r>
      </w:hyperlink>
    </w:p>
    <w:p w14:paraId="49D756AE" w14:textId="77777777" w:rsidR="00396CD9" w:rsidRPr="00DA1ED1" w:rsidRDefault="00396CD9" w:rsidP="00DA1ED1">
      <w:pPr>
        <w:rPr>
          <w:rFonts w:cstheme="minorHAnsi"/>
          <w:color w:val="333333"/>
        </w:rPr>
      </w:pPr>
      <w:r w:rsidRPr="00DA1ED1">
        <w:rPr>
          <w:rFonts w:cstheme="minorHAnsi"/>
          <w:color w:val="333333"/>
        </w:rPr>
        <w:t>Although </w:t>
      </w:r>
      <w:hyperlink r:id="rId47" w:anchor="c55" w:history="1">
        <w:r w:rsidRPr="00DA1ED1">
          <w:rPr>
            <w:rStyle w:val="Hyperlink"/>
            <w:rFonts w:eastAsiaTheme="majorEastAsia" w:cstheme="minorHAnsi"/>
            <w:color w:val="005BC6"/>
            <w:bdr w:val="none" w:sz="0" w:space="0" w:color="auto" w:frame="1"/>
          </w:rPr>
          <w:t>Hill and Knox (2002)</w:t>
        </w:r>
      </w:hyperlink>
      <w:r w:rsidRPr="00DA1ED1">
        <w:rPr>
          <w:rFonts w:cstheme="minorHAnsi"/>
          <w:color w:val="333333"/>
        </w:rPr>
        <w:t> and </w:t>
      </w:r>
      <w:proofErr w:type="spellStart"/>
      <w:r w:rsidR="00AB5D84">
        <w:fldChar w:fldCharType="begin"/>
      </w:r>
      <w:r w:rsidR="00AB5D84">
        <w:instrText xml:space="preserve"> HYPERLINK "https://0-web-a-ebscohost-com.libus.csd.mu.edu/ehost/detail/detail?vid=2&amp;sid=0931efa7-aeff-4393-a904-6767cc36a34d%40sessionmgr4007&amp;bdata=JnNpdGU9ZWhvc3QtbGl2ZQ%3d%3d" \l "c21" </w:instrText>
      </w:r>
      <w:r w:rsidR="00AB5D84">
        <w:fldChar w:fldCharType="separate"/>
      </w:r>
      <w:r w:rsidRPr="00DA1ED1">
        <w:rPr>
          <w:rStyle w:val="Hyperlink"/>
          <w:rFonts w:eastAsiaTheme="majorEastAsia" w:cstheme="minorHAnsi"/>
          <w:color w:val="005BC6"/>
          <w:bdr w:val="none" w:sz="0" w:space="0" w:color="auto" w:frame="1"/>
        </w:rPr>
        <w:t>Henretty</w:t>
      </w:r>
      <w:proofErr w:type="spellEnd"/>
      <w:r w:rsidRPr="00DA1ED1">
        <w:rPr>
          <w:rStyle w:val="Hyperlink"/>
          <w:rFonts w:eastAsiaTheme="majorEastAsia" w:cstheme="minorHAnsi"/>
          <w:color w:val="005BC6"/>
          <w:bdr w:val="none" w:sz="0" w:space="0" w:color="auto" w:frame="1"/>
        </w:rPr>
        <w:t xml:space="preserve"> and Levitt (2010)</w:t>
      </w:r>
      <w:r w:rsidR="00AB5D84">
        <w:rPr>
          <w:rStyle w:val="Hyperlink"/>
          <w:rFonts w:eastAsiaTheme="majorEastAsia" w:cstheme="minorHAnsi"/>
          <w:color w:val="005BC6"/>
          <w:bdr w:val="none" w:sz="0" w:space="0" w:color="auto" w:frame="1"/>
        </w:rPr>
        <w:fldChar w:fldCharType="end"/>
      </w:r>
      <w:r w:rsidRPr="00DA1ED1">
        <w:rPr>
          <w:rFonts w:cstheme="minorHAnsi"/>
          <w:color w:val="333333"/>
        </w:rPr>
        <w:t xml:space="preserve"> both reviewed TSD studies, most of the reviewed studies were analogue. Focusing here on the small section of the review about the subsequent processes associated with TSD in actual therapy, Hill and Knox concluded that TSD was perceived as helpful with regard to immediate outcome (i.e., proximal effects or client responses in the moment), although the distal effects on ultimate treatment outcome (i.e., measurable client changes at therapy termination, such as symptom </w:t>
      </w:r>
      <w:r w:rsidRPr="00DA1ED1">
        <w:rPr>
          <w:rFonts w:cstheme="minorHAnsi"/>
          <w:color w:val="333333"/>
        </w:rPr>
        <w:lastRenderedPageBreak/>
        <w:t>reduction or skill development) were unclear. Immediate helpful effects of TSD described by clients included feeling understood, safer, trusted, comfortable, more open, more present, less protective, special, important, and closer to the therapist. Clients also explained that TSD validated their feelings; helped them feel better outside of therapy, for example by leading to insights into family dynamics that enabled them to forgive themselves and others; and changed how clients saw the therapist by fostering trust in the therapist, equalizing the relationship, enabling clients to see the therapist as a real person, and making it easier to talk to the therapist (</w:t>
      </w:r>
      <w:hyperlink r:id="rId48" w:anchor="c55" w:history="1">
        <w:r w:rsidRPr="00DA1ED1">
          <w:rPr>
            <w:rStyle w:val="Hyperlink"/>
            <w:rFonts w:eastAsiaTheme="majorEastAsia" w:cstheme="minorHAnsi"/>
            <w:color w:val="005BC6"/>
            <w:bdr w:val="none" w:sz="0" w:space="0" w:color="auto" w:frame="1"/>
          </w:rPr>
          <w:t>Hill &amp; Knox, 2002</w:t>
        </w:r>
      </w:hyperlink>
      <w:r w:rsidRPr="00DA1ED1">
        <w:rPr>
          <w:rFonts w:cstheme="minorHAnsi"/>
          <w:color w:val="333333"/>
        </w:rPr>
        <w:t>).</w:t>
      </w:r>
    </w:p>
    <w:p w14:paraId="6525232E" w14:textId="77777777" w:rsidR="00396CD9" w:rsidRPr="00DA1ED1" w:rsidRDefault="00396CD9" w:rsidP="00DA1ED1">
      <w:pPr>
        <w:rPr>
          <w:rFonts w:cstheme="minorHAnsi"/>
          <w:color w:val="333333"/>
        </w:rPr>
      </w:pPr>
      <w:r w:rsidRPr="00DA1ED1">
        <w:rPr>
          <w:rFonts w:cstheme="minorHAnsi"/>
          <w:color w:val="333333"/>
        </w:rPr>
        <w:t>In a narrative review of 14 select studies of </w:t>
      </w:r>
      <w:r w:rsidRPr="00DA1ED1">
        <w:rPr>
          <w:rStyle w:val="Strong"/>
          <w:rFonts w:eastAsiaTheme="majorEastAsia" w:cstheme="minorHAnsi"/>
          <w:color w:val="333333"/>
          <w:bdr w:val="none" w:sz="0" w:space="0" w:color="auto" w:frame="1"/>
        </w:rPr>
        <w:t>psychotherapy</w:t>
      </w:r>
      <w:r w:rsidRPr="00DA1ED1">
        <w:rPr>
          <w:rFonts w:cstheme="minorHAnsi"/>
          <w:color w:val="333333"/>
        </w:rPr>
        <w:t>, </w:t>
      </w:r>
      <w:hyperlink r:id="rId49" w:anchor="c1" w:history="1">
        <w:r w:rsidRPr="00DA1ED1">
          <w:rPr>
            <w:rStyle w:val="Hyperlink"/>
            <w:rFonts w:eastAsiaTheme="majorEastAsia" w:cstheme="minorHAnsi"/>
            <w:color w:val="005BC6"/>
            <w:bdr w:val="none" w:sz="0" w:space="0" w:color="auto" w:frame="1"/>
          </w:rPr>
          <w:t xml:space="preserve">Ackerman and </w:t>
        </w:r>
        <w:proofErr w:type="spellStart"/>
        <w:r w:rsidRPr="00DA1ED1">
          <w:rPr>
            <w:rStyle w:val="Hyperlink"/>
            <w:rFonts w:eastAsiaTheme="majorEastAsia" w:cstheme="minorHAnsi"/>
            <w:color w:val="005BC6"/>
            <w:bdr w:val="none" w:sz="0" w:space="0" w:color="auto" w:frame="1"/>
          </w:rPr>
          <w:t>Hilsenroth</w:t>
        </w:r>
        <w:proofErr w:type="spellEnd"/>
        <w:r w:rsidRPr="00DA1ED1">
          <w:rPr>
            <w:rStyle w:val="Hyperlink"/>
            <w:rFonts w:eastAsiaTheme="majorEastAsia" w:cstheme="minorHAnsi"/>
            <w:color w:val="005BC6"/>
            <w:bdr w:val="none" w:sz="0" w:space="0" w:color="auto" w:frame="1"/>
          </w:rPr>
          <w:t xml:space="preserve"> (2001)</w:t>
        </w:r>
      </w:hyperlink>
      <w:r w:rsidRPr="00DA1ED1">
        <w:rPr>
          <w:rFonts w:cstheme="minorHAnsi"/>
          <w:color w:val="333333"/>
        </w:rPr>
        <w:t> found that when TSD revealed too much of therapists’ personal conflicts, it could threaten therapy boundaries and weaken the alliance. More recently, </w:t>
      </w:r>
      <w:proofErr w:type="spellStart"/>
      <w:r w:rsidR="00AB5D84">
        <w:fldChar w:fldCharType="begin"/>
      </w:r>
      <w:r w:rsidR="00AB5D84">
        <w:instrText xml:space="preserve"> HYPERLINK "https://0-web-a-ebscohost-com.libus.csd.mu.edu/ehost/detail/detail?vid=2&amp;sid=0931efa7-aeff-4393-a904-6767cc36a34d%40sessionmgr4007&amp;bdata=JnNpdGU9ZWhvc3QtbGl2ZQ%3d%3d" \l "c20" </w:instrText>
      </w:r>
      <w:r w:rsidR="00AB5D84">
        <w:fldChar w:fldCharType="separate"/>
      </w:r>
      <w:r w:rsidRPr="00DA1ED1">
        <w:rPr>
          <w:rStyle w:val="Hyperlink"/>
          <w:rFonts w:eastAsiaTheme="majorEastAsia" w:cstheme="minorHAnsi"/>
          <w:color w:val="005BC6"/>
          <w:bdr w:val="none" w:sz="0" w:space="0" w:color="auto" w:frame="1"/>
        </w:rPr>
        <w:t>Henretty</w:t>
      </w:r>
      <w:proofErr w:type="spellEnd"/>
      <w:r w:rsidRPr="00DA1ED1">
        <w:rPr>
          <w:rStyle w:val="Hyperlink"/>
          <w:rFonts w:eastAsiaTheme="majorEastAsia" w:cstheme="minorHAnsi"/>
          <w:color w:val="005BC6"/>
          <w:bdr w:val="none" w:sz="0" w:space="0" w:color="auto" w:frame="1"/>
        </w:rPr>
        <w:t>, Currier, Berman, and Levitt (2014)</w:t>
      </w:r>
      <w:r w:rsidR="00AB5D84">
        <w:rPr>
          <w:rStyle w:val="Hyperlink"/>
          <w:rFonts w:eastAsiaTheme="majorEastAsia" w:cstheme="minorHAnsi"/>
          <w:color w:val="005BC6"/>
          <w:bdr w:val="none" w:sz="0" w:space="0" w:color="auto" w:frame="1"/>
        </w:rPr>
        <w:fldChar w:fldCharType="end"/>
      </w:r>
      <w:r w:rsidRPr="00DA1ED1">
        <w:rPr>
          <w:rFonts w:cstheme="minorHAnsi"/>
          <w:color w:val="333333"/>
        </w:rPr>
        <w:t xml:space="preserve"> conducted a meta-analysis of 53 experimental studies, each of which compared a control condition in which counselors did not disclose to one or more TSD conditions. They noted, however, that 94% of the studies were analogue. Overall, TSD was found to have a positive impact on clients, with clients having favorable perceptions of disclosing counselors (vs. </w:t>
      </w:r>
      <w:proofErr w:type="spellStart"/>
      <w:r w:rsidRPr="00DA1ED1">
        <w:rPr>
          <w:rFonts w:cstheme="minorHAnsi"/>
          <w:color w:val="333333"/>
        </w:rPr>
        <w:t>nondisclosing</w:t>
      </w:r>
      <w:proofErr w:type="spellEnd"/>
      <w:r w:rsidRPr="00DA1ED1">
        <w:rPr>
          <w:rFonts w:cstheme="minorHAnsi"/>
          <w:color w:val="333333"/>
        </w:rPr>
        <w:t xml:space="preserve"> counselors) and rating themselves more likely to disclose to them.</w:t>
      </w:r>
    </w:p>
    <w:p w14:paraId="5CC390F9" w14:textId="77777777" w:rsidR="00396CD9" w:rsidRPr="00DA1ED1" w:rsidRDefault="00BA4E64" w:rsidP="00DA1ED1">
      <w:pPr>
        <w:rPr>
          <w:rFonts w:cstheme="minorHAnsi"/>
          <w:color w:val="333333"/>
        </w:rPr>
      </w:pPr>
      <w:hyperlink r:id="rId50" w:anchor="c56" w:history="1">
        <w:r w:rsidR="00396CD9" w:rsidRPr="00DA1ED1">
          <w:rPr>
            <w:rStyle w:val="Hyperlink"/>
            <w:rFonts w:eastAsiaTheme="majorEastAsia" w:cstheme="minorHAnsi"/>
            <w:color w:val="005BC6"/>
            <w:bdr w:val="none" w:sz="0" w:space="0" w:color="auto" w:frame="1"/>
          </w:rPr>
          <w:t>Hill and Knox (2009)</w:t>
        </w:r>
      </w:hyperlink>
      <w:r w:rsidR="00396CD9" w:rsidRPr="00DA1ED1">
        <w:rPr>
          <w:rFonts w:cstheme="minorHAnsi"/>
          <w:color w:val="333333"/>
        </w:rPr>
        <w:t xml:space="preserve"> provided a narrative review of therapist interventions (including </w:t>
      </w:r>
      <w:proofErr w:type="spellStart"/>
      <w:r w:rsidR="00396CD9" w:rsidRPr="00DA1ED1">
        <w:rPr>
          <w:rFonts w:cstheme="minorHAnsi"/>
          <w:color w:val="333333"/>
        </w:rPr>
        <w:t>Im</w:t>
      </w:r>
      <w:proofErr w:type="spellEnd"/>
      <w:r w:rsidR="00396CD9" w:rsidRPr="00DA1ED1">
        <w:rPr>
          <w:rFonts w:cstheme="minorHAnsi"/>
          <w:color w:val="333333"/>
        </w:rPr>
        <w:t xml:space="preserve"> but not TSD) that are effective for processing the therapeutic relationship. In terms of positive outcomes, they reported that </w:t>
      </w:r>
      <w:proofErr w:type="spellStart"/>
      <w:r w:rsidR="00396CD9" w:rsidRPr="00DA1ED1">
        <w:rPr>
          <w:rFonts w:cstheme="minorHAnsi"/>
          <w:color w:val="333333"/>
        </w:rPr>
        <w:t>Im</w:t>
      </w:r>
      <w:proofErr w:type="spellEnd"/>
      <w:r w:rsidR="00396CD9" w:rsidRPr="00DA1ED1">
        <w:rPr>
          <w:rFonts w:cstheme="minorHAnsi"/>
          <w:color w:val="333333"/>
        </w:rPr>
        <w:t xml:space="preserve"> was useful for resolving misunderstandings and ruptures in therapy, clients felt validated and cared for when the therapist expressed positive feelings toward the client, and </w:t>
      </w:r>
      <w:proofErr w:type="spellStart"/>
      <w:r w:rsidR="00396CD9" w:rsidRPr="00DA1ED1">
        <w:rPr>
          <w:rFonts w:cstheme="minorHAnsi"/>
          <w:color w:val="333333"/>
        </w:rPr>
        <w:t>Im</w:t>
      </w:r>
      <w:proofErr w:type="spellEnd"/>
      <w:r w:rsidR="00396CD9" w:rsidRPr="00DA1ED1">
        <w:rPr>
          <w:rFonts w:cstheme="minorHAnsi"/>
          <w:color w:val="333333"/>
        </w:rPr>
        <w:t xml:space="preserve"> helped with negotiation of the therapy relationship. In addition, </w:t>
      </w:r>
      <w:proofErr w:type="spellStart"/>
      <w:r w:rsidR="00396CD9" w:rsidRPr="00DA1ED1">
        <w:rPr>
          <w:rFonts w:cstheme="minorHAnsi"/>
          <w:color w:val="333333"/>
        </w:rPr>
        <w:t>Im</w:t>
      </w:r>
      <w:proofErr w:type="spellEnd"/>
      <w:r w:rsidR="00396CD9" w:rsidRPr="00DA1ED1">
        <w:rPr>
          <w:rFonts w:cstheme="minorHAnsi"/>
          <w:color w:val="333333"/>
        </w:rPr>
        <w:t xml:space="preserve"> facilitated the client having a corrective relational experience, </w:t>
      </w:r>
      <w:proofErr w:type="gramStart"/>
      <w:r w:rsidR="00396CD9" w:rsidRPr="00DA1ED1">
        <w:rPr>
          <w:rFonts w:cstheme="minorHAnsi"/>
          <w:color w:val="333333"/>
        </w:rPr>
        <w:t>opened up</w:t>
      </w:r>
      <w:proofErr w:type="gramEnd"/>
      <w:r w:rsidR="00396CD9" w:rsidRPr="00DA1ED1">
        <w:rPr>
          <w:rFonts w:cstheme="minorHAnsi"/>
          <w:color w:val="333333"/>
        </w:rPr>
        <w:t xml:space="preserve"> the client to a new type of relationship, and reduced client defenses. Although negative effects of </w:t>
      </w:r>
      <w:proofErr w:type="spellStart"/>
      <w:r w:rsidR="00396CD9" w:rsidRPr="00DA1ED1">
        <w:rPr>
          <w:rFonts w:cstheme="minorHAnsi"/>
          <w:color w:val="333333"/>
        </w:rPr>
        <w:t>Im</w:t>
      </w:r>
      <w:proofErr w:type="spellEnd"/>
      <w:r w:rsidR="00396CD9" w:rsidRPr="00DA1ED1">
        <w:rPr>
          <w:rFonts w:cstheme="minorHAnsi"/>
          <w:color w:val="333333"/>
        </w:rPr>
        <w:t xml:space="preserve"> were rare, clients occasionally felt puzzled by it, felt pressured to respond, and felt awkward and confused about the therapist caring for them beyond the professional bond.</w:t>
      </w:r>
    </w:p>
    <w:p w14:paraId="559D848F" w14:textId="77777777" w:rsidR="00396CD9" w:rsidRPr="00DA1ED1" w:rsidRDefault="00BA4E64" w:rsidP="00DA1ED1">
      <w:pPr>
        <w:pStyle w:val="Heading1"/>
      </w:pPr>
      <w:hyperlink r:id="rId51" w:anchor="toc" w:tooltip="Purpose of the Present Study" w:history="1">
        <w:r w:rsidR="00396CD9" w:rsidRPr="00DA1ED1">
          <w:rPr>
            <w:rStyle w:val="Hyperlink"/>
            <w:color w:val="262626" w:themeColor="text1" w:themeTint="D9"/>
            <w:u w:val="none"/>
          </w:rPr>
          <w:t>Purpose of the Present Study</w:t>
        </w:r>
      </w:hyperlink>
    </w:p>
    <w:p w14:paraId="10265992" w14:textId="77777777" w:rsidR="00396CD9" w:rsidRPr="00DA1ED1" w:rsidRDefault="00396CD9" w:rsidP="00DA1ED1">
      <w:pPr>
        <w:rPr>
          <w:rFonts w:cstheme="minorHAnsi"/>
        </w:rPr>
      </w:pPr>
      <w:r w:rsidRPr="00DA1ED1">
        <w:rPr>
          <w:rFonts w:cstheme="minorHAnsi"/>
        </w:rPr>
        <w:t xml:space="preserve">We found no existing meta-analyses comparing how clients respond following TSDs and </w:t>
      </w:r>
      <w:proofErr w:type="spellStart"/>
      <w:r w:rsidRPr="00DA1ED1">
        <w:rPr>
          <w:rFonts w:cstheme="minorHAnsi"/>
        </w:rPr>
        <w:t>Ims</w:t>
      </w:r>
      <w:proofErr w:type="spellEnd"/>
      <w:r w:rsidRPr="00DA1ED1">
        <w:rPr>
          <w:rFonts w:cstheme="minorHAnsi"/>
        </w:rPr>
        <w:t>. Thus, there is clearly a need for such a review of this literature. Because most of the studies in this area used a qualitative approach, we decided that it would be most appropriate to conduct a qualitative meta-analysis (QMA; </w:t>
      </w:r>
      <w:hyperlink r:id="rId52" w:anchor="c57" w:history="1">
        <w:r w:rsidRPr="00DA1ED1">
          <w:rPr>
            <w:rStyle w:val="Hyperlink"/>
            <w:rFonts w:eastAsiaTheme="majorEastAsia" w:cstheme="minorHAnsi"/>
            <w:color w:val="005BC6"/>
            <w:bdr w:val="none" w:sz="0" w:space="0" w:color="auto" w:frame="1"/>
          </w:rPr>
          <w:t>Hill, Knox, &amp; Hess, 2012</w:t>
        </w:r>
      </w:hyperlink>
      <w:r w:rsidRPr="00DA1ED1">
        <w:rPr>
          <w:rFonts w:cstheme="minorHAnsi"/>
        </w:rPr>
        <w:t xml:space="preserve">). Given the nature of qualitative and naturalistic studies, we stress that we are not asserting causality but are looking for evidence of what occurs following and is perhaps associated with these therapist interventions. Our first purpose, then, was to meta-analyze the findings for TSD and </w:t>
      </w:r>
      <w:proofErr w:type="spellStart"/>
      <w:r w:rsidRPr="00DA1ED1">
        <w:rPr>
          <w:rFonts w:cstheme="minorHAnsi"/>
        </w:rPr>
        <w:t>Im</w:t>
      </w:r>
      <w:proofErr w:type="spellEnd"/>
      <w:r w:rsidRPr="00DA1ED1">
        <w:rPr>
          <w:rFonts w:cstheme="minorHAnsi"/>
        </w:rPr>
        <w:t xml:space="preserve"> considered together. Out next purpose was to search for possible moderators of how these interventions are experienced and received.</w:t>
      </w:r>
    </w:p>
    <w:p w14:paraId="2A46EADD" w14:textId="77777777" w:rsidR="00396CD9" w:rsidRPr="00FC5100" w:rsidRDefault="00BA4E64" w:rsidP="00FC5100">
      <w:pPr>
        <w:pStyle w:val="Heading1"/>
      </w:pPr>
      <w:hyperlink r:id="rId53" w:anchor="toc" w:tooltip="Qualitative Meta-Analytic Review of TSD and Im" w:history="1">
        <w:r w:rsidR="00396CD9" w:rsidRPr="00FC5100">
          <w:rPr>
            <w:rStyle w:val="Hyperlink"/>
            <w:color w:val="262626" w:themeColor="text1" w:themeTint="D9"/>
            <w:u w:val="none"/>
          </w:rPr>
          <w:t xml:space="preserve">Qualitative Meta-Analytic Review of TSD and </w:t>
        </w:r>
        <w:proofErr w:type="spellStart"/>
        <w:r w:rsidR="00396CD9" w:rsidRPr="00FC5100">
          <w:rPr>
            <w:rStyle w:val="Hyperlink"/>
            <w:color w:val="262626" w:themeColor="text1" w:themeTint="D9"/>
            <w:u w:val="none"/>
          </w:rPr>
          <w:t>Im</w:t>
        </w:r>
        <w:proofErr w:type="spellEnd"/>
      </w:hyperlink>
    </w:p>
    <w:p w14:paraId="7057CB8B" w14:textId="26C12743" w:rsidR="00396CD9" w:rsidRPr="00FC5100" w:rsidRDefault="00396CD9" w:rsidP="00FC5100">
      <w:pPr>
        <w:pStyle w:val="Heading2"/>
      </w:pPr>
      <w:r w:rsidRPr="00FC5100">
        <w:t>Inclusion and Exclusion Criteria</w:t>
      </w:r>
    </w:p>
    <w:p w14:paraId="73288EE6" w14:textId="77777777" w:rsidR="00396CD9" w:rsidRPr="00DA1ED1" w:rsidRDefault="00396CD9" w:rsidP="00DA1ED1">
      <w:pPr>
        <w:rPr>
          <w:rFonts w:cstheme="minorHAnsi"/>
        </w:rPr>
      </w:pPr>
      <w:r w:rsidRPr="00DA1ED1">
        <w:rPr>
          <w:rFonts w:cstheme="minorHAnsi"/>
        </w:rPr>
        <w:t>In our review, we only included studies published in English. We used five steps to identify possible studies: (a) We included studies identified in earlier reviews; (b) we manually examined the last 15 years of </w:t>
      </w:r>
      <w:r w:rsidRPr="00DA1ED1">
        <w:rPr>
          <w:rStyle w:val="Emphasis"/>
          <w:rFonts w:eastAsiaTheme="majorEastAsia" w:cstheme="minorHAnsi"/>
          <w:color w:val="333333"/>
          <w:bdr w:val="none" w:sz="0" w:space="0" w:color="auto" w:frame="1"/>
        </w:rPr>
        <w:t>The Counseling Psychologist</w:t>
      </w:r>
      <w:r w:rsidRPr="00DA1ED1">
        <w:rPr>
          <w:rFonts w:cstheme="minorHAnsi"/>
        </w:rPr>
        <w:t>, </w:t>
      </w:r>
      <w:r w:rsidRPr="00DA1ED1">
        <w:rPr>
          <w:rStyle w:val="Emphasis"/>
          <w:rFonts w:eastAsiaTheme="majorEastAsia" w:cstheme="minorHAnsi"/>
          <w:color w:val="333333"/>
          <w:bdr w:val="none" w:sz="0" w:space="0" w:color="auto" w:frame="1"/>
        </w:rPr>
        <w:t>Counseling Psychology Quarterly Journal of Consulting and Clinical Psychology</w:t>
      </w:r>
      <w:r w:rsidRPr="00DA1ED1">
        <w:rPr>
          <w:rFonts w:cstheme="minorHAnsi"/>
        </w:rPr>
        <w:t>, </w:t>
      </w:r>
      <w:r w:rsidRPr="00DA1ED1">
        <w:rPr>
          <w:rStyle w:val="Emphasis"/>
          <w:rFonts w:eastAsiaTheme="majorEastAsia" w:cstheme="minorHAnsi"/>
          <w:color w:val="333333"/>
          <w:bdr w:val="none" w:sz="0" w:space="0" w:color="auto" w:frame="1"/>
        </w:rPr>
        <w:t>Journal of Counseling Psychology</w:t>
      </w:r>
      <w:r w:rsidRPr="00DA1ED1">
        <w:rPr>
          <w:rFonts w:cstheme="minorHAnsi"/>
        </w:rPr>
        <w:t>, </w:t>
      </w:r>
      <w:r w:rsidRPr="00DA1ED1">
        <w:rPr>
          <w:rStyle w:val="Strong"/>
          <w:rFonts w:eastAsiaTheme="majorEastAsia" w:cstheme="minorHAnsi"/>
          <w:i/>
          <w:iCs/>
          <w:color w:val="333333"/>
          <w:bdr w:val="none" w:sz="0" w:space="0" w:color="auto" w:frame="1"/>
        </w:rPr>
        <w:t>Psychotherapy</w:t>
      </w:r>
      <w:r w:rsidRPr="00DA1ED1">
        <w:rPr>
          <w:rFonts w:cstheme="minorHAnsi"/>
        </w:rPr>
        <w:t>, and </w:t>
      </w:r>
      <w:r w:rsidRPr="00DA1ED1">
        <w:rPr>
          <w:rStyle w:val="Strong"/>
          <w:rFonts w:eastAsiaTheme="majorEastAsia" w:cstheme="minorHAnsi"/>
          <w:i/>
          <w:iCs/>
          <w:color w:val="333333"/>
          <w:bdr w:val="none" w:sz="0" w:space="0" w:color="auto" w:frame="1"/>
        </w:rPr>
        <w:t>Psychotherapy</w:t>
      </w:r>
      <w:r w:rsidRPr="00DA1ED1">
        <w:rPr>
          <w:rStyle w:val="Emphasis"/>
          <w:rFonts w:eastAsiaTheme="majorEastAsia" w:cstheme="minorHAnsi"/>
          <w:color w:val="333333"/>
          <w:bdr w:val="none" w:sz="0" w:space="0" w:color="auto" w:frame="1"/>
        </w:rPr>
        <w:t> Research</w:t>
      </w:r>
      <w:r w:rsidRPr="00DA1ED1">
        <w:rPr>
          <w:rFonts w:cstheme="minorHAnsi"/>
        </w:rPr>
        <w:t xml:space="preserve">; (c) we searched reference lists of relevant published articles; (d) we conducted PsycINFO searches using related terms (disclosure, </w:t>
      </w:r>
      <w:proofErr w:type="spellStart"/>
      <w:r w:rsidRPr="00DA1ED1">
        <w:rPr>
          <w:rFonts w:cstheme="minorHAnsi"/>
        </w:rPr>
        <w:t>extratherapy</w:t>
      </w:r>
      <w:proofErr w:type="spellEnd"/>
      <w:r w:rsidRPr="00DA1ED1">
        <w:rPr>
          <w:rFonts w:cstheme="minorHAnsi"/>
        </w:rPr>
        <w:t xml:space="preserve"> disclosure, here and now, immediacy, metacommunication, present focus, relational events, self-disclosing disclosure, self-disclosure, self-revealing disclosure, therapeutic processes, and transparency); and (e) we sent queries to Society for </w:t>
      </w:r>
      <w:r w:rsidRPr="00DA1ED1">
        <w:rPr>
          <w:rStyle w:val="Strong"/>
          <w:rFonts w:eastAsiaTheme="majorEastAsia" w:cstheme="minorHAnsi"/>
          <w:color w:val="333333"/>
          <w:bdr w:val="none" w:sz="0" w:space="0" w:color="auto" w:frame="1"/>
        </w:rPr>
        <w:t>Psychotherapy</w:t>
      </w:r>
      <w:r w:rsidRPr="00DA1ED1">
        <w:rPr>
          <w:rFonts w:cstheme="minorHAnsi"/>
        </w:rPr>
        <w:t> Research and Society for Counseling Psychology listservs and to authors who had conducted TSD/</w:t>
      </w:r>
      <w:proofErr w:type="spellStart"/>
      <w:r w:rsidRPr="00DA1ED1">
        <w:rPr>
          <w:rFonts w:cstheme="minorHAnsi"/>
        </w:rPr>
        <w:t>Im</w:t>
      </w:r>
      <w:proofErr w:type="spellEnd"/>
      <w:r w:rsidRPr="00DA1ED1">
        <w:rPr>
          <w:rFonts w:cstheme="minorHAnsi"/>
        </w:rPr>
        <w:t xml:space="preserve"> research, asking for published or unpublished studies written in English. The only unpublished data we found were about unhelpful TSDs: These were from the data set included in the </w:t>
      </w:r>
      <w:hyperlink r:id="rId54" w:anchor="c36" w:history="1">
        <w:r w:rsidRPr="00DA1ED1">
          <w:rPr>
            <w:rStyle w:val="Hyperlink"/>
            <w:rFonts w:eastAsiaTheme="majorEastAsia" w:cstheme="minorHAnsi"/>
            <w:color w:val="005BC6"/>
            <w:bdr w:val="none" w:sz="0" w:space="0" w:color="auto" w:frame="1"/>
          </w:rPr>
          <w:t>Knox et al. (1997)</w:t>
        </w:r>
      </w:hyperlink>
      <w:r w:rsidRPr="00DA1ED1">
        <w:rPr>
          <w:rFonts w:cstheme="minorHAnsi"/>
        </w:rPr>
        <w:t xml:space="preserve"> study where both helpful and unhelpful TSDs were investigated, but only the results for the helpful TSDs </w:t>
      </w:r>
      <w:r w:rsidRPr="00DA1ED1">
        <w:rPr>
          <w:rFonts w:cstheme="minorHAnsi"/>
        </w:rPr>
        <w:lastRenderedPageBreak/>
        <w:t>were published; the data for unhelpful TSDs were included here to provide a more complete picture of the subsequent processes associated with TSDs.</w:t>
      </w:r>
    </w:p>
    <w:p w14:paraId="75FF140C" w14:textId="77777777" w:rsidR="00396CD9" w:rsidRPr="00DA1ED1" w:rsidRDefault="00396CD9" w:rsidP="00DA1ED1">
      <w:pPr>
        <w:rPr>
          <w:rFonts w:cstheme="minorHAnsi"/>
        </w:rPr>
      </w:pPr>
      <w:r w:rsidRPr="00DA1ED1">
        <w:rPr>
          <w:rFonts w:cstheme="minorHAnsi"/>
        </w:rPr>
        <w:t xml:space="preserve">To be included in our pool of studies, TSD and/or </w:t>
      </w:r>
      <w:proofErr w:type="spellStart"/>
      <w:r w:rsidRPr="00DA1ED1">
        <w:rPr>
          <w:rFonts w:cstheme="minorHAnsi"/>
        </w:rPr>
        <w:t>Im</w:t>
      </w:r>
      <w:proofErr w:type="spellEnd"/>
      <w:r w:rsidRPr="00DA1ED1">
        <w:rPr>
          <w:rFonts w:cstheme="minorHAnsi"/>
        </w:rPr>
        <w:t xml:space="preserve"> had to be specifically identified as occurring in actual </w:t>
      </w:r>
      <w:r w:rsidRPr="00DA1ED1">
        <w:rPr>
          <w:rStyle w:val="Strong"/>
          <w:rFonts w:eastAsiaTheme="majorEastAsia" w:cstheme="minorHAnsi"/>
          <w:color w:val="333333"/>
          <w:bdr w:val="none" w:sz="0" w:space="0" w:color="auto" w:frame="1"/>
        </w:rPr>
        <w:t>psychotherapy</w:t>
      </w:r>
      <w:r w:rsidRPr="00DA1ED1">
        <w:rPr>
          <w:rFonts w:cstheme="minorHAnsi"/>
        </w:rPr>
        <w:t xml:space="preserve"> sessions using one of two methods: (a) coded by trained judges from transcripts of therapy sessions (b) during interviews or in surveys, clients or therapists identified specific TSDs or </w:t>
      </w:r>
      <w:proofErr w:type="spellStart"/>
      <w:r w:rsidRPr="00DA1ED1">
        <w:rPr>
          <w:rFonts w:cstheme="minorHAnsi"/>
        </w:rPr>
        <w:t>Ims</w:t>
      </w:r>
      <w:proofErr w:type="spellEnd"/>
      <w:r w:rsidRPr="00DA1ED1">
        <w:rPr>
          <w:rFonts w:cstheme="minorHAnsi"/>
        </w:rPr>
        <w:t xml:space="preserve"> that they recalled as having occurred during therapy sessions. Our rationale was that only if specific TSDs/</w:t>
      </w:r>
      <w:proofErr w:type="spellStart"/>
      <w:r w:rsidRPr="00DA1ED1">
        <w:rPr>
          <w:rFonts w:cstheme="minorHAnsi"/>
        </w:rPr>
        <w:t>Ims</w:t>
      </w:r>
      <w:proofErr w:type="spellEnd"/>
      <w:r w:rsidRPr="00DA1ED1">
        <w:rPr>
          <w:rFonts w:cstheme="minorHAnsi"/>
        </w:rPr>
        <w:t xml:space="preserve"> were identified could their subsequent processes be identified as being associated with the interventions. Researchers had to clearly state to how many of the participants each subsequent process applied (e.g., “78% of the clients reported . . .” vs. a vague statement suggesting that TSD/</w:t>
      </w:r>
      <w:proofErr w:type="spellStart"/>
      <w:r w:rsidRPr="00DA1ED1">
        <w:rPr>
          <w:rFonts w:cstheme="minorHAnsi"/>
        </w:rPr>
        <w:t>Im</w:t>
      </w:r>
      <w:proofErr w:type="spellEnd"/>
      <w:r w:rsidRPr="00DA1ED1">
        <w:rPr>
          <w:rFonts w:cstheme="minorHAnsi"/>
        </w:rPr>
        <w:t xml:space="preserve"> was helpful without identifying for how many in the sample such a statement was true).</w:t>
      </w:r>
    </w:p>
    <w:p w14:paraId="55B1125C" w14:textId="77777777" w:rsidR="00396CD9" w:rsidRPr="00DA1ED1" w:rsidRDefault="00396CD9" w:rsidP="00DA1ED1">
      <w:pPr>
        <w:rPr>
          <w:rFonts w:cstheme="minorHAnsi"/>
        </w:rPr>
      </w:pPr>
      <w:r w:rsidRPr="00DA1ED1">
        <w:rPr>
          <w:rFonts w:cstheme="minorHAnsi"/>
        </w:rPr>
        <w:t xml:space="preserve">We did not require that the subsequent processes be in the exact next speaking turn but did require that they occurred relatively soon afterward within the session and were judged by the researchers as having been associated with the TSD or </w:t>
      </w:r>
      <w:proofErr w:type="spellStart"/>
      <w:r w:rsidRPr="00DA1ED1">
        <w:rPr>
          <w:rFonts w:cstheme="minorHAnsi"/>
        </w:rPr>
        <w:t>Im</w:t>
      </w:r>
      <w:proofErr w:type="spellEnd"/>
      <w:r w:rsidRPr="00DA1ED1">
        <w:rPr>
          <w:rFonts w:cstheme="minorHAnsi"/>
        </w:rPr>
        <w:t>. For example, in a task analysis of the final sample of their study, </w:t>
      </w:r>
      <w:hyperlink r:id="rId55" w:anchor="c50" w:history="1">
        <w:r w:rsidRPr="00DA1ED1">
          <w:rPr>
            <w:rStyle w:val="Hyperlink"/>
            <w:rFonts w:eastAsiaTheme="majorEastAsia" w:cstheme="minorHAnsi"/>
            <w:color w:val="005BC6"/>
            <w:bdr w:val="none" w:sz="0" w:space="0" w:color="auto" w:frame="1"/>
          </w:rPr>
          <w:t xml:space="preserve">Safran and </w:t>
        </w:r>
        <w:proofErr w:type="spellStart"/>
        <w:r w:rsidRPr="00DA1ED1">
          <w:rPr>
            <w:rStyle w:val="Hyperlink"/>
            <w:rFonts w:eastAsiaTheme="majorEastAsia" w:cstheme="minorHAnsi"/>
            <w:color w:val="005BC6"/>
            <w:bdr w:val="none" w:sz="0" w:space="0" w:color="auto" w:frame="1"/>
          </w:rPr>
          <w:t>Muran</w:t>
        </w:r>
        <w:proofErr w:type="spellEnd"/>
        <w:r w:rsidRPr="00DA1ED1">
          <w:rPr>
            <w:rStyle w:val="Hyperlink"/>
            <w:rFonts w:eastAsiaTheme="majorEastAsia" w:cstheme="minorHAnsi"/>
            <w:color w:val="005BC6"/>
            <w:bdr w:val="none" w:sz="0" w:space="0" w:color="auto" w:frame="1"/>
          </w:rPr>
          <w:t xml:space="preserve"> (1996)</w:t>
        </w:r>
      </w:hyperlink>
      <w:r w:rsidRPr="00DA1ED1">
        <w:rPr>
          <w:rFonts w:cstheme="minorHAnsi"/>
        </w:rPr>
        <w:t xml:space="preserve"> reported that </w:t>
      </w:r>
      <w:proofErr w:type="spellStart"/>
      <w:r w:rsidRPr="00DA1ED1">
        <w:rPr>
          <w:rFonts w:cstheme="minorHAnsi"/>
        </w:rPr>
        <w:t>Im</w:t>
      </w:r>
      <w:proofErr w:type="spellEnd"/>
      <w:r w:rsidRPr="00DA1ED1">
        <w:rPr>
          <w:rFonts w:cstheme="minorHAnsi"/>
        </w:rPr>
        <w:t xml:space="preserve"> started a sequence of events that occurred after the </w:t>
      </w:r>
      <w:proofErr w:type="spellStart"/>
      <w:r w:rsidRPr="00DA1ED1">
        <w:rPr>
          <w:rFonts w:cstheme="minorHAnsi"/>
        </w:rPr>
        <w:t>Im</w:t>
      </w:r>
      <w:proofErr w:type="spellEnd"/>
      <w:r w:rsidRPr="00DA1ED1">
        <w:rPr>
          <w:rFonts w:cstheme="minorHAnsi"/>
        </w:rPr>
        <w:t xml:space="preserve">; thus, these subsequent events seemed to be connected to the </w:t>
      </w:r>
      <w:proofErr w:type="spellStart"/>
      <w:r w:rsidRPr="00DA1ED1">
        <w:rPr>
          <w:rFonts w:cstheme="minorHAnsi"/>
        </w:rPr>
        <w:t>Im</w:t>
      </w:r>
      <w:proofErr w:type="spellEnd"/>
      <w:r w:rsidRPr="00DA1ED1">
        <w:rPr>
          <w:rFonts w:cstheme="minorHAnsi"/>
        </w:rPr>
        <w:t xml:space="preserve">. We relied on the investigators’ determination that the subsequent processes were associated with the TSDs and </w:t>
      </w:r>
      <w:proofErr w:type="spellStart"/>
      <w:r w:rsidRPr="00DA1ED1">
        <w:rPr>
          <w:rFonts w:cstheme="minorHAnsi"/>
        </w:rPr>
        <w:t>Ims</w:t>
      </w:r>
      <w:proofErr w:type="spellEnd"/>
      <w:r w:rsidRPr="00DA1ED1">
        <w:rPr>
          <w:rFonts w:cstheme="minorHAnsi"/>
        </w:rPr>
        <w:t>.</w:t>
      </w:r>
    </w:p>
    <w:p w14:paraId="051A32F6" w14:textId="77777777" w:rsidR="00396CD9" w:rsidRPr="00DA1ED1" w:rsidRDefault="00396CD9" w:rsidP="00DA1ED1">
      <w:pPr>
        <w:rPr>
          <w:rFonts w:cstheme="minorHAnsi"/>
        </w:rPr>
      </w:pPr>
      <w:r w:rsidRPr="00DA1ED1">
        <w:rPr>
          <w:rFonts w:cstheme="minorHAnsi"/>
        </w:rPr>
        <w:t xml:space="preserve">We excluded studies using analogue designs, in which nonclients read a transcript or watched a video portrayal of a therapist offering a TSD or </w:t>
      </w:r>
      <w:proofErr w:type="spellStart"/>
      <w:r w:rsidRPr="00DA1ED1">
        <w:rPr>
          <w:rFonts w:cstheme="minorHAnsi"/>
        </w:rPr>
        <w:t>Im</w:t>
      </w:r>
      <w:proofErr w:type="spellEnd"/>
      <w:r w:rsidRPr="00DA1ED1">
        <w:rPr>
          <w:rFonts w:cstheme="minorHAnsi"/>
        </w:rPr>
        <w:t xml:space="preserve"> and rated how much they liked it or how helpful it would be (e.g., </w:t>
      </w:r>
      <w:hyperlink r:id="rId56" w:anchor="c14" w:history="1">
        <w:r w:rsidRPr="00DA1ED1">
          <w:rPr>
            <w:rStyle w:val="Hyperlink"/>
            <w:rFonts w:eastAsiaTheme="majorEastAsia" w:cstheme="minorHAnsi"/>
            <w:color w:val="005BC6"/>
            <w:bdr w:val="none" w:sz="0" w:space="0" w:color="auto" w:frame="1"/>
          </w:rPr>
          <w:t xml:space="preserve">Dowd &amp; </w:t>
        </w:r>
        <w:proofErr w:type="spellStart"/>
        <w:r w:rsidRPr="00DA1ED1">
          <w:rPr>
            <w:rStyle w:val="Hyperlink"/>
            <w:rFonts w:eastAsiaTheme="majorEastAsia" w:cstheme="minorHAnsi"/>
            <w:color w:val="005BC6"/>
            <w:bdr w:val="none" w:sz="0" w:space="0" w:color="auto" w:frame="1"/>
          </w:rPr>
          <w:t>Boroto</w:t>
        </w:r>
        <w:proofErr w:type="spellEnd"/>
        <w:r w:rsidRPr="00DA1ED1">
          <w:rPr>
            <w:rStyle w:val="Hyperlink"/>
            <w:rFonts w:eastAsiaTheme="majorEastAsia" w:cstheme="minorHAnsi"/>
            <w:color w:val="005BC6"/>
            <w:bdr w:val="none" w:sz="0" w:space="0" w:color="auto" w:frame="1"/>
          </w:rPr>
          <w:t>, 1982</w:t>
        </w:r>
      </w:hyperlink>
      <w:r w:rsidRPr="00DA1ED1">
        <w:rPr>
          <w:rFonts w:cstheme="minorHAnsi"/>
        </w:rPr>
        <w:t>; </w:t>
      </w:r>
      <w:hyperlink r:id="rId57" w:anchor="c45" w:history="1">
        <w:r w:rsidRPr="00DA1ED1">
          <w:rPr>
            <w:rStyle w:val="Hyperlink"/>
            <w:rFonts w:eastAsiaTheme="majorEastAsia" w:cstheme="minorHAnsi"/>
            <w:color w:val="005BC6"/>
            <w:bdr w:val="none" w:sz="0" w:space="0" w:color="auto" w:frame="1"/>
          </w:rPr>
          <w:t>McCarthy &amp; Betz, 1978</w:t>
        </w:r>
      </w:hyperlink>
      <w:r w:rsidRPr="00DA1ED1">
        <w:rPr>
          <w:rFonts w:cstheme="minorHAnsi"/>
        </w:rPr>
        <w:t>). Although analogue methods allow for clear operationalization of the independent variable, they lack external validity and have questionable connection to the actual therapy process (</w:t>
      </w:r>
      <w:hyperlink r:id="rId58" w:anchor="c38" w:history="1">
        <w:r w:rsidRPr="00DA1ED1">
          <w:rPr>
            <w:rStyle w:val="Hyperlink"/>
            <w:rFonts w:eastAsiaTheme="majorEastAsia" w:cstheme="minorHAnsi"/>
            <w:color w:val="005BC6"/>
            <w:bdr w:val="none" w:sz="0" w:space="0" w:color="auto" w:frame="1"/>
          </w:rPr>
          <w:t xml:space="preserve">Kushner, </w:t>
        </w:r>
        <w:proofErr w:type="spellStart"/>
        <w:r w:rsidRPr="00DA1ED1">
          <w:rPr>
            <w:rStyle w:val="Hyperlink"/>
            <w:rFonts w:eastAsiaTheme="majorEastAsia" w:cstheme="minorHAnsi"/>
            <w:color w:val="005BC6"/>
            <w:bdr w:val="none" w:sz="0" w:space="0" w:color="auto" w:frame="1"/>
          </w:rPr>
          <w:t>Bordin</w:t>
        </w:r>
        <w:proofErr w:type="spellEnd"/>
        <w:r w:rsidRPr="00DA1ED1">
          <w:rPr>
            <w:rStyle w:val="Hyperlink"/>
            <w:rFonts w:eastAsiaTheme="majorEastAsia" w:cstheme="minorHAnsi"/>
            <w:color w:val="005BC6"/>
            <w:bdr w:val="none" w:sz="0" w:space="0" w:color="auto" w:frame="1"/>
          </w:rPr>
          <w:t>, &amp; Ryan, 1979</w:t>
        </w:r>
      </w:hyperlink>
      <w:r w:rsidRPr="00DA1ED1">
        <w:rPr>
          <w:rFonts w:cstheme="minorHAnsi"/>
        </w:rPr>
        <w:t>). Similarly, we excluded studies that asked about general attitudes toward TSD/</w:t>
      </w:r>
      <w:proofErr w:type="spellStart"/>
      <w:r w:rsidRPr="00DA1ED1">
        <w:rPr>
          <w:rFonts w:cstheme="minorHAnsi"/>
        </w:rPr>
        <w:t>Im</w:t>
      </w:r>
      <w:proofErr w:type="spellEnd"/>
      <w:r w:rsidRPr="00DA1ED1">
        <w:rPr>
          <w:rFonts w:cstheme="minorHAnsi"/>
        </w:rPr>
        <w:t xml:space="preserve"> (e.g., preference for using or receiving TSD). We also excluded correlational studies of the association between the frequency of TSD/</w:t>
      </w:r>
      <w:proofErr w:type="spellStart"/>
      <w:r w:rsidRPr="00DA1ED1">
        <w:rPr>
          <w:rFonts w:cstheme="minorHAnsi"/>
        </w:rPr>
        <w:t>Im</w:t>
      </w:r>
      <w:proofErr w:type="spellEnd"/>
      <w:r w:rsidRPr="00DA1ED1">
        <w:rPr>
          <w:rFonts w:cstheme="minorHAnsi"/>
        </w:rPr>
        <w:t xml:space="preserve"> and session or treatment outcome (e.g., </w:t>
      </w:r>
      <w:proofErr w:type="spellStart"/>
      <w:r w:rsidR="00AB5D84">
        <w:fldChar w:fldCharType="begin"/>
      </w:r>
      <w:r w:rsidR="00AB5D84">
        <w:instrText xml:space="preserve"> HYPERLINK "https://0-web-a-ebscohost-com.libus.csd.mu.edu/ehost/detail/detail?vid=2&amp;sid=0931efa7-aeff-4393-a904-6767cc36a34d%40sessionmgr4007&amp;bdata=JnNpdGU9ZWhvc3QtbGl2ZQ%3d%3d" \l "c39" </w:instrText>
      </w:r>
      <w:r w:rsidR="00AB5D84">
        <w:fldChar w:fldCharType="separate"/>
      </w:r>
      <w:r w:rsidRPr="00DA1ED1">
        <w:rPr>
          <w:rStyle w:val="Hyperlink"/>
          <w:rFonts w:eastAsiaTheme="majorEastAsia" w:cstheme="minorHAnsi"/>
          <w:color w:val="005BC6"/>
          <w:bdr w:val="none" w:sz="0" w:space="0" w:color="auto" w:frame="1"/>
        </w:rPr>
        <w:t>Kuutmann</w:t>
      </w:r>
      <w:proofErr w:type="spellEnd"/>
      <w:r w:rsidRPr="00DA1ED1">
        <w:rPr>
          <w:rStyle w:val="Hyperlink"/>
          <w:rFonts w:eastAsiaTheme="majorEastAsia" w:cstheme="minorHAnsi"/>
          <w:color w:val="005BC6"/>
          <w:bdr w:val="none" w:sz="0" w:space="0" w:color="auto" w:frame="1"/>
        </w:rPr>
        <w:t xml:space="preserve"> &amp; </w:t>
      </w:r>
      <w:proofErr w:type="spellStart"/>
      <w:r w:rsidRPr="00DA1ED1">
        <w:rPr>
          <w:rStyle w:val="Hyperlink"/>
          <w:rFonts w:eastAsiaTheme="majorEastAsia" w:cstheme="minorHAnsi"/>
          <w:color w:val="005BC6"/>
          <w:bdr w:val="none" w:sz="0" w:space="0" w:color="auto" w:frame="1"/>
        </w:rPr>
        <w:t>Hilsenroth</w:t>
      </w:r>
      <w:proofErr w:type="spellEnd"/>
      <w:r w:rsidRPr="00DA1ED1">
        <w:rPr>
          <w:rStyle w:val="Hyperlink"/>
          <w:rFonts w:eastAsiaTheme="majorEastAsia" w:cstheme="minorHAnsi"/>
          <w:color w:val="005BC6"/>
          <w:bdr w:val="none" w:sz="0" w:space="0" w:color="auto" w:frame="1"/>
        </w:rPr>
        <w:t>, 2012</w:t>
      </w:r>
      <w:r w:rsidR="00AB5D84">
        <w:rPr>
          <w:rStyle w:val="Hyperlink"/>
          <w:rFonts w:eastAsiaTheme="majorEastAsia" w:cstheme="minorHAnsi"/>
          <w:color w:val="005BC6"/>
          <w:bdr w:val="none" w:sz="0" w:space="0" w:color="auto" w:frame="1"/>
        </w:rPr>
        <w:fldChar w:fldCharType="end"/>
      </w:r>
      <w:r w:rsidRPr="00DA1ED1">
        <w:rPr>
          <w:rFonts w:cstheme="minorHAnsi"/>
        </w:rPr>
        <w:t>; </w:t>
      </w:r>
      <w:proofErr w:type="spellStart"/>
      <w:r w:rsidR="00AB5D84">
        <w:fldChar w:fldCharType="begin"/>
      </w:r>
      <w:r w:rsidR="00AB5D84">
        <w:instrText xml:space="preserve"> HYPERLINK "https://0-web-a-ebscohost-com.libus.csd.mu.edu/ehost/detail/detail?vid=2&amp;sid=0931efa7-aeff-4393-a904-6767cc36a34d%40sessionmgr4007&amp;bdata=JnNpdGU9ZWhvc3QtbGl2ZQ%3d%3d" \l "c42" </w:instrText>
      </w:r>
      <w:r w:rsidR="00AB5D84">
        <w:fldChar w:fldCharType="separate"/>
      </w:r>
      <w:r w:rsidRPr="00DA1ED1">
        <w:rPr>
          <w:rStyle w:val="Hyperlink"/>
          <w:rFonts w:eastAsiaTheme="majorEastAsia" w:cstheme="minorHAnsi"/>
          <w:color w:val="005BC6"/>
          <w:bdr w:val="none" w:sz="0" w:space="0" w:color="auto" w:frame="1"/>
        </w:rPr>
        <w:t>Lingiardi</w:t>
      </w:r>
      <w:proofErr w:type="spellEnd"/>
      <w:r w:rsidRPr="00DA1ED1">
        <w:rPr>
          <w:rStyle w:val="Hyperlink"/>
          <w:rFonts w:eastAsiaTheme="majorEastAsia" w:cstheme="minorHAnsi"/>
          <w:color w:val="005BC6"/>
          <w:bdr w:val="none" w:sz="0" w:space="0" w:color="auto" w:frame="1"/>
        </w:rPr>
        <w:t xml:space="preserve">, </w:t>
      </w:r>
      <w:proofErr w:type="spellStart"/>
      <w:r w:rsidRPr="00DA1ED1">
        <w:rPr>
          <w:rStyle w:val="Hyperlink"/>
          <w:rFonts w:eastAsiaTheme="majorEastAsia" w:cstheme="minorHAnsi"/>
          <w:color w:val="005BC6"/>
          <w:bdr w:val="none" w:sz="0" w:space="0" w:color="auto" w:frame="1"/>
        </w:rPr>
        <w:t>Colli</w:t>
      </w:r>
      <w:proofErr w:type="spellEnd"/>
      <w:r w:rsidRPr="00DA1ED1">
        <w:rPr>
          <w:rStyle w:val="Hyperlink"/>
          <w:rFonts w:eastAsiaTheme="majorEastAsia" w:cstheme="minorHAnsi"/>
          <w:color w:val="005BC6"/>
          <w:bdr w:val="none" w:sz="0" w:space="0" w:color="auto" w:frame="1"/>
        </w:rPr>
        <w:t xml:space="preserve">, Gentile, &amp; </w:t>
      </w:r>
      <w:proofErr w:type="spellStart"/>
      <w:r w:rsidRPr="00DA1ED1">
        <w:rPr>
          <w:rStyle w:val="Hyperlink"/>
          <w:rFonts w:eastAsiaTheme="majorEastAsia" w:cstheme="minorHAnsi"/>
          <w:color w:val="005BC6"/>
          <w:bdr w:val="none" w:sz="0" w:space="0" w:color="auto" w:frame="1"/>
        </w:rPr>
        <w:t>Tanzilli</w:t>
      </w:r>
      <w:proofErr w:type="spellEnd"/>
      <w:r w:rsidRPr="00DA1ED1">
        <w:rPr>
          <w:rStyle w:val="Hyperlink"/>
          <w:rFonts w:eastAsiaTheme="majorEastAsia" w:cstheme="minorHAnsi"/>
          <w:color w:val="005BC6"/>
          <w:bdr w:val="none" w:sz="0" w:space="0" w:color="auto" w:frame="1"/>
        </w:rPr>
        <w:t>, 2011</w:t>
      </w:r>
      <w:r w:rsidR="00AB5D84">
        <w:rPr>
          <w:rStyle w:val="Hyperlink"/>
          <w:rFonts w:eastAsiaTheme="majorEastAsia" w:cstheme="minorHAnsi"/>
          <w:color w:val="005BC6"/>
          <w:bdr w:val="none" w:sz="0" w:space="0" w:color="auto" w:frame="1"/>
        </w:rPr>
        <w:fldChar w:fldCharType="end"/>
      </w:r>
      <w:r w:rsidRPr="00DA1ED1">
        <w:rPr>
          <w:rFonts w:cstheme="minorHAnsi"/>
        </w:rPr>
        <w:t xml:space="preserve">) because there was no reliable way of knowing that the TSD’s or </w:t>
      </w:r>
      <w:proofErr w:type="spellStart"/>
      <w:r w:rsidRPr="00DA1ED1">
        <w:rPr>
          <w:rFonts w:cstheme="minorHAnsi"/>
        </w:rPr>
        <w:t>Im’s</w:t>
      </w:r>
      <w:proofErr w:type="spellEnd"/>
      <w:r w:rsidRPr="00DA1ED1">
        <w:rPr>
          <w:rFonts w:cstheme="minorHAnsi"/>
        </w:rPr>
        <w:t xml:space="preserve"> were associated with the processes that occurred in a subsequent speaking turn.</w:t>
      </w:r>
    </w:p>
    <w:p w14:paraId="5921AB2F" w14:textId="77777777" w:rsidR="00396CD9" w:rsidRPr="00DA1ED1" w:rsidRDefault="00396CD9" w:rsidP="00DA1ED1">
      <w:pPr>
        <w:rPr>
          <w:rFonts w:cstheme="minorHAnsi"/>
        </w:rPr>
      </w:pPr>
      <w:r w:rsidRPr="00DA1ED1">
        <w:rPr>
          <w:rFonts w:cstheme="minorHAnsi"/>
        </w:rPr>
        <w:t>We included three studies solely using quantitative rather than qualitative analyses. One study (</w:t>
      </w:r>
      <w:hyperlink r:id="rId59" w:anchor="c6" w:history="1">
        <w:r w:rsidRPr="00DA1ED1">
          <w:rPr>
            <w:rStyle w:val="Hyperlink"/>
            <w:rFonts w:eastAsiaTheme="majorEastAsia" w:cstheme="minorHAnsi"/>
            <w:color w:val="005BC6"/>
            <w:bdr w:val="none" w:sz="0" w:space="0" w:color="auto" w:frame="1"/>
          </w:rPr>
          <w:t>Barrett &amp; Berman, 2001</w:t>
        </w:r>
      </w:hyperlink>
      <w:r w:rsidRPr="00DA1ED1">
        <w:rPr>
          <w:rFonts w:cstheme="minorHAnsi"/>
        </w:rPr>
        <w:t>) was an experimental study in which the number of TSDs was manipulated (therapists were asked to increase or decrease the number of TSDs used), and so the effects of TSDs on subsequent process within the whole session could be determined. Researchers in the other two studies (</w:t>
      </w:r>
      <w:hyperlink r:id="rId60" w:anchor="c24" w:history="1">
        <w:r w:rsidRPr="00DA1ED1">
          <w:rPr>
            <w:rStyle w:val="Hyperlink"/>
            <w:rFonts w:eastAsiaTheme="majorEastAsia" w:cstheme="minorHAnsi"/>
            <w:color w:val="005BC6"/>
            <w:bdr w:val="none" w:sz="0" w:space="0" w:color="auto" w:frame="1"/>
          </w:rPr>
          <w:t>Hill et al., 1988</w:t>
        </w:r>
      </w:hyperlink>
      <w:r w:rsidRPr="00DA1ED1">
        <w:rPr>
          <w:rFonts w:cstheme="minorHAnsi"/>
        </w:rPr>
        <w:t>; </w:t>
      </w:r>
      <w:hyperlink r:id="rId61" w:anchor="c41" w:history="1">
        <w:r w:rsidRPr="00DA1ED1">
          <w:rPr>
            <w:rStyle w:val="Hyperlink"/>
            <w:rFonts w:eastAsiaTheme="majorEastAsia" w:cstheme="minorHAnsi"/>
            <w:color w:val="005BC6"/>
            <w:bdr w:val="none" w:sz="0" w:space="0" w:color="auto" w:frame="1"/>
          </w:rPr>
          <w:t xml:space="preserve">Li, </w:t>
        </w:r>
        <w:proofErr w:type="spellStart"/>
        <w:r w:rsidRPr="00DA1ED1">
          <w:rPr>
            <w:rStyle w:val="Hyperlink"/>
            <w:rFonts w:eastAsiaTheme="majorEastAsia" w:cstheme="minorHAnsi"/>
            <w:color w:val="005BC6"/>
            <w:bdr w:val="none" w:sz="0" w:space="0" w:color="auto" w:frame="1"/>
          </w:rPr>
          <w:t>Jauquet</w:t>
        </w:r>
        <w:proofErr w:type="spellEnd"/>
        <w:r w:rsidRPr="00DA1ED1">
          <w:rPr>
            <w:rStyle w:val="Hyperlink"/>
            <w:rFonts w:eastAsiaTheme="majorEastAsia" w:cstheme="minorHAnsi"/>
            <w:color w:val="005BC6"/>
            <w:bdr w:val="none" w:sz="0" w:space="0" w:color="auto" w:frame="1"/>
          </w:rPr>
          <w:t>, &amp; Kivlighan, 2016</w:t>
        </w:r>
      </w:hyperlink>
      <w:r w:rsidRPr="00DA1ED1">
        <w:rPr>
          <w:rFonts w:cstheme="minorHAnsi"/>
        </w:rPr>
        <w:t>) coded therapist TSD/</w:t>
      </w:r>
      <w:proofErr w:type="spellStart"/>
      <w:r w:rsidRPr="00DA1ED1">
        <w:rPr>
          <w:rFonts w:cstheme="minorHAnsi"/>
        </w:rPr>
        <w:t>Im</w:t>
      </w:r>
      <w:proofErr w:type="spellEnd"/>
      <w:r w:rsidRPr="00DA1ED1">
        <w:rPr>
          <w:rFonts w:cstheme="minorHAnsi"/>
        </w:rPr>
        <w:t xml:space="preserve"> and client behavior in the subsequent speaking turn and analyzed the data quantitatively. The rationale for including these studies was that there seemed to be a clear association between the TSDs/</w:t>
      </w:r>
      <w:proofErr w:type="spellStart"/>
      <w:r w:rsidRPr="00DA1ED1">
        <w:rPr>
          <w:rFonts w:cstheme="minorHAnsi"/>
        </w:rPr>
        <w:t>Ims</w:t>
      </w:r>
      <w:proofErr w:type="spellEnd"/>
      <w:r w:rsidRPr="00DA1ED1">
        <w:rPr>
          <w:rFonts w:cstheme="minorHAnsi"/>
        </w:rPr>
        <w:t xml:space="preserve"> and the subsequent client behavior.</w:t>
      </w:r>
    </w:p>
    <w:p w14:paraId="7BB0FD2B" w14:textId="77777777" w:rsidR="00396CD9" w:rsidRDefault="00396CD9" w:rsidP="00DA1ED1">
      <w:pPr>
        <w:pStyle w:val="Heading2"/>
      </w:pPr>
      <w:r>
        <w:t>Procedures for Conducting the QMA</w:t>
      </w:r>
    </w:p>
    <w:p w14:paraId="4FED4551" w14:textId="77777777" w:rsidR="00396CD9" w:rsidRPr="00DA1ED1" w:rsidRDefault="00396CD9" w:rsidP="00DA1ED1">
      <w:pPr>
        <w:rPr>
          <w:rFonts w:cstheme="minorHAnsi"/>
        </w:rPr>
      </w:pPr>
      <w:r w:rsidRPr="00DA1ED1">
        <w:rPr>
          <w:rFonts w:cstheme="minorHAnsi"/>
        </w:rPr>
        <w:t>All decisions were made via consensus among the three authors. This consensus procedure involved considerable discussion and checking/rechecking the data to ensure that we were tabulating and interpreting the data as fairly and consistently as possible.</w:t>
      </w:r>
    </w:p>
    <w:p w14:paraId="5C892770" w14:textId="77777777" w:rsidR="00396CD9" w:rsidRPr="00DA1ED1" w:rsidRDefault="00396CD9" w:rsidP="00DA1ED1">
      <w:pPr>
        <w:rPr>
          <w:rFonts w:cstheme="minorHAnsi"/>
        </w:rPr>
      </w:pPr>
      <w:r w:rsidRPr="00DA1ED1">
        <w:rPr>
          <w:rFonts w:cstheme="minorHAnsi"/>
        </w:rPr>
        <w:t>We first recorded, for each study, the terms used by the authors of the studies for the subsequent processes (e.g., gained insight) associated with specific TSDs/</w:t>
      </w:r>
      <w:proofErr w:type="spellStart"/>
      <w:r w:rsidRPr="00DA1ED1">
        <w:rPr>
          <w:rFonts w:cstheme="minorHAnsi"/>
        </w:rPr>
        <w:t>Ims</w:t>
      </w:r>
      <w:proofErr w:type="spellEnd"/>
      <w:r w:rsidRPr="00DA1ED1">
        <w:rPr>
          <w:rFonts w:cstheme="minorHAnsi"/>
        </w:rPr>
        <w:t>. We then developed categories (e.g., enhanced therapy relationship) from the data by putting together those terms that seemed to reflect similar processes (e.g., for enhanced therapy relationship, we had examples of clarified tasks of therapy, negotiated boundaries, client had a corrective relational experience, client expressed positive feelings about therapist, repaired rupture in relationship).</w:t>
      </w:r>
    </w:p>
    <w:p w14:paraId="66966087" w14:textId="77777777" w:rsidR="00EB7723" w:rsidRPr="00EB7723" w:rsidRDefault="00396CD9" w:rsidP="00EB7723">
      <w:r w:rsidRPr="00DA1ED1">
        <w:rPr>
          <w:rFonts w:cstheme="minorHAnsi"/>
        </w:rPr>
        <w:lastRenderedPageBreak/>
        <w:t>As a team, we next consensually went back and coded each process listed in each study into one of the new categories. This coding required extensive discussion because different terms were often used to express similar processes (e.g., what we categorized as insight might have been called new learning or new understanding). We revised the categories frequently throughout this process to make them as clear as possible. After all processes were initially coded, we rechecked the coding and refined the categories. </w:t>
      </w:r>
      <w:hyperlink r:id="rId62" w:anchor="tbl1" w:history="1">
        <w:r w:rsidRPr="00DA1ED1">
          <w:rPr>
            <w:rStyle w:val="Hyperlink"/>
            <w:rFonts w:eastAsiaTheme="majorEastAsia" w:cstheme="minorHAnsi"/>
            <w:color w:val="005BC6"/>
            <w:bdr w:val="none" w:sz="0" w:space="0" w:color="auto" w:frame="1"/>
          </w:rPr>
          <w:t>Table 1</w:t>
        </w:r>
      </w:hyperlink>
      <w:r w:rsidRPr="00DA1ED1">
        <w:rPr>
          <w:rFonts w:cstheme="minorHAnsi"/>
        </w:rPr>
        <w:t> shows the final list of categories.</w:t>
      </w:r>
      <w:r w:rsidRPr="00DA1ED1">
        <w:rPr>
          <w:rFonts w:cstheme="minorHAnsi"/>
        </w:rPr>
        <w:br/>
      </w:r>
      <w:r w:rsidR="00EB7723" w:rsidRPr="00EB7723">
        <w:t>Table 1</w:t>
      </w:r>
    </w:p>
    <w:tbl>
      <w:tblPr>
        <w:tblStyle w:val="TableGrid"/>
        <w:tblW w:w="0" w:type="auto"/>
        <w:tblLook w:val="04A0" w:firstRow="1" w:lastRow="0" w:firstColumn="1" w:lastColumn="0" w:noHBand="0" w:noVBand="1"/>
      </w:tblPr>
      <w:tblGrid>
        <w:gridCol w:w="10070"/>
      </w:tblGrid>
      <w:tr w:rsidR="002D21F0" w:rsidRPr="00EB7723" w14:paraId="11D8D713" w14:textId="77777777" w:rsidTr="002D21F0">
        <w:tc>
          <w:tcPr>
            <w:tcW w:w="10070" w:type="dxa"/>
          </w:tcPr>
          <w:p w14:paraId="6CC66335" w14:textId="77777777" w:rsidR="002D21F0" w:rsidRPr="00EB7723" w:rsidRDefault="002D21F0" w:rsidP="001E2BEF">
            <w:pPr>
              <w:rPr>
                <w:i/>
                <w:iCs/>
              </w:rPr>
            </w:pPr>
            <w:r w:rsidRPr="00EB7723">
              <w:rPr>
                <w:i/>
                <w:iCs/>
              </w:rPr>
              <w:t>Categories of Subsequent Processes for Therapist Self-Disclosure and Immediacy</w:t>
            </w:r>
          </w:p>
        </w:tc>
      </w:tr>
      <w:tr w:rsidR="002D21F0" w:rsidRPr="00EB7723" w14:paraId="453F5AF9" w14:textId="77777777" w:rsidTr="002D21F0">
        <w:tc>
          <w:tcPr>
            <w:tcW w:w="10070" w:type="dxa"/>
          </w:tcPr>
          <w:p w14:paraId="46BFC041" w14:textId="77777777" w:rsidR="002D21F0" w:rsidRPr="00EB7723" w:rsidRDefault="002D21F0" w:rsidP="001E2BEF">
            <w:r w:rsidRPr="00EB7723">
              <w:t>1. Client mental health functioning improved (e.g., decreased symptomatology and increased interpersonal functioning [e.g., enhanced relationships</w:t>
            </w:r>
          </w:p>
        </w:tc>
      </w:tr>
      <w:tr w:rsidR="002D21F0" w:rsidRPr="00EB7723" w14:paraId="3A9A4BD0" w14:textId="77777777" w:rsidTr="002D21F0">
        <w:tc>
          <w:tcPr>
            <w:tcW w:w="10070" w:type="dxa"/>
          </w:tcPr>
          <w:p w14:paraId="2A91E8BC" w14:textId="77777777" w:rsidR="002D21F0" w:rsidRPr="00EB7723" w:rsidRDefault="002D21F0" w:rsidP="001E2BEF">
            <w:r w:rsidRPr="00EB7723">
              <w:t>with others outside therapy]); improved intrapersonal functioning (e.g., more positive self-image or self-healing), behavioral changes (e.g., stopped</w:t>
            </w:r>
          </w:p>
        </w:tc>
      </w:tr>
      <w:tr w:rsidR="002D21F0" w:rsidRPr="00EB7723" w14:paraId="6541EABE" w14:textId="77777777" w:rsidTr="002D21F0">
        <w:tc>
          <w:tcPr>
            <w:tcW w:w="10070" w:type="dxa"/>
          </w:tcPr>
          <w:p w14:paraId="4C5B4A65" w14:textId="77777777" w:rsidR="002D21F0" w:rsidRPr="00EB7723" w:rsidRDefault="002D21F0" w:rsidP="001E2BEF">
            <w:r w:rsidRPr="00EB7723">
              <w:t>drinking or lost weight)</w:t>
            </w:r>
          </w:p>
        </w:tc>
      </w:tr>
      <w:tr w:rsidR="002D21F0" w:rsidRPr="00EB7723" w14:paraId="5E2419D5" w14:textId="77777777" w:rsidTr="002D21F0">
        <w:tc>
          <w:tcPr>
            <w:tcW w:w="10070" w:type="dxa"/>
          </w:tcPr>
          <w:p w14:paraId="2CD76400" w14:textId="77777777" w:rsidR="002D21F0" w:rsidRPr="00EB7723" w:rsidRDefault="002D21F0" w:rsidP="001E2BEF">
            <w:r w:rsidRPr="00EB7723">
              <w:t>2. Client opened up/explored/experienced feelings</w:t>
            </w:r>
          </w:p>
        </w:tc>
      </w:tr>
      <w:tr w:rsidR="002D21F0" w:rsidRPr="00EB7723" w14:paraId="590CD4E0" w14:textId="77777777" w:rsidTr="002D21F0">
        <w:tc>
          <w:tcPr>
            <w:tcW w:w="10070" w:type="dxa"/>
          </w:tcPr>
          <w:p w14:paraId="29FFE54F" w14:textId="77777777" w:rsidR="002D21F0" w:rsidRPr="00EB7723" w:rsidRDefault="002D21F0" w:rsidP="001E2BEF">
            <w:r w:rsidRPr="00EB7723">
              <w:t>3. Client gained insight</w:t>
            </w:r>
          </w:p>
        </w:tc>
      </w:tr>
      <w:tr w:rsidR="002D21F0" w:rsidRPr="00EB7723" w14:paraId="6EEE9CB3" w14:textId="77777777" w:rsidTr="002D21F0">
        <w:tc>
          <w:tcPr>
            <w:tcW w:w="10070" w:type="dxa"/>
          </w:tcPr>
          <w:p w14:paraId="5C4F72A9" w14:textId="77777777" w:rsidR="002D21F0" w:rsidRPr="00EB7723" w:rsidRDefault="002D21F0" w:rsidP="001E2BEF">
            <w:r w:rsidRPr="00EB7723">
              <w:t>4. Client felt understood, normalized, and reassured</w:t>
            </w:r>
          </w:p>
        </w:tc>
      </w:tr>
      <w:tr w:rsidR="002D21F0" w:rsidRPr="00EB7723" w14:paraId="08A8C915" w14:textId="77777777" w:rsidTr="002D21F0">
        <w:tc>
          <w:tcPr>
            <w:tcW w:w="10070" w:type="dxa"/>
          </w:tcPr>
          <w:p w14:paraId="52FE8107" w14:textId="77777777" w:rsidR="002D21F0" w:rsidRPr="00EB7723" w:rsidRDefault="002D21F0" w:rsidP="001E2BEF">
            <w:r w:rsidRPr="00EB7723">
              <w:t>5. Client used immediacy</w:t>
            </w:r>
          </w:p>
        </w:tc>
      </w:tr>
      <w:tr w:rsidR="002D21F0" w:rsidRPr="00EB7723" w14:paraId="279ABE83" w14:textId="77777777" w:rsidTr="002D21F0">
        <w:tc>
          <w:tcPr>
            <w:tcW w:w="10070" w:type="dxa"/>
          </w:tcPr>
          <w:p w14:paraId="4E36CE72" w14:textId="77777777" w:rsidR="002D21F0" w:rsidRPr="00EB7723" w:rsidRDefault="002D21F0" w:rsidP="001E2BEF">
            <w:r w:rsidRPr="00EB7723">
              <w:t>6. Overall helpful (nonspecific) for client</w:t>
            </w:r>
          </w:p>
        </w:tc>
      </w:tr>
      <w:tr w:rsidR="002D21F0" w:rsidRPr="00EB7723" w14:paraId="5DB82FBF" w14:textId="77777777" w:rsidTr="002D21F0">
        <w:tc>
          <w:tcPr>
            <w:tcW w:w="10070" w:type="dxa"/>
          </w:tcPr>
          <w:p w14:paraId="768B6BEC" w14:textId="77777777" w:rsidR="002D21F0" w:rsidRPr="00EB7723" w:rsidRDefault="002D21F0" w:rsidP="001E2BEF">
            <w:r w:rsidRPr="00EB7723">
              <w:t>7. Enhanced therapy relationship (clarified tasks of therapy, negotiated boundaries, client had a corrective relational experience, client expressed</w:t>
            </w:r>
          </w:p>
        </w:tc>
      </w:tr>
      <w:tr w:rsidR="002D21F0" w:rsidRPr="00EB7723" w14:paraId="4723A86D" w14:textId="77777777" w:rsidTr="002D21F0">
        <w:tc>
          <w:tcPr>
            <w:tcW w:w="10070" w:type="dxa"/>
          </w:tcPr>
          <w:p w14:paraId="7E0CABB1" w14:textId="77777777" w:rsidR="002D21F0" w:rsidRPr="00EB7723" w:rsidRDefault="002D21F0" w:rsidP="001E2BEF">
            <w:r w:rsidRPr="00EB7723">
              <w:t>positive feelings about therapist, and repaired rupture in relationship)</w:t>
            </w:r>
          </w:p>
        </w:tc>
      </w:tr>
      <w:tr w:rsidR="002D21F0" w:rsidRPr="00EB7723" w14:paraId="4F009DA3" w14:textId="77777777" w:rsidTr="002D21F0">
        <w:tc>
          <w:tcPr>
            <w:tcW w:w="10070" w:type="dxa"/>
          </w:tcPr>
          <w:p w14:paraId="3E0132A4" w14:textId="77777777" w:rsidR="002D21F0" w:rsidRPr="00EB7723" w:rsidRDefault="002D21F0" w:rsidP="001E2BEF">
            <w:r w:rsidRPr="00EB7723">
              <w:t>8. Impaired therapy relationship (e.g., client felt a lack of clarity about the relationship, role confusion blurred boundaries, and rupture)</w:t>
            </w:r>
          </w:p>
        </w:tc>
      </w:tr>
      <w:tr w:rsidR="002D21F0" w:rsidRPr="00EB7723" w14:paraId="1DBEC3D0" w14:textId="77777777" w:rsidTr="002D21F0">
        <w:tc>
          <w:tcPr>
            <w:tcW w:w="10070" w:type="dxa"/>
          </w:tcPr>
          <w:p w14:paraId="65AC4ACF" w14:textId="77777777" w:rsidR="002D21F0" w:rsidRPr="00EB7723" w:rsidRDefault="002D21F0" w:rsidP="001E2BEF">
            <w:r w:rsidRPr="00EB7723">
              <w:t>9. Client had negative feelings/reactions</w:t>
            </w:r>
          </w:p>
        </w:tc>
      </w:tr>
      <w:tr w:rsidR="002D21F0" w:rsidRPr="00EB7723" w14:paraId="2DC1CDAE" w14:textId="77777777" w:rsidTr="002D21F0">
        <w:tc>
          <w:tcPr>
            <w:tcW w:w="10070" w:type="dxa"/>
          </w:tcPr>
          <w:p w14:paraId="3A6AC985" w14:textId="77777777" w:rsidR="002D21F0" w:rsidRPr="00EB7723" w:rsidRDefault="002D21F0" w:rsidP="001E2BEF">
            <w:r w:rsidRPr="00EB7723">
              <w:t>10. Client openness/exploration/insight was inhibited</w:t>
            </w:r>
          </w:p>
        </w:tc>
      </w:tr>
      <w:tr w:rsidR="002D21F0" w:rsidRPr="00EB7723" w14:paraId="343A0E84" w14:textId="77777777" w:rsidTr="002D21F0">
        <w:tc>
          <w:tcPr>
            <w:tcW w:w="10070" w:type="dxa"/>
          </w:tcPr>
          <w:p w14:paraId="7EFC684B" w14:textId="77777777" w:rsidR="002D21F0" w:rsidRPr="00EB7723" w:rsidRDefault="002D21F0" w:rsidP="001E2BEF">
            <w:r w:rsidRPr="00EB7723">
              <w:t>11. Overall not helpful (nonspecific) for client</w:t>
            </w:r>
          </w:p>
        </w:tc>
      </w:tr>
      <w:tr w:rsidR="002D21F0" w:rsidRPr="00EB7723" w14:paraId="1C7DC7F1" w14:textId="77777777" w:rsidTr="002D21F0">
        <w:tc>
          <w:tcPr>
            <w:tcW w:w="10070" w:type="dxa"/>
          </w:tcPr>
          <w:p w14:paraId="324BAECD" w14:textId="77777777" w:rsidR="002D21F0" w:rsidRPr="00EB7723" w:rsidRDefault="002D21F0" w:rsidP="001E2BEF">
            <w:r w:rsidRPr="00EB7723">
              <w:t>12. Negative effects for therapist</w:t>
            </w:r>
          </w:p>
        </w:tc>
      </w:tr>
      <w:tr w:rsidR="002D21F0" w14:paraId="6DC9D23B" w14:textId="77777777" w:rsidTr="002D21F0">
        <w:tc>
          <w:tcPr>
            <w:tcW w:w="10070" w:type="dxa"/>
          </w:tcPr>
          <w:p w14:paraId="206C1762" w14:textId="77777777" w:rsidR="002D21F0" w:rsidRDefault="002D21F0" w:rsidP="001E2BEF">
            <w:r w:rsidRPr="002D21F0">
              <w:t>13. Overall neutral reactions/no changes for client</w:t>
            </w:r>
            <w:r w:rsidRPr="002D21F0">
              <w:br/>
            </w:r>
          </w:p>
        </w:tc>
      </w:tr>
    </w:tbl>
    <w:p w14:paraId="14BAECED" w14:textId="067FB81A" w:rsidR="00396CD9" w:rsidRDefault="00396CD9" w:rsidP="00EB7723">
      <w:r w:rsidRPr="00FC5100">
        <w:t>Categories of Subsequent Processes for Therapist Self-Disclosure and Immediacy</w:t>
      </w:r>
    </w:p>
    <w:p w14:paraId="621FEF87" w14:textId="77777777" w:rsidR="00396CD9" w:rsidRPr="00FC5100" w:rsidRDefault="00396CD9" w:rsidP="00FC5100">
      <w:pPr>
        <w:rPr>
          <w:rFonts w:cstheme="minorHAnsi"/>
        </w:rPr>
      </w:pPr>
      <w:r w:rsidRPr="00FC5100">
        <w:rPr>
          <w:rFonts w:cstheme="minorHAnsi"/>
        </w:rPr>
        <w:t>As we proceeded, we developed several decision rules. First, each category was coded as simply present or absent rather than indicating intensity or how many times the category was mentioned if different terms were used. A second decision rule emerged because studies involved widely differing numbers of cases. Because averaging across studies would assign disproportionally greater weight to those studies with fewer participants, we instead counted the number of cases to which each subsequent process applied in each study. This approach was straightforward for qualitative studies that provided numbers of participants for each clinical consequence, but was problematic for qualitative studies that only noted whether the findings were general (applied to all or all but one), typical (applied to more than half of the participants), or variant (applied to fewer than half of the participants). In these cases, we estimated the number for whom the clinical consequence applied as falling in the midrange of the frequency grouping (e.g., if a finding was typical in a sample of 13, we estimated that the result fit for nine participants).</w:t>
      </w:r>
    </w:p>
    <w:p w14:paraId="7E34E70E" w14:textId="77777777" w:rsidR="00396CD9" w:rsidRPr="00FC5100" w:rsidRDefault="00396CD9" w:rsidP="00FC5100">
      <w:pPr>
        <w:rPr>
          <w:rFonts w:cstheme="minorHAnsi"/>
        </w:rPr>
      </w:pPr>
      <w:r w:rsidRPr="00FC5100">
        <w:rPr>
          <w:rFonts w:cstheme="minorHAnsi"/>
        </w:rPr>
        <w:t>As noted earlier, we converted quantitative findings to qualitative results for three studies, using a method developed for the present study but based on the principles of QMA (</w:t>
      </w:r>
      <w:hyperlink r:id="rId63" w:anchor="c57" w:history="1">
        <w:r w:rsidRPr="00FC5100">
          <w:rPr>
            <w:rStyle w:val="Hyperlink"/>
            <w:rFonts w:eastAsiaTheme="majorEastAsia" w:cstheme="minorHAnsi"/>
            <w:color w:val="005BC6"/>
            <w:bdr w:val="none" w:sz="0" w:space="0" w:color="auto" w:frame="1"/>
          </w:rPr>
          <w:t>Hill, Knox, &amp; Hess, 2012</w:t>
        </w:r>
      </w:hyperlink>
      <w:r w:rsidRPr="00FC5100">
        <w:rPr>
          <w:rFonts w:cstheme="minorHAnsi"/>
        </w:rPr>
        <w:t>). Using </w:t>
      </w:r>
      <w:hyperlink r:id="rId64" w:anchor="c58" w:history="1">
        <w:r w:rsidRPr="00FC5100">
          <w:rPr>
            <w:rStyle w:val="Hyperlink"/>
            <w:rFonts w:eastAsiaTheme="majorEastAsia" w:cstheme="minorHAnsi"/>
            <w:color w:val="005BC6"/>
            <w:bdr w:val="none" w:sz="0" w:space="0" w:color="auto" w:frame="1"/>
          </w:rPr>
          <w:t>Cohen’s (1988)</w:t>
        </w:r>
      </w:hyperlink>
      <w:r w:rsidRPr="00FC5100">
        <w:rPr>
          <w:rFonts w:cstheme="minorHAnsi"/>
        </w:rPr>
        <w:t> standards for estimating effect sizes (</w:t>
      </w:r>
      <w:r w:rsidRPr="00FC5100">
        <w:rPr>
          <w:rStyle w:val="Emphasis"/>
          <w:rFonts w:eastAsiaTheme="majorEastAsia" w:cstheme="minorHAnsi"/>
          <w:color w:val="333333"/>
          <w:bdr w:val="none" w:sz="0" w:space="0" w:color="auto" w:frame="1"/>
        </w:rPr>
        <w:t>d</w:t>
      </w:r>
      <w:r w:rsidRPr="00FC5100">
        <w:rPr>
          <w:rFonts w:cstheme="minorHAnsi"/>
        </w:rPr>
        <w:t> &gt; .20 or </w:t>
      </w:r>
      <w:r w:rsidRPr="00FC5100">
        <w:rPr>
          <w:rStyle w:val="Emphasis"/>
          <w:rFonts w:eastAsiaTheme="majorEastAsia" w:cstheme="minorHAnsi"/>
          <w:color w:val="333333"/>
          <w:bdr w:val="none" w:sz="0" w:space="0" w:color="auto" w:frame="1"/>
        </w:rPr>
        <w:t>r</w:t>
      </w:r>
      <w:r w:rsidRPr="00FC5100">
        <w:rPr>
          <w:rFonts w:cstheme="minorHAnsi"/>
        </w:rPr>
        <w:t> &gt; .10 is a small effect, </w:t>
      </w:r>
      <w:r w:rsidRPr="00FC5100">
        <w:rPr>
          <w:rStyle w:val="Emphasis"/>
          <w:rFonts w:eastAsiaTheme="majorEastAsia" w:cstheme="minorHAnsi"/>
          <w:color w:val="333333"/>
          <w:bdr w:val="none" w:sz="0" w:space="0" w:color="auto" w:frame="1"/>
        </w:rPr>
        <w:t>d</w:t>
      </w:r>
      <w:r w:rsidRPr="00FC5100">
        <w:rPr>
          <w:rFonts w:cstheme="minorHAnsi"/>
        </w:rPr>
        <w:t> &gt; .50 or </w:t>
      </w:r>
      <w:r w:rsidRPr="00FC5100">
        <w:rPr>
          <w:rStyle w:val="Emphasis"/>
          <w:rFonts w:eastAsiaTheme="majorEastAsia" w:cstheme="minorHAnsi"/>
          <w:color w:val="333333"/>
          <w:bdr w:val="none" w:sz="0" w:space="0" w:color="auto" w:frame="1"/>
        </w:rPr>
        <w:t>r</w:t>
      </w:r>
      <w:r w:rsidRPr="00FC5100">
        <w:rPr>
          <w:rFonts w:cstheme="minorHAnsi"/>
        </w:rPr>
        <w:t> &gt; .30 is a medium effect, and </w:t>
      </w:r>
      <w:r w:rsidRPr="00FC5100">
        <w:rPr>
          <w:rStyle w:val="Emphasis"/>
          <w:rFonts w:eastAsiaTheme="majorEastAsia" w:cstheme="minorHAnsi"/>
          <w:color w:val="333333"/>
          <w:bdr w:val="none" w:sz="0" w:space="0" w:color="auto" w:frame="1"/>
        </w:rPr>
        <w:t>d</w:t>
      </w:r>
      <w:r w:rsidRPr="00FC5100">
        <w:rPr>
          <w:rFonts w:cstheme="minorHAnsi"/>
        </w:rPr>
        <w:t> &gt; .80 or </w:t>
      </w:r>
      <w:r w:rsidRPr="00FC5100">
        <w:rPr>
          <w:rStyle w:val="Emphasis"/>
          <w:rFonts w:eastAsiaTheme="majorEastAsia" w:cstheme="minorHAnsi"/>
          <w:color w:val="333333"/>
          <w:bdr w:val="none" w:sz="0" w:space="0" w:color="auto" w:frame="1"/>
        </w:rPr>
        <w:t>r</w:t>
      </w:r>
      <w:r w:rsidRPr="00FC5100">
        <w:rPr>
          <w:rFonts w:cstheme="minorHAnsi"/>
        </w:rPr>
        <w:t xml:space="preserve"> &gt; .50 is a large effect), we equated a small effect size with a variant finding (fewer than half of the participants), a medium effect size with a typical finding (more than half), and a large effect size with </w:t>
      </w:r>
      <w:r w:rsidRPr="00FC5100">
        <w:rPr>
          <w:rFonts w:cstheme="minorHAnsi"/>
        </w:rPr>
        <w:lastRenderedPageBreak/>
        <w:t>a general finding (all or all but one of the participants). Thus, in a sample of 30 participants, and using the midpoint of the variant, typical, and general category ranges, a small effect was counted as nine participants, a medium effect as 22 participants, and a large effect size as 29 participants.</w:t>
      </w:r>
    </w:p>
    <w:p w14:paraId="4E90FC32" w14:textId="77777777" w:rsidR="00396CD9" w:rsidRDefault="00396CD9" w:rsidP="00FC5100">
      <w:pPr>
        <w:pStyle w:val="Heading2"/>
      </w:pPr>
      <w:r>
        <w:t>Tabulation of Results</w:t>
      </w:r>
    </w:p>
    <w:p w14:paraId="45340EEF" w14:textId="77777777" w:rsidR="005326B0" w:rsidRDefault="00BA4E64" w:rsidP="00396CD9">
      <w:pPr>
        <w:pStyle w:val="body-paragraph"/>
        <w:spacing w:before="0" w:beforeAutospacing="0" w:after="0" w:afterAutospacing="0"/>
        <w:textAlignment w:val="baseline"/>
        <w:rPr>
          <w:rFonts w:ascii="Helvetica" w:hAnsi="Helvetica" w:cs="Helvetica"/>
          <w:color w:val="333333"/>
          <w:sz w:val="20"/>
          <w:szCs w:val="20"/>
        </w:rPr>
      </w:pPr>
      <w:hyperlink r:id="rId65" w:anchor="tbl2" w:history="1">
        <w:r w:rsidR="00396CD9" w:rsidRPr="00FC5100">
          <w:rPr>
            <w:rFonts w:asciiTheme="minorHAnsi" w:eastAsiaTheme="majorEastAsia" w:hAnsiTheme="minorHAnsi" w:cstheme="minorHAnsi"/>
            <w:sz w:val="22"/>
            <w:szCs w:val="22"/>
          </w:rPr>
          <w:t>Table 2</w:t>
        </w:r>
      </w:hyperlink>
      <w:r w:rsidR="00396CD9" w:rsidRPr="00FC5100">
        <w:rPr>
          <w:rFonts w:asciiTheme="minorHAnsi" w:hAnsiTheme="minorHAnsi" w:cstheme="minorHAnsi"/>
          <w:sz w:val="22"/>
          <w:szCs w:val="22"/>
        </w:rPr>
        <w:t xml:space="preserve"> presents the data for each study. The first column provides the study citation. In the second column, we describe the sample, the type of intervention (TSD or </w:t>
      </w:r>
      <w:proofErr w:type="spellStart"/>
      <w:r w:rsidR="00396CD9" w:rsidRPr="00FC5100">
        <w:rPr>
          <w:rFonts w:asciiTheme="minorHAnsi" w:hAnsiTheme="minorHAnsi" w:cstheme="minorHAnsi"/>
          <w:sz w:val="22"/>
          <w:szCs w:val="22"/>
        </w:rPr>
        <w:t>Im</w:t>
      </w:r>
      <w:proofErr w:type="spellEnd"/>
      <w:r w:rsidR="00396CD9" w:rsidRPr="00FC5100">
        <w:rPr>
          <w:rFonts w:asciiTheme="minorHAnsi" w:hAnsiTheme="minorHAnsi" w:cstheme="minorHAnsi"/>
          <w:sz w:val="22"/>
          <w:szCs w:val="22"/>
        </w:rPr>
        <w:t xml:space="preserve">), the type of event (positive, negative, and mixed), and the data analysis method. In the third column, we list in descending order of frequency the specific subsequent processes linked with the TSD or </w:t>
      </w:r>
      <w:proofErr w:type="spellStart"/>
      <w:r w:rsidR="00396CD9" w:rsidRPr="00FC5100">
        <w:rPr>
          <w:rFonts w:asciiTheme="minorHAnsi" w:hAnsiTheme="minorHAnsi" w:cstheme="minorHAnsi"/>
          <w:sz w:val="22"/>
          <w:szCs w:val="22"/>
        </w:rPr>
        <w:t>Im</w:t>
      </w:r>
      <w:proofErr w:type="spellEnd"/>
      <w:r w:rsidR="00396CD9" w:rsidRPr="00FC5100">
        <w:rPr>
          <w:rFonts w:asciiTheme="minorHAnsi" w:hAnsiTheme="minorHAnsi" w:cstheme="minorHAnsi"/>
          <w:sz w:val="22"/>
          <w:szCs w:val="22"/>
        </w:rPr>
        <w:t>. In the fourth column, we present the category into which each subsequent process was coded. In the fifth column, we note the number of cases for whom the process applied, divided by the total number of cases in the study.</w:t>
      </w:r>
      <w:r w:rsidR="00396CD9">
        <w:rPr>
          <w:rFonts w:ascii="Helvetica" w:hAnsi="Helvetica" w:cs="Helvetica"/>
          <w:color w:val="333333"/>
          <w:sz w:val="20"/>
          <w:szCs w:val="20"/>
        </w:rPr>
        <w:br/>
      </w:r>
    </w:p>
    <w:tbl>
      <w:tblPr>
        <w:tblStyle w:val="TableGrid"/>
        <w:tblW w:w="0" w:type="auto"/>
        <w:tblLook w:val="04A0" w:firstRow="1" w:lastRow="0" w:firstColumn="1" w:lastColumn="0" w:noHBand="0" w:noVBand="1"/>
      </w:tblPr>
      <w:tblGrid>
        <w:gridCol w:w="1613"/>
        <w:gridCol w:w="2437"/>
        <w:gridCol w:w="3965"/>
        <w:gridCol w:w="1018"/>
        <w:gridCol w:w="1037"/>
      </w:tblGrid>
      <w:tr w:rsidR="000E3B6D" w:rsidRPr="00A575DF" w14:paraId="26B70BA8" w14:textId="77777777" w:rsidTr="00F41CDC">
        <w:tc>
          <w:tcPr>
            <w:tcW w:w="0" w:type="auto"/>
          </w:tcPr>
          <w:p w14:paraId="1931BD01" w14:textId="31EFF1B5" w:rsidR="005326B0" w:rsidRPr="00A575DF" w:rsidRDefault="0066449C" w:rsidP="00396CD9">
            <w:pPr>
              <w:pStyle w:val="body-paragraph"/>
              <w:spacing w:before="0" w:beforeAutospacing="0" w:after="0" w:afterAutospacing="0"/>
              <w:textAlignment w:val="baseline"/>
              <w:rPr>
                <w:rFonts w:asciiTheme="minorHAnsi" w:hAnsiTheme="minorHAnsi" w:cstheme="minorHAnsi"/>
                <w:color w:val="333333"/>
                <w:sz w:val="22"/>
                <w:szCs w:val="22"/>
              </w:rPr>
            </w:pPr>
            <w:r w:rsidRPr="00A575DF">
              <w:rPr>
                <w:rFonts w:asciiTheme="minorHAnsi" w:hAnsiTheme="minorHAnsi" w:cstheme="minorHAnsi"/>
                <w:color w:val="333333"/>
                <w:sz w:val="22"/>
                <w:szCs w:val="22"/>
              </w:rPr>
              <w:t>Study</w:t>
            </w:r>
          </w:p>
        </w:tc>
        <w:tc>
          <w:tcPr>
            <w:tcW w:w="0" w:type="auto"/>
          </w:tcPr>
          <w:p w14:paraId="242C91C0" w14:textId="5C8E7D83" w:rsidR="005326B0" w:rsidRPr="00A575DF" w:rsidRDefault="00EE4AA3" w:rsidP="00EE4AA3">
            <w:pPr>
              <w:pStyle w:val="body-paragraph"/>
              <w:textAlignment w:val="baseline"/>
              <w:rPr>
                <w:rFonts w:asciiTheme="minorHAnsi" w:hAnsiTheme="minorHAnsi" w:cstheme="minorHAnsi"/>
                <w:color w:val="333333"/>
                <w:sz w:val="22"/>
                <w:szCs w:val="22"/>
              </w:rPr>
            </w:pPr>
            <w:r w:rsidRPr="00EE4AA3">
              <w:rPr>
                <w:rFonts w:asciiTheme="minorHAnsi" w:hAnsiTheme="minorHAnsi" w:cstheme="minorHAnsi"/>
                <w:color w:val="333333"/>
                <w:sz w:val="22"/>
                <w:szCs w:val="22"/>
              </w:rPr>
              <w:t>Description of Study: description of sample (includes</w:t>
            </w:r>
            <w:r w:rsidRPr="00A575DF">
              <w:rPr>
                <w:rFonts w:asciiTheme="minorHAnsi" w:hAnsiTheme="minorHAnsi" w:cstheme="minorHAnsi"/>
                <w:color w:val="333333"/>
                <w:sz w:val="22"/>
                <w:szCs w:val="22"/>
              </w:rPr>
              <w:t xml:space="preserve"> </w:t>
            </w:r>
            <w:r w:rsidRPr="00EE4AA3">
              <w:rPr>
                <w:rFonts w:asciiTheme="minorHAnsi" w:hAnsiTheme="minorHAnsi" w:cstheme="minorHAnsi"/>
                <w:color w:val="333333"/>
                <w:sz w:val="22"/>
                <w:szCs w:val="22"/>
              </w:rPr>
              <w:t>theoretical orientation and experience level of therapist</w:t>
            </w:r>
            <w:r w:rsidRPr="00A575DF">
              <w:rPr>
                <w:rFonts w:asciiTheme="minorHAnsi" w:hAnsiTheme="minorHAnsi" w:cstheme="minorHAnsi"/>
                <w:color w:val="333333"/>
                <w:sz w:val="22"/>
                <w:szCs w:val="22"/>
              </w:rPr>
              <w:t xml:space="preserve"> </w:t>
            </w:r>
            <w:r w:rsidRPr="00EE4AA3">
              <w:rPr>
                <w:rFonts w:asciiTheme="minorHAnsi" w:hAnsiTheme="minorHAnsi" w:cstheme="minorHAnsi"/>
                <w:color w:val="333333"/>
                <w:sz w:val="22"/>
                <w:szCs w:val="22"/>
              </w:rPr>
              <w:t>and diagnosis of client); type of intervention (TSD or</w:t>
            </w:r>
            <w:r w:rsidRPr="00A575DF">
              <w:rPr>
                <w:rFonts w:asciiTheme="minorHAnsi" w:hAnsiTheme="minorHAnsi" w:cstheme="minorHAnsi"/>
                <w:color w:val="333333"/>
                <w:sz w:val="22"/>
                <w:szCs w:val="22"/>
              </w:rPr>
              <w:t xml:space="preserve"> </w:t>
            </w:r>
            <w:proofErr w:type="spellStart"/>
            <w:r w:rsidRPr="00EE4AA3">
              <w:rPr>
                <w:rFonts w:asciiTheme="minorHAnsi" w:hAnsiTheme="minorHAnsi" w:cstheme="minorHAnsi"/>
                <w:color w:val="333333"/>
                <w:sz w:val="22"/>
                <w:szCs w:val="22"/>
              </w:rPr>
              <w:t>Im</w:t>
            </w:r>
            <w:proofErr w:type="spellEnd"/>
            <w:r w:rsidRPr="00EE4AA3">
              <w:rPr>
                <w:rFonts w:asciiTheme="minorHAnsi" w:hAnsiTheme="minorHAnsi" w:cstheme="minorHAnsi"/>
                <w:color w:val="333333"/>
                <w:sz w:val="22"/>
                <w:szCs w:val="22"/>
              </w:rPr>
              <w:t>); type of events (positive, negative, or mixed); and</w:t>
            </w:r>
            <w:r w:rsidRPr="00A575DF">
              <w:rPr>
                <w:rFonts w:asciiTheme="minorHAnsi" w:hAnsiTheme="minorHAnsi" w:cstheme="minorHAnsi"/>
                <w:color w:val="333333"/>
                <w:sz w:val="22"/>
                <w:szCs w:val="22"/>
              </w:rPr>
              <w:t xml:space="preserve"> method of analysis (qualitative or experimental)</w:t>
            </w:r>
          </w:p>
        </w:tc>
        <w:tc>
          <w:tcPr>
            <w:tcW w:w="0" w:type="auto"/>
          </w:tcPr>
          <w:p w14:paraId="5CE04A0A" w14:textId="6870F03D" w:rsidR="005326B0" w:rsidRPr="00A575DF" w:rsidRDefault="00071FFD" w:rsidP="00396CD9">
            <w:pPr>
              <w:pStyle w:val="body-paragraph"/>
              <w:spacing w:before="0" w:beforeAutospacing="0" w:after="0" w:afterAutospacing="0"/>
              <w:textAlignment w:val="baseline"/>
              <w:rPr>
                <w:rFonts w:asciiTheme="minorHAnsi" w:hAnsiTheme="minorHAnsi" w:cstheme="minorHAnsi"/>
                <w:color w:val="333333"/>
                <w:sz w:val="22"/>
                <w:szCs w:val="22"/>
              </w:rPr>
            </w:pPr>
            <w:r w:rsidRPr="00A575DF">
              <w:rPr>
                <w:rFonts w:asciiTheme="minorHAnsi" w:hAnsiTheme="minorHAnsi" w:cstheme="minorHAnsi"/>
                <w:color w:val="333333"/>
                <w:sz w:val="22"/>
                <w:szCs w:val="22"/>
              </w:rPr>
              <w:t>Subsequent processes</w:t>
            </w:r>
          </w:p>
        </w:tc>
        <w:tc>
          <w:tcPr>
            <w:tcW w:w="0" w:type="auto"/>
          </w:tcPr>
          <w:p w14:paraId="238552ED" w14:textId="147074CB" w:rsidR="005326B0" w:rsidRPr="00A575DF" w:rsidRDefault="00B91BB1" w:rsidP="00396CD9">
            <w:pPr>
              <w:pStyle w:val="body-paragraph"/>
              <w:spacing w:before="0" w:beforeAutospacing="0" w:after="0" w:afterAutospacing="0"/>
              <w:textAlignment w:val="baseline"/>
              <w:rPr>
                <w:rFonts w:asciiTheme="minorHAnsi" w:hAnsiTheme="minorHAnsi" w:cstheme="minorHAnsi"/>
                <w:color w:val="333333"/>
                <w:sz w:val="22"/>
                <w:szCs w:val="22"/>
              </w:rPr>
            </w:pPr>
            <w:r w:rsidRPr="00A575DF">
              <w:rPr>
                <w:rFonts w:asciiTheme="minorHAnsi" w:hAnsiTheme="minorHAnsi" w:cstheme="minorHAnsi"/>
                <w:color w:val="333333"/>
                <w:sz w:val="22"/>
                <w:szCs w:val="22"/>
              </w:rPr>
              <w:t>Category</w:t>
            </w:r>
          </w:p>
        </w:tc>
        <w:tc>
          <w:tcPr>
            <w:tcW w:w="0" w:type="auto"/>
          </w:tcPr>
          <w:p w14:paraId="588EB4D8" w14:textId="77777777" w:rsidR="005326B0" w:rsidRPr="00A575DF" w:rsidRDefault="005326B0" w:rsidP="00396CD9">
            <w:pPr>
              <w:pStyle w:val="body-paragraph"/>
              <w:spacing w:before="0" w:beforeAutospacing="0" w:after="0" w:afterAutospacing="0"/>
              <w:textAlignment w:val="baseline"/>
              <w:rPr>
                <w:rFonts w:asciiTheme="minorHAnsi" w:hAnsiTheme="minorHAnsi" w:cstheme="minorHAnsi"/>
                <w:color w:val="333333"/>
                <w:sz w:val="22"/>
                <w:szCs w:val="22"/>
              </w:rPr>
            </w:pPr>
          </w:p>
          <w:p w14:paraId="44DAFBD7" w14:textId="77777777" w:rsidR="009C20BD" w:rsidRPr="009C20BD" w:rsidRDefault="009C20BD" w:rsidP="009C20BD">
            <w:pPr>
              <w:rPr>
                <w:rFonts w:cstheme="minorHAnsi"/>
              </w:rPr>
            </w:pPr>
            <w:r w:rsidRPr="009C20BD">
              <w:rPr>
                <w:rFonts w:cstheme="minorHAnsi"/>
              </w:rPr>
              <w:t>Number/</w:t>
            </w:r>
          </w:p>
          <w:p w14:paraId="4CCB1A26" w14:textId="1FFC3483" w:rsidR="009C20BD" w:rsidRPr="00A575DF" w:rsidRDefault="009C20BD" w:rsidP="009C20BD">
            <w:pPr>
              <w:rPr>
                <w:rFonts w:cstheme="minorHAnsi"/>
              </w:rPr>
            </w:pPr>
            <w:r w:rsidRPr="00A575DF">
              <w:rPr>
                <w:rFonts w:cstheme="minorHAnsi"/>
              </w:rPr>
              <w:t>Total</w:t>
            </w:r>
          </w:p>
        </w:tc>
      </w:tr>
      <w:tr w:rsidR="000E3B6D" w:rsidRPr="00A575DF" w14:paraId="4CA93A3E" w14:textId="77777777" w:rsidTr="00F41CDC">
        <w:tc>
          <w:tcPr>
            <w:tcW w:w="0" w:type="auto"/>
          </w:tcPr>
          <w:p w14:paraId="5746FC6E" w14:textId="029F492F" w:rsidR="005326B0" w:rsidRPr="00A575DF" w:rsidRDefault="00D53A9D" w:rsidP="00396CD9">
            <w:pPr>
              <w:pStyle w:val="body-paragraph"/>
              <w:spacing w:before="0" w:beforeAutospacing="0" w:after="0" w:afterAutospacing="0"/>
              <w:textAlignment w:val="baseline"/>
              <w:rPr>
                <w:rFonts w:asciiTheme="minorHAnsi" w:hAnsiTheme="minorHAnsi" w:cstheme="minorHAnsi"/>
                <w:color w:val="333333"/>
                <w:sz w:val="22"/>
                <w:szCs w:val="22"/>
              </w:rPr>
            </w:pPr>
            <w:r w:rsidRPr="00A575DF">
              <w:rPr>
                <w:rFonts w:asciiTheme="minorHAnsi" w:hAnsiTheme="minorHAnsi" w:cstheme="minorHAnsi"/>
                <w:color w:val="333333"/>
                <w:sz w:val="22"/>
                <w:szCs w:val="22"/>
              </w:rPr>
              <w:t>1. Agnew et al. (1994)</w:t>
            </w:r>
          </w:p>
        </w:tc>
        <w:tc>
          <w:tcPr>
            <w:tcW w:w="0" w:type="auto"/>
          </w:tcPr>
          <w:p w14:paraId="594EDDFA" w14:textId="166C696F" w:rsidR="005326B0" w:rsidRPr="00A575DF" w:rsidRDefault="00F8337B" w:rsidP="00F8337B">
            <w:pPr>
              <w:pStyle w:val="body-paragraph"/>
              <w:textAlignment w:val="baseline"/>
              <w:rPr>
                <w:rFonts w:asciiTheme="minorHAnsi" w:hAnsiTheme="minorHAnsi" w:cstheme="minorHAnsi"/>
                <w:color w:val="333333"/>
                <w:sz w:val="22"/>
                <w:szCs w:val="22"/>
              </w:rPr>
            </w:pPr>
            <w:r w:rsidRPr="00F8337B">
              <w:rPr>
                <w:rFonts w:asciiTheme="minorHAnsi" w:hAnsiTheme="minorHAnsi" w:cstheme="minorHAnsi"/>
                <w:color w:val="333333"/>
                <w:sz w:val="22"/>
                <w:szCs w:val="22"/>
              </w:rPr>
              <w:t>Case study of a good outcome case of eight sessions of</w:t>
            </w:r>
            <w:r w:rsidRPr="00A575DF">
              <w:rPr>
                <w:rFonts w:asciiTheme="minorHAnsi" w:hAnsiTheme="minorHAnsi" w:cstheme="minorHAnsi"/>
                <w:color w:val="333333"/>
                <w:sz w:val="22"/>
                <w:szCs w:val="22"/>
              </w:rPr>
              <w:t xml:space="preserve"> </w:t>
            </w:r>
            <w:r w:rsidRPr="00F8337B">
              <w:rPr>
                <w:rFonts w:asciiTheme="minorHAnsi" w:hAnsiTheme="minorHAnsi" w:cstheme="minorHAnsi"/>
                <w:color w:val="333333"/>
                <w:sz w:val="22"/>
                <w:szCs w:val="22"/>
              </w:rPr>
              <w:t>psychodynamic-interpersonal psychotherapy with an</w:t>
            </w:r>
            <w:r w:rsidRPr="00A575DF">
              <w:rPr>
                <w:rFonts w:asciiTheme="minorHAnsi" w:hAnsiTheme="minorHAnsi" w:cstheme="minorHAnsi"/>
                <w:color w:val="333333"/>
                <w:sz w:val="22"/>
                <w:szCs w:val="22"/>
              </w:rPr>
              <w:t xml:space="preserve"> </w:t>
            </w:r>
            <w:r w:rsidRPr="00F8337B">
              <w:rPr>
                <w:rFonts w:asciiTheme="minorHAnsi" w:hAnsiTheme="minorHAnsi" w:cstheme="minorHAnsi"/>
                <w:color w:val="333333"/>
                <w:sz w:val="22"/>
                <w:szCs w:val="22"/>
              </w:rPr>
              <w:t>adult female client with depression and anxiety and</w:t>
            </w:r>
            <w:r w:rsidRPr="00A575DF">
              <w:rPr>
                <w:rFonts w:asciiTheme="minorHAnsi" w:hAnsiTheme="minorHAnsi" w:cstheme="minorHAnsi"/>
                <w:color w:val="333333"/>
                <w:sz w:val="22"/>
                <w:szCs w:val="22"/>
              </w:rPr>
              <w:t xml:space="preserve"> </w:t>
            </w:r>
            <w:r w:rsidRPr="00F8337B">
              <w:rPr>
                <w:rFonts w:asciiTheme="minorHAnsi" w:hAnsiTheme="minorHAnsi" w:cstheme="minorHAnsi"/>
                <w:color w:val="333333"/>
                <w:sz w:val="22"/>
                <w:szCs w:val="22"/>
              </w:rPr>
              <w:t xml:space="preserve">an experienced male therapist; </w:t>
            </w:r>
            <w:proofErr w:type="spellStart"/>
            <w:r w:rsidRPr="00F8337B">
              <w:rPr>
                <w:rFonts w:asciiTheme="minorHAnsi" w:hAnsiTheme="minorHAnsi" w:cstheme="minorHAnsi"/>
                <w:color w:val="333333"/>
                <w:sz w:val="22"/>
                <w:szCs w:val="22"/>
              </w:rPr>
              <w:t>Im</w:t>
            </w:r>
            <w:proofErr w:type="spellEnd"/>
            <w:r w:rsidRPr="00F8337B">
              <w:rPr>
                <w:rFonts w:asciiTheme="minorHAnsi" w:hAnsiTheme="minorHAnsi" w:cstheme="minorHAnsi"/>
                <w:color w:val="333333"/>
                <w:sz w:val="22"/>
                <w:szCs w:val="22"/>
              </w:rPr>
              <w:t>; good sessions</w:t>
            </w:r>
            <w:r w:rsidRPr="00A575DF">
              <w:rPr>
                <w:rFonts w:asciiTheme="minorHAnsi" w:hAnsiTheme="minorHAnsi" w:cstheme="minorHAnsi"/>
                <w:color w:val="333333"/>
                <w:sz w:val="22"/>
                <w:szCs w:val="22"/>
              </w:rPr>
              <w:t xml:space="preserve"> </w:t>
            </w:r>
            <w:r w:rsidRPr="00F8337B">
              <w:rPr>
                <w:rFonts w:asciiTheme="minorHAnsi" w:hAnsiTheme="minorHAnsi" w:cstheme="minorHAnsi"/>
                <w:color w:val="333333"/>
                <w:sz w:val="22"/>
                <w:szCs w:val="22"/>
              </w:rPr>
              <w:t>selected based on alliance ratings; task analysis with</w:t>
            </w:r>
            <w:r w:rsidRPr="00A575DF">
              <w:rPr>
                <w:rFonts w:asciiTheme="minorHAnsi" w:hAnsiTheme="minorHAnsi" w:cstheme="minorHAnsi"/>
                <w:color w:val="333333"/>
                <w:sz w:val="22"/>
                <w:szCs w:val="22"/>
              </w:rPr>
              <w:t xml:space="preserve"> judges coding sessions</w:t>
            </w:r>
          </w:p>
        </w:tc>
        <w:tc>
          <w:tcPr>
            <w:tcW w:w="0" w:type="auto"/>
          </w:tcPr>
          <w:p w14:paraId="41A6ADBE" w14:textId="03891D59" w:rsidR="005326B0" w:rsidRPr="00A575DF" w:rsidRDefault="007108F1" w:rsidP="001F0A92">
            <w:pPr>
              <w:autoSpaceDE w:val="0"/>
              <w:autoSpaceDN w:val="0"/>
              <w:adjustRightInd w:val="0"/>
              <w:rPr>
                <w:rFonts w:cstheme="minorHAnsi"/>
                <w:color w:val="333333"/>
              </w:rPr>
            </w:pPr>
            <w:r w:rsidRPr="00A575DF">
              <w:rPr>
                <w:rFonts w:cstheme="minorHAnsi"/>
              </w:rPr>
              <w:t>Developed an understanding of roles and responsibilities,</w:t>
            </w:r>
            <w:r w:rsidR="001F0A92">
              <w:rPr>
                <w:rFonts w:cstheme="minorHAnsi"/>
              </w:rPr>
              <w:t xml:space="preserve"> </w:t>
            </w:r>
            <w:r w:rsidRPr="00A575DF">
              <w:rPr>
                <w:rFonts w:cstheme="minorHAnsi"/>
              </w:rPr>
              <w:t>consensus about relationship, renegotiation of</w:t>
            </w:r>
            <w:r w:rsidR="001F0A92">
              <w:rPr>
                <w:rFonts w:cstheme="minorHAnsi"/>
              </w:rPr>
              <w:t xml:space="preserve"> </w:t>
            </w:r>
            <w:r w:rsidRPr="00A575DF">
              <w:rPr>
                <w:rFonts w:cstheme="minorHAnsi"/>
              </w:rPr>
              <w:t>relationship</w:t>
            </w:r>
            <w:r w:rsidR="001F0A92">
              <w:rPr>
                <w:rFonts w:cstheme="minorHAnsi"/>
              </w:rPr>
              <w:t xml:space="preserve"> </w:t>
            </w:r>
            <w:r w:rsidRPr="00A575DF">
              <w:rPr>
                <w:rFonts w:cstheme="minorHAnsi"/>
              </w:rPr>
              <w:t>Explored parallel situations outside therapy, enhanced</w:t>
            </w:r>
            <w:r w:rsidR="001F0A92">
              <w:rPr>
                <w:rFonts w:cstheme="minorHAnsi"/>
              </w:rPr>
              <w:t xml:space="preserve"> </w:t>
            </w:r>
            <w:r w:rsidRPr="00A575DF">
              <w:rPr>
                <w:rFonts w:cstheme="minorHAnsi"/>
              </w:rPr>
              <w:t>exploration</w:t>
            </w:r>
            <w:r w:rsidR="001F0A92">
              <w:rPr>
                <w:rFonts w:cstheme="minorHAnsi"/>
              </w:rPr>
              <w:t xml:space="preserve"> </w:t>
            </w:r>
            <w:r w:rsidRPr="00A575DF">
              <w:rPr>
                <w:rFonts w:cstheme="minorHAnsi"/>
              </w:rPr>
              <w:t>New styles of relating outside of therapy</w:t>
            </w:r>
          </w:p>
        </w:tc>
        <w:tc>
          <w:tcPr>
            <w:tcW w:w="0" w:type="auto"/>
          </w:tcPr>
          <w:p w14:paraId="54DB1291" w14:textId="77777777" w:rsidR="00DF369C" w:rsidRPr="00A575DF" w:rsidRDefault="00C3192A" w:rsidP="00396CD9">
            <w:pPr>
              <w:pStyle w:val="body-paragraph"/>
              <w:spacing w:before="0" w:beforeAutospacing="0" w:after="0" w:afterAutospacing="0"/>
              <w:textAlignment w:val="baseline"/>
              <w:rPr>
                <w:rFonts w:asciiTheme="minorHAnsi" w:hAnsiTheme="minorHAnsi" w:cstheme="minorHAnsi"/>
                <w:sz w:val="22"/>
                <w:szCs w:val="22"/>
              </w:rPr>
            </w:pPr>
            <w:r w:rsidRPr="00A575DF">
              <w:rPr>
                <w:rFonts w:asciiTheme="minorHAnsi" w:hAnsiTheme="minorHAnsi" w:cstheme="minorHAnsi"/>
                <w:sz w:val="22"/>
                <w:szCs w:val="22"/>
              </w:rPr>
              <w:t>7</w:t>
            </w:r>
          </w:p>
          <w:p w14:paraId="4979A78B" w14:textId="77777777" w:rsidR="005326B0" w:rsidRPr="00A575DF" w:rsidRDefault="00DF369C" w:rsidP="00396CD9">
            <w:pPr>
              <w:pStyle w:val="body-paragraph"/>
              <w:spacing w:before="0" w:beforeAutospacing="0" w:after="0" w:afterAutospacing="0"/>
              <w:textAlignment w:val="baseline"/>
              <w:rPr>
                <w:rFonts w:asciiTheme="minorHAnsi" w:hAnsiTheme="minorHAnsi" w:cstheme="minorHAnsi"/>
                <w:sz w:val="22"/>
                <w:szCs w:val="22"/>
              </w:rPr>
            </w:pPr>
            <w:r w:rsidRPr="00A575DF">
              <w:rPr>
                <w:rFonts w:asciiTheme="minorHAnsi" w:hAnsiTheme="minorHAnsi" w:cstheme="minorHAnsi"/>
                <w:sz w:val="22"/>
                <w:szCs w:val="22"/>
              </w:rPr>
              <w:t>2</w:t>
            </w:r>
          </w:p>
          <w:p w14:paraId="2C1F0899" w14:textId="77777777" w:rsidR="001439FB" w:rsidRPr="00A575DF" w:rsidRDefault="001439FB" w:rsidP="00396CD9">
            <w:pPr>
              <w:pStyle w:val="body-paragraph"/>
              <w:spacing w:before="0" w:beforeAutospacing="0" w:after="0" w:afterAutospacing="0"/>
              <w:textAlignment w:val="baseline"/>
              <w:rPr>
                <w:rFonts w:asciiTheme="minorHAnsi" w:hAnsiTheme="minorHAnsi" w:cstheme="minorHAnsi"/>
                <w:sz w:val="22"/>
                <w:szCs w:val="22"/>
              </w:rPr>
            </w:pPr>
            <w:r w:rsidRPr="00A575DF">
              <w:rPr>
                <w:rFonts w:asciiTheme="minorHAnsi" w:hAnsiTheme="minorHAnsi" w:cstheme="minorHAnsi"/>
                <w:sz w:val="22"/>
                <w:szCs w:val="22"/>
              </w:rPr>
              <w:t xml:space="preserve">1 </w:t>
            </w:r>
          </w:p>
          <w:p w14:paraId="32641768" w14:textId="604D98CB" w:rsidR="005E71D3" w:rsidRPr="00A575DF" w:rsidRDefault="005E71D3" w:rsidP="00396CD9">
            <w:pPr>
              <w:pStyle w:val="body-paragraph"/>
              <w:spacing w:before="0" w:beforeAutospacing="0" w:after="0" w:afterAutospacing="0"/>
              <w:textAlignment w:val="baseline"/>
              <w:rPr>
                <w:rFonts w:asciiTheme="minorHAnsi" w:hAnsiTheme="minorHAnsi" w:cstheme="minorHAnsi"/>
                <w:color w:val="333333"/>
                <w:sz w:val="22"/>
                <w:szCs w:val="22"/>
              </w:rPr>
            </w:pPr>
          </w:p>
        </w:tc>
        <w:tc>
          <w:tcPr>
            <w:tcW w:w="0" w:type="auto"/>
          </w:tcPr>
          <w:p w14:paraId="084D0D34" w14:textId="77777777" w:rsidR="00DF369C" w:rsidRPr="00A575DF" w:rsidRDefault="00C3192A" w:rsidP="00DF369C">
            <w:pPr>
              <w:autoSpaceDE w:val="0"/>
              <w:autoSpaceDN w:val="0"/>
              <w:adjustRightInd w:val="0"/>
              <w:rPr>
                <w:rFonts w:cstheme="minorHAnsi"/>
              </w:rPr>
            </w:pPr>
            <w:r w:rsidRPr="00A575DF">
              <w:rPr>
                <w:rFonts w:cstheme="minorHAnsi"/>
              </w:rPr>
              <w:t>1/1</w:t>
            </w:r>
          </w:p>
          <w:p w14:paraId="7568380C" w14:textId="3A3B1979" w:rsidR="00DF369C" w:rsidRPr="00A575DF" w:rsidRDefault="00DF369C" w:rsidP="00DF369C">
            <w:pPr>
              <w:autoSpaceDE w:val="0"/>
              <w:autoSpaceDN w:val="0"/>
              <w:adjustRightInd w:val="0"/>
              <w:rPr>
                <w:rFonts w:cstheme="minorHAnsi"/>
              </w:rPr>
            </w:pPr>
            <w:r w:rsidRPr="00A575DF">
              <w:rPr>
                <w:rFonts w:cstheme="minorHAnsi"/>
              </w:rPr>
              <w:t>1/1</w:t>
            </w:r>
          </w:p>
          <w:p w14:paraId="4102E31D" w14:textId="12E788F2" w:rsidR="00C3192A" w:rsidRPr="00A575DF" w:rsidRDefault="001439FB" w:rsidP="00C3192A">
            <w:pPr>
              <w:autoSpaceDE w:val="0"/>
              <w:autoSpaceDN w:val="0"/>
              <w:adjustRightInd w:val="0"/>
              <w:rPr>
                <w:rFonts w:cstheme="minorHAnsi"/>
              </w:rPr>
            </w:pPr>
            <w:r w:rsidRPr="00A575DF">
              <w:rPr>
                <w:rFonts w:cstheme="minorHAnsi"/>
              </w:rPr>
              <w:t>1/1</w:t>
            </w:r>
          </w:p>
          <w:p w14:paraId="44E2D243" w14:textId="742EAA66" w:rsidR="005326B0" w:rsidRPr="00A575DF" w:rsidRDefault="005326B0" w:rsidP="00396CD9">
            <w:pPr>
              <w:pStyle w:val="body-paragraph"/>
              <w:spacing w:before="0" w:beforeAutospacing="0" w:after="0" w:afterAutospacing="0"/>
              <w:textAlignment w:val="baseline"/>
              <w:rPr>
                <w:rFonts w:asciiTheme="minorHAnsi" w:hAnsiTheme="minorHAnsi" w:cstheme="minorHAnsi"/>
                <w:color w:val="333333"/>
                <w:sz w:val="22"/>
                <w:szCs w:val="22"/>
              </w:rPr>
            </w:pPr>
          </w:p>
        </w:tc>
      </w:tr>
      <w:tr w:rsidR="000E3B6D" w:rsidRPr="00A575DF" w14:paraId="2BD0C39B" w14:textId="77777777" w:rsidTr="00F41CDC">
        <w:tc>
          <w:tcPr>
            <w:tcW w:w="0" w:type="auto"/>
          </w:tcPr>
          <w:p w14:paraId="132C3790" w14:textId="0D4BE4DF" w:rsidR="005326B0" w:rsidRPr="00A575DF" w:rsidRDefault="00602B42" w:rsidP="00602B42">
            <w:pPr>
              <w:pStyle w:val="body-paragraph"/>
              <w:textAlignment w:val="baseline"/>
              <w:rPr>
                <w:rFonts w:asciiTheme="minorHAnsi" w:hAnsiTheme="minorHAnsi" w:cstheme="minorHAnsi"/>
                <w:color w:val="333333"/>
                <w:sz w:val="22"/>
                <w:szCs w:val="22"/>
              </w:rPr>
            </w:pPr>
            <w:r w:rsidRPr="00602B42">
              <w:rPr>
                <w:rFonts w:asciiTheme="minorHAnsi" w:hAnsiTheme="minorHAnsi" w:cstheme="minorHAnsi"/>
                <w:color w:val="333333"/>
                <w:sz w:val="22"/>
                <w:szCs w:val="22"/>
              </w:rPr>
              <w:t xml:space="preserve">2. </w:t>
            </w:r>
            <w:proofErr w:type="spellStart"/>
            <w:r w:rsidRPr="00602B42">
              <w:rPr>
                <w:rFonts w:asciiTheme="minorHAnsi" w:hAnsiTheme="minorHAnsi" w:cstheme="minorHAnsi"/>
                <w:color w:val="333333"/>
                <w:sz w:val="22"/>
                <w:szCs w:val="22"/>
              </w:rPr>
              <w:t>Audet</w:t>
            </w:r>
            <w:proofErr w:type="spellEnd"/>
            <w:r w:rsidRPr="00602B42">
              <w:rPr>
                <w:rFonts w:asciiTheme="minorHAnsi" w:hAnsiTheme="minorHAnsi" w:cstheme="minorHAnsi"/>
                <w:color w:val="333333"/>
                <w:sz w:val="22"/>
                <w:szCs w:val="22"/>
              </w:rPr>
              <w:t xml:space="preserve"> (2011); </w:t>
            </w:r>
            <w:proofErr w:type="spellStart"/>
            <w:r w:rsidRPr="00602B42">
              <w:rPr>
                <w:rFonts w:asciiTheme="minorHAnsi" w:hAnsiTheme="minorHAnsi" w:cstheme="minorHAnsi"/>
                <w:color w:val="333333"/>
                <w:sz w:val="22"/>
                <w:szCs w:val="22"/>
              </w:rPr>
              <w:t>Audet</w:t>
            </w:r>
            <w:proofErr w:type="spellEnd"/>
            <w:r w:rsidRPr="00602B42">
              <w:rPr>
                <w:rFonts w:asciiTheme="minorHAnsi" w:hAnsiTheme="minorHAnsi" w:cstheme="minorHAnsi"/>
                <w:color w:val="333333"/>
                <w:sz w:val="22"/>
                <w:szCs w:val="22"/>
              </w:rPr>
              <w:t xml:space="preserve"> and</w:t>
            </w:r>
            <w:r w:rsidRPr="00A575DF">
              <w:rPr>
                <w:rFonts w:asciiTheme="minorHAnsi" w:hAnsiTheme="minorHAnsi" w:cstheme="minorHAnsi"/>
                <w:color w:val="333333"/>
                <w:sz w:val="22"/>
                <w:szCs w:val="22"/>
              </w:rPr>
              <w:t xml:space="preserve"> </w:t>
            </w:r>
            <w:proofErr w:type="spellStart"/>
            <w:r w:rsidRPr="00A575DF">
              <w:rPr>
                <w:rFonts w:asciiTheme="minorHAnsi" w:hAnsiTheme="minorHAnsi" w:cstheme="minorHAnsi"/>
                <w:color w:val="333333"/>
                <w:sz w:val="22"/>
                <w:szCs w:val="22"/>
              </w:rPr>
              <w:t>Everall</w:t>
            </w:r>
            <w:proofErr w:type="spellEnd"/>
            <w:r w:rsidRPr="00A575DF">
              <w:rPr>
                <w:rFonts w:asciiTheme="minorHAnsi" w:hAnsiTheme="minorHAnsi" w:cstheme="minorHAnsi"/>
                <w:color w:val="333333"/>
                <w:sz w:val="22"/>
                <w:szCs w:val="22"/>
              </w:rPr>
              <w:t xml:space="preserve"> (2010)</w:t>
            </w:r>
          </w:p>
        </w:tc>
        <w:tc>
          <w:tcPr>
            <w:tcW w:w="0" w:type="auto"/>
          </w:tcPr>
          <w:p w14:paraId="225C5D64" w14:textId="1ED3943B" w:rsidR="005326B0" w:rsidRPr="00A575DF" w:rsidRDefault="009562A1" w:rsidP="001F0A92">
            <w:pPr>
              <w:autoSpaceDE w:val="0"/>
              <w:autoSpaceDN w:val="0"/>
              <w:adjustRightInd w:val="0"/>
              <w:rPr>
                <w:rFonts w:cstheme="minorHAnsi"/>
                <w:color w:val="333333"/>
              </w:rPr>
            </w:pPr>
            <w:r w:rsidRPr="00A575DF">
              <w:rPr>
                <w:rFonts w:cstheme="minorHAnsi"/>
              </w:rPr>
              <w:t>Nine adult clients with a range of diagnoses were</w:t>
            </w:r>
            <w:r w:rsidR="001F0A92">
              <w:rPr>
                <w:rFonts w:cstheme="minorHAnsi"/>
              </w:rPr>
              <w:t xml:space="preserve"> </w:t>
            </w:r>
            <w:r w:rsidRPr="00A575DF">
              <w:rPr>
                <w:rFonts w:cstheme="minorHAnsi"/>
              </w:rPr>
              <w:t>interviewed about experiences with TSDs given by</w:t>
            </w:r>
            <w:r w:rsidR="001F0A92">
              <w:rPr>
                <w:rFonts w:cstheme="minorHAnsi"/>
              </w:rPr>
              <w:t xml:space="preserve"> </w:t>
            </w:r>
            <w:r w:rsidRPr="00A575DF">
              <w:rPr>
                <w:rFonts w:cstheme="minorHAnsi"/>
              </w:rPr>
              <w:t>therapists from a range of experience levels; therapy</w:t>
            </w:r>
            <w:r w:rsidR="001F0A92">
              <w:rPr>
                <w:rFonts w:cstheme="minorHAnsi"/>
              </w:rPr>
              <w:t xml:space="preserve"> </w:t>
            </w:r>
            <w:r w:rsidRPr="00A575DF">
              <w:rPr>
                <w:rFonts w:cstheme="minorHAnsi"/>
              </w:rPr>
              <w:t>ranged from five to 100_ sessions and was</w:t>
            </w:r>
            <w:r w:rsidR="001F0A92">
              <w:rPr>
                <w:rFonts w:cstheme="minorHAnsi"/>
              </w:rPr>
              <w:t xml:space="preserve"> </w:t>
            </w:r>
            <w:r w:rsidRPr="00A575DF">
              <w:rPr>
                <w:rFonts w:cstheme="minorHAnsi"/>
              </w:rPr>
              <w:t xml:space="preserve">completed at time of interview; clients </w:t>
            </w:r>
            <w:r w:rsidRPr="00A575DF">
              <w:rPr>
                <w:rFonts w:cstheme="minorHAnsi"/>
              </w:rPr>
              <w:lastRenderedPageBreak/>
              <w:t>selected</w:t>
            </w:r>
            <w:r w:rsidR="001F0A92">
              <w:rPr>
                <w:rFonts w:cstheme="minorHAnsi"/>
              </w:rPr>
              <w:t xml:space="preserve"> </w:t>
            </w:r>
            <w:r w:rsidRPr="00A575DF">
              <w:rPr>
                <w:rFonts w:cstheme="minorHAnsi"/>
              </w:rPr>
              <w:t>events but not necessarily positive; qualitative</w:t>
            </w:r>
          </w:p>
        </w:tc>
        <w:tc>
          <w:tcPr>
            <w:tcW w:w="0" w:type="auto"/>
          </w:tcPr>
          <w:p w14:paraId="4C778325" w14:textId="1DE1D67C" w:rsidR="005326B0" w:rsidRPr="00A575DF" w:rsidRDefault="00186220" w:rsidP="001F0A92">
            <w:pPr>
              <w:autoSpaceDE w:val="0"/>
              <w:autoSpaceDN w:val="0"/>
              <w:adjustRightInd w:val="0"/>
              <w:rPr>
                <w:rFonts w:cstheme="minorHAnsi"/>
                <w:color w:val="333333"/>
              </w:rPr>
            </w:pPr>
            <w:r w:rsidRPr="00A575DF">
              <w:rPr>
                <w:rFonts w:cstheme="minorHAnsi"/>
              </w:rPr>
              <w:lastRenderedPageBreak/>
              <w:t xml:space="preserve">Positive experiences </w:t>
            </w:r>
            <w:r w:rsidR="001F0A92">
              <w:rPr>
                <w:rFonts w:cstheme="minorHAnsi"/>
              </w:rPr>
              <w:t xml:space="preserve"> </w:t>
            </w:r>
            <w:r w:rsidRPr="00A575DF">
              <w:rPr>
                <w:rFonts w:cstheme="minorHAnsi"/>
              </w:rPr>
              <w:t>Humanized therapist, enabled client to recognize</w:t>
            </w:r>
            <w:r w:rsidR="001F0A92">
              <w:rPr>
                <w:rFonts w:cstheme="minorHAnsi"/>
              </w:rPr>
              <w:t xml:space="preserve"> </w:t>
            </w:r>
            <w:r w:rsidRPr="00A575DF">
              <w:rPr>
                <w:rFonts w:cstheme="minorHAnsi"/>
              </w:rPr>
              <w:t>therapist’s fallibility, deformalized therapy, equalized</w:t>
            </w:r>
            <w:r w:rsidR="001F0A92">
              <w:rPr>
                <w:rFonts w:cstheme="minorHAnsi"/>
              </w:rPr>
              <w:t xml:space="preserve"> </w:t>
            </w:r>
            <w:r w:rsidRPr="00A575DF">
              <w:rPr>
                <w:rFonts w:cstheme="minorHAnsi"/>
              </w:rPr>
              <w:t>power difference, positively affected therapist’s</w:t>
            </w:r>
            <w:r w:rsidR="001F0A92">
              <w:rPr>
                <w:rFonts w:cstheme="minorHAnsi"/>
              </w:rPr>
              <w:t xml:space="preserve"> </w:t>
            </w:r>
            <w:r w:rsidRPr="00A575DF">
              <w:rPr>
                <w:rFonts w:cstheme="minorHAnsi"/>
              </w:rPr>
              <w:t>credibility/competence, contributed to atmosphere of</w:t>
            </w:r>
            <w:r w:rsidR="001F0A92">
              <w:rPr>
                <w:rFonts w:cstheme="minorHAnsi"/>
              </w:rPr>
              <w:t xml:space="preserve"> </w:t>
            </w:r>
            <w:r w:rsidRPr="00A575DF">
              <w:rPr>
                <w:rFonts w:cstheme="minorHAnsi"/>
              </w:rPr>
              <w:t>comfort/ease, removed client from “hot seat”</w:t>
            </w:r>
            <w:r w:rsidR="001F0A92">
              <w:rPr>
                <w:rFonts w:cstheme="minorHAnsi"/>
              </w:rPr>
              <w:t xml:space="preserve"> </w:t>
            </w:r>
            <w:r w:rsidRPr="00A575DF">
              <w:rPr>
                <w:rFonts w:cstheme="minorHAnsi"/>
              </w:rPr>
              <w:t>Elicited more openness in relationship, divulged</w:t>
            </w:r>
            <w:r w:rsidR="001F0A92">
              <w:rPr>
                <w:rFonts w:cstheme="minorHAnsi"/>
              </w:rPr>
              <w:t xml:space="preserve"> </w:t>
            </w:r>
            <w:r w:rsidRPr="00A575DF">
              <w:rPr>
                <w:rFonts w:cstheme="minorHAnsi"/>
              </w:rPr>
              <w:t>thoughts/feelings that were difficult to relay</w:t>
            </w:r>
            <w:r w:rsidR="001F0A92">
              <w:rPr>
                <w:rFonts w:cstheme="minorHAnsi"/>
              </w:rPr>
              <w:t xml:space="preserve"> </w:t>
            </w:r>
            <w:r w:rsidRPr="00A575DF">
              <w:rPr>
                <w:rFonts w:cstheme="minorHAnsi"/>
              </w:rPr>
              <w:t xml:space="preserve">Resonated with client’s </w:t>
            </w:r>
            <w:r w:rsidRPr="00A575DF">
              <w:rPr>
                <w:rFonts w:cstheme="minorHAnsi"/>
              </w:rPr>
              <w:lastRenderedPageBreak/>
              <w:t xml:space="preserve">experiences/psychotherapy needs </w:t>
            </w:r>
            <w:r w:rsidR="001F0A92">
              <w:rPr>
                <w:rFonts w:cstheme="minorHAnsi"/>
              </w:rPr>
              <w:t xml:space="preserve"> </w:t>
            </w:r>
            <w:r w:rsidRPr="00A575DF">
              <w:rPr>
                <w:rFonts w:cstheme="minorHAnsi"/>
              </w:rPr>
              <w:t>Did not alter client’s perceptions of therapist’s</w:t>
            </w:r>
            <w:r w:rsidR="001F0A92">
              <w:rPr>
                <w:rFonts w:cstheme="minorHAnsi"/>
              </w:rPr>
              <w:t xml:space="preserve"> </w:t>
            </w:r>
            <w:r w:rsidRPr="00A575DF">
              <w:rPr>
                <w:rFonts w:cstheme="minorHAnsi"/>
              </w:rPr>
              <w:t>professional qualities</w:t>
            </w:r>
            <w:r w:rsidR="001F0A92">
              <w:rPr>
                <w:rFonts w:cstheme="minorHAnsi"/>
              </w:rPr>
              <w:t xml:space="preserve"> </w:t>
            </w:r>
            <w:r w:rsidRPr="00A575DF">
              <w:rPr>
                <w:rFonts w:cstheme="minorHAnsi"/>
              </w:rPr>
              <w:t>Negative experiences, negatively affected therapist’s</w:t>
            </w:r>
            <w:r w:rsidR="001F0A92">
              <w:rPr>
                <w:rFonts w:cstheme="minorHAnsi"/>
              </w:rPr>
              <w:t xml:space="preserve"> </w:t>
            </w:r>
            <w:r w:rsidRPr="00A575DF">
              <w:rPr>
                <w:rFonts w:cstheme="minorHAnsi"/>
              </w:rPr>
              <w:t>credibility/competence, minimized therapist’s</w:t>
            </w:r>
            <w:r w:rsidR="001F0A92">
              <w:rPr>
                <w:rFonts w:cstheme="minorHAnsi"/>
              </w:rPr>
              <w:t xml:space="preserve"> </w:t>
            </w:r>
            <w:r w:rsidRPr="00A575DF">
              <w:rPr>
                <w:rFonts w:cstheme="minorHAnsi"/>
              </w:rPr>
              <w:t>professional role, felt overwhelming</w:t>
            </w:r>
            <w:r w:rsidR="001F0A92">
              <w:rPr>
                <w:rFonts w:cstheme="minorHAnsi"/>
              </w:rPr>
              <w:t xml:space="preserve"> </w:t>
            </w:r>
            <w:r w:rsidRPr="00A575DF">
              <w:rPr>
                <w:rFonts w:cstheme="minorHAnsi"/>
              </w:rPr>
              <w:t xml:space="preserve">Client felt discomfort/hesitancy </w:t>
            </w:r>
            <w:r w:rsidR="001F0A92">
              <w:rPr>
                <w:rFonts w:cstheme="minorHAnsi"/>
              </w:rPr>
              <w:t xml:space="preserve"> </w:t>
            </w:r>
            <w:r w:rsidRPr="00A575DF">
              <w:rPr>
                <w:rFonts w:cstheme="minorHAnsi"/>
              </w:rPr>
              <w:t xml:space="preserve">Humanized therapist beyond client’s </w:t>
            </w:r>
            <w:r w:rsidR="001F0A92">
              <w:rPr>
                <w:rFonts w:cstheme="minorHAnsi"/>
              </w:rPr>
              <w:t xml:space="preserve"> </w:t>
            </w:r>
            <w:r w:rsidRPr="00A575DF">
              <w:rPr>
                <w:rFonts w:cstheme="minorHAnsi"/>
              </w:rPr>
              <w:t>preferred boundaries/blurred psychotherapy boundaries</w:t>
            </w:r>
          </w:p>
        </w:tc>
        <w:tc>
          <w:tcPr>
            <w:tcW w:w="0" w:type="auto"/>
          </w:tcPr>
          <w:p w14:paraId="7E5BCE0C" w14:textId="77777777" w:rsidR="005326B0" w:rsidRPr="00A575DF" w:rsidRDefault="00BB3A64" w:rsidP="00396CD9">
            <w:pPr>
              <w:pStyle w:val="body-paragraph"/>
              <w:spacing w:before="0" w:beforeAutospacing="0" w:after="0" w:afterAutospacing="0"/>
              <w:textAlignment w:val="baseline"/>
              <w:rPr>
                <w:rFonts w:asciiTheme="minorHAnsi" w:hAnsiTheme="minorHAnsi" w:cstheme="minorHAnsi"/>
                <w:color w:val="333333"/>
                <w:sz w:val="22"/>
                <w:szCs w:val="22"/>
              </w:rPr>
            </w:pPr>
            <w:r w:rsidRPr="00A575DF">
              <w:rPr>
                <w:rFonts w:asciiTheme="minorHAnsi" w:hAnsiTheme="minorHAnsi" w:cstheme="minorHAnsi"/>
                <w:color w:val="333333"/>
                <w:sz w:val="22"/>
                <w:szCs w:val="22"/>
              </w:rPr>
              <w:lastRenderedPageBreak/>
              <w:t>6</w:t>
            </w:r>
          </w:p>
          <w:p w14:paraId="43165225" w14:textId="77777777" w:rsidR="003E7DC9" w:rsidRPr="00A575DF" w:rsidRDefault="003E7DC9" w:rsidP="00396CD9">
            <w:pPr>
              <w:pStyle w:val="body-paragraph"/>
              <w:spacing w:before="0" w:beforeAutospacing="0" w:after="0" w:afterAutospacing="0"/>
              <w:textAlignment w:val="baseline"/>
              <w:rPr>
                <w:rFonts w:asciiTheme="minorHAnsi" w:hAnsiTheme="minorHAnsi" w:cstheme="minorHAnsi"/>
                <w:color w:val="333333"/>
                <w:sz w:val="22"/>
                <w:szCs w:val="22"/>
              </w:rPr>
            </w:pPr>
            <w:r w:rsidRPr="00A575DF">
              <w:rPr>
                <w:rFonts w:asciiTheme="minorHAnsi" w:hAnsiTheme="minorHAnsi" w:cstheme="minorHAnsi"/>
                <w:color w:val="333333"/>
                <w:sz w:val="22"/>
                <w:szCs w:val="22"/>
              </w:rPr>
              <w:t xml:space="preserve">7 </w:t>
            </w:r>
          </w:p>
          <w:p w14:paraId="3568C0A5" w14:textId="77777777" w:rsidR="00F41F56" w:rsidRPr="00A575DF" w:rsidRDefault="00F41F56" w:rsidP="00396CD9">
            <w:pPr>
              <w:pStyle w:val="body-paragraph"/>
              <w:spacing w:before="0" w:beforeAutospacing="0" w:after="0" w:afterAutospacing="0"/>
              <w:textAlignment w:val="baseline"/>
              <w:rPr>
                <w:rFonts w:asciiTheme="minorHAnsi" w:hAnsiTheme="minorHAnsi" w:cstheme="minorHAnsi"/>
                <w:color w:val="333333"/>
                <w:sz w:val="22"/>
                <w:szCs w:val="22"/>
              </w:rPr>
            </w:pPr>
            <w:r w:rsidRPr="00A575DF">
              <w:rPr>
                <w:rFonts w:asciiTheme="minorHAnsi" w:hAnsiTheme="minorHAnsi" w:cstheme="minorHAnsi"/>
                <w:color w:val="333333"/>
                <w:sz w:val="22"/>
                <w:szCs w:val="22"/>
              </w:rPr>
              <w:t>2</w:t>
            </w:r>
          </w:p>
          <w:p w14:paraId="734901A4" w14:textId="77777777" w:rsidR="00434818" w:rsidRPr="00A575DF" w:rsidRDefault="00434818" w:rsidP="00396CD9">
            <w:pPr>
              <w:pStyle w:val="body-paragraph"/>
              <w:spacing w:before="0" w:beforeAutospacing="0" w:after="0" w:afterAutospacing="0"/>
              <w:textAlignment w:val="baseline"/>
              <w:rPr>
                <w:rFonts w:asciiTheme="minorHAnsi" w:hAnsiTheme="minorHAnsi" w:cstheme="minorHAnsi"/>
                <w:color w:val="333333"/>
                <w:sz w:val="22"/>
                <w:szCs w:val="22"/>
              </w:rPr>
            </w:pPr>
            <w:r w:rsidRPr="00A575DF">
              <w:rPr>
                <w:rFonts w:asciiTheme="minorHAnsi" w:hAnsiTheme="minorHAnsi" w:cstheme="minorHAnsi"/>
                <w:color w:val="333333"/>
                <w:sz w:val="22"/>
                <w:szCs w:val="22"/>
              </w:rPr>
              <w:t>4</w:t>
            </w:r>
          </w:p>
          <w:p w14:paraId="2B1482E1" w14:textId="77777777" w:rsidR="00434818" w:rsidRPr="00A575DF" w:rsidRDefault="00434818" w:rsidP="00396CD9">
            <w:pPr>
              <w:pStyle w:val="body-paragraph"/>
              <w:spacing w:before="0" w:beforeAutospacing="0" w:after="0" w:afterAutospacing="0"/>
              <w:textAlignment w:val="baseline"/>
              <w:rPr>
                <w:rFonts w:asciiTheme="minorHAnsi" w:hAnsiTheme="minorHAnsi" w:cstheme="minorHAnsi"/>
                <w:color w:val="333333"/>
                <w:sz w:val="22"/>
                <w:szCs w:val="22"/>
              </w:rPr>
            </w:pPr>
            <w:r w:rsidRPr="00A575DF">
              <w:rPr>
                <w:rFonts w:asciiTheme="minorHAnsi" w:hAnsiTheme="minorHAnsi" w:cstheme="minorHAnsi"/>
                <w:color w:val="333333"/>
                <w:sz w:val="22"/>
                <w:szCs w:val="22"/>
              </w:rPr>
              <w:t>13</w:t>
            </w:r>
          </w:p>
          <w:p w14:paraId="6012ADCD" w14:textId="77777777" w:rsidR="00434818" w:rsidRPr="00A575DF" w:rsidRDefault="00434818" w:rsidP="00396CD9">
            <w:pPr>
              <w:pStyle w:val="body-paragraph"/>
              <w:spacing w:before="0" w:beforeAutospacing="0" w:after="0" w:afterAutospacing="0"/>
              <w:textAlignment w:val="baseline"/>
              <w:rPr>
                <w:rFonts w:asciiTheme="minorHAnsi" w:hAnsiTheme="minorHAnsi" w:cstheme="minorHAnsi"/>
                <w:color w:val="333333"/>
                <w:sz w:val="22"/>
                <w:szCs w:val="22"/>
              </w:rPr>
            </w:pPr>
            <w:r w:rsidRPr="00A575DF">
              <w:rPr>
                <w:rFonts w:asciiTheme="minorHAnsi" w:hAnsiTheme="minorHAnsi" w:cstheme="minorHAnsi"/>
                <w:color w:val="333333"/>
                <w:sz w:val="22"/>
                <w:szCs w:val="22"/>
              </w:rPr>
              <w:t>11</w:t>
            </w:r>
          </w:p>
          <w:p w14:paraId="0EC73E66" w14:textId="77777777" w:rsidR="00434818" w:rsidRPr="00A575DF" w:rsidRDefault="00434818" w:rsidP="00396CD9">
            <w:pPr>
              <w:pStyle w:val="body-paragraph"/>
              <w:spacing w:before="0" w:beforeAutospacing="0" w:after="0" w:afterAutospacing="0"/>
              <w:textAlignment w:val="baseline"/>
              <w:rPr>
                <w:rFonts w:asciiTheme="minorHAnsi" w:hAnsiTheme="minorHAnsi" w:cstheme="minorHAnsi"/>
                <w:color w:val="333333"/>
                <w:sz w:val="22"/>
                <w:szCs w:val="22"/>
              </w:rPr>
            </w:pPr>
            <w:r w:rsidRPr="00A575DF">
              <w:rPr>
                <w:rFonts w:asciiTheme="minorHAnsi" w:hAnsiTheme="minorHAnsi" w:cstheme="minorHAnsi"/>
                <w:color w:val="333333"/>
                <w:sz w:val="22"/>
                <w:szCs w:val="22"/>
              </w:rPr>
              <w:t>10</w:t>
            </w:r>
          </w:p>
          <w:p w14:paraId="158287CB" w14:textId="77777777" w:rsidR="00434818" w:rsidRPr="00A575DF" w:rsidRDefault="00434818" w:rsidP="00396CD9">
            <w:pPr>
              <w:pStyle w:val="body-paragraph"/>
              <w:spacing w:before="0" w:beforeAutospacing="0" w:after="0" w:afterAutospacing="0"/>
              <w:textAlignment w:val="baseline"/>
              <w:rPr>
                <w:rFonts w:asciiTheme="minorHAnsi" w:hAnsiTheme="minorHAnsi" w:cstheme="minorHAnsi"/>
                <w:color w:val="333333"/>
                <w:sz w:val="22"/>
                <w:szCs w:val="22"/>
              </w:rPr>
            </w:pPr>
            <w:r w:rsidRPr="00A575DF">
              <w:rPr>
                <w:rFonts w:asciiTheme="minorHAnsi" w:hAnsiTheme="minorHAnsi" w:cstheme="minorHAnsi"/>
                <w:color w:val="333333"/>
                <w:sz w:val="22"/>
                <w:szCs w:val="22"/>
              </w:rPr>
              <w:t>8</w:t>
            </w:r>
          </w:p>
          <w:p w14:paraId="1FEEF6AA" w14:textId="7C20F0CE" w:rsidR="00A575DF" w:rsidRPr="00A575DF" w:rsidRDefault="00A575DF" w:rsidP="007C110A">
            <w:pPr>
              <w:pStyle w:val="body-paragraph"/>
              <w:spacing w:before="0" w:beforeAutospacing="0" w:after="0" w:afterAutospacing="0"/>
              <w:textAlignment w:val="baseline"/>
              <w:rPr>
                <w:rFonts w:asciiTheme="minorHAnsi" w:hAnsiTheme="minorHAnsi" w:cstheme="minorHAnsi"/>
                <w:color w:val="333333"/>
                <w:sz w:val="22"/>
                <w:szCs w:val="22"/>
              </w:rPr>
            </w:pPr>
          </w:p>
        </w:tc>
        <w:tc>
          <w:tcPr>
            <w:tcW w:w="0" w:type="auto"/>
          </w:tcPr>
          <w:p w14:paraId="6389FABC" w14:textId="77777777" w:rsidR="003E7DC9" w:rsidRPr="00A575DF" w:rsidRDefault="00BB3A64" w:rsidP="00396CD9">
            <w:pPr>
              <w:pStyle w:val="body-paragraph"/>
              <w:spacing w:before="0" w:beforeAutospacing="0" w:after="0" w:afterAutospacing="0"/>
              <w:textAlignment w:val="baseline"/>
              <w:rPr>
                <w:rFonts w:asciiTheme="minorHAnsi" w:hAnsiTheme="minorHAnsi" w:cstheme="minorHAnsi"/>
                <w:color w:val="333333"/>
                <w:sz w:val="22"/>
                <w:szCs w:val="22"/>
              </w:rPr>
            </w:pPr>
            <w:r w:rsidRPr="00A575DF">
              <w:rPr>
                <w:rFonts w:asciiTheme="minorHAnsi" w:hAnsiTheme="minorHAnsi" w:cstheme="minorHAnsi"/>
                <w:color w:val="333333"/>
                <w:sz w:val="22"/>
                <w:szCs w:val="22"/>
              </w:rPr>
              <w:t>7/9</w:t>
            </w:r>
          </w:p>
          <w:p w14:paraId="37B8DBCF" w14:textId="77777777" w:rsidR="005326B0" w:rsidRDefault="003E7DC9" w:rsidP="00396CD9">
            <w:pPr>
              <w:pStyle w:val="body-paragraph"/>
              <w:spacing w:before="0" w:beforeAutospacing="0" w:after="0" w:afterAutospacing="0"/>
              <w:textAlignment w:val="baseline"/>
              <w:rPr>
                <w:rFonts w:asciiTheme="minorHAnsi" w:hAnsiTheme="minorHAnsi" w:cstheme="minorHAnsi"/>
                <w:color w:val="333333"/>
                <w:sz w:val="22"/>
                <w:szCs w:val="22"/>
              </w:rPr>
            </w:pPr>
            <w:r w:rsidRPr="00A575DF">
              <w:rPr>
                <w:rFonts w:asciiTheme="minorHAnsi" w:hAnsiTheme="minorHAnsi" w:cstheme="minorHAnsi"/>
                <w:color w:val="333333"/>
                <w:sz w:val="22"/>
                <w:szCs w:val="22"/>
              </w:rPr>
              <w:t>7/9</w:t>
            </w:r>
          </w:p>
          <w:p w14:paraId="2D799187" w14:textId="49D57621" w:rsidR="000D3D4C" w:rsidRPr="00A575DF" w:rsidRDefault="000D3D4C" w:rsidP="00396CD9">
            <w:pPr>
              <w:pStyle w:val="body-paragraph"/>
              <w:spacing w:before="0" w:beforeAutospacing="0" w:after="0" w:afterAutospacing="0"/>
              <w:textAlignment w:val="baseline"/>
              <w:rPr>
                <w:rFonts w:asciiTheme="minorHAnsi" w:hAnsiTheme="minorHAnsi" w:cstheme="minorHAnsi"/>
                <w:color w:val="333333"/>
                <w:sz w:val="22"/>
                <w:szCs w:val="22"/>
              </w:rPr>
            </w:pPr>
            <w:r w:rsidRPr="000D3D4C">
              <w:rPr>
                <w:rFonts w:asciiTheme="minorHAnsi" w:hAnsiTheme="minorHAnsi" w:cstheme="minorHAnsi"/>
                <w:color w:val="333333"/>
                <w:sz w:val="22"/>
                <w:szCs w:val="22"/>
              </w:rPr>
              <w:t>7/9</w:t>
            </w:r>
          </w:p>
        </w:tc>
      </w:tr>
      <w:tr w:rsidR="000E3B6D" w:rsidRPr="00A575DF" w14:paraId="3078B72D" w14:textId="77777777" w:rsidTr="00F41CDC">
        <w:tc>
          <w:tcPr>
            <w:tcW w:w="0" w:type="auto"/>
          </w:tcPr>
          <w:p w14:paraId="02ECE9CE" w14:textId="4B243A18" w:rsidR="005326B0" w:rsidRPr="00A575DF" w:rsidRDefault="00C415CE" w:rsidP="00396CD9">
            <w:pPr>
              <w:pStyle w:val="body-paragraph"/>
              <w:spacing w:before="0" w:beforeAutospacing="0" w:after="0" w:afterAutospacing="0"/>
              <w:textAlignment w:val="baseline"/>
              <w:rPr>
                <w:rFonts w:asciiTheme="minorHAnsi" w:hAnsiTheme="minorHAnsi" w:cstheme="minorHAnsi"/>
                <w:color w:val="333333"/>
                <w:sz w:val="22"/>
                <w:szCs w:val="22"/>
              </w:rPr>
            </w:pPr>
            <w:r w:rsidRPr="00A575DF">
              <w:rPr>
                <w:rFonts w:asciiTheme="minorHAnsi" w:hAnsiTheme="minorHAnsi" w:cstheme="minorHAnsi"/>
                <w:color w:val="333333"/>
                <w:sz w:val="22"/>
                <w:szCs w:val="22"/>
              </w:rPr>
              <w:t>3. Barrett and Berman (2001)</w:t>
            </w:r>
          </w:p>
        </w:tc>
        <w:tc>
          <w:tcPr>
            <w:tcW w:w="0" w:type="auto"/>
          </w:tcPr>
          <w:p w14:paraId="55D224CE" w14:textId="625410A9" w:rsidR="005326B0" w:rsidRPr="00A575DF" w:rsidRDefault="0006181E" w:rsidP="001F0A92">
            <w:pPr>
              <w:autoSpaceDE w:val="0"/>
              <w:autoSpaceDN w:val="0"/>
              <w:adjustRightInd w:val="0"/>
              <w:rPr>
                <w:rFonts w:cstheme="minorHAnsi"/>
                <w:color w:val="333333"/>
              </w:rPr>
            </w:pPr>
            <w:r w:rsidRPr="00A575DF">
              <w:rPr>
                <w:rFonts w:cstheme="minorHAnsi"/>
              </w:rPr>
              <w:t>36 adult community clients and 18 doctoral student</w:t>
            </w:r>
            <w:r w:rsidR="001F0A92">
              <w:rPr>
                <w:rFonts w:cstheme="minorHAnsi"/>
              </w:rPr>
              <w:t xml:space="preserve"> </w:t>
            </w:r>
            <w:r w:rsidRPr="00A575DF">
              <w:rPr>
                <w:rFonts w:cstheme="minorHAnsi"/>
              </w:rPr>
              <w:t>therapists; therapists increased number of TSDs with</w:t>
            </w:r>
            <w:r w:rsidR="001F0A92">
              <w:rPr>
                <w:rFonts w:cstheme="minorHAnsi"/>
              </w:rPr>
              <w:t xml:space="preserve"> </w:t>
            </w:r>
            <w:r w:rsidRPr="00A575DF">
              <w:rPr>
                <w:rFonts w:cstheme="minorHAnsi"/>
              </w:rPr>
              <w:t>one client and decreased TSDs with another client,</w:t>
            </w:r>
            <w:r w:rsidR="001F0A92">
              <w:rPr>
                <w:rFonts w:cstheme="minorHAnsi"/>
              </w:rPr>
              <w:t xml:space="preserve"> </w:t>
            </w:r>
            <w:r w:rsidRPr="00A575DF">
              <w:rPr>
                <w:rFonts w:cstheme="minorHAnsi"/>
              </w:rPr>
              <w:t>type of therapy not specified but in a university</w:t>
            </w:r>
            <w:r w:rsidR="001F0A92">
              <w:rPr>
                <w:rFonts w:cstheme="minorHAnsi"/>
              </w:rPr>
              <w:t xml:space="preserve"> </w:t>
            </w:r>
            <w:r w:rsidRPr="00A575DF">
              <w:rPr>
                <w:rFonts w:cstheme="minorHAnsi"/>
              </w:rPr>
              <w:t>counseling center; reciprocal TSDs; experimental</w:t>
            </w:r>
            <w:r w:rsidR="001F0A92">
              <w:rPr>
                <w:rFonts w:cstheme="minorHAnsi"/>
              </w:rPr>
              <w:t xml:space="preserve"> </w:t>
            </w:r>
            <w:r w:rsidRPr="00A575DF">
              <w:rPr>
                <w:rFonts w:cstheme="minorHAnsi"/>
              </w:rPr>
              <w:t>quantitative with clients rating post session</w:t>
            </w:r>
          </w:p>
        </w:tc>
        <w:tc>
          <w:tcPr>
            <w:tcW w:w="0" w:type="auto"/>
          </w:tcPr>
          <w:p w14:paraId="79DAC9AD" w14:textId="16EC95FF" w:rsidR="005326B0" w:rsidRPr="00A575DF" w:rsidRDefault="000642E0" w:rsidP="001F0A92">
            <w:pPr>
              <w:autoSpaceDE w:val="0"/>
              <w:autoSpaceDN w:val="0"/>
              <w:adjustRightInd w:val="0"/>
              <w:rPr>
                <w:rFonts w:cstheme="minorHAnsi"/>
                <w:color w:val="333333"/>
              </w:rPr>
            </w:pPr>
            <w:r w:rsidRPr="00A575DF">
              <w:rPr>
                <w:rFonts w:cstheme="minorHAnsi"/>
              </w:rPr>
              <w:t xml:space="preserve">Decreased symptomatology, </w:t>
            </w:r>
            <w:r w:rsidRPr="00A575DF">
              <w:rPr>
                <w:rFonts w:cstheme="minorHAnsi"/>
                <w:i/>
                <w:iCs/>
              </w:rPr>
              <w:t xml:space="preserve">d </w:t>
            </w:r>
            <w:r w:rsidR="00AB58F3" w:rsidRPr="00A575DF">
              <w:rPr>
                <w:rFonts w:cstheme="minorHAnsi"/>
                <w:i/>
                <w:iCs/>
              </w:rPr>
              <w:t>=</w:t>
            </w:r>
            <w:r w:rsidRPr="00A575DF">
              <w:rPr>
                <w:rFonts w:cstheme="minorHAnsi"/>
              </w:rPr>
              <w:t xml:space="preserve"> .</w:t>
            </w:r>
            <w:proofErr w:type="gramStart"/>
            <w:r w:rsidRPr="00A575DF">
              <w:rPr>
                <w:rFonts w:cstheme="minorHAnsi"/>
              </w:rPr>
              <w:t>91  Client</w:t>
            </w:r>
            <w:proofErr w:type="gramEnd"/>
            <w:r w:rsidRPr="00A575DF">
              <w:rPr>
                <w:rFonts w:cstheme="minorHAnsi"/>
              </w:rPr>
              <w:t xml:space="preserve"> liked therapist, </w:t>
            </w:r>
            <w:r w:rsidRPr="00A575DF">
              <w:rPr>
                <w:rFonts w:cstheme="minorHAnsi"/>
                <w:i/>
                <w:iCs/>
              </w:rPr>
              <w:t xml:space="preserve">d </w:t>
            </w:r>
            <w:r w:rsidR="00AB58F3" w:rsidRPr="00A575DF">
              <w:rPr>
                <w:rFonts w:cstheme="minorHAnsi"/>
                <w:i/>
                <w:iCs/>
              </w:rPr>
              <w:t>=</w:t>
            </w:r>
            <w:r w:rsidRPr="00A575DF">
              <w:rPr>
                <w:rFonts w:cstheme="minorHAnsi"/>
              </w:rPr>
              <w:t xml:space="preserve"> .94</w:t>
            </w:r>
          </w:p>
        </w:tc>
        <w:tc>
          <w:tcPr>
            <w:tcW w:w="0" w:type="auto"/>
          </w:tcPr>
          <w:p w14:paraId="5977F6B2" w14:textId="77777777" w:rsidR="005326B0" w:rsidRPr="00A575DF" w:rsidRDefault="005326B0" w:rsidP="00396CD9">
            <w:pPr>
              <w:pStyle w:val="body-paragraph"/>
              <w:spacing w:before="0" w:beforeAutospacing="0" w:after="0" w:afterAutospacing="0"/>
              <w:textAlignment w:val="baseline"/>
              <w:rPr>
                <w:rFonts w:asciiTheme="minorHAnsi" w:hAnsiTheme="minorHAnsi" w:cstheme="minorHAnsi"/>
                <w:color w:val="333333"/>
                <w:sz w:val="22"/>
                <w:szCs w:val="22"/>
              </w:rPr>
            </w:pPr>
          </w:p>
        </w:tc>
        <w:tc>
          <w:tcPr>
            <w:tcW w:w="0" w:type="auto"/>
          </w:tcPr>
          <w:p w14:paraId="6A3FE673" w14:textId="77777777" w:rsidR="005326B0" w:rsidRPr="00A575DF" w:rsidRDefault="005326B0" w:rsidP="00396CD9">
            <w:pPr>
              <w:pStyle w:val="body-paragraph"/>
              <w:spacing w:before="0" w:beforeAutospacing="0" w:after="0" w:afterAutospacing="0"/>
              <w:textAlignment w:val="baseline"/>
              <w:rPr>
                <w:rFonts w:asciiTheme="minorHAnsi" w:hAnsiTheme="minorHAnsi" w:cstheme="minorHAnsi"/>
                <w:color w:val="333333"/>
                <w:sz w:val="22"/>
                <w:szCs w:val="22"/>
              </w:rPr>
            </w:pPr>
          </w:p>
        </w:tc>
      </w:tr>
      <w:tr w:rsidR="000E3B6D" w:rsidRPr="00A575DF" w14:paraId="51C94AFD" w14:textId="77777777" w:rsidTr="00F41CDC">
        <w:tc>
          <w:tcPr>
            <w:tcW w:w="0" w:type="auto"/>
          </w:tcPr>
          <w:p w14:paraId="2217F452" w14:textId="318024A1" w:rsidR="005326B0" w:rsidRPr="00A575DF" w:rsidRDefault="00F41236" w:rsidP="00F41236">
            <w:pPr>
              <w:pStyle w:val="body-paragraph"/>
              <w:textAlignment w:val="baseline"/>
              <w:rPr>
                <w:rFonts w:asciiTheme="minorHAnsi" w:hAnsiTheme="minorHAnsi" w:cstheme="minorHAnsi"/>
                <w:color w:val="333333"/>
                <w:sz w:val="22"/>
                <w:szCs w:val="22"/>
              </w:rPr>
            </w:pPr>
            <w:r w:rsidRPr="00F41236">
              <w:rPr>
                <w:rFonts w:asciiTheme="minorHAnsi" w:hAnsiTheme="minorHAnsi" w:cstheme="minorHAnsi"/>
                <w:color w:val="333333"/>
                <w:sz w:val="22"/>
                <w:szCs w:val="22"/>
              </w:rPr>
              <w:t>4. Bennett, Parry, and Ryle</w:t>
            </w:r>
            <w:r w:rsidRPr="00A575DF">
              <w:rPr>
                <w:rFonts w:asciiTheme="minorHAnsi" w:hAnsiTheme="minorHAnsi" w:cstheme="minorHAnsi"/>
                <w:color w:val="333333"/>
                <w:sz w:val="22"/>
                <w:szCs w:val="22"/>
              </w:rPr>
              <w:t xml:space="preserve"> (2006)</w:t>
            </w:r>
          </w:p>
        </w:tc>
        <w:tc>
          <w:tcPr>
            <w:tcW w:w="0" w:type="auto"/>
          </w:tcPr>
          <w:p w14:paraId="0C049F65" w14:textId="4C086471" w:rsidR="005326B0" w:rsidRPr="00A575DF" w:rsidRDefault="0006181E" w:rsidP="001F0A92">
            <w:pPr>
              <w:autoSpaceDE w:val="0"/>
              <w:autoSpaceDN w:val="0"/>
              <w:adjustRightInd w:val="0"/>
              <w:rPr>
                <w:rFonts w:cstheme="minorHAnsi"/>
                <w:color w:val="333333"/>
              </w:rPr>
            </w:pPr>
            <w:r w:rsidRPr="00A575DF">
              <w:rPr>
                <w:rFonts w:cstheme="minorHAnsi"/>
              </w:rPr>
              <w:t>Four good outcome cases (data from two poor outcome</w:t>
            </w:r>
            <w:r w:rsidR="001F0A92">
              <w:rPr>
                <w:rFonts w:cstheme="minorHAnsi"/>
              </w:rPr>
              <w:t xml:space="preserve"> </w:t>
            </w:r>
            <w:r w:rsidRPr="00A575DF">
              <w:rPr>
                <w:rFonts w:cstheme="minorHAnsi"/>
              </w:rPr>
              <w:t>cases were not included because they did not involve</w:t>
            </w:r>
            <w:r w:rsidR="001F0A92">
              <w:rPr>
                <w:rFonts w:cstheme="minorHAnsi"/>
              </w:rPr>
              <w:t xml:space="preserve"> </w:t>
            </w:r>
            <w:proofErr w:type="spellStart"/>
            <w:r w:rsidRPr="00A575DF">
              <w:rPr>
                <w:rFonts w:cstheme="minorHAnsi"/>
              </w:rPr>
              <w:t>Im</w:t>
            </w:r>
            <w:proofErr w:type="spellEnd"/>
            <w:r w:rsidRPr="00A575DF">
              <w:rPr>
                <w:rFonts w:cstheme="minorHAnsi"/>
              </w:rPr>
              <w:t>); 16 to 24 sessions of cognitive analytic therapy</w:t>
            </w:r>
            <w:r w:rsidR="001F0A92">
              <w:rPr>
                <w:rFonts w:cstheme="minorHAnsi"/>
              </w:rPr>
              <w:t xml:space="preserve"> </w:t>
            </w:r>
            <w:r w:rsidRPr="00A575DF">
              <w:rPr>
                <w:rFonts w:cstheme="minorHAnsi"/>
              </w:rPr>
              <w:t>with adult clients with borderline personality</w:t>
            </w:r>
            <w:r w:rsidR="001F0A92">
              <w:rPr>
                <w:rFonts w:cstheme="minorHAnsi"/>
              </w:rPr>
              <w:t xml:space="preserve"> </w:t>
            </w:r>
            <w:r w:rsidRPr="00A575DF">
              <w:rPr>
                <w:rFonts w:cstheme="minorHAnsi"/>
              </w:rPr>
              <w:t xml:space="preserve">disorder and experienced therapists; </w:t>
            </w:r>
            <w:proofErr w:type="spellStart"/>
            <w:r w:rsidRPr="00A575DF">
              <w:rPr>
                <w:rFonts w:cstheme="minorHAnsi"/>
              </w:rPr>
              <w:t>Im</w:t>
            </w:r>
            <w:proofErr w:type="spellEnd"/>
            <w:r w:rsidRPr="00A575DF">
              <w:rPr>
                <w:rFonts w:cstheme="minorHAnsi"/>
              </w:rPr>
              <w:t>; repaired</w:t>
            </w:r>
            <w:r w:rsidR="001F0A92">
              <w:rPr>
                <w:rFonts w:cstheme="minorHAnsi"/>
              </w:rPr>
              <w:t xml:space="preserve"> </w:t>
            </w:r>
            <w:r w:rsidRPr="00A575DF">
              <w:rPr>
                <w:rFonts w:cstheme="minorHAnsi"/>
              </w:rPr>
              <w:t>ruptures; task analysis with judges coding</w:t>
            </w:r>
            <w:r w:rsidR="001F0A92">
              <w:rPr>
                <w:rFonts w:cstheme="minorHAnsi"/>
              </w:rPr>
              <w:t xml:space="preserve"> </w:t>
            </w:r>
            <w:r w:rsidRPr="00A575DF">
              <w:rPr>
                <w:rFonts w:cstheme="minorHAnsi"/>
              </w:rPr>
              <w:t>enactments in 66 sessions that had an alliance threat</w:t>
            </w:r>
            <w:r w:rsidR="001F0A92">
              <w:rPr>
                <w:rFonts w:cstheme="minorHAnsi"/>
              </w:rPr>
              <w:t xml:space="preserve"> </w:t>
            </w:r>
            <w:r w:rsidRPr="00A575DF">
              <w:rPr>
                <w:rFonts w:cstheme="minorHAnsi"/>
              </w:rPr>
              <w:t>(based on alliance ratings) of four cases</w:t>
            </w:r>
          </w:p>
        </w:tc>
        <w:tc>
          <w:tcPr>
            <w:tcW w:w="0" w:type="auto"/>
          </w:tcPr>
          <w:p w14:paraId="2863A29C" w14:textId="4CB21944" w:rsidR="005326B0" w:rsidRPr="00A575DF" w:rsidRDefault="00FF2FC6" w:rsidP="001F0A92">
            <w:pPr>
              <w:autoSpaceDE w:val="0"/>
              <w:autoSpaceDN w:val="0"/>
              <w:adjustRightInd w:val="0"/>
              <w:rPr>
                <w:rFonts w:cstheme="minorHAnsi"/>
                <w:color w:val="333333"/>
              </w:rPr>
            </w:pPr>
            <w:r w:rsidRPr="00A575DF">
              <w:rPr>
                <w:rFonts w:cstheme="minorHAnsi"/>
              </w:rPr>
              <w:t>Exploration and clarification of what was collaboratively</w:t>
            </w:r>
            <w:r w:rsidR="001F0A92">
              <w:rPr>
                <w:rFonts w:cstheme="minorHAnsi"/>
              </w:rPr>
              <w:t xml:space="preserve"> </w:t>
            </w:r>
            <w:r w:rsidRPr="00A575DF">
              <w:rPr>
                <w:rFonts w:cstheme="minorHAnsi"/>
              </w:rPr>
              <w:t>felt, understandings were elaborated, doubts and</w:t>
            </w:r>
            <w:r w:rsidR="001F0A92">
              <w:rPr>
                <w:rFonts w:cstheme="minorHAnsi"/>
              </w:rPr>
              <w:t xml:space="preserve"> </w:t>
            </w:r>
            <w:r w:rsidRPr="00A575DF">
              <w:rPr>
                <w:rFonts w:cstheme="minorHAnsi"/>
              </w:rPr>
              <w:t>objections were explored, understanding and</w:t>
            </w:r>
            <w:r w:rsidR="001F0A92">
              <w:rPr>
                <w:rFonts w:cstheme="minorHAnsi"/>
              </w:rPr>
              <w:t xml:space="preserve"> </w:t>
            </w:r>
            <w:r w:rsidRPr="00A575DF">
              <w:rPr>
                <w:rFonts w:cstheme="minorHAnsi"/>
              </w:rPr>
              <w:t>assimilating warded-off feelings</w:t>
            </w:r>
            <w:r w:rsidR="001F0A92">
              <w:rPr>
                <w:rFonts w:cstheme="minorHAnsi"/>
              </w:rPr>
              <w:t xml:space="preserve"> </w:t>
            </w:r>
            <w:r w:rsidRPr="00A575DF">
              <w:rPr>
                <w:rFonts w:cstheme="minorHAnsi"/>
              </w:rPr>
              <w:t>Linking and explanation, negotiation (acceptance of link</w:t>
            </w:r>
            <w:r w:rsidR="001F0A92">
              <w:rPr>
                <w:rFonts w:cstheme="minorHAnsi"/>
              </w:rPr>
              <w:t xml:space="preserve"> </w:t>
            </w:r>
            <w:r w:rsidRPr="00A575DF">
              <w:rPr>
                <w:rFonts w:cstheme="minorHAnsi"/>
              </w:rPr>
              <w:t>was amplified, further explanation, consensus</w:t>
            </w:r>
            <w:r w:rsidR="001F0A92">
              <w:rPr>
                <w:rFonts w:cstheme="minorHAnsi"/>
              </w:rPr>
              <w:t xml:space="preserve"> </w:t>
            </w:r>
            <w:r w:rsidRPr="00A575DF">
              <w:rPr>
                <w:rFonts w:cstheme="minorHAnsi"/>
              </w:rPr>
              <w:t>(association to other events, origins in past), closure</w:t>
            </w:r>
            <w:r w:rsidR="001F0A92">
              <w:rPr>
                <w:rFonts w:cstheme="minorHAnsi"/>
              </w:rPr>
              <w:t xml:space="preserve"> </w:t>
            </w:r>
            <w:r w:rsidRPr="00A575DF">
              <w:rPr>
                <w:rFonts w:cstheme="minorHAnsi"/>
              </w:rPr>
              <w:t xml:space="preserve">Consensus (agreement about event) </w:t>
            </w:r>
            <w:r w:rsidR="001F0A92">
              <w:rPr>
                <w:rFonts w:cstheme="minorHAnsi"/>
              </w:rPr>
              <w:t xml:space="preserve"> </w:t>
            </w:r>
            <w:r w:rsidRPr="00A575DF">
              <w:rPr>
                <w:rFonts w:cstheme="minorHAnsi"/>
              </w:rPr>
              <w:t>New ways of behaving (changes in patterns/aims)</w:t>
            </w:r>
          </w:p>
        </w:tc>
        <w:tc>
          <w:tcPr>
            <w:tcW w:w="0" w:type="auto"/>
          </w:tcPr>
          <w:p w14:paraId="11620800" w14:textId="77777777" w:rsidR="005326B0" w:rsidRPr="00A575DF" w:rsidRDefault="005326B0" w:rsidP="00396CD9">
            <w:pPr>
              <w:pStyle w:val="body-paragraph"/>
              <w:spacing w:before="0" w:beforeAutospacing="0" w:after="0" w:afterAutospacing="0"/>
              <w:textAlignment w:val="baseline"/>
              <w:rPr>
                <w:rFonts w:asciiTheme="minorHAnsi" w:hAnsiTheme="minorHAnsi" w:cstheme="minorHAnsi"/>
                <w:color w:val="333333"/>
                <w:sz w:val="22"/>
                <w:szCs w:val="22"/>
              </w:rPr>
            </w:pPr>
          </w:p>
        </w:tc>
        <w:tc>
          <w:tcPr>
            <w:tcW w:w="0" w:type="auto"/>
          </w:tcPr>
          <w:p w14:paraId="78D9ACDB" w14:textId="77777777" w:rsidR="005326B0" w:rsidRPr="00A575DF" w:rsidRDefault="005326B0" w:rsidP="00396CD9">
            <w:pPr>
              <w:pStyle w:val="body-paragraph"/>
              <w:spacing w:before="0" w:beforeAutospacing="0" w:after="0" w:afterAutospacing="0"/>
              <w:textAlignment w:val="baseline"/>
              <w:rPr>
                <w:rFonts w:asciiTheme="minorHAnsi" w:hAnsiTheme="minorHAnsi" w:cstheme="minorHAnsi"/>
                <w:color w:val="333333"/>
                <w:sz w:val="22"/>
                <w:szCs w:val="22"/>
              </w:rPr>
            </w:pPr>
          </w:p>
        </w:tc>
      </w:tr>
      <w:tr w:rsidR="000E3B6D" w:rsidRPr="00A575DF" w14:paraId="48C5D063" w14:textId="77777777" w:rsidTr="00F41CDC">
        <w:tc>
          <w:tcPr>
            <w:tcW w:w="0" w:type="auto"/>
          </w:tcPr>
          <w:p w14:paraId="324EA873" w14:textId="09DF31DA" w:rsidR="005326B0" w:rsidRPr="00A575DF" w:rsidRDefault="005B769F" w:rsidP="00396CD9">
            <w:pPr>
              <w:pStyle w:val="body-paragraph"/>
              <w:spacing w:before="0" w:beforeAutospacing="0" w:after="0" w:afterAutospacing="0"/>
              <w:textAlignment w:val="baseline"/>
              <w:rPr>
                <w:rFonts w:asciiTheme="minorHAnsi" w:hAnsiTheme="minorHAnsi" w:cstheme="minorHAnsi"/>
                <w:color w:val="333333"/>
                <w:sz w:val="22"/>
                <w:szCs w:val="22"/>
              </w:rPr>
            </w:pPr>
            <w:r w:rsidRPr="00A575DF">
              <w:rPr>
                <w:rFonts w:asciiTheme="minorHAnsi" w:hAnsiTheme="minorHAnsi" w:cstheme="minorHAnsi"/>
                <w:color w:val="333333"/>
                <w:sz w:val="22"/>
                <w:szCs w:val="22"/>
              </w:rPr>
              <w:t>5. Berman et al. (2012)</w:t>
            </w:r>
          </w:p>
        </w:tc>
        <w:tc>
          <w:tcPr>
            <w:tcW w:w="0" w:type="auto"/>
          </w:tcPr>
          <w:p w14:paraId="0EA103C5" w14:textId="6531E7B2" w:rsidR="005326B0" w:rsidRPr="00A575DF" w:rsidRDefault="005E1659" w:rsidP="001F0A92">
            <w:pPr>
              <w:autoSpaceDE w:val="0"/>
              <w:autoSpaceDN w:val="0"/>
              <w:adjustRightInd w:val="0"/>
              <w:rPr>
                <w:rFonts w:cstheme="minorHAnsi"/>
                <w:color w:val="333333"/>
              </w:rPr>
            </w:pPr>
            <w:r w:rsidRPr="00A575DF">
              <w:rPr>
                <w:rFonts w:cstheme="minorHAnsi"/>
              </w:rPr>
              <w:t>Three adult female clients with anorexia paired with</w:t>
            </w:r>
            <w:r w:rsidR="001F0A92">
              <w:rPr>
                <w:rFonts w:cstheme="minorHAnsi"/>
              </w:rPr>
              <w:t xml:space="preserve"> </w:t>
            </w:r>
            <w:r w:rsidRPr="00A575DF">
              <w:rPr>
                <w:rFonts w:cstheme="minorHAnsi"/>
              </w:rPr>
              <w:t>one early-career therapist for 17 sessions of</w:t>
            </w:r>
            <w:r w:rsidR="001F0A92">
              <w:rPr>
                <w:rFonts w:cstheme="minorHAnsi"/>
              </w:rPr>
              <w:t xml:space="preserve"> </w:t>
            </w:r>
            <w:r w:rsidRPr="00A575DF">
              <w:rPr>
                <w:rFonts w:cstheme="minorHAnsi"/>
              </w:rPr>
              <w:t xml:space="preserve">acceptance </w:t>
            </w:r>
            <w:r w:rsidRPr="00A575DF">
              <w:rPr>
                <w:rFonts w:cstheme="minorHAnsi"/>
              </w:rPr>
              <w:lastRenderedPageBreak/>
              <w:t xml:space="preserve">and commitment therapy; </w:t>
            </w:r>
            <w:proofErr w:type="spellStart"/>
            <w:r w:rsidRPr="00A575DF">
              <w:rPr>
                <w:rFonts w:cstheme="minorHAnsi"/>
              </w:rPr>
              <w:t>Im</w:t>
            </w:r>
            <w:proofErr w:type="spellEnd"/>
            <w:r w:rsidRPr="00A575DF">
              <w:rPr>
                <w:rFonts w:cstheme="minorHAnsi"/>
              </w:rPr>
              <w:t>; all</w:t>
            </w:r>
            <w:r w:rsidR="001F0A92">
              <w:rPr>
                <w:rFonts w:cstheme="minorHAnsi"/>
              </w:rPr>
              <w:t xml:space="preserve"> </w:t>
            </w:r>
            <w:r w:rsidRPr="00A575DF">
              <w:rPr>
                <w:rFonts w:cstheme="minorHAnsi"/>
              </w:rPr>
              <w:t>relational events within treatment; qualitative (CQR),</w:t>
            </w:r>
            <w:r w:rsidR="001F0A92">
              <w:rPr>
                <w:rFonts w:cstheme="minorHAnsi"/>
              </w:rPr>
              <w:t xml:space="preserve"> </w:t>
            </w:r>
            <w:r w:rsidRPr="00A575DF">
              <w:rPr>
                <w:rFonts w:cstheme="minorHAnsi"/>
              </w:rPr>
              <w:t>with judges coding therapy sessions</w:t>
            </w:r>
          </w:p>
        </w:tc>
        <w:tc>
          <w:tcPr>
            <w:tcW w:w="0" w:type="auto"/>
          </w:tcPr>
          <w:p w14:paraId="75B75964" w14:textId="3CBEBC83" w:rsidR="00261C27" w:rsidRPr="00A575DF" w:rsidRDefault="00261C27" w:rsidP="00261C27">
            <w:pPr>
              <w:autoSpaceDE w:val="0"/>
              <w:autoSpaceDN w:val="0"/>
              <w:adjustRightInd w:val="0"/>
              <w:rPr>
                <w:rFonts w:cstheme="minorHAnsi"/>
              </w:rPr>
            </w:pPr>
            <w:r w:rsidRPr="00A575DF">
              <w:rPr>
                <w:rFonts w:cstheme="minorHAnsi"/>
              </w:rPr>
              <w:lastRenderedPageBreak/>
              <w:t>Client increased exploration, expressed feelings, more</w:t>
            </w:r>
            <w:r w:rsidR="001F0A92">
              <w:rPr>
                <w:rFonts w:cstheme="minorHAnsi"/>
              </w:rPr>
              <w:t xml:space="preserve"> </w:t>
            </w:r>
            <w:r w:rsidRPr="00A575DF">
              <w:rPr>
                <w:rFonts w:cstheme="minorHAnsi"/>
              </w:rPr>
              <w:t>assertive about voicing negative reactions to therapist</w:t>
            </w:r>
            <w:r w:rsidR="006939D7">
              <w:rPr>
                <w:rFonts w:cstheme="minorHAnsi"/>
              </w:rPr>
              <w:t xml:space="preserve"> </w:t>
            </w:r>
            <w:r w:rsidRPr="00A575DF">
              <w:rPr>
                <w:rFonts w:cstheme="minorHAnsi"/>
              </w:rPr>
              <w:t>Client was confused about when it was okay to share</w:t>
            </w:r>
            <w:r w:rsidR="006939D7">
              <w:rPr>
                <w:rFonts w:cstheme="minorHAnsi"/>
              </w:rPr>
              <w:t xml:space="preserve"> </w:t>
            </w:r>
            <w:r w:rsidRPr="00A575DF">
              <w:rPr>
                <w:rFonts w:cstheme="minorHAnsi"/>
              </w:rPr>
              <w:t xml:space="preserve">feelings, client felt disregarded, </w:t>
            </w:r>
            <w:r w:rsidRPr="00A575DF">
              <w:rPr>
                <w:rFonts w:cstheme="minorHAnsi"/>
              </w:rPr>
              <w:lastRenderedPageBreak/>
              <w:t>client felt forced to</w:t>
            </w:r>
            <w:r w:rsidR="006939D7">
              <w:rPr>
                <w:rFonts w:cstheme="minorHAnsi"/>
              </w:rPr>
              <w:t xml:space="preserve"> </w:t>
            </w:r>
            <w:r w:rsidRPr="00A575DF">
              <w:rPr>
                <w:rFonts w:cstheme="minorHAnsi"/>
              </w:rPr>
              <w:t>recommit to therapy</w:t>
            </w:r>
            <w:r w:rsidR="006939D7">
              <w:rPr>
                <w:rFonts w:cstheme="minorHAnsi"/>
              </w:rPr>
              <w:t xml:space="preserve"> </w:t>
            </w:r>
            <w:r w:rsidRPr="00A575DF">
              <w:rPr>
                <w:rFonts w:cstheme="minorHAnsi"/>
              </w:rPr>
              <w:t xml:space="preserve">Client felt controlled/frustrated </w:t>
            </w:r>
          </w:p>
          <w:p w14:paraId="521A54B0" w14:textId="6822741F" w:rsidR="005326B0" w:rsidRPr="00A575DF" w:rsidRDefault="00261C27" w:rsidP="006939D7">
            <w:pPr>
              <w:autoSpaceDE w:val="0"/>
              <w:autoSpaceDN w:val="0"/>
              <w:adjustRightInd w:val="0"/>
              <w:rPr>
                <w:rFonts w:cstheme="minorHAnsi"/>
                <w:color w:val="333333"/>
              </w:rPr>
            </w:pPr>
            <w:r w:rsidRPr="00A575DF">
              <w:rPr>
                <w:rFonts w:cstheme="minorHAnsi"/>
              </w:rPr>
              <w:t xml:space="preserve">Therapeutic bond was </w:t>
            </w:r>
            <w:proofErr w:type="gramStart"/>
            <w:r w:rsidRPr="00A575DF">
              <w:rPr>
                <w:rFonts w:cstheme="minorHAnsi"/>
              </w:rPr>
              <w:t xml:space="preserve">strengthened </w:t>
            </w:r>
            <w:r w:rsidR="006939D7">
              <w:rPr>
                <w:rFonts w:cstheme="minorHAnsi"/>
              </w:rPr>
              <w:t xml:space="preserve"> </w:t>
            </w:r>
            <w:r w:rsidRPr="00A575DF">
              <w:rPr>
                <w:rFonts w:cstheme="minorHAnsi"/>
              </w:rPr>
              <w:t>Client</w:t>
            </w:r>
            <w:proofErr w:type="gramEnd"/>
            <w:r w:rsidRPr="00A575DF">
              <w:rPr>
                <w:rFonts w:cstheme="minorHAnsi"/>
              </w:rPr>
              <w:t xml:space="preserve"> was more assertive about stating needs </w:t>
            </w:r>
            <w:r w:rsidR="006939D7">
              <w:rPr>
                <w:rFonts w:cstheme="minorHAnsi"/>
              </w:rPr>
              <w:t xml:space="preserve"> </w:t>
            </w:r>
            <w:r w:rsidRPr="00A575DF">
              <w:rPr>
                <w:rFonts w:cstheme="minorHAnsi"/>
              </w:rPr>
              <w:t xml:space="preserve">Client gained insight into relational patterns </w:t>
            </w:r>
            <w:r w:rsidR="006939D7">
              <w:rPr>
                <w:rFonts w:cstheme="minorHAnsi"/>
              </w:rPr>
              <w:t xml:space="preserve"> </w:t>
            </w:r>
            <w:r w:rsidRPr="00A575DF">
              <w:rPr>
                <w:rFonts w:cstheme="minorHAnsi"/>
              </w:rPr>
              <w:t>Client was less open in expression</w:t>
            </w:r>
          </w:p>
        </w:tc>
        <w:tc>
          <w:tcPr>
            <w:tcW w:w="0" w:type="auto"/>
          </w:tcPr>
          <w:p w14:paraId="572FBFA6" w14:textId="77777777" w:rsidR="005326B0" w:rsidRPr="00A575DF" w:rsidRDefault="005326B0" w:rsidP="00396CD9">
            <w:pPr>
              <w:pStyle w:val="body-paragraph"/>
              <w:spacing w:before="0" w:beforeAutospacing="0" w:after="0" w:afterAutospacing="0"/>
              <w:textAlignment w:val="baseline"/>
              <w:rPr>
                <w:rFonts w:asciiTheme="minorHAnsi" w:hAnsiTheme="minorHAnsi" w:cstheme="minorHAnsi"/>
                <w:color w:val="333333"/>
                <w:sz w:val="22"/>
                <w:szCs w:val="22"/>
              </w:rPr>
            </w:pPr>
          </w:p>
        </w:tc>
        <w:tc>
          <w:tcPr>
            <w:tcW w:w="0" w:type="auto"/>
          </w:tcPr>
          <w:p w14:paraId="5DD829BB" w14:textId="77777777" w:rsidR="005326B0" w:rsidRPr="00A575DF" w:rsidRDefault="005326B0" w:rsidP="00396CD9">
            <w:pPr>
              <w:pStyle w:val="body-paragraph"/>
              <w:spacing w:before="0" w:beforeAutospacing="0" w:after="0" w:afterAutospacing="0"/>
              <w:textAlignment w:val="baseline"/>
              <w:rPr>
                <w:rFonts w:asciiTheme="minorHAnsi" w:hAnsiTheme="minorHAnsi" w:cstheme="minorHAnsi"/>
                <w:color w:val="333333"/>
                <w:sz w:val="22"/>
                <w:szCs w:val="22"/>
              </w:rPr>
            </w:pPr>
          </w:p>
        </w:tc>
      </w:tr>
      <w:tr w:rsidR="000E3B6D" w:rsidRPr="00A575DF" w14:paraId="6DB8E169" w14:textId="77777777" w:rsidTr="00F41CDC">
        <w:tc>
          <w:tcPr>
            <w:tcW w:w="0" w:type="auto"/>
          </w:tcPr>
          <w:p w14:paraId="67D83D8E" w14:textId="6B4F300A" w:rsidR="005326B0" w:rsidRPr="00A575DF" w:rsidRDefault="005B769F" w:rsidP="00396CD9">
            <w:pPr>
              <w:pStyle w:val="body-paragraph"/>
              <w:spacing w:before="0" w:beforeAutospacing="0" w:after="0" w:afterAutospacing="0"/>
              <w:textAlignment w:val="baseline"/>
              <w:rPr>
                <w:rFonts w:asciiTheme="minorHAnsi" w:hAnsiTheme="minorHAnsi" w:cstheme="minorHAnsi"/>
                <w:color w:val="333333"/>
                <w:sz w:val="22"/>
                <w:szCs w:val="22"/>
              </w:rPr>
            </w:pPr>
            <w:r w:rsidRPr="00A575DF">
              <w:rPr>
                <w:rFonts w:asciiTheme="minorHAnsi" w:hAnsiTheme="minorHAnsi" w:cstheme="minorHAnsi"/>
                <w:color w:val="333333"/>
                <w:sz w:val="22"/>
                <w:szCs w:val="22"/>
              </w:rPr>
              <w:t>6. Friedlander et al. (2018)</w:t>
            </w:r>
          </w:p>
        </w:tc>
        <w:tc>
          <w:tcPr>
            <w:tcW w:w="0" w:type="auto"/>
          </w:tcPr>
          <w:p w14:paraId="6DBE5763" w14:textId="2F9B9771" w:rsidR="005326B0" w:rsidRPr="00A575DF" w:rsidRDefault="0051536C" w:rsidP="006939D7">
            <w:pPr>
              <w:autoSpaceDE w:val="0"/>
              <w:autoSpaceDN w:val="0"/>
              <w:adjustRightInd w:val="0"/>
              <w:rPr>
                <w:rFonts w:cstheme="minorHAnsi"/>
                <w:color w:val="333333"/>
              </w:rPr>
            </w:pPr>
            <w:r w:rsidRPr="00A575DF">
              <w:rPr>
                <w:rFonts w:cstheme="minorHAnsi"/>
              </w:rPr>
              <w:t>Case study of a six-session psychotherapy with an</w:t>
            </w:r>
            <w:r w:rsidR="006939D7">
              <w:rPr>
                <w:rFonts w:cstheme="minorHAnsi"/>
              </w:rPr>
              <w:t xml:space="preserve"> </w:t>
            </w:r>
            <w:r w:rsidRPr="00A575DF">
              <w:rPr>
                <w:rFonts w:cstheme="minorHAnsi"/>
              </w:rPr>
              <w:t>adult female client and an experienced female</w:t>
            </w:r>
            <w:r w:rsidR="006939D7">
              <w:rPr>
                <w:rFonts w:cstheme="minorHAnsi"/>
              </w:rPr>
              <w:t xml:space="preserve"> </w:t>
            </w:r>
            <w:r w:rsidRPr="00A575DF">
              <w:rPr>
                <w:rFonts w:cstheme="minorHAnsi"/>
              </w:rPr>
              <w:t xml:space="preserve">psychodynamic therapist; </w:t>
            </w:r>
            <w:proofErr w:type="spellStart"/>
            <w:r w:rsidRPr="00A575DF">
              <w:rPr>
                <w:rFonts w:cstheme="minorHAnsi"/>
              </w:rPr>
              <w:t>Im</w:t>
            </w:r>
            <w:proofErr w:type="spellEnd"/>
            <w:r w:rsidRPr="00A575DF">
              <w:rPr>
                <w:rFonts w:cstheme="minorHAnsi"/>
              </w:rPr>
              <w:t>; positive events</w:t>
            </w:r>
            <w:r w:rsidR="006939D7">
              <w:rPr>
                <w:rFonts w:cstheme="minorHAnsi"/>
              </w:rPr>
              <w:t xml:space="preserve"> </w:t>
            </w:r>
            <w:r w:rsidRPr="00A575DF">
              <w:rPr>
                <w:rFonts w:cstheme="minorHAnsi"/>
              </w:rPr>
              <w:t>(corrective relational experiences); qualitative with</w:t>
            </w:r>
            <w:r w:rsidR="006939D7">
              <w:rPr>
                <w:rFonts w:cstheme="minorHAnsi"/>
              </w:rPr>
              <w:t xml:space="preserve"> </w:t>
            </w:r>
            <w:r w:rsidRPr="00A575DF">
              <w:rPr>
                <w:rFonts w:cstheme="minorHAnsi"/>
              </w:rPr>
              <w:t>judges coding process in session and participant</w:t>
            </w:r>
            <w:r w:rsidR="006939D7">
              <w:rPr>
                <w:rFonts w:cstheme="minorHAnsi"/>
              </w:rPr>
              <w:t xml:space="preserve"> </w:t>
            </w:r>
            <w:r w:rsidRPr="00A575DF">
              <w:rPr>
                <w:rFonts w:cstheme="minorHAnsi"/>
              </w:rPr>
              <w:t>accounts</w:t>
            </w:r>
          </w:p>
        </w:tc>
        <w:tc>
          <w:tcPr>
            <w:tcW w:w="0" w:type="auto"/>
          </w:tcPr>
          <w:p w14:paraId="3A2B52E6" w14:textId="6B0600B9" w:rsidR="005326B0" w:rsidRPr="00A575DF" w:rsidRDefault="00B91796" w:rsidP="00C71E7A">
            <w:pPr>
              <w:autoSpaceDE w:val="0"/>
              <w:autoSpaceDN w:val="0"/>
              <w:adjustRightInd w:val="0"/>
              <w:rPr>
                <w:rFonts w:cstheme="minorHAnsi"/>
                <w:color w:val="333333"/>
              </w:rPr>
            </w:pPr>
            <w:r w:rsidRPr="00A575DF">
              <w:rPr>
                <w:rFonts w:cstheme="minorHAnsi"/>
              </w:rPr>
              <w:t>Client had a corrective experience 7 1/1</w:t>
            </w:r>
            <w:r w:rsidR="006939D7">
              <w:rPr>
                <w:rFonts w:cstheme="minorHAnsi"/>
              </w:rPr>
              <w:t xml:space="preserve"> </w:t>
            </w:r>
            <w:r w:rsidRPr="00A575DF">
              <w:rPr>
                <w:rFonts w:cstheme="minorHAnsi"/>
              </w:rPr>
              <w:t>More productive narrative-emotion processes, fewer</w:t>
            </w:r>
            <w:r w:rsidR="00C71E7A">
              <w:rPr>
                <w:rFonts w:cstheme="minorHAnsi"/>
              </w:rPr>
              <w:t xml:space="preserve"> </w:t>
            </w:r>
            <w:r w:rsidRPr="00A575DF">
              <w:rPr>
                <w:rFonts w:cstheme="minorHAnsi"/>
              </w:rPr>
              <w:t>problem markers</w:t>
            </w:r>
            <w:r w:rsidR="00C71E7A">
              <w:rPr>
                <w:rFonts w:cstheme="minorHAnsi"/>
              </w:rPr>
              <w:t xml:space="preserve"> </w:t>
            </w:r>
            <w:r w:rsidRPr="00A575DF">
              <w:rPr>
                <w:rFonts w:cstheme="minorHAnsi"/>
              </w:rPr>
              <w:t>2 1/1</w:t>
            </w:r>
            <w:r w:rsidR="00C71E7A">
              <w:rPr>
                <w:rFonts w:cstheme="minorHAnsi"/>
              </w:rPr>
              <w:t xml:space="preserve"> </w:t>
            </w:r>
            <w:r w:rsidRPr="00A575DF">
              <w:rPr>
                <w:rFonts w:cstheme="minorHAnsi"/>
              </w:rPr>
              <w:t>More change markers (more unexpected outcomes) 1 1/1</w:t>
            </w:r>
            <w:r w:rsidR="00C71E7A">
              <w:rPr>
                <w:rFonts w:cstheme="minorHAnsi"/>
              </w:rPr>
              <w:t xml:space="preserve"> </w:t>
            </w:r>
            <w:r w:rsidRPr="00A575DF">
              <w:rPr>
                <w:rFonts w:cstheme="minorHAnsi"/>
              </w:rPr>
              <w:t>More change markers (discovery storytelling)</w:t>
            </w:r>
          </w:p>
        </w:tc>
        <w:tc>
          <w:tcPr>
            <w:tcW w:w="0" w:type="auto"/>
          </w:tcPr>
          <w:p w14:paraId="2B18049E" w14:textId="77777777" w:rsidR="005326B0" w:rsidRPr="00A575DF" w:rsidRDefault="005326B0" w:rsidP="00396CD9">
            <w:pPr>
              <w:pStyle w:val="body-paragraph"/>
              <w:spacing w:before="0" w:beforeAutospacing="0" w:after="0" w:afterAutospacing="0"/>
              <w:textAlignment w:val="baseline"/>
              <w:rPr>
                <w:rFonts w:asciiTheme="minorHAnsi" w:hAnsiTheme="minorHAnsi" w:cstheme="minorHAnsi"/>
                <w:color w:val="333333"/>
                <w:sz w:val="22"/>
                <w:szCs w:val="22"/>
              </w:rPr>
            </w:pPr>
          </w:p>
        </w:tc>
        <w:tc>
          <w:tcPr>
            <w:tcW w:w="0" w:type="auto"/>
          </w:tcPr>
          <w:p w14:paraId="5375EAAD" w14:textId="77777777" w:rsidR="005326B0" w:rsidRPr="00A575DF" w:rsidRDefault="005326B0" w:rsidP="00396CD9">
            <w:pPr>
              <w:pStyle w:val="body-paragraph"/>
              <w:spacing w:before="0" w:beforeAutospacing="0" w:after="0" w:afterAutospacing="0"/>
              <w:textAlignment w:val="baseline"/>
              <w:rPr>
                <w:rFonts w:asciiTheme="minorHAnsi" w:hAnsiTheme="minorHAnsi" w:cstheme="minorHAnsi"/>
                <w:color w:val="333333"/>
                <w:sz w:val="22"/>
                <w:szCs w:val="22"/>
              </w:rPr>
            </w:pPr>
          </w:p>
        </w:tc>
      </w:tr>
      <w:tr w:rsidR="000E3B6D" w:rsidRPr="00A575DF" w14:paraId="321D5468" w14:textId="77777777" w:rsidTr="00F41CDC">
        <w:tc>
          <w:tcPr>
            <w:tcW w:w="0" w:type="auto"/>
          </w:tcPr>
          <w:p w14:paraId="68AC6EEE" w14:textId="63680936" w:rsidR="005326B0" w:rsidRPr="00A575DF" w:rsidRDefault="00C772E5" w:rsidP="00396CD9">
            <w:pPr>
              <w:pStyle w:val="body-paragraph"/>
              <w:spacing w:before="0" w:beforeAutospacing="0" w:after="0" w:afterAutospacing="0"/>
              <w:textAlignment w:val="baseline"/>
              <w:rPr>
                <w:rFonts w:asciiTheme="minorHAnsi" w:hAnsiTheme="minorHAnsi" w:cstheme="minorHAnsi"/>
                <w:color w:val="333333"/>
                <w:sz w:val="22"/>
                <w:szCs w:val="22"/>
              </w:rPr>
            </w:pPr>
            <w:r w:rsidRPr="00A575DF">
              <w:rPr>
                <w:rFonts w:asciiTheme="minorHAnsi" w:hAnsiTheme="minorHAnsi" w:cstheme="minorHAnsi"/>
                <w:color w:val="333333"/>
                <w:sz w:val="22"/>
                <w:szCs w:val="22"/>
              </w:rPr>
              <w:t>7. Hanson (2005)</w:t>
            </w:r>
          </w:p>
        </w:tc>
        <w:tc>
          <w:tcPr>
            <w:tcW w:w="0" w:type="auto"/>
          </w:tcPr>
          <w:p w14:paraId="3A288EFB" w14:textId="2B9C019A" w:rsidR="005326B0" w:rsidRPr="00A575DF" w:rsidRDefault="0051536C" w:rsidP="00C71E7A">
            <w:pPr>
              <w:autoSpaceDE w:val="0"/>
              <w:autoSpaceDN w:val="0"/>
              <w:adjustRightInd w:val="0"/>
              <w:rPr>
                <w:rFonts w:cstheme="minorHAnsi"/>
                <w:color w:val="333333"/>
              </w:rPr>
            </w:pPr>
            <w:r w:rsidRPr="00A575DF">
              <w:rPr>
                <w:rFonts w:cstheme="minorHAnsi"/>
              </w:rPr>
              <w:t>18 adult clients of unspecified diagnoses currently in</w:t>
            </w:r>
            <w:r w:rsidR="00C71E7A">
              <w:rPr>
                <w:rFonts w:cstheme="minorHAnsi"/>
              </w:rPr>
              <w:t xml:space="preserve"> </w:t>
            </w:r>
            <w:r w:rsidRPr="00A575DF">
              <w:rPr>
                <w:rFonts w:cstheme="minorHAnsi"/>
              </w:rPr>
              <w:t>open-ended therapy with unspecified therapists were</w:t>
            </w:r>
            <w:r w:rsidR="00C71E7A">
              <w:rPr>
                <w:rFonts w:cstheme="minorHAnsi"/>
              </w:rPr>
              <w:t xml:space="preserve"> </w:t>
            </w:r>
            <w:r w:rsidRPr="00A575DF">
              <w:rPr>
                <w:rFonts w:cstheme="minorHAnsi"/>
              </w:rPr>
              <w:t>interviewed, although authors indicated only 17 for</w:t>
            </w:r>
            <w:r w:rsidR="00C71E7A">
              <w:rPr>
                <w:rFonts w:cstheme="minorHAnsi"/>
              </w:rPr>
              <w:t xml:space="preserve"> </w:t>
            </w:r>
            <w:r w:rsidRPr="00A575DF">
              <w:rPr>
                <w:rFonts w:cstheme="minorHAnsi"/>
              </w:rPr>
              <w:t>some analyses; range of events; quantitative and</w:t>
            </w:r>
            <w:r w:rsidR="00C71E7A">
              <w:rPr>
                <w:rFonts w:cstheme="minorHAnsi"/>
              </w:rPr>
              <w:t xml:space="preserve"> </w:t>
            </w:r>
            <w:r w:rsidRPr="00A575DF">
              <w:rPr>
                <w:rFonts w:cstheme="minorHAnsi"/>
              </w:rPr>
              <w:t>qualitative analyses</w:t>
            </w:r>
          </w:p>
        </w:tc>
        <w:tc>
          <w:tcPr>
            <w:tcW w:w="0" w:type="auto"/>
          </w:tcPr>
          <w:p w14:paraId="410209F3" w14:textId="53C1D173" w:rsidR="005326B0" w:rsidRPr="00A575DF" w:rsidRDefault="00D61BC6" w:rsidP="000E3B6D">
            <w:pPr>
              <w:autoSpaceDE w:val="0"/>
              <w:autoSpaceDN w:val="0"/>
              <w:adjustRightInd w:val="0"/>
              <w:rPr>
                <w:rFonts w:cstheme="minorHAnsi"/>
                <w:color w:val="333333"/>
              </w:rPr>
            </w:pPr>
            <w:r w:rsidRPr="00A575DF">
              <w:rPr>
                <w:rFonts w:cstheme="minorHAnsi"/>
              </w:rPr>
              <w:t>Client found TSD/</w:t>
            </w:r>
            <w:proofErr w:type="spellStart"/>
            <w:r w:rsidRPr="00A575DF">
              <w:rPr>
                <w:rFonts w:cstheme="minorHAnsi"/>
              </w:rPr>
              <w:t>Im</w:t>
            </w:r>
            <w:proofErr w:type="spellEnd"/>
            <w:r w:rsidRPr="00A575DF">
              <w:rPr>
                <w:rFonts w:cstheme="minorHAnsi"/>
              </w:rPr>
              <w:t xml:space="preserve"> helpful, client experienced non-</w:t>
            </w:r>
            <w:r w:rsidR="00C71E7A">
              <w:rPr>
                <w:rFonts w:cstheme="minorHAnsi"/>
              </w:rPr>
              <w:t xml:space="preserve"> </w:t>
            </w:r>
            <w:r w:rsidRPr="00A575DF">
              <w:rPr>
                <w:rFonts w:cstheme="minorHAnsi"/>
              </w:rPr>
              <w:t>TSD/</w:t>
            </w:r>
            <w:proofErr w:type="spellStart"/>
            <w:r w:rsidRPr="00A575DF">
              <w:rPr>
                <w:rFonts w:cstheme="minorHAnsi"/>
              </w:rPr>
              <w:t>Im</w:t>
            </w:r>
            <w:proofErr w:type="spellEnd"/>
            <w:r w:rsidRPr="00A575DF">
              <w:rPr>
                <w:rFonts w:cstheme="minorHAnsi"/>
              </w:rPr>
              <w:t xml:space="preserve"> as unhelpful</w:t>
            </w:r>
            <w:r w:rsidR="00C71E7A">
              <w:rPr>
                <w:rFonts w:cstheme="minorHAnsi"/>
              </w:rPr>
              <w:t xml:space="preserve"> </w:t>
            </w:r>
            <w:r w:rsidRPr="00A575DF">
              <w:rPr>
                <w:rFonts w:cstheme="minorHAnsi"/>
              </w:rPr>
              <w:t>6 18/18</w:t>
            </w:r>
            <w:r w:rsidR="00C71E7A">
              <w:rPr>
                <w:rFonts w:cstheme="minorHAnsi"/>
              </w:rPr>
              <w:t xml:space="preserve"> </w:t>
            </w:r>
            <w:r w:rsidRPr="00A575DF">
              <w:rPr>
                <w:rFonts w:cstheme="minorHAnsi"/>
              </w:rPr>
              <w:t>Fostered alliance/egalitarian relationship, established</w:t>
            </w:r>
            <w:r w:rsidR="00C71E7A">
              <w:rPr>
                <w:rFonts w:cstheme="minorHAnsi"/>
              </w:rPr>
              <w:t xml:space="preserve"> </w:t>
            </w:r>
            <w:r w:rsidRPr="00A575DF">
              <w:rPr>
                <w:rFonts w:cstheme="minorHAnsi"/>
              </w:rPr>
              <w:t>credibility</w:t>
            </w:r>
            <w:r w:rsidR="00C71E7A">
              <w:rPr>
                <w:rFonts w:cstheme="minorHAnsi"/>
              </w:rPr>
              <w:t xml:space="preserve"> </w:t>
            </w:r>
            <w:r w:rsidRPr="00A575DF">
              <w:rPr>
                <w:rFonts w:cstheme="minorHAnsi"/>
              </w:rPr>
              <w:t>7 18/18</w:t>
            </w:r>
            <w:r w:rsidR="00C71E7A">
              <w:rPr>
                <w:rFonts w:cstheme="minorHAnsi"/>
              </w:rPr>
              <w:t xml:space="preserve"> </w:t>
            </w:r>
            <w:r w:rsidRPr="00A575DF">
              <w:rPr>
                <w:rFonts w:cstheme="minorHAnsi"/>
              </w:rPr>
              <w:t>Damaged alliance, insufficient to repair rupture, client</w:t>
            </w:r>
            <w:r w:rsidR="00C71E7A">
              <w:rPr>
                <w:rFonts w:cstheme="minorHAnsi"/>
              </w:rPr>
              <w:t xml:space="preserve"> </w:t>
            </w:r>
            <w:r w:rsidRPr="00A575DF">
              <w:rPr>
                <w:rFonts w:cstheme="minorHAnsi"/>
              </w:rPr>
              <w:t>“managed” relationship, relationship was</w:t>
            </w:r>
            <w:r w:rsidR="00C71E7A">
              <w:rPr>
                <w:rFonts w:cstheme="minorHAnsi"/>
              </w:rPr>
              <w:t xml:space="preserve"> </w:t>
            </w:r>
            <w:r w:rsidRPr="00A575DF">
              <w:rPr>
                <w:rFonts w:cstheme="minorHAnsi"/>
              </w:rPr>
              <w:t>nonegalitarian/inappropriately egalitarian</w:t>
            </w:r>
            <w:r w:rsidR="000E3B6D">
              <w:rPr>
                <w:rFonts w:cstheme="minorHAnsi"/>
              </w:rPr>
              <w:t xml:space="preserve"> </w:t>
            </w:r>
            <w:r w:rsidRPr="00A575DF">
              <w:rPr>
                <w:rFonts w:cstheme="minorHAnsi"/>
              </w:rPr>
              <w:t>8 16/17</w:t>
            </w:r>
            <w:r w:rsidR="000E3B6D">
              <w:rPr>
                <w:rFonts w:cstheme="minorHAnsi"/>
              </w:rPr>
              <w:t xml:space="preserve"> </w:t>
            </w:r>
            <w:r w:rsidRPr="00A575DF">
              <w:rPr>
                <w:rFonts w:cstheme="minorHAnsi"/>
              </w:rPr>
              <w:t>Role and skills modeling 1 12/18</w:t>
            </w:r>
            <w:r w:rsidR="000E3B6D">
              <w:rPr>
                <w:rFonts w:cstheme="minorHAnsi"/>
              </w:rPr>
              <w:t xml:space="preserve"> </w:t>
            </w:r>
            <w:r w:rsidRPr="00A575DF">
              <w:rPr>
                <w:rFonts w:cstheme="minorHAnsi"/>
              </w:rPr>
              <w:t>Validated clients and their decisions/actions/reality,</w:t>
            </w:r>
            <w:r w:rsidR="000E3B6D">
              <w:rPr>
                <w:rFonts w:cstheme="minorHAnsi"/>
              </w:rPr>
              <w:t xml:space="preserve"> </w:t>
            </w:r>
            <w:r w:rsidRPr="00A575DF">
              <w:rPr>
                <w:rFonts w:cstheme="minorHAnsi"/>
              </w:rPr>
              <w:t>normalized, moral solidarity</w:t>
            </w:r>
            <w:r w:rsidR="000E3B6D">
              <w:rPr>
                <w:rFonts w:cstheme="minorHAnsi"/>
              </w:rPr>
              <w:t xml:space="preserve"> </w:t>
            </w:r>
            <w:r w:rsidRPr="00A575DF">
              <w:rPr>
                <w:rFonts w:cstheme="minorHAnsi"/>
              </w:rPr>
              <w:t>4 10/18</w:t>
            </w:r>
            <w:r w:rsidR="000E3B6D">
              <w:rPr>
                <w:rFonts w:cstheme="minorHAnsi"/>
              </w:rPr>
              <w:t xml:space="preserve"> </w:t>
            </w:r>
            <w:r w:rsidRPr="00A575DF">
              <w:rPr>
                <w:rFonts w:cstheme="minorHAnsi"/>
              </w:rPr>
              <w:t>Client insight/learning 3 9/18</w:t>
            </w:r>
            <w:r w:rsidR="000E3B6D">
              <w:rPr>
                <w:rFonts w:cstheme="minorHAnsi"/>
              </w:rPr>
              <w:t xml:space="preserve"> </w:t>
            </w:r>
            <w:r w:rsidRPr="00A575DF">
              <w:rPr>
                <w:rFonts w:cstheme="minorHAnsi"/>
              </w:rPr>
              <w:t>Invalidated client, dissonance 9 5/17</w:t>
            </w:r>
            <w:r w:rsidR="000E3B6D">
              <w:rPr>
                <w:rFonts w:cstheme="minorHAnsi"/>
              </w:rPr>
              <w:t xml:space="preserve"> </w:t>
            </w:r>
            <w:r w:rsidRPr="00A575DF">
              <w:rPr>
                <w:rFonts w:cstheme="minorHAnsi"/>
              </w:rPr>
              <w:t>Inhibited client disclosure 10 4/17</w:t>
            </w:r>
            <w:r w:rsidR="000E3B6D">
              <w:rPr>
                <w:rFonts w:cstheme="minorHAnsi"/>
              </w:rPr>
              <w:t xml:space="preserve"> </w:t>
            </w:r>
            <w:r w:rsidRPr="00A575DF">
              <w:rPr>
                <w:rFonts w:cstheme="minorHAnsi"/>
              </w:rPr>
              <w:t>Not useful</w:t>
            </w:r>
          </w:p>
        </w:tc>
        <w:tc>
          <w:tcPr>
            <w:tcW w:w="0" w:type="auto"/>
          </w:tcPr>
          <w:p w14:paraId="06449628" w14:textId="77777777" w:rsidR="005326B0" w:rsidRPr="00A575DF" w:rsidRDefault="005326B0" w:rsidP="00396CD9">
            <w:pPr>
              <w:pStyle w:val="body-paragraph"/>
              <w:spacing w:before="0" w:beforeAutospacing="0" w:after="0" w:afterAutospacing="0"/>
              <w:textAlignment w:val="baseline"/>
              <w:rPr>
                <w:rFonts w:asciiTheme="minorHAnsi" w:hAnsiTheme="minorHAnsi" w:cstheme="minorHAnsi"/>
                <w:color w:val="333333"/>
                <w:sz w:val="22"/>
                <w:szCs w:val="22"/>
              </w:rPr>
            </w:pPr>
          </w:p>
        </w:tc>
        <w:tc>
          <w:tcPr>
            <w:tcW w:w="0" w:type="auto"/>
          </w:tcPr>
          <w:p w14:paraId="10413F12" w14:textId="77777777" w:rsidR="005326B0" w:rsidRPr="00A575DF" w:rsidRDefault="005326B0" w:rsidP="00396CD9">
            <w:pPr>
              <w:pStyle w:val="body-paragraph"/>
              <w:spacing w:before="0" w:beforeAutospacing="0" w:after="0" w:afterAutospacing="0"/>
              <w:textAlignment w:val="baseline"/>
              <w:rPr>
                <w:rFonts w:asciiTheme="minorHAnsi" w:hAnsiTheme="minorHAnsi" w:cstheme="minorHAnsi"/>
                <w:color w:val="333333"/>
                <w:sz w:val="22"/>
                <w:szCs w:val="22"/>
              </w:rPr>
            </w:pPr>
          </w:p>
        </w:tc>
      </w:tr>
      <w:tr w:rsidR="000E3B6D" w:rsidRPr="00A575DF" w14:paraId="246C3C02" w14:textId="77777777" w:rsidTr="00F41CDC">
        <w:tc>
          <w:tcPr>
            <w:tcW w:w="0" w:type="auto"/>
          </w:tcPr>
          <w:p w14:paraId="603E2EFC" w14:textId="3B8AE6E6" w:rsidR="00C772E5" w:rsidRPr="00A575DF" w:rsidRDefault="00DD34EE" w:rsidP="00DD34EE">
            <w:pPr>
              <w:pStyle w:val="body-paragraph"/>
              <w:textAlignment w:val="baseline"/>
              <w:rPr>
                <w:rFonts w:asciiTheme="minorHAnsi" w:hAnsiTheme="minorHAnsi" w:cstheme="minorHAnsi"/>
                <w:color w:val="333333"/>
                <w:sz w:val="22"/>
                <w:szCs w:val="22"/>
              </w:rPr>
            </w:pPr>
            <w:r w:rsidRPr="00DD34EE">
              <w:rPr>
                <w:rFonts w:asciiTheme="minorHAnsi" w:hAnsiTheme="minorHAnsi" w:cstheme="minorHAnsi"/>
                <w:color w:val="333333"/>
                <w:sz w:val="22"/>
                <w:szCs w:val="22"/>
              </w:rPr>
              <w:t>8. Hill et al. (1988); Hill,</w:t>
            </w:r>
            <w:r w:rsidRPr="00A575DF">
              <w:rPr>
                <w:rFonts w:asciiTheme="minorHAnsi" w:hAnsiTheme="minorHAnsi" w:cstheme="minorHAnsi"/>
                <w:color w:val="333333"/>
                <w:sz w:val="22"/>
                <w:szCs w:val="22"/>
              </w:rPr>
              <w:t xml:space="preserve"> </w:t>
            </w:r>
            <w:proofErr w:type="spellStart"/>
            <w:r w:rsidRPr="00DD34EE">
              <w:rPr>
                <w:rFonts w:asciiTheme="minorHAnsi" w:hAnsiTheme="minorHAnsi" w:cstheme="minorHAnsi"/>
                <w:color w:val="333333"/>
                <w:sz w:val="22"/>
                <w:szCs w:val="22"/>
              </w:rPr>
              <w:t>Mahalik</w:t>
            </w:r>
            <w:proofErr w:type="spellEnd"/>
            <w:r w:rsidRPr="00DD34EE">
              <w:rPr>
                <w:rFonts w:asciiTheme="minorHAnsi" w:hAnsiTheme="minorHAnsi" w:cstheme="minorHAnsi"/>
                <w:color w:val="333333"/>
                <w:sz w:val="22"/>
                <w:szCs w:val="22"/>
              </w:rPr>
              <w:t>, and Thompson</w:t>
            </w:r>
            <w:r w:rsidRPr="00A575DF">
              <w:rPr>
                <w:rFonts w:asciiTheme="minorHAnsi" w:hAnsiTheme="minorHAnsi" w:cstheme="minorHAnsi"/>
                <w:color w:val="333333"/>
                <w:sz w:val="22"/>
                <w:szCs w:val="22"/>
              </w:rPr>
              <w:t xml:space="preserve"> (1989)</w:t>
            </w:r>
          </w:p>
        </w:tc>
        <w:tc>
          <w:tcPr>
            <w:tcW w:w="0" w:type="auto"/>
          </w:tcPr>
          <w:p w14:paraId="4C9D5B67" w14:textId="0D4D6C1F" w:rsidR="00C772E5" w:rsidRPr="00A575DF" w:rsidRDefault="0029177C" w:rsidP="00EC7527">
            <w:pPr>
              <w:autoSpaceDE w:val="0"/>
              <w:autoSpaceDN w:val="0"/>
              <w:adjustRightInd w:val="0"/>
              <w:rPr>
                <w:rFonts w:cstheme="minorHAnsi"/>
                <w:color w:val="333333"/>
              </w:rPr>
            </w:pPr>
            <w:r w:rsidRPr="00A575DF">
              <w:rPr>
                <w:rFonts w:cstheme="minorHAnsi"/>
              </w:rPr>
              <w:t>Eight adult female anxious clients and eight</w:t>
            </w:r>
            <w:r w:rsidR="000E3B6D">
              <w:rPr>
                <w:rFonts w:cstheme="minorHAnsi"/>
              </w:rPr>
              <w:t xml:space="preserve"> </w:t>
            </w:r>
            <w:r w:rsidRPr="00A575DF">
              <w:rPr>
                <w:rFonts w:cstheme="minorHAnsi"/>
              </w:rPr>
              <w:t>experienced therapists (most psychodynamic) for 12</w:t>
            </w:r>
            <w:r w:rsidR="000E3B6D">
              <w:rPr>
                <w:rFonts w:cstheme="minorHAnsi"/>
              </w:rPr>
              <w:t xml:space="preserve"> </w:t>
            </w:r>
            <w:r w:rsidRPr="00A575DF">
              <w:rPr>
                <w:rFonts w:cstheme="minorHAnsi"/>
              </w:rPr>
              <w:t xml:space="preserve">sessions; TSD and </w:t>
            </w:r>
            <w:proofErr w:type="spellStart"/>
            <w:r w:rsidRPr="00A575DF">
              <w:rPr>
                <w:rFonts w:cstheme="minorHAnsi"/>
              </w:rPr>
              <w:t>Im</w:t>
            </w:r>
            <w:proofErr w:type="spellEnd"/>
            <w:r w:rsidRPr="00A575DF">
              <w:rPr>
                <w:rFonts w:cstheme="minorHAnsi"/>
              </w:rPr>
              <w:t xml:space="preserve"> combined; all TSD/</w:t>
            </w:r>
            <w:proofErr w:type="spellStart"/>
            <w:r w:rsidRPr="00A575DF">
              <w:rPr>
                <w:rFonts w:cstheme="minorHAnsi"/>
              </w:rPr>
              <w:t>Im</w:t>
            </w:r>
            <w:proofErr w:type="spellEnd"/>
            <w:r w:rsidRPr="00A575DF">
              <w:rPr>
                <w:rFonts w:cstheme="minorHAnsi"/>
              </w:rPr>
              <w:t xml:space="preserve"> events</w:t>
            </w:r>
            <w:r w:rsidR="000E3B6D">
              <w:rPr>
                <w:rFonts w:cstheme="minorHAnsi"/>
              </w:rPr>
              <w:t xml:space="preserve"> </w:t>
            </w:r>
            <w:r w:rsidRPr="00A575DF">
              <w:rPr>
                <w:rFonts w:cstheme="minorHAnsi"/>
              </w:rPr>
              <w:t>in cases; judges coded interventions and subsequent</w:t>
            </w:r>
            <w:r w:rsidR="000E3B6D">
              <w:rPr>
                <w:rFonts w:cstheme="minorHAnsi"/>
              </w:rPr>
              <w:t xml:space="preserve"> </w:t>
            </w:r>
            <w:r w:rsidRPr="00A575DF">
              <w:rPr>
                <w:rFonts w:cstheme="minorHAnsi"/>
              </w:rPr>
              <w:t>processes, and data were analyzed quantitatively.</w:t>
            </w:r>
            <w:r w:rsidR="00EC7527">
              <w:rPr>
                <w:rFonts w:cstheme="minorHAnsi"/>
              </w:rPr>
              <w:t xml:space="preserve"> </w:t>
            </w:r>
            <w:r w:rsidRPr="00A575DF">
              <w:rPr>
                <w:rFonts w:cstheme="minorHAnsi"/>
              </w:rPr>
              <w:t>Only three of the eight many TSD/</w:t>
            </w:r>
            <w:proofErr w:type="spellStart"/>
            <w:r w:rsidRPr="00A575DF">
              <w:rPr>
                <w:rFonts w:cstheme="minorHAnsi"/>
              </w:rPr>
              <w:t>Im</w:t>
            </w:r>
            <w:proofErr w:type="spellEnd"/>
            <w:r w:rsidRPr="00A575DF">
              <w:rPr>
                <w:rFonts w:cstheme="minorHAnsi"/>
              </w:rPr>
              <w:t>, so N is three</w:t>
            </w:r>
            <w:r w:rsidR="00EC7527">
              <w:rPr>
                <w:rFonts w:cstheme="minorHAnsi"/>
              </w:rPr>
              <w:t xml:space="preserve"> </w:t>
            </w:r>
            <w:r w:rsidRPr="00A575DF">
              <w:rPr>
                <w:rFonts w:cstheme="minorHAnsi"/>
              </w:rPr>
              <w:t>for this table</w:t>
            </w:r>
          </w:p>
        </w:tc>
        <w:tc>
          <w:tcPr>
            <w:tcW w:w="0" w:type="auto"/>
          </w:tcPr>
          <w:p w14:paraId="4BC860CC" w14:textId="7DB0086D" w:rsidR="00C772E5" w:rsidRPr="00A575DF" w:rsidRDefault="00444511" w:rsidP="00EC7527">
            <w:pPr>
              <w:autoSpaceDE w:val="0"/>
              <w:autoSpaceDN w:val="0"/>
              <w:adjustRightInd w:val="0"/>
              <w:rPr>
                <w:rFonts w:cstheme="minorHAnsi"/>
                <w:color w:val="333333"/>
              </w:rPr>
            </w:pPr>
            <w:r w:rsidRPr="00A575DF">
              <w:rPr>
                <w:rFonts w:cstheme="minorHAnsi"/>
              </w:rPr>
              <w:t>The category of TSD/</w:t>
            </w:r>
            <w:proofErr w:type="spellStart"/>
            <w:r w:rsidRPr="00A575DF">
              <w:rPr>
                <w:rFonts w:cstheme="minorHAnsi"/>
              </w:rPr>
              <w:t>Im</w:t>
            </w:r>
            <w:proofErr w:type="spellEnd"/>
            <w:r w:rsidRPr="00A575DF">
              <w:rPr>
                <w:rFonts w:cstheme="minorHAnsi"/>
              </w:rPr>
              <w:t xml:space="preserve"> was associated with the highest</w:t>
            </w:r>
            <w:r w:rsidR="00EC7527">
              <w:rPr>
                <w:rFonts w:cstheme="minorHAnsi"/>
              </w:rPr>
              <w:t xml:space="preserve"> </w:t>
            </w:r>
            <w:r w:rsidRPr="00A575DF">
              <w:rPr>
                <w:rFonts w:cstheme="minorHAnsi"/>
              </w:rPr>
              <w:t>client helpfulness ratings</w:t>
            </w:r>
            <w:r w:rsidR="00EC7527">
              <w:rPr>
                <w:rFonts w:cstheme="minorHAnsi"/>
              </w:rPr>
              <w:t xml:space="preserve"> </w:t>
            </w:r>
            <w:r w:rsidRPr="00A575DF">
              <w:rPr>
                <w:rFonts w:cstheme="minorHAnsi"/>
              </w:rPr>
              <w:t>6 3/3</w:t>
            </w:r>
            <w:r w:rsidR="00EC7527">
              <w:rPr>
                <w:rFonts w:cstheme="minorHAnsi"/>
              </w:rPr>
              <w:t xml:space="preserve"> </w:t>
            </w:r>
            <w:r w:rsidRPr="00A575DF">
              <w:rPr>
                <w:rFonts w:cstheme="minorHAnsi"/>
              </w:rPr>
              <w:t>The category of TSD/</w:t>
            </w:r>
            <w:proofErr w:type="spellStart"/>
            <w:r w:rsidRPr="00A575DF">
              <w:rPr>
                <w:rFonts w:cstheme="minorHAnsi"/>
              </w:rPr>
              <w:t>Im</w:t>
            </w:r>
            <w:proofErr w:type="spellEnd"/>
            <w:r w:rsidRPr="00A575DF">
              <w:rPr>
                <w:rFonts w:cstheme="minorHAnsi"/>
              </w:rPr>
              <w:t xml:space="preserve"> was associated with the highest</w:t>
            </w:r>
            <w:r w:rsidR="00EC7527">
              <w:rPr>
                <w:rFonts w:cstheme="minorHAnsi"/>
              </w:rPr>
              <w:t xml:space="preserve"> </w:t>
            </w:r>
            <w:r w:rsidRPr="00A575DF">
              <w:rPr>
                <w:rFonts w:cstheme="minorHAnsi"/>
              </w:rPr>
              <w:t>level of client experiencing</w:t>
            </w:r>
          </w:p>
        </w:tc>
        <w:tc>
          <w:tcPr>
            <w:tcW w:w="0" w:type="auto"/>
          </w:tcPr>
          <w:p w14:paraId="61365EE7" w14:textId="77777777" w:rsidR="00C772E5" w:rsidRPr="00A575DF" w:rsidRDefault="00C772E5" w:rsidP="00396CD9">
            <w:pPr>
              <w:pStyle w:val="body-paragraph"/>
              <w:spacing w:before="0" w:beforeAutospacing="0" w:after="0" w:afterAutospacing="0"/>
              <w:textAlignment w:val="baseline"/>
              <w:rPr>
                <w:rFonts w:asciiTheme="minorHAnsi" w:hAnsiTheme="minorHAnsi" w:cstheme="minorHAnsi"/>
                <w:color w:val="333333"/>
                <w:sz w:val="22"/>
                <w:szCs w:val="22"/>
              </w:rPr>
            </w:pPr>
          </w:p>
        </w:tc>
        <w:tc>
          <w:tcPr>
            <w:tcW w:w="0" w:type="auto"/>
          </w:tcPr>
          <w:p w14:paraId="7DE3BA3A" w14:textId="77777777" w:rsidR="00C772E5" w:rsidRPr="00A575DF" w:rsidRDefault="00C772E5" w:rsidP="00396CD9">
            <w:pPr>
              <w:pStyle w:val="body-paragraph"/>
              <w:spacing w:before="0" w:beforeAutospacing="0" w:after="0" w:afterAutospacing="0"/>
              <w:textAlignment w:val="baseline"/>
              <w:rPr>
                <w:rFonts w:asciiTheme="minorHAnsi" w:hAnsiTheme="minorHAnsi" w:cstheme="minorHAnsi"/>
                <w:color w:val="333333"/>
                <w:sz w:val="22"/>
                <w:szCs w:val="22"/>
              </w:rPr>
            </w:pPr>
          </w:p>
        </w:tc>
      </w:tr>
      <w:tr w:rsidR="000E3B6D" w:rsidRPr="00A575DF" w14:paraId="510900B4" w14:textId="77777777" w:rsidTr="00F41CDC">
        <w:tc>
          <w:tcPr>
            <w:tcW w:w="0" w:type="auto"/>
          </w:tcPr>
          <w:p w14:paraId="5A5C30E9" w14:textId="0A952F23" w:rsidR="00C772E5" w:rsidRPr="00A575DF" w:rsidRDefault="007E29D4" w:rsidP="00396CD9">
            <w:pPr>
              <w:pStyle w:val="body-paragraph"/>
              <w:spacing w:before="0" w:beforeAutospacing="0" w:after="0" w:afterAutospacing="0"/>
              <w:textAlignment w:val="baseline"/>
              <w:rPr>
                <w:rFonts w:asciiTheme="minorHAnsi" w:hAnsiTheme="minorHAnsi" w:cstheme="minorHAnsi"/>
                <w:color w:val="333333"/>
                <w:sz w:val="22"/>
                <w:szCs w:val="22"/>
              </w:rPr>
            </w:pPr>
            <w:r w:rsidRPr="00A575DF">
              <w:rPr>
                <w:rFonts w:asciiTheme="minorHAnsi" w:hAnsiTheme="minorHAnsi" w:cstheme="minorHAnsi"/>
                <w:color w:val="333333"/>
                <w:sz w:val="22"/>
                <w:szCs w:val="22"/>
              </w:rPr>
              <w:lastRenderedPageBreak/>
              <w:t>9. Hill et al. (2003)</w:t>
            </w:r>
          </w:p>
        </w:tc>
        <w:tc>
          <w:tcPr>
            <w:tcW w:w="0" w:type="auto"/>
          </w:tcPr>
          <w:p w14:paraId="1DCD46EB" w14:textId="175CD810" w:rsidR="00C772E5" w:rsidRPr="00A575DF" w:rsidRDefault="0029177C" w:rsidP="002C15B1">
            <w:pPr>
              <w:autoSpaceDE w:val="0"/>
              <w:autoSpaceDN w:val="0"/>
              <w:adjustRightInd w:val="0"/>
              <w:rPr>
                <w:rFonts w:cstheme="minorHAnsi"/>
                <w:color w:val="333333"/>
              </w:rPr>
            </w:pPr>
            <w:r w:rsidRPr="00A575DF">
              <w:rPr>
                <w:rFonts w:cstheme="minorHAnsi"/>
              </w:rPr>
              <w:t>13 experienced therapists from a range of theoretical</w:t>
            </w:r>
            <w:r w:rsidR="002C15B1">
              <w:rPr>
                <w:rFonts w:cstheme="minorHAnsi"/>
              </w:rPr>
              <w:t xml:space="preserve"> </w:t>
            </w:r>
            <w:r w:rsidRPr="00A575DF">
              <w:rPr>
                <w:rFonts w:cstheme="minorHAnsi"/>
              </w:rPr>
              <w:t>orientations were interviewed about their experiences</w:t>
            </w:r>
            <w:r w:rsidR="002C15B1">
              <w:rPr>
                <w:rFonts w:cstheme="minorHAnsi"/>
              </w:rPr>
              <w:t xml:space="preserve"> </w:t>
            </w:r>
            <w:r w:rsidRPr="00A575DF">
              <w:rPr>
                <w:rFonts w:cstheme="minorHAnsi"/>
              </w:rPr>
              <w:t>of anger directed at them from adult clients who</w:t>
            </w:r>
            <w:r w:rsidR="002C15B1">
              <w:rPr>
                <w:rFonts w:cstheme="minorHAnsi"/>
              </w:rPr>
              <w:t xml:space="preserve"> </w:t>
            </w:r>
            <w:r w:rsidRPr="00A575DF">
              <w:rPr>
                <w:rFonts w:cstheme="minorHAnsi"/>
              </w:rPr>
              <w:t xml:space="preserve">were mild to moderately impaired; </w:t>
            </w:r>
            <w:proofErr w:type="spellStart"/>
            <w:r w:rsidRPr="00A575DF">
              <w:rPr>
                <w:rFonts w:cstheme="minorHAnsi"/>
              </w:rPr>
              <w:t>Im</w:t>
            </w:r>
            <w:proofErr w:type="spellEnd"/>
            <w:r w:rsidRPr="00A575DF">
              <w:rPr>
                <w:rFonts w:cstheme="minorHAnsi"/>
              </w:rPr>
              <w:t>; positive</w:t>
            </w:r>
            <w:r w:rsidR="002C15B1">
              <w:rPr>
                <w:rFonts w:cstheme="minorHAnsi"/>
              </w:rPr>
              <w:t xml:space="preserve"> </w:t>
            </w:r>
            <w:r w:rsidRPr="00A575DF">
              <w:rPr>
                <w:rFonts w:cstheme="minorHAnsi"/>
              </w:rPr>
              <w:t>events (resolution of client anger events); qualitative</w:t>
            </w:r>
            <w:r w:rsidR="002C15B1">
              <w:rPr>
                <w:rFonts w:cstheme="minorHAnsi"/>
              </w:rPr>
              <w:t xml:space="preserve"> </w:t>
            </w:r>
            <w:r w:rsidRPr="00A575DF">
              <w:rPr>
                <w:rFonts w:cstheme="minorHAnsi"/>
              </w:rPr>
              <w:t>(CQR) analyses</w:t>
            </w:r>
          </w:p>
        </w:tc>
        <w:tc>
          <w:tcPr>
            <w:tcW w:w="0" w:type="auto"/>
          </w:tcPr>
          <w:p w14:paraId="6996DFDF" w14:textId="1432C120" w:rsidR="00AD5486" w:rsidRPr="00A575DF" w:rsidRDefault="00AD5486" w:rsidP="00AD5486">
            <w:pPr>
              <w:autoSpaceDE w:val="0"/>
              <w:autoSpaceDN w:val="0"/>
              <w:adjustRightInd w:val="0"/>
              <w:rPr>
                <w:rFonts w:cstheme="minorHAnsi"/>
              </w:rPr>
            </w:pPr>
            <w:r w:rsidRPr="00A575DF">
              <w:rPr>
                <w:rFonts w:cstheme="minorHAnsi"/>
              </w:rPr>
              <w:t xml:space="preserve">Anger typically diminished, client </w:t>
            </w:r>
            <w:proofErr w:type="spellStart"/>
            <w:r w:rsidRPr="00A575DF">
              <w:rPr>
                <w:rFonts w:cstheme="minorHAnsi"/>
              </w:rPr>
              <w:t>variantly</w:t>
            </w:r>
            <w:proofErr w:type="spellEnd"/>
            <w:r w:rsidRPr="00A575DF">
              <w:rPr>
                <w:rFonts w:cstheme="minorHAnsi"/>
              </w:rPr>
              <w:t xml:space="preserve"> made</w:t>
            </w:r>
            <w:r w:rsidR="0063598F">
              <w:rPr>
                <w:rFonts w:cstheme="minorHAnsi"/>
              </w:rPr>
              <w:t xml:space="preserve"> </w:t>
            </w:r>
            <w:r w:rsidRPr="00A575DF">
              <w:rPr>
                <w:rFonts w:cstheme="minorHAnsi"/>
              </w:rPr>
              <w:t>positive changes (e.g., started going to Alcoholics</w:t>
            </w:r>
            <w:r w:rsidR="0063598F">
              <w:rPr>
                <w:rFonts w:cstheme="minorHAnsi"/>
              </w:rPr>
              <w:t xml:space="preserve"> </w:t>
            </w:r>
            <w:r w:rsidRPr="00A575DF">
              <w:rPr>
                <w:rFonts w:cstheme="minorHAnsi"/>
              </w:rPr>
              <w:t>Anonymous and stopped drinking)</w:t>
            </w:r>
            <w:r w:rsidR="0063598F">
              <w:rPr>
                <w:rFonts w:cstheme="minorHAnsi"/>
              </w:rPr>
              <w:t xml:space="preserve"> </w:t>
            </w:r>
            <w:r w:rsidRPr="00A575DF">
              <w:rPr>
                <w:rFonts w:cstheme="minorHAnsi"/>
              </w:rPr>
              <w:t>1 9/13</w:t>
            </w:r>
            <w:r w:rsidR="0063598F">
              <w:rPr>
                <w:rFonts w:cstheme="minorHAnsi"/>
              </w:rPr>
              <w:t xml:space="preserve"> </w:t>
            </w:r>
            <w:r w:rsidRPr="00A575DF">
              <w:rPr>
                <w:rFonts w:cstheme="minorHAnsi"/>
              </w:rPr>
              <w:t>Therapeutic relationship improved (variant) 7 4/13</w:t>
            </w:r>
            <w:r w:rsidR="0063598F">
              <w:rPr>
                <w:rFonts w:cstheme="minorHAnsi"/>
              </w:rPr>
              <w:t xml:space="preserve"> </w:t>
            </w:r>
            <w:r w:rsidRPr="00A575DF">
              <w:rPr>
                <w:rFonts w:cstheme="minorHAnsi"/>
              </w:rPr>
              <w:t>Neutral/mixed outcomes (variant) 13 4/13</w:t>
            </w:r>
          </w:p>
          <w:p w14:paraId="67266AE7" w14:textId="5C1751E4" w:rsidR="00C772E5" w:rsidRPr="00A575DF" w:rsidRDefault="00AD5486" w:rsidP="00AD5486">
            <w:pPr>
              <w:pStyle w:val="body-paragraph"/>
              <w:spacing w:before="0" w:beforeAutospacing="0" w:after="0" w:afterAutospacing="0"/>
              <w:textAlignment w:val="baseline"/>
              <w:rPr>
                <w:rFonts w:asciiTheme="minorHAnsi" w:hAnsiTheme="minorHAnsi" w:cstheme="minorHAnsi"/>
                <w:color w:val="333333"/>
                <w:sz w:val="22"/>
                <w:szCs w:val="22"/>
              </w:rPr>
            </w:pPr>
            <w:r w:rsidRPr="00A575DF">
              <w:rPr>
                <w:rFonts w:asciiTheme="minorHAnsi" w:hAnsiTheme="minorHAnsi" w:cstheme="minorHAnsi"/>
                <w:sz w:val="22"/>
                <w:szCs w:val="22"/>
              </w:rPr>
              <w:t>Negative outcomes (variant)</w:t>
            </w:r>
          </w:p>
        </w:tc>
        <w:tc>
          <w:tcPr>
            <w:tcW w:w="0" w:type="auto"/>
          </w:tcPr>
          <w:p w14:paraId="47E00F56" w14:textId="77777777" w:rsidR="00C772E5" w:rsidRPr="00A575DF" w:rsidRDefault="00C772E5" w:rsidP="00396CD9">
            <w:pPr>
              <w:pStyle w:val="body-paragraph"/>
              <w:spacing w:before="0" w:beforeAutospacing="0" w:after="0" w:afterAutospacing="0"/>
              <w:textAlignment w:val="baseline"/>
              <w:rPr>
                <w:rFonts w:asciiTheme="minorHAnsi" w:hAnsiTheme="minorHAnsi" w:cstheme="minorHAnsi"/>
                <w:color w:val="333333"/>
                <w:sz w:val="22"/>
                <w:szCs w:val="22"/>
              </w:rPr>
            </w:pPr>
          </w:p>
        </w:tc>
        <w:tc>
          <w:tcPr>
            <w:tcW w:w="0" w:type="auto"/>
          </w:tcPr>
          <w:p w14:paraId="79B933E6" w14:textId="77777777" w:rsidR="00C772E5" w:rsidRPr="00A575DF" w:rsidRDefault="00C772E5" w:rsidP="00396CD9">
            <w:pPr>
              <w:pStyle w:val="body-paragraph"/>
              <w:spacing w:before="0" w:beforeAutospacing="0" w:after="0" w:afterAutospacing="0"/>
              <w:textAlignment w:val="baseline"/>
              <w:rPr>
                <w:rFonts w:asciiTheme="minorHAnsi" w:hAnsiTheme="minorHAnsi" w:cstheme="minorHAnsi"/>
                <w:color w:val="333333"/>
                <w:sz w:val="22"/>
                <w:szCs w:val="22"/>
              </w:rPr>
            </w:pPr>
          </w:p>
        </w:tc>
      </w:tr>
      <w:tr w:rsidR="000E3B6D" w:rsidRPr="00A575DF" w14:paraId="0BB523F5" w14:textId="77777777" w:rsidTr="00F41CDC">
        <w:tc>
          <w:tcPr>
            <w:tcW w:w="0" w:type="auto"/>
          </w:tcPr>
          <w:p w14:paraId="1FFD501E" w14:textId="1FBE39D9" w:rsidR="00C772E5" w:rsidRPr="00A575DF" w:rsidRDefault="001C2AE7" w:rsidP="001C2AE7">
            <w:pPr>
              <w:pStyle w:val="body-paragraph"/>
              <w:textAlignment w:val="baseline"/>
              <w:rPr>
                <w:rFonts w:asciiTheme="minorHAnsi" w:hAnsiTheme="minorHAnsi" w:cstheme="minorHAnsi"/>
                <w:color w:val="333333"/>
                <w:sz w:val="22"/>
                <w:szCs w:val="22"/>
              </w:rPr>
            </w:pPr>
            <w:r w:rsidRPr="001C2AE7">
              <w:rPr>
                <w:rFonts w:asciiTheme="minorHAnsi" w:hAnsiTheme="minorHAnsi" w:cstheme="minorHAnsi"/>
                <w:color w:val="333333"/>
                <w:sz w:val="22"/>
                <w:szCs w:val="22"/>
              </w:rPr>
              <w:t>10. Hill, Nutt-Williams,</w:t>
            </w:r>
            <w:r w:rsidRPr="00A575DF">
              <w:rPr>
                <w:rFonts w:asciiTheme="minorHAnsi" w:hAnsiTheme="minorHAnsi" w:cstheme="minorHAnsi"/>
                <w:color w:val="333333"/>
                <w:sz w:val="22"/>
                <w:szCs w:val="22"/>
              </w:rPr>
              <w:t xml:space="preserve"> </w:t>
            </w:r>
            <w:r w:rsidRPr="001C2AE7">
              <w:rPr>
                <w:rFonts w:asciiTheme="minorHAnsi" w:hAnsiTheme="minorHAnsi" w:cstheme="minorHAnsi"/>
                <w:color w:val="333333"/>
                <w:sz w:val="22"/>
                <w:szCs w:val="22"/>
              </w:rPr>
              <w:t>Heaton, Thompson, and</w:t>
            </w:r>
            <w:r w:rsidRPr="00A575DF">
              <w:rPr>
                <w:rFonts w:asciiTheme="minorHAnsi" w:hAnsiTheme="minorHAnsi" w:cstheme="minorHAnsi"/>
                <w:color w:val="333333"/>
                <w:sz w:val="22"/>
                <w:szCs w:val="22"/>
              </w:rPr>
              <w:t xml:space="preserve"> Rhodes (1996)</w:t>
            </w:r>
          </w:p>
        </w:tc>
        <w:tc>
          <w:tcPr>
            <w:tcW w:w="0" w:type="auto"/>
          </w:tcPr>
          <w:p w14:paraId="4955D98A" w14:textId="3350A152" w:rsidR="00B6131F" w:rsidRPr="00A575DF" w:rsidRDefault="00B6131F" w:rsidP="00B6131F">
            <w:pPr>
              <w:autoSpaceDE w:val="0"/>
              <w:autoSpaceDN w:val="0"/>
              <w:adjustRightInd w:val="0"/>
              <w:rPr>
                <w:rFonts w:cstheme="minorHAnsi"/>
              </w:rPr>
            </w:pPr>
            <w:r w:rsidRPr="00A575DF">
              <w:rPr>
                <w:rFonts w:cstheme="minorHAnsi"/>
              </w:rPr>
              <w:t>11 experienced therapists from a range of theoretical</w:t>
            </w:r>
            <w:r w:rsidR="0063598F">
              <w:rPr>
                <w:rFonts w:cstheme="minorHAnsi"/>
              </w:rPr>
              <w:t xml:space="preserve"> </w:t>
            </w:r>
            <w:r w:rsidRPr="00A575DF">
              <w:rPr>
                <w:rFonts w:cstheme="minorHAnsi"/>
              </w:rPr>
              <w:t>orientations were interviewed about their experiences</w:t>
            </w:r>
            <w:r w:rsidR="0063598F">
              <w:rPr>
                <w:rFonts w:cstheme="minorHAnsi"/>
              </w:rPr>
              <w:t xml:space="preserve"> </w:t>
            </w:r>
            <w:r w:rsidRPr="00A575DF">
              <w:rPr>
                <w:rFonts w:cstheme="minorHAnsi"/>
              </w:rPr>
              <w:t>with impasses in long-term psychotherapy with adult</w:t>
            </w:r>
            <w:r w:rsidR="0063598F">
              <w:rPr>
                <w:rFonts w:cstheme="minorHAnsi"/>
              </w:rPr>
              <w:t xml:space="preserve"> </w:t>
            </w:r>
            <w:r w:rsidRPr="00A575DF">
              <w:rPr>
                <w:rFonts w:cstheme="minorHAnsi"/>
              </w:rPr>
              <w:t xml:space="preserve">clients with a range of diagnoses; </w:t>
            </w:r>
            <w:proofErr w:type="spellStart"/>
            <w:r w:rsidRPr="00A575DF">
              <w:rPr>
                <w:rFonts w:cstheme="minorHAnsi"/>
              </w:rPr>
              <w:t>Im</w:t>
            </w:r>
            <w:proofErr w:type="spellEnd"/>
            <w:r w:rsidRPr="00A575DF">
              <w:rPr>
                <w:rFonts w:cstheme="minorHAnsi"/>
              </w:rPr>
              <w:t>; negative</w:t>
            </w:r>
          </w:p>
          <w:p w14:paraId="53F74F1C" w14:textId="7D876B0E" w:rsidR="00C772E5" w:rsidRPr="00A575DF" w:rsidRDefault="00B6131F" w:rsidP="00B6131F">
            <w:pPr>
              <w:pStyle w:val="body-paragraph"/>
              <w:spacing w:before="0" w:beforeAutospacing="0" w:after="0" w:afterAutospacing="0"/>
              <w:textAlignment w:val="baseline"/>
              <w:rPr>
                <w:rFonts w:asciiTheme="minorHAnsi" w:hAnsiTheme="minorHAnsi" w:cstheme="minorHAnsi"/>
                <w:color w:val="333333"/>
                <w:sz w:val="22"/>
                <w:szCs w:val="22"/>
              </w:rPr>
            </w:pPr>
            <w:r w:rsidRPr="00A575DF">
              <w:rPr>
                <w:rFonts w:asciiTheme="minorHAnsi" w:hAnsiTheme="minorHAnsi" w:cstheme="minorHAnsi"/>
                <w:sz w:val="22"/>
                <w:szCs w:val="22"/>
              </w:rPr>
              <w:t>events (impasses); qualitative (CQR) analyses</w:t>
            </w:r>
          </w:p>
        </w:tc>
        <w:tc>
          <w:tcPr>
            <w:tcW w:w="0" w:type="auto"/>
          </w:tcPr>
          <w:p w14:paraId="51A2D890" w14:textId="5A2E5FF5" w:rsidR="00C772E5" w:rsidRPr="00A575DF" w:rsidRDefault="00627DAE" w:rsidP="0063598F">
            <w:pPr>
              <w:autoSpaceDE w:val="0"/>
              <w:autoSpaceDN w:val="0"/>
              <w:adjustRightInd w:val="0"/>
              <w:rPr>
                <w:rFonts w:cstheme="minorHAnsi"/>
                <w:color w:val="333333"/>
              </w:rPr>
            </w:pPr>
            <w:r w:rsidRPr="00A575DF">
              <w:rPr>
                <w:rFonts w:cstheme="minorHAnsi"/>
              </w:rPr>
              <w:t>Terminated unilaterally (typical) 11 8/11</w:t>
            </w:r>
            <w:r w:rsidR="0063598F">
              <w:rPr>
                <w:rFonts w:cstheme="minorHAnsi"/>
              </w:rPr>
              <w:t xml:space="preserve"> </w:t>
            </w:r>
            <w:r w:rsidRPr="00A575DF">
              <w:rPr>
                <w:rFonts w:cstheme="minorHAnsi"/>
              </w:rPr>
              <w:t>Therapists typically ruminated, tried to figure out what</w:t>
            </w:r>
            <w:r w:rsidR="0063598F">
              <w:rPr>
                <w:rFonts w:cstheme="minorHAnsi"/>
              </w:rPr>
              <w:t xml:space="preserve"> </w:t>
            </w:r>
            <w:r w:rsidRPr="00A575DF">
              <w:rPr>
                <w:rFonts w:cstheme="minorHAnsi"/>
              </w:rPr>
              <w:t>went wrong, had self-doubts about abilities, changed</w:t>
            </w:r>
            <w:r w:rsidR="0063598F">
              <w:rPr>
                <w:rFonts w:cstheme="minorHAnsi"/>
              </w:rPr>
              <w:t xml:space="preserve"> </w:t>
            </w:r>
            <w:r w:rsidRPr="00A575DF">
              <w:rPr>
                <w:rFonts w:cstheme="minorHAnsi"/>
              </w:rPr>
              <w:t>strategies with other clients as a result of experience,</w:t>
            </w:r>
            <w:r w:rsidR="0063598F">
              <w:rPr>
                <w:rFonts w:cstheme="minorHAnsi"/>
              </w:rPr>
              <w:t xml:space="preserve"> </w:t>
            </w:r>
            <w:r w:rsidRPr="00A575DF">
              <w:rPr>
                <w:rFonts w:cstheme="minorHAnsi"/>
              </w:rPr>
              <w:t>and worried about clients who quit</w:t>
            </w:r>
          </w:p>
        </w:tc>
        <w:tc>
          <w:tcPr>
            <w:tcW w:w="0" w:type="auto"/>
          </w:tcPr>
          <w:p w14:paraId="6F5ADBA9" w14:textId="77777777" w:rsidR="00C772E5" w:rsidRPr="00A575DF" w:rsidRDefault="00C772E5" w:rsidP="00396CD9">
            <w:pPr>
              <w:pStyle w:val="body-paragraph"/>
              <w:spacing w:before="0" w:beforeAutospacing="0" w:after="0" w:afterAutospacing="0"/>
              <w:textAlignment w:val="baseline"/>
              <w:rPr>
                <w:rFonts w:asciiTheme="minorHAnsi" w:hAnsiTheme="minorHAnsi" w:cstheme="minorHAnsi"/>
                <w:color w:val="333333"/>
                <w:sz w:val="22"/>
                <w:szCs w:val="22"/>
              </w:rPr>
            </w:pPr>
          </w:p>
        </w:tc>
        <w:tc>
          <w:tcPr>
            <w:tcW w:w="0" w:type="auto"/>
          </w:tcPr>
          <w:p w14:paraId="0BA9C9F3" w14:textId="77777777" w:rsidR="00C772E5" w:rsidRPr="00A575DF" w:rsidRDefault="00C772E5" w:rsidP="00396CD9">
            <w:pPr>
              <w:pStyle w:val="body-paragraph"/>
              <w:spacing w:before="0" w:beforeAutospacing="0" w:after="0" w:afterAutospacing="0"/>
              <w:textAlignment w:val="baseline"/>
              <w:rPr>
                <w:rFonts w:asciiTheme="minorHAnsi" w:hAnsiTheme="minorHAnsi" w:cstheme="minorHAnsi"/>
                <w:color w:val="333333"/>
                <w:sz w:val="22"/>
                <w:szCs w:val="22"/>
              </w:rPr>
            </w:pPr>
          </w:p>
        </w:tc>
      </w:tr>
      <w:tr w:rsidR="000E3B6D" w:rsidRPr="00A575DF" w14:paraId="2930F17A" w14:textId="77777777" w:rsidTr="00F41CDC">
        <w:tc>
          <w:tcPr>
            <w:tcW w:w="0" w:type="auto"/>
          </w:tcPr>
          <w:p w14:paraId="08541F70" w14:textId="5EA8C1ED" w:rsidR="00C772E5" w:rsidRPr="00A575DF" w:rsidRDefault="00B4413E" w:rsidP="00396CD9">
            <w:pPr>
              <w:pStyle w:val="body-paragraph"/>
              <w:spacing w:before="0" w:beforeAutospacing="0" w:after="0" w:afterAutospacing="0"/>
              <w:textAlignment w:val="baseline"/>
              <w:rPr>
                <w:rFonts w:asciiTheme="minorHAnsi" w:hAnsiTheme="minorHAnsi" w:cstheme="minorHAnsi"/>
                <w:color w:val="333333"/>
                <w:sz w:val="22"/>
                <w:szCs w:val="22"/>
              </w:rPr>
            </w:pPr>
            <w:r w:rsidRPr="00A575DF">
              <w:rPr>
                <w:rFonts w:asciiTheme="minorHAnsi" w:hAnsiTheme="minorHAnsi" w:cstheme="minorHAnsi"/>
                <w:color w:val="333333"/>
                <w:sz w:val="22"/>
                <w:szCs w:val="22"/>
              </w:rPr>
              <w:t>11. Hill et al. (2008)</w:t>
            </w:r>
          </w:p>
        </w:tc>
        <w:tc>
          <w:tcPr>
            <w:tcW w:w="0" w:type="auto"/>
          </w:tcPr>
          <w:p w14:paraId="1E46CEE7" w14:textId="79811EBA" w:rsidR="00C772E5" w:rsidRPr="00A575DF" w:rsidRDefault="008917E3" w:rsidP="0063598F">
            <w:pPr>
              <w:autoSpaceDE w:val="0"/>
              <w:autoSpaceDN w:val="0"/>
              <w:adjustRightInd w:val="0"/>
              <w:rPr>
                <w:rFonts w:cstheme="minorHAnsi"/>
                <w:color w:val="333333"/>
              </w:rPr>
            </w:pPr>
            <w:r w:rsidRPr="00A575DF">
              <w:rPr>
                <w:rFonts w:cstheme="minorHAnsi"/>
              </w:rPr>
              <w:t>Case study of one depressed/anxious adult female</w:t>
            </w:r>
            <w:r w:rsidR="0063598F">
              <w:rPr>
                <w:rFonts w:cstheme="minorHAnsi"/>
              </w:rPr>
              <w:t xml:space="preserve"> </w:t>
            </w:r>
            <w:r w:rsidRPr="00A575DF">
              <w:rPr>
                <w:rFonts w:cstheme="minorHAnsi"/>
              </w:rPr>
              <w:t>client and an experienced interpersonally oriented</w:t>
            </w:r>
            <w:r w:rsidR="0063598F">
              <w:rPr>
                <w:rFonts w:cstheme="minorHAnsi"/>
              </w:rPr>
              <w:t xml:space="preserve"> </w:t>
            </w:r>
            <w:r w:rsidRPr="00A575DF">
              <w:rPr>
                <w:rFonts w:cstheme="minorHAnsi"/>
              </w:rPr>
              <w:t xml:space="preserve">male therapist for 17 sessions of psychotherapy; </w:t>
            </w:r>
            <w:proofErr w:type="spellStart"/>
            <w:r w:rsidRPr="00A575DF">
              <w:rPr>
                <w:rFonts w:cstheme="minorHAnsi"/>
              </w:rPr>
              <w:t>Im</w:t>
            </w:r>
            <w:proofErr w:type="spellEnd"/>
            <w:r w:rsidRPr="00A575DF">
              <w:rPr>
                <w:rFonts w:cstheme="minorHAnsi"/>
              </w:rPr>
              <w:t>;</w:t>
            </w:r>
            <w:r w:rsidR="0063598F">
              <w:rPr>
                <w:rFonts w:cstheme="minorHAnsi"/>
              </w:rPr>
              <w:t xml:space="preserve"> </w:t>
            </w:r>
            <w:r w:rsidRPr="00A575DF">
              <w:rPr>
                <w:rFonts w:cstheme="minorHAnsi"/>
              </w:rPr>
              <w:t>all events included; qualitative (CQR), with judges</w:t>
            </w:r>
            <w:r w:rsidR="0063598F">
              <w:rPr>
                <w:rFonts w:cstheme="minorHAnsi"/>
              </w:rPr>
              <w:t xml:space="preserve"> </w:t>
            </w:r>
            <w:r w:rsidRPr="00A575DF">
              <w:rPr>
                <w:rFonts w:cstheme="minorHAnsi"/>
              </w:rPr>
              <w:t xml:space="preserve">coding all </w:t>
            </w:r>
            <w:proofErr w:type="spellStart"/>
            <w:r w:rsidRPr="00A575DF">
              <w:rPr>
                <w:rFonts w:cstheme="minorHAnsi"/>
              </w:rPr>
              <w:t>Im</w:t>
            </w:r>
            <w:proofErr w:type="spellEnd"/>
            <w:r w:rsidRPr="00A575DF">
              <w:rPr>
                <w:rFonts w:cstheme="minorHAnsi"/>
              </w:rPr>
              <w:t xml:space="preserve"> events in therapy sessions</w:t>
            </w:r>
          </w:p>
        </w:tc>
        <w:tc>
          <w:tcPr>
            <w:tcW w:w="0" w:type="auto"/>
          </w:tcPr>
          <w:p w14:paraId="1D7C24C6" w14:textId="3049A327" w:rsidR="00C772E5" w:rsidRPr="00A575DF" w:rsidRDefault="009D239E" w:rsidP="002B66F1">
            <w:pPr>
              <w:autoSpaceDE w:val="0"/>
              <w:autoSpaceDN w:val="0"/>
              <w:adjustRightInd w:val="0"/>
              <w:rPr>
                <w:rFonts w:cstheme="minorHAnsi"/>
                <w:color w:val="333333"/>
              </w:rPr>
            </w:pPr>
            <w:r w:rsidRPr="00A575DF">
              <w:rPr>
                <w:rFonts w:cstheme="minorHAnsi"/>
              </w:rPr>
              <w:t>Negotiated therapeutic relationship, established rules,</w:t>
            </w:r>
            <w:r w:rsidR="0063598F">
              <w:rPr>
                <w:rFonts w:cstheme="minorHAnsi"/>
              </w:rPr>
              <w:t xml:space="preserve"> </w:t>
            </w:r>
            <w:r w:rsidRPr="00A575DF">
              <w:rPr>
                <w:rFonts w:cstheme="minorHAnsi"/>
              </w:rPr>
              <w:t>client had a corrective relational experience</w:t>
            </w:r>
            <w:r w:rsidR="0063598F">
              <w:rPr>
                <w:rFonts w:cstheme="minorHAnsi"/>
              </w:rPr>
              <w:t xml:space="preserve"> </w:t>
            </w:r>
            <w:r w:rsidRPr="00A575DF">
              <w:rPr>
                <w:rFonts w:cstheme="minorHAnsi"/>
              </w:rPr>
              <w:t>7 1/1</w:t>
            </w:r>
            <w:r w:rsidR="0063598F">
              <w:rPr>
                <w:rFonts w:cstheme="minorHAnsi"/>
              </w:rPr>
              <w:t xml:space="preserve"> </w:t>
            </w:r>
            <w:r w:rsidRPr="00A575DF">
              <w:rPr>
                <w:rFonts w:cstheme="minorHAnsi"/>
              </w:rPr>
              <w:t>Expressed genuine positive feelings about therapist to</w:t>
            </w:r>
            <w:r w:rsidR="0063598F">
              <w:rPr>
                <w:rFonts w:cstheme="minorHAnsi"/>
              </w:rPr>
              <w:t xml:space="preserve"> </w:t>
            </w:r>
            <w:r w:rsidRPr="00A575DF">
              <w:rPr>
                <w:rFonts w:cstheme="minorHAnsi"/>
              </w:rPr>
              <w:t>therapist</w:t>
            </w:r>
            <w:r w:rsidR="002B66F1">
              <w:rPr>
                <w:rFonts w:cstheme="minorHAnsi"/>
              </w:rPr>
              <w:t xml:space="preserve"> </w:t>
            </w:r>
            <w:r w:rsidRPr="00A575DF">
              <w:rPr>
                <w:rFonts w:cstheme="minorHAnsi"/>
              </w:rPr>
              <w:t>5 1/1</w:t>
            </w:r>
            <w:r w:rsidR="002B66F1">
              <w:rPr>
                <w:rFonts w:cstheme="minorHAnsi"/>
              </w:rPr>
              <w:t xml:space="preserve"> </w:t>
            </w:r>
            <w:r w:rsidRPr="00A575DF">
              <w:rPr>
                <w:rFonts w:cstheme="minorHAnsi"/>
              </w:rPr>
              <w:t>Opened up and explored deeply 2 1/1</w:t>
            </w:r>
            <w:r w:rsidR="002B66F1">
              <w:rPr>
                <w:rFonts w:cstheme="minorHAnsi"/>
              </w:rPr>
              <w:t xml:space="preserve"> </w:t>
            </w:r>
            <w:r w:rsidRPr="00A575DF">
              <w:rPr>
                <w:rFonts w:cstheme="minorHAnsi"/>
              </w:rPr>
              <w:t>Client cared more about self, was self-healing, was more</w:t>
            </w:r>
            <w:r w:rsidR="002B66F1">
              <w:rPr>
                <w:rFonts w:cstheme="minorHAnsi"/>
              </w:rPr>
              <w:t xml:space="preserve"> </w:t>
            </w:r>
            <w:r w:rsidRPr="00A575DF">
              <w:rPr>
                <w:rFonts w:cstheme="minorHAnsi"/>
              </w:rPr>
              <w:t xml:space="preserve">genuine, trusted </w:t>
            </w:r>
            <w:proofErr w:type="spellStart"/>
            <w:r w:rsidRPr="00A575DF">
              <w:rPr>
                <w:rFonts w:cstheme="minorHAnsi"/>
              </w:rPr>
              <w:t>self more</w:t>
            </w:r>
            <w:proofErr w:type="spellEnd"/>
            <w:r w:rsidRPr="00A575DF">
              <w:rPr>
                <w:rFonts w:cstheme="minorHAnsi"/>
              </w:rPr>
              <w:t xml:space="preserve"> in relationships with mother</w:t>
            </w:r>
            <w:r w:rsidR="002B66F1">
              <w:rPr>
                <w:rFonts w:cstheme="minorHAnsi"/>
              </w:rPr>
              <w:t xml:space="preserve"> </w:t>
            </w:r>
            <w:r w:rsidRPr="00A575DF">
              <w:rPr>
                <w:rFonts w:cstheme="minorHAnsi"/>
              </w:rPr>
              <w:t>and partners</w:t>
            </w:r>
            <w:r w:rsidR="002B66F1">
              <w:rPr>
                <w:rFonts w:cstheme="minorHAnsi"/>
              </w:rPr>
              <w:t xml:space="preserve"> </w:t>
            </w:r>
            <w:r w:rsidRPr="00A575DF">
              <w:rPr>
                <w:rFonts w:cstheme="minorHAnsi"/>
              </w:rPr>
              <w:t>1 1/1</w:t>
            </w:r>
            <w:r w:rsidR="002B66F1">
              <w:rPr>
                <w:rFonts w:cstheme="minorHAnsi"/>
              </w:rPr>
              <w:t xml:space="preserve"> </w:t>
            </w:r>
            <w:r w:rsidRPr="00A575DF">
              <w:rPr>
                <w:rFonts w:cstheme="minorHAnsi"/>
              </w:rPr>
              <w:t>Client understood relationships in new way</w:t>
            </w:r>
          </w:p>
        </w:tc>
        <w:tc>
          <w:tcPr>
            <w:tcW w:w="0" w:type="auto"/>
          </w:tcPr>
          <w:p w14:paraId="3E9B83E4" w14:textId="77777777" w:rsidR="00C772E5" w:rsidRPr="00A575DF" w:rsidRDefault="00C772E5" w:rsidP="00396CD9">
            <w:pPr>
              <w:pStyle w:val="body-paragraph"/>
              <w:spacing w:before="0" w:beforeAutospacing="0" w:after="0" w:afterAutospacing="0"/>
              <w:textAlignment w:val="baseline"/>
              <w:rPr>
                <w:rFonts w:asciiTheme="minorHAnsi" w:hAnsiTheme="minorHAnsi" w:cstheme="minorHAnsi"/>
                <w:color w:val="333333"/>
                <w:sz w:val="22"/>
                <w:szCs w:val="22"/>
              </w:rPr>
            </w:pPr>
          </w:p>
        </w:tc>
        <w:tc>
          <w:tcPr>
            <w:tcW w:w="0" w:type="auto"/>
          </w:tcPr>
          <w:p w14:paraId="6F1F9200" w14:textId="77777777" w:rsidR="00C772E5" w:rsidRPr="00A575DF" w:rsidRDefault="00C772E5" w:rsidP="00396CD9">
            <w:pPr>
              <w:pStyle w:val="body-paragraph"/>
              <w:spacing w:before="0" w:beforeAutospacing="0" w:after="0" w:afterAutospacing="0"/>
              <w:textAlignment w:val="baseline"/>
              <w:rPr>
                <w:rFonts w:asciiTheme="minorHAnsi" w:hAnsiTheme="minorHAnsi" w:cstheme="minorHAnsi"/>
                <w:color w:val="333333"/>
                <w:sz w:val="22"/>
                <w:szCs w:val="22"/>
              </w:rPr>
            </w:pPr>
          </w:p>
        </w:tc>
      </w:tr>
      <w:tr w:rsidR="000E3B6D" w:rsidRPr="00A575DF" w14:paraId="7D6C18FB" w14:textId="77777777" w:rsidTr="00F41CDC">
        <w:tc>
          <w:tcPr>
            <w:tcW w:w="0" w:type="auto"/>
          </w:tcPr>
          <w:p w14:paraId="3A7B6AE6" w14:textId="06057F81" w:rsidR="00B4413E" w:rsidRPr="00A575DF" w:rsidRDefault="003A145E" w:rsidP="00396CD9">
            <w:pPr>
              <w:pStyle w:val="body-paragraph"/>
              <w:spacing w:before="0" w:beforeAutospacing="0" w:after="0" w:afterAutospacing="0"/>
              <w:textAlignment w:val="baseline"/>
              <w:rPr>
                <w:rFonts w:asciiTheme="minorHAnsi" w:hAnsiTheme="minorHAnsi" w:cstheme="minorHAnsi"/>
                <w:color w:val="333333"/>
                <w:sz w:val="22"/>
                <w:szCs w:val="22"/>
              </w:rPr>
            </w:pPr>
            <w:r w:rsidRPr="00A575DF">
              <w:rPr>
                <w:rFonts w:asciiTheme="minorHAnsi" w:hAnsiTheme="minorHAnsi" w:cstheme="minorHAnsi"/>
                <w:color w:val="333333"/>
                <w:sz w:val="22"/>
                <w:szCs w:val="22"/>
              </w:rPr>
              <w:t>12. Hill et al. (2014)</w:t>
            </w:r>
          </w:p>
        </w:tc>
        <w:tc>
          <w:tcPr>
            <w:tcW w:w="0" w:type="auto"/>
          </w:tcPr>
          <w:p w14:paraId="2BC0CAA1" w14:textId="2774B886" w:rsidR="00B4413E" w:rsidRPr="00A575DF" w:rsidRDefault="008917E3" w:rsidP="00D13C30">
            <w:pPr>
              <w:autoSpaceDE w:val="0"/>
              <w:autoSpaceDN w:val="0"/>
              <w:adjustRightInd w:val="0"/>
              <w:rPr>
                <w:rFonts w:cstheme="minorHAnsi"/>
                <w:color w:val="333333"/>
              </w:rPr>
            </w:pPr>
            <w:r w:rsidRPr="00A575DF">
              <w:rPr>
                <w:rFonts w:cstheme="minorHAnsi"/>
              </w:rPr>
              <w:t>16 cases of open-ended psychodynamic-interpersonal</w:t>
            </w:r>
            <w:r w:rsidR="002B66F1">
              <w:rPr>
                <w:rFonts w:cstheme="minorHAnsi"/>
              </w:rPr>
              <w:t xml:space="preserve"> </w:t>
            </w:r>
            <w:r w:rsidRPr="00A575DF">
              <w:rPr>
                <w:rFonts w:cstheme="minorHAnsi"/>
              </w:rPr>
              <w:t>psychotherapy with adult community clients and</w:t>
            </w:r>
            <w:r w:rsidR="002B66F1">
              <w:rPr>
                <w:rFonts w:cstheme="minorHAnsi"/>
              </w:rPr>
              <w:t xml:space="preserve"> </w:t>
            </w:r>
            <w:r w:rsidRPr="00A575DF">
              <w:rPr>
                <w:rFonts w:cstheme="minorHAnsi"/>
              </w:rPr>
              <w:t xml:space="preserve">doctoral-student therapists; </w:t>
            </w:r>
            <w:proofErr w:type="spellStart"/>
            <w:r w:rsidRPr="00A575DF">
              <w:rPr>
                <w:rFonts w:cstheme="minorHAnsi"/>
              </w:rPr>
              <w:t>Im</w:t>
            </w:r>
            <w:proofErr w:type="spellEnd"/>
            <w:r w:rsidRPr="00A575DF">
              <w:rPr>
                <w:rFonts w:cstheme="minorHAnsi"/>
              </w:rPr>
              <w:t>; all events included;</w:t>
            </w:r>
            <w:r w:rsidR="002B66F1">
              <w:rPr>
                <w:rFonts w:cstheme="minorHAnsi"/>
              </w:rPr>
              <w:t xml:space="preserve"> </w:t>
            </w:r>
            <w:r w:rsidRPr="00A575DF">
              <w:rPr>
                <w:rFonts w:cstheme="minorHAnsi"/>
              </w:rPr>
              <w:t xml:space="preserve">qualitative (CQR) with judges </w:t>
            </w:r>
            <w:r w:rsidRPr="00A575DF">
              <w:rPr>
                <w:rFonts w:cstheme="minorHAnsi"/>
              </w:rPr>
              <w:lastRenderedPageBreak/>
              <w:t xml:space="preserve">coding all </w:t>
            </w:r>
            <w:proofErr w:type="spellStart"/>
            <w:r w:rsidRPr="00A575DF">
              <w:rPr>
                <w:rFonts w:cstheme="minorHAnsi"/>
              </w:rPr>
              <w:t>Im</w:t>
            </w:r>
            <w:proofErr w:type="spellEnd"/>
            <w:r w:rsidRPr="00A575DF">
              <w:rPr>
                <w:rFonts w:cstheme="minorHAnsi"/>
              </w:rPr>
              <w:t xml:space="preserve"> events</w:t>
            </w:r>
            <w:r w:rsidR="00D13C30">
              <w:rPr>
                <w:rFonts w:cstheme="minorHAnsi"/>
              </w:rPr>
              <w:t xml:space="preserve"> </w:t>
            </w:r>
            <w:r w:rsidRPr="00A575DF">
              <w:rPr>
                <w:rFonts w:cstheme="minorHAnsi"/>
              </w:rPr>
              <w:t>in therapy sessions</w:t>
            </w:r>
          </w:p>
        </w:tc>
        <w:tc>
          <w:tcPr>
            <w:tcW w:w="0" w:type="auto"/>
          </w:tcPr>
          <w:p w14:paraId="1E2A4A7F" w14:textId="6CCC4E98" w:rsidR="00B4413E" w:rsidRPr="00A575DF" w:rsidRDefault="00A833AC" w:rsidP="00D13C30">
            <w:pPr>
              <w:autoSpaceDE w:val="0"/>
              <w:autoSpaceDN w:val="0"/>
              <w:adjustRightInd w:val="0"/>
              <w:rPr>
                <w:rFonts w:cstheme="minorHAnsi"/>
                <w:color w:val="333333"/>
              </w:rPr>
            </w:pPr>
            <w:r w:rsidRPr="00A575DF">
              <w:rPr>
                <w:rFonts w:cstheme="minorHAnsi"/>
              </w:rPr>
              <w:lastRenderedPageBreak/>
              <w:t>Established/clarified boundaries, helped establish</w:t>
            </w:r>
            <w:r w:rsidR="00D13C30">
              <w:rPr>
                <w:rFonts w:cstheme="minorHAnsi"/>
              </w:rPr>
              <w:t xml:space="preserve"> </w:t>
            </w:r>
            <w:r w:rsidRPr="00A575DF">
              <w:rPr>
                <w:rFonts w:cstheme="minorHAnsi"/>
              </w:rPr>
              <w:t>therapeutic relationship, client had corrective relational</w:t>
            </w:r>
            <w:r w:rsidR="00D13C30">
              <w:rPr>
                <w:rFonts w:cstheme="minorHAnsi"/>
              </w:rPr>
              <w:t xml:space="preserve"> </w:t>
            </w:r>
            <w:r w:rsidRPr="00A575DF">
              <w:rPr>
                <w:rFonts w:cstheme="minorHAnsi"/>
              </w:rPr>
              <w:t>experience, helped repair ruptures</w:t>
            </w:r>
            <w:r w:rsidR="00D13C30">
              <w:rPr>
                <w:rFonts w:cstheme="minorHAnsi"/>
              </w:rPr>
              <w:t xml:space="preserve"> </w:t>
            </w:r>
            <w:r w:rsidRPr="00A575DF">
              <w:rPr>
                <w:rFonts w:cstheme="minorHAnsi"/>
              </w:rPr>
              <w:t>7 11/16</w:t>
            </w:r>
            <w:r w:rsidR="00D13C30">
              <w:rPr>
                <w:rFonts w:cstheme="minorHAnsi"/>
              </w:rPr>
              <w:t xml:space="preserve"> </w:t>
            </w:r>
            <w:r w:rsidRPr="00A575DF">
              <w:rPr>
                <w:rFonts w:cstheme="minorHAnsi"/>
              </w:rPr>
              <w:t>Negative effects on clients 11 11/16</w:t>
            </w:r>
            <w:r w:rsidR="00D13C30">
              <w:rPr>
                <w:rFonts w:cstheme="minorHAnsi"/>
              </w:rPr>
              <w:t xml:space="preserve"> </w:t>
            </w:r>
            <w:r w:rsidRPr="00A575DF">
              <w:rPr>
                <w:rFonts w:cstheme="minorHAnsi"/>
              </w:rPr>
              <w:t>Client expressed feelings about therapist/therapy 5 8/16</w:t>
            </w:r>
            <w:r w:rsidR="00D13C30">
              <w:rPr>
                <w:rFonts w:cstheme="minorHAnsi"/>
              </w:rPr>
              <w:t xml:space="preserve"> </w:t>
            </w:r>
            <w:r w:rsidRPr="00A575DF">
              <w:rPr>
                <w:rFonts w:cstheme="minorHAnsi"/>
              </w:rPr>
              <w:t>Client opened up 2 8/16</w:t>
            </w:r>
            <w:r w:rsidR="00D13C30">
              <w:rPr>
                <w:rFonts w:cstheme="minorHAnsi"/>
              </w:rPr>
              <w:t xml:space="preserve"> </w:t>
            </w:r>
            <w:r w:rsidRPr="00A575DF">
              <w:rPr>
                <w:rFonts w:cstheme="minorHAnsi"/>
              </w:rPr>
              <w:t>Client gained insight 3 7/16</w:t>
            </w:r>
            <w:r w:rsidR="00D13C30">
              <w:rPr>
                <w:rFonts w:cstheme="minorHAnsi"/>
              </w:rPr>
              <w:t xml:space="preserve"> </w:t>
            </w:r>
            <w:r w:rsidRPr="00A575DF">
              <w:rPr>
                <w:rFonts w:cstheme="minorHAnsi"/>
              </w:rPr>
              <w:t xml:space="preserve">No effects, clients said neutral or ambivalent </w:t>
            </w:r>
            <w:r w:rsidRPr="00A575DF">
              <w:rPr>
                <w:rFonts w:cstheme="minorHAnsi"/>
              </w:rPr>
              <w:lastRenderedPageBreak/>
              <w:t>things</w:t>
            </w:r>
            <w:r w:rsidR="00D13C30">
              <w:rPr>
                <w:rFonts w:cstheme="minorHAnsi"/>
              </w:rPr>
              <w:t xml:space="preserve"> </w:t>
            </w:r>
            <w:r w:rsidRPr="00A575DF">
              <w:rPr>
                <w:rFonts w:cstheme="minorHAnsi"/>
              </w:rPr>
              <w:t>about I, in interviews</w:t>
            </w:r>
            <w:r w:rsidR="00D13C30">
              <w:rPr>
                <w:rFonts w:cstheme="minorHAnsi"/>
              </w:rPr>
              <w:t xml:space="preserve"> </w:t>
            </w:r>
            <w:r w:rsidRPr="00A575DF">
              <w:rPr>
                <w:rFonts w:cstheme="minorHAnsi"/>
              </w:rPr>
              <w:t>13 4/16</w:t>
            </w:r>
            <w:r w:rsidR="00D13C30">
              <w:rPr>
                <w:rFonts w:cstheme="minorHAnsi"/>
              </w:rPr>
              <w:t xml:space="preserve"> </w:t>
            </w:r>
            <w:r w:rsidRPr="00A575DF">
              <w:rPr>
                <w:rFonts w:cstheme="minorHAnsi"/>
              </w:rPr>
              <w:t>Client felt validated, cared for 4 2/16</w:t>
            </w:r>
            <w:r w:rsidR="00D13C30">
              <w:rPr>
                <w:rFonts w:cstheme="minorHAnsi"/>
              </w:rPr>
              <w:t xml:space="preserve"> </w:t>
            </w:r>
            <w:r w:rsidRPr="00A575DF">
              <w:rPr>
                <w:rFonts w:cstheme="minorHAnsi"/>
              </w:rPr>
              <w:t>Changed relationships outside therapy</w:t>
            </w:r>
          </w:p>
        </w:tc>
        <w:tc>
          <w:tcPr>
            <w:tcW w:w="0" w:type="auto"/>
          </w:tcPr>
          <w:p w14:paraId="5778B2F7" w14:textId="77777777" w:rsidR="00B4413E" w:rsidRPr="00A575DF" w:rsidRDefault="00B4413E" w:rsidP="00396CD9">
            <w:pPr>
              <w:pStyle w:val="body-paragraph"/>
              <w:spacing w:before="0" w:beforeAutospacing="0" w:after="0" w:afterAutospacing="0"/>
              <w:textAlignment w:val="baseline"/>
              <w:rPr>
                <w:rFonts w:asciiTheme="minorHAnsi" w:hAnsiTheme="minorHAnsi" w:cstheme="minorHAnsi"/>
                <w:color w:val="333333"/>
                <w:sz w:val="22"/>
                <w:szCs w:val="22"/>
              </w:rPr>
            </w:pPr>
          </w:p>
        </w:tc>
        <w:tc>
          <w:tcPr>
            <w:tcW w:w="0" w:type="auto"/>
          </w:tcPr>
          <w:p w14:paraId="4C769CD9" w14:textId="77777777" w:rsidR="00B4413E" w:rsidRPr="00A575DF" w:rsidRDefault="00B4413E" w:rsidP="00396CD9">
            <w:pPr>
              <w:pStyle w:val="body-paragraph"/>
              <w:spacing w:before="0" w:beforeAutospacing="0" w:after="0" w:afterAutospacing="0"/>
              <w:textAlignment w:val="baseline"/>
              <w:rPr>
                <w:rFonts w:asciiTheme="minorHAnsi" w:hAnsiTheme="minorHAnsi" w:cstheme="minorHAnsi"/>
                <w:color w:val="333333"/>
                <w:sz w:val="22"/>
                <w:szCs w:val="22"/>
              </w:rPr>
            </w:pPr>
          </w:p>
        </w:tc>
      </w:tr>
      <w:tr w:rsidR="000E3B6D" w:rsidRPr="00A575DF" w14:paraId="44FB9A49" w14:textId="77777777" w:rsidTr="00F41CDC">
        <w:tc>
          <w:tcPr>
            <w:tcW w:w="0" w:type="auto"/>
          </w:tcPr>
          <w:p w14:paraId="2A8407EA" w14:textId="0FA27074" w:rsidR="00B4413E" w:rsidRPr="00A575DF" w:rsidRDefault="003A145E" w:rsidP="003A145E">
            <w:pPr>
              <w:pStyle w:val="body-paragraph"/>
              <w:textAlignment w:val="baseline"/>
              <w:rPr>
                <w:rFonts w:asciiTheme="minorHAnsi" w:hAnsiTheme="minorHAnsi" w:cstheme="minorHAnsi"/>
                <w:color w:val="333333"/>
                <w:sz w:val="22"/>
                <w:szCs w:val="22"/>
              </w:rPr>
            </w:pPr>
            <w:r w:rsidRPr="003A145E">
              <w:rPr>
                <w:rFonts w:asciiTheme="minorHAnsi" w:hAnsiTheme="minorHAnsi" w:cstheme="minorHAnsi"/>
                <w:color w:val="333333"/>
                <w:sz w:val="22"/>
                <w:szCs w:val="22"/>
              </w:rPr>
              <w:t xml:space="preserve">13. </w:t>
            </w:r>
            <w:proofErr w:type="spellStart"/>
            <w:r w:rsidRPr="003A145E">
              <w:rPr>
                <w:rFonts w:asciiTheme="minorHAnsi" w:hAnsiTheme="minorHAnsi" w:cstheme="minorHAnsi"/>
                <w:color w:val="333333"/>
                <w:sz w:val="22"/>
                <w:szCs w:val="22"/>
              </w:rPr>
              <w:t>Iwakabe</w:t>
            </w:r>
            <w:proofErr w:type="spellEnd"/>
            <w:r w:rsidRPr="003A145E">
              <w:rPr>
                <w:rFonts w:asciiTheme="minorHAnsi" w:hAnsiTheme="minorHAnsi" w:cstheme="minorHAnsi"/>
                <w:color w:val="333333"/>
                <w:sz w:val="22"/>
                <w:szCs w:val="22"/>
              </w:rPr>
              <w:t xml:space="preserve"> and </w:t>
            </w:r>
            <w:proofErr w:type="spellStart"/>
            <w:r w:rsidRPr="003A145E">
              <w:rPr>
                <w:rFonts w:asciiTheme="minorHAnsi" w:hAnsiTheme="minorHAnsi" w:cstheme="minorHAnsi"/>
                <w:color w:val="333333"/>
                <w:sz w:val="22"/>
                <w:szCs w:val="22"/>
              </w:rPr>
              <w:t>Conceição</w:t>
            </w:r>
            <w:proofErr w:type="spellEnd"/>
            <w:r w:rsidRPr="00A575DF">
              <w:rPr>
                <w:rFonts w:asciiTheme="minorHAnsi" w:hAnsiTheme="minorHAnsi" w:cstheme="minorHAnsi"/>
                <w:color w:val="333333"/>
                <w:sz w:val="22"/>
                <w:szCs w:val="22"/>
              </w:rPr>
              <w:t xml:space="preserve"> (2016)</w:t>
            </w:r>
          </w:p>
        </w:tc>
        <w:tc>
          <w:tcPr>
            <w:tcW w:w="0" w:type="auto"/>
          </w:tcPr>
          <w:p w14:paraId="263068BC" w14:textId="486CEB35" w:rsidR="00B4413E" w:rsidRPr="00A575DF" w:rsidRDefault="007527D2" w:rsidP="00B96304">
            <w:pPr>
              <w:autoSpaceDE w:val="0"/>
              <w:autoSpaceDN w:val="0"/>
              <w:adjustRightInd w:val="0"/>
              <w:rPr>
                <w:rFonts w:cstheme="minorHAnsi"/>
                <w:color w:val="333333"/>
              </w:rPr>
            </w:pPr>
            <w:r w:rsidRPr="00A575DF">
              <w:rPr>
                <w:rFonts w:cstheme="minorHAnsi"/>
              </w:rPr>
              <w:t xml:space="preserve">Four best examples of </w:t>
            </w:r>
            <w:proofErr w:type="spellStart"/>
            <w:r w:rsidRPr="00A575DF">
              <w:rPr>
                <w:rFonts w:cstheme="minorHAnsi"/>
              </w:rPr>
              <w:t>metatherapeutic</w:t>
            </w:r>
            <w:proofErr w:type="spellEnd"/>
            <w:r w:rsidRPr="00A575DF">
              <w:rPr>
                <w:rFonts w:cstheme="minorHAnsi"/>
              </w:rPr>
              <w:t xml:space="preserve"> processing</w:t>
            </w:r>
            <w:r w:rsidR="00B96304">
              <w:rPr>
                <w:rFonts w:cstheme="minorHAnsi"/>
              </w:rPr>
              <w:t xml:space="preserve"> </w:t>
            </w:r>
            <w:r w:rsidRPr="00A575DF">
              <w:rPr>
                <w:rFonts w:cstheme="minorHAnsi"/>
              </w:rPr>
              <w:t>selected by the originator of accelerated experiential</w:t>
            </w:r>
            <w:r w:rsidR="00B96304">
              <w:rPr>
                <w:rFonts w:cstheme="minorHAnsi"/>
              </w:rPr>
              <w:t xml:space="preserve"> </w:t>
            </w:r>
            <w:r w:rsidRPr="00A575DF">
              <w:rPr>
                <w:rFonts w:cstheme="minorHAnsi"/>
              </w:rPr>
              <w:t>dynamic psychotherapy, clients were all seen by one</w:t>
            </w:r>
            <w:r w:rsidR="00B96304">
              <w:rPr>
                <w:rFonts w:cstheme="minorHAnsi"/>
              </w:rPr>
              <w:t xml:space="preserve"> </w:t>
            </w:r>
            <w:r w:rsidRPr="00A575DF">
              <w:rPr>
                <w:rFonts w:cstheme="minorHAnsi"/>
              </w:rPr>
              <w:t xml:space="preserve">experienced female therapist; </w:t>
            </w:r>
            <w:proofErr w:type="spellStart"/>
            <w:r w:rsidRPr="00A575DF">
              <w:rPr>
                <w:rFonts w:cstheme="minorHAnsi"/>
              </w:rPr>
              <w:t>Im</w:t>
            </w:r>
            <w:proofErr w:type="spellEnd"/>
            <w:r w:rsidRPr="00A575DF">
              <w:rPr>
                <w:rFonts w:cstheme="minorHAnsi"/>
              </w:rPr>
              <w:t xml:space="preserve"> (</w:t>
            </w:r>
            <w:proofErr w:type="spellStart"/>
            <w:r w:rsidRPr="00A575DF">
              <w:rPr>
                <w:rFonts w:cstheme="minorHAnsi"/>
              </w:rPr>
              <w:t>metatherapeutic</w:t>
            </w:r>
            <w:proofErr w:type="spellEnd"/>
            <w:r w:rsidR="00B96304">
              <w:rPr>
                <w:rFonts w:cstheme="minorHAnsi"/>
              </w:rPr>
              <w:t xml:space="preserve"> </w:t>
            </w:r>
            <w:r w:rsidRPr="00A575DF">
              <w:rPr>
                <w:rFonts w:cstheme="minorHAnsi"/>
              </w:rPr>
              <w:t>processing); positive events; qualitative (task</w:t>
            </w:r>
            <w:r w:rsidR="00B96304">
              <w:rPr>
                <w:rFonts w:cstheme="minorHAnsi"/>
              </w:rPr>
              <w:t xml:space="preserve"> </w:t>
            </w:r>
            <w:r w:rsidRPr="00A575DF">
              <w:rPr>
                <w:rFonts w:cstheme="minorHAnsi"/>
              </w:rPr>
              <w:t>analysis) with judges coding events.</w:t>
            </w:r>
          </w:p>
        </w:tc>
        <w:tc>
          <w:tcPr>
            <w:tcW w:w="0" w:type="auto"/>
          </w:tcPr>
          <w:p w14:paraId="2A2ECE23" w14:textId="105D9AAC" w:rsidR="00B4413E" w:rsidRPr="00A575DF" w:rsidRDefault="00ED3E8C" w:rsidP="00B96304">
            <w:pPr>
              <w:autoSpaceDE w:val="0"/>
              <w:autoSpaceDN w:val="0"/>
              <w:adjustRightInd w:val="0"/>
              <w:rPr>
                <w:rFonts w:cstheme="minorHAnsi"/>
                <w:color w:val="333333"/>
              </w:rPr>
            </w:pPr>
            <w:r w:rsidRPr="00A575DF">
              <w:rPr>
                <w:rFonts w:cstheme="minorHAnsi"/>
              </w:rPr>
              <w:t>Client gained relief (facial expression softened, removed</w:t>
            </w:r>
            <w:r w:rsidR="00B96304">
              <w:rPr>
                <w:rFonts w:cstheme="minorHAnsi"/>
              </w:rPr>
              <w:t xml:space="preserve"> </w:t>
            </w:r>
            <w:r w:rsidRPr="00A575DF">
              <w:rPr>
                <w:rFonts w:cstheme="minorHAnsi"/>
              </w:rPr>
              <w:t>emotional burden)</w:t>
            </w:r>
            <w:r w:rsidR="00B96304">
              <w:rPr>
                <w:rFonts w:cstheme="minorHAnsi"/>
              </w:rPr>
              <w:t xml:space="preserve"> </w:t>
            </w:r>
            <w:r w:rsidRPr="00A575DF">
              <w:rPr>
                <w:rFonts w:cstheme="minorHAnsi"/>
              </w:rPr>
              <w:t>6 4/4</w:t>
            </w:r>
            <w:r w:rsidR="00B96304">
              <w:rPr>
                <w:rFonts w:cstheme="minorHAnsi"/>
              </w:rPr>
              <w:t xml:space="preserve"> </w:t>
            </w:r>
            <w:r w:rsidRPr="00A575DF">
              <w:rPr>
                <w:rFonts w:cstheme="minorHAnsi"/>
              </w:rPr>
              <w:t>Client affirmed self and others (recognized inner</w:t>
            </w:r>
            <w:r w:rsidR="00B96304">
              <w:rPr>
                <w:rFonts w:cstheme="minorHAnsi"/>
              </w:rPr>
              <w:t xml:space="preserve"> </w:t>
            </w:r>
            <w:r w:rsidRPr="00A575DF">
              <w:rPr>
                <w:rFonts w:cstheme="minorHAnsi"/>
              </w:rPr>
              <w:t>strength, had a compassionate view of self and others,</w:t>
            </w:r>
            <w:r w:rsidR="00B96304">
              <w:rPr>
                <w:rFonts w:cstheme="minorHAnsi"/>
              </w:rPr>
              <w:t xml:space="preserve"> </w:t>
            </w:r>
            <w:r w:rsidRPr="00A575DF">
              <w:rPr>
                <w:rFonts w:cstheme="minorHAnsi"/>
              </w:rPr>
              <w:t>let go of criticism and need for control of self/others),</w:t>
            </w:r>
            <w:r w:rsidR="00B96304">
              <w:rPr>
                <w:rFonts w:cstheme="minorHAnsi"/>
              </w:rPr>
              <w:t xml:space="preserve"> </w:t>
            </w:r>
            <w:r w:rsidRPr="00A575DF">
              <w:rPr>
                <w:rFonts w:cstheme="minorHAnsi"/>
              </w:rPr>
              <w:t>client had a sense of peacefulness, client gained</w:t>
            </w:r>
            <w:r w:rsidR="00B96304">
              <w:rPr>
                <w:rFonts w:cstheme="minorHAnsi"/>
              </w:rPr>
              <w:t xml:space="preserve"> </w:t>
            </w:r>
            <w:r w:rsidRPr="00A575DF">
              <w:rPr>
                <w:rFonts w:cstheme="minorHAnsi"/>
              </w:rPr>
              <w:t>greater satisfaction and replenishment, client engaged</w:t>
            </w:r>
            <w:r w:rsidR="00B96304">
              <w:rPr>
                <w:rFonts w:cstheme="minorHAnsi"/>
              </w:rPr>
              <w:t xml:space="preserve"> </w:t>
            </w:r>
            <w:r w:rsidRPr="00A575DF">
              <w:rPr>
                <w:rFonts w:cstheme="minorHAnsi"/>
              </w:rPr>
              <w:t>in new emotional coping strategies</w:t>
            </w:r>
            <w:r w:rsidR="00B96304">
              <w:rPr>
                <w:rFonts w:cstheme="minorHAnsi"/>
              </w:rPr>
              <w:t xml:space="preserve"> </w:t>
            </w:r>
            <w:r w:rsidRPr="00A575DF">
              <w:rPr>
                <w:rFonts w:cstheme="minorHAnsi"/>
              </w:rPr>
              <w:t>1 4/4</w:t>
            </w:r>
            <w:r w:rsidR="00B96304">
              <w:rPr>
                <w:rFonts w:cstheme="minorHAnsi"/>
              </w:rPr>
              <w:t xml:space="preserve"> </w:t>
            </w:r>
            <w:r w:rsidRPr="00A575DF">
              <w:rPr>
                <w:rFonts w:cstheme="minorHAnsi"/>
              </w:rPr>
              <w:t>Client got enlivened (positive and vigorous emotions),</w:t>
            </w:r>
            <w:r w:rsidR="00B96304">
              <w:rPr>
                <w:rFonts w:cstheme="minorHAnsi"/>
              </w:rPr>
              <w:t xml:space="preserve"> </w:t>
            </w:r>
            <w:r w:rsidRPr="00A575DF">
              <w:rPr>
                <w:rFonts w:cstheme="minorHAnsi"/>
              </w:rPr>
              <w:t>client grieved (did not last long but came from</w:t>
            </w:r>
            <w:r w:rsidR="00B96304">
              <w:rPr>
                <w:rFonts w:cstheme="minorHAnsi"/>
              </w:rPr>
              <w:t xml:space="preserve"> </w:t>
            </w:r>
            <w:r w:rsidRPr="00A575DF">
              <w:rPr>
                <w:rFonts w:cstheme="minorHAnsi"/>
              </w:rPr>
              <w:t>processing and then shifted back to positive)</w:t>
            </w:r>
            <w:r w:rsidR="00B96304">
              <w:rPr>
                <w:rFonts w:cstheme="minorHAnsi"/>
              </w:rPr>
              <w:t xml:space="preserve"> </w:t>
            </w:r>
            <w:r w:rsidRPr="00A575DF">
              <w:rPr>
                <w:rFonts w:cstheme="minorHAnsi"/>
              </w:rPr>
              <w:t>2 4/4</w:t>
            </w:r>
            <w:r w:rsidR="00B96304">
              <w:rPr>
                <w:rFonts w:cstheme="minorHAnsi"/>
              </w:rPr>
              <w:t xml:space="preserve"> </w:t>
            </w:r>
            <w:r w:rsidRPr="00A575DF">
              <w:rPr>
                <w:rFonts w:cstheme="minorHAnsi"/>
              </w:rPr>
              <w:t>Client became aware of self-limiting beliefs and</w:t>
            </w:r>
            <w:r w:rsidR="00B96304">
              <w:rPr>
                <w:rFonts w:cstheme="minorHAnsi"/>
              </w:rPr>
              <w:t xml:space="preserve"> </w:t>
            </w:r>
            <w:r w:rsidRPr="00A575DF">
              <w:rPr>
                <w:rFonts w:cstheme="minorHAnsi"/>
              </w:rPr>
              <w:t>behaviors (identified dysfunctional beliefs and</w:t>
            </w:r>
            <w:r w:rsidR="00B96304">
              <w:rPr>
                <w:rFonts w:cstheme="minorHAnsi"/>
              </w:rPr>
              <w:t xml:space="preserve"> </w:t>
            </w:r>
            <w:r w:rsidRPr="00A575DF">
              <w:rPr>
                <w:rFonts w:cstheme="minorHAnsi"/>
              </w:rPr>
              <w:t>relationship patterns)</w:t>
            </w:r>
          </w:p>
        </w:tc>
        <w:tc>
          <w:tcPr>
            <w:tcW w:w="0" w:type="auto"/>
          </w:tcPr>
          <w:p w14:paraId="60A6E663" w14:textId="77777777" w:rsidR="00B4413E" w:rsidRPr="00A575DF" w:rsidRDefault="00B4413E" w:rsidP="00396CD9">
            <w:pPr>
              <w:pStyle w:val="body-paragraph"/>
              <w:spacing w:before="0" w:beforeAutospacing="0" w:after="0" w:afterAutospacing="0"/>
              <w:textAlignment w:val="baseline"/>
              <w:rPr>
                <w:rFonts w:asciiTheme="minorHAnsi" w:hAnsiTheme="minorHAnsi" w:cstheme="minorHAnsi"/>
                <w:color w:val="333333"/>
                <w:sz w:val="22"/>
                <w:szCs w:val="22"/>
              </w:rPr>
            </w:pPr>
          </w:p>
        </w:tc>
        <w:tc>
          <w:tcPr>
            <w:tcW w:w="0" w:type="auto"/>
          </w:tcPr>
          <w:p w14:paraId="7DE13D5A" w14:textId="77777777" w:rsidR="00B4413E" w:rsidRPr="00A575DF" w:rsidRDefault="00B4413E" w:rsidP="00396CD9">
            <w:pPr>
              <w:pStyle w:val="body-paragraph"/>
              <w:spacing w:before="0" w:beforeAutospacing="0" w:after="0" w:afterAutospacing="0"/>
              <w:textAlignment w:val="baseline"/>
              <w:rPr>
                <w:rFonts w:asciiTheme="minorHAnsi" w:hAnsiTheme="minorHAnsi" w:cstheme="minorHAnsi"/>
                <w:color w:val="333333"/>
                <w:sz w:val="22"/>
                <w:szCs w:val="22"/>
              </w:rPr>
            </w:pPr>
          </w:p>
        </w:tc>
      </w:tr>
      <w:tr w:rsidR="000E3B6D" w:rsidRPr="00A575DF" w14:paraId="78AE9288" w14:textId="77777777" w:rsidTr="00F41CDC">
        <w:tc>
          <w:tcPr>
            <w:tcW w:w="0" w:type="auto"/>
          </w:tcPr>
          <w:p w14:paraId="521EC3D7" w14:textId="610E33B8" w:rsidR="00B4413E" w:rsidRPr="00A575DF" w:rsidRDefault="007A3C0D" w:rsidP="007A3C0D">
            <w:pPr>
              <w:pStyle w:val="body-paragraph"/>
              <w:textAlignment w:val="baseline"/>
              <w:rPr>
                <w:rFonts w:asciiTheme="minorHAnsi" w:hAnsiTheme="minorHAnsi" w:cstheme="minorHAnsi"/>
                <w:color w:val="333333"/>
                <w:sz w:val="22"/>
                <w:szCs w:val="22"/>
              </w:rPr>
            </w:pPr>
            <w:r w:rsidRPr="007A3C0D">
              <w:rPr>
                <w:rFonts w:asciiTheme="minorHAnsi" w:hAnsiTheme="minorHAnsi" w:cstheme="minorHAnsi"/>
                <w:color w:val="333333"/>
                <w:sz w:val="22"/>
                <w:szCs w:val="22"/>
              </w:rPr>
              <w:t>14. Kasper, Hill, and</w:t>
            </w:r>
            <w:r w:rsidRPr="00A575DF">
              <w:rPr>
                <w:rFonts w:asciiTheme="minorHAnsi" w:hAnsiTheme="minorHAnsi" w:cstheme="minorHAnsi"/>
                <w:color w:val="333333"/>
                <w:sz w:val="22"/>
                <w:szCs w:val="22"/>
              </w:rPr>
              <w:t xml:space="preserve"> Kivlighan (2008)</w:t>
            </w:r>
          </w:p>
        </w:tc>
        <w:tc>
          <w:tcPr>
            <w:tcW w:w="0" w:type="auto"/>
          </w:tcPr>
          <w:p w14:paraId="014BF011" w14:textId="40BA1698" w:rsidR="00B4413E" w:rsidRPr="00A575DF" w:rsidRDefault="007527D2" w:rsidP="00A312CF">
            <w:pPr>
              <w:autoSpaceDE w:val="0"/>
              <w:autoSpaceDN w:val="0"/>
              <w:adjustRightInd w:val="0"/>
              <w:rPr>
                <w:rFonts w:cstheme="minorHAnsi"/>
                <w:color w:val="333333"/>
              </w:rPr>
            </w:pPr>
            <w:r w:rsidRPr="00A575DF">
              <w:rPr>
                <w:rFonts w:cstheme="minorHAnsi"/>
              </w:rPr>
              <w:t>Case study of an adult female client and an</w:t>
            </w:r>
            <w:r w:rsidR="00A312CF">
              <w:rPr>
                <w:rFonts w:cstheme="minorHAnsi"/>
              </w:rPr>
              <w:t xml:space="preserve"> </w:t>
            </w:r>
            <w:r w:rsidRPr="00A575DF">
              <w:rPr>
                <w:rFonts w:cstheme="minorHAnsi"/>
              </w:rPr>
              <w:t>interpersonally oriented male therapist in 12 sessions</w:t>
            </w:r>
            <w:r w:rsidR="00A312CF">
              <w:rPr>
                <w:rFonts w:cstheme="minorHAnsi"/>
              </w:rPr>
              <w:t xml:space="preserve"> </w:t>
            </w:r>
            <w:r w:rsidRPr="00A575DF">
              <w:rPr>
                <w:rFonts w:cstheme="minorHAnsi"/>
              </w:rPr>
              <w:t xml:space="preserve">of psychotherapy; </w:t>
            </w:r>
            <w:proofErr w:type="spellStart"/>
            <w:r w:rsidRPr="00A575DF">
              <w:rPr>
                <w:rFonts w:cstheme="minorHAnsi"/>
              </w:rPr>
              <w:t>Im</w:t>
            </w:r>
            <w:proofErr w:type="spellEnd"/>
            <w:r w:rsidRPr="00A575DF">
              <w:rPr>
                <w:rFonts w:cstheme="minorHAnsi"/>
              </w:rPr>
              <w:t>; all events included; qualitative</w:t>
            </w:r>
            <w:r w:rsidR="00A312CF">
              <w:rPr>
                <w:rFonts w:cstheme="minorHAnsi"/>
              </w:rPr>
              <w:t xml:space="preserve"> </w:t>
            </w:r>
            <w:r w:rsidRPr="00A575DF">
              <w:rPr>
                <w:rFonts w:cstheme="minorHAnsi"/>
              </w:rPr>
              <w:t xml:space="preserve">(CQR), with judges coding all </w:t>
            </w:r>
            <w:proofErr w:type="spellStart"/>
            <w:r w:rsidRPr="00A575DF">
              <w:rPr>
                <w:rFonts w:cstheme="minorHAnsi"/>
              </w:rPr>
              <w:t>Im</w:t>
            </w:r>
            <w:proofErr w:type="spellEnd"/>
            <w:r w:rsidRPr="00A575DF">
              <w:rPr>
                <w:rFonts w:cstheme="minorHAnsi"/>
              </w:rPr>
              <w:t xml:space="preserve"> events in therapy</w:t>
            </w:r>
            <w:r w:rsidR="00A312CF">
              <w:rPr>
                <w:rFonts w:cstheme="minorHAnsi"/>
              </w:rPr>
              <w:t xml:space="preserve"> </w:t>
            </w:r>
            <w:r w:rsidRPr="00A575DF">
              <w:rPr>
                <w:rFonts w:cstheme="minorHAnsi"/>
              </w:rPr>
              <w:t>sessions</w:t>
            </w:r>
          </w:p>
        </w:tc>
        <w:tc>
          <w:tcPr>
            <w:tcW w:w="0" w:type="auto"/>
          </w:tcPr>
          <w:p w14:paraId="5945714C" w14:textId="4F6E0EB1" w:rsidR="00B4413E" w:rsidRPr="00A575DF" w:rsidRDefault="00F90AB2" w:rsidP="00A312CF">
            <w:pPr>
              <w:autoSpaceDE w:val="0"/>
              <w:autoSpaceDN w:val="0"/>
              <w:adjustRightInd w:val="0"/>
              <w:rPr>
                <w:rFonts w:cstheme="minorHAnsi"/>
                <w:color w:val="333333"/>
              </w:rPr>
            </w:pPr>
            <w:r w:rsidRPr="00A575DF">
              <w:rPr>
                <w:rFonts w:cstheme="minorHAnsi"/>
              </w:rPr>
              <w:t>Client was immediate in 79% of speaking turns after</w:t>
            </w:r>
            <w:r w:rsidR="00A312CF">
              <w:rPr>
                <w:rFonts w:cstheme="minorHAnsi"/>
              </w:rPr>
              <w:t xml:space="preserve"> </w:t>
            </w:r>
            <w:r w:rsidRPr="00A575DF">
              <w:rPr>
                <w:rFonts w:cstheme="minorHAnsi"/>
              </w:rPr>
              <w:t xml:space="preserve">therapist </w:t>
            </w:r>
            <w:proofErr w:type="spellStart"/>
            <w:r w:rsidRPr="00A575DF">
              <w:rPr>
                <w:rFonts w:cstheme="minorHAnsi"/>
              </w:rPr>
              <w:t>Im</w:t>
            </w:r>
            <w:proofErr w:type="spellEnd"/>
            <w:r w:rsidRPr="00A575DF">
              <w:rPr>
                <w:rFonts w:cstheme="minorHAnsi"/>
              </w:rPr>
              <w:t>, whereas client was immediate in 20% of</w:t>
            </w:r>
            <w:r w:rsidR="00A312CF">
              <w:rPr>
                <w:rFonts w:cstheme="minorHAnsi"/>
              </w:rPr>
              <w:t xml:space="preserve"> </w:t>
            </w:r>
            <w:r w:rsidRPr="00A575DF">
              <w:rPr>
                <w:rFonts w:cstheme="minorHAnsi"/>
              </w:rPr>
              <w:t>speaking turns when therapist did not use immediacy,</w:t>
            </w:r>
            <w:r w:rsidR="00A312CF">
              <w:rPr>
                <w:rFonts w:cstheme="minorHAnsi"/>
              </w:rPr>
              <w:t xml:space="preserve"> </w:t>
            </w:r>
            <w:r w:rsidRPr="00A575DF">
              <w:rPr>
                <w:rFonts w:cstheme="minorHAnsi"/>
              </w:rPr>
              <w:t xml:space="preserve">_2 _ 169.75, </w:t>
            </w:r>
            <w:r w:rsidRPr="00A575DF">
              <w:rPr>
                <w:rFonts w:cstheme="minorHAnsi"/>
                <w:i/>
                <w:iCs/>
              </w:rPr>
              <w:t xml:space="preserve">p </w:t>
            </w:r>
            <w:r w:rsidRPr="00A575DF">
              <w:rPr>
                <w:rFonts w:cstheme="minorHAnsi"/>
              </w:rPr>
              <w:t>_ .001, client talked about</w:t>
            </w:r>
            <w:r w:rsidR="00A312CF">
              <w:rPr>
                <w:rFonts w:cstheme="minorHAnsi"/>
              </w:rPr>
              <w:t xml:space="preserve"> </w:t>
            </w:r>
            <w:r w:rsidRPr="00A575DF">
              <w:rPr>
                <w:rFonts w:cstheme="minorHAnsi"/>
              </w:rPr>
              <w:t>relationship issues that would not have otherwise</w:t>
            </w:r>
            <w:r w:rsidR="00A312CF">
              <w:rPr>
                <w:rFonts w:cstheme="minorHAnsi"/>
              </w:rPr>
              <w:t xml:space="preserve"> </w:t>
            </w:r>
            <w:r w:rsidRPr="00A575DF">
              <w:rPr>
                <w:rFonts w:cstheme="minorHAnsi"/>
              </w:rPr>
              <w:t>discussed</w:t>
            </w:r>
            <w:r w:rsidR="00A312CF">
              <w:rPr>
                <w:rFonts w:cstheme="minorHAnsi"/>
              </w:rPr>
              <w:t xml:space="preserve"> </w:t>
            </w:r>
            <w:r w:rsidRPr="00A575DF">
              <w:rPr>
                <w:rFonts w:cstheme="minorHAnsi"/>
              </w:rPr>
              <w:t>5 1/1</w:t>
            </w:r>
            <w:r w:rsidR="00A312CF">
              <w:rPr>
                <w:rFonts w:cstheme="minorHAnsi"/>
              </w:rPr>
              <w:t xml:space="preserve"> </w:t>
            </w:r>
            <w:r w:rsidRPr="00A575DF">
              <w:rPr>
                <w:rFonts w:cstheme="minorHAnsi"/>
              </w:rPr>
              <w:t xml:space="preserve">Client involvement was lower during </w:t>
            </w:r>
            <w:proofErr w:type="spellStart"/>
            <w:r w:rsidRPr="00A575DF">
              <w:rPr>
                <w:rFonts w:cstheme="minorHAnsi"/>
              </w:rPr>
              <w:t>Im</w:t>
            </w:r>
            <w:proofErr w:type="spellEnd"/>
            <w:r w:rsidRPr="00A575DF">
              <w:rPr>
                <w:rFonts w:cstheme="minorHAnsi"/>
              </w:rPr>
              <w:t xml:space="preserve"> events than</w:t>
            </w:r>
            <w:r w:rsidR="00A312CF">
              <w:rPr>
                <w:rFonts w:cstheme="minorHAnsi"/>
              </w:rPr>
              <w:t xml:space="preserve"> </w:t>
            </w:r>
            <w:r w:rsidRPr="00A575DF">
              <w:rPr>
                <w:rFonts w:cstheme="minorHAnsi"/>
              </w:rPr>
              <w:t xml:space="preserve">before, </w:t>
            </w:r>
            <w:r w:rsidRPr="00A575DF">
              <w:rPr>
                <w:rFonts w:cstheme="minorHAnsi"/>
                <w:i/>
                <w:iCs/>
              </w:rPr>
              <w:t xml:space="preserve">d </w:t>
            </w:r>
            <w:r w:rsidRPr="00A575DF">
              <w:rPr>
                <w:rFonts w:cstheme="minorHAnsi"/>
              </w:rPr>
              <w:t>_ .36, or higher after immediacy events,</w:t>
            </w:r>
            <w:r w:rsidR="00A312CF">
              <w:rPr>
                <w:rFonts w:cstheme="minorHAnsi"/>
              </w:rPr>
              <w:t xml:space="preserve"> </w:t>
            </w:r>
            <w:r w:rsidRPr="00A575DF">
              <w:rPr>
                <w:rFonts w:cstheme="minorHAnsi"/>
                <w:i/>
                <w:iCs/>
              </w:rPr>
              <w:t xml:space="preserve">d </w:t>
            </w:r>
            <w:r w:rsidRPr="00A575DF">
              <w:rPr>
                <w:rFonts w:cstheme="minorHAnsi"/>
              </w:rPr>
              <w:t>_ .47</w:t>
            </w:r>
            <w:r w:rsidR="00A312CF">
              <w:rPr>
                <w:rFonts w:cstheme="minorHAnsi"/>
              </w:rPr>
              <w:t xml:space="preserve"> </w:t>
            </w:r>
            <w:r w:rsidRPr="00A575DF">
              <w:rPr>
                <w:rFonts w:cstheme="minorHAnsi"/>
              </w:rPr>
              <w:t>10 1/1</w:t>
            </w:r>
            <w:r w:rsidR="00A312CF">
              <w:rPr>
                <w:rFonts w:cstheme="minorHAnsi"/>
              </w:rPr>
              <w:t xml:space="preserve"> </w:t>
            </w:r>
            <w:r w:rsidRPr="00A575DF">
              <w:rPr>
                <w:rFonts w:cstheme="minorHAnsi"/>
              </w:rPr>
              <w:t>Client opened up/expressed feelings that did not usually</w:t>
            </w:r>
            <w:r w:rsidR="00A312CF">
              <w:rPr>
                <w:rFonts w:cstheme="minorHAnsi"/>
              </w:rPr>
              <w:t xml:space="preserve"> </w:t>
            </w:r>
            <w:r w:rsidRPr="00A575DF">
              <w:rPr>
                <w:rFonts w:cstheme="minorHAnsi"/>
              </w:rPr>
              <w:t>allow herself</w:t>
            </w:r>
            <w:r w:rsidR="00A312CF">
              <w:rPr>
                <w:rFonts w:cstheme="minorHAnsi"/>
              </w:rPr>
              <w:t xml:space="preserve"> </w:t>
            </w:r>
            <w:r w:rsidRPr="00A575DF">
              <w:rPr>
                <w:rFonts w:cstheme="minorHAnsi"/>
              </w:rPr>
              <w:t>2 1/1</w:t>
            </w:r>
            <w:r w:rsidR="00A312CF">
              <w:rPr>
                <w:rFonts w:cstheme="minorHAnsi"/>
              </w:rPr>
              <w:t xml:space="preserve"> </w:t>
            </w:r>
            <w:r w:rsidRPr="00A575DF">
              <w:rPr>
                <w:rFonts w:cstheme="minorHAnsi"/>
              </w:rPr>
              <w:t>Client felt closer to therapist, client felt cared for by</w:t>
            </w:r>
            <w:r w:rsidR="00A312CF">
              <w:rPr>
                <w:rFonts w:cstheme="minorHAnsi"/>
              </w:rPr>
              <w:t xml:space="preserve"> </w:t>
            </w:r>
            <w:r w:rsidRPr="00A575DF">
              <w:rPr>
                <w:rFonts w:cstheme="minorHAnsi"/>
              </w:rPr>
              <w:t>therapist</w:t>
            </w:r>
            <w:r w:rsidR="00A312CF">
              <w:rPr>
                <w:rFonts w:cstheme="minorHAnsi"/>
              </w:rPr>
              <w:t xml:space="preserve"> </w:t>
            </w:r>
            <w:r w:rsidRPr="00A575DF">
              <w:rPr>
                <w:rFonts w:cstheme="minorHAnsi"/>
              </w:rPr>
              <w:t>7 1/1</w:t>
            </w:r>
            <w:r w:rsidR="00A312CF">
              <w:rPr>
                <w:rFonts w:cstheme="minorHAnsi"/>
              </w:rPr>
              <w:t xml:space="preserve"> </w:t>
            </w:r>
            <w:r w:rsidRPr="00A575DF">
              <w:rPr>
                <w:rFonts w:cstheme="minorHAnsi"/>
              </w:rPr>
              <w:t>Client felt satisfied with session 6 1/1</w:t>
            </w:r>
            <w:r w:rsidR="00A312CF">
              <w:rPr>
                <w:rFonts w:cstheme="minorHAnsi"/>
              </w:rPr>
              <w:t xml:space="preserve"> </w:t>
            </w:r>
            <w:r w:rsidRPr="00A575DF">
              <w:rPr>
                <w:rFonts w:cstheme="minorHAnsi"/>
              </w:rPr>
              <w:t>Client felt pressured to respond, client felt awkward/</w:t>
            </w:r>
            <w:r w:rsidR="00A312CF">
              <w:rPr>
                <w:rFonts w:cstheme="minorHAnsi"/>
              </w:rPr>
              <w:t xml:space="preserve"> </w:t>
            </w:r>
            <w:r w:rsidRPr="00A575DF">
              <w:rPr>
                <w:rFonts w:cstheme="minorHAnsi"/>
              </w:rPr>
              <w:t>vulnerable/challenged/hurt/confused about what</w:t>
            </w:r>
            <w:r w:rsidR="00A312CF">
              <w:rPr>
                <w:rFonts w:cstheme="minorHAnsi"/>
              </w:rPr>
              <w:t xml:space="preserve"> </w:t>
            </w:r>
            <w:r w:rsidRPr="00A575DF">
              <w:rPr>
                <w:rFonts w:cstheme="minorHAnsi"/>
              </w:rPr>
              <w:t>immediacy was for, client engaged out of deference to</w:t>
            </w:r>
            <w:r w:rsidR="00A312CF">
              <w:rPr>
                <w:rFonts w:cstheme="minorHAnsi"/>
              </w:rPr>
              <w:t xml:space="preserve"> </w:t>
            </w:r>
            <w:r w:rsidRPr="00A575DF">
              <w:rPr>
                <w:rFonts w:cstheme="minorHAnsi"/>
              </w:rPr>
              <w:t>therapist’s authority</w:t>
            </w:r>
          </w:p>
        </w:tc>
        <w:tc>
          <w:tcPr>
            <w:tcW w:w="0" w:type="auto"/>
          </w:tcPr>
          <w:p w14:paraId="5818687F" w14:textId="77777777" w:rsidR="00B4413E" w:rsidRPr="00A575DF" w:rsidRDefault="00B4413E" w:rsidP="00396CD9">
            <w:pPr>
              <w:pStyle w:val="body-paragraph"/>
              <w:spacing w:before="0" w:beforeAutospacing="0" w:after="0" w:afterAutospacing="0"/>
              <w:textAlignment w:val="baseline"/>
              <w:rPr>
                <w:rFonts w:asciiTheme="minorHAnsi" w:hAnsiTheme="minorHAnsi" w:cstheme="minorHAnsi"/>
                <w:color w:val="333333"/>
                <w:sz w:val="22"/>
                <w:szCs w:val="22"/>
              </w:rPr>
            </w:pPr>
          </w:p>
        </w:tc>
        <w:tc>
          <w:tcPr>
            <w:tcW w:w="0" w:type="auto"/>
          </w:tcPr>
          <w:p w14:paraId="3B6DA70E" w14:textId="77777777" w:rsidR="00B4413E" w:rsidRPr="00A575DF" w:rsidRDefault="00B4413E" w:rsidP="00396CD9">
            <w:pPr>
              <w:pStyle w:val="body-paragraph"/>
              <w:spacing w:before="0" w:beforeAutospacing="0" w:after="0" w:afterAutospacing="0"/>
              <w:textAlignment w:val="baseline"/>
              <w:rPr>
                <w:rFonts w:asciiTheme="minorHAnsi" w:hAnsiTheme="minorHAnsi" w:cstheme="minorHAnsi"/>
                <w:color w:val="333333"/>
                <w:sz w:val="22"/>
                <w:szCs w:val="22"/>
              </w:rPr>
            </w:pPr>
          </w:p>
        </w:tc>
      </w:tr>
      <w:tr w:rsidR="000E3B6D" w:rsidRPr="00A575DF" w14:paraId="722B50A0" w14:textId="77777777" w:rsidTr="00F41CDC">
        <w:tc>
          <w:tcPr>
            <w:tcW w:w="0" w:type="auto"/>
          </w:tcPr>
          <w:p w14:paraId="12D14F4E" w14:textId="7D5B96D3" w:rsidR="00B4413E" w:rsidRPr="00A575DF" w:rsidRDefault="00405A1D" w:rsidP="00396CD9">
            <w:pPr>
              <w:pStyle w:val="body-paragraph"/>
              <w:spacing w:before="0" w:beforeAutospacing="0" w:after="0" w:afterAutospacing="0"/>
              <w:textAlignment w:val="baseline"/>
              <w:rPr>
                <w:rFonts w:asciiTheme="minorHAnsi" w:hAnsiTheme="minorHAnsi" w:cstheme="minorHAnsi"/>
                <w:color w:val="333333"/>
                <w:sz w:val="22"/>
                <w:szCs w:val="22"/>
              </w:rPr>
            </w:pPr>
            <w:r w:rsidRPr="00A575DF">
              <w:rPr>
                <w:rFonts w:asciiTheme="minorHAnsi" w:hAnsiTheme="minorHAnsi" w:cstheme="minorHAnsi"/>
                <w:color w:val="333333"/>
                <w:sz w:val="22"/>
                <w:szCs w:val="22"/>
              </w:rPr>
              <w:t>15a. Knox et al. (1997)</w:t>
            </w:r>
          </w:p>
        </w:tc>
        <w:tc>
          <w:tcPr>
            <w:tcW w:w="0" w:type="auto"/>
          </w:tcPr>
          <w:p w14:paraId="02DC28A6" w14:textId="0CC277BA" w:rsidR="00B4413E" w:rsidRPr="00A575DF" w:rsidRDefault="00DC7427" w:rsidP="008F5251">
            <w:pPr>
              <w:autoSpaceDE w:val="0"/>
              <w:autoSpaceDN w:val="0"/>
              <w:adjustRightInd w:val="0"/>
              <w:rPr>
                <w:rFonts w:cstheme="minorHAnsi"/>
                <w:color w:val="333333"/>
              </w:rPr>
            </w:pPr>
            <w:r w:rsidRPr="00A575DF">
              <w:rPr>
                <w:rFonts w:cstheme="minorHAnsi"/>
              </w:rPr>
              <w:t>13 adult clients with a range of presenting problems</w:t>
            </w:r>
            <w:r w:rsidR="008F5251">
              <w:rPr>
                <w:rFonts w:cstheme="minorHAnsi"/>
              </w:rPr>
              <w:t xml:space="preserve"> </w:t>
            </w:r>
            <w:r w:rsidRPr="00A575DF">
              <w:rPr>
                <w:rFonts w:cstheme="minorHAnsi"/>
              </w:rPr>
              <w:t>were interviewed about their experiences with</w:t>
            </w:r>
            <w:r w:rsidR="008F5251">
              <w:rPr>
                <w:rFonts w:cstheme="minorHAnsi"/>
              </w:rPr>
              <w:t xml:space="preserve"> </w:t>
            </w:r>
            <w:r w:rsidRPr="00A575DF">
              <w:rPr>
                <w:rFonts w:cstheme="minorHAnsi"/>
              </w:rPr>
              <w:t>therapists from a range of theoretical orientations;</w:t>
            </w:r>
            <w:r w:rsidR="008F5251">
              <w:rPr>
                <w:rFonts w:cstheme="minorHAnsi"/>
              </w:rPr>
              <w:t xml:space="preserve"> </w:t>
            </w:r>
            <w:r w:rsidRPr="00A575DF">
              <w:rPr>
                <w:rFonts w:cstheme="minorHAnsi"/>
              </w:rPr>
              <w:t xml:space="preserve">TSD; helpful events; </w:t>
            </w:r>
            <w:r w:rsidRPr="00A575DF">
              <w:rPr>
                <w:rFonts w:cstheme="minorHAnsi"/>
              </w:rPr>
              <w:lastRenderedPageBreak/>
              <w:t>qualitative (CQR) with judges</w:t>
            </w:r>
            <w:r w:rsidR="008F5251">
              <w:rPr>
                <w:rFonts w:cstheme="minorHAnsi"/>
              </w:rPr>
              <w:t xml:space="preserve"> </w:t>
            </w:r>
            <w:r w:rsidRPr="00A575DF">
              <w:rPr>
                <w:rFonts w:cstheme="minorHAnsi"/>
              </w:rPr>
              <w:t>coding interview</w:t>
            </w:r>
          </w:p>
        </w:tc>
        <w:tc>
          <w:tcPr>
            <w:tcW w:w="0" w:type="auto"/>
          </w:tcPr>
          <w:p w14:paraId="53101C74" w14:textId="59514916" w:rsidR="00B4413E" w:rsidRPr="00A575DF" w:rsidRDefault="00095511" w:rsidP="008F5251">
            <w:pPr>
              <w:autoSpaceDE w:val="0"/>
              <w:autoSpaceDN w:val="0"/>
              <w:adjustRightInd w:val="0"/>
              <w:rPr>
                <w:rFonts w:cstheme="minorHAnsi"/>
                <w:color w:val="333333"/>
              </w:rPr>
            </w:pPr>
            <w:r w:rsidRPr="00A575DF">
              <w:rPr>
                <w:rFonts w:cstheme="minorHAnsi"/>
              </w:rPr>
              <w:lastRenderedPageBreak/>
              <w:t>Therapist was seen as more real, therapeutic relationship</w:t>
            </w:r>
            <w:r w:rsidR="008F5251">
              <w:rPr>
                <w:rFonts w:cstheme="minorHAnsi"/>
              </w:rPr>
              <w:t xml:space="preserve"> </w:t>
            </w:r>
            <w:r w:rsidRPr="00A575DF">
              <w:rPr>
                <w:rFonts w:cstheme="minorHAnsi"/>
              </w:rPr>
              <w:t>was seen as improved/equalized</w:t>
            </w:r>
            <w:r w:rsidR="008F5251">
              <w:rPr>
                <w:rFonts w:cstheme="minorHAnsi"/>
              </w:rPr>
              <w:t xml:space="preserve"> </w:t>
            </w:r>
            <w:r w:rsidRPr="00A575DF">
              <w:rPr>
                <w:rFonts w:cstheme="minorHAnsi"/>
              </w:rPr>
              <w:t>7 9/13</w:t>
            </w:r>
            <w:r w:rsidR="008F5251">
              <w:rPr>
                <w:rFonts w:cstheme="minorHAnsi"/>
              </w:rPr>
              <w:t xml:space="preserve"> </w:t>
            </w:r>
            <w:r w:rsidRPr="00A575DF">
              <w:rPr>
                <w:rFonts w:cstheme="minorHAnsi"/>
              </w:rPr>
              <w:t>Client felt normalized or reassured 4 9/13</w:t>
            </w:r>
            <w:r w:rsidR="008F5251">
              <w:rPr>
                <w:rFonts w:cstheme="minorHAnsi"/>
              </w:rPr>
              <w:t xml:space="preserve"> </w:t>
            </w:r>
            <w:r w:rsidRPr="00A575DF">
              <w:rPr>
                <w:rFonts w:cstheme="minorHAnsi"/>
              </w:rPr>
              <w:t>Client gained insight and perspective to make changes 3 8/13</w:t>
            </w:r>
            <w:r w:rsidR="008F5251">
              <w:rPr>
                <w:rFonts w:cstheme="minorHAnsi"/>
              </w:rPr>
              <w:t xml:space="preserve"> </w:t>
            </w:r>
            <w:r w:rsidRPr="00A575DF">
              <w:rPr>
                <w:rFonts w:cstheme="minorHAnsi"/>
              </w:rPr>
              <w:t>Client used therapist as a model 1 5/13</w:t>
            </w:r>
            <w:r w:rsidR="008F5251">
              <w:rPr>
                <w:rFonts w:cstheme="minorHAnsi"/>
              </w:rPr>
              <w:t xml:space="preserve"> </w:t>
            </w:r>
            <w:r w:rsidRPr="00A575DF">
              <w:rPr>
                <w:rFonts w:cstheme="minorHAnsi"/>
              </w:rPr>
              <w:t>Negative influence on therapeutic relationship and</w:t>
            </w:r>
            <w:r w:rsidR="008F5251">
              <w:rPr>
                <w:rFonts w:cstheme="minorHAnsi"/>
              </w:rPr>
              <w:t xml:space="preserve"> </w:t>
            </w:r>
            <w:r w:rsidRPr="00A575DF">
              <w:rPr>
                <w:rFonts w:cstheme="minorHAnsi"/>
              </w:rPr>
              <w:t>therapy</w:t>
            </w:r>
            <w:r w:rsidR="008F5251">
              <w:rPr>
                <w:rFonts w:cstheme="minorHAnsi"/>
              </w:rPr>
              <w:t xml:space="preserve"> </w:t>
            </w:r>
            <w:r w:rsidRPr="00A575DF">
              <w:rPr>
                <w:rFonts w:cstheme="minorHAnsi"/>
              </w:rPr>
              <w:t xml:space="preserve">8 </w:t>
            </w:r>
            <w:r w:rsidRPr="00A575DF">
              <w:rPr>
                <w:rFonts w:cstheme="minorHAnsi"/>
              </w:rPr>
              <w:lastRenderedPageBreak/>
              <w:t>4/13</w:t>
            </w:r>
            <w:r w:rsidR="008F5251">
              <w:rPr>
                <w:rFonts w:cstheme="minorHAnsi"/>
              </w:rPr>
              <w:t xml:space="preserve"> </w:t>
            </w:r>
            <w:r w:rsidRPr="00A575DF">
              <w:rPr>
                <w:rFonts w:cstheme="minorHAnsi"/>
              </w:rPr>
              <w:t>Neutral 13 4/13</w:t>
            </w:r>
            <w:r w:rsidR="008F5251">
              <w:rPr>
                <w:rFonts w:cstheme="minorHAnsi"/>
              </w:rPr>
              <w:t xml:space="preserve"> </w:t>
            </w:r>
            <w:r w:rsidRPr="00A575DF">
              <w:rPr>
                <w:rFonts w:cstheme="minorHAnsi"/>
              </w:rPr>
              <w:t>Negative influence on therapy</w:t>
            </w:r>
          </w:p>
        </w:tc>
        <w:tc>
          <w:tcPr>
            <w:tcW w:w="0" w:type="auto"/>
          </w:tcPr>
          <w:p w14:paraId="2C20782B" w14:textId="77777777" w:rsidR="00B4413E" w:rsidRPr="00A575DF" w:rsidRDefault="00B4413E" w:rsidP="00396CD9">
            <w:pPr>
              <w:pStyle w:val="body-paragraph"/>
              <w:spacing w:before="0" w:beforeAutospacing="0" w:after="0" w:afterAutospacing="0"/>
              <w:textAlignment w:val="baseline"/>
              <w:rPr>
                <w:rFonts w:asciiTheme="minorHAnsi" w:hAnsiTheme="minorHAnsi" w:cstheme="minorHAnsi"/>
                <w:color w:val="333333"/>
                <w:sz w:val="22"/>
                <w:szCs w:val="22"/>
              </w:rPr>
            </w:pPr>
          </w:p>
        </w:tc>
        <w:tc>
          <w:tcPr>
            <w:tcW w:w="0" w:type="auto"/>
          </w:tcPr>
          <w:p w14:paraId="74AED4EC" w14:textId="77777777" w:rsidR="00B4413E" w:rsidRPr="00A575DF" w:rsidRDefault="00B4413E" w:rsidP="00396CD9">
            <w:pPr>
              <w:pStyle w:val="body-paragraph"/>
              <w:spacing w:before="0" w:beforeAutospacing="0" w:after="0" w:afterAutospacing="0"/>
              <w:textAlignment w:val="baseline"/>
              <w:rPr>
                <w:rFonts w:asciiTheme="minorHAnsi" w:hAnsiTheme="minorHAnsi" w:cstheme="minorHAnsi"/>
                <w:color w:val="333333"/>
                <w:sz w:val="22"/>
                <w:szCs w:val="22"/>
              </w:rPr>
            </w:pPr>
          </w:p>
        </w:tc>
      </w:tr>
      <w:tr w:rsidR="000E3B6D" w:rsidRPr="00A575DF" w14:paraId="5EE61986" w14:textId="77777777" w:rsidTr="00F41CDC">
        <w:tc>
          <w:tcPr>
            <w:tcW w:w="0" w:type="auto"/>
          </w:tcPr>
          <w:p w14:paraId="68AB08E1" w14:textId="17C707F5" w:rsidR="00B4413E" w:rsidRPr="00A575DF" w:rsidRDefault="00405A1D" w:rsidP="00396CD9">
            <w:pPr>
              <w:pStyle w:val="body-paragraph"/>
              <w:spacing w:before="0" w:beforeAutospacing="0" w:after="0" w:afterAutospacing="0"/>
              <w:textAlignment w:val="baseline"/>
              <w:rPr>
                <w:rFonts w:asciiTheme="minorHAnsi" w:hAnsiTheme="minorHAnsi" w:cstheme="minorHAnsi"/>
                <w:color w:val="333333"/>
                <w:sz w:val="22"/>
                <w:szCs w:val="22"/>
              </w:rPr>
            </w:pPr>
            <w:r w:rsidRPr="00A575DF">
              <w:rPr>
                <w:rFonts w:asciiTheme="minorHAnsi" w:hAnsiTheme="minorHAnsi" w:cstheme="minorHAnsi"/>
                <w:color w:val="333333"/>
                <w:sz w:val="22"/>
                <w:szCs w:val="22"/>
              </w:rPr>
              <w:t>15b. Knox et al. (1997)</w:t>
            </w:r>
          </w:p>
        </w:tc>
        <w:tc>
          <w:tcPr>
            <w:tcW w:w="0" w:type="auto"/>
          </w:tcPr>
          <w:p w14:paraId="04808DE3" w14:textId="396ACF43" w:rsidR="00B4413E" w:rsidRPr="00A575DF" w:rsidRDefault="00DC7427" w:rsidP="008F5251">
            <w:pPr>
              <w:autoSpaceDE w:val="0"/>
              <w:autoSpaceDN w:val="0"/>
              <w:adjustRightInd w:val="0"/>
              <w:rPr>
                <w:rFonts w:cstheme="minorHAnsi"/>
                <w:color w:val="333333"/>
              </w:rPr>
            </w:pPr>
            <w:r w:rsidRPr="00A575DF">
              <w:rPr>
                <w:rFonts w:cstheme="minorHAnsi"/>
              </w:rPr>
              <w:t>13 adult clients with a range of presenting problems</w:t>
            </w:r>
            <w:r w:rsidR="008F5251">
              <w:rPr>
                <w:rFonts w:cstheme="minorHAnsi"/>
              </w:rPr>
              <w:t xml:space="preserve"> </w:t>
            </w:r>
            <w:r w:rsidRPr="00A575DF">
              <w:rPr>
                <w:rFonts w:cstheme="minorHAnsi"/>
              </w:rPr>
              <w:t>were interviewed about their experiences with</w:t>
            </w:r>
            <w:r w:rsidR="008F5251">
              <w:rPr>
                <w:rFonts w:cstheme="minorHAnsi"/>
              </w:rPr>
              <w:t xml:space="preserve"> </w:t>
            </w:r>
            <w:r w:rsidRPr="00A575DF">
              <w:rPr>
                <w:rFonts w:cstheme="minorHAnsi"/>
              </w:rPr>
              <w:t>therapists from a range of theoretical orientations;</w:t>
            </w:r>
            <w:r w:rsidR="008F5251">
              <w:rPr>
                <w:rFonts w:cstheme="minorHAnsi"/>
              </w:rPr>
              <w:t xml:space="preserve"> </w:t>
            </w:r>
            <w:r w:rsidRPr="00A575DF">
              <w:rPr>
                <w:rFonts w:cstheme="minorHAnsi"/>
              </w:rPr>
              <w:t>TSDs; unhelpful TSDs (only nine clients identified</w:t>
            </w:r>
            <w:r w:rsidR="008F5251">
              <w:rPr>
                <w:rFonts w:cstheme="minorHAnsi"/>
              </w:rPr>
              <w:t xml:space="preserve"> </w:t>
            </w:r>
            <w:r w:rsidRPr="00A575DF">
              <w:rPr>
                <w:rFonts w:cstheme="minorHAnsi"/>
              </w:rPr>
              <w:t>unhelpful events); qualitative (CQR) with judges</w:t>
            </w:r>
            <w:r w:rsidR="008F5251">
              <w:rPr>
                <w:rFonts w:cstheme="minorHAnsi"/>
              </w:rPr>
              <w:t xml:space="preserve"> </w:t>
            </w:r>
            <w:r w:rsidRPr="00A575DF">
              <w:rPr>
                <w:rFonts w:cstheme="minorHAnsi"/>
              </w:rPr>
              <w:t>coding interviews; these data were not published</w:t>
            </w:r>
          </w:p>
        </w:tc>
        <w:tc>
          <w:tcPr>
            <w:tcW w:w="0" w:type="auto"/>
          </w:tcPr>
          <w:p w14:paraId="52CFF164" w14:textId="783BECB3" w:rsidR="00B4413E" w:rsidRPr="00A575DF" w:rsidRDefault="00221924" w:rsidP="00301CD3">
            <w:pPr>
              <w:autoSpaceDE w:val="0"/>
              <w:autoSpaceDN w:val="0"/>
              <w:adjustRightInd w:val="0"/>
              <w:rPr>
                <w:rFonts w:cstheme="minorHAnsi"/>
                <w:color w:val="333333"/>
              </w:rPr>
            </w:pPr>
            <w:r w:rsidRPr="00A575DF">
              <w:rPr>
                <w:rFonts w:cstheme="minorHAnsi"/>
              </w:rPr>
              <w:t>Negative feelings/reactions 9 8/9</w:t>
            </w:r>
            <w:r w:rsidR="00301CD3">
              <w:rPr>
                <w:rFonts w:cstheme="minorHAnsi"/>
              </w:rPr>
              <w:t xml:space="preserve"> </w:t>
            </w:r>
            <w:r w:rsidRPr="00A575DF">
              <w:rPr>
                <w:rFonts w:cstheme="minorHAnsi"/>
              </w:rPr>
              <w:t>Negative influence on therapy 11 4/9</w:t>
            </w:r>
            <w:r w:rsidR="00301CD3">
              <w:rPr>
                <w:rFonts w:cstheme="minorHAnsi"/>
              </w:rPr>
              <w:t xml:space="preserve"> </w:t>
            </w:r>
            <w:r w:rsidRPr="00A575DF">
              <w:rPr>
                <w:rFonts w:cstheme="minorHAnsi"/>
              </w:rPr>
              <w:t>Negative influence on therapy relationship 8 4/9</w:t>
            </w:r>
            <w:r w:rsidR="00301CD3">
              <w:rPr>
                <w:rFonts w:cstheme="minorHAnsi"/>
              </w:rPr>
              <w:t xml:space="preserve"> </w:t>
            </w:r>
            <w:r w:rsidRPr="00A575DF">
              <w:rPr>
                <w:rFonts w:cstheme="minorHAnsi"/>
              </w:rPr>
              <w:t>Client gained new insight/perspective to make changes 3 4/9</w:t>
            </w:r>
            <w:r w:rsidR="00301CD3">
              <w:rPr>
                <w:rFonts w:cstheme="minorHAnsi"/>
              </w:rPr>
              <w:t xml:space="preserve"> </w:t>
            </w:r>
            <w:r w:rsidRPr="00A575DF">
              <w:rPr>
                <w:rFonts w:cstheme="minorHAnsi"/>
              </w:rPr>
              <w:t>Therapist seen as more human, relationship improved,</w:t>
            </w:r>
            <w:r w:rsidR="00301CD3">
              <w:rPr>
                <w:rFonts w:cstheme="minorHAnsi"/>
              </w:rPr>
              <w:t xml:space="preserve"> </w:t>
            </w:r>
            <w:r w:rsidRPr="00A575DF">
              <w:rPr>
                <w:rFonts w:cstheme="minorHAnsi"/>
              </w:rPr>
              <w:t>equalized therapy relationship</w:t>
            </w:r>
          </w:p>
        </w:tc>
        <w:tc>
          <w:tcPr>
            <w:tcW w:w="0" w:type="auto"/>
          </w:tcPr>
          <w:p w14:paraId="0E6C5E73" w14:textId="77777777" w:rsidR="00B4413E" w:rsidRPr="00A575DF" w:rsidRDefault="00B4413E" w:rsidP="00396CD9">
            <w:pPr>
              <w:pStyle w:val="body-paragraph"/>
              <w:spacing w:before="0" w:beforeAutospacing="0" w:after="0" w:afterAutospacing="0"/>
              <w:textAlignment w:val="baseline"/>
              <w:rPr>
                <w:rFonts w:asciiTheme="minorHAnsi" w:hAnsiTheme="minorHAnsi" w:cstheme="minorHAnsi"/>
                <w:color w:val="333333"/>
                <w:sz w:val="22"/>
                <w:szCs w:val="22"/>
              </w:rPr>
            </w:pPr>
          </w:p>
        </w:tc>
        <w:tc>
          <w:tcPr>
            <w:tcW w:w="0" w:type="auto"/>
          </w:tcPr>
          <w:p w14:paraId="6E702270" w14:textId="77777777" w:rsidR="00B4413E" w:rsidRPr="00A575DF" w:rsidRDefault="00B4413E" w:rsidP="00396CD9">
            <w:pPr>
              <w:pStyle w:val="body-paragraph"/>
              <w:spacing w:before="0" w:beforeAutospacing="0" w:after="0" w:afterAutospacing="0"/>
              <w:textAlignment w:val="baseline"/>
              <w:rPr>
                <w:rFonts w:asciiTheme="minorHAnsi" w:hAnsiTheme="minorHAnsi" w:cstheme="minorHAnsi"/>
                <w:color w:val="333333"/>
                <w:sz w:val="22"/>
                <w:szCs w:val="22"/>
              </w:rPr>
            </w:pPr>
          </w:p>
        </w:tc>
      </w:tr>
      <w:tr w:rsidR="000E3B6D" w:rsidRPr="00A575DF" w14:paraId="79E547A8" w14:textId="77777777" w:rsidTr="00F41CDC">
        <w:tc>
          <w:tcPr>
            <w:tcW w:w="0" w:type="auto"/>
          </w:tcPr>
          <w:p w14:paraId="34C46305" w14:textId="257B9196" w:rsidR="00B4413E" w:rsidRPr="00A575DF" w:rsidRDefault="00531BA1" w:rsidP="00531BA1">
            <w:pPr>
              <w:pStyle w:val="body-paragraph"/>
              <w:textAlignment w:val="baseline"/>
              <w:rPr>
                <w:rFonts w:asciiTheme="minorHAnsi" w:hAnsiTheme="minorHAnsi" w:cstheme="minorHAnsi"/>
                <w:color w:val="333333"/>
                <w:sz w:val="22"/>
                <w:szCs w:val="22"/>
              </w:rPr>
            </w:pPr>
            <w:r w:rsidRPr="00531BA1">
              <w:rPr>
                <w:rFonts w:asciiTheme="minorHAnsi" w:hAnsiTheme="minorHAnsi" w:cstheme="minorHAnsi"/>
                <w:color w:val="333333"/>
                <w:sz w:val="22"/>
                <w:szCs w:val="22"/>
              </w:rPr>
              <w:t xml:space="preserve">16a. </w:t>
            </w:r>
            <w:proofErr w:type="spellStart"/>
            <w:r w:rsidRPr="00531BA1">
              <w:rPr>
                <w:rFonts w:asciiTheme="minorHAnsi" w:hAnsiTheme="minorHAnsi" w:cstheme="minorHAnsi"/>
                <w:color w:val="333333"/>
                <w:sz w:val="22"/>
                <w:szCs w:val="22"/>
              </w:rPr>
              <w:t>Kronner</w:t>
            </w:r>
            <w:proofErr w:type="spellEnd"/>
            <w:r w:rsidRPr="00531BA1">
              <w:rPr>
                <w:rFonts w:asciiTheme="minorHAnsi" w:hAnsiTheme="minorHAnsi" w:cstheme="minorHAnsi"/>
                <w:color w:val="333333"/>
                <w:sz w:val="22"/>
                <w:szCs w:val="22"/>
              </w:rPr>
              <w:t xml:space="preserve"> and </w:t>
            </w:r>
            <w:proofErr w:type="spellStart"/>
            <w:r w:rsidRPr="00531BA1">
              <w:rPr>
                <w:rFonts w:asciiTheme="minorHAnsi" w:hAnsiTheme="minorHAnsi" w:cstheme="minorHAnsi"/>
                <w:color w:val="333333"/>
                <w:sz w:val="22"/>
                <w:szCs w:val="22"/>
              </w:rPr>
              <w:t>Northcut</w:t>
            </w:r>
            <w:proofErr w:type="spellEnd"/>
            <w:r w:rsidRPr="00A575DF">
              <w:rPr>
                <w:rFonts w:asciiTheme="minorHAnsi" w:hAnsiTheme="minorHAnsi" w:cstheme="minorHAnsi"/>
                <w:color w:val="333333"/>
                <w:sz w:val="22"/>
                <w:szCs w:val="22"/>
              </w:rPr>
              <w:t xml:space="preserve"> (2015)</w:t>
            </w:r>
          </w:p>
        </w:tc>
        <w:tc>
          <w:tcPr>
            <w:tcW w:w="0" w:type="auto"/>
          </w:tcPr>
          <w:p w14:paraId="6D177707" w14:textId="65D4D2EB" w:rsidR="00B4413E" w:rsidRPr="00A575DF" w:rsidRDefault="00D13134" w:rsidP="00301CD3">
            <w:pPr>
              <w:autoSpaceDE w:val="0"/>
              <w:autoSpaceDN w:val="0"/>
              <w:adjustRightInd w:val="0"/>
              <w:rPr>
                <w:rFonts w:cstheme="minorHAnsi"/>
                <w:color w:val="333333"/>
              </w:rPr>
            </w:pPr>
            <w:r w:rsidRPr="00A575DF">
              <w:rPr>
                <w:rFonts w:cstheme="minorHAnsi"/>
              </w:rPr>
              <w:t>Eight gay male therapists were interviewed about</w:t>
            </w:r>
            <w:r w:rsidR="00301CD3">
              <w:rPr>
                <w:rFonts w:cstheme="minorHAnsi"/>
              </w:rPr>
              <w:t xml:space="preserve"> </w:t>
            </w:r>
            <w:r w:rsidRPr="00A575DF">
              <w:rPr>
                <w:rFonts w:cstheme="minorHAnsi"/>
              </w:rPr>
              <w:t>experiences with an adult, gay, male</w:t>
            </w:r>
            <w:r w:rsidR="00301CD3">
              <w:rPr>
                <w:rFonts w:cstheme="minorHAnsi"/>
              </w:rPr>
              <w:t xml:space="preserve"> </w:t>
            </w:r>
            <w:r w:rsidRPr="00A575DF">
              <w:rPr>
                <w:rFonts w:cstheme="minorHAnsi"/>
              </w:rPr>
              <w:t>depressed/anxious client in long-term therapy; TSD</w:t>
            </w:r>
            <w:r w:rsidR="00301CD3">
              <w:rPr>
                <w:rFonts w:cstheme="minorHAnsi"/>
              </w:rPr>
              <w:t xml:space="preserve"> </w:t>
            </w:r>
            <w:r w:rsidRPr="00A575DF">
              <w:rPr>
                <w:rFonts w:cstheme="minorHAnsi"/>
              </w:rPr>
              <w:t>(historical, philosophical, and emotional); all events</w:t>
            </w:r>
            <w:r w:rsidR="00301CD3">
              <w:rPr>
                <w:rFonts w:cstheme="minorHAnsi"/>
              </w:rPr>
              <w:t xml:space="preserve"> </w:t>
            </w:r>
            <w:r w:rsidRPr="00A575DF">
              <w:rPr>
                <w:rFonts w:cstheme="minorHAnsi"/>
              </w:rPr>
              <w:t>included; qualitative (grounded theory</w:t>
            </w:r>
          </w:p>
        </w:tc>
        <w:tc>
          <w:tcPr>
            <w:tcW w:w="0" w:type="auto"/>
          </w:tcPr>
          <w:p w14:paraId="383E3AEF" w14:textId="15D62D4D" w:rsidR="00B4413E" w:rsidRPr="00A575DF" w:rsidRDefault="00221924" w:rsidP="00301CD3">
            <w:pPr>
              <w:autoSpaceDE w:val="0"/>
              <w:autoSpaceDN w:val="0"/>
              <w:adjustRightInd w:val="0"/>
              <w:rPr>
                <w:rFonts w:cstheme="minorHAnsi"/>
                <w:color w:val="333333"/>
              </w:rPr>
            </w:pPr>
            <w:r w:rsidRPr="00A575DF">
              <w:rPr>
                <w:rFonts w:cstheme="minorHAnsi"/>
              </w:rPr>
              <w:t>Client experienced as positive 6 8/8</w:t>
            </w:r>
            <w:r w:rsidR="00301CD3">
              <w:rPr>
                <w:rFonts w:cstheme="minorHAnsi"/>
              </w:rPr>
              <w:t xml:space="preserve"> </w:t>
            </w:r>
            <w:r w:rsidRPr="00A575DF">
              <w:rPr>
                <w:rFonts w:cstheme="minorHAnsi"/>
              </w:rPr>
              <w:t>Client experienced as negative 11 6/8</w:t>
            </w:r>
            <w:r w:rsidR="00301CD3">
              <w:rPr>
                <w:rFonts w:cstheme="minorHAnsi"/>
              </w:rPr>
              <w:t xml:space="preserve"> </w:t>
            </w:r>
            <w:r w:rsidRPr="00A575DF">
              <w:rPr>
                <w:rFonts w:cstheme="minorHAnsi"/>
              </w:rPr>
              <w:t>Client experienced as neutral</w:t>
            </w:r>
          </w:p>
        </w:tc>
        <w:tc>
          <w:tcPr>
            <w:tcW w:w="0" w:type="auto"/>
          </w:tcPr>
          <w:p w14:paraId="4667B22C" w14:textId="77777777" w:rsidR="00B4413E" w:rsidRPr="00A575DF" w:rsidRDefault="00B4413E" w:rsidP="00396CD9">
            <w:pPr>
              <w:pStyle w:val="body-paragraph"/>
              <w:spacing w:before="0" w:beforeAutospacing="0" w:after="0" w:afterAutospacing="0"/>
              <w:textAlignment w:val="baseline"/>
              <w:rPr>
                <w:rFonts w:asciiTheme="minorHAnsi" w:hAnsiTheme="minorHAnsi" w:cstheme="minorHAnsi"/>
                <w:color w:val="333333"/>
                <w:sz w:val="22"/>
                <w:szCs w:val="22"/>
              </w:rPr>
            </w:pPr>
          </w:p>
        </w:tc>
        <w:tc>
          <w:tcPr>
            <w:tcW w:w="0" w:type="auto"/>
          </w:tcPr>
          <w:p w14:paraId="132B298A" w14:textId="77777777" w:rsidR="00B4413E" w:rsidRPr="00A575DF" w:rsidRDefault="00B4413E" w:rsidP="00396CD9">
            <w:pPr>
              <w:pStyle w:val="body-paragraph"/>
              <w:spacing w:before="0" w:beforeAutospacing="0" w:after="0" w:afterAutospacing="0"/>
              <w:textAlignment w:val="baseline"/>
              <w:rPr>
                <w:rFonts w:asciiTheme="minorHAnsi" w:hAnsiTheme="minorHAnsi" w:cstheme="minorHAnsi"/>
                <w:color w:val="333333"/>
                <w:sz w:val="22"/>
                <w:szCs w:val="22"/>
              </w:rPr>
            </w:pPr>
          </w:p>
        </w:tc>
      </w:tr>
      <w:tr w:rsidR="000E3B6D" w:rsidRPr="00A575DF" w14:paraId="6DB57DA5" w14:textId="77777777" w:rsidTr="00F41CDC">
        <w:tc>
          <w:tcPr>
            <w:tcW w:w="0" w:type="auto"/>
          </w:tcPr>
          <w:p w14:paraId="074119A6" w14:textId="65559F8D" w:rsidR="00531BA1" w:rsidRPr="00A575DF" w:rsidRDefault="00F738D5" w:rsidP="00F738D5">
            <w:pPr>
              <w:pStyle w:val="body-paragraph"/>
              <w:textAlignment w:val="baseline"/>
              <w:rPr>
                <w:rFonts w:asciiTheme="minorHAnsi" w:hAnsiTheme="minorHAnsi" w:cstheme="minorHAnsi"/>
                <w:color w:val="333333"/>
                <w:sz w:val="22"/>
                <w:szCs w:val="22"/>
              </w:rPr>
            </w:pPr>
            <w:r w:rsidRPr="00F738D5">
              <w:rPr>
                <w:rFonts w:asciiTheme="minorHAnsi" w:hAnsiTheme="minorHAnsi" w:cstheme="minorHAnsi"/>
                <w:color w:val="333333"/>
                <w:sz w:val="22"/>
                <w:szCs w:val="22"/>
              </w:rPr>
              <w:t xml:space="preserve">16b. </w:t>
            </w:r>
            <w:proofErr w:type="spellStart"/>
            <w:r w:rsidRPr="00F738D5">
              <w:rPr>
                <w:rFonts w:asciiTheme="minorHAnsi" w:hAnsiTheme="minorHAnsi" w:cstheme="minorHAnsi"/>
                <w:color w:val="333333"/>
                <w:sz w:val="22"/>
                <w:szCs w:val="22"/>
              </w:rPr>
              <w:t>Kronner</w:t>
            </w:r>
            <w:proofErr w:type="spellEnd"/>
            <w:r w:rsidRPr="00F738D5">
              <w:rPr>
                <w:rFonts w:asciiTheme="minorHAnsi" w:hAnsiTheme="minorHAnsi" w:cstheme="minorHAnsi"/>
                <w:color w:val="333333"/>
                <w:sz w:val="22"/>
                <w:szCs w:val="22"/>
              </w:rPr>
              <w:t xml:space="preserve"> and </w:t>
            </w:r>
            <w:proofErr w:type="spellStart"/>
            <w:r w:rsidRPr="00F738D5">
              <w:rPr>
                <w:rFonts w:asciiTheme="minorHAnsi" w:hAnsiTheme="minorHAnsi" w:cstheme="minorHAnsi"/>
                <w:color w:val="333333"/>
                <w:sz w:val="22"/>
                <w:szCs w:val="22"/>
              </w:rPr>
              <w:t>Northcut</w:t>
            </w:r>
            <w:proofErr w:type="spellEnd"/>
            <w:r w:rsidRPr="00A575DF">
              <w:rPr>
                <w:rFonts w:asciiTheme="minorHAnsi" w:hAnsiTheme="minorHAnsi" w:cstheme="minorHAnsi"/>
                <w:color w:val="333333"/>
                <w:sz w:val="22"/>
                <w:szCs w:val="22"/>
              </w:rPr>
              <w:t xml:space="preserve"> (2015)</w:t>
            </w:r>
          </w:p>
        </w:tc>
        <w:tc>
          <w:tcPr>
            <w:tcW w:w="0" w:type="auto"/>
          </w:tcPr>
          <w:p w14:paraId="67819FC9" w14:textId="5EB4CDDB" w:rsidR="00531BA1" w:rsidRPr="00A575DF" w:rsidRDefault="00D13134" w:rsidP="00301CD3">
            <w:pPr>
              <w:autoSpaceDE w:val="0"/>
              <w:autoSpaceDN w:val="0"/>
              <w:adjustRightInd w:val="0"/>
              <w:rPr>
                <w:rFonts w:cstheme="minorHAnsi"/>
                <w:color w:val="333333"/>
              </w:rPr>
            </w:pPr>
            <w:r w:rsidRPr="00A575DF">
              <w:rPr>
                <w:rFonts w:cstheme="minorHAnsi"/>
              </w:rPr>
              <w:t>Eight gay male therapists were interviewed about</w:t>
            </w:r>
            <w:r w:rsidR="00301CD3">
              <w:rPr>
                <w:rFonts w:cstheme="minorHAnsi"/>
              </w:rPr>
              <w:t xml:space="preserve"> </w:t>
            </w:r>
            <w:r w:rsidRPr="00A575DF">
              <w:rPr>
                <w:rFonts w:cstheme="minorHAnsi"/>
              </w:rPr>
              <w:t>experiences with an adult, gay, male</w:t>
            </w:r>
            <w:r w:rsidR="00301CD3">
              <w:rPr>
                <w:rFonts w:cstheme="minorHAnsi"/>
              </w:rPr>
              <w:t xml:space="preserve"> </w:t>
            </w:r>
            <w:r w:rsidRPr="00A575DF">
              <w:rPr>
                <w:rFonts w:cstheme="minorHAnsi"/>
              </w:rPr>
              <w:t xml:space="preserve">depressed/anxious client in long-term therapy; </w:t>
            </w:r>
            <w:proofErr w:type="spellStart"/>
            <w:r w:rsidRPr="00A575DF">
              <w:rPr>
                <w:rFonts w:cstheme="minorHAnsi"/>
              </w:rPr>
              <w:t>Im</w:t>
            </w:r>
            <w:proofErr w:type="spellEnd"/>
            <w:r w:rsidR="00301CD3">
              <w:rPr>
                <w:rFonts w:cstheme="minorHAnsi"/>
              </w:rPr>
              <w:t xml:space="preserve"> </w:t>
            </w:r>
            <w:r w:rsidRPr="00A575DF">
              <w:rPr>
                <w:rFonts w:cstheme="minorHAnsi"/>
              </w:rPr>
              <w:t>(historical, philosophical, and emotional); all events</w:t>
            </w:r>
            <w:r w:rsidR="00301CD3">
              <w:rPr>
                <w:rFonts w:cstheme="minorHAnsi"/>
              </w:rPr>
              <w:t xml:space="preserve"> </w:t>
            </w:r>
            <w:r w:rsidRPr="00A575DF">
              <w:rPr>
                <w:rFonts w:cstheme="minorHAnsi"/>
              </w:rPr>
              <w:t>included; qualitative (grounded theory)</w:t>
            </w:r>
          </w:p>
        </w:tc>
        <w:tc>
          <w:tcPr>
            <w:tcW w:w="0" w:type="auto"/>
          </w:tcPr>
          <w:p w14:paraId="72DBE1D8" w14:textId="7AAEDC64" w:rsidR="00531BA1" w:rsidRPr="00A575DF" w:rsidRDefault="008E447D" w:rsidP="00301CD3">
            <w:pPr>
              <w:autoSpaceDE w:val="0"/>
              <w:autoSpaceDN w:val="0"/>
              <w:adjustRightInd w:val="0"/>
              <w:rPr>
                <w:rFonts w:cstheme="minorHAnsi"/>
                <w:color w:val="333333"/>
              </w:rPr>
            </w:pPr>
            <w:r w:rsidRPr="00A575DF">
              <w:rPr>
                <w:rFonts w:cstheme="minorHAnsi"/>
              </w:rPr>
              <w:t>Client experienced as positive 6 8/8</w:t>
            </w:r>
            <w:r w:rsidR="00301CD3">
              <w:rPr>
                <w:rFonts w:cstheme="minorHAnsi"/>
              </w:rPr>
              <w:t xml:space="preserve"> </w:t>
            </w:r>
            <w:r w:rsidRPr="00A575DF">
              <w:rPr>
                <w:rFonts w:cstheme="minorHAnsi"/>
              </w:rPr>
              <w:t>Client experienced as negative 11 6/8</w:t>
            </w:r>
            <w:r w:rsidR="00301CD3">
              <w:rPr>
                <w:rFonts w:cstheme="minorHAnsi"/>
              </w:rPr>
              <w:t xml:space="preserve"> </w:t>
            </w:r>
            <w:r w:rsidRPr="00A575DF">
              <w:rPr>
                <w:rFonts w:cstheme="minorHAnsi"/>
              </w:rPr>
              <w:t>Client experienced as neutral</w:t>
            </w:r>
          </w:p>
        </w:tc>
        <w:tc>
          <w:tcPr>
            <w:tcW w:w="0" w:type="auto"/>
          </w:tcPr>
          <w:p w14:paraId="78741706" w14:textId="77777777" w:rsidR="00531BA1" w:rsidRPr="00A575DF" w:rsidRDefault="00531BA1" w:rsidP="00396CD9">
            <w:pPr>
              <w:pStyle w:val="body-paragraph"/>
              <w:spacing w:before="0" w:beforeAutospacing="0" w:after="0" w:afterAutospacing="0"/>
              <w:textAlignment w:val="baseline"/>
              <w:rPr>
                <w:rFonts w:asciiTheme="minorHAnsi" w:hAnsiTheme="minorHAnsi" w:cstheme="minorHAnsi"/>
                <w:color w:val="333333"/>
                <w:sz w:val="22"/>
                <w:szCs w:val="22"/>
              </w:rPr>
            </w:pPr>
          </w:p>
        </w:tc>
        <w:tc>
          <w:tcPr>
            <w:tcW w:w="0" w:type="auto"/>
          </w:tcPr>
          <w:p w14:paraId="18A42F41" w14:textId="77777777" w:rsidR="00531BA1" w:rsidRPr="00A575DF" w:rsidRDefault="00531BA1" w:rsidP="00396CD9">
            <w:pPr>
              <w:pStyle w:val="body-paragraph"/>
              <w:spacing w:before="0" w:beforeAutospacing="0" w:after="0" w:afterAutospacing="0"/>
              <w:textAlignment w:val="baseline"/>
              <w:rPr>
                <w:rFonts w:asciiTheme="minorHAnsi" w:hAnsiTheme="minorHAnsi" w:cstheme="minorHAnsi"/>
                <w:color w:val="333333"/>
                <w:sz w:val="22"/>
                <w:szCs w:val="22"/>
              </w:rPr>
            </w:pPr>
          </w:p>
        </w:tc>
      </w:tr>
      <w:tr w:rsidR="000E3B6D" w:rsidRPr="00A575DF" w14:paraId="60F1B83C" w14:textId="77777777" w:rsidTr="00F41CDC">
        <w:tc>
          <w:tcPr>
            <w:tcW w:w="0" w:type="auto"/>
          </w:tcPr>
          <w:p w14:paraId="5566E4FD" w14:textId="48F5DB5D" w:rsidR="00531BA1" w:rsidRPr="00A575DF" w:rsidRDefault="00365FC1" w:rsidP="00365FC1">
            <w:pPr>
              <w:pStyle w:val="body-paragraph"/>
              <w:textAlignment w:val="baseline"/>
              <w:rPr>
                <w:rFonts w:asciiTheme="minorHAnsi" w:hAnsiTheme="minorHAnsi" w:cstheme="minorHAnsi"/>
                <w:color w:val="333333"/>
                <w:sz w:val="22"/>
                <w:szCs w:val="22"/>
              </w:rPr>
            </w:pPr>
            <w:r w:rsidRPr="00365FC1">
              <w:rPr>
                <w:rFonts w:asciiTheme="minorHAnsi" w:hAnsiTheme="minorHAnsi" w:cstheme="minorHAnsi"/>
                <w:color w:val="333333"/>
                <w:sz w:val="22"/>
                <w:szCs w:val="22"/>
              </w:rPr>
              <w:t xml:space="preserve">17. Li, </w:t>
            </w:r>
            <w:proofErr w:type="spellStart"/>
            <w:r w:rsidRPr="00365FC1">
              <w:rPr>
                <w:rFonts w:asciiTheme="minorHAnsi" w:hAnsiTheme="minorHAnsi" w:cstheme="minorHAnsi"/>
                <w:color w:val="333333"/>
                <w:sz w:val="22"/>
                <w:szCs w:val="22"/>
              </w:rPr>
              <w:t>Jauquet</w:t>
            </w:r>
            <w:proofErr w:type="spellEnd"/>
            <w:r w:rsidRPr="00365FC1">
              <w:rPr>
                <w:rFonts w:asciiTheme="minorHAnsi" w:hAnsiTheme="minorHAnsi" w:cstheme="minorHAnsi"/>
                <w:color w:val="333333"/>
                <w:sz w:val="22"/>
                <w:szCs w:val="22"/>
              </w:rPr>
              <w:t>, and Kivlighan</w:t>
            </w:r>
            <w:r w:rsidRPr="00A575DF">
              <w:rPr>
                <w:rFonts w:asciiTheme="minorHAnsi" w:hAnsiTheme="minorHAnsi" w:cstheme="minorHAnsi"/>
                <w:color w:val="333333"/>
                <w:sz w:val="22"/>
                <w:szCs w:val="22"/>
              </w:rPr>
              <w:t xml:space="preserve"> (2016)</w:t>
            </w:r>
          </w:p>
        </w:tc>
        <w:tc>
          <w:tcPr>
            <w:tcW w:w="0" w:type="auto"/>
          </w:tcPr>
          <w:p w14:paraId="676BA54F" w14:textId="71702A58" w:rsidR="00531BA1" w:rsidRPr="00A575DF" w:rsidRDefault="000D52D9" w:rsidP="00301CD3">
            <w:pPr>
              <w:autoSpaceDE w:val="0"/>
              <w:autoSpaceDN w:val="0"/>
              <w:adjustRightInd w:val="0"/>
              <w:rPr>
                <w:rFonts w:cstheme="minorHAnsi"/>
                <w:color w:val="333333"/>
              </w:rPr>
            </w:pPr>
            <w:r w:rsidRPr="00A575DF">
              <w:rPr>
                <w:rFonts w:cstheme="minorHAnsi"/>
              </w:rPr>
              <w:t>The first four sessions at a college counseling center</w:t>
            </w:r>
            <w:r w:rsidR="00301CD3">
              <w:rPr>
                <w:rFonts w:cstheme="minorHAnsi"/>
              </w:rPr>
              <w:t xml:space="preserve"> </w:t>
            </w:r>
            <w:r w:rsidRPr="00A575DF">
              <w:rPr>
                <w:rFonts w:cstheme="minorHAnsi"/>
              </w:rPr>
              <w:t>with three student clients and three therapists (two</w:t>
            </w:r>
            <w:r w:rsidR="00301CD3">
              <w:rPr>
                <w:rFonts w:cstheme="minorHAnsi"/>
              </w:rPr>
              <w:t xml:space="preserve"> </w:t>
            </w:r>
            <w:r w:rsidRPr="00A575DF">
              <w:rPr>
                <w:rFonts w:cstheme="minorHAnsi"/>
              </w:rPr>
              <w:t xml:space="preserve">doctoral interns and one experienced); </w:t>
            </w:r>
            <w:proofErr w:type="spellStart"/>
            <w:r w:rsidRPr="00A575DF">
              <w:rPr>
                <w:rFonts w:cstheme="minorHAnsi"/>
              </w:rPr>
              <w:t>Im</w:t>
            </w:r>
            <w:proofErr w:type="spellEnd"/>
            <w:r w:rsidRPr="00A575DF">
              <w:rPr>
                <w:rFonts w:cstheme="minorHAnsi"/>
              </w:rPr>
              <w:t>; judges</w:t>
            </w:r>
            <w:r w:rsidR="00301CD3">
              <w:rPr>
                <w:rFonts w:cstheme="minorHAnsi"/>
              </w:rPr>
              <w:t xml:space="preserve"> </w:t>
            </w:r>
            <w:r w:rsidRPr="00A575DF">
              <w:rPr>
                <w:rFonts w:cstheme="minorHAnsi"/>
              </w:rPr>
              <w:t>coded therapy sessions and data were analyzed</w:t>
            </w:r>
            <w:r w:rsidR="00301CD3">
              <w:rPr>
                <w:rFonts w:cstheme="minorHAnsi"/>
              </w:rPr>
              <w:t xml:space="preserve"> </w:t>
            </w:r>
            <w:r w:rsidRPr="00A575DF">
              <w:rPr>
                <w:rFonts w:cstheme="minorHAnsi"/>
              </w:rPr>
              <w:lastRenderedPageBreak/>
              <w:t xml:space="preserve">quantitatively for associations between </w:t>
            </w:r>
            <w:proofErr w:type="spellStart"/>
            <w:r w:rsidRPr="00A575DF">
              <w:rPr>
                <w:rFonts w:cstheme="minorHAnsi"/>
              </w:rPr>
              <w:t>Im</w:t>
            </w:r>
            <w:proofErr w:type="spellEnd"/>
            <w:r w:rsidRPr="00A575DF">
              <w:rPr>
                <w:rFonts w:cstheme="minorHAnsi"/>
              </w:rPr>
              <w:t xml:space="preserve"> and client</w:t>
            </w:r>
            <w:r w:rsidR="00301CD3">
              <w:rPr>
                <w:rFonts w:cstheme="minorHAnsi"/>
              </w:rPr>
              <w:t xml:space="preserve"> </w:t>
            </w:r>
            <w:r w:rsidRPr="00A575DF">
              <w:rPr>
                <w:rFonts w:cstheme="minorHAnsi"/>
              </w:rPr>
              <w:t>collaboration</w:t>
            </w:r>
          </w:p>
        </w:tc>
        <w:tc>
          <w:tcPr>
            <w:tcW w:w="0" w:type="auto"/>
          </w:tcPr>
          <w:p w14:paraId="27B1BB04" w14:textId="3401EAE2" w:rsidR="00531BA1" w:rsidRPr="00A575DF" w:rsidRDefault="00FF3AB9" w:rsidP="00301CD3">
            <w:pPr>
              <w:autoSpaceDE w:val="0"/>
              <w:autoSpaceDN w:val="0"/>
              <w:adjustRightInd w:val="0"/>
              <w:rPr>
                <w:rFonts w:cstheme="minorHAnsi"/>
                <w:color w:val="333333"/>
              </w:rPr>
            </w:pPr>
            <w:r w:rsidRPr="00A575DF">
              <w:rPr>
                <w:rFonts w:cstheme="minorHAnsi"/>
              </w:rPr>
              <w:lastRenderedPageBreak/>
              <w:t>Metacommunication in one speaking turn was associated</w:t>
            </w:r>
            <w:r w:rsidR="00301CD3">
              <w:rPr>
                <w:rFonts w:cstheme="minorHAnsi"/>
              </w:rPr>
              <w:t xml:space="preserve"> </w:t>
            </w:r>
            <w:r w:rsidRPr="00A575DF">
              <w:rPr>
                <w:rFonts w:cstheme="minorHAnsi"/>
              </w:rPr>
              <w:t>with increased client collaboration in the next</w:t>
            </w:r>
            <w:r w:rsidR="00301CD3">
              <w:rPr>
                <w:rFonts w:cstheme="minorHAnsi"/>
              </w:rPr>
              <w:t xml:space="preserve"> </w:t>
            </w:r>
            <w:r w:rsidRPr="00A575DF">
              <w:rPr>
                <w:rFonts w:cstheme="minorHAnsi"/>
              </w:rPr>
              <w:t>speaking turn more in latter half of sessions,</w:t>
            </w:r>
            <w:r w:rsidR="00301CD3">
              <w:rPr>
                <w:rFonts w:cstheme="minorHAnsi"/>
              </w:rPr>
              <w:t xml:space="preserve"> </w:t>
            </w:r>
            <w:r w:rsidRPr="00A575DF">
              <w:rPr>
                <w:rFonts w:cstheme="minorHAnsi"/>
              </w:rPr>
              <w:t xml:space="preserve">standardized _ _ .23 (interpret same as </w:t>
            </w:r>
            <w:r w:rsidRPr="00A575DF">
              <w:rPr>
                <w:rFonts w:cstheme="minorHAnsi"/>
                <w:i/>
                <w:iCs/>
              </w:rPr>
              <w:t>r</w:t>
            </w:r>
            <w:r w:rsidRPr="00A575DF">
              <w:rPr>
                <w:rFonts w:cstheme="minorHAnsi"/>
              </w:rPr>
              <w:t>), and when</w:t>
            </w:r>
            <w:r w:rsidR="00301CD3">
              <w:rPr>
                <w:rFonts w:cstheme="minorHAnsi"/>
              </w:rPr>
              <w:t xml:space="preserve"> </w:t>
            </w:r>
            <w:r w:rsidRPr="00A575DF">
              <w:rPr>
                <w:rFonts w:cstheme="minorHAnsi"/>
              </w:rPr>
              <w:t>therapist communicates with a tentative, nondominant</w:t>
            </w:r>
            <w:r w:rsidR="00301CD3">
              <w:rPr>
                <w:rFonts w:cstheme="minorHAnsi"/>
              </w:rPr>
              <w:t xml:space="preserve"> </w:t>
            </w:r>
            <w:r w:rsidRPr="00A575DF">
              <w:rPr>
                <w:rFonts w:cstheme="minorHAnsi"/>
              </w:rPr>
              <w:t>manner, standardized _ _ .12, with some neutrality,</w:t>
            </w:r>
            <w:r w:rsidR="00301CD3">
              <w:rPr>
                <w:rFonts w:cstheme="minorHAnsi"/>
              </w:rPr>
              <w:t xml:space="preserve"> </w:t>
            </w:r>
            <w:r w:rsidRPr="00A575DF">
              <w:rPr>
                <w:rFonts w:cstheme="minorHAnsi"/>
              </w:rPr>
              <w:t>standardized _ _ .18</w:t>
            </w:r>
          </w:p>
        </w:tc>
        <w:tc>
          <w:tcPr>
            <w:tcW w:w="0" w:type="auto"/>
          </w:tcPr>
          <w:p w14:paraId="686050D5" w14:textId="77777777" w:rsidR="00531BA1" w:rsidRPr="00A575DF" w:rsidRDefault="00531BA1" w:rsidP="00396CD9">
            <w:pPr>
              <w:pStyle w:val="body-paragraph"/>
              <w:spacing w:before="0" w:beforeAutospacing="0" w:after="0" w:afterAutospacing="0"/>
              <w:textAlignment w:val="baseline"/>
              <w:rPr>
                <w:rFonts w:asciiTheme="minorHAnsi" w:hAnsiTheme="minorHAnsi" w:cstheme="minorHAnsi"/>
                <w:color w:val="333333"/>
                <w:sz w:val="22"/>
                <w:szCs w:val="22"/>
              </w:rPr>
            </w:pPr>
          </w:p>
        </w:tc>
        <w:tc>
          <w:tcPr>
            <w:tcW w:w="0" w:type="auto"/>
          </w:tcPr>
          <w:p w14:paraId="5209E70D" w14:textId="77777777" w:rsidR="00531BA1" w:rsidRPr="00A575DF" w:rsidRDefault="00531BA1" w:rsidP="00396CD9">
            <w:pPr>
              <w:pStyle w:val="body-paragraph"/>
              <w:spacing w:before="0" w:beforeAutospacing="0" w:after="0" w:afterAutospacing="0"/>
              <w:textAlignment w:val="baseline"/>
              <w:rPr>
                <w:rFonts w:asciiTheme="minorHAnsi" w:hAnsiTheme="minorHAnsi" w:cstheme="minorHAnsi"/>
                <w:color w:val="333333"/>
                <w:sz w:val="22"/>
                <w:szCs w:val="22"/>
              </w:rPr>
            </w:pPr>
          </w:p>
        </w:tc>
      </w:tr>
      <w:tr w:rsidR="000E3B6D" w:rsidRPr="00A575DF" w14:paraId="6FCE917F" w14:textId="77777777" w:rsidTr="00F41CDC">
        <w:tc>
          <w:tcPr>
            <w:tcW w:w="0" w:type="auto"/>
          </w:tcPr>
          <w:p w14:paraId="7A1DB6C5" w14:textId="70E665A5" w:rsidR="00531BA1" w:rsidRPr="00A575DF" w:rsidRDefault="00463E89" w:rsidP="00463E89">
            <w:pPr>
              <w:pStyle w:val="body-paragraph"/>
              <w:textAlignment w:val="baseline"/>
              <w:rPr>
                <w:rFonts w:asciiTheme="minorHAnsi" w:hAnsiTheme="minorHAnsi" w:cstheme="minorHAnsi"/>
                <w:color w:val="333333"/>
                <w:sz w:val="22"/>
                <w:szCs w:val="22"/>
              </w:rPr>
            </w:pPr>
            <w:r w:rsidRPr="00463E89">
              <w:rPr>
                <w:rFonts w:asciiTheme="minorHAnsi" w:hAnsiTheme="minorHAnsi" w:cstheme="minorHAnsi"/>
                <w:color w:val="333333"/>
                <w:sz w:val="22"/>
                <w:szCs w:val="22"/>
              </w:rPr>
              <w:t>18. Mayotte-Blum et al.</w:t>
            </w:r>
            <w:r w:rsidRPr="00A575DF">
              <w:rPr>
                <w:rFonts w:asciiTheme="minorHAnsi" w:hAnsiTheme="minorHAnsi" w:cstheme="minorHAnsi"/>
                <w:color w:val="333333"/>
                <w:sz w:val="22"/>
                <w:szCs w:val="22"/>
              </w:rPr>
              <w:t xml:space="preserve"> (2012)</w:t>
            </w:r>
          </w:p>
        </w:tc>
        <w:tc>
          <w:tcPr>
            <w:tcW w:w="0" w:type="auto"/>
          </w:tcPr>
          <w:p w14:paraId="60F9A078" w14:textId="39BD7F29" w:rsidR="00531BA1" w:rsidRPr="00A575DF" w:rsidRDefault="00973FE1" w:rsidP="00301CD3">
            <w:pPr>
              <w:autoSpaceDE w:val="0"/>
              <w:autoSpaceDN w:val="0"/>
              <w:adjustRightInd w:val="0"/>
              <w:rPr>
                <w:rFonts w:cstheme="minorHAnsi"/>
                <w:color w:val="333333"/>
              </w:rPr>
            </w:pPr>
            <w:r w:rsidRPr="00A575DF">
              <w:rPr>
                <w:rFonts w:cstheme="minorHAnsi"/>
              </w:rPr>
              <w:t>Case study of one White adult female client with acute</w:t>
            </w:r>
            <w:r w:rsidR="00301CD3">
              <w:rPr>
                <w:rFonts w:cstheme="minorHAnsi"/>
              </w:rPr>
              <w:t xml:space="preserve"> </w:t>
            </w:r>
            <w:r w:rsidRPr="00A575DF">
              <w:rPr>
                <w:rFonts w:cstheme="minorHAnsi"/>
              </w:rPr>
              <w:t>stressors paired with an experienced White male</w:t>
            </w:r>
            <w:r w:rsidR="00301CD3">
              <w:rPr>
                <w:rFonts w:cstheme="minorHAnsi"/>
              </w:rPr>
              <w:t xml:space="preserve"> </w:t>
            </w:r>
            <w:r w:rsidRPr="00A575DF">
              <w:rPr>
                <w:rFonts w:cstheme="minorHAnsi"/>
              </w:rPr>
              <w:t>relational psychodynamic therapist in long-term</w:t>
            </w:r>
            <w:r w:rsidR="00301CD3">
              <w:rPr>
                <w:rFonts w:cstheme="minorHAnsi"/>
              </w:rPr>
              <w:t xml:space="preserve"> </w:t>
            </w:r>
            <w:r w:rsidRPr="00A575DF">
              <w:rPr>
                <w:rFonts w:cstheme="minorHAnsi"/>
              </w:rPr>
              <w:t xml:space="preserve">psychodynamic therapy; </w:t>
            </w:r>
            <w:proofErr w:type="spellStart"/>
            <w:r w:rsidRPr="00A575DF">
              <w:rPr>
                <w:rFonts w:cstheme="minorHAnsi"/>
              </w:rPr>
              <w:t>Im</w:t>
            </w:r>
            <w:proofErr w:type="spellEnd"/>
            <w:r w:rsidRPr="00A575DF">
              <w:rPr>
                <w:rFonts w:cstheme="minorHAnsi"/>
              </w:rPr>
              <w:t>; all events included;</w:t>
            </w:r>
            <w:r w:rsidR="00301CD3">
              <w:rPr>
                <w:rFonts w:cstheme="minorHAnsi"/>
              </w:rPr>
              <w:t xml:space="preserve"> </w:t>
            </w:r>
            <w:r w:rsidRPr="00A575DF">
              <w:rPr>
                <w:rFonts w:cstheme="minorHAnsi"/>
              </w:rPr>
              <w:t>judges coded therapy sessions, and data were</w:t>
            </w:r>
            <w:r w:rsidR="00301CD3">
              <w:rPr>
                <w:rFonts w:cstheme="minorHAnsi"/>
              </w:rPr>
              <w:t xml:space="preserve"> </w:t>
            </w:r>
            <w:r w:rsidRPr="00A575DF">
              <w:rPr>
                <w:rFonts w:cstheme="minorHAnsi"/>
              </w:rPr>
              <w:t>analyzed qualitatively using consensual qualitative</w:t>
            </w:r>
            <w:r w:rsidR="00301CD3">
              <w:rPr>
                <w:rFonts w:cstheme="minorHAnsi"/>
              </w:rPr>
              <w:t xml:space="preserve"> </w:t>
            </w:r>
            <w:r w:rsidRPr="00A575DF">
              <w:rPr>
                <w:rFonts w:cstheme="minorHAnsi"/>
              </w:rPr>
              <w:t>research (CQR)</w:t>
            </w:r>
          </w:p>
        </w:tc>
        <w:tc>
          <w:tcPr>
            <w:tcW w:w="0" w:type="auto"/>
          </w:tcPr>
          <w:p w14:paraId="638E1400" w14:textId="748DFED3" w:rsidR="00531BA1" w:rsidRPr="00A575DF" w:rsidRDefault="00751293" w:rsidP="00301CD3">
            <w:pPr>
              <w:autoSpaceDE w:val="0"/>
              <w:autoSpaceDN w:val="0"/>
              <w:adjustRightInd w:val="0"/>
              <w:rPr>
                <w:rFonts w:cstheme="minorHAnsi"/>
                <w:color w:val="333333"/>
              </w:rPr>
            </w:pPr>
            <w:r w:rsidRPr="00A575DF">
              <w:rPr>
                <w:rFonts w:cstheme="minorHAnsi"/>
              </w:rPr>
              <w:t>Client had more ability to tolerate and explore deeply</w:t>
            </w:r>
            <w:r w:rsidR="00301CD3">
              <w:rPr>
                <w:rFonts w:cstheme="minorHAnsi"/>
              </w:rPr>
              <w:t xml:space="preserve"> </w:t>
            </w:r>
            <w:r w:rsidRPr="00A575DF">
              <w:rPr>
                <w:rFonts w:cstheme="minorHAnsi"/>
              </w:rPr>
              <w:t>painful and shameful feelings</w:t>
            </w:r>
            <w:r w:rsidR="00301CD3">
              <w:rPr>
                <w:rFonts w:cstheme="minorHAnsi"/>
              </w:rPr>
              <w:t xml:space="preserve"> </w:t>
            </w:r>
            <w:r w:rsidRPr="00A575DF">
              <w:rPr>
                <w:rFonts w:cstheme="minorHAnsi"/>
              </w:rPr>
              <w:t>2 1/1</w:t>
            </w:r>
            <w:r w:rsidR="00301CD3">
              <w:rPr>
                <w:rFonts w:cstheme="minorHAnsi"/>
              </w:rPr>
              <w:t xml:space="preserve"> </w:t>
            </w:r>
            <w:r w:rsidRPr="00A575DF">
              <w:rPr>
                <w:rFonts w:cstheme="minorHAnsi"/>
              </w:rPr>
              <w:t>Client had a new relational experience with therapist 7 1/1</w:t>
            </w:r>
            <w:r w:rsidR="00301CD3">
              <w:rPr>
                <w:rFonts w:cstheme="minorHAnsi"/>
              </w:rPr>
              <w:t xml:space="preserve"> </w:t>
            </w:r>
            <w:r w:rsidRPr="00A575DF">
              <w:rPr>
                <w:rFonts w:cstheme="minorHAnsi"/>
              </w:rPr>
              <w:t>Client communicated positive feelings (e.g., gratitude) to</w:t>
            </w:r>
            <w:r w:rsidR="00301CD3">
              <w:rPr>
                <w:rFonts w:cstheme="minorHAnsi"/>
              </w:rPr>
              <w:t xml:space="preserve"> </w:t>
            </w:r>
            <w:r w:rsidRPr="00A575DF">
              <w:rPr>
                <w:rFonts w:cstheme="minorHAnsi"/>
              </w:rPr>
              <w:t>therapist who she was initially ambivalent about</w:t>
            </w:r>
            <w:r w:rsidR="00301CD3">
              <w:rPr>
                <w:rFonts w:cstheme="minorHAnsi"/>
              </w:rPr>
              <w:t xml:space="preserve"> </w:t>
            </w:r>
            <w:r w:rsidRPr="00A575DF">
              <w:rPr>
                <w:rFonts w:cstheme="minorHAnsi"/>
              </w:rPr>
              <w:t>trusting</w:t>
            </w:r>
          </w:p>
        </w:tc>
        <w:tc>
          <w:tcPr>
            <w:tcW w:w="0" w:type="auto"/>
          </w:tcPr>
          <w:p w14:paraId="5CA2403B" w14:textId="77777777" w:rsidR="00531BA1" w:rsidRPr="00A575DF" w:rsidRDefault="00531BA1" w:rsidP="00396CD9">
            <w:pPr>
              <w:pStyle w:val="body-paragraph"/>
              <w:spacing w:before="0" w:beforeAutospacing="0" w:after="0" w:afterAutospacing="0"/>
              <w:textAlignment w:val="baseline"/>
              <w:rPr>
                <w:rFonts w:asciiTheme="minorHAnsi" w:hAnsiTheme="minorHAnsi" w:cstheme="minorHAnsi"/>
                <w:color w:val="333333"/>
                <w:sz w:val="22"/>
                <w:szCs w:val="22"/>
              </w:rPr>
            </w:pPr>
          </w:p>
        </w:tc>
        <w:tc>
          <w:tcPr>
            <w:tcW w:w="0" w:type="auto"/>
          </w:tcPr>
          <w:p w14:paraId="5786F76A" w14:textId="77777777" w:rsidR="00531BA1" w:rsidRPr="00A575DF" w:rsidRDefault="00531BA1" w:rsidP="00396CD9">
            <w:pPr>
              <w:pStyle w:val="body-paragraph"/>
              <w:spacing w:before="0" w:beforeAutospacing="0" w:after="0" w:afterAutospacing="0"/>
              <w:textAlignment w:val="baseline"/>
              <w:rPr>
                <w:rFonts w:asciiTheme="minorHAnsi" w:hAnsiTheme="minorHAnsi" w:cstheme="minorHAnsi"/>
                <w:color w:val="333333"/>
                <w:sz w:val="22"/>
                <w:szCs w:val="22"/>
              </w:rPr>
            </w:pPr>
          </w:p>
        </w:tc>
      </w:tr>
      <w:tr w:rsidR="000E3B6D" w:rsidRPr="00A575DF" w14:paraId="4A25DDC9" w14:textId="77777777" w:rsidTr="00F41CDC">
        <w:tc>
          <w:tcPr>
            <w:tcW w:w="0" w:type="auto"/>
          </w:tcPr>
          <w:p w14:paraId="171CCD37" w14:textId="42F78BB1" w:rsidR="00531BA1" w:rsidRPr="00A575DF" w:rsidRDefault="00650864" w:rsidP="00650864">
            <w:pPr>
              <w:pStyle w:val="body-paragraph"/>
              <w:textAlignment w:val="baseline"/>
              <w:rPr>
                <w:rFonts w:asciiTheme="minorHAnsi" w:hAnsiTheme="minorHAnsi" w:cstheme="minorHAnsi"/>
                <w:color w:val="333333"/>
                <w:sz w:val="22"/>
                <w:szCs w:val="22"/>
              </w:rPr>
            </w:pPr>
            <w:r w:rsidRPr="00650864">
              <w:rPr>
                <w:rFonts w:asciiTheme="minorHAnsi" w:hAnsiTheme="minorHAnsi" w:cstheme="minorHAnsi"/>
                <w:color w:val="333333"/>
                <w:sz w:val="22"/>
                <w:szCs w:val="22"/>
              </w:rPr>
              <w:t>19a. Pinto-Coelho et al. (</w:t>
            </w:r>
            <w:proofErr w:type="spellStart"/>
            <w:r w:rsidRPr="00650864">
              <w:rPr>
                <w:rFonts w:asciiTheme="minorHAnsi" w:hAnsiTheme="minorHAnsi" w:cstheme="minorHAnsi"/>
                <w:color w:val="333333"/>
                <w:sz w:val="22"/>
                <w:szCs w:val="22"/>
              </w:rPr>
              <w:t>in</w:t>
            </w:r>
            <w:r w:rsidRPr="00A575DF">
              <w:rPr>
                <w:rFonts w:asciiTheme="minorHAnsi" w:hAnsiTheme="minorHAnsi" w:cstheme="minorHAnsi"/>
                <w:color w:val="333333"/>
                <w:sz w:val="22"/>
                <w:szCs w:val="22"/>
              </w:rPr>
              <w:t>press</w:t>
            </w:r>
            <w:proofErr w:type="spellEnd"/>
            <w:r w:rsidRPr="00A575DF">
              <w:rPr>
                <w:rFonts w:asciiTheme="minorHAnsi" w:hAnsiTheme="minorHAnsi" w:cstheme="minorHAnsi"/>
                <w:color w:val="333333"/>
                <w:sz w:val="22"/>
                <w:szCs w:val="22"/>
              </w:rPr>
              <w:t>)</w:t>
            </w:r>
          </w:p>
        </w:tc>
        <w:tc>
          <w:tcPr>
            <w:tcW w:w="0" w:type="auto"/>
          </w:tcPr>
          <w:p w14:paraId="46F96FDA" w14:textId="558A2D6B" w:rsidR="00531BA1" w:rsidRPr="00A575DF" w:rsidRDefault="00973FE1" w:rsidP="00301CD3">
            <w:pPr>
              <w:autoSpaceDE w:val="0"/>
              <w:autoSpaceDN w:val="0"/>
              <w:adjustRightInd w:val="0"/>
              <w:rPr>
                <w:rFonts w:cstheme="minorHAnsi"/>
                <w:color w:val="333333"/>
              </w:rPr>
            </w:pPr>
            <w:r w:rsidRPr="00A575DF">
              <w:rPr>
                <w:rFonts w:cstheme="minorHAnsi"/>
              </w:rPr>
              <w:t>13 experienced therapists of a variety of theoretical</w:t>
            </w:r>
            <w:r w:rsidR="00301CD3">
              <w:rPr>
                <w:rFonts w:cstheme="minorHAnsi"/>
              </w:rPr>
              <w:t xml:space="preserve"> </w:t>
            </w:r>
            <w:r w:rsidRPr="00A575DF">
              <w:rPr>
                <w:rFonts w:cstheme="minorHAnsi"/>
              </w:rPr>
              <w:t>orientations were interviewed TSD; helpful;</w:t>
            </w:r>
            <w:r w:rsidR="00301CD3">
              <w:rPr>
                <w:rFonts w:cstheme="minorHAnsi"/>
              </w:rPr>
              <w:t xml:space="preserve"> </w:t>
            </w:r>
            <w:r w:rsidRPr="00A575DF">
              <w:rPr>
                <w:rFonts w:cstheme="minorHAnsi"/>
              </w:rPr>
              <w:t>qualitative (CQR) analyses of interviews</w:t>
            </w:r>
          </w:p>
        </w:tc>
        <w:tc>
          <w:tcPr>
            <w:tcW w:w="0" w:type="auto"/>
          </w:tcPr>
          <w:p w14:paraId="6A44D2DD" w14:textId="6DA25A37" w:rsidR="00531BA1" w:rsidRPr="00A575DF" w:rsidRDefault="009F0382" w:rsidP="00A62722">
            <w:pPr>
              <w:autoSpaceDE w:val="0"/>
              <w:autoSpaceDN w:val="0"/>
              <w:adjustRightInd w:val="0"/>
              <w:rPr>
                <w:rFonts w:cstheme="minorHAnsi"/>
                <w:color w:val="333333"/>
              </w:rPr>
            </w:pPr>
            <w:r w:rsidRPr="00A575DF">
              <w:rPr>
                <w:rFonts w:cstheme="minorHAnsi"/>
              </w:rPr>
              <w:t>Deepening of psychotherapy work (exploration) 2 10/13</w:t>
            </w:r>
            <w:r w:rsidR="00301CD3">
              <w:rPr>
                <w:rFonts w:cstheme="minorHAnsi"/>
              </w:rPr>
              <w:t xml:space="preserve"> </w:t>
            </w:r>
            <w:r w:rsidRPr="00A575DF">
              <w:rPr>
                <w:rFonts w:cstheme="minorHAnsi"/>
              </w:rPr>
              <w:t>Deepening of psychotherapy work (insight) 3 10/13</w:t>
            </w:r>
            <w:r w:rsidR="00A62722">
              <w:rPr>
                <w:rFonts w:cstheme="minorHAnsi"/>
              </w:rPr>
              <w:t xml:space="preserve"> </w:t>
            </w:r>
            <w:r w:rsidRPr="00A575DF">
              <w:rPr>
                <w:rFonts w:cstheme="minorHAnsi"/>
              </w:rPr>
              <w:t>Clients stated that TSDs were helpful 6 8/13</w:t>
            </w:r>
            <w:r w:rsidR="00A62722">
              <w:rPr>
                <w:rFonts w:cstheme="minorHAnsi"/>
              </w:rPr>
              <w:t xml:space="preserve"> </w:t>
            </w:r>
            <w:r w:rsidRPr="00A575DF">
              <w:rPr>
                <w:rFonts w:cstheme="minorHAnsi"/>
              </w:rPr>
              <w:t>Improved therapeutic relationship, client connected more</w:t>
            </w:r>
            <w:r w:rsidR="00A62722">
              <w:rPr>
                <w:rFonts w:cstheme="minorHAnsi"/>
              </w:rPr>
              <w:t xml:space="preserve"> </w:t>
            </w:r>
            <w:r w:rsidRPr="00A575DF">
              <w:rPr>
                <w:rFonts w:cstheme="minorHAnsi"/>
              </w:rPr>
              <w:t>with therapist, client saw therapist as more human,</w:t>
            </w:r>
            <w:r w:rsidR="00A62722">
              <w:rPr>
                <w:rFonts w:cstheme="minorHAnsi"/>
              </w:rPr>
              <w:t xml:space="preserve"> </w:t>
            </w:r>
            <w:r w:rsidRPr="00A575DF">
              <w:rPr>
                <w:rFonts w:cstheme="minorHAnsi"/>
              </w:rPr>
              <w:t>client idealized therapist less</w:t>
            </w:r>
            <w:r w:rsidR="00A62722">
              <w:rPr>
                <w:rFonts w:cstheme="minorHAnsi"/>
              </w:rPr>
              <w:t xml:space="preserve"> </w:t>
            </w:r>
            <w:r w:rsidRPr="00A575DF">
              <w:rPr>
                <w:rFonts w:cstheme="minorHAnsi"/>
              </w:rPr>
              <w:t>7 8/13</w:t>
            </w:r>
            <w:r w:rsidR="00A62722">
              <w:rPr>
                <w:rFonts w:cstheme="minorHAnsi"/>
              </w:rPr>
              <w:t xml:space="preserve"> </w:t>
            </w:r>
            <w:r w:rsidRPr="00A575DF">
              <w:rPr>
                <w:rFonts w:cstheme="minorHAnsi"/>
              </w:rPr>
              <w:t>Alleviated client negative feelings, increased hope, made</w:t>
            </w:r>
            <w:r w:rsidR="00A62722">
              <w:rPr>
                <w:rFonts w:cstheme="minorHAnsi"/>
              </w:rPr>
              <w:t xml:space="preserve"> </w:t>
            </w:r>
            <w:r w:rsidRPr="00A575DF">
              <w:rPr>
                <w:rFonts w:cstheme="minorHAnsi"/>
              </w:rPr>
              <w:t>changes in life</w:t>
            </w:r>
            <w:r w:rsidR="00A62722">
              <w:rPr>
                <w:rFonts w:cstheme="minorHAnsi"/>
              </w:rPr>
              <w:t xml:space="preserve"> </w:t>
            </w:r>
            <w:r w:rsidRPr="00A575DF">
              <w:rPr>
                <w:rFonts w:cstheme="minorHAnsi"/>
              </w:rPr>
              <w:t>1 5/13</w:t>
            </w:r>
            <w:r w:rsidR="00A62722">
              <w:rPr>
                <w:rFonts w:cstheme="minorHAnsi"/>
              </w:rPr>
              <w:t xml:space="preserve"> </w:t>
            </w:r>
            <w:r w:rsidRPr="00A575DF">
              <w:rPr>
                <w:rFonts w:cstheme="minorHAnsi"/>
              </w:rPr>
              <w:t>Therapist had ambivalent feelings about TSD</w:t>
            </w:r>
          </w:p>
        </w:tc>
        <w:tc>
          <w:tcPr>
            <w:tcW w:w="0" w:type="auto"/>
          </w:tcPr>
          <w:p w14:paraId="6D5A4BDD" w14:textId="77777777" w:rsidR="00531BA1" w:rsidRPr="00A575DF" w:rsidRDefault="00531BA1" w:rsidP="00396CD9">
            <w:pPr>
              <w:pStyle w:val="body-paragraph"/>
              <w:spacing w:before="0" w:beforeAutospacing="0" w:after="0" w:afterAutospacing="0"/>
              <w:textAlignment w:val="baseline"/>
              <w:rPr>
                <w:rFonts w:asciiTheme="minorHAnsi" w:hAnsiTheme="minorHAnsi" w:cstheme="minorHAnsi"/>
                <w:color w:val="333333"/>
                <w:sz w:val="22"/>
                <w:szCs w:val="22"/>
              </w:rPr>
            </w:pPr>
          </w:p>
        </w:tc>
        <w:tc>
          <w:tcPr>
            <w:tcW w:w="0" w:type="auto"/>
          </w:tcPr>
          <w:p w14:paraId="3C1D467C" w14:textId="77777777" w:rsidR="00531BA1" w:rsidRPr="00A575DF" w:rsidRDefault="00531BA1" w:rsidP="00396CD9">
            <w:pPr>
              <w:pStyle w:val="body-paragraph"/>
              <w:spacing w:before="0" w:beforeAutospacing="0" w:after="0" w:afterAutospacing="0"/>
              <w:textAlignment w:val="baseline"/>
              <w:rPr>
                <w:rFonts w:asciiTheme="minorHAnsi" w:hAnsiTheme="minorHAnsi" w:cstheme="minorHAnsi"/>
                <w:color w:val="333333"/>
                <w:sz w:val="22"/>
                <w:szCs w:val="22"/>
              </w:rPr>
            </w:pPr>
          </w:p>
        </w:tc>
      </w:tr>
      <w:tr w:rsidR="000E3B6D" w:rsidRPr="00A575DF" w14:paraId="1166F036" w14:textId="77777777" w:rsidTr="00F41CDC">
        <w:tc>
          <w:tcPr>
            <w:tcW w:w="0" w:type="auto"/>
          </w:tcPr>
          <w:p w14:paraId="17E60C45" w14:textId="2E7E497E" w:rsidR="00531BA1" w:rsidRPr="00A575DF" w:rsidRDefault="0054014A" w:rsidP="0054014A">
            <w:pPr>
              <w:pStyle w:val="body-paragraph"/>
              <w:textAlignment w:val="baseline"/>
              <w:rPr>
                <w:rFonts w:asciiTheme="minorHAnsi" w:hAnsiTheme="minorHAnsi" w:cstheme="minorHAnsi"/>
                <w:color w:val="333333"/>
                <w:sz w:val="22"/>
                <w:szCs w:val="22"/>
              </w:rPr>
            </w:pPr>
            <w:r w:rsidRPr="0054014A">
              <w:rPr>
                <w:rFonts w:asciiTheme="minorHAnsi" w:hAnsiTheme="minorHAnsi" w:cstheme="minorHAnsi"/>
                <w:color w:val="333333"/>
                <w:sz w:val="22"/>
                <w:szCs w:val="22"/>
              </w:rPr>
              <w:t>19b. Pinto-Coelho et al. (</w:t>
            </w:r>
            <w:proofErr w:type="spellStart"/>
            <w:r w:rsidRPr="0054014A">
              <w:rPr>
                <w:rFonts w:asciiTheme="minorHAnsi" w:hAnsiTheme="minorHAnsi" w:cstheme="minorHAnsi"/>
                <w:color w:val="333333"/>
                <w:sz w:val="22"/>
                <w:szCs w:val="22"/>
              </w:rPr>
              <w:t>in</w:t>
            </w:r>
            <w:r w:rsidRPr="00A575DF">
              <w:rPr>
                <w:rFonts w:asciiTheme="minorHAnsi" w:hAnsiTheme="minorHAnsi" w:cstheme="minorHAnsi"/>
                <w:color w:val="333333"/>
                <w:sz w:val="22"/>
                <w:szCs w:val="22"/>
              </w:rPr>
              <w:t>press</w:t>
            </w:r>
            <w:proofErr w:type="spellEnd"/>
            <w:r w:rsidRPr="00A575DF">
              <w:rPr>
                <w:rFonts w:asciiTheme="minorHAnsi" w:hAnsiTheme="minorHAnsi" w:cstheme="minorHAnsi"/>
                <w:color w:val="333333"/>
                <w:sz w:val="22"/>
                <w:szCs w:val="22"/>
              </w:rPr>
              <w:t>)</w:t>
            </w:r>
          </w:p>
        </w:tc>
        <w:tc>
          <w:tcPr>
            <w:tcW w:w="0" w:type="auto"/>
          </w:tcPr>
          <w:p w14:paraId="6F71742D" w14:textId="59FB16C5" w:rsidR="00531BA1" w:rsidRPr="00A575DF" w:rsidRDefault="00EF371A" w:rsidP="00A62722">
            <w:pPr>
              <w:autoSpaceDE w:val="0"/>
              <w:autoSpaceDN w:val="0"/>
              <w:adjustRightInd w:val="0"/>
              <w:rPr>
                <w:rFonts w:cstheme="minorHAnsi"/>
                <w:color w:val="333333"/>
              </w:rPr>
            </w:pPr>
            <w:r w:rsidRPr="00A575DF">
              <w:rPr>
                <w:rFonts w:cstheme="minorHAnsi"/>
              </w:rPr>
              <w:t>13 experienced therapists of a variety of theoretical</w:t>
            </w:r>
            <w:r w:rsidR="00A62722">
              <w:rPr>
                <w:rFonts w:cstheme="minorHAnsi"/>
              </w:rPr>
              <w:t xml:space="preserve"> </w:t>
            </w:r>
            <w:r w:rsidRPr="00A575DF">
              <w:rPr>
                <w:rFonts w:cstheme="minorHAnsi"/>
              </w:rPr>
              <w:t>orientations were interviewed; TSD; unhelpful (only</w:t>
            </w:r>
            <w:r w:rsidR="00A62722">
              <w:rPr>
                <w:rFonts w:cstheme="minorHAnsi"/>
              </w:rPr>
              <w:t xml:space="preserve"> </w:t>
            </w:r>
            <w:r w:rsidRPr="00A575DF">
              <w:rPr>
                <w:rFonts w:cstheme="minorHAnsi"/>
              </w:rPr>
              <w:t>11 indicated unhelpful events); qualitative (CQR)</w:t>
            </w:r>
            <w:r w:rsidR="00A62722">
              <w:rPr>
                <w:rFonts w:cstheme="minorHAnsi"/>
              </w:rPr>
              <w:t xml:space="preserve"> </w:t>
            </w:r>
            <w:r w:rsidRPr="00A575DF">
              <w:rPr>
                <w:rFonts w:cstheme="minorHAnsi"/>
              </w:rPr>
              <w:t>analyses of interviews</w:t>
            </w:r>
          </w:p>
        </w:tc>
        <w:tc>
          <w:tcPr>
            <w:tcW w:w="0" w:type="auto"/>
          </w:tcPr>
          <w:p w14:paraId="6E82DCA1" w14:textId="4B8826F0" w:rsidR="00531BA1" w:rsidRPr="00A575DF" w:rsidRDefault="007D40C9" w:rsidP="00A62722">
            <w:pPr>
              <w:autoSpaceDE w:val="0"/>
              <w:autoSpaceDN w:val="0"/>
              <w:adjustRightInd w:val="0"/>
              <w:rPr>
                <w:rFonts w:cstheme="minorHAnsi"/>
                <w:color w:val="333333"/>
              </w:rPr>
            </w:pPr>
            <w:r w:rsidRPr="00A575DF">
              <w:rPr>
                <w:rFonts w:cstheme="minorHAnsi"/>
              </w:rPr>
              <w:t>Client had negative reactions 9 11/11</w:t>
            </w:r>
            <w:r w:rsidR="00A62722">
              <w:rPr>
                <w:rFonts w:cstheme="minorHAnsi"/>
              </w:rPr>
              <w:t xml:space="preserve"> </w:t>
            </w:r>
            <w:r w:rsidRPr="00A575DF">
              <w:rPr>
                <w:rFonts w:cstheme="minorHAnsi"/>
              </w:rPr>
              <w:t>Therapist regretted using TSD, therapist questioned</w:t>
            </w:r>
            <w:r w:rsidR="00A62722">
              <w:rPr>
                <w:rFonts w:cstheme="minorHAnsi"/>
              </w:rPr>
              <w:t xml:space="preserve"> </w:t>
            </w:r>
            <w:r w:rsidRPr="00A575DF">
              <w:rPr>
                <w:rFonts w:cstheme="minorHAnsi"/>
              </w:rPr>
              <w:t>appropriateness of TSD with this client</w:t>
            </w:r>
          </w:p>
        </w:tc>
        <w:tc>
          <w:tcPr>
            <w:tcW w:w="0" w:type="auto"/>
          </w:tcPr>
          <w:p w14:paraId="2D56F71D" w14:textId="77777777" w:rsidR="00531BA1" w:rsidRPr="00A575DF" w:rsidRDefault="00531BA1" w:rsidP="00396CD9">
            <w:pPr>
              <w:pStyle w:val="body-paragraph"/>
              <w:spacing w:before="0" w:beforeAutospacing="0" w:after="0" w:afterAutospacing="0"/>
              <w:textAlignment w:val="baseline"/>
              <w:rPr>
                <w:rFonts w:asciiTheme="minorHAnsi" w:hAnsiTheme="minorHAnsi" w:cstheme="minorHAnsi"/>
                <w:color w:val="333333"/>
                <w:sz w:val="22"/>
                <w:szCs w:val="22"/>
              </w:rPr>
            </w:pPr>
          </w:p>
        </w:tc>
        <w:tc>
          <w:tcPr>
            <w:tcW w:w="0" w:type="auto"/>
          </w:tcPr>
          <w:p w14:paraId="7C52D94A" w14:textId="77777777" w:rsidR="00531BA1" w:rsidRPr="00A575DF" w:rsidRDefault="00531BA1" w:rsidP="00396CD9">
            <w:pPr>
              <w:pStyle w:val="body-paragraph"/>
              <w:spacing w:before="0" w:beforeAutospacing="0" w:after="0" w:afterAutospacing="0"/>
              <w:textAlignment w:val="baseline"/>
              <w:rPr>
                <w:rFonts w:asciiTheme="minorHAnsi" w:hAnsiTheme="minorHAnsi" w:cstheme="minorHAnsi"/>
                <w:color w:val="333333"/>
                <w:sz w:val="22"/>
                <w:szCs w:val="22"/>
              </w:rPr>
            </w:pPr>
          </w:p>
        </w:tc>
      </w:tr>
      <w:tr w:rsidR="000E3B6D" w:rsidRPr="00A575DF" w14:paraId="656C1EFE" w14:textId="77777777" w:rsidTr="00F41CDC">
        <w:tc>
          <w:tcPr>
            <w:tcW w:w="0" w:type="auto"/>
          </w:tcPr>
          <w:p w14:paraId="3061C4B4" w14:textId="3B66BD6A" w:rsidR="00531BA1" w:rsidRPr="00A575DF" w:rsidRDefault="003749F7" w:rsidP="003749F7">
            <w:pPr>
              <w:pStyle w:val="body-paragraph"/>
              <w:textAlignment w:val="baseline"/>
              <w:rPr>
                <w:rFonts w:asciiTheme="minorHAnsi" w:hAnsiTheme="minorHAnsi" w:cstheme="minorHAnsi"/>
                <w:color w:val="333333"/>
                <w:sz w:val="22"/>
                <w:szCs w:val="22"/>
              </w:rPr>
            </w:pPr>
            <w:r w:rsidRPr="003749F7">
              <w:rPr>
                <w:rFonts w:asciiTheme="minorHAnsi" w:hAnsiTheme="minorHAnsi" w:cstheme="minorHAnsi"/>
                <w:color w:val="333333"/>
                <w:sz w:val="22"/>
                <w:szCs w:val="22"/>
              </w:rPr>
              <w:t xml:space="preserve">20. Rhodes, Hill, </w:t>
            </w:r>
            <w:proofErr w:type="spellStart"/>
            <w:proofErr w:type="gramStart"/>
            <w:r w:rsidRPr="003749F7">
              <w:rPr>
                <w:rFonts w:asciiTheme="minorHAnsi" w:hAnsiTheme="minorHAnsi" w:cstheme="minorHAnsi"/>
                <w:color w:val="333333"/>
                <w:sz w:val="22"/>
                <w:szCs w:val="22"/>
              </w:rPr>
              <w:t>Thompson,</w:t>
            </w:r>
            <w:r w:rsidRPr="00A575DF">
              <w:rPr>
                <w:rFonts w:asciiTheme="minorHAnsi" w:hAnsiTheme="minorHAnsi" w:cstheme="minorHAnsi"/>
                <w:color w:val="333333"/>
                <w:sz w:val="22"/>
                <w:szCs w:val="22"/>
              </w:rPr>
              <w:t>and</w:t>
            </w:r>
            <w:proofErr w:type="spellEnd"/>
            <w:proofErr w:type="gramEnd"/>
            <w:r w:rsidRPr="00A575DF">
              <w:rPr>
                <w:rFonts w:asciiTheme="minorHAnsi" w:hAnsiTheme="minorHAnsi" w:cstheme="minorHAnsi"/>
                <w:color w:val="333333"/>
                <w:sz w:val="22"/>
                <w:szCs w:val="22"/>
              </w:rPr>
              <w:t xml:space="preserve"> Elliott (1994)</w:t>
            </w:r>
          </w:p>
        </w:tc>
        <w:tc>
          <w:tcPr>
            <w:tcW w:w="0" w:type="auto"/>
          </w:tcPr>
          <w:p w14:paraId="31C3FC4B" w14:textId="057D163B" w:rsidR="00531BA1" w:rsidRPr="00A575DF" w:rsidRDefault="00DC3400" w:rsidP="000B4831">
            <w:pPr>
              <w:autoSpaceDE w:val="0"/>
              <w:autoSpaceDN w:val="0"/>
              <w:adjustRightInd w:val="0"/>
              <w:rPr>
                <w:rFonts w:cstheme="minorHAnsi"/>
                <w:color w:val="333333"/>
              </w:rPr>
            </w:pPr>
            <w:r w:rsidRPr="00A575DF">
              <w:rPr>
                <w:rFonts w:cstheme="minorHAnsi"/>
              </w:rPr>
              <w:t>11 clients were interviewed about misunderstanding but</w:t>
            </w:r>
            <w:r w:rsidR="00A62722">
              <w:rPr>
                <w:rFonts w:cstheme="minorHAnsi"/>
              </w:rPr>
              <w:t xml:space="preserve"> </w:t>
            </w:r>
            <w:r w:rsidRPr="00A575DF">
              <w:rPr>
                <w:rFonts w:cstheme="minorHAnsi"/>
              </w:rPr>
              <w:t xml:space="preserve">only five indicated anything about </w:t>
            </w:r>
            <w:proofErr w:type="spellStart"/>
            <w:r w:rsidRPr="00A575DF">
              <w:rPr>
                <w:rFonts w:cstheme="minorHAnsi"/>
              </w:rPr>
              <w:t>Im</w:t>
            </w:r>
            <w:proofErr w:type="spellEnd"/>
            <w:r w:rsidRPr="00A575DF">
              <w:rPr>
                <w:rFonts w:cstheme="minorHAnsi"/>
              </w:rPr>
              <w:t xml:space="preserve">; </w:t>
            </w:r>
            <w:proofErr w:type="spellStart"/>
            <w:r w:rsidRPr="00A575DF">
              <w:rPr>
                <w:rFonts w:cstheme="minorHAnsi"/>
              </w:rPr>
              <w:t>Im</w:t>
            </w:r>
            <w:proofErr w:type="spellEnd"/>
            <w:r w:rsidRPr="00A575DF">
              <w:rPr>
                <w:rFonts w:cstheme="minorHAnsi"/>
              </w:rPr>
              <w:t>; positive</w:t>
            </w:r>
            <w:r w:rsidR="000B4831">
              <w:rPr>
                <w:rFonts w:cstheme="minorHAnsi"/>
              </w:rPr>
              <w:t xml:space="preserve"> </w:t>
            </w:r>
            <w:r w:rsidRPr="00A575DF">
              <w:rPr>
                <w:rFonts w:cstheme="minorHAnsi"/>
              </w:rPr>
              <w:t>events (resolution of misunderstandings); qualitative</w:t>
            </w:r>
            <w:r w:rsidR="000B4831">
              <w:rPr>
                <w:rFonts w:cstheme="minorHAnsi"/>
              </w:rPr>
              <w:t xml:space="preserve"> </w:t>
            </w:r>
            <w:r w:rsidRPr="00A575DF">
              <w:rPr>
                <w:rFonts w:cstheme="minorHAnsi"/>
              </w:rPr>
              <w:t>(CQR) analyses of interviews</w:t>
            </w:r>
          </w:p>
        </w:tc>
        <w:tc>
          <w:tcPr>
            <w:tcW w:w="0" w:type="auto"/>
          </w:tcPr>
          <w:p w14:paraId="46B286FD" w14:textId="4322E663" w:rsidR="00531BA1" w:rsidRPr="00A575DF" w:rsidRDefault="007D40C9" w:rsidP="000B4831">
            <w:pPr>
              <w:autoSpaceDE w:val="0"/>
              <w:autoSpaceDN w:val="0"/>
              <w:adjustRightInd w:val="0"/>
              <w:rPr>
                <w:rFonts w:cstheme="minorHAnsi"/>
                <w:color w:val="333333"/>
              </w:rPr>
            </w:pPr>
            <w:r w:rsidRPr="00A575DF">
              <w:rPr>
                <w:rFonts w:cstheme="minorHAnsi"/>
              </w:rPr>
              <w:t>Resolution occurred (general), relationship was</w:t>
            </w:r>
            <w:r w:rsidR="000B4831">
              <w:rPr>
                <w:rFonts w:cstheme="minorHAnsi"/>
              </w:rPr>
              <w:t xml:space="preserve"> </w:t>
            </w:r>
            <w:r w:rsidRPr="00A575DF">
              <w:rPr>
                <w:rFonts w:cstheme="minorHAnsi"/>
              </w:rPr>
              <w:t>enhanced/repaired (general)</w:t>
            </w:r>
            <w:r w:rsidR="000B4831">
              <w:rPr>
                <w:rFonts w:cstheme="minorHAnsi"/>
              </w:rPr>
              <w:t xml:space="preserve"> </w:t>
            </w:r>
            <w:r w:rsidRPr="00A575DF">
              <w:rPr>
                <w:rFonts w:cstheme="minorHAnsi"/>
              </w:rPr>
              <w:t>7 5/5</w:t>
            </w:r>
            <w:r w:rsidR="000B4831">
              <w:rPr>
                <w:rFonts w:cstheme="minorHAnsi"/>
              </w:rPr>
              <w:t xml:space="preserve"> </w:t>
            </w:r>
            <w:r w:rsidRPr="00A575DF">
              <w:rPr>
                <w:rFonts w:cstheme="minorHAnsi"/>
              </w:rPr>
              <w:t>Work continued and client continued to grow (general)</w:t>
            </w:r>
          </w:p>
        </w:tc>
        <w:tc>
          <w:tcPr>
            <w:tcW w:w="0" w:type="auto"/>
          </w:tcPr>
          <w:p w14:paraId="49F16529" w14:textId="77777777" w:rsidR="00531BA1" w:rsidRPr="00A575DF" w:rsidRDefault="00531BA1" w:rsidP="00396CD9">
            <w:pPr>
              <w:pStyle w:val="body-paragraph"/>
              <w:spacing w:before="0" w:beforeAutospacing="0" w:after="0" w:afterAutospacing="0"/>
              <w:textAlignment w:val="baseline"/>
              <w:rPr>
                <w:rFonts w:asciiTheme="minorHAnsi" w:hAnsiTheme="minorHAnsi" w:cstheme="minorHAnsi"/>
                <w:color w:val="333333"/>
                <w:sz w:val="22"/>
                <w:szCs w:val="22"/>
              </w:rPr>
            </w:pPr>
          </w:p>
        </w:tc>
        <w:tc>
          <w:tcPr>
            <w:tcW w:w="0" w:type="auto"/>
          </w:tcPr>
          <w:p w14:paraId="4CC2BA26" w14:textId="77777777" w:rsidR="00531BA1" w:rsidRPr="00A575DF" w:rsidRDefault="00531BA1" w:rsidP="00396CD9">
            <w:pPr>
              <w:pStyle w:val="body-paragraph"/>
              <w:spacing w:before="0" w:beforeAutospacing="0" w:after="0" w:afterAutospacing="0"/>
              <w:textAlignment w:val="baseline"/>
              <w:rPr>
                <w:rFonts w:asciiTheme="minorHAnsi" w:hAnsiTheme="minorHAnsi" w:cstheme="minorHAnsi"/>
                <w:color w:val="333333"/>
                <w:sz w:val="22"/>
                <w:szCs w:val="22"/>
              </w:rPr>
            </w:pPr>
          </w:p>
        </w:tc>
      </w:tr>
      <w:tr w:rsidR="000E3B6D" w:rsidRPr="00A575DF" w14:paraId="1FB847FF" w14:textId="77777777" w:rsidTr="00F41CDC">
        <w:tc>
          <w:tcPr>
            <w:tcW w:w="0" w:type="auto"/>
          </w:tcPr>
          <w:p w14:paraId="34A85404" w14:textId="7ABFB02D" w:rsidR="001F35C1" w:rsidRPr="00A575DF" w:rsidRDefault="001F35C1" w:rsidP="003749F7">
            <w:pPr>
              <w:pStyle w:val="body-paragraph"/>
              <w:textAlignment w:val="baseline"/>
              <w:rPr>
                <w:rFonts w:asciiTheme="minorHAnsi" w:hAnsiTheme="minorHAnsi" w:cstheme="minorHAnsi"/>
                <w:color w:val="333333"/>
                <w:sz w:val="22"/>
                <w:szCs w:val="22"/>
              </w:rPr>
            </w:pPr>
            <w:r w:rsidRPr="00A575DF">
              <w:rPr>
                <w:rFonts w:asciiTheme="minorHAnsi" w:hAnsiTheme="minorHAnsi" w:cstheme="minorHAnsi"/>
                <w:color w:val="333333"/>
                <w:sz w:val="22"/>
                <w:szCs w:val="22"/>
              </w:rPr>
              <w:lastRenderedPageBreak/>
              <w:t xml:space="preserve">21. Safran and </w:t>
            </w:r>
            <w:proofErr w:type="spellStart"/>
            <w:r w:rsidRPr="00A575DF">
              <w:rPr>
                <w:rFonts w:asciiTheme="minorHAnsi" w:hAnsiTheme="minorHAnsi" w:cstheme="minorHAnsi"/>
                <w:color w:val="333333"/>
                <w:sz w:val="22"/>
                <w:szCs w:val="22"/>
              </w:rPr>
              <w:t>Muran</w:t>
            </w:r>
            <w:proofErr w:type="spellEnd"/>
            <w:r w:rsidRPr="00A575DF">
              <w:rPr>
                <w:rFonts w:asciiTheme="minorHAnsi" w:hAnsiTheme="minorHAnsi" w:cstheme="minorHAnsi"/>
                <w:color w:val="333333"/>
                <w:sz w:val="22"/>
                <w:szCs w:val="22"/>
              </w:rPr>
              <w:t xml:space="preserve"> (1996)</w:t>
            </w:r>
          </w:p>
        </w:tc>
        <w:tc>
          <w:tcPr>
            <w:tcW w:w="0" w:type="auto"/>
          </w:tcPr>
          <w:p w14:paraId="38ABFFD6" w14:textId="328C82FE" w:rsidR="001F35C1" w:rsidRPr="00A575DF" w:rsidRDefault="00DC3400" w:rsidP="000B4831">
            <w:pPr>
              <w:autoSpaceDE w:val="0"/>
              <w:autoSpaceDN w:val="0"/>
              <w:adjustRightInd w:val="0"/>
              <w:rPr>
                <w:rFonts w:cstheme="minorHAnsi"/>
                <w:color w:val="333333"/>
              </w:rPr>
            </w:pPr>
            <w:r w:rsidRPr="00A575DF">
              <w:rPr>
                <w:rFonts w:cstheme="minorHAnsi"/>
              </w:rPr>
              <w:t>Six cases of 20 session cognitive-interpersonal therapy</w:t>
            </w:r>
            <w:r w:rsidR="000B4831">
              <w:rPr>
                <w:rFonts w:cstheme="minorHAnsi"/>
              </w:rPr>
              <w:t xml:space="preserve"> </w:t>
            </w:r>
            <w:r w:rsidRPr="00A575DF">
              <w:rPr>
                <w:rFonts w:cstheme="minorHAnsi"/>
              </w:rPr>
              <w:t>(no information provided about clients and therapists</w:t>
            </w:r>
            <w:r w:rsidR="000B4831">
              <w:rPr>
                <w:rFonts w:cstheme="minorHAnsi"/>
              </w:rPr>
              <w:t xml:space="preserve"> </w:t>
            </w:r>
            <w:r w:rsidRPr="00A575DF">
              <w:rPr>
                <w:rFonts w:cstheme="minorHAnsi"/>
              </w:rPr>
              <w:t xml:space="preserve">but assume therapists were experienced); </w:t>
            </w:r>
            <w:proofErr w:type="spellStart"/>
            <w:r w:rsidRPr="00A575DF">
              <w:rPr>
                <w:rFonts w:cstheme="minorHAnsi"/>
              </w:rPr>
              <w:t>Im</w:t>
            </w:r>
            <w:proofErr w:type="spellEnd"/>
            <w:r w:rsidRPr="00A575DF">
              <w:rPr>
                <w:rFonts w:cstheme="minorHAnsi"/>
              </w:rPr>
              <w:t>;</w:t>
            </w:r>
            <w:r w:rsidR="000B4831">
              <w:rPr>
                <w:rFonts w:cstheme="minorHAnsi"/>
              </w:rPr>
              <w:t xml:space="preserve"> </w:t>
            </w:r>
            <w:r w:rsidRPr="00A575DF">
              <w:rPr>
                <w:rFonts w:cstheme="minorHAnsi"/>
              </w:rPr>
              <w:t>positive events (repaired ruptures); qualitative (task</w:t>
            </w:r>
            <w:r w:rsidR="000B4831">
              <w:rPr>
                <w:rFonts w:cstheme="minorHAnsi"/>
              </w:rPr>
              <w:t xml:space="preserve"> </w:t>
            </w:r>
            <w:r w:rsidRPr="00A575DF">
              <w:rPr>
                <w:rFonts w:cstheme="minorHAnsi"/>
              </w:rPr>
              <w:t>analysis) coding of therapy sessions</w:t>
            </w:r>
          </w:p>
        </w:tc>
        <w:tc>
          <w:tcPr>
            <w:tcW w:w="0" w:type="auto"/>
          </w:tcPr>
          <w:p w14:paraId="39827B2D" w14:textId="316EA03F" w:rsidR="001F35C1" w:rsidRPr="00A575DF" w:rsidRDefault="00EF0F38" w:rsidP="000B4831">
            <w:pPr>
              <w:autoSpaceDE w:val="0"/>
              <w:autoSpaceDN w:val="0"/>
              <w:adjustRightInd w:val="0"/>
              <w:rPr>
                <w:rFonts w:cstheme="minorHAnsi"/>
                <w:color w:val="333333"/>
              </w:rPr>
            </w:pPr>
            <w:r w:rsidRPr="00A575DF">
              <w:rPr>
                <w:rFonts w:cstheme="minorHAnsi"/>
              </w:rPr>
              <w:t>Client disclosed about block to discussing rupture, client</w:t>
            </w:r>
            <w:r w:rsidR="000B4831">
              <w:rPr>
                <w:rFonts w:cstheme="minorHAnsi"/>
              </w:rPr>
              <w:t xml:space="preserve"> </w:t>
            </w:r>
            <w:r w:rsidRPr="00A575DF">
              <w:rPr>
                <w:rFonts w:cstheme="minorHAnsi"/>
              </w:rPr>
              <w:t>asserted self, client explored avoidance, client self-asserted</w:t>
            </w:r>
            <w:r w:rsidR="000B4831">
              <w:rPr>
                <w:rFonts w:cstheme="minorHAnsi"/>
              </w:rPr>
              <w:t xml:space="preserve"> </w:t>
            </w:r>
            <w:r w:rsidRPr="00A575DF">
              <w:rPr>
                <w:rFonts w:cstheme="minorHAnsi"/>
              </w:rPr>
              <w:t>2 6/6</w:t>
            </w:r>
            <w:r w:rsidR="000B4831">
              <w:rPr>
                <w:rFonts w:cstheme="minorHAnsi"/>
              </w:rPr>
              <w:t xml:space="preserve"> </w:t>
            </w:r>
            <w:r w:rsidRPr="00A575DF">
              <w:rPr>
                <w:rFonts w:cstheme="minorHAnsi"/>
              </w:rPr>
              <w:t>Client expressed negative feelings about rupture, client</w:t>
            </w:r>
            <w:r w:rsidR="000B4831">
              <w:rPr>
                <w:rFonts w:cstheme="minorHAnsi"/>
              </w:rPr>
              <w:t xml:space="preserve"> </w:t>
            </w:r>
            <w:r w:rsidRPr="00A575DF">
              <w:rPr>
                <w:rFonts w:cstheme="minorHAnsi"/>
              </w:rPr>
              <w:t>explored rupture experience</w:t>
            </w:r>
          </w:p>
        </w:tc>
        <w:tc>
          <w:tcPr>
            <w:tcW w:w="0" w:type="auto"/>
          </w:tcPr>
          <w:p w14:paraId="5DBC3D4B" w14:textId="77777777" w:rsidR="001F35C1" w:rsidRPr="00A575DF" w:rsidRDefault="001F35C1" w:rsidP="00396CD9">
            <w:pPr>
              <w:pStyle w:val="body-paragraph"/>
              <w:spacing w:before="0" w:beforeAutospacing="0" w:after="0" w:afterAutospacing="0"/>
              <w:textAlignment w:val="baseline"/>
              <w:rPr>
                <w:rFonts w:asciiTheme="minorHAnsi" w:hAnsiTheme="minorHAnsi" w:cstheme="minorHAnsi"/>
                <w:color w:val="333333"/>
                <w:sz w:val="22"/>
                <w:szCs w:val="22"/>
              </w:rPr>
            </w:pPr>
          </w:p>
        </w:tc>
        <w:tc>
          <w:tcPr>
            <w:tcW w:w="0" w:type="auto"/>
          </w:tcPr>
          <w:p w14:paraId="19885F2F" w14:textId="77777777" w:rsidR="001F35C1" w:rsidRPr="00A575DF" w:rsidRDefault="001F35C1" w:rsidP="00396CD9">
            <w:pPr>
              <w:pStyle w:val="body-paragraph"/>
              <w:spacing w:before="0" w:beforeAutospacing="0" w:after="0" w:afterAutospacing="0"/>
              <w:textAlignment w:val="baseline"/>
              <w:rPr>
                <w:rFonts w:asciiTheme="minorHAnsi" w:hAnsiTheme="minorHAnsi" w:cstheme="minorHAnsi"/>
                <w:color w:val="333333"/>
                <w:sz w:val="22"/>
                <w:szCs w:val="22"/>
              </w:rPr>
            </w:pPr>
          </w:p>
        </w:tc>
      </w:tr>
    </w:tbl>
    <w:p w14:paraId="585EF85C" w14:textId="289DE83D" w:rsidR="004C7F4D" w:rsidRDefault="00396CD9" w:rsidP="00C545BA">
      <w:pPr>
        <w:pStyle w:val="body-paragraph"/>
        <w:spacing w:before="0" w:beforeAutospacing="0" w:after="0" w:afterAutospacing="0"/>
        <w:textAlignment w:val="baseline"/>
      </w:pPr>
      <w:r>
        <w:rPr>
          <w:rFonts w:ascii="Helvetica" w:hAnsi="Helvetica" w:cs="Helvetica"/>
          <w:color w:val="333333"/>
          <w:sz w:val="20"/>
          <w:szCs w:val="20"/>
        </w:rPr>
        <w:br/>
      </w:r>
    </w:p>
    <w:p w14:paraId="355FC0A8" w14:textId="5C9B998F" w:rsidR="00396CD9" w:rsidRDefault="00396CD9" w:rsidP="0057027F">
      <w:r>
        <w:t>We tallied the results across studies for each subsequent process. For example, using a hypothetical example of process X, if X was mentioned once in a case study, it was coded 1/1; if it occurred nine times out of 13 cases in a qualitative study, it was coded 9/13; if it occurred zero times in a qualitative study of 15 people, it was coded 0/15, and if it was a medium effect in a study of 30, it was coded 22/30. Thus, averaging across the four studies, we could conclude that X occurred for 32 of 59 participants (.54 or 54%).</w:t>
      </w:r>
    </w:p>
    <w:p w14:paraId="356EB50A" w14:textId="77777777" w:rsidR="00396CD9" w:rsidRDefault="00396CD9" w:rsidP="0057027F">
      <w:r>
        <w:t>A complication arose in considering studies that only examined predetermined subsequent processes as opposed to inductively allowing processes to emerge. For example, in their experimental study, </w:t>
      </w:r>
      <w:hyperlink r:id="rId66" w:anchor="c6" w:history="1">
        <w:r>
          <w:rPr>
            <w:rStyle w:val="Hyperlink"/>
            <w:rFonts w:ascii="Helvetica" w:eastAsiaTheme="majorEastAsia" w:hAnsi="Helvetica" w:cs="Helvetica"/>
            <w:color w:val="005BC6"/>
            <w:sz w:val="20"/>
            <w:szCs w:val="20"/>
            <w:bdr w:val="none" w:sz="0" w:space="0" w:color="auto" w:frame="1"/>
          </w:rPr>
          <w:t>Barrett and Berman (2001)</w:t>
        </w:r>
      </w:hyperlink>
      <w:r>
        <w:t> asked clients to complete measures of symptomatology and liking of the therapist, so their data could not be used to estimate other possible subsequent processes. For the three studies for which only predetermined processes were investigated, we put “</w:t>
      </w:r>
      <w:proofErr w:type="spellStart"/>
      <w:r>
        <w:t>na</w:t>
      </w:r>
      <w:proofErr w:type="spellEnd"/>
      <w:r>
        <w:t>” in the corresponding cells of the table to show that these categories were not assessed in this study and thus not counted for these categories.</w:t>
      </w:r>
    </w:p>
    <w:p w14:paraId="73240976" w14:textId="77777777" w:rsidR="00396CD9" w:rsidRDefault="00396CD9" w:rsidP="0057027F">
      <w:r>
        <w:t>We a priori agreed to use the criterion (</w:t>
      </w:r>
      <w:proofErr w:type="spellStart"/>
      <w:r w:rsidR="00AB5D84">
        <w:fldChar w:fldCharType="begin"/>
      </w:r>
      <w:r w:rsidR="00AB5D84">
        <w:instrText xml:space="preserve"> HYPERLINK "https://0-web-a-ebscohost-com.libus.csd.mu.edu/ehost/detail/detail?vid=2&amp;sid=0931efa7-aeff-4393-a904-6767cc36a34d%40sessionmgr4007&amp;bdata=JnNpdGU9ZWhvc3QtbGl2ZQ%3d%3d" \l "c59" </w:instrText>
      </w:r>
      <w:r w:rsidR="00AB5D84">
        <w:fldChar w:fldCharType="separate"/>
      </w:r>
      <w:r>
        <w:rPr>
          <w:rStyle w:val="Hyperlink"/>
          <w:rFonts w:ascii="Helvetica" w:eastAsiaTheme="majorEastAsia" w:hAnsi="Helvetica" w:cs="Helvetica"/>
          <w:color w:val="005BC6"/>
          <w:sz w:val="20"/>
          <w:szCs w:val="20"/>
          <w:bdr w:val="none" w:sz="0" w:space="0" w:color="auto" w:frame="1"/>
        </w:rPr>
        <w:t>Ladany</w:t>
      </w:r>
      <w:proofErr w:type="spellEnd"/>
      <w:r>
        <w:rPr>
          <w:rStyle w:val="Hyperlink"/>
          <w:rFonts w:ascii="Helvetica" w:eastAsiaTheme="majorEastAsia" w:hAnsi="Helvetica" w:cs="Helvetica"/>
          <w:color w:val="005BC6"/>
          <w:sz w:val="20"/>
          <w:szCs w:val="20"/>
          <w:bdr w:val="none" w:sz="0" w:space="0" w:color="auto" w:frame="1"/>
        </w:rPr>
        <w:t>, Thompson, &amp; Hill, 2012</w:t>
      </w:r>
      <w:r w:rsidR="00AB5D84">
        <w:rPr>
          <w:rStyle w:val="Hyperlink"/>
          <w:rFonts w:ascii="Helvetica" w:eastAsiaTheme="majorEastAsia" w:hAnsi="Helvetica" w:cs="Helvetica"/>
          <w:color w:val="005BC6"/>
          <w:sz w:val="20"/>
          <w:szCs w:val="20"/>
          <w:bdr w:val="none" w:sz="0" w:space="0" w:color="auto" w:frame="1"/>
        </w:rPr>
        <w:fldChar w:fldCharType="end"/>
      </w:r>
      <w:r>
        <w:t>) that categories had to differ by at least 30% to be considered different. Thus, a process that occurred for 70% of cases was considered to have occurred more often than a process that occurred for 40% of cases.</w:t>
      </w:r>
    </w:p>
    <w:p w14:paraId="488BE2FC" w14:textId="77777777" w:rsidR="00396CD9" w:rsidRPr="0057027F" w:rsidRDefault="00BA4E64" w:rsidP="0057027F">
      <w:pPr>
        <w:pStyle w:val="Heading1"/>
      </w:pPr>
      <w:hyperlink r:id="rId67" w:anchor="toc" w:tooltip="Results and Discussion" w:history="1">
        <w:r w:rsidR="00396CD9" w:rsidRPr="0057027F">
          <w:rPr>
            <w:rStyle w:val="Hyperlink"/>
            <w:color w:val="262626" w:themeColor="text1" w:themeTint="D9"/>
            <w:u w:val="none"/>
          </w:rPr>
          <w:t>Results and Discussion</w:t>
        </w:r>
      </w:hyperlink>
    </w:p>
    <w:p w14:paraId="79CB9ADC" w14:textId="77777777" w:rsidR="008A5C15" w:rsidRDefault="00BA4E64" w:rsidP="00396CD9">
      <w:pPr>
        <w:pStyle w:val="body-paragraph"/>
        <w:spacing w:before="0" w:beforeAutospacing="0" w:after="0" w:afterAutospacing="0"/>
        <w:textAlignment w:val="baseline"/>
        <w:rPr>
          <w:rFonts w:ascii="Helvetica" w:hAnsi="Helvetica" w:cs="Helvetica"/>
          <w:color w:val="333333"/>
          <w:sz w:val="20"/>
          <w:szCs w:val="20"/>
        </w:rPr>
        <w:sectPr w:rsidR="008A5C15" w:rsidSect="005D5313">
          <w:pgSz w:w="12240" w:h="15840"/>
          <w:pgMar w:top="1080" w:right="1080" w:bottom="1080" w:left="1080" w:header="720" w:footer="720" w:gutter="0"/>
          <w:cols w:space="720"/>
          <w:docGrid w:linePitch="360"/>
        </w:sectPr>
      </w:pPr>
      <w:hyperlink r:id="rId68" w:anchor="tbl3" w:history="1">
        <w:r w:rsidR="00396CD9" w:rsidRPr="0057027F">
          <w:rPr>
            <w:rFonts w:asciiTheme="minorHAnsi" w:eastAsiaTheme="majorEastAsia" w:hAnsiTheme="minorHAnsi" w:cstheme="minorHAnsi"/>
            <w:sz w:val="22"/>
            <w:szCs w:val="22"/>
          </w:rPr>
          <w:t>Table 3</w:t>
        </w:r>
      </w:hyperlink>
      <w:r w:rsidR="00396CD9" w:rsidRPr="0057027F">
        <w:rPr>
          <w:rFonts w:asciiTheme="minorHAnsi" w:hAnsiTheme="minorHAnsi" w:cstheme="minorHAnsi"/>
          <w:sz w:val="22"/>
          <w:szCs w:val="22"/>
        </w:rPr>
        <w:t xml:space="preserve"> shows the data for each of the subsequent processes across all 21 studies (total sample of 184 cases) for both TSD and </w:t>
      </w:r>
      <w:proofErr w:type="spellStart"/>
      <w:r w:rsidR="00396CD9" w:rsidRPr="0057027F">
        <w:rPr>
          <w:rFonts w:asciiTheme="minorHAnsi" w:hAnsiTheme="minorHAnsi" w:cstheme="minorHAnsi"/>
          <w:sz w:val="22"/>
          <w:szCs w:val="22"/>
        </w:rPr>
        <w:t>Im</w:t>
      </w:r>
      <w:proofErr w:type="spellEnd"/>
      <w:r w:rsidR="00396CD9" w:rsidRPr="0057027F">
        <w:rPr>
          <w:rFonts w:asciiTheme="minorHAnsi" w:hAnsiTheme="minorHAnsi" w:cstheme="minorHAnsi"/>
          <w:sz w:val="22"/>
          <w:szCs w:val="22"/>
        </w:rPr>
        <w:t xml:space="preserve">. The most frequently occurring subsequent processes across all studies were enhanced therapy relationship, improved client mental health functioning, client gained insight, and overall helpful for client. The least frequently occurring subsequent processes were inhibited client openness/exploration and negative effects for therapist. From this analysis, we can conclude that the subsequent processes of TSD and </w:t>
      </w:r>
      <w:proofErr w:type="spellStart"/>
      <w:r w:rsidR="00396CD9" w:rsidRPr="0057027F">
        <w:rPr>
          <w:rFonts w:asciiTheme="minorHAnsi" w:hAnsiTheme="minorHAnsi" w:cstheme="minorHAnsi"/>
          <w:sz w:val="22"/>
          <w:szCs w:val="22"/>
        </w:rPr>
        <w:t>Im</w:t>
      </w:r>
      <w:proofErr w:type="spellEnd"/>
      <w:r w:rsidR="00396CD9" w:rsidRPr="0057027F">
        <w:rPr>
          <w:rFonts w:asciiTheme="minorHAnsi" w:hAnsiTheme="minorHAnsi" w:cstheme="minorHAnsi"/>
          <w:sz w:val="22"/>
          <w:szCs w:val="22"/>
        </w:rPr>
        <w:t xml:space="preserve"> were predominantly positive, a finding that is consistent with previous reviews (</w:t>
      </w:r>
      <w:hyperlink r:id="rId69" w:anchor="c55" w:history="1">
        <w:r w:rsidR="00396CD9" w:rsidRPr="0057027F">
          <w:rPr>
            <w:rFonts w:asciiTheme="minorHAnsi" w:eastAsiaTheme="majorEastAsia" w:hAnsiTheme="minorHAnsi" w:cstheme="minorHAnsi"/>
            <w:sz w:val="22"/>
            <w:szCs w:val="22"/>
          </w:rPr>
          <w:t>Hill &amp; Knox, 2002</w:t>
        </w:r>
      </w:hyperlink>
      <w:r w:rsidR="00396CD9" w:rsidRPr="0057027F">
        <w:rPr>
          <w:rFonts w:asciiTheme="minorHAnsi" w:hAnsiTheme="minorHAnsi" w:cstheme="minorHAnsi"/>
          <w:sz w:val="22"/>
          <w:szCs w:val="22"/>
        </w:rPr>
        <w:t>, </w:t>
      </w:r>
      <w:hyperlink r:id="rId70" w:anchor="c56" w:history="1">
        <w:r w:rsidR="00396CD9" w:rsidRPr="0057027F">
          <w:rPr>
            <w:rFonts w:asciiTheme="minorHAnsi" w:eastAsiaTheme="majorEastAsia" w:hAnsiTheme="minorHAnsi" w:cstheme="minorHAnsi"/>
            <w:sz w:val="22"/>
            <w:szCs w:val="22"/>
          </w:rPr>
          <w:t>2009</w:t>
        </w:r>
      </w:hyperlink>
      <w:r w:rsidR="00396CD9" w:rsidRPr="0057027F">
        <w:rPr>
          <w:rFonts w:asciiTheme="minorHAnsi" w:hAnsiTheme="minorHAnsi" w:cstheme="minorHAnsi"/>
          <w:sz w:val="22"/>
          <w:szCs w:val="22"/>
        </w:rPr>
        <w:t>).</w:t>
      </w:r>
      <w:r w:rsidR="00396CD9" w:rsidRPr="0057027F">
        <w:rPr>
          <w:rFonts w:asciiTheme="minorHAnsi" w:hAnsiTheme="minorHAnsi" w:cstheme="minorHAnsi"/>
          <w:sz w:val="22"/>
          <w:szCs w:val="22"/>
        </w:rPr>
        <w:br/>
      </w:r>
      <w:r w:rsidR="00396CD9">
        <w:rPr>
          <w:rFonts w:ascii="Helvetica" w:hAnsi="Helvetica" w:cs="Helvetica"/>
          <w:color w:val="333333"/>
          <w:sz w:val="20"/>
          <w:szCs w:val="20"/>
        </w:rPr>
        <w:br/>
      </w:r>
    </w:p>
    <w:p w14:paraId="67D32340" w14:textId="5C95CC4D" w:rsidR="001D178C" w:rsidRDefault="00396CD9" w:rsidP="00396CD9">
      <w:pPr>
        <w:pStyle w:val="body-paragraph"/>
        <w:spacing w:before="0" w:beforeAutospacing="0" w:after="0" w:afterAutospacing="0"/>
        <w:textAlignment w:val="baseline"/>
        <w:rPr>
          <w:rFonts w:ascii="Helvetica" w:hAnsi="Helvetica" w:cs="Helvetica"/>
          <w:color w:val="333333"/>
          <w:sz w:val="20"/>
          <w:szCs w:val="20"/>
        </w:rPr>
      </w:pPr>
      <w:r>
        <w:rPr>
          <w:rFonts w:ascii="Helvetica" w:hAnsi="Helvetica" w:cs="Helvetica"/>
          <w:noProof/>
          <w:color w:val="333333"/>
          <w:sz w:val="20"/>
          <w:szCs w:val="20"/>
          <w:bdr w:val="none" w:sz="0" w:space="0" w:color="auto" w:frame="1"/>
        </w:rPr>
        <w:lastRenderedPageBreak/>
        <w:drawing>
          <wp:inline distT="0" distB="0" distL="0" distR="0" wp14:anchorId="3DC633B9" wp14:editId="088E7188">
            <wp:extent cx="6400800" cy="3761740"/>
            <wp:effectExtent l="0" t="0" r="0" b="0"/>
            <wp:docPr id="8" name="Picture 8" descr="Table. Number of Clients in 21 Studies for Whom Subsequent Processes Applied (Categories in Columns and Studies in Ro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6400800" cy="3761740"/>
                    </a:xfrm>
                    <a:prstGeom prst="rect">
                      <a:avLst/>
                    </a:prstGeom>
                    <a:noFill/>
                    <a:ln>
                      <a:noFill/>
                    </a:ln>
                  </pic:spPr>
                </pic:pic>
              </a:graphicData>
            </a:graphic>
          </wp:inline>
        </w:drawing>
      </w:r>
    </w:p>
    <w:p w14:paraId="4D2FCE3C" w14:textId="77777777" w:rsidR="001D178C" w:rsidRDefault="001D178C" w:rsidP="00396CD9">
      <w:pPr>
        <w:pStyle w:val="body-paragraph"/>
        <w:spacing w:before="0" w:beforeAutospacing="0" w:after="0" w:afterAutospacing="0"/>
        <w:textAlignment w:val="baseline"/>
        <w:rPr>
          <w:rFonts w:asciiTheme="minorHAnsi" w:eastAsiaTheme="majorEastAsia" w:hAnsiTheme="minorHAnsi" w:cstheme="minorHAnsi"/>
          <w:sz w:val="22"/>
          <w:szCs w:val="22"/>
        </w:rPr>
      </w:pPr>
    </w:p>
    <w:p w14:paraId="5BA309CE" w14:textId="6DAAD9C0" w:rsidR="00396CD9" w:rsidRDefault="001D178C" w:rsidP="00396CD9">
      <w:pPr>
        <w:pStyle w:val="body-paragraph"/>
        <w:spacing w:before="0" w:beforeAutospacing="0" w:after="0" w:afterAutospacing="0"/>
        <w:textAlignment w:val="baseline"/>
        <w:rPr>
          <w:rFonts w:asciiTheme="minorHAnsi" w:eastAsiaTheme="majorEastAsia" w:hAnsiTheme="minorHAnsi" w:cstheme="minorHAnsi"/>
          <w:sz w:val="22"/>
          <w:szCs w:val="22"/>
        </w:rPr>
      </w:pPr>
      <w:r>
        <w:rPr>
          <w:rFonts w:asciiTheme="minorHAnsi" w:eastAsiaTheme="majorEastAsia" w:hAnsiTheme="minorHAnsi" w:cstheme="minorHAnsi"/>
          <w:sz w:val="22"/>
          <w:szCs w:val="22"/>
        </w:rPr>
        <w:t xml:space="preserve">Table. </w:t>
      </w:r>
      <w:r w:rsidR="00396CD9" w:rsidRPr="0057027F">
        <w:rPr>
          <w:rFonts w:asciiTheme="minorHAnsi" w:eastAsiaTheme="majorEastAsia" w:hAnsiTheme="minorHAnsi" w:cstheme="minorHAnsi"/>
          <w:sz w:val="22"/>
          <w:szCs w:val="22"/>
        </w:rPr>
        <w:t>Number of Clients in 21 Studies for Whom Subsequent Processes Applied (Categories in Columns and Studies in Rows)</w:t>
      </w:r>
    </w:p>
    <w:tbl>
      <w:tblPr>
        <w:tblStyle w:val="TableGrid"/>
        <w:tblW w:w="5000" w:type="pct"/>
        <w:tblLook w:val="0020" w:firstRow="1" w:lastRow="0" w:firstColumn="0" w:lastColumn="0" w:noHBand="0" w:noVBand="0"/>
      </w:tblPr>
      <w:tblGrid>
        <w:gridCol w:w="873"/>
        <w:gridCol w:w="1056"/>
        <w:gridCol w:w="1026"/>
        <w:gridCol w:w="1055"/>
        <w:gridCol w:w="1025"/>
        <w:gridCol w:w="913"/>
        <w:gridCol w:w="1055"/>
        <w:gridCol w:w="1055"/>
        <w:gridCol w:w="1055"/>
        <w:gridCol w:w="1055"/>
        <w:gridCol w:w="913"/>
        <w:gridCol w:w="1055"/>
        <w:gridCol w:w="913"/>
        <w:gridCol w:w="621"/>
      </w:tblGrid>
      <w:tr w:rsidR="005D5313" w:rsidRPr="00B82D52" w14:paraId="0913CFC7" w14:textId="77777777" w:rsidTr="00E03DC2">
        <w:trPr>
          <w:trHeight w:val="233"/>
        </w:trPr>
        <w:tc>
          <w:tcPr>
            <w:tcW w:w="319" w:type="pct"/>
          </w:tcPr>
          <w:p w14:paraId="56B54E33" w14:textId="77777777" w:rsidR="00E03EF7" w:rsidRPr="00B82D52" w:rsidRDefault="00E03EF7" w:rsidP="00B82D52">
            <w:pPr>
              <w:kinsoku w:val="0"/>
              <w:overflowPunct w:val="0"/>
              <w:autoSpaceDE w:val="0"/>
              <w:autoSpaceDN w:val="0"/>
              <w:adjustRightInd w:val="0"/>
              <w:ind w:right="196"/>
              <w:jc w:val="right"/>
              <w:rPr>
                <w:rFonts w:cstheme="minorHAnsi"/>
                <w:color w:val="231F20"/>
                <w:sz w:val="20"/>
                <w:szCs w:val="20"/>
              </w:rPr>
            </w:pPr>
            <w:bookmarkStart w:id="3" w:name="_bookmark0"/>
            <w:bookmarkEnd w:id="3"/>
            <w:r w:rsidRPr="00B82D52">
              <w:rPr>
                <w:rFonts w:cstheme="minorHAnsi"/>
                <w:color w:val="231F20"/>
                <w:sz w:val="20"/>
                <w:szCs w:val="20"/>
              </w:rPr>
              <w:t>Study</w:t>
            </w:r>
          </w:p>
        </w:tc>
        <w:tc>
          <w:tcPr>
            <w:tcW w:w="386" w:type="pct"/>
          </w:tcPr>
          <w:p w14:paraId="0485E3BB" w14:textId="77777777" w:rsidR="00E03EF7" w:rsidRPr="00B82D52" w:rsidRDefault="00E03EF7" w:rsidP="00B82D52">
            <w:pPr>
              <w:kinsoku w:val="0"/>
              <w:overflowPunct w:val="0"/>
              <w:autoSpaceDE w:val="0"/>
              <w:autoSpaceDN w:val="0"/>
              <w:adjustRightInd w:val="0"/>
              <w:jc w:val="center"/>
              <w:rPr>
                <w:rFonts w:cstheme="minorHAnsi"/>
                <w:color w:val="231F20"/>
                <w:sz w:val="20"/>
                <w:szCs w:val="20"/>
              </w:rPr>
            </w:pPr>
            <w:r w:rsidRPr="00B82D52">
              <w:rPr>
                <w:rFonts w:cstheme="minorHAnsi"/>
                <w:color w:val="231F20"/>
                <w:sz w:val="20"/>
                <w:szCs w:val="20"/>
              </w:rPr>
              <w:t>1</w:t>
            </w:r>
          </w:p>
        </w:tc>
        <w:tc>
          <w:tcPr>
            <w:tcW w:w="375" w:type="pct"/>
          </w:tcPr>
          <w:p w14:paraId="1F7E3150" w14:textId="77777777" w:rsidR="00E03EF7" w:rsidRPr="00B82D52" w:rsidRDefault="00E03EF7" w:rsidP="00B82D52">
            <w:pPr>
              <w:kinsoku w:val="0"/>
              <w:overflowPunct w:val="0"/>
              <w:autoSpaceDE w:val="0"/>
              <w:autoSpaceDN w:val="0"/>
              <w:adjustRightInd w:val="0"/>
              <w:jc w:val="center"/>
              <w:rPr>
                <w:rFonts w:cstheme="minorHAnsi"/>
                <w:color w:val="231F20"/>
                <w:sz w:val="20"/>
                <w:szCs w:val="20"/>
              </w:rPr>
            </w:pPr>
            <w:r w:rsidRPr="00B82D52">
              <w:rPr>
                <w:rFonts w:cstheme="minorHAnsi"/>
                <w:color w:val="231F20"/>
                <w:sz w:val="20"/>
                <w:szCs w:val="20"/>
              </w:rPr>
              <w:t>2</w:t>
            </w:r>
          </w:p>
        </w:tc>
        <w:tc>
          <w:tcPr>
            <w:tcW w:w="386" w:type="pct"/>
          </w:tcPr>
          <w:p w14:paraId="47367C44" w14:textId="77777777" w:rsidR="00E03EF7" w:rsidRPr="00B82D52" w:rsidRDefault="00E03EF7" w:rsidP="00B82D52">
            <w:pPr>
              <w:kinsoku w:val="0"/>
              <w:overflowPunct w:val="0"/>
              <w:autoSpaceDE w:val="0"/>
              <w:autoSpaceDN w:val="0"/>
              <w:adjustRightInd w:val="0"/>
              <w:jc w:val="center"/>
              <w:rPr>
                <w:rFonts w:cstheme="minorHAnsi"/>
                <w:color w:val="231F20"/>
                <w:sz w:val="20"/>
                <w:szCs w:val="20"/>
              </w:rPr>
            </w:pPr>
            <w:r w:rsidRPr="00B82D52">
              <w:rPr>
                <w:rFonts w:cstheme="minorHAnsi"/>
                <w:color w:val="231F20"/>
                <w:sz w:val="20"/>
                <w:szCs w:val="20"/>
              </w:rPr>
              <w:t>3</w:t>
            </w:r>
          </w:p>
        </w:tc>
        <w:tc>
          <w:tcPr>
            <w:tcW w:w="375" w:type="pct"/>
          </w:tcPr>
          <w:p w14:paraId="104A0B02" w14:textId="77777777" w:rsidR="00E03EF7" w:rsidRPr="00B82D52" w:rsidRDefault="00E03EF7" w:rsidP="00B82D52">
            <w:pPr>
              <w:kinsoku w:val="0"/>
              <w:overflowPunct w:val="0"/>
              <w:autoSpaceDE w:val="0"/>
              <w:autoSpaceDN w:val="0"/>
              <w:adjustRightInd w:val="0"/>
              <w:jc w:val="center"/>
              <w:rPr>
                <w:rFonts w:cstheme="minorHAnsi"/>
                <w:color w:val="231F20"/>
                <w:sz w:val="20"/>
                <w:szCs w:val="20"/>
              </w:rPr>
            </w:pPr>
            <w:r w:rsidRPr="00B82D52">
              <w:rPr>
                <w:rFonts w:cstheme="minorHAnsi"/>
                <w:color w:val="231F20"/>
                <w:sz w:val="20"/>
                <w:szCs w:val="20"/>
              </w:rPr>
              <w:t>4</w:t>
            </w:r>
          </w:p>
        </w:tc>
        <w:tc>
          <w:tcPr>
            <w:tcW w:w="334" w:type="pct"/>
          </w:tcPr>
          <w:p w14:paraId="0394F817" w14:textId="77777777" w:rsidR="00E03EF7" w:rsidRPr="00B82D52" w:rsidRDefault="00E03EF7" w:rsidP="00B82D52">
            <w:pPr>
              <w:kinsoku w:val="0"/>
              <w:overflowPunct w:val="0"/>
              <w:autoSpaceDE w:val="0"/>
              <w:autoSpaceDN w:val="0"/>
              <w:adjustRightInd w:val="0"/>
              <w:jc w:val="center"/>
              <w:rPr>
                <w:rFonts w:cstheme="minorHAnsi"/>
                <w:color w:val="231F20"/>
                <w:sz w:val="20"/>
                <w:szCs w:val="20"/>
              </w:rPr>
            </w:pPr>
            <w:r w:rsidRPr="00B82D52">
              <w:rPr>
                <w:rFonts w:cstheme="minorHAnsi"/>
                <w:color w:val="231F20"/>
                <w:sz w:val="20"/>
                <w:szCs w:val="20"/>
              </w:rPr>
              <w:t>5</w:t>
            </w:r>
          </w:p>
        </w:tc>
        <w:tc>
          <w:tcPr>
            <w:tcW w:w="386" w:type="pct"/>
          </w:tcPr>
          <w:p w14:paraId="04FE2BDA" w14:textId="77777777" w:rsidR="00E03EF7" w:rsidRPr="00B82D52" w:rsidRDefault="00E03EF7" w:rsidP="00B82D52">
            <w:pPr>
              <w:kinsoku w:val="0"/>
              <w:overflowPunct w:val="0"/>
              <w:autoSpaceDE w:val="0"/>
              <w:autoSpaceDN w:val="0"/>
              <w:adjustRightInd w:val="0"/>
              <w:jc w:val="center"/>
              <w:rPr>
                <w:rFonts w:cstheme="minorHAnsi"/>
                <w:color w:val="231F20"/>
                <w:sz w:val="20"/>
                <w:szCs w:val="20"/>
              </w:rPr>
            </w:pPr>
            <w:r w:rsidRPr="00B82D52">
              <w:rPr>
                <w:rFonts w:cstheme="minorHAnsi"/>
                <w:color w:val="231F20"/>
                <w:sz w:val="20"/>
                <w:szCs w:val="20"/>
              </w:rPr>
              <w:t>6</w:t>
            </w:r>
          </w:p>
        </w:tc>
        <w:tc>
          <w:tcPr>
            <w:tcW w:w="386" w:type="pct"/>
          </w:tcPr>
          <w:p w14:paraId="25E50517" w14:textId="77777777" w:rsidR="00E03EF7" w:rsidRPr="00B82D52" w:rsidRDefault="00E03EF7" w:rsidP="00B82D52">
            <w:pPr>
              <w:kinsoku w:val="0"/>
              <w:overflowPunct w:val="0"/>
              <w:autoSpaceDE w:val="0"/>
              <w:autoSpaceDN w:val="0"/>
              <w:adjustRightInd w:val="0"/>
              <w:jc w:val="center"/>
              <w:rPr>
                <w:rFonts w:cstheme="minorHAnsi"/>
                <w:color w:val="231F20"/>
                <w:sz w:val="20"/>
                <w:szCs w:val="20"/>
              </w:rPr>
            </w:pPr>
            <w:r w:rsidRPr="00B82D52">
              <w:rPr>
                <w:rFonts w:cstheme="minorHAnsi"/>
                <w:color w:val="231F20"/>
                <w:sz w:val="20"/>
                <w:szCs w:val="20"/>
              </w:rPr>
              <w:t>7</w:t>
            </w:r>
          </w:p>
        </w:tc>
        <w:tc>
          <w:tcPr>
            <w:tcW w:w="386" w:type="pct"/>
          </w:tcPr>
          <w:p w14:paraId="5E01145A" w14:textId="77777777" w:rsidR="00E03EF7" w:rsidRPr="00B82D52" w:rsidRDefault="00E03EF7" w:rsidP="00B82D52">
            <w:pPr>
              <w:kinsoku w:val="0"/>
              <w:overflowPunct w:val="0"/>
              <w:autoSpaceDE w:val="0"/>
              <w:autoSpaceDN w:val="0"/>
              <w:adjustRightInd w:val="0"/>
              <w:ind w:left="1"/>
              <w:jc w:val="center"/>
              <w:rPr>
                <w:rFonts w:cstheme="minorHAnsi"/>
                <w:color w:val="231F20"/>
                <w:sz w:val="20"/>
                <w:szCs w:val="20"/>
              </w:rPr>
            </w:pPr>
            <w:r w:rsidRPr="00B82D52">
              <w:rPr>
                <w:rFonts w:cstheme="minorHAnsi"/>
                <w:color w:val="231F20"/>
                <w:sz w:val="20"/>
                <w:szCs w:val="20"/>
              </w:rPr>
              <w:t>8</w:t>
            </w:r>
          </w:p>
        </w:tc>
        <w:tc>
          <w:tcPr>
            <w:tcW w:w="386" w:type="pct"/>
          </w:tcPr>
          <w:p w14:paraId="6A76A818" w14:textId="77777777" w:rsidR="00E03EF7" w:rsidRPr="00B82D52" w:rsidRDefault="00E03EF7" w:rsidP="00B82D52">
            <w:pPr>
              <w:kinsoku w:val="0"/>
              <w:overflowPunct w:val="0"/>
              <w:autoSpaceDE w:val="0"/>
              <w:autoSpaceDN w:val="0"/>
              <w:adjustRightInd w:val="0"/>
              <w:ind w:left="1"/>
              <w:jc w:val="center"/>
              <w:rPr>
                <w:rFonts w:cstheme="minorHAnsi"/>
                <w:color w:val="231F20"/>
                <w:sz w:val="20"/>
                <w:szCs w:val="20"/>
              </w:rPr>
            </w:pPr>
            <w:r w:rsidRPr="00B82D52">
              <w:rPr>
                <w:rFonts w:cstheme="minorHAnsi"/>
                <w:color w:val="231F20"/>
                <w:sz w:val="20"/>
                <w:szCs w:val="20"/>
              </w:rPr>
              <w:t>9</w:t>
            </w:r>
          </w:p>
        </w:tc>
        <w:tc>
          <w:tcPr>
            <w:tcW w:w="334" w:type="pct"/>
          </w:tcPr>
          <w:p w14:paraId="651B9408" w14:textId="77777777" w:rsidR="00E03EF7" w:rsidRPr="00B82D52" w:rsidRDefault="00E03EF7" w:rsidP="00B82D52">
            <w:pPr>
              <w:kinsoku w:val="0"/>
              <w:overflowPunct w:val="0"/>
              <w:autoSpaceDE w:val="0"/>
              <w:autoSpaceDN w:val="0"/>
              <w:adjustRightInd w:val="0"/>
              <w:ind w:left="261"/>
              <w:rPr>
                <w:rFonts w:cstheme="minorHAnsi"/>
                <w:color w:val="231F20"/>
                <w:sz w:val="20"/>
                <w:szCs w:val="20"/>
              </w:rPr>
            </w:pPr>
            <w:r w:rsidRPr="00B82D52">
              <w:rPr>
                <w:rFonts w:cstheme="minorHAnsi"/>
                <w:color w:val="231F20"/>
                <w:sz w:val="20"/>
                <w:szCs w:val="20"/>
              </w:rPr>
              <w:t>10</w:t>
            </w:r>
          </w:p>
        </w:tc>
        <w:tc>
          <w:tcPr>
            <w:tcW w:w="386" w:type="pct"/>
          </w:tcPr>
          <w:p w14:paraId="6E0AE5A6"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11</w:t>
            </w:r>
          </w:p>
        </w:tc>
        <w:tc>
          <w:tcPr>
            <w:tcW w:w="334" w:type="pct"/>
          </w:tcPr>
          <w:p w14:paraId="3318FCFA" w14:textId="77777777" w:rsidR="00E03EF7" w:rsidRPr="00B82D52" w:rsidRDefault="00E03EF7" w:rsidP="00B82D52">
            <w:pPr>
              <w:kinsoku w:val="0"/>
              <w:overflowPunct w:val="0"/>
              <w:autoSpaceDE w:val="0"/>
              <w:autoSpaceDN w:val="0"/>
              <w:adjustRightInd w:val="0"/>
              <w:ind w:left="261"/>
              <w:rPr>
                <w:rFonts w:cstheme="minorHAnsi"/>
                <w:color w:val="231F20"/>
                <w:sz w:val="20"/>
                <w:szCs w:val="20"/>
              </w:rPr>
            </w:pPr>
            <w:r w:rsidRPr="00B82D52">
              <w:rPr>
                <w:rFonts w:cstheme="minorHAnsi"/>
                <w:color w:val="231F20"/>
                <w:sz w:val="20"/>
                <w:szCs w:val="20"/>
              </w:rPr>
              <w:t>12</w:t>
            </w:r>
          </w:p>
        </w:tc>
        <w:tc>
          <w:tcPr>
            <w:tcW w:w="232" w:type="pct"/>
          </w:tcPr>
          <w:p w14:paraId="60ADDD68" w14:textId="77777777" w:rsidR="00E03EF7" w:rsidRPr="00B82D52" w:rsidRDefault="00E03EF7" w:rsidP="00B82D52">
            <w:pPr>
              <w:kinsoku w:val="0"/>
              <w:overflowPunct w:val="0"/>
              <w:autoSpaceDE w:val="0"/>
              <w:autoSpaceDN w:val="0"/>
              <w:adjustRightInd w:val="0"/>
              <w:ind w:right="59"/>
              <w:jc w:val="right"/>
              <w:rPr>
                <w:rFonts w:cstheme="minorHAnsi"/>
                <w:color w:val="231F20"/>
                <w:sz w:val="20"/>
                <w:szCs w:val="20"/>
              </w:rPr>
            </w:pPr>
            <w:r w:rsidRPr="00B82D52">
              <w:rPr>
                <w:rFonts w:cstheme="minorHAnsi"/>
                <w:color w:val="231F20"/>
                <w:sz w:val="20"/>
                <w:szCs w:val="20"/>
              </w:rPr>
              <w:t>13</w:t>
            </w:r>
          </w:p>
        </w:tc>
      </w:tr>
      <w:tr w:rsidR="005D5313" w:rsidRPr="00B82D52" w14:paraId="2A01FD9E" w14:textId="77777777" w:rsidTr="00E03DC2">
        <w:trPr>
          <w:trHeight w:val="265"/>
        </w:trPr>
        <w:tc>
          <w:tcPr>
            <w:tcW w:w="319" w:type="pct"/>
          </w:tcPr>
          <w:p w14:paraId="5816B579" w14:textId="77777777" w:rsidR="00E03EF7" w:rsidRPr="00B82D52" w:rsidRDefault="00E03EF7" w:rsidP="00B82D52">
            <w:pPr>
              <w:kinsoku w:val="0"/>
              <w:overflowPunct w:val="0"/>
              <w:autoSpaceDE w:val="0"/>
              <w:autoSpaceDN w:val="0"/>
              <w:adjustRightInd w:val="0"/>
              <w:spacing w:before="80"/>
              <w:ind w:left="111"/>
              <w:rPr>
                <w:rFonts w:cstheme="minorHAnsi"/>
                <w:color w:val="231F20"/>
                <w:sz w:val="20"/>
                <w:szCs w:val="20"/>
              </w:rPr>
            </w:pPr>
            <w:r w:rsidRPr="00B82D52">
              <w:rPr>
                <w:rFonts w:cstheme="minorHAnsi"/>
                <w:color w:val="231F20"/>
                <w:sz w:val="20"/>
                <w:szCs w:val="20"/>
              </w:rPr>
              <w:t>1</w:t>
            </w:r>
          </w:p>
        </w:tc>
        <w:tc>
          <w:tcPr>
            <w:tcW w:w="386" w:type="pct"/>
          </w:tcPr>
          <w:p w14:paraId="7A3CB4ED" w14:textId="77777777" w:rsidR="00E03EF7" w:rsidRPr="00B82D52" w:rsidRDefault="00E03EF7" w:rsidP="00B82D52">
            <w:pPr>
              <w:kinsoku w:val="0"/>
              <w:overflowPunct w:val="0"/>
              <w:autoSpaceDE w:val="0"/>
              <w:autoSpaceDN w:val="0"/>
              <w:adjustRightInd w:val="0"/>
              <w:spacing w:before="80"/>
              <w:ind w:left="178" w:right="178"/>
              <w:jc w:val="center"/>
              <w:rPr>
                <w:rFonts w:cstheme="minorHAnsi"/>
                <w:color w:val="231F20"/>
                <w:sz w:val="20"/>
                <w:szCs w:val="20"/>
              </w:rPr>
            </w:pPr>
            <w:r w:rsidRPr="00B82D52">
              <w:rPr>
                <w:rFonts w:cstheme="minorHAnsi"/>
                <w:color w:val="231F20"/>
                <w:sz w:val="20"/>
                <w:szCs w:val="20"/>
              </w:rPr>
              <w:t>1/1</w:t>
            </w:r>
          </w:p>
        </w:tc>
        <w:tc>
          <w:tcPr>
            <w:tcW w:w="375" w:type="pct"/>
          </w:tcPr>
          <w:p w14:paraId="05F5DD5D" w14:textId="77777777" w:rsidR="00E03EF7" w:rsidRPr="00B82D52" w:rsidRDefault="00E03EF7" w:rsidP="00B82D52">
            <w:pPr>
              <w:kinsoku w:val="0"/>
              <w:overflowPunct w:val="0"/>
              <w:autoSpaceDE w:val="0"/>
              <w:autoSpaceDN w:val="0"/>
              <w:adjustRightInd w:val="0"/>
              <w:spacing w:before="80"/>
              <w:ind w:right="276"/>
              <w:jc w:val="right"/>
              <w:rPr>
                <w:rFonts w:cstheme="minorHAnsi"/>
                <w:color w:val="231F20"/>
                <w:sz w:val="20"/>
                <w:szCs w:val="20"/>
              </w:rPr>
            </w:pPr>
            <w:r w:rsidRPr="00B82D52">
              <w:rPr>
                <w:rFonts w:cstheme="minorHAnsi"/>
                <w:color w:val="231F20"/>
                <w:sz w:val="20"/>
                <w:szCs w:val="20"/>
              </w:rPr>
              <w:t>1/1</w:t>
            </w:r>
          </w:p>
        </w:tc>
        <w:tc>
          <w:tcPr>
            <w:tcW w:w="386" w:type="pct"/>
          </w:tcPr>
          <w:p w14:paraId="4439F69A" w14:textId="77777777" w:rsidR="00E03EF7" w:rsidRPr="00B82D52" w:rsidRDefault="00E03EF7" w:rsidP="00B82D52">
            <w:pPr>
              <w:kinsoku w:val="0"/>
              <w:overflowPunct w:val="0"/>
              <w:autoSpaceDE w:val="0"/>
              <w:autoSpaceDN w:val="0"/>
              <w:adjustRightInd w:val="0"/>
              <w:spacing w:before="80"/>
              <w:ind w:left="178" w:right="178"/>
              <w:jc w:val="center"/>
              <w:rPr>
                <w:rFonts w:cstheme="minorHAnsi"/>
                <w:color w:val="231F20"/>
                <w:sz w:val="20"/>
                <w:szCs w:val="20"/>
              </w:rPr>
            </w:pPr>
            <w:r w:rsidRPr="00B82D52">
              <w:rPr>
                <w:rFonts w:cstheme="minorHAnsi"/>
                <w:color w:val="231F20"/>
                <w:sz w:val="20"/>
                <w:szCs w:val="20"/>
              </w:rPr>
              <w:t>0/1</w:t>
            </w:r>
          </w:p>
        </w:tc>
        <w:tc>
          <w:tcPr>
            <w:tcW w:w="375" w:type="pct"/>
          </w:tcPr>
          <w:p w14:paraId="7EB64629" w14:textId="77777777" w:rsidR="00E03EF7" w:rsidRPr="00B82D52" w:rsidRDefault="00E03EF7" w:rsidP="00B82D52">
            <w:pPr>
              <w:kinsoku w:val="0"/>
              <w:overflowPunct w:val="0"/>
              <w:autoSpaceDE w:val="0"/>
              <w:autoSpaceDN w:val="0"/>
              <w:adjustRightInd w:val="0"/>
              <w:spacing w:before="80"/>
              <w:ind w:left="178" w:right="178"/>
              <w:jc w:val="center"/>
              <w:rPr>
                <w:rFonts w:cstheme="minorHAnsi"/>
                <w:color w:val="231F20"/>
                <w:sz w:val="20"/>
                <w:szCs w:val="20"/>
              </w:rPr>
            </w:pPr>
            <w:r w:rsidRPr="00B82D52">
              <w:rPr>
                <w:rFonts w:cstheme="minorHAnsi"/>
                <w:color w:val="231F20"/>
                <w:sz w:val="20"/>
                <w:szCs w:val="20"/>
              </w:rPr>
              <w:t>0/1</w:t>
            </w:r>
          </w:p>
        </w:tc>
        <w:tc>
          <w:tcPr>
            <w:tcW w:w="334" w:type="pct"/>
          </w:tcPr>
          <w:p w14:paraId="31AE9964" w14:textId="77777777" w:rsidR="00E03EF7" w:rsidRPr="00B82D52" w:rsidRDefault="00E03EF7" w:rsidP="00B82D52">
            <w:pPr>
              <w:kinsoku w:val="0"/>
              <w:overflowPunct w:val="0"/>
              <w:autoSpaceDE w:val="0"/>
              <w:autoSpaceDN w:val="0"/>
              <w:adjustRightInd w:val="0"/>
              <w:spacing w:before="80"/>
              <w:ind w:right="276"/>
              <w:jc w:val="right"/>
              <w:rPr>
                <w:rFonts w:cstheme="minorHAnsi"/>
                <w:color w:val="231F20"/>
                <w:sz w:val="20"/>
                <w:szCs w:val="20"/>
              </w:rPr>
            </w:pPr>
            <w:r w:rsidRPr="00B82D52">
              <w:rPr>
                <w:rFonts w:cstheme="minorHAnsi"/>
                <w:color w:val="231F20"/>
                <w:sz w:val="20"/>
                <w:szCs w:val="20"/>
              </w:rPr>
              <w:t>0/1</w:t>
            </w:r>
          </w:p>
        </w:tc>
        <w:tc>
          <w:tcPr>
            <w:tcW w:w="386" w:type="pct"/>
          </w:tcPr>
          <w:p w14:paraId="123F6CF8" w14:textId="77777777" w:rsidR="00E03EF7" w:rsidRPr="00B82D52" w:rsidRDefault="00E03EF7" w:rsidP="00B82D52">
            <w:pPr>
              <w:kinsoku w:val="0"/>
              <w:overflowPunct w:val="0"/>
              <w:autoSpaceDE w:val="0"/>
              <w:autoSpaceDN w:val="0"/>
              <w:adjustRightInd w:val="0"/>
              <w:spacing w:before="80"/>
              <w:ind w:left="178" w:right="178"/>
              <w:jc w:val="center"/>
              <w:rPr>
                <w:rFonts w:cstheme="minorHAnsi"/>
                <w:color w:val="231F20"/>
                <w:sz w:val="20"/>
                <w:szCs w:val="20"/>
              </w:rPr>
            </w:pPr>
            <w:r w:rsidRPr="00B82D52">
              <w:rPr>
                <w:rFonts w:cstheme="minorHAnsi"/>
                <w:color w:val="231F20"/>
                <w:sz w:val="20"/>
                <w:szCs w:val="20"/>
              </w:rPr>
              <w:t>0/1</w:t>
            </w:r>
          </w:p>
        </w:tc>
        <w:tc>
          <w:tcPr>
            <w:tcW w:w="386" w:type="pct"/>
          </w:tcPr>
          <w:p w14:paraId="26441F31" w14:textId="77777777" w:rsidR="00E03EF7" w:rsidRPr="00B82D52" w:rsidRDefault="00E03EF7" w:rsidP="00B82D52">
            <w:pPr>
              <w:kinsoku w:val="0"/>
              <w:overflowPunct w:val="0"/>
              <w:autoSpaceDE w:val="0"/>
              <w:autoSpaceDN w:val="0"/>
              <w:adjustRightInd w:val="0"/>
              <w:spacing w:before="80"/>
              <w:ind w:left="178" w:right="177"/>
              <w:jc w:val="center"/>
              <w:rPr>
                <w:rFonts w:cstheme="minorHAnsi"/>
                <w:color w:val="231F20"/>
                <w:sz w:val="20"/>
                <w:szCs w:val="20"/>
              </w:rPr>
            </w:pPr>
            <w:r w:rsidRPr="00B82D52">
              <w:rPr>
                <w:rFonts w:cstheme="minorHAnsi"/>
                <w:color w:val="231F20"/>
                <w:sz w:val="20"/>
                <w:szCs w:val="20"/>
              </w:rPr>
              <w:t>1/1</w:t>
            </w:r>
          </w:p>
        </w:tc>
        <w:tc>
          <w:tcPr>
            <w:tcW w:w="386" w:type="pct"/>
          </w:tcPr>
          <w:p w14:paraId="1E6D5E04" w14:textId="77777777" w:rsidR="00E03EF7" w:rsidRPr="00B82D52" w:rsidRDefault="00E03EF7" w:rsidP="00B82D52">
            <w:pPr>
              <w:kinsoku w:val="0"/>
              <w:overflowPunct w:val="0"/>
              <w:autoSpaceDE w:val="0"/>
              <w:autoSpaceDN w:val="0"/>
              <w:adjustRightInd w:val="0"/>
              <w:spacing w:before="80"/>
              <w:ind w:left="178" w:right="177"/>
              <w:jc w:val="center"/>
              <w:rPr>
                <w:rFonts w:cstheme="minorHAnsi"/>
                <w:color w:val="231F20"/>
                <w:sz w:val="20"/>
                <w:szCs w:val="20"/>
              </w:rPr>
            </w:pPr>
            <w:r w:rsidRPr="00B82D52">
              <w:rPr>
                <w:rFonts w:cstheme="minorHAnsi"/>
                <w:color w:val="231F20"/>
                <w:sz w:val="20"/>
                <w:szCs w:val="20"/>
              </w:rPr>
              <w:t>0/1</w:t>
            </w:r>
          </w:p>
        </w:tc>
        <w:tc>
          <w:tcPr>
            <w:tcW w:w="386" w:type="pct"/>
          </w:tcPr>
          <w:p w14:paraId="64BC704E" w14:textId="77777777" w:rsidR="00E03EF7" w:rsidRPr="00B82D52" w:rsidRDefault="00E03EF7" w:rsidP="00B82D52">
            <w:pPr>
              <w:kinsoku w:val="0"/>
              <w:overflowPunct w:val="0"/>
              <w:autoSpaceDE w:val="0"/>
              <w:autoSpaceDN w:val="0"/>
              <w:adjustRightInd w:val="0"/>
              <w:spacing w:before="80"/>
              <w:ind w:left="178" w:right="177"/>
              <w:jc w:val="center"/>
              <w:rPr>
                <w:rFonts w:cstheme="minorHAnsi"/>
                <w:color w:val="231F20"/>
                <w:sz w:val="20"/>
                <w:szCs w:val="20"/>
              </w:rPr>
            </w:pPr>
            <w:r w:rsidRPr="00B82D52">
              <w:rPr>
                <w:rFonts w:cstheme="minorHAnsi"/>
                <w:color w:val="231F20"/>
                <w:sz w:val="20"/>
                <w:szCs w:val="20"/>
              </w:rPr>
              <w:t>0/1</w:t>
            </w:r>
          </w:p>
        </w:tc>
        <w:tc>
          <w:tcPr>
            <w:tcW w:w="334" w:type="pct"/>
          </w:tcPr>
          <w:p w14:paraId="2C2D4AA9" w14:textId="77777777" w:rsidR="00E03EF7" w:rsidRPr="00B82D52" w:rsidRDefault="00E03EF7" w:rsidP="00B82D52">
            <w:pPr>
              <w:kinsoku w:val="0"/>
              <w:overflowPunct w:val="0"/>
              <w:autoSpaceDE w:val="0"/>
              <w:autoSpaceDN w:val="0"/>
              <w:adjustRightInd w:val="0"/>
              <w:spacing w:before="80"/>
              <w:ind w:left="199"/>
              <w:rPr>
                <w:rFonts w:cstheme="minorHAnsi"/>
                <w:color w:val="231F20"/>
                <w:sz w:val="20"/>
                <w:szCs w:val="20"/>
              </w:rPr>
            </w:pPr>
            <w:r w:rsidRPr="00B82D52">
              <w:rPr>
                <w:rFonts w:cstheme="minorHAnsi"/>
                <w:color w:val="231F20"/>
                <w:sz w:val="20"/>
                <w:szCs w:val="20"/>
              </w:rPr>
              <w:t>0/1</w:t>
            </w:r>
          </w:p>
        </w:tc>
        <w:tc>
          <w:tcPr>
            <w:tcW w:w="386" w:type="pct"/>
          </w:tcPr>
          <w:p w14:paraId="60960591" w14:textId="77777777" w:rsidR="00E03EF7" w:rsidRPr="00B82D52" w:rsidRDefault="00E03EF7" w:rsidP="00B82D52">
            <w:pPr>
              <w:kinsoku w:val="0"/>
              <w:overflowPunct w:val="0"/>
              <w:autoSpaceDE w:val="0"/>
              <w:autoSpaceDN w:val="0"/>
              <w:adjustRightInd w:val="0"/>
              <w:spacing w:before="80"/>
              <w:ind w:left="178" w:right="177"/>
              <w:jc w:val="center"/>
              <w:rPr>
                <w:rFonts w:cstheme="minorHAnsi"/>
                <w:color w:val="231F20"/>
                <w:sz w:val="20"/>
                <w:szCs w:val="20"/>
              </w:rPr>
            </w:pPr>
            <w:r w:rsidRPr="00B82D52">
              <w:rPr>
                <w:rFonts w:cstheme="minorHAnsi"/>
                <w:color w:val="231F20"/>
                <w:sz w:val="20"/>
                <w:szCs w:val="20"/>
              </w:rPr>
              <w:t>0/1</w:t>
            </w:r>
          </w:p>
        </w:tc>
        <w:tc>
          <w:tcPr>
            <w:tcW w:w="334" w:type="pct"/>
          </w:tcPr>
          <w:p w14:paraId="76607326" w14:textId="77777777" w:rsidR="00E03EF7" w:rsidRPr="00B82D52" w:rsidRDefault="00E03EF7" w:rsidP="00B82D52">
            <w:pPr>
              <w:kinsoku w:val="0"/>
              <w:overflowPunct w:val="0"/>
              <w:autoSpaceDE w:val="0"/>
              <w:autoSpaceDN w:val="0"/>
              <w:adjustRightInd w:val="0"/>
              <w:spacing w:before="80"/>
              <w:ind w:left="199"/>
              <w:rPr>
                <w:rFonts w:cstheme="minorHAnsi"/>
                <w:color w:val="231F20"/>
                <w:sz w:val="20"/>
                <w:szCs w:val="20"/>
              </w:rPr>
            </w:pPr>
            <w:r w:rsidRPr="00B82D52">
              <w:rPr>
                <w:rFonts w:cstheme="minorHAnsi"/>
                <w:color w:val="231F20"/>
                <w:sz w:val="20"/>
                <w:szCs w:val="20"/>
              </w:rPr>
              <w:t>0/1</w:t>
            </w:r>
          </w:p>
        </w:tc>
        <w:tc>
          <w:tcPr>
            <w:tcW w:w="232" w:type="pct"/>
          </w:tcPr>
          <w:p w14:paraId="6D2E7316" w14:textId="77777777" w:rsidR="00E03EF7" w:rsidRPr="00B82D52" w:rsidRDefault="00E03EF7" w:rsidP="00B82D52">
            <w:pPr>
              <w:kinsoku w:val="0"/>
              <w:overflowPunct w:val="0"/>
              <w:autoSpaceDE w:val="0"/>
              <w:autoSpaceDN w:val="0"/>
              <w:adjustRightInd w:val="0"/>
              <w:spacing w:before="80"/>
              <w:ind w:right="76"/>
              <w:jc w:val="right"/>
              <w:rPr>
                <w:rFonts w:cstheme="minorHAnsi"/>
                <w:color w:val="231F20"/>
                <w:sz w:val="20"/>
                <w:szCs w:val="20"/>
              </w:rPr>
            </w:pPr>
            <w:r w:rsidRPr="00B82D52">
              <w:rPr>
                <w:rFonts w:cstheme="minorHAnsi"/>
                <w:color w:val="231F20"/>
                <w:sz w:val="20"/>
                <w:szCs w:val="20"/>
              </w:rPr>
              <w:t>0/1</w:t>
            </w:r>
          </w:p>
        </w:tc>
      </w:tr>
      <w:tr w:rsidR="005D5313" w:rsidRPr="00B82D52" w14:paraId="2577FDDB" w14:textId="77777777" w:rsidTr="00E03DC2">
        <w:trPr>
          <w:trHeight w:val="180"/>
        </w:trPr>
        <w:tc>
          <w:tcPr>
            <w:tcW w:w="319" w:type="pct"/>
          </w:tcPr>
          <w:p w14:paraId="296B5C29" w14:textId="77777777" w:rsidR="00E03EF7" w:rsidRPr="00B82D52" w:rsidRDefault="00E03EF7" w:rsidP="00B82D52">
            <w:pPr>
              <w:kinsoku w:val="0"/>
              <w:overflowPunct w:val="0"/>
              <w:autoSpaceDE w:val="0"/>
              <w:autoSpaceDN w:val="0"/>
              <w:adjustRightInd w:val="0"/>
              <w:ind w:left="111"/>
              <w:rPr>
                <w:rFonts w:cstheme="minorHAnsi"/>
                <w:color w:val="231F20"/>
                <w:sz w:val="20"/>
                <w:szCs w:val="20"/>
              </w:rPr>
            </w:pPr>
            <w:r w:rsidRPr="00B82D52">
              <w:rPr>
                <w:rFonts w:cstheme="minorHAnsi"/>
                <w:color w:val="231F20"/>
                <w:sz w:val="20"/>
                <w:szCs w:val="20"/>
              </w:rPr>
              <w:t>2</w:t>
            </w:r>
          </w:p>
        </w:tc>
        <w:tc>
          <w:tcPr>
            <w:tcW w:w="386" w:type="pct"/>
          </w:tcPr>
          <w:p w14:paraId="16BB487F"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0/9</w:t>
            </w:r>
          </w:p>
        </w:tc>
        <w:tc>
          <w:tcPr>
            <w:tcW w:w="375" w:type="pct"/>
          </w:tcPr>
          <w:p w14:paraId="29D8DB13" w14:textId="77777777" w:rsidR="00E03EF7" w:rsidRPr="00B82D52" w:rsidRDefault="00E03EF7" w:rsidP="00B82D52">
            <w:pPr>
              <w:kinsoku w:val="0"/>
              <w:overflowPunct w:val="0"/>
              <w:autoSpaceDE w:val="0"/>
              <w:autoSpaceDN w:val="0"/>
              <w:adjustRightInd w:val="0"/>
              <w:ind w:right="276"/>
              <w:jc w:val="right"/>
              <w:rPr>
                <w:rFonts w:cstheme="minorHAnsi"/>
                <w:color w:val="231F20"/>
                <w:sz w:val="20"/>
                <w:szCs w:val="20"/>
              </w:rPr>
            </w:pPr>
            <w:r w:rsidRPr="00B82D52">
              <w:rPr>
                <w:rFonts w:cstheme="minorHAnsi"/>
                <w:color w:val="231F20"/>
                <w:sz w:val="20"/>
                <w:szCs w:val="20"/>
              </w:rPr>
              <w:t>7/9</w:t>
            </w:r>
          </w:p>
        </w:tc>
        <w:tc>
          <w:tcPr>
            <w:tcW w:w="386" w:type="pct"/>
          </w:tcPr>
          <w:p w14:paraId="7F591E72"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0/9</w:t>
            </w:r>
          </w:p>
        </w:tc>
        <w:tc>
          <w:tcPr>
            <w:tcW w:w="375" w:type="pct"/>
          </w:tcPr>
          <w:p w14:paraId="18F2049C"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7/9</w:t>
            </w:r>
          </w:p>
        </w:tc>
        <w:tc>
          <w:tcPr>
            <w:tcW w:w="334" w:type="pct"/>
          </w:tcPr>
          <w:p w14:paraId="17A79EA1" w14:textId="77777777" w:rsidR="00E03EF7" w:rsidRPr="00B82D52" w:rsidRDefault="00E03EF7" w:rsidP="00B82D52">
            <w:pPr>
              <w:kinsoku w:val="0"/>
              <w:overflowPunct w:val="0"/>
              <w:autoSpaceDE w:val="0"/>
              <w:autoSpaceDN w:val="0"/>
              <w:adjustRightInd w:val="0"/>
              <w:ind w:right="276"/>
              <w:jc w:val="right"/>
              <w:rPr>
                <w:rFonts w:cstheme="minorHAnsi"/>
                <w:color w:val="231F20"/>
                <w:sz w:val="20"/>
                <w:szCs w:val="20"/>
              </w:rPr>
            </w:pPr>
            <w:r w:rsidRPr="00B82D52">
              <w:rPr>
                <w:rFonts w:cstheme="minorHAnsi"/>
                <w:color w:val="231F20"/>
                <w:sz w:val="20"/>
                <w:szCs w:val="20"/>
              </w:rPr>
              <w:t>0/9</w:t>
            </w:r>
          </w:p>
        </w:tc>
        <w:tc>
          <w:tcPr>
            <w:tcW w:w="386" w:type="pct"/>
          </w:tcPr>
          <w:p w14:paraId="147D44AF"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7/9</w:t>
            </w:r>
          </w:p>
        </w:tc>
        <w:tc>
          <w:tcPr>
            <w:tcW w:w="386" w:type="pct"/>
          </w:tcPr>
          <w:p w14:paraId="24C097E9"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7/9</w:t>
            </w:r>
          </w:p>
        </w:tc>
        <w:tc>
          <w:tcPr>
            <w:tcW w:w="386" w:type="pct"/>
          </w:tcPr>
          <w:p w14:paraId="0B90912D"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2/9</w:t>
            </w:r>
          </w:p>
        </w:tc>
        <w:tc>
          <w:tcPr>
            <w:tcW w:w="386" w:type="pct"/>
          </w:tcPr>
          <w:p w14:paraId="441E226C"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0/9</w:t>
            </w:r>
          </w:p>
        </w:tc>
        <w:tc>
          <w:tcPr>
            <w:tcW w:w="334" w:type="pct"/>
          </w:tcPr>
          <w:p w14:paraId="531B501E" w14:textId="77777777" w:rsidR="00E03EF7" w:rsidRPr="00B82D52" w:rsidRDefault="00E03EF7" w:rsidP="00B82D52">
            <w:pPr>
              <w:kinsoku w:val="0"/>
              <w:overflowPunct w:val="0"/>
              <w:autoSpaceDE w:val="0"/>
              <w:autoSpaceDN w:val="0"/>
              <w:adjustRightInd w:val="0"/>
              <w:ind w:left="199"/>
              <w:rPr>
                <w:rFonts w:cstheme="minorHAnsi"/>
                <w:color w:val="231F20"/>
                <w:sz w:val="20"/>
                <w:szCs w:val="20"/>
              </w:rPr>
            </w:pPr>
            <w:r w:rsidRPr="00B82D52">
              <w:rPr>
                <w:rFonts w:cstheme="minorHAnsi"/>
                <w:color w:val="231F20"/>
                <w:sz w:val="20"/>
                <w:szCs w:val="20"/>
              </w:rPr>
              <w:t>3/9</w:t>
            </w:r>
          </w:p>
        </w:tc>
        <w:tc>
          <w:tcPr>
            <w:tcW w:w="386" w:type="pct"/>
          </w:tcPr>
          <w:p w14:paraId="59DD624B"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4/9</w:t>
            </w:r>
          </w:p>
        </w:tc>
        <w:tc>
          <w:tcPr>
            <w:tcW w:w="334" w:type="pct"/>
          </w:tcPr>
          <w:p w14:paraId="1D10B775" w14:textId="77777777" w:rsidR="00E03EF7" w:rsidRPr="00B82D52" w:rsidRDefault="00E03EF7" w:rsidP="00B82D52">
            <w:pPr>
              <w:kinsoku w:val="0"/>
              <w:overflowPunct w:val="0"/>
              <w:autoSpaceDE w:val="0"/>
              <w:autoSpaceDN w:val="0"/>
              <w:adjustRightInd w:val="0"/>
              <w:ind w:left="199"/>
              <w:rPr>
                <w:rFonts w:cstheme="minorHAnsi"/>
                <w:color w:val="231F20"/>
                <w:sz w:val="20"/>
                <w:szCs w:val="20"/>
              </w:rPr>
            </w:pPr>
            <w:r w:rsidRPr="00B82D52">
              <w:rPr>
                <w:rFonts w:cstheme="minorHAnsi"/>
                <w:color w:val="231F20"/>
                <w:sz w:val="20"/>
                <w:szCs w:val="20"/>
              </w:rPr>
              <w:t>0/9</w:t>
            </w:r>
          </w:p>
        </w:tc>
        <w:tc>
          <w:tcPr>
            <w:tcW w:w="232" w:type="pct"/>
          </w:tcPr>
          <w:p w14:paraId="255ABFAC" w14:textId="77777777" w:rsidR="00E03EF7" w:rsidRPr="00B82D52" w:rsidRDefault="00E03EF7" w:rsidP="00B82D52">
            <w:pPr>
              <w:kinsoku w:val="0"/>
              <w:overflowPunct w:val="0"/>
              <w:autoSpaceDE w:val="0"/>
              <w:autoSpaceDN w:val="0"/>
              <w:adjustRightInd w:val="0"/>
              <w:ind w:right="76"/>
              <w:jc w:val="right"/>
              <w:rPr>
                <w:rFonts w:cstheme="minorHAnsi"/>
                <w:color w:val="231F20"/>
                <w:sz w:val="20"/>
                <w:szCs w:val="20"/>
              </w:rPr>
            </w:pPr>
            <w:r w:rsidRPr="00B82D52">
              <w:rPr>
                <w:rFonts w:cstheme="minorHAnsi"/>
                <w:color w:val="231F20"/>
                <w:sz w:val="20"/>
                <w:szCs w:val="20"/>
              </w:rPr>
              <w:t>5/9</w:t>
            </w:r>
          </w:p>
        </w:tc>
      </w:tr>
      <w:tr w:rsidR="005D5313" w:rsidRPr="00B82D52" w14:paraId="270C8B92" w14:textId="77777777" w:rsidTr="00E03DC2">
        <w:trPr>
          <w:trHeight w:val="180"/>
        </w:trPr>
        <w:tc>
          <w:tcPr>
            <w:tcW w:w="319" w:type="pct"/>
          </w:tcPr>
          <w:p w14:paraId="07528245" w14:textId="77777777" w:rsidR="00E03EF7" w:rsidRPr="00B82D52" w:rsidRDefault="00E03EF7" w:rsidP="00B82D52">
            <w:pPr>
              <w:kinsoku w:val="0"/>
              <w:overflowPunct w:val="0"/>
              <w:autoSpaceDE w:val="0"/>
              <w:autoSpaceDN w:val="0"/>
              <w:adjustRightInd w:val="0"/>
              <w:ind w:left="111"/>
              <w:rPr>
                <w:rFonts w:cstheme="minorHAnsi"/>
                <w:color w:val="231F20"/>
                <w:sz w:val="20"/>
                <w:szCs w:val="20"/>
              </w:rPr>
            </w:pPr>
            <w:r w:rsidRPr="00B82D52">
              <w:rPr>
                <w:rFonts w:cstheme="minorHAnsi"/>
                <w:color w:val="231F20"/>
                <w:sz w:val="20"/>
                <w:szCs w:val="20"/>
              </w:rPr>
              <w:t>3</w:t>
            </w:r>
          </w:p>
        </w:tc>
        <w:tc>
          <w:tcPr>
            <w:tcW w:w="386" w:type="pct"/>
          </w:tcPr>
          <w:p w14:paraId="035C3E07"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35/36</w:t>
            </w:r>
          </w:p>
        </w:tc>
        <w:tc>
          <w:tcPr>
            <w:tcW w:w="375" w:type="pct"/>
          </w:tcPr>
          <w:p w14:paraId="04C4456C" w14:textId="77777777" w:rsidR="00E03EF7" w:rsidRPr="00B82D52" w:rsidRDefault="00E03EF7" w:rsidP="00B82D52">
            <w:pPr>
              <w:kinsoku w:val="0"/>
              <w:overflowPunct w:val="0"/>
              <w:autoSpaceDE w:val="0"/>
              <w:autoSpaceDN w:val="0"/>
              <w:adjustRightInd w:val="0"/>
              <w:ind w:right="303"/>
              <w:jc w:val="right"/>
              <w:rPr>
                <w:rFonts w:cstheme="minorHAnsi"/>
                <w:color w:val="231F20"/>
                <w:sz w:val="20"/>
                <w:szCs w:val="20"/>
              </w:rPr>
            </w:pPr>
            <w:proofErr w:type="spellStart"/>
            <w:r w:rsidRPr="00B82D52">
              <w:rPr>
                <w:rFonts w:cstheme="minorHAnsi"/>
                <w:color w:val="231F20"/>
                <w:sz w:val="20"/>
                <w:szCs w:val="20"/>
              </w:rPr>
              <w:t>na</w:t>
            </w:r>
            <w:proofErr w:type="spellEnd"/>
          </w:p>
        </w:tc>
        <w:tc>
          <w:tcPr>
            <w:tcW w:w="386" w:type="pct"/>
          </w:tcPr>
          <w:p w14:paraId="78A80085"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proofErr w:type="spellStart"/>
            <w:r w:rsidRPr="00B82D52">
              <w:rPr>
                <w:rFonts w:cstheme="minorHAnsi"/>
                <w:color w:val="231F20"/>
                <w:sz w:val="20"/>
                <w:szCs w:val="20"/>
              </w:rPr>
              <w:t>na</w:t>
            </w:r>
            <w:proofErr w:type="spellEnd"/>
          </w:p>
        </w:tc>
        <w:tc>
          <w:tcPr>
            <w:tcW w:w="375" w:type="pct"/>
          </w:tcPr>
          <w:p w14:paraId="6028E8AC"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proofErr w:type="spellStart"/>
            <w:r w:rsidRPr="00B82D52">
              <w:rPr>
                <w:rFonts w:cstheme="minorHAnsi"/>
                <w:color w:val="231F20"/>
                <w:sz w:val="20"/>
                <w:szCs w:val="20"/>
              </w:rPr>
              <w:t>na</w:t>
            </w:r>
            <w:proofErr w:type="spellEnd"/>
          </w:p>
        </w:tc>
        <w:tc>
          <w:tcPr>
            <w:tcW w:w="334" w:type="pct"/>
          </w:tcPr>
          <w:p w14:paraId="1C730027" w14:textId="77777777" w:rsidR="00E03EF7" w:rsidRPr="00B82D52" w:rsidRDefault="00E03EF7" w:rsidP="00B82D52">
            <w:pPr>
              <w:kinsoku w:val="0"/>
              <w:overflowPunct w:val="0"/>
              <w:autoSpaceDE w:val="0"/>
              <w:autoSpaceDN w:val="0"/>
              <w:adjustRightInd w:val="0"/>
              <w:ind w:right="263"/>
              <w:jc w:val="right"/>
              <w:rPr>
                <w:rFonts w:cstheme="minorHAnsi"/>
                <w:color w:val="231F20"/>
                <w:sz w:val="20"/>
                <w:szCs w:val="20"/>
              </w:rPr>
            </w:pPr>
            <w:proofErr w:type="spellStart"/>
            <w:r w:rsidRPr="00B82D52">
              <w:rPr>
                <w:rFonts w:cstheme="minorHAnsi"/>
                <w:color w:val="231F20"/>
                <w:sz w:val="20"/>
                <w:szCs w:val="20"/>
              </w:rPr>
              <w:t>na</w:t>
            </w:r>
            <w:proofErr w:type="spellEnd"/>
          </w:p>
        </w:tc>
        <w:tc>
          <w:tcPr>
            <w:tcW w:w="386" w:type="pct"/>
          </w:tcPr>
          <w:p w14:paraId="02D9A0B4"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proofErr w:type="spellStart"/>
            <w:r w:rsidRPr="00B82D52">
              <w:rPr>
                <w:rFonts w:cstheme="minorHAnsi"/>
                <w:color w:val="231F20"/>
                <w:sz w:val="20"/>
                <w:szCs w:val="20"/>
              </w:rPr>
              <w:t>na</w:t>
            </w:r>
            <w:proofErr w:type="spellEnd"/>
          </w:p>
        </w:tc>
        <w:tc>
          <w:tcPr>
            <w:tcW w:w="386" w:type="pct"/>
          </w:tcPr>
          <w:p w14:paraId="71F6C645"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35/36</w:t>
            </w:r>
          </w:p>
        </w:tc>
        <w:tc>
          <w:tcPr>
            <w:tcW w:w="386" w:type="pct"/>
          </w:tcPr>
          <w:p w14:paraId="23213DB5"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proofErr w:type="spellStart"/>
            <w:r w:rsidRPr="00B82D52">
              <w:rPr>
                <w:rFonts w:cstheme="minorHAnsi"/>
                <w:color w:val="231F20"/>
                <w:sz w:val="20"/>
                <w:szCs w:val="20"/>
              </w:rPr>
              <w:t>na</w:t>
            </w:r>
            <w:proofErr w:type="spellEnd"/>
          </w:p>
        </w:tc>
        <w:tc>
          <w:tcPr>
            <w:tcW w:w="386" w:type="pct"/>
          </w:tcPr>
          <w:p w14:paraId="4D48FDE1"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proofErr w:type="spellStart"/>
            <w:r w:rsidRPr="00B82D52">
              <w:rPr>
                <w:rFonts w:cstheme="minorHAnsi"/>
                <w:color w:val="231F20"/>
                <w:sz w:val="20"/>
                <w:szCs w:val="20"/>
              </w:rPr>
              <w:t>na</w:t>
            </w:r>
            <w:proofErr w:type="spellEnd"/>
          </w:p>
        </w:tc>
        <w:tc>
          <w:tcPr>
            <w:tcW w:w="334" w:type="pct"/>
          </w:tcPr>
          <w:p w14:paraId="04407244" w14:textId="77777777" w:rsidR="00E03EF7" w:rsidRPr="00B82D52" w:rsidRDefault="00E03EF7" w:rsidP="00B82D52">
            <w:pPr>
              <w:kinsoku w:val="0"/>
              <w:overflowPunct w:val="0"/>
              <w:autoSpaceDE w:val="0"/>
              <w:autoSpaceDN w:val="0"/>
              <w:adjustRightInd w:val="0"/>
              <w:ind w:left="266"/>
              <w:rPr>
                <w:rFonts w:cstheme="minorHAnsi"/>
                <w:color w:val="231F20"/>
                <w:sz w:val="20"/>
                <w:szCs w:val="20"/>
              </w:rPr>
            </w:pPr>
            <w:proofErr w:type="spellStart"/>
            <w:r w:rsidRPr="00B82D52">
              <w:rPr>
                <w:rFonts w:cstheme="minorHAnsi"/>
                <w:color w:val="231F20"/>
                <w:sz w:val="20"/>
                <w:szCs w:val="20"/>
              </w:rPr>
              <w:t>na</w:t>
            </w:r>
            <w:proofErr w:type="spellEnd"/>
          </w:p>
        </w:tc>
        <w:tc>
          <w:tcPr>
            <w:tcW w:w="386" w:type="pct"/>
          </w:tcPr>
          <w:p w14:paraId="376C3FCB"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proofErr w:type="spellStart"/>
            <w:r w:rsidRPr="00B82D52">
              <w:rPr>
                <w:rFonts w:cstheme="minorHAnsi"/>
                <w:color w:val="231F20"/>
                <w:sz w:val="20"/>
                <w:szCs w:val="20"/>
              </w:rPr>
              <w:t>na</w:t>
            </w:r>
            <w:proofErr w:type="spellEnd"/>
          </w:p>
        </w:tc>
        <w:tc>
          <w:tcPr>
            <w:tcW w:w="334" w:type="pct"/>
          </w:tcPr>
          <w:p w14:paraId="4ED82536" w14:textId="77777777" w:rsidR="00E03EF7" w:rsidRPr="00B82D52" w:rsidRDefault="00E03EF7" w:rsidP="00B82D52">
            <w:pPr>
              <w:kinsoku w:val="0"/>
              <w:overflowPunct w:val="0"/>
              <w:autoSpaceDE w:val="0"/>
              <w:autoSpaceDN w:val="0"/>
              <w:adjustRightInd w:val="0"/>
              <w:ind w:left="266"/>
              <w:rPr>
                <w:rFonts w:cstheme="minorHAnsi"/>
                <w:color w:val="231F20"/>
                <w:sz w:val="20"/>
                <w:szCs w:val="20"/>
              </w:rPr>
            </w:pPr>
            <w:proofErr w:type="spellStart"/>
            <w:r w:rsidRPr="00B82D52">
              <w:rPr>
                <w:rFonts w:cstheme="minorHAnsi"/>
                <w:color w:val="231F20"/>
                <w:sz w:val="20"/>
                <w:szCs w:val="20"/>
              </w:rPr>
              <w:t>na</w:t>
            </w:r>
            <w:proofErr w:type="spellEnd"/>
          </w:p>
        </w:tc>
        <w:tc>
          <w:tcPr>
            <w:tcW w:w="232" w:type="pct"/>
          </w:tcPr>
          <w:p w14:paraId="551879FC" w14:textId="77777777" w:rsidR="00E03EF7" w:rsidRPr="00B82D52" w:rsidRDefault="00E03EF7" w:rsidP="00B82D52">
            <w:pPr>
              <w:kinsoku w:val="0"/>
              <w:overflowPunct w:val="0"/>
              <w:autoSpaceDE w:val="0"/>
              <w:autoSpaceDN w:val="0"/>
              <w:adjustRightInd w:val="0"/>
              <w:ind w:right="63"/>
              <w:jc w:val="right"/>
              <w:rPr>
                <w:rFonts w:cstheme="minorHAnsi"/>
                <w:color w:val="231F20"/>
                <w:sz w:val="20"/>
                <w:szCs w:val="20"/>
              </w:rPr>
            </w:pPr>
            <w:proofErr w:type="spellStart"/>
            <w:r w:rsidRPr="00B82D52">
              <w:rPr>
                <w:rFonts w:cstheme="minorHAnsi"/>
                <w:color w:val="231F20"/>
                <w:sz w:val="20"/>
                <w:szCs w:val="20"/>
              </w:rPr>
              <w:t>na</w:t>
            </w:r>
            <w:proofErr w:type="spellEnd"/>
          </w:p>
        </w:tc>
      </w:tr>
      <w:tr w:rsidR="005D5313" w:rsidRPr="00B82D52" w14:paraId="4E199806" w14:textId="77777777" w:rsidTr="00E03DC2">
        <w:trPr>
          <w:trHeight w:val="180"/>
        </w:trPr>
        <w:tc>
          <w:tcPr>
            <w:tcW w:w="319" w:type="pct"/>
          </w:tcPr>
          <w:p w14:paraId="27531D68" w14:textId="77777777" w:rsidR="00E03EF7" w:rsidRPr="00B82D52" w:rsidRDefault="00E03EF7" w:rsidP="00B82D52">
            <w:pPr>
              <w:kinsoku w:val="0"/>
              <w:overflowPunct w:val="0"/>
              <w:autoSpaceDE w:val="0"/>
              <w:autoSpaceDN w:val="0"/>
              <w:adjustRightInd w:val="0"/>
              <w:ind w:left="111"/>
              <w:rPr>
                <w:rFonts w:cstheme="minorHAnsi"/>
                <w:color w:val="231F20"/>
                <w:sz w:val="20"/>
                <w:szCs w:val="20"/>
              </w:rPr>
            </w:pPr>
            <w:r w:rsidRPr="00B82D52">
              <w:rPr>
                <w:rFonts w:cstheme="minorHAnsi"/>
                <w:color w:val="231F20"/>
                <w:sz w:val="20"/>
                <w:szCs w:val="20"/>
              </w:rPr>
              <w:t>4</w:t>
            </w:r>
          </w:p>
        </w:tc>
        <w:tc>
          <w:tcPr>
            <w:tcW w:w="386" w:type="pct"/>
          </w:tcPr>
          <w:p w14:paraId="3A9BEF8E"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4/4</w:t>
            </w:r>
          </w:p>
        </w:tc>
        <w:tc>
          <w:tcPr>
            <w:tcW w:w="375" w:type="pct"/>
          </w:tcPr>
          <w:p w14:paraId="0B41ED16" w14:textId="77777777" w:rsidR="00E03EF7" w:rsidRPr="00B82D52" w:rsidRDefault="00E03EF7" w:rsidP="00B82D52">
            <w:pPr>
              <w:kinsoku w:val="0"/>
              <w:overflowPunct w:val="0"/>
              <w:autoSpaceDE w:val="0"/>
              <w:autoSpaceDN w:val="0"/>
              <w:adjustRightInd w:val="0"/>
              <w:ind w:right="276"/>
              <w:jc w:val="right"/>
              <w:rPr>
                <w:rFonts w:cstheme="minorHAnsi"/>
                <w:color w:val="231F20"/>
                <w:sz w:val="20"/>
                <w:szCs w:val="20"/>
              </w:rPr>
            </w:pPr>
            <w:r w:rsidRPr="00B82D52">
              <w:rPr>
                <w:rFonts w:cstheme="minorHAnsi"/>
                <w:color w:val="231F20"/>
                <w:sz w:val="20"/>
                <w:szCs w:val="20"/>
              </w:rPr>
              <w:t>4/4</w:t>
            </w:r>
          </w:p>
        </w:tc>
        <w:tc>
          <w:tcPr>
            <w:tcW w:w="386" w:type="pct"/>
          </w:tcPr>
          <w:p w14:paraId="7B3117F1"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4/4</w:t>
            </w:r>
          </w:p>
        </w:tc>
        <w:tc>
          <w:tcPr>
            <w:tcW w:w="375" w:type="pct"/>
          </w:tcPr>
          <w:p w14:paraId="2570662C"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0/4</w:t>
            </w:r>
          </w:p>
        </w:tc>
        <w:tc>
          <w:tcPr>
            <w:tcW w:w="334" w:type="pct"/>
          </w:tcPr>
          <w:p w14:paraId="640C75EE" w14:textId="77777777" w:rsidR="00E03EF7" w:rsidRPr="00B82D52" w:rsidRDefault="00E03EF7" w:rsidP="00B82D52">
            <w:pPr>
              <w:kinsoku w:val="0"/>
              <w:overflowPunct w:val="0"/>
              <w:autoSpaceDE w:val="0"/>
              <w:autoSpaceDN w:val="0"/>
              <w:adjustRightInd w:val="0"/>
              <w:ind w:right="276"/>
              <w:jc w:val="right"/>
              <w:rPr>
                <w:rFonts w:cstheme="minorHAnsi"/>
                <w:color w:val="231F20"/>
                <w:sz w:val="20"/>
                <w:szCs w:val="20"/>
              </w:rPr>
            </w:pPr>
            <w:r w:rsidRPr="00B82D52">
              <w:rPr>
                <w:rFonts w:cstheme="minorHAnsi"/>
                <w:color w:val="231F20"/>
                <w:sz w:val="20"/>
                <w:szCs w:val="20"/>
              </w:rPr>
              <w:t>0/4</w:t>
            </w:r>
          </w:p>
        </w:tc>
        <w:tc>
          <w:tcPr>
            <w:tcW w:w="386" w:type="pct"/>
          </w:tcPr>
          <w:p w14:paraId="4D152465"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0/4</w:t>
            </w:r>
          </w:p>
        </w:tc>
        <w:tc>
          <w:tcPr>
            <w:tcW w:w="386" w:type="pct"/>
          </w:tcPr>
          <w:p w14:paraId="3F2216FA"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4/4</w:t>
            </w:r>
          </w:p>
        </w:tc>
        <w:tc>
          <w:tcPr>
            <w:tcW w:w="386" w:type="pct"/>
          </w:tcPr>
          <w:p w14:paraId="19D837F5"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0/4</w:t>
            </w:r>
          </w:p>
        </w:tc>
        <w:tc>
          <w:tcPr>
            <w:tcW w:w="386" w:type="pct"/>
          </w:tcPr>
          <w:p w14:paraId="16E78241"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0/4</w:t>
            </w:r>
          </w:p>
        </w:tc>
        <w:tc>
          <w:tcPr>
            <w:tcW w:w="334" w:type="pct"/>
          </w:tcPr>
          <w:p w14:paraId="4A7CBFB2" w14:textId="77777777" w:rsidR="00E03EF7" w:rsidRPr="00B82D52" w:rsidRDefault="00E03EF7" w:rsidP="00B82D52">
            <w:pPr>
              <w:kinsoku w:val="0"/>
              <w:overflowPunct w:val="0"/>
              <w:autoSpaceDE w:val="0"/>
              <w:autoSpaceDN w:val="0"/>
              <w:adjustRightInd w:val="0"/>
              <w:ind w:left="199"/>
              <w:rPr>
                <w:rFonts w:cstheme="minorHAnsi"/>
                <w:color w:val="231F20"/>
                <w:sz w:val="20"/>
                <w:szCs w:val="20"/>
              </w:rPr>
            </w:pPr>
            <w:r w:rsidRPr="00B82D52">
              <w:rPr>
                <w:rFonts w:cstheme="minorHAnsi"/>
                <w:color w:val="231F20"/>
                <w:sz w:val="20"/>
                <w:szCs w:val="20"/>
              </w:rPr>
              <w:t>0/4</w:t>
            </w:r>
          </w:p>
        </w:tc>
        <w:tc>
          <w:tcPr>
            <w:tcW w:w="386" w:type="pct"/>
          </w:tcPr>
          <w:p w14:paraId="2ED2DF77"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0/4</w:t>
            </w:r>
          </w:p>
        </w:tc>
        <w:tc>
          <w:tcPr>
            <w:tcW w:w="334" w:type="pct"/>
          </w:tcPr>
          <w:p w14:paraId="6AD39CDD" w14:textId="77777777" w:rsidR="00E03EF7" w:rsidRPr="00B82D52" w:rsidRDefault="00E03EF7" w:rsidP="00B82D52">
            <w:pPr>
              <w:kinsoku w:val="0"/>
              <w:overflowPunct w:val="0"/>
              <w:autoSpaceDE w:val="0"/>
              <w:autoSpaceDN w:val="0"/>
              <w:adjustRightInd w:val="0"/>
              <w:ind w:left="199"/>
              <w:rPr>
                <w:rFonts w:cstheme="minorHAnsi"/>
                <w:color w:val="231F20"/>
                <w:sz w:val="20"/>
                <w:szCs w:val="20"/>
              </w:rPr>
            </w:pPr>
            <w:r w:rsidRPr="00B82D52">
              <w:rPr>
                <w:rFonts w:cstheme="minorHAnsi"/>
                <w:color w:val="231F20"/>
                <w:sz w:val="20"/>
                <w:szCs w:val="20"/>
              </w:rPr>
              <w:t>0/4</w:t>
            </w:r>
          </w:p>
        </w:tc>
        <w:tc>
          <w:tcPr>
            <w:tcW w:w="232" w:type="pct"/>
          </w:tcPr>
          <w:p w14:paraId="5335B2CF" w14:textId="77777777" w:rsidR="00E03EF7" w:rsidRPr="00B82D52" w:rsidRDefault="00E03EF7" w:rsidP="00B82D52">
            <w:pPr>
              <w:kinsoku w:val="0"/>
              <w:overflowPunct w:val="0"/>
              <w:autoSpaceDE w:val="0"/>
              <w:autoSpaceDN w:val="0"/>
              <w:adjustRightInd w:val="0"/>
              <w:ind w:right="76"/>
              <w:jc w:val="right"/>
              <w:rPr>
                <w:rFonts w:cstheme="minorHAnsi"/>
                <w:color w:val="231F20"/>
                <w:sz w:val="20"/>
                <w:szCs w:val="20"/>
              </w:rPr>
            </w:pPr>
            <w:r w:rsidRPr="00B82D52">
              <w:rPr>
                <w:rFonts w:cstheme="minorHAnsi"/>
                <w:color w:val="231F20"/>
                <w:sz w:val="20"/>
                <w:szCs w:val="20"/>
              </w:rPr>
              <w:t>0/4</w:t>
            </w:r>
          </w:p>
        </w:tc>
      </w:tr>
      <w:tr w:rsidR="005D5313" w:rsidRPr="00B82D52" w14:paraId="61AB99F8" w14:textId="77777777" w:rsidTr="00E03DC2">
        <w:trPr>
          <w:trHeight w:val="180"/>
        </w:trPr>
        <w:tc>
          <w:tcPr>
            <w:tcW w:w="319" w:type="pct"/>
          </w:tcPr>
          <w:p w14:paraId="46E9FC70" w14:textId="77777777" w:rsidR="00E03EF7" w:rsidRPr="00B82D52" w:rsidRDefault="00E03EF7" w:rsidP="00B82D52">
            <w:pPr>
              <w:kinsoku w:val="0"/>
              <w:overflowPunct w:val="0"/>
              <w:autoSpaceDE w:val="0"/>
              <w:autoSpaceDN w:val="0"/>
              <w:adjustRightInd w:val="0"/>
              <w:ind w:left="111"/>
              <w:rPr>
                <w:rFonts w:cstheme="minorHAnsi"/>
                <w:color w:val="231F20"/>
                <w:sz w:val="20"/>
                <w:szCs w:val="20"/>
              </w:rPr>
            </w:pPr>
            <w:r w:rsidRPr="00B82D52">
              <w:rPr>
                <w:rFonts w:cstheme="minorHAnsi"/>
                <w:color w:val="231F20"/>
                <w:sz w:val="20"/>
                <w:szCs w:val="20"/>
              </w:rPr>
              <w:t>5</w:t>
            </w:r>
          </w:p>
        </w:tc>
        <w:tc>
          <w:tcPr>
            <w:tcW w:w="386" w:type="pct"/>
          </w:tcPr>
          <w:p w14:paraId="198641DC"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0/3</w:t>
            </w:r>
          </w:p>
        </w:tc>
        <w:tc>
          <w:tcPr>
            <w:tcW w:w="375" w:type="pct"/>
          </w:tcPr>
          <w:p w14:paraId="4E996159" w14:textId="77777777" w:rsidR="00E03EF7" w:rsidRPr="00B82D52" w:rsidRDefault="00E03EF7" w:rsidP="00B82D52">
            <w:pPr>
              <w:kinsoku w:val="0"/>
              <w:overflowPunct w:val="0"/>
              <w:autoSpaceDE w:val="0"/>
              <w:autoSpaceDN w:val="0"/>
              <w:adjustRightInd w:val="0"/>
              <w:ind w:right="276"/>
              <w:jc w:val="right"/>
              <w:rPr>
                <w:rFonts w:cstheme="minorHAnsi"/>
                <w:color w:val="231F20"/>
                <w:sz w:val="20"/>
                <w:szCs w:val="20"/>
              </w:rPr>
            </w:pPr>
            <w:r w:rsidRPr="00B82D52">
              <w:rPr>
                <w:rFonts w:cstheme="minorHAnsi"/>
                <w:color w:val="231F20"/>
                <w:sz w:val="20"/>
                <w:szCs w:val="20"/>
              </w:rPr>
              <w:t>3/3</w:t>
            </w:r>
          </w:p>
        </w:tc>
        <w:tc>
          <w:tcPr>
            <w:tcW w:w="386" w:type="pct"/>
          </w:tcPr>
          <w:p w14:paraId="6D3877A9"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1/3</w:t>
            </w:r>
          </w:p>
        </w:tc>
        <w:tc>
          <w:tcPr>
            <w:tcW w:w="375" w:type="pct"/>
          </w:tcPr>
          <w:p w14:paraId="2A53708D"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0/3</w:t>
            </w:r>
          </w:p>
        </w:tc>
        <w:tc>
          <w:tcPr>
            <w:tcW w:w="334" w:type="pct"/>
          </w:tcPr>
          <w:p w14:paraId="5E11A943" w14:textId="77777777" w:rsidR="00E03EF7" w:rsidRPr="00B82D52" w:rsidRDefault="00E03EF7" w:rsidP="00B82D52">
            <w:pPr>
              <w:kinsoku w:val="0"/>
              <w:overflowPunct w:val="0"/>
              <w:autoSpaceDE w:val="0"/>
              <w:autoSpaceDN w:val="0"/>
              <w:adjustRightInd w:val="0"/>
              <w:ind w:right="276"/>
              <w:jc w:val="right"/>
              <w:rPr>
                <w:rFonts w:cstheme="minorHAnsi"/>
                <w:color w:val="231F20"/>
                <w:sz w:val="20"/>
                <w:szCs w:val="20"/>
              </w:rPr>
            </w:pPr>
            <w:r w:rsidRPr="00B82D52">
              <w:rPr>
                <w:rFonts w:cstheme="minorHAnsi"/>
                <w:color w:val="231F20"/>
                <w:sz w:val="20"/>
                <w:szCs w:val="20"/>
              </w:rPr>
              <w:t>1/3</w:t>
            </w:r>
          </w:p>
        </w:tc>
        <w:tc>
          <w:tcPr>
            <w:tcW w:w="386" w:type="pct"/>
          </w:tcPr>
          <w:p w14:paraId="66975996"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0/3</w:t>
            </w:r>
          </w:p>
        </w:tc>
        <w:tc>
          <w:tcPr>
            <w:tcW w:w="386" w:type="pct"/>
          </w:tcPr>
          <w:p w14:paraId="5754BF0F"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1/3</w:t>
            </w:r>
          </w:p>
        </w:tc>
        <w:tc>
          <w:tcPr>
            <w:tcW w:w="386" w:type="pct"/>
          </w:tcPr>
          <w:p w14:paraId="69328E0B"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2/3</w:t>
            </w:r>
          </w:p>
        </w:tc>
        <w:tc>
          <w:tcPr>
            <w:tcW w:w="386" w:type="pct"/>
          </w:tcPr>
          <w:p w14:paraId="538035E7"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2/3</w:t>
            </w:r>
          </w:p>
        </w:tc>
        <w:tc>
          <w:tcPr>
            <w:tcW w:w="334" w:type="pct"/>
          </w:tcPr>
          <w:p w14:paraId="78A0CD0F" w14:textId="77777777" w:rsidR="00E03EF7" w:rsidRPr="00B82D52" w:rsidRDefault="00E03EF7" w:rsidP="00B82D52">
            <w:pPr>
              <w:kinsoku w:val="0"/>
              <w:overflowPunct w:val="0"/>
              <w:autoSpaceDE w:val="0"/>
              <w:autoSpaceDN w:val="0"/>
              <w:adjustRightInd w:val="0"/>
              <w:ind w:left="199"/>
              <w:rPr>
                <w:rFonts w:cstheme="minorHAnsi"/>
                <w:color w:val="231F20"/>
                <w:sz w:val="20"/>
                <w:szCs w:val="20"/>
              </w:rPr>
            </w:pPr>
            <w:r w:rsidRPr="00B82D52">
              <w:rPr>
                <w:rFonts w:cstheme="minorHAnsi"/>
                <w:color w:val="231F20"/>
                <w:sz w:val="20"/>
                <w:szCs w:val="20"/>
              </w:rPr>
              <w:t>1/3</w:t>
            </w:r>
          </w:p>
        </w:tc>
        <w:tc>
          <w:tcPr>
            <w:tcW w:w="386" w:type="pct"/>
          </w:tcPr>
          <w:p w14:paraId="4BE7B91A"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0/3</w:t>
            </w:r>
          </w:p>
        </w:tc>
        <w:tc>
          <w:tcPr>
            <w:tcW w:w="334" w:type="pct"/>
          </w:tcPr>
          <w:p w14:paraId="13B4EFA4" w14:textId="77777777" w:rsidR="00E03EF7" w:rsidRPr="00B82D52" w:rsidRDefault="00E03EF7" w:rsidP="00B82D52">
            <w:pPr>
              <w:kinsoku w:val="0"/>
              <w:overflowPunct w:val="0"/>
              <w:autoSpaceDE w:val="0"/>
              <w:autoSpaceDN w:val="0"/>
              <w:adjustRightInd w:val="0"/>
              <w:ind w:left="199"/>
              <w:rPr>
                <w:rFonts w:cstheme="minorHAnsi"/>
                <w:color w:val="231F20"/>
                <w:sz w:val="20"/>
                <w:szCs w:val="20"/>
              </w:rPr>
            </w:pPr>
            <w:r w:rsidRPr="00B82D52">
              <w:rPr>
                <w:rFonts w:cstheme="minorHAnsi"/>
                <w:color w:val="231F20"/>
                <w:sz w:val="20"/>
                <w:szCs w:val="20"/>
              </w:rPr>
              <w:t>0/3</w:t>
            </w:r>
          </w:p>
        </w:tc>
        <w:tc>
          <w:tcPr>
            <w:tcW w:w="232" w:type="pct"/>
          </w:tcPr>
          <w:p w14:paraId="1F5A2E36" w14:textId="77777777" w:rsidR="00E03EF7" w:rsidRPr="00B82D52" w:rsidRDefault="00E03EF7" w:rsidP="00B82D52">
            <w:pPr>
              <w:kinsoku w:val="0"/>
              <w:overflowPunct w:val="0"/>
              <w:autoSpaceDE w:val="0"/>
              <w:autoSpaceDN w:val="0"/>
              <w:adjustRightInd w:val="0"/>
              <w:ind w:right="76"/>
              <w:jc w:val="right"/>
              <w:rPr>
                <w:rFonts w:cstheme="minorHAnsi"/>
                <w:color w:val="231F20"/>
                <w:sz w:val="20"/>
                <w:szCs w:val="20"/>
              </w:rPr>
            </w:pPr>
            <w:r w:rsidRPr="00B82D52">
              <w:rPr>
                <w:rFonts w:cstheme="minorHAnsi"/>
                <w:color w:val="231F20"/>
                <w:sz w:val="20"/>
                <w:szCs w:val="20"/>
              </w:rPr>
              <w:t>0/3</w:t>
            </w:r>
          </w:p>
        </w:tc>
      </w:tr>
      <w:tr w:rsidR="005D5313" w:rsidRPr="00B82D52" w14:paraId="3A1A7C36" w14:textId="77777777" w:rsidTr="00E03DC2">
        <w:trPr>
          <w:trHeight w:val="180"/>
        </w:trPr>
        <w:tc>
          <w:tcPr>
            <w:tcW w:w="319" w:type="pct"/>
          </w:tcPr>
          <w:p w14:paraId="0F3E9C75" w14:textId="77777777" w:rsidR="00E03EF7" w:rsidRPr="00B82D52" w:rsidRDefault="00E03EF7" w:rsidP="00B82D52">
            <w:pPr>
              <w:kinsoku w:val="0"/>
              <w:overflowPunct w:val="0"/>
              <w:autoSpaceDE w:val="0"/>
              <w:autoSpaceDN w:val="0"/>
              <w:adjustRightInd w:val="0"/>
              <w:ind w:left="111"/>
              <w:rPr>
                <w:rFonts w:cstheme="minorHAnsi"/>
                <w:color w:val="231F20"/>
                <w:sz w:val="20"/>
                <w:szCs w:val="20"/>
              </w:rPr>
            </w:pPr>
            <w:r w:rsidRPr="00B82D52">
              <w:rPr>
                <w:rFonts w:cstheme="minorHAnsi"/>
                <w:color w:val="231F20"/>
                <w:sz w:val="20"/>
                <w:szCs w:val="20"/>
              </w:rPr>
              <w:t>6</w:t>
            </w:r>
          </w:p>
        </w:tc>
        <w:tc>
          <w:tcPr>
            <w:tcW w:w="386" w:type="pct"/>
          </w:tcPr>
          <w:p w14:paraId="7004F46A"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1/1</w:t>
            </w:r>
          </w:p>
        </w:tc>
        <w:tc>
          <w:tcPr>
            <w:tcW w:w="375" w:type="pct"/>
          </w:tcPr>
          <w:p w14:paraId="09218464" w14:textId="77777777" w:rsidR="00E03EF7" w:rsidRPr="00B82D52" w:rsidRDefault="00E03EF7" w:rsidP="00B82D52">
            <w:pPr>
              <w:kinsoku w:val="0"/>
              <w:overflowPunct w:val="0"/>
              <w:autoSpaceDE w:val="0"/>
              <w:autoSpaceDN w:val="0"/>
              <w:adjustRightInd w:val="0"/>
              <w:ind w:right="276"/>
              <w:jc w:val="right"/>
              <w:rPr>
                <w:rFonts w:cstheme="minorHAnsi"/>
                <w:color w:val="231F20"/>
                <w:sz w:val="20"/>
                <w:szCs w:val="20"/>
              </w:rPr>
            </w:pPr>
            <w:r w:rsidRPr="00B82D52">
              <w:rPr>
                <w:rFonts w:cstheme="minorHAnsi"/>
                <w:color w:val="231F20"/>
                <w:sz w:val="20"/>
                <w:szCs w:val="20"/>
              </w:rPr>
              <w:t>1/1</w:t>
            </w:r>
          </w:p>
        </w:tc>
        <w:tc>
          <w:tcPr>
            <w:tcW w:w="386" w:type="pct"/>
          </w:tcPr>
          <w:p w14:paraId="65E0A9CC"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1/1</w:t>
            </w:r>
          </w:p>
        </w:tc>
        <w:tc>
          <w:tcPr>
            <w:tcW w:w="375" w:type="pct"/>
          </w:tcPr>
          <w:p w14:paraId="76DEDD29"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0/1</w:t>
            </w:r>
          </w:p>
        </w:tc>
        <w:tc>
          <w:tcPr>
            <w:tcW w:w="334" w:type="pct"/>
          </w:tcPr>
          <w:p w14:paraId="5ED756DE" w14:textId="77777777" w:rsidR="00E03EF7" w:rsidRPr="00B82D52" w:rsidRDefault="00E03EF7" w:rsidP="00B82D52">
            <w:pPr>
              <w:kinsoku w:val="0"/>
              <w:overflowPunct w:val="0"/>
              <w:autoSpaceDE w:val="0"/>
              <w:autoSpaceDN w:val="0"/>
              <w:adjustRightInd w:val="0"/>
              <w:ind w:right="276"/>
              <w:jc w:val="right"/>
              <w:rPr>
                <w:rFonts w:cstheme="minorHAnsi"/>
                <w:color w:val="231F20"/>
                <w:sz w:val="20"/>
                <w:szCs w:val="20"/>
              </w:rPr>
            </w:pPr>
            <w:r w:rsidRPr="00B82D52">
              <w:rPr>
                <w:rFonts w:cstheme="minorHAnsi"/>
                <w:color w:val="231F20"/>
                <w:sz w:val="20"/>
                <w:szCs w:val="20"/>
              </w:rPr>
              <w:t>0/1</w:t>
            </w:r>
          </w:p>
        </w:tc>
        <w:tc>
          <w:tcPr>
            <w:tcW w:w="386" w:type="pct"/>
          </w:tcPr>
          <w:p w14:paraId="062C6EEC"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0/1</w:t>
            </w:r>
          </w:p>
        </w:tc>
        <w:tc>
          <w:tcPr>
            <w:tcW w:w="386" w:type="pct"/>
          </w:tcPr>
          <w:p w14:paraId="71A81944"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1/1</w:t>
            </w:r>
          </w:p>
        </w:tc>
        <w:tc>
          <w:tcPr>
            <w:tcW w:w="386" w:type="pct"/>
          </w:tcPr>
          <w:p w14:paraId="58DE351F"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0/1</w:t>
            </w:r>
          </w:p>
        </w:tc>
        <w:tc>
          <w:tcPr>
            <w:tcW w:w="386" w:type="pct"/>
          </w:tcPr>
          <w:p w14:paraId="5FA8C3FF"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0/1</w:t>
            </w:r>
          </w:p>
        </w:tc>
        <w:tc>
          <w:tcPr>
            <w:tcW w:w="334" w:type="pct"/>
          </w:tcPr>
          <w:p w14:paraId="6873F064" w14:textId="77777777" w:rsidR="00E03EF7" w:rsidRPr="00B82D52" w:rsidRDefault="00E03EF7" w:rsidP="00B82D52">
            <w:pPr>
              <w:kinsoku w:val="0"/>
              <w:overflowPunct w:val="0"/>
              <w:autoSpaceDE w:val="0"/>
              <w:autoSpaceDN w:val="0"/>
              <w:adjustRightInd w:val="0"/>
              <w:ind w:left="199"/>
              <w:rPr>
                <w:rFonts w:cstheme="minorHAnsi"/>
                <w:color w:val="231F20"/>
                <w:sz w:val="20"/>
                <w:szCs w:val="20"/>
              </w:rPr>
            </w:pPr>
            <w:r w:rsidRPr="00B82D52">
              <w:rPr>
                <w:rFonts w:cstheme="minorHAnsi"/>
                <w:color w:val="231F20"/>
                <w:sz w:val="20"/>
                <w:szCs w:val="20"/>
              </w:rPr>
              <w:t>0/1</w:t>
            </w:r>
          </w:p>
        </w:tc>
        <w:tc>
          <w:tcPr>
            <w:tcW w:w="386" w:type="pct"/>
          </w:tcPr>
          <w:p w14:paraId="42DA159A"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0/1</w:t>
            </w:r>
          </w:p>
        </w:tc>
        <w:tc>
          <w:tcPr>
            <w:tcW w:w="334" w:type="pct"/>
          </w:tcPr>
          <w:p w14:paraId="437B96A7" w14:textId="77777777" w:rsidR="00E03EF7" w:rsidRPr="00B82D52" w:rsidRDefault="00E03EF7" w:rsidP="00B82D52">
            <w:pPr>
              <w:kinsoku w:val="0"/>
              <w:overflowPunct w:val="0"/>
              <w:autoSpaceDE w:val="0"/>
              <w:autoSpaceDN w:val="0"/>
              <w:adjustRightInd w:val="0"/>
              <w:ind w:left="199"/>
              <w:rPr>
                <w:rFonts w:cstheme="minorHAnsi"/>
                <w:color w:val="231F20"/>
                <w:sz w:val="20"/>
                <w:szCs w:val="20"/>
              </w:rPr>
            </w:pPr>
            <w:r w:rsidRPr="00B82D52">
              <w:rPr>
                <w:rFonts w:cstheme="minorHAnsi"/>
                <w:color w:val="231F20"/>
                <w:sz w:val="20"/>
                <w:szCs w:val="20"/>
              </w:rPr>
              <w:t>0/1</w:t>
            </w:r>
          </w:p>
        </w:tc>
        <w:tc>
          <w:tcPr>
            <w:tcW w:w="232" w:type="pct"/>
          </w:tcPr>
          <w:p w14:paraId="774F591C" w14:textId="77777777" w:rsidR="00E03EF7" w:rsidRPr="00B82D52" w:rsidRDefault="00E03EF7" w:rsidP="00B82D52">
            <w:pPr>
              <w:kinsoku w:val="0"/>
              <w:overflowPunct w:val="0"/>
              <w:autoSpaceDE w:val="0"/>
              <w:autoSpaceDN w:val="0"/>
              <w:adjustRightInd w:val="0"/>
              <w:ind w:right="76"/>
              <w:jc w:val="right"/>
              <w:rPr>
                <w:rFonts w:cstheme="minorHAnsi"/>
                <w:color w:val="231F20"/>
                <w:sz w:val="20"/>
                <w:szCs w:val="20"/>
              </w:rPr>
            </w:pPr>
            <w:r w:rsidRPr="00B82D52">
              <w:rPr>
                <w:rFonts w:cstheme="minorHAnsi"/>
                <w:color w:val="231F20"/>
                <w:sz w:val="20"/>
                <w:szCs w:val="20"/>
              </w:rPr>
              <w:t>0/1</w:t>
            </w:r>
          </w:p>
        </w:tc>
      </w:tr>
      <w:tr w:rsidR="005D5313" w:rsidRPr="00B82D52" w14:paraId="37D97267" w14:textId="77777777" w:rsidTr="00E03DC2">
        <w:trPr>
          <w:trHeight w:val="180"/>
        </w:trPr>
        <w:tc>
          <w:tcPr>
            <w:tcW w:w="319" w:type="pct"/>
          </w:tcPr>
          <w:p w14:paraId="251BF2F8" w14:textId="77777777" w:rsidR="00E03EF7" w:rsidRPr="00B82D52" w:rsidRDefault="00E03EF7" w:rsidP="00B82D52">
            <w:pPr>
              <w:kinsoku w:val="0"/>
              <w:overflowPunct w:val="0"/>
              <w:autoSpaceDE w:val="0"/>
              <w:autoSpaceDN w:val="0"/>
              <w:adjustRightInd w:val="0"/>
              <w:ind w:left="111"/>
              <w:rPr>
                <w:rFonts w:cstheme="minorHAnsi"/>
                <w:color w:val="231F20"/>
                <w:sz w:val="20"/>
                <w:szCs w:val="20"/>
              </w:rPr>
            </w:pPr>
            <w:r w:rsidRPr="00B82D52">
              <w:rPr>
                <w:rFonts w:cstheme="minorHAnsi"/>
                <w:color w:val="231F20"/>
                <w:sz w:val="20"/>
                <w:szCs w:val="20"/>
              </w:rPr>
              <w:t>7</w:t>
            </w:r>
          </w:p>
        </w:tc>
        <w:tc>
          <w:tcPr>
            <w:tcW w:w="386" w:type="pct"/>
          </w:tcPr>
          <w:p w14:paraId="3C44D548"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12/18</w:t>
            </w:r>
          </w:p>
        </w:tc>
        <w:tc>
          <w:tcPr>
            <w:tcW w:w="375" w:type="pct"/>
          </w:tcPr>
          <w:p w14:paraId="37B7060C" w14:textId="77777777" w:rsidR="00E03EF7" w:rsidRPr="00B82D52" w:rsidRDefault="00E03EF7" w:rsidP="00B82D52">
            <w:pPr>
              <w:kinsoku w:val="0"/>
              <w:overflowPunct w:val="0"/>
              <w:autoSpaceDE w:val="0"/>
              <w:autoSpaceDN w:val="0"/>
              <w:adjustRightInd w:val="0"/>
              <w:ind w:right="196"/>
              <w:jc w:val="right"/>
              <w:rPr>
                <w:rFonts w:cstheme="minorHAnsi"/>
                <w:color w:val="231F20"/>
                <w:sz w:val="20"/>
                <w:szCs w:val="20"/>
              </w:rPr>
            </w:pPr>
            <w:r w:rsidRPr="00B82D52">
              <w:rPr>
                <w:rFonts w:cstheme="minorHAnsi"/>
                <w:color w:val="231F20"/>
                <w:sz w:val="20"/>
                <w:szCs w:val="20"/>
              </w:rPr>
              <w:t>0/18</w:t>
            </w:r>
          </w:p>
        </w:tc>
        <w:tc>
          <w:tcPr>
            <w:tcW w:w="386" w:type="pct"/>
          </w:tcPr>
          <w:p w14:paraId="036FBA81" w14:textId="77777777" w:rsidR="00E03EF7" w:rsidRPr="00B82D52" w:rsidRDefault="00E03EF7" w:rsidP="00B82D52">
            <w:pPr>
              <w:kinsoku w:val="0"/>
              <w:overflowPunct w:val="0"/>
              <w:autoSpaceDE w:val="0"/>
              <w:autoSpaceDN w:val="0"/>
              <w:adjustRightInd w:val="0"/>
              <w:ind w:left="178" w:right="98"/>
              <w:jc w:val="center"/>
              <w:rPr>
                <w:rFonts w:cstheme="minorHAnsi"/>
                <w:color w:val="231F20"/>
                <w:sz w:val="20"/>
                <w:szCs w:val="20"/>
              </w:rPr>
            </w:pPr>
            <w:r w:rsidRPr="00B82D52">
              <w:rPr>
                <w:rFonts w:cstheme="minorHAnsi"/>
                <w:color w:val="231F20"/>
                <w:sz w:val="20"/>
                <w:szCs w:val="20"/>
              </w:rPr>
              <w:t>9/18</w:t>
            </w:r>
          </w:p>
        </w:tc>
        <w:tc>
          <w:tcPr>
            <w:tcW w:w="375" w:type="pct"/>
          </w:tcPr>
          <w:p w14:paraId="7052868E" w14:textId="77777777" w:rsidR="00E03EF7" w:rsidRPr="00B82D52" w:rsidRDefault="00E03EF7" w:rsidP="00B82D52">
            <w:pPr>
              <w:kinsoku w:val="0"/>
              <w:overflowPunct w:val="0"/>
              <w:autoSpaceDE w:val="0"/>
              <w:autoSpaceDN w:val="0"/>
              <w:adjustRightInd w:val="0"/>
              <w:ind w:right="196"/>
              <w:jc w:val="right"/>
              <w:rPr>
                <w:rFonts w:cstheme="minorHAnsi"/>
                <w:color w:val="231F20"/>
                <w:sz w:val="20"/>
                <w:szCs w:val="20"/>
              </w:rPr>
            </w:pPr>
            <w:r w:rsidRPr="00B82D52">
              <w:rPr>
                <w:rFonts w:cstheme="minorHAnsi"/>
                <w:color w:val="231F20"/>
                <w:sz w:val="20"/>
                <w:szCs w:val="20"/>
              </w:rPr>
              <w:t>10/18</w:t>
            </w:r>
          </w:p>
        </w:tc>
        <w:tc>
          <w:tcPr>
            <w:tcW w:w="334" w:type="pct"/>
          </w:tcPr>
          <w:p w14:paraId="2900EF6C" w14:textId="77777777" w:rsidR="00E03EF7" w:rsidRPr="00B82D52" w:rsidRDefault="00E03EF7" w:rsidP="00B82D52">
            <w:pPr>
              <w:kinsoku w:val="0"/>
              <w:overflowPunct w:val="0"/>
              <w:autoSpaceDE w:val="0"/>
              <w:autoSpaceDN w:val="0"/>
              <w:adjustRightInd w:val="0"/>
              <w:ind w:right="196"/>
              <w:jc w:val="right"/>
              <w:rPr>
                <w:rFonts w:cstheme="minorHAnsi"/>
                <w:color w:val="231F20"/>
                <w:sz w:val="20"/>
                <w:szCs w:val="20"/>
              </w:rPr>
            </w:pPr>
            <w:r w:rsidRPr="00B82D52">
              <w:rPr>
                <w:rFonts w:cstheme="minorHAnsi"/>
                <w:color w:val="231F20"/>
                <w:sz w:val="20"/>
                <w:szCs w:val="20"/>
              </w:rPr>
              <w:t>0/18</w:t>
            </w:r>
          </w:p>
        </w:tc>
        <w:tc>
          <w:tcPr>
            <w:tcW w:w="386" w:type="pct"/>
          </w:tcPr>
          <w:p w14:paraId="23EDC333"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18/18</w:t>
            </w:r>
          </w:p>
        </w:tc>
        <w:tc>
          <w:tcPr>
            <w:tcW w:w="386" w:type="pct"/>
          </w:tcPr>
          <w:p w14:paraId="73664182"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18/18</w:t>
            </w:r>
          </w:p>
        </w:tc>
        <w:tc>
          <w:tcPr>
            <w:tcW w:w="386" w:type="pct"/>
          </w:tcPr>
          <w:p w14:paraId="34EC0B18"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16/17</w:t>
            </w:r>
          </w:p>
        </w:tc>
        <w:tc>
          <w:tcPr>
            <w:tcW w:w="386" w:type="pct"/>
          </w:tcPr>
          <w:p w14:paraId="5E725CBA" w14:textId="77777777" w:rsidR="00E03EF7" w:rsidRPr="00B82D52" w:rsidRDefault="00E03EF7" w:rsidP="00B82D52">
            <w:pPr>
              <w:kinsoku w:val="0"/>
              <w:overflowPunct w:val="0"/>
              <w:autoSpaceDE w:val="0"/>
              <w:autoSpaceDN w:val="0"/>
              <w:adjustRightInd w:val="0"/>
              <w:ind w:left="178" w:right="97"/>
              <w:jc w:val="center"/>
              <w:rPr>
                <w:rFonts w:cstheme="minorHAnsi"/>
                <w:color w:val="231F20"/>
                <w:sz w:val="20"/>
                <w:szCs w:val="20"/>
              </w:rPr>
            </w:pPr>
            <w:r w:rsidRPr="00B82D52">
              <w:rPr>
                <w:rFonts w:cstheme="minorHAnsi"/>
                <w:color w:val="231F20"/>
                <w:sz w:val="20"/>
                <w:szCs w:val="20"/>
              </w:rPr>
              <w:t>5/17</w:t>
            </w:r>
          </w:p>
        </w:tc>
        <w:tc>
          <w:tcPr>
            <w:tcW w:w="334" w:type="pct"/>
          </w:tcPr>
          <w:p w14:paraId="645C3092" w14:textId="77777777" w:rsidR="00E03EF7" w:rsidRPr="00B82D52" w:rsidRDefault="00E03EF7" w:rsidP="00B82D52">
            <w:pPr>
              <w:kinsoku w:val="0"/>
              <w:overflowPunct w:val="0"/>
              <w:autoSpaceDE w:val="0"/>
              <w:autoSpaceDN w:val="0"/>
              <w:adjustRightInd w:val="0"/>
              <w:ind w:left="199"/>
              <w:rPr>
                <w:rFonts w:cstheme="minorHAnsi"/>
                <w:color w:val="231F20"/>
                <w:sz w:val="20"/>
                <w:szCs w:val="20"/>
              </w:rPr>
            </w:pPr>
            <w:r w:rsidRPr="00B82D52">
              <w:rPr>
                <w:rFonts w:cstheme="minorHAnsi"/>
                <w:color w:val="231F20"/>
                <w:sz w:val="20"/>
                <w:szCs w:val="20"/>
              </w:rPr>
              <w:t>4/17</w:t>
            </w:r>
          </w:p>
        </w:tc>
        <w:tc>
          <w:tcPr>
            <w:tcW w:w="386" w:type="pct"/>
          </w:tcPr>
          <w:p w14:paraId="3FC04B8C" w14:textId="77777777" w:rsidR="00E03EF7" w:rsidRPr="00B82D52" w:rsidRDefault="00E03EF7" w:rsidP="00B82D52">
            <w:pPr>
              <w:kinsoku w:val="0"/>
              <w:overflowPunct w:val="0"/>
              <w:autoSpaceDE w:val="0"/>
              <w:autoSpaceDN w:val="0"/>
              <w:adjustRightInd w:val="0"/>
              <w:ind w:left="178" w:right="97"/>
              <w:jc w:val="center"/>
              <w:rPr>
                <w:rFonts w:cstheme="minorHAnsi"/>
                <w:color w:val="231F20"/>
                <w:sz w:val="20"/>
                <w:szCs w:val="20"/>
              </w:rPr>
            </w:pPr>
            <w:r w:rsidRPr="00B82D52">
              <w:rPr>
                <w:rFonts w:cstheme="minorHAnsi"/>
                <w:color w:val="231F20"/>
                <w:sz w:val="20"/>
                <w:szCs w:val="20"/>
              </w:rPr>
              <w:t>0/18</w:t>
            </w:r>
          </w:p>
        </w:tc>
        <w:tc>
          <w:tcPr>
            <w:tcW w:w="334" w:type="pct"/>
          </w:tcPr>
          <w:p w14:paraId="4F1F1306" w14:textId="77777777" w:rsidR="00E03EF7" w:rsidRPr="00B82D52" w:rsidRDefault="00E03EF7" w:rsidP="00B82D52">
            <w:pPr>
              <w:kinsoku w:val="0"/>
              <w:overflowPunct w:val="0"/>
              <w:autoSpaceDE w:val="0"/>
              <w:autoSpaceDN w:val="0"/>
              <w:adjustRightInd w:val="0"/>
              <w:ind w:left="199"/>
              <w:rPr>
                <w:rFonts w:cstheme="minorHAnsi"/>
                <w:color w:val="231F20"/>
                <w:sz w:val="20"/>
                <w:szCs w:val="20"/>
              </w:rPr>
            </w:pPr>
            <w:r w:rsidRPr="00B82D52">
              <w:rPr>
                <w:rFonts w:cstheme="minorHAnsi"/>
                <w:color w:val="231F20"/>
                <w:sz w:val="20"/>
                <w:szCs w:val="20"/>
              </w:rPr>
              <w:t>0/18</w:t>
            </w:r>
          </w:p>
        </w:tc>
        <w:tc>
          <w:tcPr>
            <w:tcW w:w="232" w:type="pct"/>
          </w:tcPr>
          <w:p w14:paraId="7629ACDC" w14:textId="77777777" w:rsidR="00E03EF7" w:rsidRPr="00B82D52" w:rsidRDefault="00E03EF7" w:rsidP="00B82D52">
            <w:pPr>
              <w:kinsoku w:val="0"/>
              <w:overflowPunct w:val="0"/>
              <w:autoSpaceDE w:val="0"/>
              <w:autoSpaceDN w:val="0"/>
              <w:adjustRightInd w:val="0"/>
              <w:ind w:right="-15"/>
              <w:jc w:val="right"/>
              <w:rPr>
                <w:rFonts w:cstheme="minorHAnsi"/>
                <w:color w:val="231F20"/>
                <w:sz w:val="20"/>
                <w:szCs w:val="20"/>
              </w:rPr>
            </w:pPr>
            <w:r w:rsidRPr="00B82D52">
              <w:rPr>
                <w:rFonts w:cstheme="minorHAnsi"/>
                <w:color w:val="231F20"/>
                <w:sz w:val="20"/>
                <w:szCs w:val="20"/>
              </w:rPr>
              <w:t>1/17</w:t>
            </w:r>
          </w:p>
        </w:tc>
      </w:tr>
      <w:tr w:rsidR="005D5313" w:rsidRPr="00B82D52" w14:paraId="106942A2" w14:textId="77777777" w:rsidTr="00E03DC2">
        <w:trPr>
          <w:trHeight w:val="180"/>
        </w:trPr>
        <w:tc>
          <w:tcPr>
            <w:tcW w:w="319" w:type="pct"/>
          </w:tcPr>
          <w:p w14:paraId="2C06A446" w14:textId="77777777" w:rsidR="00E03EF7" w:rsidRPr="00B82D52" w:rsidRDefault="00E03EF7" w:rsidP="00B82D52">
            <w:pPr>
              <w:kinsoku w:val="0"/>
              <w:overflowPunct w:val="0"/>
              <w:autoSpaceDE w:val="0"/>
              <w:autoSpaceDN w:val="0"/>
              <w:adjustRightInd w:val="0"/>
              <w:ind w:left="111"/>
              <w:rPr>
                <w:rFonts w:cstheme="minorHAnsi"/>
                <w:color w:val="231F20"/>
                <w:sz w:val="20"/>
                <w:szCs w:val="20"/>
              </w:rPr>
            </w:pPr>
            <w:r w:rsidRPr="00B82D52">
              <w:rPr>
                <w:rFonts w:cstheme="minorHAnsi"/>
                <w:color w:val="231F20"/>
                <w:sz w:val="20"/>
                <w:szCs w:val="20"/>
              </w:rPr>
              <w:t>8</w:t>
            </w:r>
          </w:p>
        </w:tc>
        <w:tc>
          <w:tcPr>
            <w:tcW w:w="386" w:type="pct"/>
          </w:tcPr>
          <w:p w14:paraId="15D8D684"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proofErr w:type="spellStart"/>
            <w:r w:rsidRPr="00B82D52">
              <w:rPr>
                <w:rFonts w:cstheme="minorHAnsi"/>
                <w:color w:val="231F20"/>
                <w:sz w:val="20"/>
                <w:szCs w:val="20"/>
              </w:rPr>
              <w:t>na</w:t>
            </w:r>
            <w:proofErr w:type="spellEnd"/>
          </w:p>
        </w:tc>
        <w:tc>
          <w:tcPr>
            <w:tcW w:w="375" w:type="pct"/>
          </w:tcPr>
          <w:p w14:paraId="3AAA4B90" w14:textId="77777777" w:rsidR="00E03EF7" w:rsidRPr="00B82D52" w:rsidRDefault="00E03EF7" w:rsidP="00B82D52">
            <w:pPr>
              <w:kinsoku w:val="0"/>
              <w:overflowPunct w:val="0"/>
              <w:autoSpaceDE w:val="0"/>
              <w:autoSpaceDN w:val="0"/>
              <w:adjustRightInd w:val="0"/>
              <w:ind w:right="276"/>
              <w:jc w:val="right"/>
              <w:rPr>
                <w:rFonts w:cstheme="minorHAnsi"/>
                <w:color w:val="231F20"/>
                <w:sz w:val="20"/>
                <w:szCs w:val="20"/>
              </w:rPr>
            </w:pPr>
            <w:r w:rsidRPr="00B82D52">
              <w:rPr>
                <w:rFonts w:cstheme="minorHAnsi"/>
                <w:color w:val="231F20"/>
                <w:sz w:val="20"/>
                <w:szCs w:val="20"/>
              </w:rPr>
              <w:t>3/3</w:t>
            </w:r>
          </w:p>
        </w:tc>
        <w:tc>
          <w:tcPr>
            <w:tcW w:w="386" w:type="pct"/>
          </w:tcPr>
          <w:p w14:paraId="3221A356"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proofErr w:type="spellStart"/>
            <w:r w:rsidRPr="00B82D52">
              <w:rPr>
                <w:rFonts w:cstheme="minorHAnsi"/>
                <w:color w:val="231F20"/>
                <w:sz w:val="20"/>
                <w:szCs w:val="20"/>
              </w:rPr>
              <w:t>na</w:t>
            </w:r>
            <w:proofErr w:type="spellEnd"/>
          </w:p>
        </w:tc>
        <w:tc>
          <w:tcPr>
            <w:tcW w:w="375" w:type="pct"/>
          </w:tcPr>
          <w:p w14:paraId="4F83F3C8"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proofErr w:type="spellStart"/>
            <w:r w:rsidRPr="00B82D52">
              <w:rPr>
                <w:rFonts w:cstheme="minorHAnsi"/>
                <w:color w:val="231F20"/>
                <w:sz w:val="20"/>
                <w:szCs w:val="20"/>
              </w:rPr>
              <w:t>na</w:t>
            </w:r>
            <w:proofErr w:type="spellEnd"/>
          </w:p>
        </w:tc>
        <w:tc>
          <w:tcPr>
            <w:tcW w:w="334" w:type="pct"/>
          </w:tcPr>
          <w:p w14:paraId="142C1BD2" w14:textId="77777777" w:rsidR="00E03EF7" w:rsidRPr="00B82D52" w:rsidRDefault="00E03EF7" w:rsidP="00B82D52">
            <w:pPr>
              <w:kinsoku w:val="0"/>
              <w:overflowPunct w:val="0"/>
              <w:autoSpaceDE w:val="0"/>
              <w:autoSpaceDN w:val="0"/>
              <w:adjustRightInd w:val="0"/>
              <w:ind w:right="263"/>
              <w:jc w:val="right"/>
              <w:rPr>
                <w:rFonts w:cstheme="minorHAnsi"/>
                <w:color w:val="231F20"/>
                <w:sz w:val="20"/>
                <w:szCs w:val="20"/>
              </w:rPr>
            </w:pPr>
            <w:proofErr w:type="spellStart"/>
            <w:r w:rsidRPr="00B82D52">
              <w:rPr>
                <w:rFonts w:cstheme="minorHAnsi"/>
                <w:color w:val="231F20"/>
                <w:sz w:val="20"/>
                <w:szCs w:val="20"/>
              </w:rPr>
              <w:t>na</w:t>
            </w:r>
            <w:proofErr w:type="spellEnd"/>
          </w:p>
        </w:tc>
        <w:tc>
          <w:tcPr>
            <w:tcW w:w="386" w:type="pct"/>
          </w:tcPr>
          <w:p w14:paraId="7B340ACC"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3/3</w:t>
            </w:r>
          </w:p>
        </w:tc>
        <w:tc>
          <w:tcPr>
            <w:tcW w:w="386" w:type="pct"/>
          </w:tcPr>
          <w:p w14:paraId="168F2734"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proofErr w:type="spellStart"/>
            <w:r w:rsidRPr="00B82D52">
              <w:rPr>
                <w:rFonts w:cstheme="minorHAnsi"/>
                <w:color w:val="231F20"/>
                <w:sz w:val="20"/>
                <w:szCs w:val="20"/>
              </w:rPr>
              <w:t>na</w:t>
            </w:r>
            <w:proofErr w:type="spellEnd"/>
          </w:p>
        </w:tc>
        <w:tc>
          <w:tcPr>
            <w:tcW w:w="386" w:type="pct"/>
          </w:tcPr>
          <w:p w14:paraId="0CDFA95F"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proofErr w:type="spellStart"/>
            <w:r w:rsidRPr="00B82D52">
              <w:rPr>
                <w:rFonts w:cstheme="minorHAnsi"/>
                <w:color w:val="231F20"/>
                <w:sz w:val="20"/>
                <w:szCs w:val="20"/>
              </w:rPr>
              <w:t>na</w:t>
            </w:r>
            <w:proofErr w:type="spellEnd"/>
          </w:p>
        </w:tc>
        <w:tc>
          <w:tcPr>
            <w:tcW w:w="386" w:type="pct"/>
          </w:tcPr>
          <w:p w14:paraId="7B714CD1"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proofErr w:type="spellStart"/>
            <w:r w:rsidRPr="00B82D52">
              <w:rPr>
                <w:rFonts w:cstheme="minorHAnsi"/>
                <w:color w:val="231F20"/>
                <w:sz w:val="20"/>
                <w:szCs w:val="20"/>
              </w:rPr>
              <w:t>na</w:t>
            </w:r>
            <w:proofErr w:type="spellEnd"/>
          </w:p>
        </w:tc>
        <w:tc>
          <w:tcPr>
            <w:tcW w:w="334" w:type="pct"/>
          </w:tcPr>
          <w:p w14:paraId="449CEDAE" w14:textId="77777777" w:rsidR="00E03EF7" w:rsidRPr="00B82D52" w:rsidRDefault="00E03EF7" w:rsidP="00B82D52">
            <w:pPr>
              <w:kinsoku w:val="0"/>
              <w:overflowPunct w:val="0"/>
              <w:autoSpaceDE w:val="0"/>
              <w:autoSpaceDN w:val="0"/>
              <w:adjustRightInd w:val="0"/>
              <w:ind w:left="266"/>
              <w:rPr>
                <w:rFonts w:cstheme="minorHAnsi"/>
                <w:color w:val="231F20"/>
                <w:sz w:val="20"/>
                <w:szCs w:val="20"/>
              </w:rPr>
            </w:pPr>
            <w:proofErr w:type="spellStart"/>
            <w:r w:rsidRPr="00B82D52">
              <w:rPr>
                <w:rFonts w:cstheme="minorHAnsi"/>
                <w:color w:val="231F20"/>
                <w:sz w:val="20"/>
                <w:szCs w:val="20"/>
              </w:rPr>
              <w:t>na</w:t>
            </w:r>
            <w:proofErr w:type="spellEnd"/>
          </w:p>
        </w:tc>
        <w:tc>
          <w:tcPr>
            <w:tcW w:w="386" w:type="pct"/>
          </w:tcPr>
          <w:p w14:paraId="5356FA83"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proofErr w:type="spellStart"/>
            <w:r w:rsidRPr="00B82D52">
              <w:rPr>
                <w:rFonts w:cstheme="minorHAnsi"/>
                <w:color w:val="231F20"/>
                <w:sz w:val="20"/>
                <w:szCs w:val="20"/>
              </w:rPr>
              <w:t>na</w:t>
            </w:r>
            <w:proofErr w:type="spellEnd"/>
          </w:p>
        </w:tc>
        <w:tc>
          <w:tcPr>
            <w:tcW w:w="334" w:type="pct"/>
          </w:tcPr>
          <w:p w14:paraId="4AD5464F" w14:textId="77777777" w:rsidR="00E03EF7" w:rsidRPr="00B82D52" w:rsidRDefault="00E03EF7" w:rsidP="00B82D52">
            <w:pPr>
              <w:kinsoku w:val="0"/>
              <w:overflowPunct w:val="0"/>
              <w:autoSpaceDE w:val="0"/>
              <w:autoSpaceDN w:val="0"/>
              <w:adjustRightInd w:val="0"/>
              <w:ind w:left="266"/>
              <w:rPr>
                <w:rFonts w:cstheme="minorHAnsi"/>
                <w:color w:val="231F20"/>
                <w:sz w:val="20"/>
                <w:szCs w:val="20"/>
              </w:rPr>
            </w:pPr>
            <w:proofErr w:type="spellStart"/>
            <w:r w:rsidRPr="00B82D52">
              <w:rPr>
                <w:rFonts w:cstheme="minorHAnsi"/>
                <w:color w:val="231F20"/>
                <w:sz w:val="20"/>
                <w:szCs w:val="20"/>
              </w:rPr>
              <w:t>na</w:t>
            </w:r>
            <w:proofErr w:type="spellEnd"/>
          </w:p>
        </w:tc>
        <w:tc>
          <w:tcPr>
            <w:tcW w:w="232" w:type="pct"/>
          </w:tcPr>
          <w:p w14:paraId="72F732EA" w14:textId="77777777" w:rsidR="00E03EF7" w:rsidRPr="00B82D52" w:rsidRDefault="00E03EF7" w:rsidP="00B82D52">
            <w:pPr>
              <w:kinsoku w:val="0"/>
              <w:overflowPunct w:val="0"/>
              <w:autoSpaceDE w:val="0"/>
              <w:autoSpaceDN w:val="0"/>
              <w:adjustRightInd w:val="0"/>
              <w:ind w:right="63"/>
              <w:jc w:val="right"/>
              <w:rPr>
                <w:rFonts w:cstheme="minorHAnsi"/>
                <w:color w:val="231F20"/>
                <w:sz w:val="20"/>
                <w:szCs w:val="20"/>
              </w:rPr>
            </w:pPr>
            <w:proofErr w:type="spellStart"/>
            <w:r w:rsidRPr="00B82D52">
              <w:rPr>
                <w:rFonts w:cstheme="minorHAnsi"/>
                <w:color w:val="231F20"/>
                <w:sz w:val="20"/>
                <w:szCs w:val="20"/>
              </w:rPr>
              <w:t>na</w:t>
            </w:r>
            <w:proofErr w:type="spellEnd"/>
          </w:p>
        </w:tc>
      </w:tr>
      <w:tr w:rsidR="005D5313" w:rsidRPr="00B82D52" w14:paraId="771011CB" w14:textId="77777777" w:rsidTr="00E03DC2">
        <w:trPr>
          <w:trHeight w:val="180"/>
        </w:trPr>
        <w:tc>
          <w:tcPr>
            <w:tcW w:w="319" w:type="pct"/>
          </w:tcPr>
          <w:p w14:paraId="312DEBA3" w14:textId="77777777" w:rsidR="00E03EF7" w:rsidRPr="00B82D52" w:rsidRDefault="00E03EF7" w:rsidP="00B82D52">
            <w:pPr>
              <w:kinsoku w:val="0"/>
              <w:overflowPunct w:val="0"/>
              <w:autoSpaceDE w:val="0"/>
              <w:autoSpaceDN w:val="0"/>
              <w:adjustRightInd w:val="0"/>
              <w:ind w:left="111"/>
              <w:rPr>
                <w:rFonts w:cstheme="minorHAnsi"/>
                <w:color w:val="231F20"/>
                <w:sz w:val="20"/>
                <w:szCs w:val="20"/>
              </w:rPr>
            </w:pPr>
            <w:r w:rsidRPr="00B82D52">
              <w:rPr>
                <w:rFonts w:cstheme="minorHAnsi"/>
                <w:color w:val="231F20"/>
                <w:sz w:val="20"/>
                <w:szCs w:val="20"/>
              </w:rPr>
              <w:t>9</w:t>
            </w:r>
          </w:p>
        </w:tc>
        <w:tc>
          <w:tcPr>
            <w:tcW w:w="386" w:type="pct"/>
          </w:tcPr>
          <w:p w14:paraId="49B59B30" w14:textId="77777777" w:rsidR="00E03EF7" w:rsidRPr="00B82D52" w:rsidRDefault="00E03EF7" w:rsidP="00B82D52">
            <w:pPr>
              <w:kinsoku w:val="0"/>
              <w:overflowPunct w:val="0"/>
              <w:autoSpaceDE w:val="0"/>
              <w:autoSpaceDN w:val="0"/>
              <w:adjustRightInd w:val="0"/>
              <w:ind w:left="178" w:right="98"/>
              <w:jc w:val="center"/>
              <w:rPr>
                <w:rFonts w:cstheme="minorHAnsi"/>
                <w:color w:val="231F20"/>
                <w:sz w:val="20"/>
                <w:szCs w:val="20"/>
              </w:rPr>
            </w:pPr>
            <w:r w:rsidRPr="00B82D52">
              <w:rPr>
                <w:rFonts w:cstheme="minorHAnsi"/>
                <w:color w:val="231F20"/>
                <w:sz w:val="20"/>
                <w:szCs w:val="20"/>
              </w:rPr>
              <w:t>9/13</w:t>
            </w:r>
          </w:p>
        </w:tc>
        <w:tc>
          <w:tcPr>
            <w:tcW w:w="375" w:type="pct"/>
          </w:tcPr>
          <w:p w14:paraId="570F6B82" w14:textId="77777777" w:rsidR="00E03EF7" w:rsidRPr="00B82D52" w:rsidRDefault="00E03EF7" w:rsidP="00B82D52">
            <w:pPr>
              <w:kinsoku w:val="0"/>
              <w:overflowPunct w:val="0"/>
              <w:autoSpaceDE w:val="0"/>
              <w:autoSpaceDN w:val="0"/>
              <w:adjustRightInd w:val="0"/>
              <w:ind w:right="196"/>
              <w:jc w:val="right"/>
              <w:rPr>
                <w:rFonts w:cstheme="minorHAnsi"/>
                <w:color w:val="231F20"/>
                <w:sz w:val="20"/>
                <w:szCs w:val="20"/>
              </w:rPr>
            </w:pPr>
            <w:r w:rsidRPr="00B82D52">
              <w:rPr>
                <w:rFonts w:cstheme="minorHAnsi"/>
                <w:color w:val="231F20"/>
                <w:sz w:val="20"/>
                <w:szCs w:val="20"/>
              </w:rPr>
              <w:t>0/13</w:t>
            </w:r>
          </w:p>
        </w:tc>
        <w:tc>
          <w:tcPr>
            <w:tcW w:w="386" w:type="pct"/>
          </w:tcPr>
          <w:p w14:paraId="059C49B9" w14:textId="77777777" w:rsidR="00E03EF7" w:rsidRPr="00B82D52" w:rsidRDefault="00E03EF7" w:rsidP="00B82D52">
            <w:pPr>
              <w:kinsoku w:val="0"/>
              <w:overflowPunct w:val="0"/>
              <w:autoSpaceDE w:val="0"/>
              <w:autoSpaceDN w:val="0"/>
              <w:adjustRightInd w:val="0"/>
              <w:ind w:left="178" w:right="98"/>
              <w:jc w:val="center"/>
              <w:rPr>
                <w:rFonts w:cstheme="minorHAnsi"/>
                <w:color w:val="231F20"/>
                <w:sz w:val="20"/>
                <w:szCs w:val="20"/>
              </w:rPr>
            </w:pPr>
            <w:r w:rsidRPr="00B82D52">
              <w:rPr>
                <w:rFonts w:cstheme="minorHAnsi"/>
                <w:color w:val="231F20"/>
                <w:sz w:val="20"/>
                <w:szCs w:val="20"/>
              </w:rPr>
              <w:t>0/13</w:t>
            </w:r>
          </w:p>
        </w:tc>
        <w:tc>
          <w:tcPr>
            <w:tcW w:w="375" w:type="pct"/>
          </w:tcPr>
          <w:p w14:paraId="57C4FC79" w14:textId="77777777" w:rsidR="00E03EF7" w:rsidRPr="00B82D52" w:rsidRDefault="00E03EF7" w:rsidP="00B82D52">
            <w:pPr>
              <w:kinsoku w:val="0"/>
              <w:overflowPunct w:val="0"/>
              <w:autoSpaceDE w:val="0"/>
              <w:autoSpaceDN w:val="0"/>
              <w:adjustRightInd w:val="0"/>
              <w:ind w:right="196"/>
              <w:jc w:val="right"/>
              <w:rPr>
                <w:rFonts w:cstheme="minorHAnsi"/>
                <w:color w:val="231F20"/>
                <w:sz w:val="20"/>
                <w:szCs w:val="20"/>
              </w:rPr>
            </w:pPr>
            <w:r w:rsidRPr="00B82D52">
              <w:rPr>
                <w:rFonts w:cstheme="minorHAnsi"/>
                <w:color w:val="231F20"/>
                <w:sz w:val="20"/>
                <w:szCs w:val="20"/>
              </w:rPr>
              <w:t>0/13</w:t>
            </w:r>
          </w:p>
        </w:tc>
        <w:tc>
          <w:tcPr>
            <w:tcW w:w="334" w:type="pct"/>
          </w:tcPr>
          <w:p w14:paraId="3B1685A0" w14:textId="77777777" w:rsidR="00E03EF7" w:rsidRPr="00B82D52" w:rsidRDefault="00E03EF7" w:rsidP="00B82D52">
            <w:pPr>
              <w:kinsoku w:val="0"/>
              <w:overflowPunct w:val="0"/>
              <w:autoSpaceDE w:val="0"/>
              <w:autoSpaceDN w:val="0"/>
              <w:adjustRightInd w:val="0"/>
              <w:ind w:right="196"/>
              <w:jc w:val="right"/>
              <w:rPr>
                <w:rFonts w:cstheme="minorHAnsi"/>
                <w:color w:val="231F20"/>
                <w:sz w:val="20"/>
                <w:szCs w:val="20"/>
              </w:rPr>
            </w:pPr>
            <w:r w:rsidRPr="00B82D52">
              <w:rPr>
                <w:rFonts w:cstheme="minorHAnsi"/>
                <w:color w:val="231F20"/>
                <w:sz w:val="20"/>
                <w:szCs w:val="20"/>
              </w:rPr>
              <w:t>0/13</w:t>
            </w:r>
          </w:p>
        </w:tc>
        <w:tc>
          <w:tcPr>
            <w:tcW w:w="386" w:type="pct"/>
          </w:tcPr>
          <w:p w14:paraId="6A111288" w14:textId="77777777" w:rsidR="00E03EF7" w:rsidRPr="00B82D52" w:rsidRDefault="00E03EF7" w:rsidP="00B82D52">
            <w:pPr>
              <w:kinsoku w:val="0"/>
              <w:overflowPunct w:val="0"/>
              <w:autoSpaceDE w:val="0"/>
              <w:autoSpaceDN w:val="0"/>
              <w:adjustRightInd w:val="0"/>
              <w:ind w:left="178" w:right="98"/>
              <w:jc w:val="center"/>
              <w:rPr>
                <w:rFonts w:cstheme="minorHAnsi"/>
                <w:color w:val="231F20"/>
                <w:sz w:val="20"/>
                <w:szCs w:val="20"/>
              </w:rPr>
            </w:pPr>
            <w:r w:rsidRPr="00B82D52">
              <w:rPr>
                <w:rFonts w:cstheme="minorHAnsi"/>
                <w:color w:val="231F20"/>
                <w:sz w:val="20"/>
                <w:szCs w:val="20"/>
              </w:rPr>
              <w:t>0/13</w:t>
            </w:r>
          </w:p>
        </w:tc>
        <w:tc>
          <w:tcPr>
            <w:tcW w:w="386" w:type="pct"/>
          </w:tcPr>
          <w:p w14:paraId="2C00C938" w14:textId="77777777" w:rsidR="00E03EF7" w:rsidRPr="00B82D52" w:rsidRDefault="00E03EF7" w:rsidP="00B82D52">
            <w:pPr>
              <w:kinsoku w:val="0"/>
              <w:overflowPunct w:val="0"/>
              <w:autoSpaceDE w:val="0"/>
              <w:autoSpaceDN w:val="0"/>
              <w:adjustRightInd w:val="0"/>
              <w:ind w:left="178" w:right="97"/>
              <w:jc w:val="center"/>
              <w:rPr>
                <w:rFonts w:cstheme="minorHAnsi"/>
                <w:color w:val="231F20"/>
                <w:sz w:val="20"/>
                <w:szCs w:val="20"/>
              </w:rPr>
            </w:pPr>
            <w:r w:rsidRPr="00B82D52">
              <w:rPr>
                <w:rFonts w:cstheme="minorHAnsi"/>
                <w:color w:val="231F20"/>
                <w:sz w:val="20"/>
                <w:szCs w:val="20"/>
              </w:rPr>
              <w:t>4/13</w:t>
            </w:r>
          </w:p>
        </w:tc>
        <w:tc>
          <w:tcPr>
            <w:tcW w:w="386" w:type="pct"/>
          </w:tcPr>
          <w:p w14:paraId="35342CB5" w14:textId="77777777" w:rsidR="00E03EF7" w:rsidRPr="00B82D52" w:rsidRDefault="00E03EF7" w:rsidP="00B82D52">
            <w:pPr>
              <w:kinsoku w:val="0"/>
              <w:overflowPunct w:val="0"/>
              <w:autoSpaceDE w:val="0"/>
              <w:autoSpaceDN w:val="0"/>
              <w:adjustRightInd w:val="0"/>
              <w:ind w:left="178" w:right="97"/>
              <w:jc w:val="center"/>
              <w:rPr>
                <w:rFonts w:cstheme="minorHAnsi"/>
                <w:color w:val="231F20"/>
                <w:sz w:val="20"/>
                <w:szCs w:val="20"/>
              </w:rPr>
            </w:pPr>
            <w:r w:rsidRPr="00B82D52">
              <w:rPr>
                <w:rFonts w:cstheme="minorHAnsi"/>
                <w:color w:val="231F20"/>
                <w:sz w:val="20"/>
                <w:szCs w:val="20"/>
              </w:rPr>
              <w:t>0/13</w:t>
            </w:r>
          </w:p>
        </w:tc>
        <w:tc>
          <w:tcPr>
            <w:tcW w:w="386" w:type="pct"/>
          </w:tcPr>
          <w:p w14:paraId="2DA3DA8C" w14:textId="77777777" w:rsidR="00E03EF7" w:rsidRPr="00B82D52" w:rsidRDefault="00E03EF7" w:rsidP="00B82D52">
            <w:pPr>
              <w:kinsoku w:val="0"/>
              <w:overflowPunct w:val="0"/>
              <w:autoSpaceDE w:val="0"/>
              <w:autoSpaceDN w:val="0"/>
              <w:adjustRightInd w:val="0"/>
              <w:ind w:left="178" w:right="97"/>
              <w:jc w:val="center"/>
              <w:rPr>
                <w:rFonts w:cstheme="minorHAnsi"/>
                <w:color w:val="231F20"/>
                <w:sz w:val="20"/>
                <w:szCs w:val="20"/>
              </w:rPr>
            </w:pPr>
            <w:r w:rsidRPr="00B82D52">
              <w:rPr>
                <w:rFonts w:cstheme="minorHAnsi"/>
                <w:color w:val="231F20"/>
                <w:sz w:val="20"/>
                <w:szCs w:val="20"/>
              </w:rPr>
              <w:t>0/13</w:t>
            </w:r>
          </w:p>
        </w:tc>
        <w:tc>
          <w:tcPr>
            <w:tcW w:w="334" w:type="pct"/>
          </w:tcPr>
          <w:p w14:paraId="0203E895" w14:textId="77777777" w:rsidR="00E03EF7" w:rsidRPr="00B82D52" w:rsidRDefault="00E03EF7" w:rsidP="00B82D52">
            <w:pPr>
              <w:kinsoku w:val="0"/>
              <w:overflowPunct w:val="0"/>
              <w:autoSpaceDE w:val="0"/>
              <w:autoSpaceDN w:val="0"/>
              <w:adjustRightInd w:val="0"/>
              <w:ind w:left="199"/>
              <w:rPr>
                <w:rFonts w:cstheme="minorHAnsi"/>
                <w:color w:val="231F20"/>
                <w:sz w:val="20"/>
                <w:szCs w:val="20"/>
              </w:rPr>
            </w:pPr>
            <w:r w:rsidRPr="00B82D52">
              <w:rPr>
                <w:rFonts w:cstheme="minorHAnsi"/>
                <w:color w:val="231F20"/>
                <w:sz w:val="20"/>
                <w:szCs w:val="20"/>
              </w:rPr>
              <w:t>0/13</w:t>
            </w:r>
          </w:p>
        </w:tc>
        <w:tc>
          <w:tcPr>
            <w:tcW w:w="386" w:type="pct"/>
          </w:tcPr>
          <w:p w14:paraId="6AFE46B0" w14:textId="77777777" w:rsidR="00E03EF7" w:rsidRPr="00B82D52" w:rsidRDefault="00E03EF7" w:rsidP="00B82D52">
            <w:pPr>
              <w:kinsoku w:val="0"/>
              <w:overflowPunct w:val="0"/>
              <w:autoSpaceDE w:val="0"/>
              <w:autoSpaceDN w:val="0"/>
              <w:adjustRightInd w:val="0"/>
              <w:ind w:left="178" w:right="97"/>
              <w:jc w:val="center"/>
              <w:rPr>
                <w:rFonts w:cstheme="minorHAnsi"/>
                <w:color w:val="231F20"/>
                <w:sz w:val="20"/>
                <w:szCs w:val="20"/>
              </w:rPr>
            </w:pPr>
            <w:r w:rsidRPr="00B82D52">
              <w:rPr>
                <w:rFonts w:cstheme="minorHAnsi"/>
                <w:color w:val="231F20"/>
                <w:sz w:val="20"/>
                <w:szCs w:val="20"/>
              </w:rPr>
              <w:t>4/13</w:t>
            </w:r>
          </w:p>
        </w:tc>
        <w:tc>
          <w:tcPr>
            <w:tcW w:w="334" w:type="pct"/>
          </w:tcPr>
          <w:p w14:paraId="37EAAE60" w14:textId="77777777" w:rsidR="00E03EF7" w:rsidRPr="00B82D52" w:rsidRDefault="00E03EF7" w:rsidP="00B82D52">
            <w:pPr>
              <w:kinsoku w:val="0"/>
              <w:overflowPunct w:val="0"/>
              <w:autoSpaceDE w:val="0"/>
              <w:autoSpaceDN w:val="0"/>
              <w:adjustRightInd w:val="0"/>
              <w:ind w:left="199"/>
              <w:rPr>
                <w:rFonts w:cstheme="minorHAnsi"/>
                <w:color w:val="231F20"/>
                <w:sz w:val="20"/>
                <w:szCs w:val="20"/>
              </w:rPr>
            </w:pPr>
            <w:r w:rsidRPr="00B82D52">
              <w:rPr>
                <w:rFonts w:cstheme="minorHAnsi"/>
                <w:color w:val="231F20"/>
                <w:sz w:val="20"/>
                <w:szCs w:val="20"/>
              </w:rPr>
              <w:t>0/13</w:t>
            </w:r>
          </w:p>
        </w:tc>
        <w:tc>
          <w:tcPr>
            <w:tcW w:w="232" w:type="pct"/>
          </w:tcPr>
          <w:p w14:paraId="41305A96" w14:textId="77777777" w:rsidR="00E03EF7" w:rsidRPr="00B82D52" w:rsidRDefault="00E03EF7" w:rsidP="00B82D52">
            <w:pPr>
              <w:kinsoku w:val="0"/>
              <w:overflowPunct w:val="0"/>
              <w:autoSpaceDE w:val="0"/>
              <w:autoSpaceDN w:val="0"/>
              <w:adjustRightInd w:val="0"/>
              <w:ind w:right="-15"/>
              <w:jc w:val="right"/>
              <w:rPr>
                <w:rFonts w:cstheme="minorHAnsi"/>
                <w:color w:val="231F20"/>
                <w:sz w:val="20"/>
                <w:szCs w:val="20"/>
              </w:rPr>
            </w:pPr>
            <w:r w:rsidRPr="00B82D52">
              <w:rPr>
                <w:rFonts w:cstheme="minorHAnsi"/>
                <w:color w:val="231F20"/>
                <w:sz w:val="20"/>
                <w:szCs w:val="20"/>
              </w:rPr>
              <w:t>4/13</w:t>
            </w:r>
          </w:p>
        </w:tc>
      </w:tr>
      <w:tr w:rsidR="005D5313" w:rsidRPr="00B82D52" w14:paraId="16CD0B53" w14:textId="77777777" w:rsidTr="00E03DC2">
        <w:trPr>
          <w:trHeight w:val="180"/>
        </w:trPr>
        <w:tc>
          <w:tcPr>
            <w:tcW w:w="319" w:type="pct"/>
          </w:tcPr>
          <w:p w14:paraId="3E8788C4" w14:textId="77777777" w:rsidR="00E03EF7" w:rsidRPr="00B82D52" w:rsidRDefault="00E03EF7" w:rsidP="00B82D52">
            <w:pPr>
              <w:kinsoku w:val="0"/>
              <w:overflowPunct w:val="0"/>
              <w:autoSpaceDE w:val="0"/>
              <w:autoSpaceDN w:val="0"/>
              <w:adjustRightInd w:val="0"/>
              <w:ind w:left="31"/>
              <w:rPr>
                <w:rFonts w:cstheme="minorHAnsi"/>
                <w:color w:val="231F20"/>
                <w:sz w:val="20"/>
                <w:szCs w:val="20"/>
              </w:rPr>
            </w:pPr>
            <w:r w:rsidRPr="00B82D52">
              <w:rPr>
                <w:rFonts w:cstheme="minorHAnsi"/>
                <w:color w:val="231F20"/>
                <w:sz w:val="20"/>
                <w:szCs w:val="20"/>
              </w:rPr>
              <w:t>10</w:t>
            </w:r>
          </w:p>
        </w:tc>
        <w:tc>
          <w:tcPr>
            <w:tcW w:w="386" w:type="pct"/>
          </w:tcPr>
          <w:p w14:paraId="70968FF5" w14:textId="77777777" w:rsidR="00E03EF7" w:rsidRPr="00B82D52" w:rsidRDefault="00E03EF7" w:rsidP="00B82D52">
            <w:pPr>
              <w:kinsoku w:val="0"/>
              <w:overflowPunct w:val="0"/>
              <w:autoSpaceDE w:val="0"/>
              <w:autoSpaceDN w:val="0"/>
              <w:adjustRightInd w:val="0"/>
              <w:ind w:left="178" w:right="98"/>
              <w:jc w:val="center"/>
              <w:rPr>
                <w:rFonts w:cstheme="minorHAnsi"/>
                <w:color w:val="231F20"/>
                <w:sz w:val="20"/>
                <w:szCs w:val="20"/>
              </w:rPr>
            </w:pPr>
            <w:r w:rsidRPr="00B82D52">
              <w:rPr>
                <w:rFonts w:cstheme="minorHAnsi"/>
                <w:color w:val="231F20"/>
                <w:sz w:val="20"/>
                <w:szCs w:val="20"/>
              </w:rPr>
              <w:t>0/11</w:t>
            </w:r>
          </w:p>
        </w:tc>
        <w:tc>
          <w:tcPr>
            <w:tcW w:w="375" w:type="pct"/>
          </w:tcPr>
          <w:p w14:paraId="5B1D9227" w14:textId="77777777" w:rsidR="00E03EF7" w:rsidRPr="00B82D52" w:rsidRDefault="00E03EF7" w:rsidP="00B82D52">
            <w:pPr>
              <w:kinsoku w:val="0"/>
              <w:overflowPunct w:val="0"/>
              <w:autoSpaceDE w:val="0"/>
              <w:autoSpaceDN w:val="0"/>
              <w:adjustRightInd w:val="0"/>
              <w:ind w:right="196"/>
              <w:jc w:val="right"/>
              <w:rPr>
                <w:rFonts w:cstheme="minorHAnsi"/>
                <w:color w:val="231F20"/>
                <w:sz w:val="20"/>
                <w:szCs w:val="20"/>
              </w:rPr>
            </w:pPr>
            <w:r w:rsidRPr="00B82D52">
              <w:rPr>
                <w:rFonts w:cstheme="minorHAnsi"/>
                <w:color w:val="231F20"/>
                <w:sz w:val="20"/>
                <w:szCs w:val="20"/>
              </w:rPr>
              <w:t>0/11</w:t>
            </w:r>
          </w:p>
        </w:tc>
        <w:tc>
          <w:tcPr>
            <w:tcW w:w="386" w:type="pct"/>
          </w:tcPr>
          <w:p w14:paraId="187CCE98" w14:textId="77777777" w:rsidR="00E03EF7" w:rsidRPr="00B82D52" w:rsidRDefault="00E03EF7" w:rsidP="00B82D52">
            <w:pPr>
              <w:kinsoku w:val="0"/>
              <w:overflowPunct w:val="0"/>
              <w:autoSpaceDE w:val="0"/>
              <w:autoSpaceDN w:val="0"/>
              <w:adjustRightInd w:val="0"/>
              <w:ind w:left="178" w:right="98"/>
              <w:jc w:val="center"/>
              <w:rPr>
                <w:rFonts w:cstheme="minorHAnsi"/>
                <w:color w:val="231F20"/>
                <w:sz w:val="20"/>
                <w:szCs w:val="20"/>
              </w:rPr>
            </w:pPr>
            <w:r w:rsidRPr="00B82D52">
              <w:rPr>
                <w:rFonts w:cstheme="minorHAnsi"/>
                <w:color w:val="231F20"/>
                <w:sz w:val="20"/>
                <w:szCs w:val="20"/>
              </w:rPr>
              <w:t>0/11</w:t>
            </w:r>
          </w:p>
        </w:tc>
        <w:tc>
          <w:tcPr>
            <w:tcW w:w="375" w:type="pct"/>
          </w:tcPr>
          <w:p w14:paraId="070E4A54" w14:textId="77777777" w:rsidR="00E03EF7" w:rsidRPr="00B82D52" w:rsidRDefault="00E03EF7" w:rsidP="00B82D52">
            <w:pPr>
              <w:kinsoku w:val="0"/>
              <w:overflowPunct w:val="0"/>
              <w:autoSpaceDE w:val="0"/>
              <w:autoSpaceDN w:val="0"/>
              <w:adjustRightInd w:val="0"/>
              <w:ind w:right="196"/>
              <w:jc w:val="right"/>
              <w:rPr>
                <w:rFonts w:cstheme="minorHAnsi"/>
                <w:color w:val="231F20"/>
                <w:sz w:val="20"/>
                <w:szCs w:val="20"/>
              </w:rPr>
            </w:pPr>
            <w:r w:rsidRPr="00B82D52">
              <w:rPr>
                <w:rFonts w:cstheme="minorHAnsi"/>
                <w:color w:val="231F20"/>
                <w:sz w:val="20"/>
                <w:szCs w:val="20"/>
              </w:rPr>
              <w:t>0/11</w:t>
            </w:r>
          </w:p>
        </w:tc>
        <w:tc>
          <w:tcPr>
            <w:tcW w:w="334" w:type="pct"/>
          </w:tcPr>
          <w:p w14:paraId="4A463954" w14:textId="77777777" w:rsidR="00E03EF7" w:rsidRPr="00B82D52" w:rsidRDefault="00E03EF7" w:rsidP="00B82D52">
            <w:pPr>
              <w:kinsoku w:val="0"/>
              <w:overflowPunct w:val="0"/>
              <w:autoSpaceDE w:val="0"/>
              <w:autoSpaceDN w:val="0"/>
              <w:adjustRightInd w:val="0"/>
              <w:ind w:right="196"/>
              <w:jc w:val="right"/>
              <w:rPr>
                <w:rFonts w:cstheme="minorHAnsi"/>
                <w:color w:val="231F20"/>
                <w:sz w:val="20"/>
                <w:szCs w:val="20"/>
              </w:rPr>
            </w:pPr>
            <w:r w:rsidRPr="00B82D52">
              <w:rPr>
                <w:rFonts w:cstheme="minorHAnsi"/>
                <w:color w:val="231F20"/>
                <w:sz w:val="20"/>
                <w:szCs w:val="20"/>
              </w:rPr>
              <w:t>0/11</w:t>
            </w:r>
          </w:p>
        </w:tc>
        <w:tc>
          <w:tcPr>
            <w:tcW w:w="386" w:type="pct"/>
          </w:tcPr>
          <w:p w14:paraId="031229EE" w14:textId="77777777" w:rsidR="00E03EF7" w:rsidRPr="00B82D52" w:rsidRDefault="00E03EF7" w:rsidP="00B82D52">
            <w:pPr>
              <w:kinsoku w:val="0"/>
              <w:overflowPunct w:val="0"/>
              <w:autoSpaceDE w:val="0"/>
              <w:autoSpaceDN w:val="0"/>
              <w:adjustRightInd w:val="0"/>
              <w:ind w:left="178" w:right="98"/>
              <w:jc w:val="center"/>
              <w:rPr>
                <w:rFonts w:cstheme="minorHAnsi"/>
                <w:color w:val="231F20"/>
                <w:sz w:val="20"/>
                <w:szCs w:val="20"/>
              </w:rPr>
            </w:pPr>
            <w:r w:rsidRPr="00B82D52">
              <w:rPr>
                <w:rFonts w:cstheme="minorHAnsi"/>
                <w:color w:val="231F20"/>
                <w:sz w:val="20"/>
                <w:szCs w:val="20"/>
              </w:rPr>
              <w:t>0/11</w:t>
            </w:r>
          </w:p>
        </w:tc>
        <w:tc>
          <w:tcPr>
            <w:tcW w:w="386" w:type="pct"/>
          </w:tcPr>
          <w:p w14:paraId="6ADF3DD7" w14:textId="77777777" w:rsidR="00E03EF7" w:rsidRPr="00B82D52" w:rsidRDefault="00E03EF7" w:rsidP="00B82D52">
            <w:pPr>
              <w:kinsoku w:val="0"/>
              <w:overflowPunct w:val="0"/>
              <w:autoSpaceDE w:val="0"/>
              <w:autoSpaceDN w:val="0"/>
              <w:adjustRightInd w:val="0"/>
              <w:ind w:left="178" w:right="97"/>
              <w:jc w:val="center"/>
              <w:rPr>
                <w:rFonts w:cstheme="minorHAnsi"/>
                <w:color w:val="231F20"/>
                <w:sz w:val="20"/>
                <w:szCs w:val="20"/>
              </w:rPr>
            </w:pPr>
            <w:r w:rsidRPr="00B82D52">
              <w:rPr>
                <w:rFonts w:cstheme="minorHAnsi"/>
                <w:color w:val="231F20"/>
                <w:sz w:val="20"/>
                <w:szCs w:val="20"/>
              </w:rPr>
              <w:t>0/11</w:t>
            </w:r>
          </w:p>
        </w:tc>
        <w:tc>
          <w:tcPr>
            <w:tcW w:w="386" w:type="pct"/>
          </w:tcPr>
          <w:p w14:paraId="11544BA9" w14:textId="77777777" w:rsidR="00E03EF7" w:rsidRPr="00B82D52" w:rsidRDefault="00E03EF7" w:rsidP="00B82D52">
            <w:pPr>
              <w:kinsoku w:val="0"/>
              <w:overflowPunct w:val="0"/>
              <w:autoSpaceDE w:val="0"/>
              <w:autoSpaceDN w:val="0"/>
              <w:adjustRightInd w:val="0"/>
              <w:ind w:left="178" w:right="97"/>
              <w:jc w:val="center"/>
              <w:rPr>
                <w:rFonts w:cstheme="minorHAnsi"/>
                <w:color w:val="231F20"/>
                <w:sz w:val="20"/>
                <w:szCs w:val="20"/>
              </w:rPr>
            </w:pPr>
            <w:r w:rsidRPr="00B82D52">
              <w:rPr>
                <w:rFonts w:cstheme="minorHAnsi"/>
                <w:color w:val="231F20"/>
                <w:sz w:val="20"/>
                <w:szCs w:val="20"/>
              </w:rPr>
              <w:t>0/11</w:t>
            </w:r>
          </w:p>
        </w:tc>
        <w:tc>
          <w:tcPr>
            <w:tcW w:w="386" w:type="pct"/>
          </w:tcPr>
          <w:p w14:paraId="69E741D2" w14:textId="77777777" w:rsidR="00E03EF7" w:rsidRPr="00B82D52" w:rsidRDefault="00E03EF7" w:rsidP="00B82D52">
            <w:pPr>
              <w:kinsoku w:val="0"/>
              <w:overflowPunct w:val="0"/>
              <w:autoSpaceDE w:val="0"/>
              <w:autoSpaceDN w:val="0"/>
              <w:adjustRightInd w:val="0"/>
              <w:ind w:left="178" w:right="97"/>
              <w:jc w:val="center"/>
              <w:rPr>
                <w:rFonts w:cstheme="minorHAnsi"/>
                <w:color w:val="231F20"/>
                <w:sz w:val="20"/>
                <w:szCs w:val="20"/>
              </w:rPr>
            </w:pPr>
            <w:r w:rsidRPr="00B82D52">
              <w:rPr>
                <w:rFonts w:cstheme="minorHAnsi"/>
                <w:color w:val="231F20"/>
                <w:sz w:val="20"/>
                <w:szCs w:val="20"/>
              </w:rPr>
              <w:t>0/11</w:t>
            </w:r>
          </w:p>
        </w:tc>
        <w:tc>
          <w:tcPr>
            <w:tcW w:w="334" w:type="pct"/>
          </w:tcPr>
          <w:p w14:paraId="67D514AA" w14:textId="77777777" w:rsidR="00E03EF7" w:rsidRPr="00B82D52" w:rsidRDefault="00E03EF7" w:rsidP="00B82D52">
            <w:pPr>
              <w:kinsoku w:val="0"/>
              <w:overflowPunct w:val="0"/>
              <w:autoSpaceDE w:val="0"/>
              <w:autoSpaceDN w:val="0"/>
              <w:adjustRightInd w:val="0"/>
              <w:ind w:left="199"/>
              <w:rPr>
                <w:rFonts w:cstheme="minorHAnsi"/>
                <w:color w:val="231F20"/>
                <w:sz w:val="20"/>
                <w:szCs w:val="20"/>
              </w:rPr>
            </w:pPr>
            <w:r w:rsidRPr="00B82D52">
              <w:rPr>
                <w:rFonts w:cstheme="minorHAnsi"/>
                <w:color w:val="231F20"/>
                <w:sz w:val="20"/>
                <w:szCs w:val="20"/>
              </w:rPr>
              <w:t>0/11</w:t>
            </w:r>
          </w:p>
        </w:tc>
        <w:tc>
          <w:tcPr>
            <w:tcW w:w="386" w:type="pct"/>
          </w:tcPr>
          <w:p w14:paraId="7486B5DD" w14:textId="77777777" w:rsidR="00E03EF7" w:rsidRPr="00B82D52" w:rsidRDefault="00E03EF7" w:rsidP="00B82D52">
            <w:pPr>
              <w:kinsoku w:val="0"/>
              <w:overflowPunct w:val="0"/>
              <w:autoSpaceDE w:val="0"/>
              <w:autoSpaceDN w:val="0"/>
              <w:adjustRightInd w:val="0"/>
              <w:ind w:left="178" w:right="97"/>
              <w:jc w:val="center"/>
              <w:rPr>
                <w:rFonts w:cstheme="minorHAnsi"/>
                <w:color w:val="231F20"/>
                <w:sz w:val="20"/>
                <w:szCs w:val="20"/>
              </w:rPr>
            </w:pPr>
            <w:r w:rsidRPr="00B82D52">
              <w:rPr>
                <w:rFonts w:cstheme="minorHAnsi"/>
                <w:color w:val="231F20"/>
                <w:sz w:val="20"/>
                <w:szCs w:val="20"/>
              </w:rPr>
              <w:t>8/11</w:t>
            </w:r>
          </w:p>
        </w:tc>
        <w:tc>
          <w:tcPr>
            <w:tcW w:w="334" w:type="pct"/>
          </w:tcPr>
          <w:p w14:paraId="6EFBE601" w14:textId="77777777" w:rsidR="00E03EF7" w:rsidRPr="00B82D52" w:rsidRDefault="00E03EF7" w:rsidP="00B82D52">
            <w:pPr>
              <w:kinsoku w:val="0"/>
              <w:overflowPunct w:val="0"/>
              <w:autoSpaceDE w:val="0"/>
              <w:autoSpaceDN w:val="0"/>
              <w:adjustRightInd w:val="0"/>
              <w:ind w:left="199"/>
              <w:rPr>
                <w:rFonts w:cstheme="minorHAnsi"/>
                <w:color w:val="231F20"/>
                <w:sz w:val="20"/>
                <w:szCs w:val="20"/>
              </w:rPr>
            </w:pPr>
            <w:r w:rsidRPr="00B82D52">
              <w:rPr>
                <w:rFonts w:cstheme="minorHAnsi"/>
                <w:color w:val="231F20"/>
                <w:sz w:val="20"/>
                <w:szCs w:val="20"/>
              </w:rPr>
              <w:t>8/11</w:t>
            </w:r>
          </w:p>
        </w:tc>
        <w:tc>
          <w:tcPr>
            <w:tcW w:w="232" w:type="pct"/>
          </w:tcPr>
          <w:p w14:paraId="50B3A4FB" w14:textId="77777777" w:rsidR="00E03EF7" w:rsidRPr="00B82D52" w:rsidRDefault="00E03EF7" w:rsidP="00B82D52">
            <w:pPr>
              <w:kinsoku w:val="0"/>
              <w:overflowPunct w:val="0"/>
              <w:autoSpaceDE w:val="0"/>
              <w:autoSpaceDN w:val="0"/>
              <w:adjustRightInd w:val="0"/>
              <w:ind w:right="-15"/>
              <w:jc w:val="right"/>
              <w:rPr>
                <w:rFonts w:cstheme="minorHAnsi"/>
                <w:color w:val="231F20"/>
                <w:sz w:val="20"/>
                <w:szCs w:val="20"/>
              </w:rPr>
            </w:pPr>
            <w:r w:rsidRPr="00B82D52">
              <w:rPr>
                <w:rFonts w:cstheme="minorHAnsi"/>
                <w:color w:val="231F20"/>
                <w:sz w:val="20"/>
                <w:szCs w:val="20"/>
              </w:rPr>
              <w:t>0/11</w:t>
            </w:r>
          </w:p>
        </w:tc>
      </w:tr>
      <w:tr w:rsidR="005D5313" w:rsidRPr="00B82D52" w14:paraId="523A642A" w14:textId="77777777" w:rsidTr="00E03DC2">
        <w:trPr>
          <w:trHeight w:val="180"/>
        </w:trPr>
        <w:tc>
          <w:tcPr>
            <w:tcW w:w="319" w:type="pct"/>
          </w:tcPr>
          <w:p w14:paraId="53383655" w14:textId="77777777" w:rsidR="00E03EF7" w:rsidRPr="00B82D52" w:rsidRDefault="00E03EF7" w:rsidP="00B82D52">
            <w:pPr>
              <w:kinsoku w:val="0"/>
              <w:overflowPunct w:val="0"/>
              <w:autoSpaceDE w:val="0"/>
              <w:autoSpaceDN w:val="0"/>
              <w:adjustRightInd w:val="0"/>
              <w:ind w:left="31"/>
              <w:rPr>
                <w:rFonts w:cstheme="minorHAnsi"/>
                <w:color w:val="231F20"/>
                <w:sz w:val="20"/>
                <w:szCs w:val="20"/>
              </w:rPr>
            </w:pPr>
            <w:r w:rsidRPr="00B82D52">
              <w:rPr>
                <w:rFonts w:cstheme="minorHAnsi"/>
                <w:color w:val="231F20"/>
                <w:sz w:val="20"/>
                <w:szCs w:val="20"/>
              </w:rPr>
              <w:t>11</w:t>
            </w:r>
          </w:p>
        </w:tc>
        <w:tc>
          <w:tcPr>
            <w:tcW w:w="386" w:type="pct"/>
          </w:tcPr>
          <w:p w14:paraId="2E894A26"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1/1</w:t>
            </w:r>
          </w:p>
        </w:tc>
        <w:tc>
          <w:tcPr>
            <w:tcW w:w="375" w:type="pct"/>
          </w:tcPr>
          <w:p w14:paraId="63EE6387" w14:textId="77777777" w:rsidR="00E03EF7" w:rsidRPr="00B82D52" w:rsidRDefault="00E03EF7" w:rsidP="00B82D52">
            <w:pPr>
              <w:kinsoku w:val="0"/>
              <w:overflowPunct w:val="0"/>
              <w:autoSpaceDE w:val="0"/>
              <w:autoSpaceDN w:val="0"/>
              <w:adjustRightInd w:val="0"/>
              <w:ind w:right="276"/>
              <w:jc w:val="right"/>
              <w:rPr>
                <w:rFonts w:cstheme="minorHAnsi"/>
                <w:color w:val="231F20"/>
                <w:sz w:val="20"/>
                <w:szCs w:val="20"/>
              </w:rPr>
            </w:pPr>
            <w:r w:rsidRPr="00B82D52">
              <w:rPr>
                <w:rFonts w:cstheme="minorHAnsi"/>
                <w:color w:val="231F20"/>
                <w:sz w:val="20"/>
                <w:szCs w:val="20"/>
              </w:rPr>
              <w:t>1/1</w:t>
            </w:r>
          </w:p>
        </w:tc>
        <w:tc>
          <w:tcPr>
            <w:tcW w:w="386" w:type="pct"/>
          </w:tcPr>
          <w:p w14:paraId="4B6D1612"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1/1</w:t>
            </w:r>
          </w:p>
        </w:tc>
        <w:tc>
          <w:tcPr>
            <w:tcW w:w="375" w:type="pct"/>
          </w:tcPr>
          <w:p w14:paraId="32F49D30"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0/1</w:t>
            </w:r>
          </w:p>
        </w:tc>
        <w:tc>
          <w:tcPr>
            <w:tcW w:w="334" w:type="pct"/>
          </w:tcPr>
          <w:p w14:paraId="6D3EFC72" w14:textId="77777777" w:rsidR="00E03EF7" w:rsidRPr="00B82D52" w:rsidRDefault="00E03EF7" w:rsidP="00B82D52">
            <w:pPr>
              <w:kinsoku w:val="0"/>
              <w:overflowPunct w:val="0"/>
              <w:autoSpaceDE w:val="0"/>
              <w:autoSpaceDN w:val="0"/>
              <w:adjustRightInd w:val="0"/>
              <w:ind w:right="276"/>
              <w:jc w:val="right"/>
              <w:rPr>
                <w:rFonts w:cstheme="minorHAnsi"/>
                <w:color w:val="231F20"/>
                <w:sz w:val="20"/>
                <w:szCs w:val="20"/>
              </w:rPr>
            </w:pPr>
            <w:r w:rsidRPr="00B82D52">
              <w:rPr>
                <w:rFonts w:cstheme="minorHAnsi"/>
                <w:color w:val="231F20"/>
                <w:sz w:val="20"/>
                <w:szCs w:val="20"/>
              </w:rPr>
              <w:t>1/1</w:t>
            </w:r>
          </w:p>
        </w:tc>
        <w:tc>
          <w:tcPr>
            <w:tcW w:w="386" w:type="pct"/>
          </w:tcPr>
          <w:p w14:paraId="2467A298"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0/1</w:t>
            </w:r>
          </w:p>
        </w:tc>
        <w:tc>
          <w:tcPr>
            <w:tcW w:w="386" w:type="pct"/>
          </w:tcPr>
          <w:p w14:paraId="36D55A64"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1/1</w:t>
            </w:r>
          </w:p>
        </w:tc>
        <w:tc>
          <w:tcPr>
            <w:tcW w:w="386" w:type="pct"/>
          </w:tcPr>
          <w:p w14:paraId="31F97882"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0/1</w:t>
            </w:r>
          </w:p>
        </w:tc>
        <w:tc>
          <w:tcPr>
            <w:tcW w:w="386" w:type="pct"/>
          </w:tcPr>
          <w:p w14:paraId="4A90E652"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0/1</w:t>
            </w:r>
          </w:p>
        </w:tc>
        <w:tc>
          <w:tcPr>
            <w:tcW w:w="334" w:type="pct"/>
          </w:tcPr>
          <w:p w14:paraId="33E0C27D" w14:textId="77777777" w:rsidR="00E03EF7" w:rsidRPr="00B82D52" w:rsidRDefault="00E03EF7" w:rsidP="00B82D52">
            <w:pPr>
              <w:kinsoku w:val="0"/>
              <w:overflowPunct w:val="0"/>
              <w:autoSpaceDE w:val="0"/>
              <w:autoSpaceDN w:val="0"/>
              <w:adjustRightInd w:val="0"/>
              <w:ind w:left="199"/>
              <w:rPr>
                <w:rFonts w:cstheme="minorHAnsi"/>
                <w:color w:val="231F20"/>
                <w:sz w:val="20"/>
                <w:szCs w:val="20"/>
              </w:rPr>
            </w:pPr>
            <w:r w:rsidRPr="00B82D52">
              <w:rPr>
                <w:rFonts w:cstheme="minorHAnsi"/>
                <w:color w:val="231F20"/>
                <w:sz w:val="20"/>
                <w:szCs w:val="20"/>
              </w:rPr>
              <w:t>0/1</w:t>
            </w:r>
          </w:p>
        </w:tc>
        <w:tc>
          <w:tcPr>
            <w:tcW w:w="386" w:type="pct"/>
          </w:tcPr>
          <w:p w14:paraId="50920210"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0/1</w:t>
            </w:r>
          </w:p>
        </w:tc>
        <w:tc>
          <w:tcPr>
            <w:tcW w:w="334" w:type="pct"/>
          </w:tcPr>
          <w:p w14:paraId="0C65F2B0" w14:textId="77777777" w:rsidR="00E03EF7" w:rsidRPr="00B82D52" w:rsidRDefault="00E03EF7" w:rsidP="00B82D52">
            <w:pPr>
              <w:kinsoku w:val="0"/>
              <w:overflowPunct w:val="0"/>
              <w:autoSpaceDE w:val="0"/>
              <w:autoSpaceDN w:val="0"/>
              <w:adjustRightInd w:val="0"/>
              <w:ind w:left="199"/>
              <w:rPr>
                <w:rFonts w:cstheme="minorHAnsi"/>
                <w:color w:val="231F20"/>
                <w:sz w:val="20"/>
                <w:szCs w:val="20"/>
              </w:rPr>
            </w:pPr>
            <w:r w:rsidRPr="00B82D52">
              <w:rPr>
                <w:rFonts w:cstheme="minorHAnsi"/>
                <w:color w:val="231F20"/>
                <w:sz w:val="20"/>
                <w:szCs w:val="20"/>
              </w:rPr>
              <w:t>0/1</w:t>
            </w:r>
          </w:p>
        </w:tc>
        <w:tc>
          <w:tcPr>
            <w:tcW w:w="232" w:type="pct"/>
          </w:tcPr>
          <w:p w14:paraId="3E1BF95E" w14:textId="77777777" w:rsidR="00E03EF7" w:rsidRPr="00B82D52" w:rsidRDefault="00E03EF7" w:rsidP="00B82D52">
            <w:pPr>
              <w:kinsoku w:val="0"/>
              <w:overflowPunct w:val="0"/>
              <w:autoSpaceDE w:val="0"/>
              <w:autoSpaceDN w:val="0"/>
              <w:adjustRightInd w:val="0"/>
              <w:ind w:right="76"/>
              <w:jc w:val="right"/>
              <w:rPr>
                <w:rFonts w:cstheme="minorHAnsi"/>
                <w:color w:val="231F20"/>
                <w:sz w:val="20"/>
                <w:szCs w:val="20"/>
              </w:rPr>
            </w:pPr>
            <w:r w:rsidRPr="00B82D52">
              <w:rPr>
                <w:rFonts w:cstheme="minorHAnsi"/>
                <w:color w:val="231F20"/>
                <w:sz w:val="20"/>
                <w:szCs w:val="20"/>
              </w:rPr>
              <w:t>0/1</w:t>
            </w:r>
          </w:p>
        </w:tc>
      </w:tr>
      <w:tr w:rsidR="005D5313" w:rsidRPr="00B82D52" w14:paraId="0F3A2D9B" w14:textId="77777777" w:rsidTr="00E03DC2">
        <w:trPr>
          <w:trHeight w:val="180"/>
        </w:trPr>
        <w:tc>
          <w:tcPr>
            <w:tcW w:w="319" w:type="pct"/>
          </w:tcPr>
          <w:p w14:paraId="25217102" w14:textId="77777777" w:rsidR="00E03EF7" w:rsidRPr="00B82D52" w:rsidRDefault="00E03EF7" w:rsidP="00B82D52">
            <w:pPr>
              <w:kinsoku w:val="0"/>
              <w:overflowPunct w:val="0"/>
              <w:autoSpaceDE w:val="0"/>
              <w:autoSpaceDN w:val="0"/>
              <w:adjustRightInd w:val="0"/>
              <w:ind w:left="31"/>
              <w:rPr>
                <w:rFonts w:cstheme="minorHAnsi"/>
                <w:color w:val="231F20"/>
                <w:sz w:val="20"/>
                <w:szCs w:val="20"/>
              </w:rPr>
            </w:pPr>
            <w:r w:rsidRPr="00B82D52">
              <w:rPr>
                <w:rFonts w:cstheme="minorHAnsi"/>
                <w:color w:val="231F20"/>
                <w:sz w:val="20"/>
                <w:szCs w:val="20"/>
              </w:rPr>
              <w:t>12</w:t>
            </w:r>
          </w:p>
        </w:tc>
        <w:tc>
          <w:tcPr>
            <w:tcW w:w="386" w:type="pct"/>
          </w:tcPr>
          <w:p w14:paraId="0EF913B9" w14:textId="77777777" w:rsidR="00E03EF7" w:rsidRPr="00B82D52" w:rsidRDefault="00E03EF7" w:rsidP="00B82D52">
            <w:pPr>
              <w:kinsoku w:val="0"/>
              <w:overflowPunct w:val="0"/>
              <w:autoSpaceDE w:val="0"/>
              <w:autoSpaceDN w:val="0"/>
              <w:adjustRightInd w:val="0"/>
              <w:ind w:left="178" w:right="98"/>
              <w:jc w:val="center"/>
              <w:rPr>
                <w:rFonts w:cstheme="minorHAnsi"/>
                <w:color w:val="231F20"/>
                <w:sz w:val="20"/>
                <w:szCs w:val="20"/>
              </w:rPr>
            </w:pPr>
            <w:r w:rsidRPr="00B82D52">
              <w:rPr>
                <w:rFonts w:cstheme="minorHAnsi"/>
                <w:color w:val="231F20"/>
                <w:sz w:val="20"/>
                <w:szCs w:val="20"/>
              </w:rPr>
              <w:t>1/16</w:t>
            </w:r>
          </w:p>
        </w:tc>
        <w:tc>
          <w:tcPr>
            <w:tcW w:w="375" w:type="pct"/>
          </w:tcPr>
          <w:p w14:paraId="04766A51" w14:textId="77777777" w:rsidR="00E03EF7" w:rsidRPr="00B82D52" w:rsidRDefault="00E03EF7" w:rsidP="00B82D52">
            <w:pPr>
              <w:kinsoku w:val="0"/>
              <w:overflowPunct w:val="0"/>
              <w:autoSpaceDE w:val="0"/>
              <w:autoSpaceDN w:val="0"/>
              <w:adjustRightInd w:val="0"/>
              <w:ind w:right="196"/>
              <w:jc w:val="right"/>
              <w:rPr>
                <w:rFonts w:cstheme="minorHAnsi"/>
                <w:color w:val="231F20"/>
                <w:sz w:val="20"/>
                <w:szCs w:val="20"/>
              </w:rPr>
            </w:pPr>
            <w:r w:rsidRPr="00B82D52">
              <w:rPr>
                <w:rFonts w:cstheme="minorHAnsi"/>
                <w:color w:val="231F20"/>
                <w:sz w:val="20"/>
                <w:szCs w:val="20"/>
              </w:rPr>
              <w:t>8/16</w:t>
            </w:r>
          </w:p>
        </w:tc>
        <w:tc>
          <w:tcPr>
            <w:tcW w:w="386" w:type="pct"/>
          </w:tcPr>
          <w:p w14:paraId="4DD94B30" w14:textId="77777777" w:rsidR="00E03EF7" w:rsidRPr="00B82D52" w:rsidRDefault="00E03EF7" w:rsidP="00B82D52">
            <w:pPr>
              <w:kinsoku w:val="0"/>
              <w:overflowPunct w:val="0"/>
              <w:autoSpaceDE w:val="0"/>
              <w:autoSpaceDN w:val="0"/>
              <w:adjustRightInd w:val="0"/>
              <w:ind w:left="178" w:right="98"/>
              <w:jc w:val="center"/>
              <w:rPr>
                <w:rFonts w:cstheme="minorHAnsi"/>
                <w:color w:val="231F20"/>
                <w:sz w:val="20"/>
                <w:szCs w:val="20"/>
              </w:rPr>
            </w:pPr>
            <w:r w:rsidRPr="00B82D52">
              <w:rPr>
                <w:rFonts w:cstheme="minorHAnsi"/>
                <w:color w:val="231F20"/>
                <w:sz w:val="20"/>
                <w:szCs w:val="20"/>
              </w:rPr>
              <w:t>7/16</w:t>
            </w:r>
          </w:p>
        </w:tc>
        <w:tc>
          <w:tcPr>
            <w:tcW w:w="375" w:type="pct"/>
          </w:tcPr>
          <w:p w14:paraId="24265F42" w14:textId="77777777" w:rsidR="00E03EF7" w:rsidRPr="00B82D52" w:rsidRDefault="00E03EF7" w:rsidP="00B82D52">
            <w:pPr>
              <w:kinsoku w:val="0"/>
              <w:overflowPunct w:val="0"/>
              <w:autoSpaceDE w:val="0"/>
              <w:autoSpaceDN w:val="0"/>
              <w:adjustRightInd w:val="0"/>
              <w:ind w:right="196"/>
              <w:jc w:val="right"/>
              <w:rPr>
                <w:rFonts w:cstheme="minorHAnsi"/>
                <w:color w:val="231F20"/>
                <w:sz w:val="20"/>
                <w:szCs w:val="20"/>
              </w:rPr>
            </w:pPr>
            <w:r w:rsidRPr="00B82D52">
              <w:rPr>
                <w:rFonts w:cstheme="minorHAnsi"/>
                <w:color w:val="231F20"/>
                <w:sz w:val="20"/>
                <w:szCs w:val="20"/>
              </w:rPr>
              <w:t>2/16</w:t>
            </w:r>
          </w:p>
        </w:tc>
        <w:tc>
          <w:tcPr>
            <w:tcW w:w="334" w:type="pct"/>
          </w:tcPr>
          <w:p w14:paraId="6F213340" w14:textId="77777777" w:rsidR="00E03EF7" w:rsidRPr="00B82D52" w:rsidRDefault="00E03EF7" w:rsidP="00B82D52">
            <w:pPr>
              <w:kinsoku w:val="0"/>
              <w:overflowPunct w:val="0"/>
              <w:autoSpaceDE w:val="0"/>
              <w:autoSpaceDN w:val="0"/>
              <w:adjustRightInd w:val="0"/>
              <w:ind w:right="196"/>
              <w:jc w:val="right"/>
              <w:rPr>
                <w:rFonts w:cstheme="minorHAnsi"/>
                <w:color w:val="231F20"/>
                <w:sz w:val="20"/>
                <w:szCs w:val="20"/>
              </w:rPr>
            </w:pPr>
            <w:r w:rsidRPr="00B82D52">
              <w:rPr>
                <w:rFonts w:cstheme="minorHAnsi"/>
                <w:color w:val="231F20"/>
                <w:sz w:val="20"/>
                <w:szCs w:val="20"/>
              </w:rPr>
              <w:t>8/16</w:t>
            </w:r>
          </w:p>
        </w:tc>
        <w:tc>
          <w:tcPr>
            <w:tcW w:w="386" w:type="pct"/>
          </w:tcPr>
          <w:p w14:paraId="67B81B01" w14:textId="77777777" w:rsidR="00E03EF7" w:rsidRPr="00B82D52" w:rsidRDefault="00E03EF7" w:rsidP="00B82D52">
            <w:pPr>
              <w:kinsoku w:val="0"/>
              <w:overflowPunct w:val="0"/>
              <w:autoSpaceDE w:val="0"/>
              <w:autoSpaceDN w:val="0"/>
              <w:adjustRightInd w:val="0"/>
              <w:ind w:left="178" w:right="98"/>
              <w:jc w:val="center"/>
              <w:rPr>
                <w:rFonts w:cstheme="minorHAnsi"/>
                <w:color w:val="231F20"/>
                <w:sz w:val="20"/>
                <w:szCs w:val="20"/>
              </w:rPr>
            </w:pPr>
            <w:r w:rsidRPr="00B82D52">
              <w:rPr>
                <w:rFonts w:cstheme="minorHAnsi"/>
                <w:color w:val="231F20"/>
                <w:sz w:val="20"/>
                <w:szCs w:val="20"/>
              </w:rPr>
              <w:t>0/16</w:t>
            </w:r>
          </w:p>
        </w:tc>
        <w:tc>
          <w:tcPr>
            <w:tcW w:w="386" w:type="pct"/>
          </w:tcPr>
          <w:p w14:paraId="1CF0DFD7"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11/16</w:t>
            </w:r>
          </w:p>
        </w:tc>
        <w:tc>
          <w:tcPr>
            <w:tcW w:w="386" w:type="pct"/>
          </w:tcPr>
          <w:p w14:paraId="5FC7F2DA" w14:textId="77777777" w:rsidR="00E03EF7" w:rsidRPr="00B82D52" w:rsidRDefault="00E03EF7" w:rsidP="00B82D52">
            <w:pPr>
              <w:kinsoku w:val="0"/>
              <w:overflowPunct w:val="0"/>
              <w:autoSpaceDE w:val="0"/>
              <w:autoSpaceDN w:val="0"/>
              <w:adjustRightInd w:val="0"/>
              <w:ind w:left="178" w:right="97"/>
              <w:jc w:val="center"/>
              <w:rPr>
                <w:rFonts w:cstheme="minorHAnsi"/>
                <w:color w:val="231F20"/>
                <w:sz w:val="20"/>
                <w:szCs w:val="20"/>
              </w:rPr>
            </w:pPr>
            <w:r w:rsidRPr="00B82D52">
              <w:rPr>
                <w:rFonts w:cstheme="minorHAnsi"/>
                <w:color w:val="231F20"/>
                <w:sz w:val="20"/>
                <w:szCs w:val="20"/>
              </w:rPr>
              <w:t>0/16</w:t>
            </w:r>
          </w:p>
        </w:tc>
        <w:tc>
          <w:tcPr>
            <w:tcW w:w="386" w:type="pct"/>
          </w:tcPr>
          <w:p w14:paraId="14BC746F" w14:textId="77777777" w:rsidR="00E03EF7" w:rsidRPr="00B82D52" w:rsidRDefault="00E03EF7" w:rsidP="00B82D52">
            <w:pPr>
              <w:kinsoku w:val="0"/>
              <w:overflowPunct w:val="0"/>
              <w:autoSpaceDE w:val="0"/>
              <w:autoSpaceDN w:val="0"/>
              <w:adjustRightInd w:val="0"/>
              <w:ind w:left="178" w:right="97"/>
              <w:jc w:val="center"/>
              <w:rPr>
                <w:rFonts w:cstheme="minorHAnsi"/>
                <w:color w:val="231F20"/>
                <w:sz w:val="20"/>
                <w:szCs w:val="20"/>
              </w:rPr>
            </w:pPr>
            <w:r w:rsidRPr="00B82D52">
              <w:rPr>
                <w:rFonts w:cstheme="minorHAnsi"/>
                <w:color w:val="231F20"/>
                <w:sz w:val="20"/>
                <w:szCs w:val="20"/>
              </w:rPr>
              <w:t>0/16</w:t>
            </w:r>
          </w:p>
        </w:tc>
        <w:tc>
          <w:tcPr>
            <w:tcW w:w="334" w:type="pct"/>
          </w:tcPr>
          <w:p w14:paraId="1CCB74A2" w14:textId="77777777" w:rsidR="00E03EF7" w:rsidRPr="00B82D52" w:rsidRDefault="00E03EF7" w:rsidP="00B82D52">
            <w:pPr>
              <w:kinsoku w:val="0"/>
              <w:overflowPunct w:val="0"/>
              <w:autoSpaceDE w:val="0"/>
              <w:autoSpaceDN w:val="0"/>
              <w:adjustRightInd w:val="0"/>
              <w:ind w:left="199"/>
              <w:rPr>
                <w:rFonts w:cstheme="minorHAnsi"/>
                <w:color w:val="231F20"/>
                <w:sz w:val="20"/>
                <w:szCs w:val="20"/>
              </w:rPr>
            </w:pPr>
            <w:r w:rsidRPr="00B82D52">
              <w:rPr>
                <w:rFonts w:cstheme="minorHAnsi"/>
                <w:color w:val="231F20"/>
                <w:sz w:val="20"/>
                <w:szCs w:val="20"/>
              </w:rPr>
              <w:t>0/16</w:t>
            </w:r>
          </w:p>
        </w:tc>
        <w:tc>
          <w:tcPr>
            <w:tcW w:w="386" w:type="pct"/>
          </w:tcPr>
          <w:p w14:paraId="44462811"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11/16</w:t>
            </w:r>
          </w:p>
        </w:tc>
        <w:tc>
          <w:tcPr>
            <w:tcW w:w="334" w:type="pct"/>
          </w:tcPr>
          <w:p w14:paraId="527BFD60" w14:textId="77777777" w:rsidR="00E03EF7" w:rsidRPr="00B82D52" w:rsidRDefault="00E03EF7" w:rsidP="00B82D52">
            <w:pPr>
              <w:kinsoku w:val="0"/>
              <w:overflowPunct w:val="0"/>
              <w:autoSpaceDE w:val="0"/>
              <w:autoSpaceDN w:val="0"/>
              <w:adjustRightInd w:val="0"/>
              <w:ind w:left="199"/>
              <w:rPr>
                <w:rFonts w:cstheme="minorHAnsi"/>
                <w:color w:val="231F20"/>
                <w:sz w:val="20"/>
                <w:szCs w:val="20"/>
              </w:rPr>
            </w:pPr>
            <w:r w:rsidRPr="00B82D52">
              <w:rPr>
                <w:rFonts w:cstheme="minorHAnsi"/>
                <w:color w:val="231F20"/>
                <w:sz w:val="20"/>
                <w:szCs w:val="20"/>
              </w:rPr>
              <w:t>0/16</w:t>
            </w:r>
          </w:p>
        </w:tc>
        <w:tc>
          <w:tcPr>
            <w:tcW w:w="232" w:type="pct"/>
          </w:tcPr>
          <w:p w14:paraId="79B4269C" w14:textId="77777777" w:rsidR="00E03EF7" w:rsidRPr="00B82D52" w:rsidRDefault="00E03EF7" w:rsidP="00B82D52">
            <w:pPr>
              <w:kinsoku w:val="0"/>
              <w:overflowPunct w:val="0"/>
              <w:autoSpaceDE w:val="0"/>
              <w:autoSpaceDN w:val="0"/>
              <w:adjustRightInd w:val="0"/>
              <w:ind w:right="-15"/>
              <w:jc w:val="right"/>
              <w:rPr>
                <w:rFonts w:cstheme="minorHAnsi"/>
                <w:color w:val="231F20"/>
                <w:sz w:val="20"/>
                <w:szCs w:val="20"/>
              </w:rPr>
            </w:pPr>
            <w:r w:rsidRPr="00B82D52">
              <w:rPr>
                <w:rFonts w:cstheme="minorHAnsi"/>
                <w:color w:val="231F20"/>
                <w:sz w:val="20"/>
                <w:szCs w:val="20"/>
              </w:rPr>
              <w:t>4/16</w:t>
            </w:r>
          </w:p>
        </w:tc>
      </w:tr>
      <w:tr w:rsidR="005D5313" w:rsidRPr="00B82D52" w14:paraId="1526FE31" w14:textId="77777777" w:rsidTr="00E03DC2">
        <w:trPr>
          <w:trHeight w:val="180"/>
        </w:trPr>
        <w:tc>
          <w:tcPr>
            <w:tcW w:w="319" w:type="pct"/>
          </w:tcPr>
          <w:p w14:paraId="45F43B65" w14:textId="77777777" w:rsidR="00E03EF7" w:rsidRPr="00B82D52" w:rsidRDefault="00E03EF7" w:rsidP="00B82D52">
            <w:pPr>
              <w:kinsoku w:val="0"/>
              <w:overflowPunct w:val="0"/>
              <w:autoSpaceDE w:val="0"/>
              <w:autoSpaceDN w:val="0"/>
              <w:adjustRightInd w:val="0"/>
              <w:ind w:left="31"/>
              <w:rPr>
                <w:rFonts w:cstheme="minorHAnsi"/>
                <w:color w:val="231F20"/>
                <w:sz w:val="20"/>
                <w:szCs w:val="20"/>
              </w:rPr>
            </w:pPr>
            <w:r w:rsidRPr="00B82D52">
              <w:rPr>
                <w:rFonts w:cstheme="minorHAnsi"/>
                <w:color w:val="231F20"/>
                <w:sz w:val="20"/>
                <w:szCs w:val="20"/>
              </w:rPr>
              <w:lastRenderedPageBreak/>
              <w:t>13</w:t>
            </w:r>
          </w:p>
        </w:tc>
        <w:tc>
          <w:tcPr>
            <w:tcW w:w="386" w:type="pct"/>
          </w:tcPr>
          <w:p w14:paraId="45977259"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4/4</w:t>
            </w:r>
          </w:p>
        </w:tc>
        <w:tc>
          <w:tcPr>
            <w:tcW w:w="375" w:type="pct"/>
          </w:tcPr>
          <w:p w14:paraId="5E0AA64F" w14:textId="77777777" w:rsidR="00E03EF7" w:rsidRPr="00B82D52" w:rsidRDefault="00E03EF7" w:rsidP="00B82D52">
            <w:pPr>
              <w:kinsoku w:val="0"/>
              <w:overflowPunct w:val="0"/>
              <w:autoSpaceDE w:val="0"/>
              <w:autoSpaceDN w:val="0"/>
              <w:adjustRightInd w:val="0"/>
              <w:ind w:right="276"/>
              <w:jc w:val="right"/>
              <w:rPr>
                <w:rFonts w:cstheme="minorHAnsi"/>
                <w:color w:val="231F20"/>
                <w:sz w:val="20"/>
                <w:szCs w:val="20"/>
              </w:rPr>
            </w:pPr>
            <w:r w:rsidRPr="00B82D52">
              <w:rPr>
                <w:rFonts w:cstheme="minorHAnsi"/>
                <w:color w:val="231F20"/>
                <w:sz w:val="20"/>
                <w:szCs w:val="20"/>
              </w:rPr>
              <w:t>4/4</w:t>
            </w:r>
          </w:p>
        </w:tc>
        <w:tc>
          <w:tcPr>
            <w:tcW w:w="386" w:type="pct"/>
          </w:tcPr>
          <w:p w14:paraId="599B06B4"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4/4</w:t>
            </w:r>
          </w:p>
        </w:tc>
        <w:tc>
          <w:tcPr>
            <w:tcW w:w="375" w:type="pct"/>
          </w:tcPr>
          <w:p w14:paraId="2B5D17B6"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0/4</w:t>
            </w:r>
          </w:p>
        </w:tc>
        <w:tc>
          <w:tcPr>
            <w:tcW w:w="334" w:type="pct"/>
          </w:tcPr>
          <w:p w14:paraId="2D635F4F" w14:textId="77777777" w:rsidR="00E03EF7" w:rsidRPr="00B82D52" w:rsidRDefault="00E03EF7" w:rsidP="00B82D52">
            <w:pPr>
              <w:kinsoku w:val="0"/>
              <w:overflowPunct w:val="0"/>
              <w:autoSpaceDE w:val="0"/>
              <w:autoSpaceDN w:val="0"/>
              <w:adjustRightInd w:val="0"/>
              <w:ind w:right="276"/>
              <w:jc w:val="right"/>
              <w:rPr>
                <w:rFonts w:cstheme="minorHAnsi"/>
                <w:color w:val="231F20"/>
                <w:sz w:val="20"/>
                <w:szCs w:val="20"/>
              </w:rPr>
            </w:pPr>
            <w:r w:rsidRPr="00B82D52">
              <w:rPr>
                <w:rFonts w:cstheme="minorHAnsi"/>
                <w:color w:val="231F20"/>
                <w:sz w:val="20"/>
                <w:szCs w:val="20"/>
              </w:rPr>
              <w:t>0/4</w:t>
            </w:r>
          </w:p>
        </w:tc>
        <w:tc>
          <w:tcPr>
            <w:tcW w:w="386" w:type="pct"/>
          </w:tcPr>
          <w:p w14:paraId="584C2A65"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4/4</w:t>
            </w:r>
          </w:p>
        </w:tc>
        <w:tc>
          <w:tcPr>
            <w:tcW w:w="386" w:type="pct"/>
          </w:tcPr>
          <w:p w14:paraId="7D035694"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0/4</w:t>
            </w:r>
          </w:p>
        </w:tc>
        <w:tc>
          <w:tcPr>
            <w:tcW w:w="386" w:type="pct"/>
          </w:tcPr>
          <w:p w14:paraId="041D6F92"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0/4</w:t>
            </w:r>
          </w:p>
        </w:tc>
        <w:tc>
          <w:tcPr>
            <w:tcW w:w="386" w:type="pct"/>
          </w:tcPr>
          <w:p w14:paraId="784DD4A1"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0/4</w:t>
            </w:r>
          </w:p>
        </w:tc>
        <w:tc>
          <w:tcPr>
            <w:tcW w:w="334" w:type="pct"/>
          </w:tcPr>
          <w:p w14:paraId="5CE32537" w14:textId="77777777" w:rsidR="00E03EF7" w:rsidRPr="00B82D52" w:rsidRDefault="00E03EF7" w:rsidP="00B82D52">
            <w:pPr>
              <w:kinsoku w:val="0"/>
              <w:overflowPunct w:val="0"/>
              <w:autoSpaceDE w:val="0"/>
              <w:autoSpaceDN w:val="0"/>
              <w:adjustRightInd w:val="0"/>
              <w:ind w:left="199"/>
              <w:rPr>
                <w:rFonts w:cstheme="minorHAnsi"/>
                <w:color w:val="231F20"/>
                <w:sz w:val="20"/>
                <w:szCs w:val="20"/>
              </w:rPr>
            </w:pPr>
            <w:r w:rsidRPr="00B82D52">
              <w:rPr>
                <w:rFonts w:cstheme="minorHAnsi"/>
                <w:color w:val="231F20"/>
                <w:sz w:val="20"/>
                <w:szCs w:val="20"/>
              </w:rPr>
              <w:t>0/4</w:t>
            </w:r>
          </w:p>
        </w:tc>
        <w:tc>
          <w:tcPr>
            <w:tcW w:w="386" w:type="pct"/>
          </w:tcPr>
          <w:p w14:paraId="11178B38"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0/4</w:t>
            </w:r>
          </w:p>
        </w:tc>
        <w:tc>
          <w:tcPr>
            <w:tcW w:w="334" w:type="pct"/>
          </w:tcPr>
          <w:p w14:paraId="4F44ADD2" w14:textId="77777777" w:rsidR="00E03EF7" w:rsidRPr="00B82D52" w:rsidRDefault="00E03EF7" w:rsidP="00B82D52">
            <w:pPr>
              <w:kinsoku w:val="0"/>
              <w:overflowPunct w:val="0"/>
              <w:autoSpaceDE w:val="0"/>
              <w:autoSpaceDN w:val="0"/>
              <w:adjustRightInd w:val="0"/>
              <w:ind w:left="199"/>
              <w:rPr>
                <w:rFonts w:cstheme="minorHAnsi"/>
                <w:color w:val="231F20"/>
                <w:sz w:val="20"/>
                <w:szCs w:val="20"/>
              </w:rPr>
            </w:pPr>
            <w:r w:rsidRPr="00B82D52">
              <w:rPr>
                <w:rFonts w:cstheme="minorHAnsi"/>
                <w:color w:val="231F20"/>
                <w:sz w:val="20"/>
                <w:szCs w:val="20"/>
              </w:rPr>
              <w:t>0/4</w:t>
            </w:r>
          </w:p>
        </w:tc>
        <w:tc>
          <w:tcPr>
            <w:tcW w:w="232" w:type="pct"/>
          </w:tcPr>
          <w:p w14:paraId="18CD4043" w14:textId="77777777" w:rsidR="00E03EF7" w:rsidRPr="00B82D52" w:rsidRDefault="00E03EF7" w:rsidP="00B82D52">
            <w:pPr>
              <w:kinsoku w:val="0"/>
              <w:overflowPunct w:val="0"/>
              <w:autoSpaceDE w:val="0"/>
              <w:autoSpaceDN w:val="0"/>
              <w:adjustRightInd w:val="0"/>
              <w:ind w:right="76"/>
              <w:jc w:val="right"/>
              <w:rPr>
                <w:rFonts w:cstheme="minorHAnsi"/>
                <w:color w:val="231F20"/>
                <w:sz w:val="20"/>
                <w:szCs w:val="20"/>
              </w:rPr>
            </w:pPr>
            <w:r w:rsidRPr="00B82D52">
              <w:rPr>
                <w:rFonts w:cstheme="minorHAnsi"/>
                <w:color w:val="231F20"/>
                <w:sz w:val="20"/>
                <w:szCs w:val="20"/>
              </w:rPr>
              <w:t>0/4</w:t>
            </w:r>
          </w:p>
        </w:tc>
      </w:tr>
      <w:tr w:rsidR="005D5313" w:rsidRPr="00B82D52" w14:paraId="4DAD2210" w14:textId="77777777" w:rsidTr="00E03DC2">
        <w:trPr>
          <w:trHeight w:val="180"/>
        </w:trPr>
        <w:tc>
          <w:tcPr>
            <w:tcW w:w="319" w:type="pct"/>
          </w:tcPr>
          <w:p w14:paraId="13F26BF4" w14:textId="77777777" w:rsidR="00E03EF7" w:rsidRPr="00B82D52" w:rsidRDefault="00E03EF7" w:rsidP="00B82D52">
            <w:pPr>
              <w:kinsoku w:val="0"/>
              <w:overflowPunct w:val="0"/>
              <w:autoSpaceDE w:val="0"/>
              <w:autoSpaceDN w:val="0"/>
              <w:adjustRightInd w:val="0"/>
              <w:ind w:left="31"/>
              <w:rPr>
                <w:rFonts w:cstheme="minorHAnsi"/>
                <w:color w:val="231F20"/>
                <w:sz w:val="20"/>
                <w:szCs w:val="20"/>
              </w:rPr>
            </w:pPr>
            <w:r w:rsidRPr="00B82D52">
              <w:rPr>
                <w:rFonts w:cstheme="minorHAnsi"/>
                <w:color w:val="231F20"/>
                <w:sz w:val="20"/>
                <w:szCs w:val="20"/>
              </w:rPr>
              <w:t>14</w:t>
            </w:r>
          </w:p>
        </w:tc>
        <w:tc>
          <w:tcPr>
            <w:tcW w:w="386" w:type="pct"/>
          </w:tcPr>
          <w:p w14:paraId="5624346C"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0/1</w:t>
            </w:r>
          </w:p>
        </w:tc>
        <w:tc>
          <w:tcPr>
            <w:tcW w:w="375" w:type="pct"/>
          </w:tcPr>
          <w:p w14:paraId="45FC09B2" w14:textId="77777777" w:rsidR="00E03EF7" w:rsidRPr="00B82D52" w:rsidRDefault="00E03EF7" w:rsidP="00B82D52">
            <w:pPr>
              <w:kinsoku w:val="0"/>
              <w:overflowPunct w:val="0"/>
              <w:autoSpaceDE w:val="0"/>
              <w:autoSpaceDN w:val="0"/>
              <w:adjustRightInd w:val="0"/>
              <w:ind w:right="276"/>
              <w:jc w:val="right"/>
              <w:rPr>
                <w:rFonts w:cstheme="minorHAnsi"/>
                <w:color w:val="231F20"/>
                <w:sz w:val="20"/>
                <w:szCs w:val="20"/>
              </w:rPr>
            </w:pPr>
            <w:r w:rsidRPr="00B82D52">
              <w:rPr>
                <w:rFonts w:cstheme="minorHAnsi"/>
                <w:color w:val="231F20"/>
                <w:sz w:val="20"/>
                <w:szCs w:val="20"/>
              </w:rPr>
              <w:t>1/1</w:t>
            </w:r>
          </w:p>
        </w:tc>
        <w:tc>
          <w:tcPr>
            <w:tcW w:w="386" w:type="pct"/>
          </w:tcPr>
          <w:p w14:paraId="710CD22B"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0/1</w:t>
            </w:r>
          </w:p>
        </w:tc>
        <w:tc>
          <w:tcPr>
            <w:tcW w:w="375" w:type="pct"/>
          </w:tcPr>
          <w:p w14:paraId="13E7BA07"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0/1</w:t>
            </w:r>
          </w:p>
        </w:tc>
        <w:tc>
          <w:tcPr>
            <w:tcW w:w="334" w:type="pct"/>
          </w:tcPr>
          <w:p w14:paraId="3BD86281" w14:textId="77777777" w:rsidR="00E03EF7" w:rsidRPr="00B82D52" w:rsidRDefault="00E03EF7" w:rsidP="00B82D52">
            <w:pPr>
              <w:kinsoku w:val="0"/>
              <w:overflowPunct w:val="0"/>
              <w:autoSpaceDE w:val="0"/>
              <w:autoSpaceDN w:val="0"/>
              <w:adjustRightInd w:val="0"/>
              <w:ind w:right="276"/>
              <w:jc w:val="right"/>
              <w:rPr>
                <w:rFonts w:cstheme="minorHAnsi"/>
                <w:color w:val="231F20"/>
                <w:sz w:val="20"/>
                <w:szCs w:val="20"/>
              </w:rPr>
            </w:pPr>
            <w:r w:rsidRPr="00B82D52">
              <w:rPr>
                <w:rFonts w:cstheme="minorHAnsi"/>
                <w:color w:val="231F20"/>
                <w:sz w:val="20"/>
                <w:szCs w:val="20"/>
              </w:rPr>
              <w:t>1/1</w:t>
            </w:r>
          </w:p>
        </w:tc>
        <w:tc>
          <w:tcPr>
            <w:tcW w:w="386" w:type="pct"/>
          </w:tcPr>
          <w:p w14:paraId="7747BF09"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1/1</w:t>
            </w:r>
          </w:p>
        </w:tc>
        <w:tc>
          <w:tcPr>
            <w:tcW w:w="386" w:type="pct"/>
          </w:tcPr>
          <w:p w14:paraId="1678A3C0"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1/1</w:t>
            </w:r>
          </w:p>
        </w:tc>
        <w:tc>
          <w:tcPr>
            <w:tcW w:w="386" w:type="pct"/>
          </w:tcPr>
          <w:p w14:paraId="2D2EAA62"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0/1</w:t>
            </w:r>
          </w:p>
        </w:tc>
        <w:tc>
          <w:tcPr>
            <w:tcW w:w="386" w:type="pct"/>
          </w:tcPr>
          <w:p w14:paraId="724B3CD4"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1/1</w:t>
            </w:r>
          </w:p>
        </w:tc>
        <w:tc>
          <w:tcPr>
            <w:tcW w:w="334" w:type="pct"/>
          </w:tcPr>
          <w:p w14:paraId="4B6978F1" w14:textId="77777777" w:rsidR="00E03EF7" w:rsidRPr="00B82D52" w:rsidRDefault="00E03EF7" w:rsidP="00B82D52">
            <w:pPr>
              <w:kinsoku w:val="0"/>
              <w:overflowPunct w:val="0"/>
              <w:autoSpaceDE w:val="0"/>
              <w:autoSpaceDN w:val="0"/>
              <w:adjustRightInd w:val="0"/>
              <w:ind w:left="199"/>
              <w:rPr>
                <w:rFonts w:cstheme="minorHAnsi"/>
                <w:color w:val="231F20"/>
                <w:sz w:val="20"/>
                <w:szCs w:val="20"/>
              </w:rPr>
            </w:pPr>
            <w:r w:rsidRPr="00B82D52">
              <w:rPr>
                <w:rFonts w:cstheme="minorHAnsi"/>
                <w:color w:val="231F20"/>
                <w:sz w:val="20"/>
                <w:szCs w:val="20"/>
              </w:rPr>
              <w:t>1/1</w:t>
            </w:r>
          </w:p>
        </w:tc>
        <w:tc>
          <w:tcPr>
            <w:tcW w:w="386" w:type="pct"/>
          </w:tcPr>
          <w:p w14:paraId="28518CFE"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0/1</w:t>
            </w:r>
          </w:p>
        </w:tc>
        <w:tc>
          <w:tcPr>
            <w:tcW w:w="334" w:type="pct"/>
          </w:tcPr>
          <w:p w14:paraId="5B9AC523" w14:textId="77777777" w:rsidR="00E03EF7" w:rsidRPr="00B82D52" w:rsidRDefault="00E03EF7" w:rsidP="00B82D52">
            <w:pPr>
              <w:kinsoku w:val="0"/>
              <w:overflowPunct w:val="0"/>
              <w:autoSpaceDE w:val="0"/>
              <w:autoSpaceDN w:val="0"/>
              <w:adjustRightInd w:val="0"/>
              <w:ind w:left="199"/>
              <w:rPr>
                <w:rFonts w:cstheme="minorHAnsi"/>
                <w:color w:val="231F20"/>
                <w:sz w:val="20"/>
                <w:szCs w:val="20"/>
              </w:rPr>
            </w:pPr>
            <w:r w:rsidRPr="00B82D52">
              <w:rPr>
                <w:rFonts w:cstheme="minorHAnsi"/>
                <w:color w:val="231F20"/>
                <w:sz w:val="20"/>
                <w:szCs w:val="20"/>
              </w:rPr>
              <w:t>0/1</w:t>
            </w:r>
          </w:p>
        </w:tc>
        <w:tc>
          <w:tcPr>
            <w:tcW w:w="232" w:type="pct"/>
          </w:tcPr>
          <w:p w14:paraId="5B89B9E3" w14:textId="77777777" w:rsidR="00E03EF7" w:rsidRPr="00B82D52" w:rsidRDefault="00E03EF7" w:rsidP="00B82D52">
            <w:pPr>
              <w:kinsoku w:val="0"/>
              <w:overflowPunct w:val="0"/>
              <w:autoSpaceDE w:val="0"/>
              <w:autoSpaceDN w:val="0"/>
              <w:adjustRightInd w:val="0"/>
              <w:ind w:right="76"/>
              <w:jc w:val="right"/>
              <w:rPr>
                <w:rFonts w:cstheme="minorHAnsi"/>
                <w:color w:val="231F20"/>
                <w:sz w:val="20"/>
                <w:szCs w:val="20"/>
              </w:rPr>
            </w:pPr>
            <w:r w:rsidRPr="00B82D52">
              <w:rPr>
                <w:rFonts w:cstheme="minorHAnsi"/>
                <w:color w:val="231F20"/>
                <w:sz w:val="20"/>
                <w:szCs w:val="20"/>
              </w:rPr>
              <w:t>0/1</w:t>
            </w:r>
          </w:p>
        </w:tc>
      </w:tr>
      <w:tr w:rsidR="005D5313" w:rsidRPr="00B82D52" w14:paraId="23C02415" w14:textId="77777777" w:rsidTr="00E03DC2">
        <w:trPr>
          <w:trHeight w:val="180"/>
        </w:trPr>
        <w:tc>
          <w:tcPr>
            <w:tcW w:w="319" w:type="pct"/>
          </w:tcPr>
          <w:p w14:paraId="0600AF89" w14:textId="77777777" w:rsidR="00E03EF7" w:rsidRPr="00B82D52" w:rsidRDefault="00E03EF7" w:rsidP="00B82D52">
            <w:pPr>
              <w:kinsoku w:val="0"/>
              <w:overflowPunct w:val="0"/>
              <w:autoSpaceDE w:val="0"/>
              <w:autoSpaceDN w:val="0"/>
              <w:adjustRightInd w:val="0"/>
              <w:ind w:right="227"/>
              <w:jc w:val="right"/>
              <w:rPr>
                <w:rFonts w:cstheme="minorHAnsi"/>
                <w:color w:val="231F20"/>
                <w:sz w:val="20"/>
                <w:szCs w:val="20"/>
              </w:rPr>
            </w:pPr>
            <w:r w:rsidRPr="00B82D52">
              <w:rPr>
                <w:rFonts w:cstheme="minorHAnsi"/>
                <w:color w:val="231F20"/>
                <w:sz w:val="20"/>
                <w:szCs w:val="20"/>
              </w:rPr>
              <w:t>15ab</w:t>
            </w:r>
          </w:p>
        </w:tc>
        <w:tc>
          <w:tcPr>
            <w:tcW w:w="386" w:type="pct"/>
          </w:tcPr>
          <w:p w14:paraId="635AC793" w14:textId="77777777" w:rsidR="00E03EF7" w:rsidRPr="00B82D52" w:rsidRDefault="00E03EF7" w:rsidP="00B82D52">
            <w:pPr>
              <w:kinsoku w:val="0"/>
              <w:overflowPunct w:val="0"/>
              <w:autoSpaceDE w:val="0"/>
              <w:autoSpaceDN w:val="0"/>
              <w:adjustRightInd w:val="0"/>
              <w:ind w:left="178" w:right="98"/>
              <w:jc w:val="center"/>
              <w:rPr>
                <w:rFonts w:cstheme="minorHAnsi"/>
                <w:color w:val="231F20"/>
                <w:sz w:val="20"/>
                <w:szCs w:val="20"/>
              </w:rPr>
            </w:pPr>
            <w:r w:rsidRPr="00B82D52">
              <w:rPr>
                <w:rFonts w:cstheme="minorHAnsi"/>
                <w:color w:val="231F20"/>
                <w:sz w:val="20"/>
                <w:szCs w:val="20"/>
              </w:rPr>
              <w:t>5/22</w:t>
            </w:r>
          </w:p>
        </w:tc>
        <w:tc>
          <w:tcPr>
            <w:tcW w:w="375" w:type="pct"/>
          </w:tcPr>
          <w:p w14:paraId="2CA74412" w14:textId="77777777" w:rsidR="00E03EF7" w:rsidRPr="00B82D52" w:rsidRDefault="00E03EF7" w:rsidP="00B82D52">
            <w:pPr>
              <w:kinsoku w:val="0"/>
              <w:overflowPunct w:val="0"/>
              <w:autoSpaceDE w:val="0"/>
              <w:autoSpaceDN w:val="0"/>
              <w:adjustRightInd w:val="0"/>
              <w:ind w:right="196"/>
              <w:jc w:val="right"/>
              <w:rPr>
                <w:rFonts w:cstheme="minorHAnsi"/>
                <w:color w:val="231F20"/>
                <w:sz w:val="20"/>
                <w:szCs w:val="20"/>
              </w:rPr>
            </w:pPr>
            <w:r w:rsidRPr="00B82D52">
              <w:rPr>
                <w:rFonts w:cstheme="minorHAnsi"/>
                <w:color w:val="231F20"/>
                <w:sz w:val="20"/>
                <w:szCs w:val="20"/>
              </w:rPr>
              <w:t>0/22</w:t>
            </w:r>
          </w:p>
        </w:tc>
        <w:tc>
          <w:tcPr>
            <w:tcW w:w="386" w:type="pct"/>
          </w:tcPr>
          <w:p w14:paraId="27EB2F12"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12/22</w:t>
            </w:r>
          </w:p>
        </w:tc>
        <w:tc>
          <w:tcPr>
            <w:tcW w:w="375" w:type="pct"/>
          </w:tcPr>
          <w:p w14:paraId="047998CA" w14:textId="77777777" w:rsidR="00E03EF7" w:rsidRPr="00B82D52" w:rsidRDefault="00E03EF7" w:rsidP="00B82D52">
            <w:pPr>
              <w:kinsoku w:val="0"/>
              <w:overflowPunct w:val="0"/>
              <w:autoSpaceDE w:val="0"/>
              <w:autoSpaceDN w:val="0"/>
              <w:adjustRightInd w:val="0"/>
              <w:ind w:right="196"/>
              <w:jc w:val="right"/>
              <w:rPr>
                <w:rFonts w:cstheme="minorHAnsi"/>
                <w:color w:val="231F20"/>
                <w:sz w:val="20"/>
                <w:szCs w:val="20"/>
              </w:rPr>
            </w:pPr>
            <w:r w:rsidRPr="00B82D52">
              <w:rPr>
                <w:rFonts w:cstheme="minorHAnsi"/>
                <w:color w:val="231F20"/>
                <w:sz w:val="20"/>
                <w:szCs w:val="20"/>
              </w:rPr>
              <w:t>9/22</w:t>
            </w:r>
          </w:p>
        </w:tc>
        <w:tc>
          <w:tcPr>
            <w:tcW w:w="334" w:type="pct"/>
          </w:tcPr>
          <w:p w14:paraId="47E7294A" w14:textId="77777777" w:rsidR="00E03EF7" w:rsidRPr="00B82D52" w:rsidRDefault="00E03EF7" w:rsidP="00B82D52">
            <w:pPr>
              <w:kinsoku w:val="0"/>
              <w:overflowPunct w:val="0"/>
              <w:autoSpaceDE w:val="0"/>
              <w:autoSpaceDN w:val="0"/>
              <w:adjustRightInd w:val="0"/>
              <w:ind w:right="196"/>
              <w:jc w:val="right"/>
              <w:rPr>
                <w:rFonts w:cstheme="minorHAnsi"/>
                <w:color w:val="231F20"/>
                <w:sz w:val="20"/>
                <w:szCs w:val="20"/>
              </w:rPr>
            </w:pPr>
            <w:r w:rsidRPr="00B82D52">
              <w:rPr>
                <w:rFonts w:cstheme="minorHAnsi"/>
                <w:color w:val="231F20"/>
                <w:sz w:val="20"/>
                <w:szCs w:val="20"/>
              </w:rPr>
              <w:t>0/22</w:t>
            </w:r>
          </w:p>
        </w:tc>
        <w:tc>
          <w:tcPr>
            <w:tcW w:w="386" w:type="pct"/>
          </w:tcPr>
          <w:p w14:paraId="0A27E6A9" w14:textId="77777777" w:rsidR="00E03EF7" w:rsidRPr="00B82D52" w:rsidRDefault="00E03EF7" w:rsidP="00B82D52">
            <w:pPr>
              <w:kinsoku w:val="0"/>
              <w:overflowPunct w:val="0"/>
              <w:autoSpaceDE w:val="0"/>
              <w:autoSpaceDN w:val="0"/>
              <w:adjustRightInd w:val="0"/>
              <w:ind w:left="178" w:right="98"/>
              <w:jc w:val="center"/>
              <w:rPr>
                <w:rFonts w:cstheme="minorHAnsi"/>
                <w:color w:val="231F20"/>
                <w:sz w:val="20"/>
                <w:szCs w:val="20"/>
              </w:rPr>
            </w:pPr>
            <w:r w:rsidRPr="00B82D52">
              <w:rPr>
                <w:rFonts w:cstheme="minorHAnsi"/>
                <w:color w:val="231F20"/>
                <w:sz w:val="20"/>
                <w:szCs w:val="20"/>
              </w:rPr>
              <w:t>0/22</w:t>
            </w:r>
          </w:p>
        </w:tc>
        <w:tc>
          <w:tcPr>
            <w:tcW w:w="386" w:type="pct"/>
          </w:tcPr>
          <w:p w14:paraId="37C88EA7"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13/22</w:t>
            </w:r>
          </w:p>
        </w:tc>
        <w:tc>
          <w:tcPr>
            <w:tcW w:w="386" w:type="pct"/>
          </w:tcPr>
          <w:p w14:paraId="24156B6B" w14:textId="77777777" w:rsidR="00E03EF7" w:rsidRPr="00B82D52" w:rsidRDefault="00E03EF7" w:rsidP="00B82D52">
            <w:pPr>
              <w:kinsoku w:val="0"/>
              <w:overflowPunct w:val="0"/>
              <w:autoSpaceDE w:val="0"/>
              <w:autoSpaceDN w:val="0"/>
              <w:adjustRightInd w:val="0"/>
              <w:ind w:left="178" w:right="97"/>
              <w:jc w:val="center"/>
              <w:rPr>
                <w:rFonts w:cstheme="minorHAnsi"/>
                <w:color w:val="231F20"/>
                <w:sz w:val="20"/>
                <w:szCs w:val="20"/>
              </w:rPr>
            </w:pPr>
            <w:r w:rsidRPr="00B82D52">
              <w:rPr>
                <w:rFonts w:cstheme="minorHAnsi"/>
                <w:color w:val="231F20"/>
                <w:sz w:val="20"/>
                <w:szCs w:val="20"/>
              </w:rPr>
              <w:t>8/22</w:t>
            </w:r>
          </w:p>
        </w:tc>
        <w:tc>
          <w:tcPr>
            <w:tcW w:w="386" w:type="pct"/>
          </w:tcPr>
          <w:p w14:paraId="64C6BE09" w14:textId="77777777" w:rsidR="00E03EF7" w:rsidRPr="00B82D52" w:rsidRDefault="00E03EF7" w:rsidP="00B82D52">
            <w:pPr>
              <w:kinsoku w:val="0"/>
              <w:overflowPunct w:val="0"/>
              <w:autoSpaceDE w:val="0"/>
              <w:autoSpaceDN w:val="0"/>
              <w:adjustRightInd w:val="0"/>
              <w:ind w:left="178" w:right="97"/>
              <w:jc w:val="center"/>
              <w:rPr>
                <w:rFonts w:cstheme="minorHAnsi"/>
                <w:color w:val="231F20"/>
                <w:sz w:val="20"/>
                <w:szCs w:val="20"/>
              </w:rPr>
            </w:pPr>
            <w:r w:rsidRPr="00B82D52">
              <w:rPr>
                <w:rFonts w:cstheme="minorHAnsi"/>
                <w:color w:val="231F20"/>
                <w:sz w:val="20"/>
                <w:szCs w:val="20"/>
              </w:rPr>
              <w:t>8/22</w:t>
            </w:r>
          </w:p>
        </w:tc>
        <w:tc>
          <w:tcPr>
            <w:tcW w:w="334" w:type="pct"/>
          </w:tcPr>
          <w:p w14:paraId="37755B20" w14:textId="77777777" w:rsidR="00E03EF7" w:rsidRPr="00B82D52" w:rsidRDefault="00E03EF7" w:rsidP="00B82D52">
            <w:pPr>
              <w:kinsoku w:val="0"/>
              <w:overflowPunct w:val="0"/>
              <w:autoSpaceDE w:val="0"/>
              <w:autoSpaceDN w:val="0"/>
              <w:adjustRightInd w:val="0"/>
              <w:ind w:left="199"/>
              <w:rPr>
                <w:rFonts w:cstheme="minorHAnsi"/>
                <w:color w:val="231F20"/>
                <w:sz w:val="20"/>
                <w:szCs w:val="20"/>
              </w:rPr>
            </w:pPr>
            <w:r w:rsidRPr="00B82D52">
              <w:rPr>
                <w:rFonts w:cstheme="minorHAnsi"/>
                <w:color w:val="231F20"/>
                <w:sz w:val="20"/>
                <w:szCs w:val="20"/>
              </w:rPr>
              <w:t>0/22</w:t>
            </w:r>
          </w:p>
        </w:tc>
        <w:tc>
          <w:tcPr>
            <w:tcW w:w="386" w:type="pct"/>
          </w:tcPr>
          <w:p w14:paraId="2C35BE22" w14:textId="77777777" w:rsidR="00E03EF7" w:rsidRPr="00B82D52" w:rsidRDefault="00E03EF7" w:rsidP="00B82D52">
            <w:pPr>
              <w:kinsoku w:val="0"/>
              <w:overflowPunct w:val="0"/>
              <w:autoSpaceDE w:val="0"/>
              <w:autoSpaceDN w:val="0"/>
              <w:adjustRightInd w:val="0"/>
              <w:ind w:left="178" w:right="97"/>
              <w:jc w:val="center"/>
              <w:rPr>
                <w:rFonts w:cstheme="minorHAnsi"/>
                <w:color w:val="231F20"/>
                <w:sz w:val="20"/>
                <w:szCs w:val="20"/>
              </w:rPr>
            </w:pPr>
            <w:r w:rsidRPr="00B82D52">
              <w:rPr>
                <w:rFonts w:cstheme="minorHAnsi"/>
                <w:color w:val="231F20"/>
                <w:sz w:val="20"/>
                <w:szCs w:val="20"/>
              </w:rPr>
              <w:t>6/22</w:t>
            </w:r>
          </w:p>
        </w:tc>
        <w:tc>
          <w:tcPr>
            <w:tcW w:w="334" w:type="pct"/>
          </w:tcPr>
          <w:p w14:paraId="24CBDA39" w14:textId="77777777" w:rsidR="00E03EF7" w:rsidRPr="00B82D52" w:rsidRDefault="00E03EF7" w:rsidP="00B82D52">
            <w:pPr>
              <w:kinsoku w:val="0"/>
              <w:overflowPunct w:val="0"/>
              <w:autoSpaceDE w:val="0"/>
              <w:autoSpaceDN w:val="0"/>
              <w:adjustRightInd w:val="0"/>
              <w:ind w:left="199"/>
              <w:rPr>
                <w:rFonts w:cstheme="minorHAnsi"/>
                <w:color w:val="231F20"/>
                <w:sz w:val="20"/>
                <w:szCs w:val="20"/>
              </w:rPr>
            </w:pPr>
            <w:r w:rsidRPr="00B82D52">
              <w:rPr>
                <w:rFonts w:cstheme="minorHAnsi"/>
                <w:color w:val="231F20"/>
                <w:sz w:val="20"/>
                <w:szCs w:val="20"/>
              </w:rPr>
              <w:t>0/22</w:t>
            </w:r>
          </w:p>
        </w:tc>
        <w:tc>
          <w:tcPr>
            <w:tcW w:w="232" w:type="pct"/>
          </w:tcPr>
          <w:p w14:paraId="3B7F7534" w14:textId="77777777" w:rsidR="00E03EF7" w:rsidRPr="00B82D52" w:rsidRDefault="00E03EF7" w:rsidP="00B82D52">
            <w:pPr>
              <w:kinsoku w:val="0"/>
              <w:overflowPunct w:val="0"/>
              <w:autoSpaceDE w:val="0"/>
              <w:autoSpaceDN w:val="0"/>
              <w:adjustRightInd w:val="0"/>
              <w:ind w:right="-15"/>
              <w:jc w:val="right"/>
              <w:rPr>
                <w:rFonts w:cstheme="minorHAnsi"/>
                <w:color w:val="231F20"/>
                <w:sz w:val="20"/>
                <w:szCs w:val="20"/>
              </w:rPr>
            </w:pPr>
            <w:r w:rsidRPr="00B82D52">
              <w:rPr>
                <w:rFonts w:cstheme="minorHAnsi"/>
                <w:color w:val="231F20"/>
                <w:sz w:val="20"/>
                <w:szCs w:val="20"/>
              </w:rPr>
              <w:t>4/22</w:t>
            </w:r>
          </w:p>
        </w:tc>
      </w:tr>
      <w:tr w:rsidR="005D5313" w:rsidRPr="00B82D52" w14:paraId="1EF2FAAB" w14:textId="77777777" w:rsidTr="00E03DC2">
        <w:trPr>
          <w:trHeight w:val="180"/>
        </w:trPr>
        <w:tc>
          <w:tcPr>
            <w:tcW w:w="319" w:type="pct"/>
          </w:tcPr>
          <w:p w14:paraId="1D350B74" w14:textId="77777777" w:rsidR="00E03EF7" w:rsidRPr="00B82D52" w:rsidRDefault="00E03EF7" w:rsidP="00B82D52">
            <w:pPr>
              <w:kinsoku w:val="0"/>
              <w:overflowPunct w:val="0"/>
              <w:autoSpaceDE w:val="0"/>
              <w:autoSpaceDN w:val="0"/>
              <w:adjustRightInd w:val="0"/>
              <w:ind w:right="227"/>
              <w:jc w:val="right"/>
              <w:rPr>
                <w:rFonts w:cstheme="minorHAnsi"/>
                <w:color w:val="231F20"/>
                <w:sz w:val="20"/>
                <w:szCs w:val="20"/>
              </w:rPr>
            </w:pPr>
            <w:r w:rsidRPr="00B82D52">
              <w:rPr>
                <w:rFonts w:cstheme="minorHAnsi"/>
                <w:color w:val="231F20"/>
                <w:sz w:val="20"/>
                <w:szCs w:val="20"/>
              </w:rPr>
              <w:t>16ab</w:t>
            </w:r>
          </w:p>
        </w:tc>
        <w:tc>
          <w:tcPr>
            <w:tcW w:w="386" w:type="pct"/>
          </w:tcPr>
          <w:p w14:paraId="1705221B"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0/8</w:t>
            </w:r>
          </w:p>
        </w:tc>
        <w:tc>
          <w:tcPr>
            <w:tcW w:w="375" w:type="pct"/>
          </w:tcPr>
          <w:p w14:paraId="3AFA2BCB" w14:textId="77777777" w:rsidR="00E03EF7" w:rsidRPr="00B82D52" w:rsidRDefault="00E03EF7" w:rsidP="00B82D52">
            <w:pPr>
              <w:kinsoku w:val="0"/>
              <w:overflowPunct w:val="0"/>
              <w:autoSpaceDE w:val="0"/>
              <w:autoSpaceDN w:val="0"/>
              <w:adjustRightInd w:val="0"/>
              <w:ind w:right="276"/>
              <w:jc w:val="right"/>
              <w:rPr>
                <w:rFonts w:cstheme="minorHAnsi"/>
                <w:color w:val="231F20"/>
                <w:sz w:val="20"/>
                <w:szCs w:val="20"/>
              </w:rPr>
            </w:pPr>
            <w:r w:rsidRPr="00B82D52">
              <w:rPr>
                <w:rFonts w:cstheme="minorHAnsi"/>
                <w:color w:val="231F20"/>
                <w:sz w:val="20"/>
                <w:szCs w:val="20"/>
              </w:rPr>
              <w:t>0/8</w:t>
            </w:r>
          </w:p>
        </w:tc>
        <w:tc>
          <w:tcPr>
            <w:tcW w:w="386" w:type="pct"/>
          </w:tcPr>
          <w:p w14:paraId="2A6ED740"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0/8</w:t>
            </w:r>
          </w:p>
        </w:tc>
        <w:tc>
          <w:tcPr>
            <w:tcW w:w="375" w:type="pct"/>
          </w:tcPr>
          <w:p w14:paraId="7944772E"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0/8</w:t>
            </w:r>
          </w:p>
        </w:tc>
        <w:tc>
          <w:tcPr>
            <w:tcW w:w="334" w:type="pct"/>
          </w:tcPr>
          <w:p w14:paraId="529D241C" w14:textId="77777777" w:rsidR="00E03EF7" w:rsidRPr="00B82D52" w:rsidRDefault="00E03EF7" w:rsidP="00B82D52">
            <w:pPr>
              <w:kinsoku w:val="0"/>
              <w:overflowPunct w:val="0"/>
              <w:autoSpaceDE w:val="0"/>
              <w:autoSpaceDN w:val="0"/>
              <w:adjustRightInd w:val="0"/>
              <w:ind w:right="276"/>
              <w:jc w:val="right"/>
              <w:rPr>
                <w:rFonts w:cstheme="minorHAnsi"/>
                <w:color w:val="231F20"/>
                <w:sz w:val="20"/>
                <w:szCs w:val="20"/>
              </w:rPr>
            </w:pPr>
            <w:r w:rsidRPr="00B82D52">
              <w:rPr>
                <w:rFonts w:cstheme="minorHAnsi"/>
                <w:color w:val="231F20"/>
                <w:sz w:val="20"/>
                <w:szCs w:val="20"/>
              </w:rPr>
              <w:t>0/8</w:t>
            </w:r>
          </w:p>
        </w:tc>
        <w:tc>
          <w:tcPr>
            <w:tcW w:w="386" w:type="pct"/>
          </w:tcPr>
          <w:p w14:paraId="717F1E82"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8/8</w:t>
            </w:r>
          </w:p>
        </w:tc>
        <w:tc>
          <w:tcPr>
            <w:tcW w:w="386" w:type="pct"/>
          </w:tcPr>
          <w:p w14:paraId="34C26759"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0/8</w:t>
            </w:r>
          </w:p>
        </w:tc>
        <w:tc>
          <w:tcPr>
            <w:tcW w:w="386" w:type="pct"/>
          </w:tcPr>
          <w:p w14:paraId="2103A091"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0/8</w:t>
            </w:r>
          </w:p>
        </w:tc>
        <w:tc>
          <w:tcPr>
            <w:tcW w:w="386" w:type="pct"/>
          </w:tcPr>
          <w:p w14:paraId="2333AF59"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0/8</w:t>
            </w:r>
          </w:p>
        </w:tc>
        <w:tc>
          <w:tcPr>
            <w:tcW w:w="334" w:type="pct"/>
          </w:tcPr>
          <w:p w14:paraId="10DAA68D" w14:textId="77777777" w:rsidR="00E03EF7" w:rsidRPr="00B82D52" w:rsidRDefault="00E03EF7" w:rsidP="00B82D52">
            <w:pPr>
              <w:kinsoku w:val="0"/>
              <w:overflowPunct w:val="0"/>
              <w:autoSpaceDE w:val="0"/>
              <w:autoSpaceDN w:val="0"/>
              <w:adjustRightInd w:val="0"/>
              <w:ind w:left="199"/>
              <w:rPr>
                <w:rFonts w:cstheme="minorHAnsi"/>
                <w:color w:val="231F20"/>
                <w:sz w:val="20"/>
                <w:szCs w:val="20"/>
              </w:rPr>
            </w:pPr>
            <w:r w:rsidRPr="00B82D52">
              <w:rPr>
                <w:rFonts w:cstheme="minorHAnsi"/>
                <w:color w:val="231F20"/>
                <w:sz w:val="20"/>
                <w:szCs w:val="20"/>
              </w:rPr>
              <w:t>0/8</w:t>
            </w:r>
          </w:p>
        </w:tc>
        <w:tc>
          <w:tcPr>
            <w:tcW w:w="386" w:type="pct"/>
          </w:tcPr>
          <w:p w14:paraId="2F34320F"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6/8</w:t>
            </w:r>
          </w:p>
        </w:tc>
        <w:tc>
          <w:tcPr>
            <w:tcW w:w="334" w:type="pct"/>
          </w:tcPr>
          <w:p w14:paraId="00714431" w14:textId="77777777" w:rsidR="00E03EF7" w:rsidRPr="00B82D52" w:rsidRDefault="00E03EF7" w:rsidP="00B82D52">
            <w:pPr>
              <w:kinsoku w:val="0"/>
              <w:overflowPunct w:val="0"/>
              <w:autoSpaceDE w:val="0"/>
              <w:autoSpaceDN w:val="0"/>
              <w:adjustRightInd w:val="0"/>
              <w:ind w:left="199"/>
              <w:rPr>
                <w:rFonts w:cstheme="minorHAnsi"/>
                <w:color w:val="231F20"/>
                <w:sz w:val="20"/>
                <w:szCs w:val="20"/>
              </w:rPr>
            </w:pPr>
            <w:r w:rsidRPr="00B82D52">
              <w:rPr>
                <w:rFonts w:cstheme="minorHAnsi"/>
                <w:color w:val="231F20"/>
                <w:sz w:val="20"/>
                <w:szCs w:val="20"/>
              </w:rPr>
              <w:t>0/8</w:t>
            </w:r>
          </w:p>
        </w:tc>
        <w:tc>
          <w:tcPr>
            <w:tcW w:w="232" w:type="pct"/>
          </w:tcPr>
          <w:p w14:paraId="1451BE01" w14:textId="77777777" w:rsidR="00E03EF7" w:rsidRPr="00B82D52" w:rsidRDefault="00E03EF7" w:rsidP="00B82D52">
            <w:pPr>
              <w:kinsoku w:val="0"/>
              <w:overflowPunct w:val="0"/>
              <w:autoSpaceDE w:val="0"/>
              <w:autoSpaceDN w:val="0"/>
              <w:adjustRightInd w:val="0"/>
              <w:ind w:right="76"/>
              <w:jc w:val="right"/>
              <w:rPr>
                <w:rFonts w:cstheme="minorHAnsi"/>
                <w:color w:val="231F20"/>
                <w:sz w:val="20"/>
                <w:szCs w:val="20"/>
              </w:rPr>
            </w:pPr>
            <w:r w:rsidRPr="00B82D52">
              <w:rPr>
                <w:rFonts w:cstheme="minorHAnsi"/>
                <w:color w:val="231F20"/>
                <w:sz w:val="20"/>
                <w:szCs w:val="20"/>
              </w:rPr>
              <w:t>6/8</w:t>
            </w:r>
          </w:p>
        </w:tc>
      </w:tr>
      <w:tr w:rsidR="005D5313" w:rsidRPr="00B82D52" w14:paraId="7132D757" w14:textId="77777777" w:rsidTr="00E03DC2">
        <w:trPr>
          <w:trHeight w:val="180"/>
        </w:trPr>
        <w:tc>
          <w:tcPr>
            <w:tcW w:w="319" w:type="pct"/>
          </w:tcPr>
          <w:p w14:paraId="6A8729FA" w14:textId="77777777" w:rsidR="00E03EF7" w:rsidRPr="00B82D52" w:rsidRDefault="00E03EF7" w:rsidP="00B82D52">
            <w:pPr>
              <w:kinsoku w:val="0"/>
              <w:overflowPunct w:val="0"/>
              <w:autoSpaceDE w:val="0"/>
              <w:autoSpaceDN w:val="0"/>
              <w:adjustRightInd w:val="0"/>
              <w:ind w:left="31"/>
              <w:rPr>
                <w:rFonts w:cstheme="minorHAnsi"/>
                <w:color w:val="231F20"/>
                <w:sz w:val="20"/>
                <w:szCs w:val="20"/>
              </w:rPr>
            </w:pPr>
            <w:r w:rsidRPr="00B82D52">
              <w:rPr>
                <w:rFonts w:cstheme="minorHAnsi"/>
                <w:color w:val="231F20"/>
                <w:sz w:val="20"/>
                <w:szCs w:val="20"/>
              </w:rPr>
              <w:t>17</w:t>
            </w:r>
          </w:p>
        </w:tc>
        <w:tc>
          <w:tcPr>
            <w:tcW w:w="386" w:type="pct"/>
          </w:tcPr>
          <w:p w14:paraId="5E6258B0"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proofErr w:type="spellStart"/>
            <w:r w:rsidRPr="00B82D52">
              <w:rPr>
                <w:rFonts w:cstheme="minorHAnsi"/>
                <w:color w:val="231F20"/>
                <w:sz w:val="20"/>
                <w:szCs w:val="20"/>
              </w:rPr>
              <w:t>na</w:t>
            </w:r>
            <w:proofErr w:type="spellEnd"/>
          </w:p>
        </w:tc>
        <w:tc>
          <w:tcPr>
            <w:tcW w:w="375" w:type="pct"/>
          </w:tcPr>
          <w:p w14:paraId="7DF139A4" w14:textId="77777777" w:rsidR="00E03EF7" w:rsidRPr="00B82D52" w:rsidRDefault="00E03EF7" w:rsidP="00B82D52">
            <w:pPr>
              <w:kinsoku w:val="0"/>
              <w:overflowPunct w:val="0"/>
              <w:autoSpaceDE w:val="0"/>
              <w:autoSpaceDN w:val="0"/>
              <w:adjustRightInd w:val="0"/>
              <w:ind w:right="276"/>
              <w:jc w:val="right"/>
              <w:rPr>
                <w:rFonts w:cstheme="minorHAnsi"/>
                <w:color w:val="231F20"/>
                <w:sz w:val="20"/>
                <w:szCs w:val="20"/>
              </w:rPr>
            </w:pPr>
            <w:r w:rsidRPr="00B82D52">
              <w:rPr>
                <w:rFonts w:cstheme="minorHAnsi"/>
                <w:color w:val="231F20"/>
                <w:sz w:val="20"/>
                <w:szCs w:val="20"/>
              </w:rPr>
              <w:t>1/3</w:t>
            </w:r>
          </w:p>
        </w:tc>
        <w:tc>
          <w:tcPr>
            <w:tcW w:w="386" w:type="pct"/>
          </w:tcPr>
          <w:p w14:paraId="2A3D4363"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proofErr w:type="spellStart"/>
            <w:r w:rsidRPr="00B82D52">
              <w:rPr>
                <w:rFonts w:cstheme="minorHAnsi"/>
                <w:color w:val="231F20"/>
                <w:sz w:val="20"/>
                <w:szCs w:val="20"/>
              </w:rPr>
              <w:t>na</w:t>
            </w:r>
            <w:proofErr w:type="spellEnd"/>
          </w:p>
        </w:tc>
        <w:tc>
          <w:tcPr>
            <w:tcW w:w="375" w:type="pct"/>
          </w:tcPr>
          <w:p w14:paraId="0B4EFBB8"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proofErr w:type="spellStart"/>
            <w:r w:rsidRPr="00B82D52">
              <w:rPr>
                <w:rFonts w:cstheme="minorHAnsi"/>
                <w:color w:val="231F20"/>
                <w:sz w:val="20"/>
                <w:szCs w:val="20"/>
              </w:rPr>
              <w:t>na</w:t>
            </w:r>
            <w:proofErr w:type="spellEnd"/>
          </w:p>
        </w:tc>
        <w:tc>
          <w:tcPr>
            <w:tcW w:w="334" w:type="pct"/>
          </w:tcPr>
          <w:p w14:paraId="701B71A5" w14:textId="77777777" w:rsidR="00E03EF7" w:rsidRPr="00B82D52" w:rsidRDefault="00E03EF7" w:rsidP="00B82D52">
            <w:pPr>
              <w:kinsoku w:val="0"/>
              <w:overflowPunct w:val="0"/>
              <w:autoSpaceDE w:val="0"/>
              <w:autoSpaceDN w:val="0"/>
              <w:adjustRightInd w:val="0"/>
              <w:ind w:right="263"/>
              <w:jc w:val="right"/>
              <w:rPr>
                <w:rFonts w:cstheme="minorHAnsi"/>
                <w:color w:val="231F20"/>
                <w:sz w:val="20"/>
                <w:szCs w:val="20"/>
              </w:rPr>
            </w:pPr>
            <w:proofErr w:type="spellStart"/>
            <w:r w:rsidRPr="00B82D52">
              <w:rPr>
                <w:rFonts w:cstheme="minorHAnsi"/>
                <w:color w:val="231F20"/>
                <w:sz w:val="20"/>
                <w:szCs w:val="20"/>
              </w:rPr>
              <w:t>na</w:t>
            </w:r>
            <w:proofErr w:type="spellEnd"/>
          </w:p>
        </w:tc>
        <w:tc>
          <w:tcPr>
            <w:tcW w:w="386" w:type="pct"/>
          </w:tcPr>
          <w:p w14:paraId="67E3C2CC"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proofErr w:type="spellStart"/>
            <w:r w:rsidRPr="00B82D52">
              <w:rPr>
                <w:rFonts w:cstheme="minorHAnsi"/>
                <w:color w:val="231F20"/>
                <w:sz w:val="20"/>
                <w:szCs w:val="20"/>
              </w:rPr>
              <w:t>na</w:t>
            </w:r>
            <w:proofErr w:type="spellEnd"/>
          </w:p>
        </w:tc>
        <w:tc>
          <w:tcPr>
            <w:tcW w:w="386" w:type="pct"/>
          </w:tcPr>
          <w:p w14:paraId="27B4EFB1"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proofErr w:type="spellStart"/>
            <w:r w:rsidRPr="00B82D52">
              <w:rPr>
                <w:rFonts w:cstheme="minorHAnsi"/>
                <w:color w:val="231F20"/>
                <w:sz w:val="20"/>
                <w:szCs w:val="20"/>
              </w:rPr>
              <w:t>na</w:t>
            </w:r>
            <w:proofErr w:type="spellEnd"/>
          </w:p>
        </w:tc>
        <w:tc>
          <w:tcPr>
            <w:tcW w:w="386" w:type="pct"/>
          </w:tcPr>
          <w:p w14:paraId="635C1C23"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proofErr w:type="spellStart"/>
            <w:r w:rsidRPr="00B82D52">
              <w:rPr>
                <w:rFonts w:cstheme="minorHAnsi"/>
                <w:color w:val="231F20"/>
                <w:sz w:val="20"/>
                <w:szCs w:val="20"/>
              </w:rPr>
              <w:t>na</w:t>
            </w:r>
            <w:proofErr w:type="spellEnd"/>
          </w:p>
        </w:tc>
        <w:tc>
          <w:tcPr>
            <w:tcW w:w="386" w:type="pct"/>
          </w:tcPr>
          <w:p w14:paraId="5FB04574"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proofErr w:type="spellStart"/>
            <w:r w:rsidRPr="00B82D52">
              <w:rPr>
                <w:rFonts w:cstheme="minorHAnsi"/>
                <w:color w:val="231F20"/>
                <w:sz w:val="20"/>
                <w:szCs w:val="20"/>
              </w:rPr>
              <w:t>na</w:t>
            </w:r>
            <w:proofErr w:type="spellEnd"/>
          </w:p>
        </w:tc>
        <w:tc>
          <w:tcPr>
            <w:tcW w:w="334" w:type="pct"/>
          </w:tcPr>
          <w:p w14:paraId="08654BB6" w14:textId="77777777" w:rsidR="00E03EF7" w:rsidRPr="00B82D52" w:rsidRDefault="00E03EF7" w:rsidP="00B82D52">
            <w:pPr>
              <w:kinsoku w:val="0"/>
              <w:overflowPunct w:val="0"/>
              <w:autoSpaceDE w:val="0"/>
              <w:autoSpaceDN w:val="0"/>
              <w:adjustRightInd w:val="0"/>
              <w:ind w:left="266"/>
              <w:rPr>
                <w:rFonts w:cstheme="minorHAnsi"/>
                <w:color w:val="231F20"/>
                <w:sz w:val="20"/>
                <w:szCs w:val="20"/>
              </w:rPr>
            </w:pPr>
            <w:proofErr w:type="spellStart"/>
            <w:r w:rsidRPr="00B82D52">
              <w:rPr>
                <w:rFonts w:cstheme="minorHAnsi"/>
                <w:color w:val="231F20"/>
                <w:sz w:val="20"/>
                <w:szCs w:val="20"/>
              </w:rPr>
              <w:t>na</w:t>
            </w:r>
            <w:proofErr w:type="spellEnd"/>
          </w:p>
        </w:tc>
        <w:tc>
          <w:tcPr>
            <w:tcW w:w="386" w:type="pct"/>
          </w:tcPr>
          <w:p w14:paraId="31162D0E"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proofErr w:type="spellStart"/>
            <w:r w:rsidRPr="00B82D52">
              <w:rPr>
                <w:rFonts w:cstheme="minorHAnsi"/>
                <w:color w:val="231F20"/>
                <w:sz w:val="20"/>
                <w:szCs w:val="20"/>
              </w:rPr>
              <w:t>na</w:t>
            </w:r>
            <w:proofErr w:type="spellEnd"/>
          </w:p>
        </w:tc>
        <w:tc>
          <w:tcPr>
            <w:tcW w:w="334" w:type="pct"/>
          </w:tcPr>
          <w:p w14:paraId="3ACB44CF" w14:textId="77777777" w:rsidR="00E03EF7" w:rsidRPr="00B82D52" w:rsidRDefault="00E03EF7" w:rsidP="00B82D52">
            <w:pPr>
              <w:kinsoku w:val="0"/>
              <w:overflowPunct w:val="0"/>
              <w:autoSpaceDE w:val="0"/>
              <w:autoSpaceDN w:val="0"/>
              <w:adjustRightInd w:val="0"/>
              <w:ind w:left="266"/>
              <w:rPr>
                <w:rFonts w:cstheme="minorHAnsi"/>
                <w:color w:val="231F20"/>
                <w:sz w:val="20"/>
                <w:szCs w:val="20"/>
              </w:rPr>
            </w:pPr>
            <w:proofErr w:type="spellStart"/>
            <w:r w:rsidRPr="00B82D52">
              <w:rPr>
                <w:rFonts w:cstheme="minorHAnsi"/>
                <w:color w:val="231F20"/>
                <w:sz w:val="20"/>
                <w:szCs w:val="20"/>
              </w:rPr>
              <w:t>na</w:t>
            </w:r>
            <w:proofErr w:type="spellEnd"/>
          </w:p>
        </w:tc>
        <w:tc>
          <w:tcPr>
            <w:tcW w:w="232" w:type="pct"/>
          </w:tcPr>
          <w:p w14:paraId="231B810F" w14:textId="77777777" w:rsidR="00E03EF7" w:rsidRPr="00B82D52" w:rsidRDefault="00E03EF7" w:rsidP="00B82D52">
            <w:pPr>
              <w:kinsoku w:val="0"/>
              <w:overflowPunct w:val="0"/>
              <w:autoSpaceDE w:val="0"/>
              <w:autoSpaceDN w:val="0"/>
              <w:adjustRightInd w:val="0"/>
              <w:ind w:right="63"/>
              <w:jc w:val="right"/>
              <w:rPr>
                <w:rFonts w:cstheme="minorHAnsi"/>
                <w:color w:val="231F20"/>
                <w:sz w:val="20"/>
                <w:szCs w:val="20"/>
              </w:rPr>
            </w:pPr>
            <w:proofErr w:type="spellStart"/>
            <w:r w:rsidRPr="00B82D52">
              <w:rPr>
                <w:rFonts w:cstheme="minorHAnsi"/>
                <w:color w:val="231F20"/>
                <w:sz w:val="20"/>
                <w:szCs w:val="20"/>
              </w:rPr>
              <w:t>na</w:t>
            </w:r>
            <w:proofErr w:type="spellEnd"/>
          </w:p>
        </w:tc>
      </w:tr>
      <w:tr w:rsidR="005D5313" w:rsidRPr="00B82D52" w14:paraId="630FE2EF" w14:textId="77777777" w:rsidTr="00E03DC2">
        <w:trPr>
          <w:trHeight w:val="180"/>
        </w:trPr>
        <w:tc>
          <w:tcPr>
            <w:tcW w:w="319" w:type="pct"/>
          </w:tcPr>
          <w:p w14:paraId="467C1BF7" w14:textId="77777777" w:rsidR="00E03EF7" w:rsidRPr="00B82D52" w:rsidRDefault="00E03EF7" w:rsidP="00B82D52">
            <w:pPr>
              <w:kinsoku w:val="0"/>
              <w:overflowPunct w:val="0"/>
              <w:autoSpaceDE w:val="0"/>
              <w:autoSpaceDN w:val="0"/>
              <w:adjustRightInd w:val="0"/>
              <w:ind w:left="31"/>
              <w:rPr>
                <w:rFonts w:cstheme="minorHAnsi"/>
                <w:color w:val="231F20"/>
                <w:sz w:val="20"/>
                <w:szCs w:val="20"/>
              </w:rPr>
            </w:pPr>
            <w:r w:rsidRPr="00B82D52">
              <w:rPr>
                <w:rFonts w:cstheme="minorHAnsi"/>
                <w:color w:val="231F20"/>
                <w:sz w:val="20"/>
                <w:szCs w:val="20"/>
              </w:rPr>
              <w:t>18</w:t>
            </w:r>
          </w:p>
        </w:tc>
        <w:tc>
          <w:tcPr>
            <w:tcW w:w="386" w:type="pct"/>
          </w:tcPr>
          <w:p w14:paraId="2249BA35"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0/1</w:t>
            </w:r>
          </w:p>
        </w:tc>
        <w:tc>
          <w:tcPr>
            <w:tcW w:w="375" w:type="pct"/>
          </w:tcPr>
          <w:p w14:paraId="0179572E" w14:textId="77777777" w:rsidR="00E03EF7" w:rsidRPr="00B82D52" w:rsidRDefault="00E03EF7" w:rsidP="00B82D52">
            <w:pPr>
              <w:kinsoku w:val="0"/>
              <w:overflowPunct w:val="0"/>
              <w:autoSpaceDE w:val="0"/>
              <w:autoSpaceDN w:val="0"/>
              <w:adjustRightInd w:val="0"/>
              <w:ind w:right="276"/>
              <w:jc w:val="right"/>
              <w:rPr>
                <w:rFonts w:cstheme="minorHAnsi"/>
                <w:color w:val="231F20"/>
                <w:sz w:val="20"/>
                <w:szCs w:val="20"/>
              </w:rPr>
            </w:pPr>
            <w:r w:rsidRPr="00B82D52">
              <w:rPr>
                <w:rFonts w:cstheme="minorHAnsi"/>
                <w:color w:val="231F20"/>
                <w:sz w:val="20"/>
                <w:szCs w:val="20"/>
              </w:rPr>
              <w:t>1/1</w:t>
            </w:r>
          </w:p>
        </w:tc>
        <w:tc>
          <w:tcPr>
            <w:tcW w:w="386" w:type="pct"/>
          </w:tcPr>
          <w:p w14:paraId="27121D9C"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0/1</w:t>
            </w:r>
          </w:p>
        </w:tc>
        <w:tc>
          <w:tcPr>
            <w:tcW w:w="375" w:type="pct"/>
          </w:tcPr>
          <w:p w14:paraId="7D06AF5A"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0/1</w:t>
            </w:r>
          </w:p>
        </w:tc>
        <w:tc>
          <w:tcPr>
            <w:tcW w:w="334" w:type="pct"/>
          </w:tcPr>
          <w:p w14:paraId="0482188E" w14:textId="77777777" w:rsidR="00E03EF7" w:rsidRPr="00B82D52" w:rsidRDefault="00E03EF7" w:rsidP="00B82D52">
            <w:pPr>
              <w:kinsoku w:val="0"/>
              <w:overflowPunct w:val="0"/>
              <w:autoSpaceDE w:val="0"/>
              <w:autoSpaceDN w:val="0"/>
              <w:adjustRightInd w:val="0"/>
              <w:ind w:right="276"/>
              <w:jc w:val="right"/>
              <w:rPr>
                <w:rFonts w:cstheme="minorHAnsi"/>
                <w:color w:val="231F20"/>
                <w:sz w:val="20"/>
                <w:szCs w:val="20"/>
              </w:rPr>
            </w:pPr>
            <w:r w:rsidRPr="00B82D52">
              <w:rPr>
                <w:rFonts w:cstheme="minorHAnsi"/>
                <w:color w:val="231F20"/>
                <w:sz w:val="20"/>
                <w:szCs w:val="20"/>
              </w:rPr>
              <w:t>1/1</w:t>
            </w:r>
          </w:p>
        </w:tc>
        <w:tc>
          <w:tcPr>
            <w:tcW w:w="386" w:type="pct"/>
          </w:tcPr>
          <w:p w14:paraId="0DF4BD68"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0/1</w:t>
            </w:r>
          </w:p>
        </w:tc>
        <w:tc>
          <w:tcPr>
            <w:tcW w:w="386" w:type="pct"/>
          </w:tcPr>
          <w:p w14:paraId="0112ECA4"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1/1</w:t>
            </w:r>
          </w:p>
        </w:tc>
        <w:tc>
          <w:tcPr>
            <w:tcW w:w="386" w:type="pct"/>
          </w:tcPr>
          <w:p w14:paraId="4E0D0959"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0/1</w:t>
            </w:r>
          </w:p>
        </w:tc>
        <w:tc>
          <w:tcPr>
            <w:tcW w:w="386" w:type="pct"/>
          </w:tcPr>
          <w:p w14:paraId="652C76E5"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0/1</w:t>
            </w:r>
          </w:p>
        </w:tc>
        <w:tc>
          <w:tcPr>
            <w:tcW w:w="334" w:type="pct"/>
          </w:tcPr>
          <w:p w14:paraId="75DA1325" w14:textId="77777777" w:rsidR="00E03EF7" w:rsidRPr="00B82D52" w:rsidRDefault="00E03EF7" w:rsidP="00B82D52">
            <w:pPr>
              <w:kinsoku w:val="0"/>
              <w:overflowPunct w:val="0"/>
              <w:autoSpaceDE w:val="0"/>
              <w:autoSpaceDN w:val="0"/>
              <w:adjustRightInd w:val="0"/>
              <w:ind w:left="199"/>
              <w:rPr>
                <w:rFonts w:cstheme="minorHAnsi"/>
                <w:color w:val="231F20"/>
                <w:sz w:val="20"/>
                <w:szCs w:val="20"/>
              </w:rPr>
            </w:pPr>
            <w:r w:rsidRPr="00B82D52">
              <w:rPr>
                <w:rFonts w:cstheme="minorHAnsi"/>
                <w:color w:val="231F20"/>
                <w:sz w:val="20"/>
                <w:szCs w:val="20"/>
              </w:rPr>
              <w:t>0/1</w:t>
            </w:r>
          </w:p>
        </w:tc>
        <w:tc>
          <w:tcPr>
            <w:tcW w:w="386" w:type="pct"/>
          </w:tcPr>
          <w:p w14:paraId="4A1D581E"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0/1</w:t>
            </w:r>
          </w:p>
        </w:tc>
        <w:tc>
          <w:tcPr>
            <w:tcW w:w="334" w:type="pct"/>
          </w:tcPr>
          <w:p w14:paraId="62CA6378" w14:textId="77777777" w:rsidR="00E03EF7" w:rsidRPr="00B82D52" w:rsidRDefault="00E03EF7" w:rsidP="00B82D52">
            <w:pPr>
              <w:kinsoku w:val="0"/>
              <w:overflowPunct w:val="0"/>
              <w:autoSpaceDE w:val="0"/>
              <w:autoSpaceDN w:val="0"/>
              <w:adjustRightInd w:val="0"/>
              <w:ind w:left="199"/>
              <w:rPr>
                <w:rFonts w:cstheme="minorHAnsi"/>
                <w:color w:val="231F20"/>
                <w:sz w:val="20"/>
                <w:szCs w:val="20"/>
              </w:rPr>
            </w:pPr>
            <w:r w:rsidRPr="00B82D52">
              <w:rPr>
                <w:rFonts w:cstheme="minorHAnsi"/>
                <w:color w:val="231F20"/>
                <w:sz w:val="20"/>
                <w:szCs w:val="20"/>
              </w:rPr>
              <w:t>0/1</w:t>
            </w:r>
          </w:p>
        </w:tc>
        <w:tc>
          <w:tcPr>
            <w:tcW w:w="232" w:type="pct"/>
          </w:tcPr>
          <w:p w14:paraId="0956D401" w14:textId="77777777" w:rsidR="00E03EF7" w:rsidRPr="00B82D52" w:rsidRDefault="00E03EF7" w:rsidP="00B82D52">
            <w:pPr>
              <w:kinsoku w:val="0"/>
              <w:overflowPunct w:val="0"/>
              <w:autoSpaceDE w:val="0"/>
              <w:autoSpaceDN w:val="0"/>
              <w:adjustRightInd w:val="0"/>
              <w:ind w:right="76"/>
              <w:jc w:val="right"/>
              <w:rPr>
                <w:rFonts w:cstheme="minorHAnsi"/>
                <w:color w:val="231F20"/>
                <w:sz w:val="20"/>
                <w:szCs w:val="20"/>
              </w:rPr>
            </w:pPr>
            <w:r w:rsidRPr="00B82D52">
              <w:rPr>
                <w:rFonts w:cstheme="minorHAnsi"/>
                <w:color w:val="231F20"/>
                <w:sz w:val="20"/>
                <w:szCs w:val="20"/>
              </w:rPr>
              <w:t>0/1</w:t>
            </w:r>
          </w:p>
        </w:tc>
      </w:tr>
      <w:tr w:rsidR="005D5313" w:rsidRPr="00B82D52" w14:paraId="7BA90F58" w14:textId="77777777" w:rsidTr="00E03DC2">
        <w:trPr>
          <w:trHeight w:val="180"/>
        </w:trPr>
        <w:tc>
          <w:tcPr>
            <w:tcW w:w="319" w:type="pct"/>
          </w:tcPr>
          <w:p w14:paraId="7381C9FB" w14:textId="77777777" w:rsidR="00E03EF7" w:rsidRPr="00B82D52" w:rsidRDefault="00E03EF7" w:rsidP="00B82D52">
            <w:pPr>
              <w:kinsoku w:val="0"/>
              <w:overflowPunct w:val="0"/>
              <w:autoSpaceDE w:val="0"/>
              <w:autoSpaceDN w:val="0"/>
              <w:adjustRightInd w:val="0"/>
              <w:ind w:right="227"/>
              <w:jc w:val="right"/>
              <w:rPr>
                <w:rFonts w:cstheme="minorHAnsi"/>
                <w:color w:val="231F20"/>
                <w:sz w:val="20"/>
                <w:szCs w:val="20"/>
              </w:rPr>
            </w:pPr>
            <w:r w:rsidRPr="00B82D52">
              <w:rPr>
                <w:rFonts w:cstheme="minorHAnsi"/>
                <w:color w:val="231F20"/>
                <w:sz w:val="20"/>
                <w:szCs w:val="20"/>
              </w:rPr>
              <w:t>19ab</w:t>
            </w:r>
          </w:p>
        </w:tc>
        <w:tc>
          <w:tcPr>
            <w:tcW w:w="386" w:type="pct"/>
          </w:tcPr>
          <w:p w14:paraId="552E963F" w14:textId="77777777" w:rsidR="00E03EF7" w:rsidRPr="00B82D52" w:rsidRDefault="00E03EF7" w:rsidP="00B82D52">
            <w:pPr>
              <w:kinsoku w:val="0"/>
              <w:overflowPunct w:val="0"/>
              <w:autoSpaceDE w:val="0"/>
              <w:autoSpaceDN w:val="0"/>
              <w:adjustRightInd w:val="0"/>
              <w:ind w:left="178" w:right="98"/>
              <w:jc w:val="center"/>
              <w:rPr>
                <w:rFonts w:cstheme="minorHAnsi"/>
                <w:color w:val="231F20"/>
                <w:sz w:val="20"/>
                <w:szCs w:val="20"/>
              </w:rPr>
            </w:pPr>
            <w:r w:rsidRPr="00B82D52">
              <w:rPr>
                <w:rFonts w:cstheme="minorHAnsi"/>
                <w:color w:val="231F20"/>
                <w:sz w:val="20"/>
                <w:szCs w:val="20"/>
              </w:rPr>
              <w:t>5/24</w:t>
            </w:r>
          </w:p>
        </w:tc>
        <w:tc>
          <w:tcPr>
            <w:tcW w:w="375" w:type="pct"/>
          </w:tcPr>
          <w:p w14:paraId="7746D6A9" w14:textId="77777777" w:rsidR="00E03EF7" w:rsidRPr="00B82D52" w:rsidRDefault="00E03EF7" w:rsidP="00B82D52">
            <w:pPr>
              <w:kinsoku w:val="0"/>
              <w:overflowPunct w:val="0"/>
              <w:autoSpaceDE w:val="0"/>
              <w:autoSpaceDN w:val="0"/>
              <w:adjustRightInd w:val="0"/>
              <w:ind w:right="196"/>
              <w:jc w:val="right"/>
              <w:rPr>
                <w:rFonts w:cstheme="minorHAnsi"/>
                <w:color w:val="231F20"/>
                <w:sz w:val="20"/>
                <w:szCs w:val="20"/>
              </w:rPr>
            </w:pPr>
            <w:r w:rsidRPr="00B82D52">
              <w:rPr>
                <w:rFonts w:cstheme="minorHAnsi"/>
                <w:color w:val="231F20"/>
                <w:sz w:val="20"/>
                <w:szCs w:val="20"/>
              </w:rPr>
              <w:t>10/24</w:t>
            </w:r>
          </w:p>
        </w:tc>
        <w:tc>
          <w:tcPr>
            <w:tcW w:w="386" w:type="pct"/>
          </w:tcPr>
          <w:p w14:paraId="73A6012F"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17/24</w:t>
            </w:r>
          </w:p>
        </w:tc>
        <w:tc>
          <w:tcPr>
            <w:tcW w:w="375" w:type="pct"/>
          </w:tcPr>
          <w:p w14:paraId="42886894" w14:textId="77777777" w:rsidR="00E03EF7" w:rsidRPr="00B82D52" w:rsidRDefault="00E03EF7" w:rsidP="00B82D52">
            <w:pPr>
              <w:kinsoku w:val="0"/>
              <w:overflowPunct w:val="0"/>
              <w:autoSpaceDE w:val="0"/>
              <w:autoSpaceDN w:val="0"/>
              <w:adjustRightInd w:val="0"/>
              <w:ind w:right="196"/>
              <w:jc w:val="right"/>
              <w:rPr>
                <w:rFonts w:cstheme="minorHAnsi"/>
                <w:color w:val="231F20"/>
                <w:sz w:val="20"/>
                <w:szCs w:val="20"/>
              </w:rPr>
            </w:pPr>
            <w:r w:rsidRPr="00B82D52">
              <w:rPr>
                <w:rFonts w:cstheme="minorHAnsi"/>
                <w:color w:val="231F20"/>
                <w:sz w:val="20"/>
                <w:szCs w:val="20"/>
              </w:rPr>
              <w:t>0/24</w:t>
            </w:r>
          </w:p>
        </w:tc>
        <w:tc>
          <w:tcPr>
            <w:tcW w:w="334" w:type="pct"/>
          </w:tcPr>
          <w:p w14:paraId="0620BD07" w14:textId="77777777" w:rsidR="00E03EF7" w:rsidRPr="00B82D52" w:rsidRDefault="00E03EF7" w:rsidP="00B82D52">
            <w:pPr>
              <w:kinsoku w:val="0"/>
              <w:overflowPunct w:val="0"/>
              <w:autoSpaceDE w:val="0"/>
              <w:autoSpaceDN w:val="0"/>
              <w:adjustRightInd w:val="0"/>
              <w:ind w:right="196"/>
              <w:jc w:val="right"/>
              <w:rPr>
                <w:rFonts w:cstheme="minorHAnsi"/>
                <w:color w:val="231F20"/>
                <w:sz w:val="20"/>
                <w:szCs w:val="20"/>
              </w:rPr>
            </w:pPr>
            <w:r w:rsidRPr="00B82D52">
              <w:rPr>
                <w:rFonts w:cstheme="minorHAnsi"/>
                <w:color w:val="231F20"/>
                <w:sz w:val="20"/>
                <w:szCs w:val="20"/>
              </w:rPr>
              <w:t>0/24</w:t>
            </w:r>
          </w:p>
        </w:tc>
        <w:tc>
          <w:tcPr>
            <w:tcW w:w="386" w:type="pct"/>
          </w:tcPr>
          <w:p w14:paraId="31005F0E" w14:textId="77777777" w:rsidR="00E03EF7" w:rsidRPr="00B82D52" w:rsidRDefault="00E03EF7" w:rsidP="00B82D52">
            <w:pPr>
              <w:kinsoku w:val="0"/>
              <w:overflowPunct w:val="0"/>
              <w:autoSpaceDE w:val="0"/>
              <w:autoSpaceDN w:val="0"/>
              <w:adjustRightInd w:val="0"/>
              <w:ind w:left="178" w:right="98"/>
              <w:jc w:val="center"/>
              <w:rPr>
                <w:rFonts w:cstheme="minorHAnsi"/>
                <w:color w:val="231F20"/>
                <w:sz w:val="20"/>
                <w:szCs w:val="20"/>
              </w:rPr>
            </w:pPr>
            <w:r w:rsidRPr="00B82D52">
              <w:rPr>
                <w:rFonts w:cstheme="minorHAnsi"/>
                <w:color w:val="231F20"/>
                <w:sz w:val="20"/>
                <w:szCs w:val="20"/>
              </w:rPr>
              <w:t>8/24</w:t>
            </w:r>
          </w:p>
        </w:tc>
        <w:tc>
          <w:tcPr>
            <w:tcW w:w="386" w:type="pct"/>
          </w:tcPr>
          <w:p w14:paraId="764B67B0" w14:textId="77777777" w:rsidR="00E03EF7" w:rsidRPr="00B82D52" w:rsidRDefault="00E03EF7" w:rsidP="00B82D52">
            <w:pPr>
              <w:kinsoku w:val="0"/>
              <w:overflowPunct w:val="0"/>
              <w:autoSpaceDE w:val="0"/>
              <w:autoSpaceDN w:val="0"/>
              <w:adjustRightInd w:val="0"/>
              <w:ind w:left="178" w:right="97"/>
              <w:jc w:val="center"/>
              <w:rPr>
                <w:rFonts w:cstheme="minorHAnsi"/>
                <w:color w:val="231F20"/>
                <w:sz w:val="20"/>
                <w:szCs w:val="20"/>
              </w:rPr>
            </w:pPr>
            <w:r w:rsidRPr="00B82D52">
              <w:rPr>
                <w:rFonts w:cstheme="minorHAnsi"/>
                <w:color w:val="231F20"/>
                <w:sz w:val="20"/>
                <w:szCs w:val="20"/>
              </w:rPr>
              <w:t>8/24</w:t>
            </w:r>
          </w:p>
        </w:tc>
        <w:tc>
          <w:tcPr>
            <w:tcW w:w="386" w:type="pct"/>
          </w:tcPr>
          <w:p w14:paraId="45D5AF57" w14:textId="77777777" w:rsidR="00E03EF7" w:rsidRPr="00B82D52" w:rsidRDefault="00E03EF7" w:rsidP="00B82D52">
            <w:pPr>
              <w:kinsoku w:val="0"/>
              <w:overflowPunct w:val="0"/>
              <w:autoSpaceDE w:val="0"/>
              <w:autoSpaceDN w:val="0"/>
              <w:adjustRightInd w:val="0"/>
              <w:ind w:left="178" w:right="97"/>
              <w:jc w:val="center"/>
              <w:rPr>
                <w:rFonts w:cstheme="minorHAnsi"/>
                <w:color w:val="231F20"/>
                <w:sz w:val="20"/>
                <w:szCs w:val="20"/>
              </w:rPr>
            </w:pPr>
            <w:r w:rsidRPr="00B82D52">
              <w:rPr>
                <w:rFonts w:cstheme="minorHAnsi"/>
                <w:color w:val="231F20"/>
                <w:sz w:val="20"/>
                <w:szCs w:val="20"/>
              </w:rPr>
              <w:t>0/24</w:t>
            </w:r>
          </w:p>
        </w:tc>
        <w:tc>
          <w:tcPr>
            <w:tcW w:w="386" w:type="pct"/>
          </w:tcPr>
          <w:p w14:paraId="31B485BB"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11/24</w:t>
            </w:r>
          </w:p>
        </w:tc>
        <w:tc>
          <w:tcPr>
            <w:tcW w:w="334" w:type="pct"/>
          </w:tcPr>
          <w:p w14:paraId="757B2AB3" w14:textId="77777777" w:rsidR="00E03EF7" w:rsidRPr="00B82D52" w:rsidRDefault="00E03EF7" w:rsidP="00B82D52">
            <w:pPr>
              <w:kinsoku w:val="0"/>
              <w:overflowPunct w:val="0"/>
              <w:autoSpaceDE w:val="0"/>
              <w:autoSpaceDN w:val="0"/>
              <w:adjustRightInd w:val="0"/>
              <w:ind w:left="199"/>
              <w:rPr>
                <w:rFonts w:cstheme="minorHAnsi"/>
                <w:color w:val="231F20"/>
                <w:sz w:val="20"/>
                <w:szCs w:val="20"/>
              </w:rPr>
            </w:pPr>
            <w:r w:rsidRPr="00B82D52">
              <w:rPr>
                <w:rFonts w:cstheme="minorHAnsi"/>
                <w:color w:val="231F20"/>
                <w:sz w:val="20"/>
                <w:szCs w:val="20"/>
              </w:rPr>
              <w:t>0/24</w:t>
            </w:r>
          </w:p>
        </w:tc>
        <w:tc>
          <w:tcPr>
            <w:tcW w:w="386" w:type="pct"/>
          </w:tcPr>
          <w:p w14:paraId="11221815" w14:textId="77777777" w:rsidR="00E03EF7" w:rsidRPr="00B82D52" w:rsidRDefault="00E03EF7" w:rsidP="00B82D52">
            <w:pPr>
              <w:kinsoku w:val="0"/>
              <w:overflowPunct w:val="0"/>
              <w:autoSpaceDE w:val="0"/>
              <w:autoSpaceDN w:val="0"/>
              <w:adjustRightInd w:val="0"/>
              <w:ind w:left="178" w:right="97"/>
              <w:jc w:val="center"/>
              <w:rPr>
                <w:rFonts w:cstheme="minorHAnsi"/>
                <w:color w:val="231F20"/>
                <w:sz w:val="20"/>
                <w:szCs w:val="20"/>
              </w:rPr>
            </w:pPr>
            <w:r w:rsidRPr="00B82D52">
              <w:rPr>
                <w:rFonts w:cstheme="minorHAnsi"/>
                <w:color w:val="231F20"/>
                <w:sz w:val="20"/>
                <w:szCs w:val="20"/>
              </w:rPr>
              <w:t>0/24</w:t>
            </w:r>
          </w:p>
        </w:tc>
        <w:tc>
          <w:tcPr>
            <w:tcW w:w="334" w:type="pct"/>
          </w:tcPr>
          <w:p w14:paraId="64028544" w14:textId="77777777" w:rsidR="00E03EF7" w:rsidRPr="00B82D52" w:rsidRDefault="00E03EF7" w:rsidP="00B82D52">
            <w:pPr>
              <w:kinsoku w:val="0"/>
              <w:overflowPunct w:val="0"/>
              <w:autoSpaceDE w:val="0"/>
              <w:autoSpaceDN w:val="0"/>
              <w:adjustRightInd w:val="0"/>
              <w:ind w:left="199"/>
              <w:rPr>
                <w:rFonts w:cstheme="minorHAnsi"/>
                <w:color w:val="231F20"/>
                <w:sz w:val="20"/>
                <w:szCs w:val="20"/>
              </w:rPr>
            </w:pPr>
            <w:r w:rsidRPr="00B82D52">
              <w:rPr>
                <w:rFonts w:cstheme="minorHAnsi"/>
                <w:color w:val="231F20"/>
                <w:sz w:val="20"/>
                <w:szCs w:val="20"/>
              </w:rPr>
              <w:t>0/24</w:t>
            </w:r>
          </w:p>
        </w:tc>
        <w:tc>
          <w:tcPr>
            <w:tcW w:w="232" w:type="pct"/>
          </w:tcPr>
          <w:p w14:paraId="4FBF5EEA" w14:textId="77777777" w:rsidR="00E03EF7" w:rsidRPr="00B82D52" w:rsidRDefault="00E03EF7" w:rsidP="00B82D52">
            <w:pPr>
              <w:kinsoku w:val="0"/>
              <w:overflowPunct w:val="0"/>
              <w:autoSpaceDE w:val="0"/>
              <w:autoSpaceDN w:val="0"/>
              <w:adjustRightInd w:val="0"/>
              <w:ind w:right="-15"/>
              <w:jc w:val="right"/>
              <w:rPr>
                <w:rFonts w:cstheme="minorHAnsi"/>
                <w:color w:val="231F20"/>
                <w:sz w:val="20"/>
                <w:szCs w:val="20"/>
              </w:rPr>
            </w:pPr>
            <w:r w:rsidRPr="00B82D52">
              <w:rPr>
                <w:rFonts w:cstheme="minorHAnsi"/>
                <w:color w:val="231F20"/>
                <w:sz w:val="20"/>
                <w:szCs w:val="20"/>
              </w:rPr>
              <w:t>3/24</w:t>
            </w:r>
          </w:p>
        </w:tc>
      </w:tr>
      <w:tr w:rsidR="005D5313" w:rsidRPr="00B82D52" w14:paraId="1F139267" w14:textId="77777777" w:rsidTr="00E03DC2">
        <w:trPr>
          <w:trHeight w:val="180"/>
        </w:trPr>
        <w:tc>
          <w:tcPr>
            <w:tcW w:w="319" w:type="pct"/>
          </w:tcPr>
          <w:p w14:paraId="1FBEA918" w14:textId="77777777" w:rsidR="00E03EF7" w:rsidRPr="00B82D52" w:rsidRDefault="00E03EF7" w:rsidP="00B82D52">
            <w:pPr>
              <w:kinsoku w:val="0"/>
              <w:overflowPunct w:val="0"/>
              <w:autoSpaceDE w:val="0"/>
              <w:autoSpaceDN w:val="0"/>
              <w:adjustRightInd w:val="0"/>
              <w:ind w:left="31"/>
              <w:rPr>
                <w:rFonts w:cstheme="minorHAnsi"/>
                <w:color w:val="231F20"/>
                <w:sz w:val="20"/>
                <w:szCs w:val="20"/>
              </w:rPr>
            </w:pPr>
            <w:r w:rsidRPr="00B82D52">
              <w:rPr>
                <w:rFonts w:cstheme="minorHAnsi"/>
                <w:color w:val="231F20"/>
                <w:sz w:val="20"/>
                <w:szCs w:val="20"/>
              </w:rPr>
              <w:t>20</w:t>
            </w:r>
          </w:p>
        </w:tc>
        <w:tc>
          <w:tcPr>
            <w:tcW w:w="386" w:type="pct"/>
          </w:tcPr>
          <w:p w14:paraId="7069B696"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0/5</w:t>
            </w:r>
          </w:p>
        </w:tc>
        <w:tc>
          <w:tcPr>
            <w:tcW w:w="375" w:type="pct"/>
          </w:tcPr>
          <w:p w14:paraId="228E9387" w14:textId="77777777" w:rsidR="00E03EF7" w:rsidRPr="00B82D52" w:rsidRDefault="00E03EF7" w:rsidP="00B82D52">
            <w:pPr>
              <w:kinsoku w:val="0"/>
              <w:overflowPunct w:val="0"/>
              <w:autoSpaceDE w:val="0"/>
              <w:autoSpaceDN w:val="0"/>
              <w:adjustRightInd w:val="0"/>
              <w:ind w:right="276"/>
              <w:jc w:val="right"/>
              <w:rPr>
                <w:rFonts w:cstheme="minorHAnsi"/>
                <w:color w:val="231F20"/>
                <w:sz w:val="20"/>
                <w:szCs w:val="20"/>
              </w:rPr>
            </w:pPr>
            <w:r w:rsidRPr="00B82D52">
              <w:rPr>
                <w:rFonts w:cstheme="minorHAnsi"/>
                <w:color w:val="231F20"/>
                <w:sz w:val="20"/>
                <w:szCs w:val="20"/>
              </w:rPr>
              <w:t>0/5</w:t>
            </w:r>
          </w:p>
        </w:tc>
        <w:tc>
          <w:tcPr>
            <w:tcW w:w="386" w:type="pct"/>
          </w:tcPr>
          <w:p w14:paraId="52BE5F69"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0/5</w:t>
            </w:r>
          </w:p>
        </w:tc>
        <w:tc>
          <w:tcPr>
            <w:tcW w:w="375" w:type="pct"/>
          </w:tcPr>
          <w:p w14:paraId="6C5F0FEA"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0/5</w:t>
            </w:r>
          </w:p>
        </w:tc>
        <w:tc>
          <w:tcPr>
            <w:tcW w:w="334" w:type="pct"/>
          </w:tcPr>
          <w:p w14:paraId="15F27CDF" w14:textId="77777777" w:rsidR="00E03EF7" w:rsidRPr="00B82D52" w:rsidRDefault="00E03EF7" w:rsidP="00B82D52">
            <w:pPr>
              <w:kinsoku w:val="0"/>
              <w:overflowPunct w:val="0"/>
              <w:autoSpaceDE w:val="0"/>
              <w:autoSpaceDN w:val="0"/>
              <w:adjustRightInd w:val="0"/>
              <w:ind w:right="276"/>
              <w:jc w:val="right"/>
              <w:rPr>
                <w:rFonts w:cstheme="minorHAnsi"/>
                <w:color w:val="231F20"/>
                <w:sz w:val="20"/>
                <w:szCs w:val="20"/>
              </w:rPr>
            </w:pPr>
            <w:r w:rsidRPr="00B82D52">
              <w:rPr>
                <w:rFonts w:cstheme="minorHAnsi"/>
                <w:color w:val="231F20"/>
                <w:sz w:val="20"/>
                <w:szCs w:val="20"/>
              </w:rPr>
              <w:t>0/5</w:t>
            </w:r>
          </w:p>
        </w:tc>
        <w:tc>
          <w:tcPr>
            <w:tcW w:w="386" w:type="pct"/>
          </w:tcPr>
          <w:p w14:paraId="12AD2A0A"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5/5</w:t>
            </w:r>
          </w:p>
        </w:tc>
        <w:tc>
          <w:tcPr>
            <w:tcW w:w="386" w:type="pct"/>
          </w:tcPr>
          <w:p w14:paraId="18328FDC"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5/5</w:t>
            </w:r>
          </w:p>
        </w:tc>
        <w:tc>
          <w:tcPr>
            <w:tcW w:w="386" w:type="pct"/>
          </w:tcPr>
          <w:p w14:paraId="66C5B6AC"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0/5</w:t>
            </w:r>
          </w:p>
        </w:tc>
        <w:tc>
          <w:tcPr>
            <w:tcW w:w="386" w:type="pct"/>
          </w:tcPr>
          <w:p w14:paraId="49FDD6D3"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0/5</w:t>
            </w:r>
          </w:p>
        </w:tc>
        <w:tc>
          <w:tcPr>
            <w:tcW w:w="334" w:type="pct"/>
          </w:tcPr>
          <w:p w14:paraId="2A273D89" w14:textId="77777777" w:rsidR="00E03EF7" w:rsidRPr="00B82D52" w:rsidRDefault="00E03EF7" w:rsidP="00B82D52">
            <w:pPr>
              <w:kinsoku w:val="0"/>
              <w:overflowPunct w:val="0"/>
              <w:autoSpaceDE w:val="0"/>
              <w:autoSpaceDN w:val="0"/>
              <w:adjustRightInd w:val="0"/>
              <w:ind w:left="199"/>
              <w:rPr>
                <w:rFonts w:cstheme="minorHAnsi"/>
                <w:color w:val="231F20"/>
                <w:sz w:val="20"/>
                <w:szCs w:val="20"/>
              </w:rPr>
            </w:pPr>
            <w:r w:rsidRPr="00B82D52">
              <w:rPr>
                <w:rFonts w:cstheme="minorHAnsi"/>
                <w:color w:val="231F20"/>
                <w:sz w:val="20"/>
                <w:szCs w:val="20"/>
              </w:rPr>
              <w:t>0/5</w:t>
            </w:r>
          </w:p>
        </w:tc>
        <w:tc>
          <w:tcPr>
            <w:tcW w:w="386" w:type="pct"/>
          </w:tcPr>
          <w:p w14:paraId="3E70854A"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0/5</w:t>
            </w:r>
          </w:p>
        </w:tc>
        <w:tc>
          <w:tcPr>
            <w:tcW w:w="334" w:type="pct"/>
          </w:tcPr>
          <w:p w14:paraId="7DB63D86" w14:textId="77777777" w:rsidR="00E03EF7" w:rsidRPr="00B82D52" w:rsidRDefault="00E03EF7" w:rsidP="00B82D52">
            <w:pPr>
              <w:kinsoku w:val="0"/>
              <w:overflowPunct w:val="0"/>
              <w:autoSpaceDE w:val="0"/>
              <w:autoSpaceDN w:val="0"/>
              <w:adjustRightInd w:val="0"/>
              <w:ind w:left="199"/>
              <w:rPr>
                <w:rFonts w:cstheme="minorHAnsi"/>
                <w:color w:val="231F20"/>
                <w:sz w:val="20"/>
                <w:szCs w:val="20"/>
              </w:rPr>
            </w:pPr>
            <w:r w:rsidRPr="00B82D52">
              <w:rPr>
                <w:rFonts w:cstheme="minorHAnsi"/>
                <w:color w:val="231F20"/>
                <w:sz w:val="20"/>
                <w:szCs w:val="20"/>
              </w:rPr>
              <w:t>0/5</w:t>
            </w:r>
          </w:p>
        </w:tc>
        <w:tc>
          <w:tcPr>
            <w:tcW w:w="232" w:type="pct"/>
          </w:tcPr>
          <w:p w14:paraId="53632F1F" w14:textId="77777777" w:rsidR="00E03EF7" w:rsidRPr="00B82D52" w:rsidRDefault="00E03EF7" w:rsidP="00B82D52">
            <w:pPr>
              <w:kinsoku w:val="0"/>
              <w:overflowPunct w:val="0"/>
              <w:autoSpaceDE w:val="0"/>
              <w:autoSpaceDN w:val="0"/>
              <w:adjustRightInd w:val="0"/>
              <w:ind w:right="76"/>
              <w:jc w:val="right"/>
              <w:rPr>
                <w:rFonts w:cstheme="minorHAnsi"/>
                <w:color w:val="231F20"/>
                <w:sz w:val="20"/>
                <w:szCs w:val="20"/>
              </w:rPr>
            </w:pPr>
            <w:r w:rsidRPr="00B82D52">
              <w:rPr>
                <w:rFonts w:cstheme="minorHAnsi"/>
                <w:color w:val="231F20"/>
                <w:sz w:val="20"/>
                <w:szCs w:val="20"/>
              </w:rPr>
              <w:t>0/5</w:t>
            </w:r>
          </w:p>
        </w:tc>
      </w:tr>
      <w:tr w:rsidR="005D5313" w:rsidRPr="00B82D52" w14:paraId="1F9FA42F" w14:textId="77777777" w:rsidTr="00E03DC2">
        <w:trPr>
          <w:trHeight w:val="180"/>
        </w:trPr>
        <w:tc>
          <w:tcPr>
            <w:tcW w:w="319" w:type="pct"/>
          </w:tcPr>
          <w:p w14:paraId="4CE44099" w14:textId="77777777" w:rsidR="00E03EF7" w:rsidRPr="00B82D52" w:rsidRDefault="00E03EF7" w:rsidP="00B82D52">
            <w:pPr>
              <w:kinsoku w:val="0"/>
              <w:overflowPunct w:val="0"/>
              <w:autoSpaceDE w:val="0"/>
              <w:autoSpaceDN w:val="0"/>
              <w:adjustRightInd w:val="0"/>
              <w:ind w:left="31"/>
              <w:rPr>
                <w:rFonts w:cstheme="minorHAnsi"/>
                <w:color w:val="231F20"/>
                <w:sz w:val="20"/>
                <w:szCs w:val="20"/>
              </w:rPr>
            </w:pPr>
            <w:r w:rsidRPr="00B82D52">
              <w:rPr>
                <w:rFonts w:cstheme="minorHAnsi"/>
                <w:color w:val="231F20"/>
                <w:sz w:val="20"/>
                <w:szCs w:val="20"/>
              </w:rPr>
              <w:t>21</w:t>
            </w:r>
          </w:p>
        </w:tc>
        <w:tc>
          <w:tcPr>
            <w:tcW w:w="386" w:type="pct"/>
          </w:tcPr>
          <w:p w14:paraId="6B8F1CD9"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0/6</w:t>
            </w:r>
          </w:p>
        </w:tc>
        <w:tc>
          <w:tcPr>
            <w:tcW w:w="375" w:type="pct"/>
          </w:tcPr>
          <w:p w14:paraId="6C52A6EB" w14:textId="77777777" w:rsidR="00E03EF7" w:rsidRPr="00B82D52" w:rsidRDefault="00E03EF7" w:rsidP="00B82D52">
            <w:pPr>
              <w:kinsoku w:val="0"/>
              <w:overflowPunct w:val="0"/>
              <w:autoSpaceDE w:val="0"/>
              <w:autoSpaceDN w:val="0"/>
              <w:adjustRightInd w:val="0"/>
              <w:ind w:right="276"/>
              <w:jc w:val="right"/>
              <w:rPr>
                <w:rFonts w:cstheme="minorHAnsi"/>
                <w:color w:val="231F20"/>
                <w:sz w:val="20"/>
                <w:szCs w:val="20"/>
              </w:rPr>
            </w:pPr>
            <w:r w:rsidRPr="00B82D52">
              <w:rPr>
                <w:rFonts w:cstheme="minorHAnsi"/>
                <w:color w:val="231F20"/>
                <w:sz w:val="20"/>
                <w:szCs w:val="20"/>
              </w:rPr>
              <w:t>6/6</w:t>
            </w:r>
          </w:p>
        </w:tc>
        <w:tc>
          <w:tcPr>
            <w:tcW w:w="386" w:type="pct"/>
          </w:tcPr>
          <w:p w14:paraId="39DA6967"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0/6</w:t>
            </w:r>
          </w:p>
        </w:tc>
        <w:tc>
          <w:tcPr>
            <w:tcW w:w="375" w:type="pct"/>
          </w:tcPr>
          <w:p w14:paraId="0B0A5AC7"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0/6</w:t>
            </w:r>
          </w:p>
        </w:tc>
        <w:tc>
          <w:tcPr>
            <w:tcW w:w="334" w:type="pct"/>
          </w:tcPr>
          <w:p w14:paraId="27494D46" w14:textId="77777777" w:rsidR="00E03EF7" w:rsidRPr="00B82D52" w:rsidRDefault="00E03EF7" w:rsidP="00B82D52">
            <w:pPr>
              <w:kinsoku w:val="0"/>
              <w:overflowPunct w:val="0"/>
              <w:autoSpaceDE w:val="0"/>
              <w:autoSpaceDN w:val="0"/>
              <w:adjustRightInd w:val="0"/>
              <w:ind w:right="276"/>
              <w:jc w:val="right"/>
              <w:rPr>
                <w:rFonts w:cstheme="minorHAnsi"/>
                <w:color w:val="231F20"/>
                <w:sz w:val="20"/>
                <w:szCs w:val="20"/>
              </w:rPr>
            </w:pPr>
            <w:r w:rsidRPr="00B82D52">
              <w:rPr>
                <w:rFonts w:cstheme="minorHAnsi"/>
                <w:color w:val="231F20"/>
                <w:sz w:val="20"/>
                <w:szCs w:val="20"/>
              </w:rPr>
              <w:t>6/6</w:t>
            </w:r>
          </w:p>
        </w:tc>
        <w:tc>
          <w:tcPr>
            <w:tcW w:w="386" w:type="pct"/>
          </w:tcPr>
          <w:p w14:paraId="42264D1F"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0/6</w:t>
            </w:r>
          </w:p>
        </w:tc>
        <w:tc>
          <w:tcPr>
            <w:tcW w:w="386" w:type="pct"/>
          </w:tcPr>
          <w:p w14:paraId="52697E2B"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0/6</w:t>
            </w:r>
          </w:p>
        </w:tc>
        <w:tc>
          <w:tcPr>
            <w:tcW w:w="386" w:type="pct"/>
          </w:tcPr>
          <w:p w14:paraId="341A24A5"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0/6</w:t>
            </w:r>
          </w:p>
        </w:tc>
        <w:tc>
          <w:tcPr>
            <w:tcW w:w="386" w:type="pct"/>
          </w:tcPr>
          <w:p w14:paraId="69FC8C6E"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0/6</w:t>
            </w:r>
          </w:p>
        </w:tc>
        <w:tc>
          <w:tcPr>
            <w:tcW w:w="334" w:type="pct"/>
          </w:tcPr>
          <w:p w14:paraId="18A44489" w14:textId="77777777" w:rsidR="00E03EF7" w:rsidRPr="00B82D52" w:rsidRDefault="00E03EF7" w:rsidP="00B82D52">
            <w:pPr>
              <w:kinsoku w:val="0"/>
              <w:overflowPunct w:val="0"/>
              <w:autoSpaceDE w:val="0"/>
              <w:autoSpaceDN w:val="0"/>
              <w:adjustRightInd w:val="0"/>
              <w:ind w:left="199"/>
              <w:rPr>
                <w:rFonts w:cstheme="minorHAnsi"/>
                <w:color w:val="231F20"/>
                <w:sz w:val="20"/>
                <w:szCs w:val="20"/>
              </w:rPr>
            </w:pPr>
            <w:r w:rsidRPr="00B82D52">
              <w:rPr>
                <w:rFonts w:cstheme="minorHAnsi"/>
                <w:color w:val="231F20"/>
                <w:sz w:val="20"/>
                <w:szCs w:val="20"/>
              </w:rPr>
              <w:t>0/6</w:t>
            </w:r>
          </w:p>
        </w:tc>
        <w:tc>
          <w:tcPr>
            <w:tcW w:w="386" w:type="pct"/>
          </w:tcPr>
          <w:p w14:paraId="70E5F6CF"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0/6</w:t>
            </w:r>
          </w:p>
        </w:tc>
        <w:tc>
          <w:tcPr>
            <w:tcW w:w="334" w:type="pct"/>
          </w:tcPr>
          <w:p w14:paraId="413A687F" w14:textId="77777777" w:rsidR="00E03EF7" w:rsidRPr="00B82D52" w:rsidRDefault="00E03EF7" w:rsidP="00B82D52">
            <w:pPr>
              <w:kinsoku w:val="0"/>
              <w:overflowPunct w:val="0"/>
              <w:autoSpaceDE w:val="0"/>
              <w:autoSpaceDN w:val="0"/>
              <w:adjustRightInd w:val="0"/>
              <w:ind w:left="199"/>
              <w:rPr>
                <w:rFonts w:cstheme="minorHAnsi"/>
                <w:color w:val="231F20"/>
                <w:sz w:val="20"/>
                <w:szCs w:val="20"/>
              </w:rPr>
            </w:pPr>
            <w:r w:rsidRPr="00B82D52">
              <w:rPr>
                <w:rFonts w:cstheme="minorHAnsi"/>
                <w:color w:val="231F20"/>
                <w:sz w:val="20"/>
                <w:szCs w:val="20"/>
              </w:rPr>
              <w:t>0/6</w:t>
            </w:r>
          </w:p>
        </w:tc>
        <w:tc>
          <w:tcPr>
            <w:tcW w:w="232" w:type="pct"/>
          </w:tcPr>
          <w:p w14:paraId="78C7AF5E" w14:textId="77777777" w:rsidR="00E03EF7" w:rsidRPr="00B82D52" w:rsidRDefault="00E03EF7" w:rsidP="00B82D52">
            <w:pPr>
              <w:kinsoku w:val="0"/>
              <w:overflowPunct w:val="0"/>
              <w:autoSpaceDE w:val="0"/>
              <w:autoSpaceDN w:val="0"/>
              <w:adjustRightInd w:val="0"/>
              <w:ind w:right="76"/>
              <w:jc w:val="right"/>
              <w:rPr>
                <w:rFonts w:cstheme="minorHAnsi"/>
                <w:color w:val="231F20"/>
                <w:sz w:val="20"/>
                <w:szCs w:val="20"/>
              </w:rPr>
            </w:pPr>
            <w:r w:rsidRPr="00B82D52">
              <w:rPr>
                <w:rFonts w:cstheme="minorHAnsi"/>
                <w:color w:val="231F20"/>
                <w:sz w:val="20"/>
                <w:szCs w:val="20"/>
              </w:rPr>
              <w:t>0/6</w:t>
            </w:r>
          </w:p>
        </w:tc>
      </w:tr>
      <w:tr w:rsidR="005D5313" w:rsidRPr="00B82D52" w14:paraId="02B921E1" w14:textId="77777777" w:rsidTr="00E03DC2">
        <w:trPr>
          <w:trHeight w:val="180"/>
        </w:trPr>
        <w:tc>
          <w:tcPr>
            <w:tcW w:w="319" w:type="pct"/>
          </w:tcPr>
          <w:p w14:paraId="4A6A5C71" w14:textId="77777777" w:rsidR="00E03EF7" w:rsidRPr="00B82D52" w:rsidRDefault="00E03EF7" w:rsidP="00B82D52">
            <w:pPr>
              <w:kinsoku w:val="0"/>
              <w:overflowPunct w:val="0"/>
              <w:autoSpaceDE w:val="0"/>
              <w:autoSpaceDN w:val="0"/>
              <w:adjustRightInd w:val="0"/>
              <w:ind w:left="75"/>
              <w:rPr>
                <w:rFonts w:cstheme="minorHAnsi"/>
                <w:color w:val="231F20"/>
                <w:w w:val="99"/>
                <w:sz w:val="20"/>
                <w:szCs w:val="20"/>
              </w:rPr>
            </w:pPr>
            <w:r w:rsidRPr="00B82D52">
              <w:rPr>
                <w:rFonts w:cstheme="minorHAnsi"/>
                <w:color w:val="231F20"/>
                <w:w w:val="99"/>
                <w:sz w:val="20"/>
                <w:szCs w:val="20"/>
              </w:rPr>
              <w:t>A</w:t>
            </w:r>
          </w:p>
        </w:tc>
        <w:tc>
          <w:tcPr>
            <w:tcW w:w="386" w:type="pct"/>
          </w:tcPr>
          <w:p w14:paraId="6D692BD2" w14:textId="77777777" w:rsidR="00E03EF7" w:rsidRPr="00B82D52" w:rsidRDefault="00E03EF7" w:rsidP="00B82D52">
            <w:pPr>
              <w:kinsoku w:val="0"/>
              <w:overflowPunct w:val="0"/>
              <w:autoSpaceDE w:val="0"/>
              <w:autoSpaceDN w:val="0"/>
              <w:adjustRightInd w:val="0"/>
              <w:ind w:left="178" w:right="98"/>
              <w:jc w:val="center"/>
              <w:rPr>
                <w:rFonts w:cstheme="minorHAnsi"/>
                <w:color w:val="231F20"/>
                <w:sz w:val="20"/>
                <w:szCs w:val="20"/>
              </w:rPr>
            </w:pPr>
            <w:r w:rsidRPr="00B82D52">
              <w:rPr>
                <w:rFonts w:cstheme="minorHAnsi"/>
                <w:color w:val="231F20"/>
                <w:sz w:val="20"/>
                <w:szCs w:val="20"/>
              </w:rPr>
              <w:t>78</w:t>
            </w:r>
          </w:p>
        </w:tc>
        <w:tc>
          <w:tcPr>
            <w:tcW w:w="375" w:type="pct"/>
          </w:tcPr>
          <w:p w14:paraId="76C31025" w14:textId="77777777" w:rsidR="00E03EF7" w:rsidRPr="00B82D52" w:rsidRDefault="00E03EF7" w:rsidP="00B82D52">
            <w:pPr>
              <w:kinsoku w:val="0"/>
              <w:overflowPunct w:val="0"/>
              <w:autoSpaceDE w:val="0"/>
              <w:autoSpaceDN w:val="0"/>
              <w:adjustRightInd w:val="0"/>
              <w:ind w:right="258"/>
              <w:jc w:val="right"/>
              <w:rPr>
                <w:rFonts w:cstheme="minorHAnsi"/>
                <w:color w:val="231F20"/>
                <w:sz w:val="20"/>
                <w:szCs w:val="20"/>
              </w:rPr>
            </w:pPr>
            <w:r w:rsidRPr="00B82D52">
              <w:rPr>
                <w:rFonts w:cstheme="minorHAnsi"/>
                <w:color w:val="231F20"/>
                <w:sz w:val="20"/>
                <w:szCs w:val="20"/>
              </w:rPr>
              <w:t>51</w:t>
            </w:r>
          </w:p>
        </w:tc>
        <w:tc>
          <w:tcPr>
            <w:tcW w:w="386" w:type="pct"/>
          </w:tcPr>
          <w:p w14:paraId="344F5B32" w14:textId="77777777" w:rsidR="00E03EF7" w:rsidRPr="00B82D52" w:rsidRDefault="00E03EF7" w:rsidP="00B82D52">
            <w:pPr>
              <w:kinsoku w:val="0"/>
              <w:overflowPunct w:val="0"/>
              <w:autoSpaceDE w:val="0"/>
              <w:autoSpaceDN w:val="0"/>
              <w:adjustRightInd w:val="0"/>
              <w:ind w:left="178" w:right="98"/>
              <w:jc w:val="center"/>
              <w:rPr>
                <w:rFonts w:cstheme="minorHAnsi"/>
                <w:color w:val="231F20"/>
                <w:sz w:val="20"/>
                <w:szCs w:val="20"/>
              </w:rPr>
            </w:pPr>
            <w:r w:rsidRPr="00B82D52">
              <w:rPr>
                <w:rFonts w:cstheme="minorHAnsi"/>
                <w:color w:val="231F20"/>
                <w:sz w:val="20"/>
                <w:szCs w:val="20"/>
              </w:rPr>
              <w:t>56</w:t>
            </w:r>
          </w:p>
        </w:tc>
        <w:tc>
          <w:tcPr>
            <w:tcW w:w="375" w:type="pct"/>
          </w:tcPr>
          <w:p w14:paraId="636A5B76" w14:textId="77777777" w:rsidR="00E03EF7" w:rsidRPr="00B82D52" w:rsidRDefault="00E03EF7" w:rsidP="00B82D52">
            <w:pPr>
              <w:kinsoku w:val="0"/>
              <w:overflowPunct w:val="0"/>
              <w:autoSpaceDE w:val="0"/>
              <w:autoSpaceDN w:val="0"/>
              <w:adjustRightInd w:val="0"/>
              <w:ind w:left="178" w:right="98"/>
              <w:jc w:val="center"/>
              <w:rPr>
                <w:rFonts w:cstheme="minorHAnsi"/>
                <w:color w:val="231F20"/>
                <w:sz w:val="20"/>
                <w:szCs w:val="20"/>
              </w:rPr>
            </w:pPr>
            <w:r w:rsidRPr="00B82D52">
              <w:rPr>
                <w:rFonts w:cstheme="minorHAnsi"/>
                <w:color w:val="231F20"/>
                <w:sz w:val="20"/>
                <w:szCs w:val="20"/>
              </w:rPr>
              <w:t>28</w:t>
            </w:r>
          </w:p>
        </w:tc>
        <w:tc>
          <w:tcPr>
            <w:tcW w:w="334" w:type="pct"/>
          </w:tcPr>
          <w:p w14:paraId="0243B6F5" w14:textId="77777777" w:rsidR="00E03EF7" w:rsidRPr="00B82D52" w:rsidRDefault="00E03EF7" w:rsidP="00B82D52">
            <w:pPr>
              <w:kinsoku w:val="0"/>
              <w:overflowPunct w:val="0"/>
              <w:autoSpaceDE w:val="0"/>
              <w:autoSpaceDN w:val="0"/>
              <w:adjustRightInd w:val="0"/>
              <w:ind w:right="218"/>
              <w:jc w:val="right"/>
              <w:rPr>
                <w:rFonts w:cstheme="minorHAnsi"/>
                <w:color w:val="231F20"/>
                <w:sz w:val="20"/>
                <w:szCs w:val="20"/>
              </w:rPr>
            </w:pPr>
            <w:r w:rsidRPr="00B82D52">
              <w:rPr>
                <w:rFonts w:cstheme="minorHAnsi"/>
                <w:color w:val="231F20"/>
                <w:sz w:val="20"/>
                <w:szCs w:val="20"/>
              </w:rPr>
              <w:t>18</w:t>
            </w:r>
          </w:p>
        </w:tc>
        <w:tc>
          <w:tcPr>
            <w:tcW w:w="386" w:type="pct"/>
          </w:tcPr>
          <w:p w14:paraId="7ACE767E" w14:textId="77777777" w:rsidR="00E03EF7" w:rsidRPr="00B82D52" w:rsidRDefault="00E03EF7" w:rsidP="00B82D52">
            <w:pPr>
              <w:kinsoku w:val="0"/>
              <w:overflowPunct w:val="0"/>
              <w:autoSpaceDE w:val="0"/>
              <w:autoSpaceDN w:val="0"/>
              <w:adjustRightInd w:val="0"/>
              <w:ind w:left="178" w:right="98"/>
              <w:jc w:val="center"/>
              <w:rPr>
                <w:rFonts w:cstheme="minorHAnsi"/>
                <w:color w:val="231F20"/>
                <w:sz w:val="20"/>
                <w:szCs w:val="20"/>
              </w:rPr>
            </w:pPr>
            <w:r w:rsidRPr="00B82D52">
              <w:rPr>
                <w:rFonts w:cstheme="minorHAnsi"/>
                <w:color w:val="231F20"/>
                <w:sz w:val="20"/>
                <w:szCs w:val="20"/>
              </w:rPr>
              <w:t>54</w:t>
            </w:r>
          </w:p>
        </w:tc>
        <w:tc>
          <w:tcPr>
            <w:tcW w:w="386" w:type="pct"/>
          </w:tcPr>
          <w:p w14:paraId="5DA4C765"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111</w:t>
            </w:r>
          </w:p>
        </w:tc>
        <w:tc>
          <w:tcPr>
            <w:tcW w:w="386" w:type="pct"/>
          </w:tcPr>
          <w:p w14:paraId="158255C5" w14:textId="77777777" w:rsidR="00E03EF7" w:rsidRPr="00B82D52" w:rsidRDefault="00E03EF7" w:rsidP="00B82D52">
            <w:pPr>
              <w:kinsoku w:val="0"/>
              <w:overflowPunct w:val="0"/>
              <w:autoSpaceDE w:val="0"/>
              <w:autoSpaceDN w:val="0"/>
              <w:adjustRightInd w:val="0"/>
              <w:ind w:left="178" w:right="97"/>
              <w:jc w:val="center"/>
              <w:rPr>
                <w:rFonts w:cstheme="minorHAnsi"/>
                <w:color w:val="231F20"/>
                <w:sz w:val="20"/>
                <w:szCs w:val="20"/>
              </w:rPr>
            </w:pPr>
            <w:r w:rsidRPr="00B82D52">
              <w:rPr>
                <w:rFonts w:cstheme="minorHAnsi"/>
                <w:color w:val="231F20"/>
                <w:sz w:val="20"/>
                <w:szCs w:val="20"/>
              </w:rPr>
              <w:t>28</w:t>
            </w:r>
          </w:p>
        </w:tc>
        <w:tc>
          <w:tcPr>
            <w:tcW w:w="386" w:type="pct"/>
          </w:tcPr>
          <w:p w14:paraId="44212582" w14:textId="77777777" w:rsidR="00E03EF7" w:rsidRPr="00B82D52" w:rsidRDefault="00E03EF7" w:rsidP="00B82D52">
            <w:pPr>
              <w:kinsoku w:val="0"/>
              <w:overflowPunct w:val="0"/>
              <w:autoSpaceDE w:val="0"/>
              <w:autoSpaceDN w:val="0"/>
              <w:adjustRightInd w:val="0"/>
              <w:ind w:left="178" w:right="97"/>
              <w:jc w:val="center"/>
              <w:rPr>
                <w:rFonts w:cstheme="minorHAnsi"/>
                <w:color w:val="231F20"/>
                <w:sz w:val="20"/>
                <w:szCs w:val="20"/>
              </w:rPr>
            </w:pPr>
            <w:r w:rsidRPr="00B82D52">
              <w:rPr>
                <w:rFonts w:cstheme="minorHAnsi"/>
                <w:color w:val="231F20"/>
                <w:sz w:val="20"/>
                <w:szCs w:val="20"/>
              </w:rPr>
              <w:t>27</w:t>
            </w:r>
          </w:p>
        </w:tc>
        <w:tc>
          <w:tcPr>
            <w:tcW w:w="334" w:type="pct"/>
          </w:tcPr>
          <w:p w14:paraId="46A8B5E2" w14:textId="77777777" w:rsidR="00E03EF7" w:rsidRPr="00B82D52" w:rsidRDefault="00E03EF7" w:rsidP="00B82D52">
            <w:pPr>
              <w:kinsoku w:val="0"/>
              <w:overflowPunct w:val="0"/>
              <w:autoSpaceDE w:val="0"/>
              <w:autoSpaceDN w:val="0"/>
              <w:adjustRightInd w:val="0"/>
              <w:ind w:left="381"/>
              <w:rPr>
                <w:rFonts w:cstheme="minorHAnsi"/>
                <w:color w:val="231F20"/>
                <w:sz w:val="20"/>
                <w:szCs w:val="20"/>
              </w:rPr>
            </w:pPr>
            <w:r w:rsidRPr="00B82D52">
              <w:rPr>
                <w:rFonts w:cstheme="minorHAnsi"/>
                <w:color w:val="231F20"/>
                <w:sz w:val="20"/>
                <w:szCs w:val="20"/>
              </w:rPr>
              <w:t>9</w:t>
            </w:r>
          </w:p>
        </w:tc>
        <w:tc>
          <w:tcPr>
            <w:tcW w:w="386" w:type="pct"/>
          </w:tcPr>
          <w:p w14:paraId="515667C8" w14:textId="77777777" w:rsidR="00E03EF7" w:rsidRPr="00B82D52" w:rsidRDefault="00E03EF7" w:rsidP="00B82D52">
            <w:pPr>
              <w:kinsoku w:val="0"/>
              <w:overflowPunct w:val="0"/>
              <w:autoSpaceDE w:val="0"/>
              <w:autoSpaceDN w:val="0"/>
              <w:adjustRightInd w:val="0"/>
              <w:ind w:left="178" w:right="97"/>
              <w:jc w:val="center"/>
              <w:rPr>
                <w:rFonts w:cstheme="minorHAnsi"/>
                <w:color w:val="231F20"/>
                <w:sz w:val="20"/>
                <w:szCs w:val="20"/>
              </w:rPr>
            </w:pPr>
            <w:r w:rsidRPr="00B82D52">
              <w:rPr>
                <w:rFonts w:cstheme="minorHAnsi"/>
                <w:color w:val="231F20"/>
                <w:sz w:val="20"/>
                <w:szCs w:val="20"/>
              </w:rPr>
              <w:t>39</w:t>
            </w:r>
          </w:p>
        </w:tc>
        <w:tc>
          <w:tcPr>
            <w:tcW w:w="334" w:type="pct"/>
          </w:tcPr>
          <w:p w14:paraId="7AD844D6" w14:textId="77777777" w:rsidR="00E03EF7" w:rsidRPr="00B82D52" w:rsidRDefault="00E03EF7" w:rsidP="00B82D52">
            <w:pPr>
              <w:kinsoku w:val="0"/>
              <w:overflowPunct w:val="0"/>
              <w:autoSpaceDE w:val="0"/>
              <w:autoSpaceDN w:val="0"/>
              <w:adjustRightInd w:val="0"/>
              <w:ind w:left="381"/>
              <w:rPr>
                <w:rFonts w:cstheme="minorHAnsi"/>
                <w:color w:val="231F20"/>
                <w:sz w:val="20"/>
                <w:szCs w:val="20"/>
              </w:rPr>
            </w:pPr>
            <w:r w:rsidRPr="00B82D52">
              <w:rPr>
                <w:rFonts w:cstheme="minorHAnsi"/>
                <w:color w:val="231F20"/>
                <w:sz w:val="20"/>
                <w:szCs w:val="20"/>
              </w:rPr>
              <w:t>8</w:t>
            </w:r>
          </w:p>
        </w:tc>
        <w:tc>
          <w:tcPr>
            <w:tcW w:w="232" w:type="pct"/>
          </w:tcPr>
          <w:p w14:paraId="55D5B622" w14:textId="77777777" w:rsidR="00E03EF7" w:rsidRPr="00B82D52" w:rsidRDefault="00E03EF7" w:rsidP="00B82D52">
            <w:pPr>
              <w:kinsoku w:val="0"/>
              <w:overflowPunct w:val="0"/>
              <w:autoSpaceDE w:val="0"/>
              <w:autoSpaceDN w:val="0"/>
              <w:adjustRightInd w:val="0"/>
              <w:ind w:right="19"/>
              <w:jc w:val="right"/>
              <w:rPr>
                <w:rFonts w:cstheme="minorHAnsi"/>
                <w:color w:val="231F20"/>
                <w:sz w:val="20"/>
                <w:szCs w:val="20"/>
              </w:rPr>
            </w:pPr>
            <w:r w:rsidRPr="00B82D52">
              <w:rPr>
                <w:rFonts w:cstheme="minorHAnsi"/>
                <w:color w:val="231F20"/>
                <w:sz w:val="20"/>
                <w:szCs w:val="20"/>
              </w:rPr>
              <w:t>27</w:t>
            </w:r>
          </w:p>
        </w:tc>
      </w:tr>
      <w:tr w:rsidR="005D5313" w:rsidRPr="00B82D52" w14:paraId="634C0DB1" w14:textId="77777777" w:rsidTr="00E03DC2">
        <w:trPr>
          <w:trHeight w:val="180"/>
        </w:trPr>
        <w:tc>
          <w:tcPr>
            <w:tcW w:w="319" w:type="pct"/>
          </w:tcPr>
          <w:p w14:paraId="13555AF4" w14:textId="77777777" w:rsidR="00E03EF7" w:rsidRPr="00B82D52" w:rsidRDefault="00E03EF7" w:rsidP="00B82D52">
            <w:pPr>
              <w:kinsoku w:val="0"/>
              <w:overflowPunct w:val="0"/>
              <w:autoSpaceDE w:val="0"/>
              <w:autoSpaceDN w:val="0"/>
              <w:adjustRightInd w:val="0"/>
              <w:ind w:left="84"/>
              <w:rPr>
                <w:rFonts w:cstheme="minorHAnsi"/>
                <w:color w:val="231F20"/>
                <w:sz w:val="20"/>
                <w:szCs w:val="20"/>
              </w:rPr>
            </w:pPr>
            <w:r w:rsidRPr="00B82D52">
              <w:rPr>
                <w:rFonts w:cstheme="minorHAnsi"/>
                <w:color w:val="231F20"/>
                <w:sz w:val="20"/>
                <w:szCs w:val="20"/>
              </w:rPr>
              <w:t>B</w:t>
            </w:r>
          </w:p>
        </w:tc>
        <w:tc>
          <w:tcPr>
            <w:tcW w:w="386" w:type="pct"/>
          </w:tcPr>
          <w:p w14:paraId="4C8F0E8B"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184</w:t>
            </w:r>
          </w:p>
        </w:tc>
        <w:tc>
          <w:tcPr>
            <w:tcW w:w="375" w:type="pct"/>
          </w:tcPr>
          <w:p w14:paraId="272DDB6A" w14:textId="77777777" w:rsidR="00E03EF7" w:rsidRPr="00B82D52" w:rsidRDefault="00E03EF7" w:rsidP="00B82D52">
            <w:pPr>
              <w:kinsoku w:val="0"/>
              <w:overflowPunct w:val="0"/>
              <w:autoSpaceDE w:val="0"/>
              <w:autoSpaceDN w:val="0"/>
              <w:adjustRightInd w:val="0"/>
              <w:ind w:right="258"/>
              <w:jc w:val="right"/>
              <w:rPr>
                <w:rFonts w:cstheme="minorHAnsi"/>
                <w:color w:val="231F20"/>
                <w:sz w:val="20"/>
                <w:szCs w:val="20"/>
              </w:rPr>
            </w:pPr>
            <w:r w:rsidRPr="00B82D52">
              <w:rPr>
                <w:rFonts w:cstheme="minorHAnsi"/>
                <w:color w:val="231F20"/>
                <w:sz w:val="20"/>
                <w:szCs w:val="20"/>
              </w:rPr>
              <w:t>154</w:t>
            </w:r>
          </w:p>
        </w:tc>
        <w:tc>
          <w:tcPr>
            <w:tcW w:w="386" w:type="pct"/>
          </w:tcPr>
          <w:p w14:paraId="25474115"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148</w:t>
            </w:r>
          </w:p>
        </w:tc>
        <w:tc>
          <w:tcPr>
            <w:tcW w:w="375" w:type="pct"/>
          </w:tcPr>
          <w:p w14:paraId="399898B9"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148</w:t>
            </w:r>
          </w:p>
        </w:tc>
        <w:tc>
          <w:tcPr>
            <w:tcW w:w="334" w:type="pct"/>
          </w:tcPr>
          <w:p w14:paraId="2E27BFBC" w14:textId="77777777" w:rsidR="00E03EF7" w:rsidRPr="00B82D52" w:rsidRDefault="00E03EF7" w:rsidP="00B82D52">
            <w:pPr>
              <w:kinsoku w:val="0"/>
              <w:overflowPunct w:val="0"/>
              <w:autoSpaceDE w:val="0"/>
              <w:autoSpaceDN w:val="0"/>
              <w:adjustRightInd w:val="0"/>
              <w:ind w:right="218"/>
              <w:jc w:val="right"/>
              <w:rPr>
                <w:rFonts w:cstheme="minorHAnsi"/>
                <w:color w:val="231F20"/>
                <w:sz w:val="20"/>
                <w:szCs w:val="20"/>
              </w:rPr>
            </w:pPr>
            <w:r w:rsidRPr="00B82D52">
              <w:rPr>
                <w:rFonts w:cstheme="minorHAnsi"/>
                <w:color w:val="231F20"/>
                <w:sz w:val="20"/>
                <w:szCs w:val="20"/>
              </w:rPr>
              <w:t>148</w:t>
            </w:r>
          </w:p>
        </w:tc>
        <w:tc>
          <w:tcPr>
            <w:tcW w:w="386" w:type="pct"/>
          </w:tcPr>
          <w:p w14:paraId="45F3508F"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151</w:t>
            </w:r>
          </w:p>
        </w:tc>
        <w:tc>
          <w:tcPr>
            <w:tcW w:w="386" w:type="pct"/>
          </w:tcPr>
          <w:p w14:paraId="22665FCF" w14:textId="77777777" w:rsidR="00E03EF7" w:rsidRPr="00B82D52" w:rsidRDefault="00E03EF7" w:rsidP="00B82D52">
            <w:pPr>
              <w:kinsoku w:val="0"/>
              <w:overflowPunct w:val="0"/>
              <w:autoSpaceDE w:val="0"/>
              <w:autoSpaceDN w:val="0"/>
              <w:adjustRightInd w:val="0"/>
              <w:ind w:left="178" w:right="178"/>
              <w:jc w:val="center"/>
              <w:rPr>
                <w:rFonts w:cstheme="minorHAnsi"/>
                <w:color w:val="231F20"/>
                <w:sz w:val="20"/>
                <w:szCs w:val="20"/>
              </w:rPr>
            </w:pPr>
            <w:r w:rsidRPr="00B82D52">
              <w:rPr>
                <w:rFonts w:cstheme="minorHAnsi"/>
                <w:color w:val="231F20"/>
                <w:sz w:val="20"/>
                <w:szCs w:val="20"/>
              </w:rPr>
              <w:t>184</w:t>
            </w:r>
          </w:p>
        </w:tc>
        <w:tc>
          <w:tcPr>
            <w:tcW w:w="386" w:type="pct"/>
          </w:tcPr>
          <w:p w14:paraId="4C764437"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147</w:t>
            </w:r>
          </w:p>
        </w:tc>
        <w:tc>
          <w:tcPr>
            <w:tcW w:w="386" w:type="pct"/>
          </w:tcPr>
          <w:p w14:paraId="7023DEC6"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147</w:t>
            </w:r>
          </w:p>
        </w:tc>
        <w:tc>
          <w:tcPr>
            <w:tcW w:w="334" w:type="pct"/>
          </w:tcPr>
          <w:p w14:paraId="2B26483E" w14:textId="77777777" w:rsidR="00E03EF7" w:rsidRPr="00B82D52" w:rsidRDefault="00E03EF7" w:rsidP="00B82D52">
            <w:pPr>
              <w:kinsoku w:val="0"/>
              <w:overflowPunct w:val="0"/>
              <w:autoSpaceDE w:val="0"/>
              <w:autoSpaceDN w:val="0"/>
              <w:adjustRightInd w:val="0"/>
              <w:ind w:left="221"/>
              <w:rPr>
                <w:rFonts w:cstheme="minorHAnsi"/>
                <w:color w:val="231F20"/>
                <w:sz w:val="20"/>
                <w:szCs w:val="20"/>
              </w:rPr>
            </w:pPr>
            <w:r w:rsidRPr="00B82D52">
              <w:rPr>
                <w:rFonts w:cstheme="minorHAnsi"/>
                <w:color w:val="231F20"/>
                <w:sz w:val="20"/>
                <w:szCs w:val="20"/>
              </w:rPr>
              <w:t>147</w:t>
            </w:r>
          </w:p>
        </w:tc>
        <w:tc>
          <w:tcPr>
            <w:tcW w:w="386" w:type="pct"/>
          </w:tcPr>
          <w:p w14:paraId="76AE452B" w14:textId="77777777" w:rsidR="00E03EF7" w:rsidRPr="00B82D52" w:rsidRDefault="00E03EF7" w:rsidP="00B82D52">
            <w:pPr>
              <w:kinsoku w:val="0"/>
              <w:overflowPunct w:val="0"/>
              <w:autoSpaceDE w:val="0"/>
              <w:autoSpaceDN w:val="0"/>
              <w:adjustRightInd w:val="0"/>
              <w:ind w:left="178" w:right="177"/>
              <w:jc w:val="center"/>
              <w:rPr>
                <w:rFonts w:cstheme="minorHAnsi"/>
                <w:color w:val="231F20"/>
                <w:sz w:val="20"/>
                <w:szCs w:val="20"/>
              </w:rPr>
            </w:pPr>
            <w:r w:rsidRPr="00B82D52">
              <w:rPr>
                <w:rFonts w:cstheme="minorHAnsi"/>
                <w:color w:val="231F20"/>
                <w:sz w:val="20"/>
                <w:szCs w:val="20"/>
              </w:rPr>
              <w:t>148</w:t>
            </w:r>
          </w:p>
        </w:tc>
        <w:tc>
          <w:tcPr>
            <w:tcW w:w="334" w:type="pct"/>
          </w:tcPr>
          <w:p w14:paraId="16A069E0" w14:textId="77777777" w:rsidR="00E03EF7" w:rsidRPr="00B82D52" w:rsidRDefault="00E03EF7" w:rsidP="00B82D52">
            <w:pPr>
              <w:kinsoku w:val="0"/>
              <w:overflowPunct w:val="0"/>
              <w:autoSpaceDE w:val="0"/>
              <w:autoSpaceDN w:val="0"/>
              <w:adjustRightInd w:val="0"/>
              <w:ind w:left="221"/>
              <w:rPr>
                <w:rFonts w:cstheme="minorHAnsi"/>
                <w:color w:val="231F20"/>
                <w:sz w:val="20"/>
                <w:szCs w:val="20"/>
              </w:rPr>
            </w:pPr>
            <w:r w:rsidRPr="00B82D52">
              <w:rPr>
                <w:rFonts w:cstheme="minorHAnsi"/>
                <w:color w:val="231F20"/>
                <w:sz w:val="20"/>
                <w:szCs w:val="20"/>
              </w:rPr>
              <w:t>148</w:t>
            </w:r>
          </w:p>
        </w:tc>
        <w:tc>
          <w:tcPr>
            <w:tcW w:w="232" w:type="pct"/>
          </w:tcPr>
          <w:p w14:paraId="230A758B" w14:textId="77777777" w:rsidR="00E03EF7" w:rsidRPr="00B82D52" w:rsidRDefault="00E03EF7" w:rsidP="00B82D52">
            <w:pPr>
              <w:kinsoku w:val="0"/>
              <w:overflowPunct w:val="0"/>
              <w:autoSpaceDE w:val="0"/>
              <w:autoSpaceDN w:val="0"/>
              <w:adjustRightInd w:val="0"/>
              <w:ind w:right="19"/>
              <w:jc w:val="right"/>
              <w:rPr>
                <w:rFonts w:cstheme="minorHAnsi"/>
                <w:color w:val="231F20"/>
                <w:sz w:val="20"/>
                <w:szCs w:val="20"/>
              </w:rPr>
            </w:pPr>
            <w:r w:rsidRPr="00B82D52">
              <w:rPr>
                <w:rFonts w:cstheme="minorHAnsi"/>
                <w:color w:val="231F20"/>
                <w:sz w:val="20"/>
                <w:szCs w:val="20"/>
              </w:rPr>
              <w:t>147</w:t>
            </w:r>
          </w:p>
        </w:tc>
      </w:tr>
      <w:tr w:rsidR="005D5313" w:rsidRPr="00B82D52" w14:paraId="579230EB" w14:textId="77777777" w:rsidTr="00E03DC2">
        <w:trPr>
          <w:trHeight w:val="179"/>
        </w:trPr>
        <w:tc>
          <w:tcPr>
            <w:tcW w:w="319" w:type="pct"/>
          </w:tcPr>
          <w:p w14:paraId="77B621FA" w14:textId="77777777" w:rsidR="00E03EF7" w:rsidRPr="00B82D52" w:rsidRDefault="00E03EF7" w:rsidP="00B82D52">
            <w:pPr>
              <w:kinsoku w:val="0"/>
              <w:overflowPunct w:val="0"/>
              <w:autoSpaceDE w:val="0"/>
              <w:autoSpaceDN w:val="0"/>
              <w:adjustRightInd w:val="0"/>
              <w:ind w:left="84"/>
              <w:rPr>
                <w:rFonts w:cstheme="minorHAnsi"/>
                <w:color w:val="231F20"/>
                <w:sz w:val="20"/>
                <w:szCs w:val="20"/>
              </w:rPr>
            </w:pPr>
            <w:r w:rsidRPr="00B82D52">
              <w:rPr>
                <w:rFonts w:cstheme="minorHAnsi"/>
                <w:color w:val="231F20"/>
                <w:sz w:val="20"/>
                <w:szCs w:val="20"/>
              </w:rPr>
              <w:t>C</w:t>
            </w:r>
          </w:p>
        </w:tc>
        <w:tc>
          <w:tcPr>
            <w:tcW w:w="386" w:type="pct"/>
          </w:tcPr>
          <w:p w14:paraId="21427C7E" w14:textId="77777777" w:rsidR="00E03EF7" w:rsidRPr="00B82D52" w:rsidRDefault="00E03EF7" w:rsidP="00B82D52">
            <w:pPr>
              <w:kinsoku w:val="0"/>
              <w:overflowPunct w:val="0"/>
              <w:autoSpaceDE w:val="0"/>
              <w:autoSpaceDN w:val="0"/>
              <w:adjustRightInd w:val="0"/>
              <w:ind w:left="178" w:right="138"/>
              <w:jc w:val="center"/>
              <w:rPr>
                <w:rFonts w:cstheme="minorHAnsi"/>
                <w:color w:val="231F20"/>
                <w:sz w:val="20"/>
                <w:szCs w:val="20"/>
              </w:rPr>
            </w:pPr>
            <w:r w:rsidRPr="00B82D52">
              <w:rPr>
                <w:rFonts w:cstheme="minorHAnsi"/>
                <w:color w:val="231F20"/>
                <w:sz w:val="20"/>
                <w:szCs w:val="20"/>
              </w:rPr>
              <w:t>.42</w:t>
            </w:r>
          </w:p>
        </w:tc>
        <w:tc>
          <w:tcPr>
            <w:tcW w:w="375" w:type="pct"/>
          </w:tcPr>
          <w:p w14:paraId="0EAEAD3E" w14:textId="77777777" w:rsidR="00E03EF7" w:rsidRPr="00B82D52" w:rsidRDefault="00E03EF7" w:rsidP="00B82D52">
            <w:pPr>
              <w:kinsoku w:val="0"/>
              <w:overflowPunct w:val="0"/>
              <w:autoSpaceDE w:val="0"/>
              <w:autoSpaceDN w:val="0"/>
              <w:adjustRightInd w:val="0"/>
              <w:ind w:right="258"/>
              <w:jc w:val="right"/>
              <w:rPr>
                <w:rFonts w:cstheme="minorHAnsi"/>
                <w:color w:val="231F20"/>
                <w:sz w:val="20"/>
                <w:szCs w:val="20"/>
              </w:rPr>
            </w:pPr>
            <w:r w:rsidRPr="00B82D52">
              <w:rPr>
                <w:rFonts w:cstheme="minorHAnsi"/>
                <w:color w:val="231F20"/>
                <w:sz w:val="20"/>
                <w:szCs w:val="20"/>
              </w:rPr>
              <w:t>.33</w:t>
            </w:r>
          </w:p>
        </w:tc>
        <w:tc>
          <w:tcPr>
            <w:tcW w:w="386" w:type="pct"/>
          </w:tcPr>
          <w:p w14:paraId="5E38D13A" w14:textId="77777777" w:rsidR="00E03EF7" w:rsidRPr="00B82D52" w:rsidRDefault="00E03EF7" w:rsidP="00B82D52">
            <w:pPr>
              <w:kinsoku w:val="0"/>
              <w:overflowPunct w:val="0"/>
              <w:autoSpaceDE w:val="0"/>
              <w:autoSpaceDN w:val="0"/>
              <w:adjustRightInd w:val="0"/>
              <w:ind w:left="178" w:right="138"/>
              <w:jc w:val="center"/>
              <w:rPr>
                <w:rFonts w:cstheme="minorHAnsi"/>
                <w:color w:val="231F20"/>
                <w:sz w:val="20"/>
                <w:szCs w:val="20"/>
              </w:rPr>
            </w:pPr>
            <w:r w:rsidRPr="00B82D52">
              <w:rPr>
                <w:rFonts w:cstheme="minorHAnsi"/>
                <w:color w:val="231F20"/>
                <w:sz w:val="20"/>
                <w:szCs w:val="20"/>
              </w:rPr>
              <w:t>.38</w:t>
            </w:r>
          </w:p>
        </w:tc>
        <w:tc>
          <w:tcPr>
            <w:tcW w:w="375" w:type="pct"/>
          </w:tcPr>
          <w:p w14:paraId="44BF96A1" w14:textId="77777777" w:rsidR="00E03EF7" w:rsidRPr="00B82D52" w:rsidRDefault="00E03EF7" w:rsidP="00B82D52">
            <w:pPr>
              <w:kinsoku w:val="0"/>
              <w:overflowPunct w:val="0"/>
              <w:autoSpaceDE w:val="0"/>
              <w:autoSpaceDN w:val="0"/>
              <w:adjustRightInd w:val="0"/>
              <w:ind w:left="178" w:right="138"/>
              <w:jc w:val="center"/>
              <w:rPr>
                <w:rFonts w:cstheme="minorHAnsi"/>
                <w:color w:val="231F20"/>
                <w:sz w:val="20"/>
                <w:szCs w:val="20"/>
              </w:rPr>
            </w:pPr>
            <w:r w:rsidRPr="00B82D52">
              <w:rPr>
                <w:rFonts w:cstheme="minorHAnsi"/>
                <w:color w:val="231F20"/>
                <w:sz w:val="20"/>
                <w:szCs w:val="20"/>
              </w:rPr>
              <w:t>.19</w:t>
            </w:r>
          </w:p>
        </w:tc>
        <w:tc>
          <w:tcPr>
            <w:tcW w:w="334" w:type="pct"/>
          </w:tcPr>
          <w:p w14:paraId="0502824C" w14:textId="77777777" w:rsidR="00E03EF7" w:rsidRPr="00B82D52" w:rsidRDefault="00E03EF7" w:rsidP="00B82D52">
            <w:pPr>
              <w:kinsoku w:val="0"/>
              <w:overflowPunct w:val="0"/>
              <w:autoSpaceDE w:val="0"/>
              <w:autoSpaceDN w:val="0"/>
              <w:adjustRightInd w:val="0"/>
              <w:ind w:right="218"/>
              <w:jc w:val="right"/>
              <w:rPr>
                <w:rFonts w:cstheme="minorHAnsi"/>
                <w:color w:val="231F20"/>
                <w:sz w:val="20"/>
                <w:szCs w:val="20"/>
              </w:rPr>
            </w:pPr>
            <w:r w:rsidRPr="00B82D52">
              <w:rPr>
                <w:rFonts w:cstheme="minorHAnsi"/>
                <w:color w:val="231F20"/>
                <w:sz w:val="20"/>
                <w:szCs w:val="20"/>
              </w:rPr>
              <w:t>.12</w:t>
            </w:r>
          </w:p>
        </w:tc>
        <w:tc>
          <w:tcPr>
            <w:tcW w:w="386" w:type="pct"/>
          </w:tcPr>
          <w:p w14:paraId="4C4D4EFD" w14:textId="77777777" w:rsidR="00E03EF7" w:rsidRPr="00B82D52" w:rsidRDefault="00E03EF7" w:rsidP="00B82D52">
            <w:pPr>
              <w:kinsoku w:val="0"/>
              <w:overflowPunct w:val="0"/>
              <w:autoSpaceDE w:val="0"/>
              <w:autoSpaceDN w:val="0"/>
              <w:adjustRightInd w:val="0"/>
              <w:ind w:left="178" w:right="138"/>
              <w:jc w:val="center"/>
              <w:rPr>
                <w:rFonts w:cstheme="minorHAnsi"/>
                <w:color w:val="231F20"/>
                <w:sz w:val="20"/>
                <w:szCs w:val="20"/>
              </w:rPr>
            </w:pPr>
            <w:r w:rsidRPr="00B82D52">
              <w:rPr>
                <w:rFonts w:cstheme="minorHAnsi"/>
                <w:color w:val="231F20"/>
                <w:sz w:val="20"/>
                <w:szCs w:val="20"/>
              </w:rPr>
              <w:t>.36</w:t>
            </w:r>
          </w:p>
        </w:tc>
        <w:tc>
          <w:tcPr>
            <w:tcW w:w="386" w:type="pct"/>
          </w:tcPr>
          <w:p w14:paraId="4CDC0E49" w14:textId="77777777" w:rsidR="00E03EF7" w:rsidRPr="00B82D52" w:rsidRDefault="00E03EF7" w:rsidP="00B82D52">
            <w:pPr>
              <w:kinsoku w:val="0"/>
              <w:overflowPunct w:val="0"/>
              <w:autoSpaceDE w:val="0"/>
              <w:autoSpaceDN w:val="0"/>
              <w:adjustRightInd w:val="0"/>
              <w:ind w:left="178" w:right="138"/>
              <w:jc w:val="center"/>
              <w:rPr>
                <w:rFonts w:cstheme="minorHAnsi"/>
                <w:color w:val="231F20"/>
                <w:sz w:val="20"/>
                <w:szCs w:val="20"/>
              </w:rPr>
            </w:pPr>
            <w:r w:rsidRPr="00B82D52">
              <w:rPr>
                <w:rFonts w:cstheme="minorHAnsi"/>
                <w:color w:val="231F20"/>
                <w:sz w:val="20"/>
                <w:szCs w:val="20"/>
              </w:rPr>
              <w:t>.60</w:t>
            </w:r>
          </w:p>
        </w:tc>
        <w:tc>
          <w:tcPr>
            <w:tcW w:w="386" w:type="pct"/>
          </w:tcPr>
          <w:p w14:paraId="311CE036" w14:textId="77777777" w:rsidR="00E03EF7" w:rsidRPr="00B82D52" w:rsidRDefault="00E03EF7" w:rsidP="00B82D52">
            <w:pPr>
              <w:kinsoku w:val="0"/>
              <w:overflowPunct w:val="0"/>
              <w:autoSpaceDE w:val="0"/>
              <w:autoSpaceDN w:val="0"/>
              <w:adjustRightInd w:val="0"/>
              <w:ind w:left="178" w:right="137"/>
              <w:jc w:val="center"/>
              <w:rPr>
                <w:rFonts w:cstheme="minorHAnsi"/>
                <w:color w:val="231F20"/>
                <w:sz w:val="20"/>
                <w:szCs w:val="20"/>
              </w:rPr>
            </w:pPr>
            <w:r w:rsidRPr="00B82D52">
              <w:rPr>
                <w:rFonts w:cstheme="minorHAnsi"/>
                <w:color w:val="231F20"/>
                <w:sz w:val="20"/>
                <w:szCs w:val="20"/>
              </w:rPr>
              <w:t>.19</w:t>
            </w:r>
          </w:p>
        </w:tc>
        <w:tc>
          <w:tcPr>
            <w:tcW w:w="386" w:type="pct"/>
          </w:tcPr>
          <w:p w14:paraId="3BD23B5A" w14:textId="77777777" w:rsidR="00E03EF7" w:rsidRPr="00B82D52" w:rsidRDefault="00E03EF7" w:rsidP="00B82D52">
            <w:pPr>
              <w:kinsoku w:val="0"/>
              <w:overflowPunct w:val="0"/>
              <w:autoSpaceDE w:val="0"/>
              <w:autoSpaceDN w:val="0"/>
              <w:adjustRightInd w:val="0"/>
              <w:ind w:left="178" w:right="137"/>
              <w:jc w:val="center"/>
              <w:rPr>
                <w:rFonts w:cstheme="minorHAnsi"/>
                <w:color w:val="231F20"/>
                <w:sz w:val="20"/>
                <w:szCs w:val="20"/>
              </w:rPr>
            </w:pPr>
            <w:r w:rsidRPr="00B82D52">
              <w:rPr>
                <w:rFonts w:cstheme="minorHAnsi"/>
                <w:color w:val="231F20"/>
                <w:sz w:val="20"/>
                <w:szCs w:val="20"/>
              </w:rPr>
              <w:t>.18</w:t>
            </w:r>
          </w:p>
        </w:tc>
        <w:tc>
          <w:tcPr>
            <w:tcW w:w="334" w:type="pct"/>
          </w:tcPr>
          <w:p w14:paraId="0B3BCD55" w14:textId="77777777" w:rsidR="00E03EF7" w:rsidRPr="00B82D52" w:rsidRDefault="00E03EF7" w:rsidP="00B82D52">
            <w:pPr>
              <w:kinsoku w:val="0"/>
              <w:overflowPunct w:val="0"/>
              <w:autoSpaceDE w:val="0"/>
              <w:autoSpaceDN w:val="0"/>
              <w:adjustRightInd w:val="0"/>
              <w:ind w:left="261"/>
              <w:rPr>
                <w:rFonts w:cstheme="minorHAnsi"/>
                <w:color w:val="231F20"/>
                <w:sz w:val="20"/>
                <w:szCs w:val="20"/>
              </w:rPr>
            </w:pPr>
            <w:r w:rsidRPr="00B82D52">
              <w:rPr>
                <w:rFonts w:cstheme="minorHAnsi"/>
                <w:color w:val="231F20"/>
                <w:sz w:val="20"/>
                <w:szCs w:val="20"/>
              </w:rPr>
              <w:t>.06</w:t>
            </w:r>
          </w:p>
        </w:tc>
        <w:tc>
          <w:tcPr>
            <w:tcW w:w="386" w:type="pct"/>
          </w:tcPr>
          <w:p w14:paraId="1040DCFF" w14:textId="77777777" w:rsidR="00E03EF7" w:rsidRPr="00B82D52" w:rsidRDefault="00E03EF7" w:rsidP="00B82D52">
            <w:pPr>
              <w:kinsoku w:val="0"/>
              <w:overflowPunct w:val="0"/>
              <w:autoSpaceDE w:val="0"/>
              <w:autoSpaceDN w:val="0"/>
              <w:adjustRightInd w:val="0"/>
              <w:ind w:left="178" w:right="137"/>
              <w:jc w:val="center"/>
              <w:rPr>
                <w:rFonts w:cstheme="minorHAnsi"/>
                <w:color w:val="231F20"/>
                <w:sz w:val="20"/>
                <w:szCs w:val="20"/>
              </w:rPr>
            </w:pPr>
            <w:r w:rsidRPr="00B82D52">
              <w:rPr>
                <w:rFonts w:cstheme="minorHAnsi"/>
                <w:color w:val="231F20"/>
                <w:sz w:val="20"/>
                <w:szCs w:val="20"/>
              </w:rPr>
              <w:t>.26</w:t>
            </w:r>
          </w:p>
        </w:tc>
        <w:tc>
          <w:tcPr>
            <w:tcW w:w="334" w:type="pct"/>
          </w:tcPr>
          <w:p w14:paraId="236ACF12" w14:textId="77777777" w:rsidR="00E03EF7" w:rsidRPr="00B82D52" w:rsidRDefault="00E03EF7" w:rsidP="00B82D52">
            <w:pPr>
              <w:kinsoku w:val="0"/>
              <w:overflowPunct w:val="0"/>
              <w:autoSpaceDE w:val="0"/>
              <w:autoSpaceDN w:val="0"/>
              <w:adjustRightInd w:val="0"/>
              <w:ind w:left="261"/>
              <w:rPr>
                <w:rFonts w:cstheme="minorHAnsi"/>
                <w:color w:val="231F20"/>
                <w:sz w:val="20"/>
                <w:szCs w:val="20"/>
              </w:rPr>
            </w:pPr>
            <w:r w:rsidRPr="00B82D52">
              <w:rPr>
                <w:rFonts w:cstheme="minorHAnsi"/>
                <w:color w:val="231F20"/>
                <w:sz w:val="20"/>
                <w:szCs w:val="20"/>
              </w:rPr>
              <w:t>.05</w:t>
            </w:r>
          </w:p>
        </w:tc>
        <w:tc>
          <w:tcPr>
            <w:tcW w:w="232" w:type="pct"/>
          </w:tcPr>
          <w:p w14:paraId="5396B45D" w14:textId="77777777" w:rsidR="00E03EF7" w:rsidRPr="00B82D52" w:rsidRDefault="00E03EF7" w:rsidP="00B82D52">
            <w:pPr>
              <w:kinsoku w:val="0"/>
              <w:overflowPunct w:val="0"/>
              <w:autoSpaceDE w:val="0"/>
              <w:autoSpaceDN w:val="0"/>
              <w:adjustRightInd w:val="0"/>
              <w:ind w:right="19"/>
              <w:jc w:val="right"/>
              <w:rPr>
                <w:rFonts w:cstheme="minorHAnsi"/>
                <w:color w:val="231F20"/>
                <w:sz w:val="20"/>
                <w:szCs w:val="20"/>
              </w:rPr>
            </w:pPr>
            <w:r w:rsidRPr="00B82D52">
              <w:rPr>
                <w:rFonts w:cstheme="minorHAnsi"/>
                <w:color w:val="231F20"/>
                <w:sz w:val="20"/>
                <w:szCs w:val="20"/>
              </w:rPr>
              <w:t>.18</w:t>
            </w:r>
          </w:p>
        </w:tc>
      </w:tr>
    </w:tbl>
    <w:p w14:paraId="7E4C25EA" w14:textId="69C4D084" w:rsidR="00A90A09" w:rsidRPr="00A90A09" w:rsidRDefault="00A90A09" w:rsidP="00A90A09">
      <w:pPr>
        <w:pStyle w:val="body-paragraph"/>
        <w:textAlignment w:val="baseline"/>
        <w:rPr>
          <w:rFonts w:ascii="Helvetica" w:hAnsi="Helvetica" w:cs="Helvetica"/>
          <w:color w:val="333333"/>
          <w:sz w:val="20"/>
          <w:szCs w:val="20"/>
        </w:rPr>
      </w:pPr>
      <w:bookmarkStart w:id="4" w:name="_bookmark1"/>
      <w:bookmarkStart w:id="5" w:name="Moderator_Variables"/>
      <w:bookmarkStart w:id="6" w:name="TSD_studies"/>
      <w:bookmarkEnd w:id="4"/>
      <w:bookmarkEnd w:id="5"/>
      <w:bookmarkEnd w:id="6"/>
      <w:r w:rsidRPr="00A90A09">
        <w:rPr>
          <w:rFonts w:ascii="Helvetica" w:hAnsi="Helvetica" w:cs="Helvetica"/>
          <w:i/>
          <w:iCs/>
          <w:color w:val="333333"/>
          <w:sz w:val="20"/>
          <w:szCs w:val="20"/>
        </w:rPr>
        <w:t>Note</w:t>
      </w:r>
      <w:r w:rsidRPr="00A90A09">
        <w:rPr>
          <w:rFonts w:ascii="Helvetica" w:hAnsi="Helvetica" w:cs="Helvetica"/>
          <w:color w:val="333333"/>
          <w:sz w:val="20"/>
          <w:szCs w:val="20"/>
        </w:rPr>
        <w:t xml:space="preserve">. A = total number of participants who had this consequence across all studies; B = total number of participants across all studies; C = percentage of participants who had this consequence across all studies; </w:t>
      </w:r>
      <w:proofErr w:type="spellStart"/>
      <w:r w:rsidRPr="00A90A09">
        <w:rPr>
          <w:rFonts w:ascii="Helvetica" w:hAnsi="Helvetica" w:cs="Helvetica"/>
          <w:color w:val="333333"/>
          <w:sz w:val="20"/>
          <w:szCs w:val="20"/>
        </w:rPr>
        <w:t>na</w:t>
      </w:r>
      <w:proofErr w:type="spellEnd"/>
      <w:r w:rsidRPr="00A90A09">
        <w:rPr>
          <w:rFonts w:ascii="Helvetica" w:hAnsi="Helvetica" w:cs="Helvetica"/>
          <w:color w:val="333333"/>
          <w:sz w:val="20"/>
          <w:szCs w:val="20"/>
        </w:rPr>
        <w:t xml:space="preserve"> = not applicable. Because of the design of the study, this consequence was not included</w:t>
      </w:r>
      <w:r>
        <w:rPr>
          <w:rFonts w:ascii="Helvetica" w:hAnsi="Helvetica" w:cs="Helvetica"/>
          <w:color w:val="333333"/>
          <w:sz w:val="20"/>
          <w:szCs w:val="20"/>
        </w:rPr>
        <w:t xml:space="preserve"> </w:t>
      </w:r>
      <w:proofErr w:type="spellStart"/>
      <w:r w:rsidRPr="00A90A09">
        <w:rPr>
          <w:rFonts w:ascii="Helvetica" w:hAnsi="Helvetica" w:cs="Helvetica"/>
          <w:color w:val="333333"/>
          <w:sz w:val="20"/>
          <w:szCs w:val="20"/>
        </w:rPr>
        <w:t>ld</w:t>
      </w:r>
      <w:proofErr w:type="spellEnd"/>
      <w:r w:rsidRPr="00A90A09">
        <w:rPr>
          <w:rFonts w:ascii="Helvetica" w:hAnsi="Helvetica" w:cs="Helvetica"/>
          <w:color w:val="333333"/>
          <w:sz w:val="20"/>
          <w:szCs w:val="20"/>
        </w:rPr>
        <w:t xml:space="preserve"> not be found.</w:t>
      </w:r>
    </w:p>
    <w:p w14:paraId="6BDA5F81" w14:textId="77777777" w:rsidR="00FA5B7D" w:rsidRDefault="00FA5B7D">
      <w:r>
        <w:br w:type="page"/>
      </w:r>
    </w:p>
    <w:p w14:paraId="263C1551" w14:textId="77777777" w:rsidR="00B82D52" w:rsidRDefault="00B82D52" w:rsidP="0057027F">
      <w:pPr>
        <w:pStyle w:val="Heading2"/>
        <w:sectPr w:rsidR="00B82D52" w:rsidSect="008A5C15">
          <w:pgSz w:w="15840" w:h="12240" w:orient="landscape"/>
          <w:pgMar w:top="1080" w:right="1080" w:bottom="1080" w:left="1080" w:header="720" w:footer="720" w:gutter="0"/>
          <w:cols w:space="720"/>
          <w:docGrid w:linePitch="360"/>
        </w:sectPr>
      </w:pPr>
    </w:p>
    <w:p w14:paraId="18BC0B9D" w14:textId="74A62DE8" w:rsidR="00396CD9" w:rsidRDefault="00396CD9" w:rsidP="0057027F">
      <w:pPr>
        <w:pStyle w:val="Heading2"/>
      </w:pPr>
      <w:r>
        <w:lastRenderedPageBreak/>
        <w:t>Moderator Variables</w:t>
      </w:r>
    </w:p>
    <w:p w14:paraId="01164F78" w14:textId="77777777" w:rsidR="00396CD9" w:rsidRDefault="00396CD9" w:rsidP="0057027F">
      <w:r>
        <w:t xml:space="preserve">Beyond the overall findings noted earlier, and given the heterogeneity among the 21 studies, we searched for moderator variables that might have influenced the results. Specifically, we first examined the TSD and </w:t>
      </w:r>
      <w:proofErr w:type="spellStart"/>
      <w:r>
        <w:t>Im</w:t>
      </w:r>
      <w:proofErr w:type="spellEnd"/>
      <w:r>
        <w:t xml:space="preserve"> results separately and then compared them.</w:t>
      </w:r>
    </w:p>
    <w:p w14:paraId="4FF3625E" w14:textId="77777777" w:rsidR="00396CD9" w:rsidRPr="0057027F" w:rsidRDefault="00396CD9" w:rsidP="0057027F">
      <w:pPr>
        <w:pStyle w:val="Heading2"/>
      </w:pPr>
      <w:r w:rsidRPr="0057027F">
        <w:rPr>
          <w:rStyle w:val="Strong"/>
          <w:b w:val="0"/>
          <w:bCs w:val="0"/>
          <w:color w:val="262626" w:themeColor="text1" w:themeTint="D9"/>
        </w:rPr>
        <w:t>TSD studies</w:t>
      </w:r>
    </w:p>
    <w:p w14:paraId="5CABC93C" w14:textId="77777777" w:rsidR="00A90A09" w:rsidRDefault="00396CD9" w:rsidP="00396CD9">
      <w:pPr>
        <w:pStyle w:val="body-paragraph"/>
        <w:spacing w:before="0" w:beforeAutospacing="0" w:after="0" w:afterAutospacing="0"/>
        <w:textAlignment w:val="baseline"/>
        <w:rPr>
          <w:rFonts w:asciiTheme="minorHAnsi" w:hAnsiTheme="minorHAnsi" w:cstheme="minorHAnsi"/>
          <w:sz w:val="22"/>
          <w:szCs w:val="22"/>
        </w:rPr>
      </w:pPr>
      <w:r w:rsidRPr="0057027F">
        <w:rPr>
          <w:rFonts w:asciiTheme="minorHAnsi" w:hAnsiTheme="minorHAnsi" w:cstheme="minorHAnsi"/>
          <w:sz w:val="22"/>
          <w:szCs w:val="22"/>
        </w:rPr>
        <w:t xml:space="preserve">Five studies focused on TSD as a separate skill (i.e., not combined with </w:t>
      </w:r>
      <w:proofErr w:type="spellStart"/>
      <w:r w:rsidRPr="0057027F">
        <w:rPr>
          <w:rFonts w:asciiTheme="minorHAnsi" w:hAnsiTheme="minorHAnsi" w:cstheme="minorHAnsi"/>
          <w:sz w:val="22"/>
          <w:szCs w:val="22"/>
        </w:rPr>
        <w:t>Im</w:t>
      </w:r>
      <w:proofErr w:type="spellEnd"/>
      <w:r w:rsidRPr="0057027F">
        <w:rPr>
          <w:rFonts w:asciiTheme="minorHAnsi" w:hAnsiTheme="minorHAnsi" w:cstheme="minorHAnsi"/>
          <w:sz w:val="22"/>
          <w:szCs w:val="22"/>
        </w:rPr>
        <w:t>), encompassing a total of 99 cases. </w:t>
      </w:r>
      <w:hyperlink r:id="rId72" w:anchor="tbl4" w:history="1">
        <w:r w:rsidRPr="0057027F">
          <w:rPr>
            <w:rFonts w:asciiTheme="minorHAnsi" w:eastAsiaTheme="majorEastAsia" w:hAnsiTheme="minorHAnsi" w:cstheme="minorHAnsi"/>
            <w:sz w:val="22"/>
            <w:szCs w:val="22"/>
          </w:rPr>
          <w:t>Table 4</w:t>
        </w:r>
      </w:hyperlink>
      <w:r w:rsidRPr="0057027F">
        <w:rPr>
          <w:rFonts w:asciiTheme="minorHAnsi" w:hAnsiTheme="minorHAnsi" w:cstheme="minorHAnsi"/>
          <w:sz w:val="22"/>
          <w:szCs w:val="22"/>
        </w:rPr>
        <w:t> shows that the four most frequently occurring subsequent processes for TSD were enhanced therapy relationship, client gained insight, client mental health functioning improved, and overall helpful for client. These results should be viewed with caution, however, given the small number of studies, the range of TSDs in these studies (e.g., reciprocal, historical, philosophical, emotional, and unspecified), the range of methods of analysis (experimental, phenomenological, grounded theory, and consensual qualitative research), and the range of perspectives (client ratings after session, interviews of clients, and interviews of therapists).</w:t>
      </w:r>
      <w:r w:rsidRPr="0057027F">
        <w:rPr>
          <w:rFonts w:asciiTheme="minorHAnsi" w:hAnsiTheme="minorHAnsi" w:cstheme="minorHAnsi"/>
          <w:sz w:val="22"/>
          <w:szCs w:val="22"/>
        </w:rPr>
        <w:br/>
      </w:r>
      <w:r w:rsidRPr="0057027F">
        <w:rPr>
          <w:rFonts w:asciiTheme="minorHAnsi" w:hAnsiTheme="minorHAnsi" w:cstheme="minorHAnsi"/>
          <w:sz w:val="22"/>
          <w:szCs w:val="22"/>
        </w:rPr>
        <w:br/>
      </w:r>
      <w:r>
        <w:rPr>
          <w:rFonts w:ascii="Helvetica" w:hAnsi="Helvetica" w:cs="Helvetica"/>
          <w:noProof/>
          <w:color w:val="333333"/>
          <w:sz w:val="20"/>
          <w:szCs w:val="20"/>
          <w:bdr w:val="none" w:sz="0" w:space="0" w:color="auto" w:frame="1"/>
        </w:rPr>
        <w:drawing>
          <wp:inline distT="0" distB="0" distL="0" distR="0" wp14:anchorId="77BB0B5B" wp14:editId="17975E63">
            <wp:extent cx="6400800" cy="1953895"/>
            <wp:effectExtent l="0" t="0" r="0" b="8255"/>
            <wp:docPr id="7" name="Picture 7" descr="Table 4: Number of Participants in Therapist Self-Disclosure Studies for Whom Subsequent Processes Applied (Categories in Columns and Studies in Ro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6400800" cy="1953895"/>
                    </a:xfrm>
                    <a:prstGeom prst="rect">
                      <a:avLst/>
                    </a:prstGeom>
                    <a:noFill/>
                    <a:ln>
                      <a:noFill/>
                    </a:ln>
                  </pic:spPr>
                </pic:pic>
              </a:graphicData>
            </a:graphic>
          </wp:inline>
        </w:drawing>
      </w:r>
    </w:p>
    <w:p w14:paraId="3934190B" w14:textId="77777777" w:rsidR="008C4AE8" w:rsidRDefault="008C4AE8" w:rsidP="00396CD9">
      <w:pPr>
        <w:pStyle w:val="body-paragraph"/>
        <w:spacing w:before="0" w:beforeAutospacing="0" w:after="0" w:afterAutospacing="0"/>
        <w:textAlignment w:val="baseline"/>
        <w:rPr>
          <w:rFonts w:asciiTheme="minorHAnsi" w:hAnsiTheme="minorHAnsi" w:cstheme="minorHAnsi"/>
          <w:sz w:val="22"/>
          <w:szCs w:val="22"/>
        </w:rPr>
      </w:pPr>
    </w:p>
    <w:p w14:paraId="462A6FE9" w14:textId="77777777" w:rsidR="00EC33A8" w:rsidRDefault="00EC33A8">
      <w:pPr>
        <w:rPr>
          <w:rFonts w:eastAsia="Times New Roman" w:cstheme="minorHAnsi"/>
        </w:rPr>
      </w:pPr>
      <w:r>
        <w:rPr>
          <w:rFonts w:cstheme="minorHAnsi"/>
        </w:rPr>
        <w:br w:type="page"/>
      </w:r>
    </w:p>
    <w:p w14:paraId="4C32401C" w14:textId="77777777" w:rsidR="00EC33A8" w:rsidRDefault="00EC33A8" w:rsidP="00396CD9">
      <w:pPr>
        <w:pStyle w:val="body-paragraph"/>
        <w:spacing w:before="0" w:beforeAutospacing="0" w:after="0" w:afterAutospacing="0"/>
        <w:textAlignment w:val="baseline"/>
        <w:rPr>
          <w:rFonts w:asciiTheme="minorHAnsi" w:hAnsiTheme="minorHAnsi" w:cstheme="minorHAnsi"/>
          <w:sz w:val="22"/>
          <w:szCs w:val="22"/>
        </w:rPr>
        <w:sectPr w:rsidR="00EC33A8" w:rsidSect="00FA5B7D">
          <w:pgSz w:w="12240" w:h="15840"/>
          <w:pgMar w:top="1080" w:right="1080" w:bottom="1080" w:left="1080" w:header="720" w:footer="720" w:gutter="0"/>
          <w:cols w:space="720"/>
          <w:docGrid w:linePitch="360"/>
        </w:sectPr>
      </w:pPr>
    </w:p>
    <w:p w14:paraId="47119DB2" w14:textId="1875DE5A" w:rsidR="00396CD9" w:rsidRDefault="008C4AE8" w:rsidP="00396CD9">
      <w:pPr>
        <w:pStyle w:val="body-paragraph"/>
        <w:spacing w:before="0" w:beforeAutospacing="0" w:after="0" w:afterAutospacing="0"/>
        <w:textAlignment w:val="baseline"/>
        <w:rPr>
          <w:rFonts w:asciiTheme="minorHAnsi" w:eastAsiaTheme="majorEastAsia" w:hAnsiTheme="minorHAnsi" w:cstheme="minorHAnsi"/>
          <w:sz w:val="22"/>
          <w:szCs w:val="22"/>
        </w:rPr>
      </w:pPr>
      <w:r>
        <w:rPr>
          <w:rFonts w:asciiTheme="minorHAnsi" w:hAnsiTheme="minorHAnsi" w:cstheme="minorHAnsi"/>
          <w:sz w:val="22"/>
          <w:szCs w:val="22"/>
        </w:rPr>
        <w:lastRenderedPageBreak/>
        <w:t>Table</w:t>
      </w:r>
      <w:r w:rsidR="00DA2794">
        <w:rPr>
          <w:rFonts w:asciiTheme="minorHAnsi" w:hAnsiTheme="minorHAnsi" w:cstheme="minorHAnsi"/>
          <w:sz w:val="22"/>
          <w:szCs w:val="22"/>
        </w:rPr>
        <w:t xml:space="preserve"> </w:t>
      </w:r>
      <w:r w:rsidR="00B103DE">
        <w:rPr>
          <w:rFonts w:asciiTheme="minorHAnsi" w:hAnsiTheme="minorHAnsi" w:cstheme="minorHAnsi"/>
          <w:sz w:val="22"/>
          <w:szCs w:val="22"/>
        </w:rPr>
        <w:t>4</w:t>
      </w:r>
      <w:r>
        <w:rPr>
          <w:rFonts w:asciiTheme="minorHAnsi" w:hAnsiTheme="minorHAnsi" w:cstheme="minorHAnsi"/>
          <w:sz w:val="22"/>
          <w:szCs w:val="22"/>
        </w:rPr>
        <w:t xml:space="preserve">: </w:t>
      </w:r>
      <w:r w:rsidR="00396CD9" w:rsidRPr="0057027F">
        <w:rPr>
          <w:rFonts w:asciiTheme="minorHAnsi" w:eastAsiaTheme="majorEastAsia" w:hAnsiTheme="minorHAnsi" w:cstheme="minorHAnsi"/>
          <w:sz w:val="22"/>
          <w:szCs w:val="22"/>
        </w:rPr>
        <w:t>Number of Participants in Therapist Self-Disclosure Studies for Whom Subsequent Processes Applied (Categories in Columns and Studies in Rows)</w:t>
      </w:r>
    </w:p>
    <w:p w14:paraId="12752B46" w14:textId="77777777" w:rsidR="00EC33A8" w:rsidRPr="00EC33A8" w:rsidRDefault="00EC33A8" w:rsidP="00EC33A8">
      <w:pPr>
        <w:kinsoku w:val="0"/>
        <w:overflowPunct w:val="0"/>
        <w:autoSpaceDE w:val="0"/>
        <w:autoSpaceDN w:val="0"/>
        <w:adjustRightInd w:val="0"/>
        <w:spacing w:before="8" w:after="0" w:line="240" w:lineRule="auto"/>
        <w:rPr>
          <w:rFonts w:ascii="Times New Roman" w:hAnsi="Times New Roman" w:cs="Times New Roman"/>
          <w:sz w:val="2"/>
          <w:szCs w:val="2"/>
        </w:rPr>
      </w:pPr>
    </w:p>
    <w:tbl>
      <w:tblPr>
        <w:tblStyle w:val="TableGrid"/>
        <w:tblW w:w="5000" w:type="pct"/>
        <w:tblLook w:val="0020" w:firstRow="1" w:lastRow="0" w:firstColumn="0" w:lastColumn="0" w:noHBand="0" w:noVBand="0"/>
      </w:tblPr>
      <w:tblGrid>
        <w:gridCol w:w="1636"/>
        <w:gridCol w:w="1015"/>
        <w:gridCol w:w="1015"/>
        <w:gridCol w:w="1015"/>
        <w:gridCol w:w="903"/>
        <w:gridCol w:w="903"/>
        <w:gridCol w:w="902"/>
        <w:gridCol w:w="1014"/>
        <w:gridCol w:w="902"/>
        <w:gridCol w:w="1014"/>
        <w:gridCol w:w="902"/>
        <w:gridCol w:w="902"/>
        <w:gridCol w:w="902"/>
        <w:gridCol w:w="645"/>
      </w:tblGrid>
      <w:tr w:rsidR="00EC33A8" w:rsidRPr="00EC33A8" w14:paraId="6A777321" w14:textId="77777777" w:rsidTr="00E03DC2">
        <w:trPr>
          <w:trHeight w:val="233"/>
        </w:trPr>
        <w:tc>
          <w:tcPr>
            <w:tcW w:w="598" w:type="pct"/>
          </w:tcPr>
          <w:p w14:paraId="3409D933" w14:textId="77777777" w:rsidR="00EC33A8" w:rsidRPr="00EC33A8" w:rsidRDefault="00EC33A8" w:rsidP="00EC33A8">
            <w:pPr>
              <w:pStyle w:val="NoSpacing"/>
              <w:rPr>
                <w:rFonts w:cstheme="minorHAnsi"/>
                <w:sz w:val="20"/>
                <w:szCs w:val="20"/>
              </w:rPr>
            </w:pPr>
            <w:r w:rsidRPr="00EC33A8">
              <w:rPr>
                <w:rFonts w:cstheme="minorHAnsi"/>
                <w:sz w:val="20"/>
                <w:szCs w:val="20"/>
              </w:rPr>
              <w:t>Category/Study</w:t>
            </w:r>
          </w:p>
        </w:tc>
        <w:tc>
          <w:tcPr>
            <w:tcW w:w="371" w:type="pct"/>
          </w:tcPr>
          <w:p w14:paraId="78DE38EA" w14:textId="77777777" w:rsidR="00EC33A8" w:rsidRPr="00EC33A8" w:rsidRDefault="00EC33A8" w:rsidP="00EC33A8">
            <w:pPr>
              <w:pStyle w:val="NoSpacing"/>
              <w:rPr>
                <w:rFonts w:cstheme="minorHAnsi"/>
                <w:sz w:val="20"/>
                <w:szCs w:val="20"/>
              </w:rPr>
            </w:pPr>
            <w:r w:rsidRPr="00EC33A8">
              <w:rPr>
                <w:rFonts w:cstheme="minorHAnsi"/>
                <w:sz w:val="20"/>
                <w:szCs w:val="20"/>
              </w:rPr>
              <w:t>1</w:t>
            </w:r>
          </w:p>
        </w:tc>
        <w:tc>
          <w:tcPr>
            <w:tcW w:w="371" w:type="pct"/>
          </w:tcPr>
          <w:p w14:paraId="003A5C7A" w14:textId="77777777" w:rsidR="00EC33A8" w:rsidRPr="00EC33A8" w:rsidRDefault="00EC33A8" w:rsidP="00EC33A8">
            <w:pPr>
              <w:pStyle w:val="NoSpacing"/>
              <w:rPr>
                <w:rFonts w:cstheme="minorHAnsi"/>
                <w:sz w:val="20"/>
                <w:szCs w:val="20"/>
              </w:rPr>
            </w:pPr>
            <w:r w:rsidRPr="00EC33A8">
              <w:rPr>
                <w:rFonts w:cstheme="minorHAnsi"/>
                <w:sz w:val="20"/>
                <w:szCs w:val="20"/>
              </w:rPr>
              <w:t>2</w:t>
            </w:r>
          </w:p>
        </w:tc>
        <w:tc>
          <w:tcPr>
            <w:tcW w:w="371" w:type="pct"/>
          </w:tcPr>
          <w:p w14:paraId="59FA6459" w14:textId="77777777" w:rsidR="00EC33A8" w:rsidRPr="00EC33A8" w:rsidRDefault="00EC33A8" w:rsidP="00EC33A8">
            <w:pPr>
              <w:pStyle w:val="NoSpacing"/>
              <w:rPr>
                <w:rFonts w:cstheme="minorHAnsi"/>
                <w:sz w:val="20"/>
                <w:szCs w:val="20"/>
              </w:rPr>
            </w:pPr>
            <w:r w:rsidRPr="00EC33A8">
              <w:rPr>
                <w:rFonts w:cstheme="minorHAnsi"/>
                <w:sz w:val="20"/>
                <w:szCs w:val="20"/>
              </w:rPr>
              <w:t>3</w:t>
            </w:r>
          </w:p>
        </w:tc>
        <w:tc>
          <w:tcPr>
            <w:tcW w:w="330" w:type="pct"/>
          </w:tcPr>
          <w:p w14:paraId="75E894BB" w14:textId="77777777" w:rsidR="00EC33A8" w:rsidRPr="00EC33A8" w:rsidRDefault="00EC33A8" w:rsidP="00EC33A8">
            <w:pPr>
              <w:pStyle w:val="NoSpacing"/>
              <w:rPr>
                <w:rFonts w:cstheme="minorHAnsi"/>
                <w:sz w:val="20"/>
                <w:szCs w:val="20"/>
              </w:rPr>
            </w:pPr>
            <w:r w:rsidRPr="00EC33A8">
              <w:rPr>
                <w:rFonts w:cstheme="minorHAnsi"/>
                <w:sz w:val="20"/>
                <w:szCs w:val="20"/>
              </w:rPr>
              <w:t>4</w:t>
            </w:r>
          </w:p>
        </w:tc>
        <w:tc>
          <w:tcPr>
            <w:tcW w:w="330" w:type="pct"/>
          </w:tcPr>
          <w:p w14:paraId="769EAF75" w14:textId="77777777" w:rsidR="00EC33A8" w:rsidRPr="00EC33A8" w:rsidRDefault="00EC33A8" w:rsidP="00EC33A8">
            <w:pPr>
              <w:pStyle w:val="NoSpacing"/>
              <w:rPr>
                <w:rFonts w:cstheme="minorHAnsi"/>
                <w:sz w:val="20"/>
                <w:szCs w:val="20"/>
              </w:rPr>
            </w:pPr>
            <w:r w:rsidRPr="00EC33A8">
              <w:rPr>
                <w:rFonts w:cstheme="minorHAnsi"/>
                <w:sz w:val="20"/>
                <w:szCs w:val="20"/>
              </w:rPr>
              <w:t>5</w:t>
            </w:r>
          </w:p>
        </w:tc>
        <w:tc>
          <w:tcPr>
            <w:tcW w:w="330" w:type="pct"/>
          </w:tcPr>
          <w:p w14:paraId="40BE2080" w14:textId="77777777" w:rsidR="00EC33A8" w:rsidRPr="00EC33A8" w:rsidRDefault="00EC33A8" w:rsidP="00EC33A8">
            <w:pPr>
              <w:pStyle w:val="NoSpacing"/>
              <w:rPr>
                <w:rFonts w:cstheme="minorHAnsi"/>
                <w:sz w:val="20"/>
                <w:szCs w:val="20"/>
              </w:rPr>
            </w:pPr>
            <w:r w:rsidRPr="00EC33A8">
              <w:rPr>
                <w:rFonts w:cstheme="minorHAnsi"/>
                <w:sz w:val="20"/>
                <w:szCs w:val="20"/>
              </w:rPr>
              <w:t>6</w:t>
            </w:r>
          </w:p>
        </w:tc>
        <w:tc>
          <w:tcPr>
            <w:tcW w:w="371" w:type="pct"/>
          </w:tcPr>
          <w:p w14:paraId="58F1B839" w14:textId="77777777" w:rsidR="00EC33A8" w:rsidRPr="00EC33A8" w:rsidRDefault="00EC33A8" w:rsidP="00EC33A8">
            <w:pPr>
              <w:pStyle w:val="NoSpacing"/>
              <w:rPr>
                <w:rFonts w:cstheme="minorHAnsi"/>
                <w:sz w:val="20"/>
                <w:szCs w:val="20"/>
              </w:rPr>
            </w:pPr>
            <w:r w:rsidRPr="00EC33A8">
              <w:rPr>
                <w:rFonts w:cstheme="minorHAnsi"/>
                <w:sz w:val="20"/>
                <w:szCs w:val="20"/>
              </w:rPr>
              <w:t>7</w:t>
            </w:r>
          </w:p>
        </w:tc>
        <w:tc>
          <w:tcPr>
            <w:tcW w:w="330" w:type="pct"/>
          </w:tcPr>
          <w:p w14:paraId="4C3547DC" w14:textId="77777777" w:rsidR="00EC33A8" w:rsidRPr="00EC33A8" w:rsidRDefault="00EC33A8" w:rsidP="00EC33A8">
            <w:pPr>
              <w:pStyle w:val="NoSpacing"/>
              <w:rPr>
                <w:rFonts w:cstheme="minorHAnsi"/>
                <w:sz w:val="20"/>
                <w:szCs w:val="20"/>
              </w:rPr>
            </w:pPr>
            <w:r w:rsidRPr="00EC33A8">
              <w:rPr>
                <w:rFonts w:cstheme="minorHAnsi"/>
                <w:sz w:val="20"/>
                <w:szCs w:val="20"/>
              </w:rPr>
              <w:t>8</w:t>
            </w:r>
          </w:p>
        </w:tc>
        <w:tc>
          <w:tcPr>
            <w:tcW w:w="371" w:type="pct"/>
          </w:tcPr>
          <w:p w14:paraId="3312A501" w14:textId="77777777" w:rsidR="00EC33A8" w:rsidRPr="00EC33A8" w:rsidRDefault="00EC33A8" w:rsidP="00EC33A8">
            <w:pPr>
              <w:pStyle w:val="NoSpacing"/>
              <w:rPr>
                <w:rFonts w:cstheme="minorHAnsi"/>
                <w:sz w:val="20"/>
                <w:szCs w:val="20"/>
              </w:rPr>
            </w:pPr>
            <w:r w:rsidRPr="00EC33A8">
              <w:rPr>
                <w:rFonts w:cstheme="minorHAnsi"/>
                <w:sz w:val="20"/>
                <w:szCs w:val="20"/>
              </w:rPr>
              <w:t>9</w:t>
            </w:r>
          </w:p>
        </w:tc>
        <w:tc>
          <w:tcPr>
            <w:tcW w:w="330" w:type="pct"/>
          </w:tcPr>
          <w:p w14:paraId="6D50E849" w14:textId="77777777" w:rsidR="00EC33A8" w:rsidRPr="00EC33A8" w:rsidRDefault="00EC33A8" w:rsidP="00EC33A8">
            <w:pPr>
              <w:pStyle w:val="NoSpacing"/>
              <w:rPr>
                <w:rFonts w:cstheme="minorHAnsi"/>
                <w:sz w:val="20"/>
                <w:szCs w:val="20"/>
              </w:rPr>
            </w:pPr>
            <w:r w:rsidRPr="00EC33A8">
              <w:rPr>
                <w:rFonts w:cstheme="minorHAnsi"/>
                <w:sz w:val="20"/>
                <w:szCs w:val="20"/>
              </w:rPr>
              <w:t>10</w:t>
            </w:r>
          </w:p>
        </w:tc>
        <w:tc>
          <w:tcPr>
            <w:tcW w:w="330" w:type="pct"/>
          </w:tcPr>
          <w:p w14:paraId="53EC18F4" w14:textId="77777777" w:rsidR="00EC33A8" w:rsidRPr="00EC33A8" w:rsidRDefault="00EC33A8" w:rsidP="00EC33A8">
            <w:pPr>
              <w:pStyle w:val="NoSpacing"/>
              <w:rPr>
                <w:rFonts w:cstheme="minorHAnsi"/>
                <w:sz w:val="20"/>
                <w:szCs w:val="20"/>
              </w:rPr>
            </w:pPr>
            <w:r w:rsidRPr="00EC33A8">
              <w:rPr>
                <w:rFonts w:cstheme="minorHAnsi"/>
                <w:sz w:val="20"/>
                <w:szCs w:val="20"/>
              </w:rPr>
              <w:t>11</w:t>
            </w:r>
          </w:p>
        </w:tc>
        <w:tc>
          <w:tcPr>
            <w:tcW w:w="330" w:type="pct"/>
          </w:tcPr>
          <w:p w14:paraId="238619CA" w14:textId="77777777" w:rsidR="00EC33A8" w:rsidRPr="00EC33A8" w:rsidRDefault="00EC33A8" w:rsidP="00EC33A8">
            <w:pPr>
              <w:pStyle w:val="NoSpacing"/>
              <w:rPr>
                <w:rFonts w:cstheme="minorHAnsi"/>
                <w:sz w:val="20"/>
                <w:szCs w:val="20"/>
              </w:rPr>
            </w:pPr>
            <w:r w:rsidRPr="00EC33A8">
              <w:rPr>
                <w:rFonts w:cstheme="minorHAnsi"/>
                <w:sz w:val="20"/>
                <w:szCs w:val="20"/>
              </w:rPr>
              <w:t>12</w:t>
            </w:r>
          </w:p>
        </w:tc>
        <w:tc>
          <w:tcPr>
            <w:tcW w:w="236" w:type="pct"/>
          </w:tcPr>
          <w:p w14:paraId="6A98295B" w14:textId="77777777" w:rsidR="00EC33A8" w:rsidRPr="00EC33A8" w:rsidRDefault="00EC33A8" w:rsidP="00EC33A8">
            <w:pPr>
              <w:pStyle w:val="NoSpacing"/>
              <w:rPr>
                <w:rFonts w:cstheme="minorHAnsi"/>
                <w:sz w:val="20"/>
                <w:szCs w:val="20"/>
              </w:rPr>
            </w:pPr>
            <w:r w:rsidRPr="00EC33A8">
              <w:rPr>
                <w:rFonts w:cstheme="minorHAnsi"/>
                <w:sz w:val="20"/>
                <w:szCs w:val="20"/>
              </w:rPr>
              <w:t>13</w:t>
            </w:r>
          </w:p>
        </w:tc>
      </w:tr>
      <w:tr w:rsidR="00EC33A8" w:rsidRPr="00EC33A8" w14:paraId="33C48150" w14:textId="77777777" w:rsidTr="00E03DC2">
        <w:trPr>
          <w:trHeight w:val="265"/>
        </w:trPr>
        <w:tc>
          <w:tcPr>
            <w:tcW w:w="598" w:type="pct"/>
          </w:tcPr>
          <w:p w14:paraId="0388A87C" w14:textId="77777777" w:rsidR="00EC33A8" w:rsidRPr="00EC33A8" w:rsidRDefault="00EC33A8" w:rsidP="00EC33A8">
            <w:pPr>
              <w:pStyle w:val="NoSpacing"/>
              <w:rPr>
                <w:rFonts w:cstheme="minorHAnsi"/>
                <w:sz w:val="20"/>
                <w:szCs w:val="20"/>
              </w:rPr>
            </w:pPr>
            <w:r w:rsidRPr="00EC33A8">
              <w:rPr>
                <w:rFonts w:cstheme="minorHAnsi"/>
                <w:sz w:val="20"/>
                <w:szCs w:val="20"/>
              </w:rPr>
              <w:t>2</w:t>
            </w:r>
          </w:p>
        </w:tc>
        <w:tc>
          <w:tcPr>
            <w:tcW w:w="371" w:type="pct"/>
          </w:tcPr>
          <w:p w14:paraId="2CB45B50" w14:textId="77777777" w:rsidR="00EC33A8" w:rsidRPr="00EC33A8" w:rsidRDefault="00EC33A8" w:rsidP="00EC33A8">
            <w:pPr>
              <w:pStyle w:val="NoSpacing"/>
              <w:rPr>
                <w:rFonts w:cstheme="minorHAnsi"/>
                <w:sz w:val="20"/>
                <w:szCs w:val="20"/>
              </w:rPr>
            </w:pPr>
            <w:r w:rsidRPr="00EC33A8">
              <w:rPr>
                <w:rFonts w:cstheme="minorHAnsi"/>
                <w:sz w:val="20"/>
                <w:szCs w:val="20"/>
              </w:rPr>
              <w:t>0/9</w:t>
            </w:r>
          </w:p>
        </w:tc>
        <w:tc>
          <w:tcPr>
            <w:tcW w:w="371" w:type="pct"/>
          </w:tcPr>
          <w:p w14:paraId="1E1FE3BB" w14:textId="77777777" w:rsidR="00EC33A8" w:rsidRPr="00EC33A8" w:rsidRDefault="00EC33A8" w:rsidP="00EC33A8">
            <w:pPr>
              <w:pStyle w:val="NoSpacing"/>
              <w:rPr>
                <w:rFonts w:cstheme="minorHAnsi"/>
                <w:sz w:val="20"/>
                <w:szCs w:val="20"/>
              </w:rPr>
            </w:pPr>
            <w:r w:rsidRPr="00EC33A8">
              <w:rPr>
                <w:rFonts w:cstheme="minorHAnsi"/>
                <w:sz w:val="20"/>
                <w:szCs w:val="20"/>
              </w:rPr>
              <w:t>7/9</w:t>
            </w:r>
          </w:p>
        </w:tc>
        <w:tc>
          <w:tcPr>
            <w:tcW w:w="371" w:type="pct"/>
          </w:tcPr>
          <w:p w14:paraId="48704457" w14:textId="77777777" w:rsidR="00EC33A8" w:rsidRPr="00EC33A8" w:rsidRDefault="00EC33A8" w:rsidP="00EC33A8">
            <w:pPr>
              <w:pStyle w:val="NoSpacing"/>
              <w:rPr>
                <w:rFonts w:cstheme="minorHAnsi"/>
                <w:sz w:val="20"/>
                <w:szCs w:val="20"/>
              </w:rPr>
            </w:pPr>
            <w:r w:rsidRPr="00EC33A8">
              <w:rPr>
                <w:rFonts w:cstheme="minorHAnsi"/>
                <w:sz w:val="20"/>
                <w:szCs w:val="20"/>
              </w:rPr>
              <w:t>0/9</w:t>
            </w:r>
          </w:p>
        </w:tc>
        <w:tc>
          <w:tcPr>
            <w:tcW w:w="330" w:type="pct"/>
          </w:tcPr>
          <w:p w14:paraId="15FA9B6B" w14:textId="77777777" w:rsidR="00EC33A8" w:rsidRPr="00EC33A8" w:rsidRDefault="00EC33A8" w:rsidP="00EC33A8">
            <w:pPr>
              <w:pStyle w:val="NoSpacing"/>
              <w:rPr>
                <w:rFonts w:cstheme="minorHAnsi"/>
                <w:sz w:val="20"/>
                <w:szCs w:val="20"/>
              </w:rPr>
            </w:pPr>
            <w:r w:rsidRPr="00EC33A8">
              <w:rPr>
                <w:rFonts w:cstheme="minorHAnsi"/>
                <w:sz w:val="20"/>
                <w:szCs w:val="20"/>
              </w:rPr>
              <w:t>7/9</w:t>
            </w:r>
          </w:p>
        </w:tc>
        <w:tc>
          <w:tcPr>
            <w:tcW w:w="330" w:type="pct"/>
          </w:tcPr>
          <w:p w14:paraId="4A291B3B" w14:textId="77777777" w:rsidR="00EC33A8" w:rsidRPr="00EC33A8" w:rsidRDefault="00EC33A8" w:rsidP="00EC33A8">
            <w:pPr>
              <w:pStyle w:val="NoSpacing"/>
              <w:rPr>
                <w:rFonts w:cstheme="minorHAnsi"/>
                <w:sz w:val="20"/>
                <w:szCs w:val="20"/>
              </w:rPr>
            </w:pPr>
            <w:r w:rsidRPr="00EC33A8">
              <w:rPr>
                <w:rFonts w:cstheme="minorHAnsi"/>
                <w:sz w:val="20"/>
                <w:szCs w:val="20"/>
              </w:rPr>
              <w:t>0/9</w:t>
            </w:r>
          </w:p>
        </w:tc>
        <w:tc>
          <w:tcPr>
            <w:tcW w:w="330" w:type="pct"/>
          </w:tcPr>
          <w:p w14:paraId="26068B97" w14:textId="77777777" w:rsidR="00EC33A8" w:rsidRPr="00EC33A8" w:rsidRDefault="00EC33A8" w:rsidP="00EC33A8">
            <w:pPr>
              <w:pStyle w:val="NoSpacing"/>
              <w:rPr>
                <w:rFonts w:cstheme="minorHAnsi"/>
                <w:sz w:val="20"/>
                <w:szCs w:val="20"/>
              </w:rPr>
            </w:pPr>
            <w:r w:rsidRPr="00EC33A8">
              <w:rPr>
                <w:rFonts w:cstheme="minorHAnsi"/>
                <w:sz w:val="20"/>
                <w:szCs w:val="20"/>
              </w:rPr>
              <w:t>7/9</w:t>
            </w:r>
          </w:p>
        </w:tc>
        <w:tc>
          <w:tcPr>
            <w:tcW w:w="371" w:type="pct"/>
          </w:tcPr>
          <w:p w14:paraId="6425DB92" w14:textId="77777777" w:rsidR="00EC33A8" w:rsidRPr="00EC33A8" w:rsidRDefault="00EC33A8" w:rsidP="00EC33A8">
            <w:pPr>
              <w:pStyle w:val="NoSpacing"/>
              <w:rPr>
                <w:rFonts w:cstheme="minorHAnsi"/>
                <w:sz w:val="20"/>
                <w:szCs w:val="20"/>
              </w:rPr>
            </w:pPr>
            <w:r w:rsidRPr="00EC33A8">
              <w:rPr>
                <w:rFonts w:cstheme="minorHAnsi"/>
                <w:sz w:val="20"/>
                <w:szCs w:val="20"/>
              </w:rPr>
              <w:t>7/9</w:t>
            </w:r>
          </w:p>
        </w:tc>
        <w:tc>
          <w:tcPr>
            <w:tcW w:w="330" w:type="pct"/>
          </w:tcPr>
          <w:p w14:paraId="1B656754" w14:textId="77777777" w:rsidR="00EC33A8" w:rsidRPr="00EC33A8" w:rsidRDefault="00EC33A8" w:rsidP="00EC33A8">
            <w:pPr>
              <w:pStyle w:val="NoSpacing"/>
              <w:rPr>
                <w:rFonts w:cstheme="minorHAnsi"/>
                <w:sz w:val="20"/>
                <w:szCs w:val="20"/>
              </w:rPr>
            </w:pPr>
            <w:r w:rsidRPr="00EC33A8">
              <w:rPr>
                <w:rFonts w:cstheme="minorHAnsi"/>
                <w:sz w:val="20"/>
                <w:szCs w:val="20"/>
              </w:rPr>
              <w:t>2/9</w:t>
            </w:r>
          </w:p>
        </w:tc>
        <w:tc>
          <w:tcPr>
            <w:tcW w:w="371" w:type="pct"/>
          </w:tcPr>
          <w:p w14:paraId="1C39BB96" w14:textId="77777777" w:rsidR="00EC33A8" w:rsidRPr="00EC33A8" w:rsidRDefault="00EC33A8" w:rsidP="00EC33A8">
            <w:pPr>
              <w:pStyle w:val="NoSpacing"/>
              <w:rPr>
                <w:rFonts w:cstheme="minorHAnsi"/>
                <w:sz w:val="20"/>
                <w:szCs w:val="20"/>
              </w:rPr>
            </w:pPr>
            <w:r w:rsidRPr="00EC33A8">
              <w:rPr>
                <w:rFonts w:cstheme="minorHAnsi"/>
                <w:sz w:val="20"/>
                <w:szCs w:val="20"/>
              </w:rPr>
              <w:t>0/9</w:t>
            </w:r>
          </w:p>
        </w:tc>
        <w:tc>
          <w:tcPr>
            <w:tcW w:w="330" w:type="pct"/>
          </w:tcPr>
          <w:p w14:paraId="6DDE3A90" w14:textId="77777777" w:rsidR="00EC33A8" w:rsidRPr="00EC33A8" w:rsidRDefault="00EC33A8" w:rsidP="00EC33A8">
            <w:pPr>
              <w:pStyle w:val="NoSpacing"/>
              <w:rPr>
                <w:rFonts w:cstheme="minorHAnsi"/>
                <w:sz w:val="20"/>
                <w:szCs w:val="20"/>
              </w:rPr>
            </w:pPr>
            <w:r w:rsidRPr="00EC33A8">
              <w:rPr>
                <w:rFonts w:cstheme="minorHAnsi"/>
                <w:sz w:val="20"/>
                <w:szCs w:val="20"/>
              </w:rPr>
              <w:t>3/9</w:t>
            </w:r>
          </w:p>
        </w:tc>
        <w:tc>
          <w:tcPr>
            <w:tcW w:w="330" w:type="pct"/>
          </w:tcPr>
          <w:p w14:paraId="017994B0" w14:textId="77777777" w:rsidR="00EC33A8" w:rsidRPr="00EC33A8" w:rsidRDefault="00EC33A8" w:rsidP="00EC33A8">
            <w:pPr>
              <w:pStyle w:val="NoSpacing"/>
              <w:rPr>
                <w:rFonts w:cstheme="minorHAnsi"/>
                <w:sz w:val="20"/>
                <w:szCs w:val="20"/>
              </w:rPr>
            </w:pPr>
            <w:r w:rsidRPr="00EC33A8">
              <w:rPr>
                <w:rFonts w:cstheme="minorHAnsi"/>
                <w:sz w:val="20"/>
                <w:szCs w:val="20"/>
              </w:rPr>
              <w:t>4/9</w:t>
            </w:r>
          </w:p>
        </w:tc>
        <w:tc>
          <w:tcPr>
            <w:tcW w:w="330" w:type="pct"/>
          </w:tcPr>
          <w:p w14:paraId="3049C67B" w14:textId="77777777" w:rsidR="00EC33A8" w:rsidRPr="00EC33A8" w:rsidRDefault="00EC33A8" w:rsidP="00EC33A8">
            <w:pPr>
              <w:pStyle w:val="NoSpacing"/>
              <w:rPr>
                <w:rFonts w:cstheme="minorHAnsi"/>
                <w:sz w:val="20"/>
                <w:szCs w:val="20"/>
              </w:rPr>
            </w:pPr>
            <w:r w:rsidRPr="00EC33A8">
              <w:rPr>
                <w:rFonts w:cstheme="minorHAnsi"/>
                <w:sz w:val="20"/>
                <w:szCs w:val="20"/>
              </w:rPr>
              <w:t>0/9</w:t>
            </w:r>
          </w:p>
        </w:tc>
        <w:tc>
          <w:tcPr>
            <w:tcW w:w="236" w:type="pct"/>
          </w:tcPr>
          <w:p w14:paraId="19502C69" w14:textId="77777777" w:rsidR="00EC33A8" w:rsidRPr="00EC33A8" w:rsidRDefault="00EC33A8" w:rsidP="00EC33A8">
            <w:pPr>
              <w:pStyle w:val="NoSpacing"/>
              <w:rPr>
                <w:rFonts w:cstheme="minorHAnsi"/>
                <w:sz w:val="20"/>
                <w:szCs w:val="20"/>
              </w:rPr>
            </w:pPr>
            <w:r w:rsidRPr="00EC33A8">
              <w:rPr>
                <w:rFonts w:cstheme="minorHAnsi"/>
                <w:sz w:val="20"/>
                <w:szCs w:val="20"/>
              </w:rPr>
              <w:t>5/9</w:t>
            </w:r>
          </w:p>
        </w:tc>
      </w:tr>
      <w:tr w:rsidR="00EC33A8" w:rsidRPr="00EC33A8" w14:paraId="2B37EE83" w14:textId="77777777" w:rsidTr="00E03DC2">
        <w:trPr>
          <w:trHeight w:val="180"/>
        </w:trPr>
        <w:tc>
          <w:tcPr>
            <w:tcW w:w="598" w:type="pct"/>
          </w:tcPr>
          <w:p w14:paraId="14A1AEFF" w14:textId="77777777" w:rsidR="00EC33A8" w:rsidRPr="00EC33A8" w:rsidRDefault="00EC33A8" w:rsidP="00EC33A8">
            <w:pPr>
              <w:pStyle w:val="NoSpacing"/>
              <w:rPr>
                <w:rFonts w:cstheme="minorHAnsi"/>
                <w:sz w:val="20"/>
                <w:szCs w:val="20"/>
              </w:rPr>
            </w:pPr>
            <w:r w:rsidRPr="00EC33A8">
              <w:rPr>
                <w:rFonts w:cstheme="minorHAnsi"/>
                <w:sz w:val="20"/>
                <w:szCs w:val="20"/>
              </w:rPr>
              <w:t>3</w:t>
            </w:r>
          </w:p>
        </w:tc>
        <w:tc>
          <w:tcPr>
            <w:tcW w:w="371" w:type="pct"/>
          </w:tcPr>
          <w:p w14:paraId="19C32F10" w14:textId="77777777" w:rsidR="00EC33A8" w:rsidRPr="00EC33A8" w:rsidRDefault="00EC33A8" w:rsidP="00EC33A8">
            <w:pPr>
              <w:pStyle w:val="NoSpacing"/>
              <w:rPr>
                <w:rFonts w:cstheme="minorHAnsi"/>
                <w:sz w:val="20"/>
                <w:szCs w:val="20"/>
              </w:rPr>
            </w:pPr>
            <w:r w:rsidRPr="00EC33A8">
              <w:rPr>
                <w:rFonts w:cstheme="minorHAnsi"/>
                <w:sz w:val="20"/>
                <w:szCs w:val="20"/>
              </w:rPr>
              <w:t>35/36</w:t>
            </w:r>
          </w:p>
        </w:tc>
        <w:tc>
          <w:tcPr>
            <w:tcW w:w="371" w:type="pct"/>
          </w:tcPr>
          <w:p w14:paraId="6FF14067" w14:textId="77777777" w:rsidR="00EC33A8" w:rsidRPr="00EC33A8" w:rsidRDefault="00EC33A8" w:rsidP="00EC33A8">
            <w:pPr>
              <w:pStyle w:val="NoSpacing"/>
              <w:rPr>
                <w:rFonts w:cstheme="minorHAnsi"/>
                <w:sz w:val="20"/>
                <w:szCs w:val="20"/>
              </w:rPr>
            </w:pPr>
            <w:proofErr w:type="spellStart"/>
            <w:r w:rsidRPr="00EC33A8">
              <w:rPr>
                <w:rFonts w:cstheme="minorHAnsi"/>
                <w:sz w:val="20"/>
                <w:szCs w:val="20"/>
              </w:rPr>
              <w:t>na</w:t>
            </w:r>
            <w:proofErr w:type="spellEnd"/>
          </w:p>
        </w:tc>
        <w:tc>
          <w:tcPr>
            <w:tcW w:w="371" w:type="pct"/>
          </w:tcPr>
          <w:p w14:paraId="1540B1D5" w14:textId="77777777" w:rsidR="00EC33A8" w:rsidRPr="00EC33A8" w:rsidRDefault="00EC33A8" w:rsidP="00EC33A8">
            <w:pPr>
              <w:pStyle w:val="NoSpacing"/>
              <w:rPr>
                <w:rFonts w:cstheme="minorHAnsi"/>
                <w:sz w:val="20"/>
                <w:szCs w:val="20"/>
              </w:rPr>
            </w:pPr>
            <w:proofErr w:type="spellStart"/>
            <w:r w:rsidRPr="00EC33A8">
              <w:rPr>
                <w:rFonts w:cstheme="minorHAnsi"/>
                <w:sz w:val="20"/>
                <w:szCs w:val="20"/>
              </w:rPr>
              <w:t>na</w:t>
            </w:r>
            <w:proofErr w:type="spellEnd"/>
          </w:p>
        </w:tc>
        <w:tc>
          <w:tcPr>
            <w:tcW w:w="330" w:type="pct"/>
          </w:tcPr>
          <w:p w14:paraId="6DF304BA" w14:textId="77777777" w:rsidR="00EC33A8" w:rsidRPr="00EC33A8" w:rsidRDefault="00EC33A8" w:rsidP="00EC33A8">
            <w:pPr>
              <w:pStyle w:val="NoSpacing"/>
              <w:rPr>
                <w:rFonts w:cstheme="minorHAnsi"/>
                <w:sz w:val="20"/>
                <w:szCs w:val="20"/>
              </w:rPr>
            </w:pPr>
            <w:proofErr w:type="spellStart"/>
            <w:r w:rsidRPr="00EC33A8">
              <w:rPr>
                <w:rFonts w:cstheme="minorHAnsi"/>
                <w:sz w:val="20"/>
                <w:szCs w:val="20"/>
              </w:rPr>
              <w:t>na</w:t>
            </w:r>
            <w:proofErr w:type="spellEnd"/>
          </w:p>
        </w:tc>
        <w:tc>
          <w:tcPr>
            <w:tcW w:w="330" w:type="pct"/>
          </w:tcPr>
          <w:p w14:paraId="1F09574C" w14:textId="77777777" w:rsidR="00EC33A8" w:rsidRPr="00EC33A8" w:rsidRDefault="00EC33A8" w:rsidP="00EC33A8">
            <w:pPr>
              <w:pStyle w:val="NoSpacing"/>
              <w:rPr>
                <w:rFonts w:cstheme="minorHAnsi"/>
                <w:sz w:val="20"/>
                <w:szCs w:val="20"/>
              </w:rPr>
            </w:pPr>
            <w:proofErr w:type="spellStart"/>
            <w:r w:rsidRPr="00EC33A8">
              <w:rPr>
                <w:rFonts w:cstheme="minorHAnsi"/>
                <w:sz w:val="20"/>
                <w:szCs w:val="20"/>
              </w:rPr>
              <w:t>na</w:t>
            </w:r>
            <w:proofErr w:type="spellEnd"/>
          </w:p>
        </w:tc>
        <w:tc>
          <w:tcPr>
            <w:tcW w:w="330" w:type="pct"/>
          </w:tcPr>
          <w:p w14:paraId="4466BEAC" w14:textId="77777777" w:rsidR="00EC33A8" w:rsidRPr="00EC33A8" w:rsidRDefault="00EC33A8" w:rsidP="00EC33A8">
            <w:pPr>
              <w:pStyle w:val="NoSpacing"/>
              <w:rPr>
                <w:rFonts w:cstheme="minorHAnsi"/>
                <w:sz w:val="20"/>
                <w:szCs w:val="20"/>
              </w:rPr>
            </w:pPr>
            <w:proofErr w:type="spellStart"/>
            <w:r w:rsidRPr="00EC33A8">
              <w:rPr>
                <w:rFonts w:cstheme="minorHAnsi"/>
                <w:sz w:val="20"/>
                <w:szCs w:val="20"/>
              </w:rPr>
              <w:t>na</w:t>
            </w:r>
            <w:proofErr w:type="spellEnd"/>
          </w:p>
        </w:tc>
        <w:tc>
          <w:tcPr>
            <w:tcW w:w="371" w:type="pct"/>
          </w:tcPr>
          <w:p w14:paraId="34ADB1F0" w14:textId="77777777" w:rsidR="00EC33A8" w:rsidRPr="00EC33A8" w:rsidRDefault="00EC33A8" w:rsidP="00EC33A8">
            <w:pPr>
              <w:pStyle w:val="NoSpacing"/>
              <w:rPr>
                <w:rFonts w:cstheme="minorHAnsi"/>
                <w:sz w:val="20"/>
                <w:szCs w:val="20"/>
              </w:rPr>
            </w:pPr>
            <w:r w:rsidRPr="00EC33A8">
              <w:rPr>
                <w:rFonts w:cstheme="minorHAnsi"/>
                <w:sz w:val="20"/>
                <w:szCs w:val="20"/>
              </w:rPr>
              <w:t>35/36</w:t>
            </w:r>
          </w:p>
        </w:tc>
        <w:tc>
          <w:tcPr>
            <w:tcW w:w="330" w:type="pct"/>
          </w:tcPr>
          <w:p w14:paraId="06901BC8" w14:textId="77777777" w:rsidR="00EC33A8" w:rsidRPr="00EC33A8" w:rsidRDefault="00EC33A8" w:rsidP="00EC33A8">
            <w:pPr>
              <w:pStyle w:val="NoSpacing"/>
              <w:rPr>
                <w:rFonts w:cstheme="minorHAnsi"/>
                <w:sz w:val="20"/>
                <w:szCs w:val="20"/>
              </w:rPr>
            </w:pPr>
            <w:proofErr w:type="spellStart"/>
            <w:r w:rsidRPr="00EC33A8">
              <w:rPr>
                <w:rFonts w:cstheme="minorHAnsi"/>
                <w:sz w:val="20"/>
                <w:szCs w:val="20"/>
              </w:rPr>
              <w:t>na</w:t>
            </w:r>
            <w:proofErr w:type="spellEnd"/>
          </w:p>
        </w:tc>
        <w:tc>
          <w:tcPr>
            <w:tcW w:w="371" w:type="pct"/>
          </w:tcPr>
          <w:p w14:paraId="61868818" w14:textId="77777777" w:rsidR="00EC33A8" w:rsidRPr="00EC33A8" w:rsidRDefault="00EC33A8" w:rsidP="00EC33A8">
            <w:pPr>
              <w:pStyle w:val="NoSpacing"/>
              <w:rPr>
                <w:rFonts w:cstheme="minorHAnsi"/>
                <w:sz w:val="20"/>
                <w:szCs w:val="20"/>
              </w:rPr>
            </w:pPr>
            <w:proofErr w:type="spellStart"/>
            <w:r w:rsidRPr="00EC33A8">
              <w:rPr>
                <w:rFonts w:cstheme="minorHAnsi"/>
                <w:sz w:val="20"/>
                <w:szCs w:val="20"/>
              </w:rPr>
              <w:t>na</w:t>
            </w:r>
            <w:proofErr w:type="spellEnd"/>
          </w:p>
        </w:tc>
        <w:tc>
          <w:tcPr>
            <w:tcW w:w="330" w:type="pct"/>
          </w:tcPr>
          <w:p w14:paraId="011FE2A7" w14:textId="77777777" w:rsidR="00EC33A8" w:rsidRPr="00EC33A8" w:rsidRDefault="00EC33A8" w:rsidP="00EC33A8">
            <w:pPr>
              <w:pStyle w:val="NoSpacing"/>
              <w:rPr>
                <w:rFonts w:cstheme="minorHAnsi"/>
                <w:sz w:val="20"/>
                <w:szCs w:val="20"/>
              </w:rPr>
            </w:pPr>
            <w:proofErr w:type="spellStart"/>
            <w:r w:rsidRPr="00EC33A8">
              <w:rPr>
                <w:rFonts w:cstheme="minorHAnsi"/>
                <w:sz w:val="20"/>
                <w:szCs w:val="20"/>
              </w:rPr>
              <w:t>na</w:t>
            </w:r>
            <w:proofErr w:type="spellEnd"/>
          </w:p>
        </w:tc>
        <w:tc>
          <w:tcPr>
            <w:tcW w:w="330" w:type="pct"/>
          </w:tcPr>
          <w:p w14:paraId="3F46E3A7" w14:textId="77777777" w:rsidR="00EC33A8" w:rsidRPr="00EC33A8" w:rsidRDefault="00EC33A8" w:rsidP="00EC33A8">
            <w:pPr>
              <w:pStyle w:val="NoSpacing"/>
              <w:rPr>
                <w:rFonts w:cstheme="minorHAnsi"/>
                <w:sz w:val="20"/>
                <w:szCs w:val="20"/>
              </w:rPr>
            </w:pPr>
            <w:proofErr w:type="spellStart"/>
            <w:r w:rsidRPr="00EC33A8">
              <w:rPr>
                <w:rFonts w:cstheme="minorHAnsi"/>
                <w:sz w:val="20"/>
                <w:szCs w:val="20"/>
              </w:rPr>
              <w:t>na</w:t>
            </w:r>
            <w:proofErr w:type="spellEnd"/>
          </w:p>
        </w:tc>
        <w:tc>
          <w:tcPr>
            <w:tcW w:w="330" w:type="pct"/>
          </w:tcPr>
          <w:p w14:paraId="1D986659" w14:textId="77777777" w:rsidR="00EC33A8" w:rsidRPr="00EC33A8" w:rsidRDefault="00EC33A8" w:rsidP="00EC33A8">
            <w:pPr>
              <w:pStyle w:val="NoSpacing"/>
              <w:rPr>
                <w:rFonts w:cstheme="minorHAnsi"/>
                <w:sz w:val="20"/>
                <w:szCs w:val="20"/>
              </w:rPr>
            </w:pPr>
            <w:proofErr w:type="spellStart"/>
            <w:r w:rsidRPr="00EC33A8">
              <w:rPr>
                <w:rFonts w:cstheme="minorHAnsi"/>
                <w:sz w:val="20"/>
                <w:szCs w:val="20"/>
              </w:rPr>
              <w:t>na</w:t>
            </w:r>
            <w:proofErr w:type="spellEnd"/>
          </w:p>
        </w:tc>
        <w:tc>
          <w:tcPr>
            <w:tcW w:w="236" w:type="pct"/>
          </w:tcPr>
          <w:p w14:paraId="7A9B19C1" w14:textId="77777777" w:rsidR="00EC33A8" w:rsidRPr="00EC33A8" w:rsidRDefault="00EC33A8" w:rsidP="00EC33A8">
            <w:pPr>
              <w:pStyle w:val="NoSpacing"/>
              <w:rPr>
                <w:rFonts w:cstheme="minorHAnsi"/>
                <w:sz w:val="20"/>
                <w:szCs w:val="20"/>
              </w:rPr>
            </w:pPr>
            <w:proofErr w:type="spellStart"/>
            <w:r w:rsidRPr="00EC33A8">
              <w:rPr>
                <w:rFonts w:cstheme="minorHAnsi"/>
                <w:sz w:val="20"/>
                <w:szCs w:val="20"/>
              </w:rPr>
              <w:t>na</w:t>
            </w:r>
            <w:proofErr w:type="spellEnd"/>
          </w:p>
        </w:tc>
      </w:tr>
      <w:tr w:rsidR="00EC33A8" w:rsidRPr="00EC33A8" w14:paraId="47B46CA0" w14:textId="77777777" w:rsidTr="00E03DC2">
        <w:trPr>
          <w:trHeight w:val="180"/>
        </w:trPr>
        <w:tc>
          <w:tcPr>
            <w:tcW w:w="598" w:type="pct"/>
          </w:tcPr>
          <w:p w14:paraId="1BC5D290" w14:textId="77777777" w:rsidR="00EC33A8" w:rsidRPr="00EC33A8" w:rsidRDefault="00EC33A8" w:rsidP="00EC33A8">
            <w:pPr>
              <w:pStyle w:val="NoSpacing"/>
              <w:rPr>
                <w:rFonts w:cstheme="minorHAnsi"/>
                <w:sz w:val="20"/>
                <w:szCs w:val="20"/>
              </w:rPr>
            </w:pPr>
            <w:r w:rsidRPr="00EC33A8">
              <w:rPr>
                <w:rFonts w:cstheme="minorHAnsi"/>
                <w:sz w:val="20"/>
                <w:szCs w:val="20"/>
              </w:rPr>
              <w:t>15ab</w:t>
            </w:r>
          </w:p>
        </w:tc>
        <w:tc>
          <w:tcPr>
            <w:tcW w:w="371" w:type="pct"/>
          </w:tcPr>
          <w:p w14:paraId="0F2B8FEB" w14:textId="77777777" w:rsidR="00EC33A8" w:rsidRPr="00EC33A8" w:rsidRDefault="00EC33A8" w:rsidP="00EC33A8">
            <w:pPr>
              <w:pStyle w:val="NoSpacing"/>
              <w:rPr>
                <w:rFonts w:cstheme="minorHAnsi"/>
                <w:sz w:val="20"/>
                <w:szCs w:val="20"/>
              </w:rPr>
            </w:pPr>
            <w:r w:rsidRPr="00EC33A8">
              <w:rPr>
                <w:rFonts w:cstheme="minorHAnsi"/>
                <w:sz w:val="20"/>
                <w:szCs w:val="20"/>
              </w:rPr>
              <w:t>5/22</w:t>
            </w:r>
          </w:p>
        </w:tc>
        <w:tc>
          <w:tcPr>
            <w:tcW w:w="371" w:type="pct"/>
          </w:tcPr>
          <w:p w14:paraId="153CE74A" w14:textId="77777777" w:rsidR="00EC33A8" w:rsidRPr="00EC33A8" w:rsidRDefault="00EC33A8" w:rsidP="00EC33A8">
            <w:pPr>
              <w:pStyle w:val="NoSpacing"/>
              <w:rPr>
                <w:rFonts w:cstheme="minorHAnsi"/>
                <w:sz w:val="20"/>
                <w:szCs w:val="20"/>
              </w:rPr>
            </w:pPr>
            <w:r w:rsidRPr="00EC33A8">
              <w:rPr>
                <w:rFonts w:cstheme="minorHAnsi"/>
                <w:sz w:val="20"/>
                <w:szCs w:val="20"/>
              </w:rPr>
              <w:t>0/22</w:t>
            </w:r>
          </w:p>
        </w:tc>
        <w:tc>
          <w:tcPr>
            <w:tcW w:w="371" w:type="pct"/>
          </w:tcPr>
          <w:p w14:paraId="5C81CF35" w14:textId="77777777" w:rsidR="00EC33A8" w:rsidRPr="00EC33A8" w:rsidRDefault="00EC33A8" w:rsidP="00EC33A8">
            <w:pPr>
              <w:pStyle w:val="NoSpacing"/>
              <w:rPr>
                <w:rFonts w:cstheme="minorHAnsi"/>
                <w:sz w:val="20"/>
                <w:szCs w:val="20"/>
              </w:rPr>
            </w:pPr>
            <w:r w:rsidRPr="00EC33A8">
              <w:rPr>
                <w:rFonts w:cstheme="minorHAnsi"/>
                <w:sz w:val="20"/>
                <w:szCs w:val="20"/>
              </w:rPr>
              <w:t>12/22</w:t>
            </w:r>
          </w:p>
        </w:tc>
        <w:tc>
          <w:tcPr>
            <w:tcW w:w="330" w:type="pct"/>
          </w:tcPr>
          <w:p w14:paraId="7AF70F79" w14:textId="77777777" w:rsidR="00EC33A8" w:rsidRPr="00EC33A8" w:rsidRDefault="00EC33A8" w:rsidP="00EC33A8">
            <w:pPr>
              <w:pStyle w:val="NoSpacing"/>
              <w:rPr>
                <w:rFonts w:cstheme="minorHAnsi"/>
                <w:sz w:val="20"/>
                <w:szCs w:val="20"/>
              </w:rPr>
            </w:pPr>
            <w:r w:rsidRPr="00EC33A8">
              <w:rPr>
                <w:rFonts w:cstheme="minorHAnsi"/>
                <w:sz w:val="20"/>
                <w:szCs w:val="20"/>
              </w:rPr>
              <w:t>9/22</w:t>
            </w:r>
          </w:p>
        </w:tc>
        <w:tc>
          <w:tcPr>
            <w:tcW w:w="330" w:type="pct"/>
          </w:tcPr>
          <w:p w14:paraId="73199262" w14:textId="77777777" w:rsidR="00EC33A8" w:rsidRPr="00EC33A8" w:rsidRDefault="00EC33A8" w:rsidP="00EC33A8">
            <w:pPr>
              <w:pStyle w:val="NoSpacing"/>
              <w:rPr>
                <w:rFonts w:cstheme="minorHAnsi"/>
                <w:sz w:val="20"/>
                <w:szCs w:val="20"/>
              </w:rPr>
            </w:pPr>
            <w:r w:rsidRPr="00EC33A8">
              <w:rPr>
                <w:rFonts w:cstheme="minorHAnsi"/>
                <w:sz w:val="20"/>
                <w:szCs w:val="20"/>
              </w:rPr>
              <w:t>0/22</w:t>
            </w:r>
          </w:p>
        </w:tc>
        <w:tc>
          <w:tcPr>
            <w:tcW w:w="330" w:type="pct"/>
          </w:tcPr>
          <w:p w14:paraId="3711BC81" w14:textId="77777777" w:rsidR="00EC33A8" w:rsidRPr="00EC33A8" w:rsidRDefault="00EC33A8" w:rsidP="00EC33A8">
            <w:pPr>
              <w:pStyle w:val="NoSpacing"/>
              <w:rPr>
                <w:rFonts w:cstheme="minorHAnsi"/>
                <w:sz w:val="20"/>
                <w:szCs w:val="20"/>
              </w:rPr>
            </w:pPr>
            <w:r w:rsidRPr="00EC33A8">
              <w:rPr>
                <w:rFonts w:cstheme="minorHAnsi"/>
                <w:sz w:val="20"/>
                <w:szCs w:val="20"/>
              </w:rPr>
              <w:t>0/22</w:t>
            </w:r>
          </w:p>
        </w:tc>
        <w:tc>
          <w:tcPr>
            <w:tcW w:w="371" w:type="pct"/>
          </w:tcPr>
          <w:p w14:paraId="3E7960ED" w14:textId="77777777" w:rsidR="00EC33A8" w:rsidRPr="00EC33A8" w:rsidRDefault="00EC33A8" w:rsidP="00EC33A8">
            <w:pPr>
              <w:pStyle w:val="NoSpacing"/>
              <w:rPr>
                <w:rFonts w:cstheme="minorHAnsi"/>
                <w:sz w:val="20"/>
                <w:szCs w:val="20"/>
              </w:rPr>
            </w:pPr>
            <w:r w:rsidRPr="00EC33A8">
              <w:rPr>
                <w:rFonts w:cstheme="minorHAnsi"/>
                <w:sz w:val="20"/>
                <w:szCs w:val="20"/>
              </w:rPr>
              <w:t>13/22</w:t>
            </w:r>
          </w:p>
        </w:tc>
        <w:tc>
          <w:tcPr>
            <w:tcW w:w="330" w:type="pct"/>
          </w:tcPr>
          <w:p w14:paraId="5188498D" w14:textId="77777777" w:rsidR="00EC33A8" w:rsidRPr="00EC33A8" w:rsidRDefault="00EC33A8" w:rsidP="00EC33A8">
            <w:pPr>
              <w:pStyle w:val="NoSpacing"/>
              <w:rPr>
                <w:rFonts w:cstheme="minorHAnsi"/>
                <w:sz w:val="20"/>
                <w:szCs w:val="20"/>
              </w:rPr>
            </w:pPr>
            <w:r w:rsidRPr="00EC33A8">
              <w:rPr>
                <w:rFonts w:cstheme="minorHAnsi"/>
                <w:sz w:val="20"/>
                <w:szCs w:val="20"/>
              </w:rPr>
              <w:t>8/22</w:t>
            </w:r>
          </w:p>
        </w:tc>
        <w:tc>
          <w:tcPr>
            <w:tcW w:w="371" w:type="pct"/>
          </w:tcPr>
          <w:p w14:paraId="747A7DD0" w14:textId="77777777" w:rsidR="00EC33A8" w:rsidRPr="00EC33A8" w:rsidRDefault="00EC33A8" w:rsidP="00EC33A8">
            <w:pPr>
              <w:pStyle w:val="NoSpacing"/>
              <w:rPr>
                <w:rFonts w:cstheme="minorHAnsi"/>
                <w:sz w:val="20"/>
                <w:szCs w:val="20"/>
              </w:rPr>
            </w:pPr>
            <w:r w:rsidRPr="00EC33A8">
              <w:rPr>
                <w:rFonts w:cstheme="minorHAnsi"/>
                <w:sz w:val="20"/>
                <w:szCs w:val="20"/>
              </w:rPr>
              <w:t>8/22</w:t>
            </w:r>
          </w:p>
        </w:tc>
        <w:tc>
          <w:tcPr>
            <w:tcW w:w="330" w:type="pct"/>
          </w:tcPr>
          <w:p w14:paraId="1A397B5E" w14:textId="77777777" w:rsidR="00EC33A8" w:rsidRPr="00EC33A8" w:rsidRDefault="00EC33A8" w:rsidP="00EC33A8">
            <w:pPr>
              <w:pStyle w:val="NoSpacing"/>
              <w:rPr>
                <w:rFonts w:cstheme="minorHAnsi"/>
                <w:sz w:val="20"/>
                <w:szCs w:val="20"/>
              </w:rPr>
            </w:pPr>
            <w:r w:rsidRPr="00EC33A8">
              <w:rPr>
                <w:rFonts w:cstheme="minorHAnsi"/>
                <w:sz w:val="20"/>
                <w:szCs w:val="20"/>
              </w:rPr>
              <w:t>0/22</w:t>
            </w:r>
          </w:p>
        </w:tc>
        <w:tc>
          <w:tcPr>
            <w:tcW w:w="330" w:type="pct"/>
          </w:tcPr>
          <w:p w14:paraId="2A3E80B8" w14:textId="77777777" w:rsidR="00EC33A8" w:rsidRPr="00EC33A8" w:rsidRDefault="00EC33A8" w:rsidP="00EC33A8">
            <w:pPr>
              <w:pStyle w:val="NoSpacing"/>
              <w:rPr>
                <w:rFonts w:cstheme="minorHAnsi"/>
                <w:sz w:val="20"/>
                <w:szCs w:val="20"/>
              </w:rPr>
            </w:pPr>
            <w:r w:rsidRPr="00EC33A8">
              <w:rPr>
                <w:rFonts w:cstheme="minorHAnsi"/>
                <w:sz w:val="20"/>
                <w:szCs w:val="20"/>
              </w:rPr>
              <w:t>6/22</w:t>
            </w:r>
          </w:p>
        </w:tc>
        <w:tc>
          <w:tcPr>
            <w:tcW w:w="330" w:type="pct"/>
          </w:tcPr>
          <w:p w14:paraId="3ADCD5D5" w14:textId="77777777" w:rsidR="00EC33A8" w:rsidRPr="00EC33A8" w:rsidRDefault="00EC33A8" w:rsidP="00EC33A8">
            <w:pPr>
              <w:pStyle w:val="NoSpacing"/>
              <w:rPr>
                <w:rFonts w:cstheme="minorHAnsi"/>
                <w:sz w:val="20"/>
                <w:szCs w:val="20"/>
              </w:rPr>
            </w:pPr>
            <w:r w:rsidRPr="00EC33A8">
              <w:rPr>
                <w:rFonts w:cstheme="minorHAnsi"/>
                <w:sz w:val="20"/>
                <w:szCs w:val="20"/>
              </w:rPr>
              <w:t>0/22</w:t>
            </w:r>
          </w:p>
        </w:tc>
        <w:tc>
          <w:tcPr>
            <w:tcW w:w="236" w:type="pct"/>
          </w:tcPr>
          <w:p w14:paraId="45040EB1" w14:textId="77777777" w:rsidR="00EC33A8" w:rsidRPr="00EC33A8" w:rsidRDefault="00EC33A8" w:rsidP="00EC33A8">
            <w:pPr>
              <w:pStyle w:val="NoSpacing"/>
              <w:rPr>
                <w:rFonts w:cstheme="minorHAnsi"/>
                <w:sz w:val="20"/>
                <w:szCs w:val="20"/>
              </w:rPr>
            </w:pPr>
            <w:r w:rsidRPr="00EC33A8">
              <w:rPr>
                <w:rFonts w:cstheme="minorHAnsi"/>
                <w:sz w:val="20"/>
                <w:szCs w:val="20"/>
              </w:rPr>
              <w:t>4/22</w:t>
            </w:r>
          </w:p>
        </w:tc>
      </w:tr>
      <w:tr w:rsidR="00EC33A8" w:rsidRPr="00EC33A8" w14:paraId="0EA02FAF" w14:textId="77777777" w:rsidTr="00E03DC2">
        <w:trPr>
          <w:trHeight w:val="180"/>
        </w:trPr>
        <w:tc>
          <w:tcPr>
            <w:tcW w:w="598" w:type="pct"/>
          </w:tcPr>
          <w:p w14:paraId="6FB8052C" w14:textId="77777777" w:rsidR="00EC33A8" w:rsidRPr="00EC33A8" w:rsidRDefault="00EC33A8" w:rsidP="00EC33A8">
            <w:pPr>
              <w:pStyle w:val="NoSpacing"/>
              <w:rPr>
                <w:rFonts w:cstheme="minorHAnsi"/>
                <w:sz w:val="20"/>
                <w:szCs w:val="20"/>
              </w:rPr>
            </w:pPr>
            <w:r w:rsidRPr="00EC33A8">
              <w:rPr>
                <w:rFonts w:cstheme="minorHAnsi"/>
                <w:sz w:val="20"/>
                <w:szCs w:val="20"/>
              </w:rPr>
              <w:t>16ab</w:t>
            </w:r>
          </w:p>
        </w:tc>
        <w:tc>
          <w:tcPr>
            <w:tcW w:w="371" w:type="pct"/>
          </w:tcPr>
          <w:p w14:paraId="01AB5B08" w14:textId="77777777" w:rsidR="00EC33A8" w:rsidRPr="00EC33A8" w:rsidRDefault="00EC33A8" w:rsidP="00EC33A8">
            <w:pPr>
              <w:pStyle w:val="NoSpacing"/>
              <w:rPr>
                <w:rFonts w:cstheme="minorHAnsi"/>
                <w:sz w:val="20"/>
                <w:szCs w:val="20"/>
              </w:rPr>
            </w:pPr>
            <w:r w:rsidRPr="00EC33A8">
              <w:rPr>
                <w:rFonts w:cstheme="minorHAnsi"/>
                <w:sz w:val="20"/>
                <w:szCs w:val="20"/>
              </w:rPr>
              <w:t>0/8</w:t>
            </w:r>
          </w:p>
        </w:tc>
        <w:tc>
          <w:tcPr>
            <w:tcW w:w="371" w:type="pct"/>
          </w:tcPr>
          <w:p w14:paraId="25CFE0B4" w14:textId="77777777" w:rsidR="00EC33A8" w:rsidRPr="00EC33A8" w:rsidRDefault="00EC33A8" w:rsidP="00EC33A8">
            <w:pPr>
              <w:pStyle w:val="NoSpacing"/>
              <w:rPr>
                <w:rFonts w:cstheme="minorHAnsi"/>
                <w:sz w:val="20"/>
                <w:szCs w:val="20"/>
              </w:rPr>
            </w:pPr>
            <w:r w:rsidRPr="00EC33A8">
              <w:rPr>
                <w:rFonts w:cstheme="minorHAnsi"/>
                <w:sz w:val="20"/>
                <w:szCs w:val="20"/>
              </w:rPr>
              <w:t>0/8</w:t>
            </w:r>
          </w:p>
        </w:tc>
        <w:tc>
          <w:tcPr>
            <w:tcW w:w="371" w:type="pct"/>
          </w:tcPr>
          <w:p w14:paraId="32EC25F9" w14:textId="77777777" w:rsidR="00EC33A8" w:rsidRPr="00EC33A8" w:rsidRDefault="00EC33A8" w:rsidP="00EC33A8">
            <w:pPr>
              <w:pStyle w:val="NoSpacing"/>
              <w:rPr>
                <w:rFonts w:cstheme="minorHAnsi"/>
                <w:sz w:val="20"/>
                <w:szCs w:val="20"/>
              </w:rPr>
            </w:pPr>
            <w:r w:rsidRPr="00EC33A8">
              <w:rPr>
                <w:rFonts w:cstheme="minorHAnsi"/>
                <w:sz w:val="20"/>
                <w:szCs w:val="20"/>
              </w:rPr>
              <w:t>0/8</w:t>
            </w:r>
          </w:p>
        </w:tc>
        <w:tc>
          <w:tcPr>
            <w:tcW w:w="330" w:type="pct"/>
          </w:tcPr>
          <w:p w14:paraId="28797E00" w14:textId="77777777" w:rsidR="00EC33A8" w:rsidRPr="00EC33A8" w:rsidRDefault="00EC33A8" w:rsidP="00EC33A8">
            <w:pPr>
              <w:pStyle w:val="NoSpacing"/>
              <w:rPr>
                <w:rFonts w:cstheme="minorHAnsi"/>
                <w:sz w:val="20"/>
                <w:szCs w:val="20"/>
              </w:rPr>
            </w:pPr>
            <w:r w:rsidRPr="00EC33A8">
              <w:rPr>
                <w:rFonts w:cstheme="minorHAnsi"/>
                <w:sz w:val="20"/>
                <w:szCs w:val="20"/>
              </w:rPr>
              <w:t>0/8</w:t>
            </w:r>
          </w:p>
        </w:tc>
        <w:tc>
          <w:tcPr>
            <w:tcW w:w="330" w:type="pct"/>
          </w:tcPr>
          <w:p w14:paraId="57E396D9" w14:textId="77777777" w:rsidR="00EC33A8" w:rsidRPr="00EC33A8" w:rsidRDefault="00EC33A8" w:rsidP="00EC33A8">
            <w:pPr>
              <w:pStyle w:val="NoSpacing"/>
              <w:rPr>
                <w:rFonts w:cstheme="minorHAnsi"/>
                <w:sz w:val="20"/>
                <w:szCs w:val="20"/>
              </w:rPr>
            </w:pPr>
            <w:r w:rsidRPr="00EC33A8">
              <w:rPr>
                <w:rFonts w:cstheme="minorHAnsi"/>
                <w:sz w:val="20"/>
                <w:szCs w:val="20"/>
              </w:rPr>
              <w:t>0/8</w:t>
            </w:r>
          </w:p>
        </w:tc>
        <w:tc>
          <w:tcPr>
            <w:tcW w:w="330" w:type="pct"/>
          </w:tcPr>
          <w:p w14:paraId="511EDC4C" w14:textId="77777777" w:rsidR="00EC33A8" w:rsidRPr="00EC33A8" w:rsidRDefault="00EC33A8" w:rsidP="00EC33A8">
            <w:pPr>
              <w:pStyle w:val="NoSpacing"/>
              <w:rPr>
                <w:rFonts w:cstheme="minorHAnsi"/>
                <w:sz w:val="20"/>
                <w:szCs w:val="20"/>
              </w:rPr>
            </w:pPr>
            <w:r w:rsidRPr="00EC33A8">
              <w:rPr>
                <w:rFonts w:cstheme="minorHAnsi"/>
                <w:sz w:val="20"/>
                <w:szCs w:val="20"/>
              </w:rPr>
              <w:t>8/8</w:t>
            </w:r>
          </w:p>
        </w:tc>
        <w:tc>
          <w:tcPr>
            <w:tcW w:w="371" w:type="pct"/>
          </w:tcPr>
          <w:p w14:paraId="27F624CE" w14:textId="77777777" w:rsidR="00EC33A8" w:rsidRPr="00EC33A8" w:rsidRDefault="00EC33A8" w:rsidP="00EC33A8">
            <w:pPr>
              <w:pStyle w:val="NoSpacing"/>
              <w:rPr>
                <w:rFonts w:cstheme="minorHAnsi"/>
                <w:sz w:val="20"/>
                <w:szCs w:val="20"/>
              </w:rPr>
            </w:pPr>
            <w:r w:rsidRPr="00EC33A8">
              <w:rPr>
                <w:rFonts w:cstheme="minorHAnsi"/>
                <w:sz w:val="20"/>
                <w:szCs w:val="20"/>
              </w:rPr>
              <w:t>0/8</w:t>
            </w:r>
          </w:p>
        </w:tc>
        <w:tc>
          <w:tcPr>
            <w:tcW w:w="330" w:type="pct"/>
          </w:tcPr>
          <w:p w14:paraId="28EEBA78" w14:textId="77777777" w:rsidR="00EC33A8" w:rsidRPr="00EC33A8" w:rsidRDefault="00EC33A8" w:rsidP="00EC33A8">
            <w:pPr>
              <w:pStyle w:val="NoSpacing"/>
              <w:rPr>
                <w:rFonts w:cstheme="minorHAnsi"/>
                <w:sz w:val="20"/>
                <w:szCs w:val="20"/>
              </w:rPr>
            </w:pPr>
            <w:r w:rsidRPr="00EC33A8">
              <w:rPr>
                <w:rFonts w:cstheme="minorHAnsi"/>
                <w:sz w:val="20"/>
                <w:szCs w:val="20"/>
              </w:rPr>
              <w:t>0/8</w:t>
            </w:r>
          </w:p>
        </w:tc>
        <w:tc>
          <w:tcPr>
            <w:tcW w:w="371" w:type="pct"/>
          </w:tcPr>
          <w:p w14:paraId="697459F2" w14:textId="77777777" w:rsidR="00EC33A8" w:rsidRPr="00EC33A8" w:rsidRDefault="00EC33A8" w:rsidP="00EC33A8">
            <w:pPr>
              <w:pStyle w:val="NoSpacing"/>
              <w:rPr>
                <w:rFonts w:cstheme="minorHAnsi"/>
                <w:sz w:val="20"/>
                <w:szCs w:val="20"/>
              </w:rPr>
            </w:pPr>
            <w:r w:rsidRPr="00EC33A8">
              <w:rPr>
                <w:rFonts w:cstheme="minorHAnsi"/>
                <w:sz w:val="20"/>
                <w:szCs w:val="20"/>
              </w:rPr>
              <w:t>0/8</w:t>
            </w:r>
          </w:p>
        </w:tc>
        <w:tc>
          <w:tcPr>
            <w:tcW w:w="330" w:type="pct"/>
          </w:tcPr>
          <w:p w14:paraId="2FAB7647" w14:textId="77777777" w:rsidR="00EC33A8" w:rsidRPr="00EC33A8" w:rsidRDefault="00EC33A8" w:rsidP="00EC33A8">
            <w:pPr>
              <w:pStyle w:val="NoSpacing"/>
              <w:rPr>
                <w:rFonts w:cstheme="minorHAnsi"/>
                <w:sz w:val="20"/>
                <w:szCs w:val="20"/>
              </w:rPr>
            </w:pPr>
            <w:r w:rsidRPr="00EC33A8">
              <w:rPr>
                <w:rFonts w:cstheme="minorHAnsi"/>
                <w:sz w:val="20"/>
                <w:szCs w:val="20"/>
              </w:rPr>
              <w:t>0/8</w:t>
            </w:r>
          </w:p>
        </w:tc>
        <w:tc>
          <w:tcPr>
            <w:tcW w:w="330" w:type="pct"/>
          </w:tcPr>
          <w:p w14:paraId="5FE541B5" w14:textId="77777777" w:rsidR="00EC33A8" w:rsidRPr="00EC33A8" w:rsidRDefault="00EC33A8" w:rsidP="00EC33A8">
            <w:pPr>
              <w:pStyle w:val="NoSpacing"/>
              <w:rPr>
                <w:rFonts w:cstheme="minorHAnsi"/>
                <w:sz w:val="20"/>
                <w:szCs w:val="20"/>
              </w:rPr>
            </w:pPr>
            <w:r w:rsidRPr="00EC33A8">
              <w:rPr>
                <w:rFonts w:cstheme="minorHAnsi"/>
                <w:sz w:val="20"/>
                <w:szCs w:val="20"/>
              </w:rPr>
              <w:t>6/8</w:t>
            </w:r>
          </w:p>
        </w:tc>
        <w:tc>
          <w:tcPr>
            <w:tcW w:w="330" w:type="pct"/>
          </w:tcPr>
          <w:p w14:paraId="79169444" w14:textId="77777777" w:rsidR="00EC33A8" w:rsidRPr="00EC33A8" w:rsidRDefault="00EC33A8" w:rsidP="00EC33A8">
            <w:pPr>
              <w:pStyle w:val="NoSpacing"/>
              <w:rPr>
                <w:rFonts w:cstheme="minorHAnsi"/>
                <w:sz w:val="20"/>
                <w:szCs w:val="20"/>
              </w:rPr>
            </w:pPr>
            <w:r w:rsidRPr="00EC33A8">
              <w:rPr>
                <w:rFonts w:cstheme="minorHAnsi"/>
                <w:sz w:val="20"/>
                <w:szCs w:val="20"/>
              </w:rPr>
              <w:t>0/8</w:t>
            </w:r>
          </w:p>
        </w:tc>
        <w:tc>
          <w:tcPr>
            <w:tcW w:w="236" w:type="pct"/>
          </w:tcPr>
          <w:p w14:paraId="7242FAE6" w14:textId="77777777" w:rsidR="00EC33A8" w:rsidRPr="00EC33A8" w:rsidRDefault="00EC33A8" w:rsidP="00EC33A8">
            <w:pPr>
              <w:pStyle w:val="NoSpacing"/>
              <w:rPr>
                <w:rFonts w:cstheme="minorHAnsi"/>
                <w:sz w:val="20"/>
                <w:szCs w:val="20"/>
              </w:rPr>
            </w:pPr>
            <w:r w:rsidRPr="00EC33A8">
              <w:rPr>
                <w:rFonts w:cstheme="minorHAnsi"/>
                <w:sz w:val="20"/>
                <w:szCs w:val="20"/>
              </w:rPr>
              <w:t>6/8</w:t>
            </w:r>
          </w:p>
        </w:tc>
      </w:tr>
      <w:tr w:rsidR="00EC33A8" w:rsidRPr="00EC33A8" w14:paraId="7A98FEB2" w14:textId="77777777" w:rsidTr="00E03DC2">
        <w:trPr>
          <w:trHeight w:val="180"/>
        </w:trPr>
        <w:tc>
          <w:tcPr>
            <w:tcW w:w="598" w:type="pct"/>
          </w:tcPr>
          <w:p w14:paraId="3252163B" w14:textId="77777777" w:rsidR="00EC33A8" w:rsidRPr="00EC33A8" w:rsidRDefault="00EC33A8" w:rsidP="00EC33A8">
            <w:pPr>
              <w:pStyle w:val="NoSpacing"/>
              <w:rPr>
                <w:rFonts w:cstheme="minorHAnsi"/>
                <w:sz w:val="20"/>
                <w:szCs w:val="20"/>
              </w:rPr>
            </w:pPr>
            <w:r w:rsidRPr="00EC33A8">
              <w:rPr>
                <w:rFonts w:cstheme="minorHAnsi"/>
                <w:sz w:val="20"/>
                <w:szCs w:val="20"/>
              </w:rPr>
              <w:t>19ab</w:t>
            </w:r>
          </w:p>
        </w:tc>
        <w:tc>
          <w:tcPr>
            <w:tcW w:w="371" w:type="pct"/>
          </w:tcPr>
          <w:p w14:paraId="122B9E1E" w14:textId="77777777" w:rsidR="00EC33A8" w:rsidRPr="00EC33A8" w:rsidRDefault="00EC33A8" w:rsidP="00EC33A8">
            <w:pPr>
              <w:pStyle w:val="NoSpacing"/>
              <w:rPr>
                <w:rFonts w:cstheme="minorHAnsi"/>
                <w:sz w:val="20"/>
                <w:szCs w:val="20"/>
              </w:rPr>
            </w:pPr>
            <w:r w:rsidRPr="00EC33A8">
              <w:rPr>
                <w:rFonts w:cstheme="minorHAnsi"/>
                <w:sz w:val="20"/>
                <w:szCs w:val="20"/>
              </w:rPr>
              <w:t>5/24</w:t>
            </w:r>
          </w:p>
        </w:tc>
        <w:tc>
          <w:tcPr>
            <w:tcW w:w="371" w:type="pct"/>
          </w:tcPr>
          <w:p w14:paraId="2E5D9FB8" w14:textId="77777777" w:rsidR="00EC33A8" w:rsidRPr="00EC33A8" w:rsidRDefault="00EC33A8" w:rsidP="00EC33A8">
            <w:pPr>
              <w:pStyle w:val="NoSpacing"/>
              <w:rPr>
                <w:rFonts w:cstheme="minorHAnsi"/>
                <w:sz w:val="20"/>
                <w:szCs w:val="20"/>
              </w:rPr>
            </w:pPr>
            <w:r w:rsidRPr="00EC33A8">
              <w:rPr>
                <w:rFonts w:cstheme="minorHAnsi"/>
                <w:sz w:val="20"/>
                <w:szCs w:val="20"/>
              </w:rPr>
              <w:t>10/24</w:t>
            </w:r>
          </w:p>
        </w:tc>
        <w:tc>
          <w:tcPr>
            <w:tcW w:w="371" w:type="pct"/>
          </w:tcPr>
          <w:p w14:paraId="58C51FDF" w14:textId="77777777" w:rsidR="00EC33A8" w:rsidRPr="00EC33A8" w:rsidRDefault="00EC33A8" w:rsidP="00EC33A8">
            <w:pPr>
              <w:pStyle w:val="NoSpacing"/>
              <w:rPr>
                <w:rFonts w:cstheme="minorHAnsi"/>
                <w:sz w:val="20"/>
                <w:szCs w:val="20"/>
              </w:rPr>
            </w:pPr>
            <w:r w:rsidRPr="00EC33A8">
              <w:rPr>
                <w:rFonts w:cstheme="minorHAnsi"/>
                <w:sz w:val="20"/>
                <w:szCs w:val="20"/>
              </w:rPr>
              <w:t>17/24</w:t>
            </w:r>
          </w:p>
        </w:tc>
        <w:tc>
          <w:tcPr>
            <w:tcW w:w="330" w:type="pct"/>
          </w:tcPr>
          <w:p w14:paraId="1D649989" w14:textId="77777777" w:rsidR="00EC33A8" w:rsidRPr="00EC33A8" w:rsidRDefault="00EC33A8" w:rsidP="00EC33A8">
            <w:pPr>
              <w:pStyle w:val="NoSpacing"/>
              <w:rPr>
                <w:rFonts w:cstheme="minorHAnsi"/>
                <w:sz w:val="20"/>
                <w:szCs w:val="20"/>
              </w:rPr>
            </w:pPr>
            <w:r w:rsidRPr="00EC33A8">
              <w:rPr>
                <w:rFonts w:cstheme="minorHAnsi"/>
                <w:sz w:val="20"/>
                <w:szCs w:val="20"/>
              </w:rPr>
              <w:t>0/24</w:t>
            </w:r>
          </w:p>
        </w:tc>
        <w:tc>
          <w:tcPr>
            <w:tcW w:w="330" w:type="pct"/>
          </w:tcPr>
          <w:p w14:paraId="3762E959" w14:textId="77777777" w:rsidR="00EC33A8" w:rsidRPr="00EC33A8" w:rsidRDefault="00EC33A8" w:rsidP="00EC33A8">
            <w:pPr>
              <w:pStyle w:val="NoSpacing"/>
              <w:rPr>
                <w:rFonts w:cstheme="minorHAnsi"/>
                <w:sz w:val="20"/>
                <w:szCs w:val="20"/>
              </w:rPr>
            </w:pPr>
            <w:r w:rsidRPr="00EC33A8">
              <w:rPr>
                <w:rFonts w:cstheme="minorHAnsi"/>
                <w:sz w:val="20"/>
                <w:szCs w:val="20"/>
              </w:rPr>
              <w:t>0/24</w:t>
            </w:r>
          </w:p>
        </w:tc>
        <w:tc>
          <w:tcPr>
            <w:tcW w:w="330" w:type="pct"/>
          </w:tcPr>
          <w:p w14:paraId="689EC73B" w14:textId="77777777" w:rsidR="00EC33A8" w:rsidRPr="00EC33A8" w:rsidRDefault="00EC33A8" w:rsidP="00EC33A8">
            <w:pPr>
              <w:pStyle w:val="NoSpacing"/>
              <w:rPr>
                <w:rFonts w:cstheme="minorHAnsi"/>
                <w:sz w:val="20"/>
                <w:szCs w:val="20"/>
              </w:rPr>
            </w:pPr>
            <w:r w:rsidRPr="00EC33A8">
              <w:rPr>
                <w:rFonts w:cstheme="minorHAnsi"/>
                <w:sz w:val="20"/>
                <w:szCs w:val="20"/>
              </w:rPr>
              <w:t>8/24</w:t>
            </w:r>
          </w:p>
        </w:tc>
        <w:tc>
          <w:tcPr>
            <w:tcW w:w="371" w:type="pct"/>
          </w:tcPr>
          <w:p w14:paraId="2E4E22B6" w14:textId="77777777" w:rsidR="00EC33A8" w:rsidRPr="00EC33A8" w:rsidRDefault="00EC33A8" w:rsidP="00EC33A8">
            <w:pPr>
              <w:pStyle w:val="NoSpacing"/>
              <w:rPr>
                <w:rFonts w:cstheme="minorHAnsi"/>
                <w:sz w:val="20"/>
                <w:szCs w:val="20"/>
              </w:rPr>
            </w:pPr>
            <w:r w:rsidRPr="00EC33A8">
              <w:rPr>
                <w:rFonts w:cstheme="minorHAnsi"/>
                <w:sz w:val="20"/>
                <w:szCs w:val="20"/>
              </w:rPr>
              <w:t>8/24</w:t>
            </w:r>
          </w:p>
        </w:tc>
        <w:tc>
          <w:tcPr>
            <w:tcW w:w="330" w:type="pct"/>
          </w:tcPr>
          <w:p w14:paraId="069678C3" w14:textId="77777777" w:rsidR="00EC33A8" w:rsidRPr="00EC33A8" w:rsidRDefault="00EC33A8" w:rsidP="00EC33A8">
            <w:pPr>
              <w:pStyle w:val="NoSpacing"/>
              <w:rPr>
                <w:rFonts w:cstheme="minorHAnsi"/>
                <w:sz w:val="20"/>
                <w:szCs w:val="20"/>
              </w:rPr>
            </w:pPr>
            <w:r w:rsidRPr="00EC33A8">
              <w:rPr>
                <w:rFonts w:cstheme="minorHAnsi"/>
                <w:sz w:val="20"/>
                <w:szCs w:val="20"/>
              </w:rPr>
              <w:t>0/24</w:t>
            </w:r>
          </w:p>
        </w:tc>
        <w:tc>
          <w:tcPr>
            <w:tcW w:w="371" w:type="pct"/>
          </w:tcPr>
          <w:p w14:paraId="55A37FBE" w14:textId="77777777" w:rsidR="00EC33A8" w:rsidRPr="00EC33A8" w:rsidRDefault="00EC33A8" w:rsidP="00EC33A8">
            <w:pPr>
              <w:pStyle w:val="NoSpacing"/>
              <w:rPr>
                <w:rFonts w:cstheme="minorHAnsi"/>
                <w:sz w:val="20"/>
                <w:szCs w:val="20"/>
              </w:rPr>
            </w:pPr>
            <w:r w:rsidRPr="00EC33A8">
              <w:rPr>
                <w:rFonts w:cstheme="minorHAnsi"/>
                <w:sz w:val="20"/>
                <w:szCs w:val="20"/>
              </w:rPr>
              <w:t>11/24</w:t>
            </w:r>
          </w:p>
        </w:tc>
        <w:tc>
          <w:tcPr>
            <w:tcW w:w="330" w:type="pct"/>
          </w:tcPr>
          <w:p w14:paraId="7C6890FC" w14:textId="77777777" w:rsidR="00EC33A8" w:rsidRPr="00EC33A8" w:rsidRDefault="00EC33A8" w:rsidP="00EC33A8">
            <w:pPr>
              <w:pStyle w:val="NoSpacing"/>
              <w:rPr>
                <w:rFonts w:cstheme="minorHAnsi"/>
                <w:sz w:val="20"/>
                <w:szCs w:val="20"/>
              </w:rPr>
            </w:pPr>
            <w:r w:rsidRPr="00EC33A8">
              <w:rPr>
                <w:rFonts w:cstheme="minorHAnsi"/>
                <w:sz w:val="20"/>
                <w:szCs w:val="20"/>
              </w:rPr>
              <w:t>0/24</w:t>
            </w:r>
          </w:p>
        </w:tc>
        <w:tc>
          <w:tcPr>
            <w:tcW w:w="330" w:type="pct"/>
          </w:tcPr>
          <w:p w14:paraId="528F0224" w14:textId="77777777" w:rsidR="00EC33A8" w:rsidRPr="00EC33A8" w:rsidRDefault="00EC33A8" w:rsidP="00EC33A8">
            <w:pPr>
              <w:pStyle w:val="NoSpacing"/>
              <w:rPr>
                <w:rFonts w:cstheme="minorHAnsi"/>
                <w:sz w:val="20"/>
                <w:szCs w:val="20"/>
              </w:rPr>
            </w:pPr>
            <w:r w:rsidRPr="00EC33A8">
              <w:rPr>
                <w:rFonts w:cstheme="minorHAnsi"/>
                <w:sz w:val="20"/>
                <w:szCs w:val="20"/>
              </w:rPr>
              <w:t>0/24</w:t>
            </w:r>
          </w:p>
        </w:tc>
        <w:tc>
          <w:tcPr>
            <w:tcW w:w="330" w:type="pct"/>
          </w:tcPr>
          <w:p w14:paraId="5351FCD0" w14:textId="77777777" w:rsidR="00EC33A8" w:rsidRPr="00EC33A8" w:rsidRDefault="00EC33A8" w:rsidP="00EC33A8">
            <w:pPr>
              <w:pStyle w:val="NoSpacing"/>
              <w:rPr>
                <w:rFonts w:cstheme="minorHAnsi"/>
                <w:sz w:val="20"/>
                <w:szCs w:val="20"/>
              </w:rPr>
            </w:pPr>
            <w:r w:rsidRPr="00EC33A8">
              <w:rPr>
                <w:rFonts w:cstheme="minorHAnsi"/>
                <w:sz w:val="20"/>
                <w:szCs w:val="20"/>
              </w:rPr>
              <w:t>0/24</w:t>
            </w:r>
          </w:p>
        </w:tc>
        <w:tc>
          <w:tcPr>
            <w:tcW w:w="236" w:type="pct"/>
          </w:tcPr>
          <w:p w14:paraId="0B5C9A52" w14:textId="77777777" w:rsidR="00EC33A8" w:rsidRPr="00EC33A8" w:rsidRDefault="00EC33A8" w:rsidP="00EC33A8">
            <w:pPr>
              <w:pStyle w:val="NoSpacing"/>
              <w:rPr>
                <w:rFonts w:cstheme="minorHAnsi"/>
                <w:sz w:val="20"/>
                <w:szCs w:val="20"/>
              </w:rPr>
            </w:pPr>
            <w:r w:rsidRPr="00EC33A8">
              <w:rPr>
                <w:rFonts w:cstheme="minorHAnsi"/>
                <w:sz w:val="20"/>
                <w:szCs w:val="20"/>
              </w:rPr>
              <w:t>3/24</w:t>
            </w:r>
          </w:p>
        </w:tc>
      </w:tr>
      <w:tr w:rsidR="00EC33A8" w:rsidRPr="00EC33A8" w14:paraId="102F293C" w14:textId="77777777" w:rsidTr="00E03DC2">
        <w:trPr>
          <w:trHeight w:val="180"/>
        </w:trPr>
        <w:tc>
          <w:tcPr>
            <w:tcW w:w="598" w:type="pct"/>
          </w:tcPr>
          <w:p w14:paraId="5A6FFABC" w14:textId="77777777" w:rsidR="00EC33A8" w:rsidRPr="00EC33A8" w:rsidRDefault="00EC33A8" w:rsidP="00EC33A8">
            <w:pPr>
              <w:pStyle w:val="NoSpacing"/>
              <w:rPr>
                <w:rFonts w:cstheme="minorHAnsi"/>
                <w:w w:val="99"/>
                <w:sz w:val="20"/>
                <w:szCs w:val="20"/>
              </w:rPr>
            </w:pPr>
            <w:r w:rsidRPr="00EC33A8">
              <w:rPr>
                <w:rFonts w:cstheme="minorHAnsi"/>
                <w:w w:val="99"/>
                <w:sz w:val="20"/>
                <w:szCs w:val="20"/>
              </w:rPr>
              <w:t>D</w:t>
            </w:r>
          </w:p>
        </w:tc>
        <w:tc>
          <w:tcPr>
            <w:tcW w:w="371" w:type="pct"/>
          </w:tcPr>
          <w:p w14:paraId="14F2D2BE" w14:textId="77777777" w:rsidR="00EC33A8" w:rsidRPr="00EC33A8" w:rsidRDefault="00EC33A8" w:rsidP="00EC33A8">
            <w:pPr>
              <w:pStyle w:val="NoSpacing"/>
              <w:rPr>
                <w:rFonts w:cstheme="minorHAnsi"/>
                <w:sz w:val="20"/>
                <w:szCs w:val="20"/>
              </w:rPr>
            </w:pPr>
            <w:r w:rsidRPr="00EC33A8">
              <w:rPr>
                <w:rFonts w:cstheme="minorHAnsi"/>
                <w:sz w:val="20"/>
                <w:szCs w:val="20"/>
              </w:rPr>
              <w:t>45</w:t>
            </w:r>
          </w:p>
        </w:tc>
        <w:tc>
          <w:tcPr>
            <w:tcW w:w="371" w:type="pct"/>
          </w:tcPr>
          <w:p w14:paraId="428B91B3" w14:textId="77777777" w:rsidR="00EC33A8" w:rsidRPr="00EC33A8" w:rsidRDefault="00EC33A8" w:rsidP="00EC33A8">
            <w:pPr>
              <w:pStyle w:val="NoSpacing"/>
              <w:rPr>
                <w:rFonts w:cstheme="minorHAnsi"/>
                <w:sz w:val="20"/>
                <w:szCs w:val="20"/>
              </w:rPr>
            </w:pPr>
            <w:r w:rsidRPr="00EC33A8">
              <w:rPr>
                <w:rFonts w:cstheme="minorHAnsi"/>
                <w:sz w:val="20"/>
                <w:szCs w:val="20"/>
              </w:rPr>
              <w:t>17</w:t>
            </w:r>
          </w:p>
        </w:tc>
        <w:tc>
          <w:tcPr>
            <w:tcW w:w="371" w:type="pct"/>
          </w:tcPr>
          <w:p w14:paraId="7F614F39" w14:textId="77777777" w:rsidR="00EC33A8" w:rsidRPr="00EC33A8" w:rsidRDefault="00EC33A8" w:rsidP="00EC33A8">
            <w:pPr>
              <w:pStyle w:val="NoSpacing"/>
              <w:rPr>
                <w:rFonts w:cstheme="minorHAnsi"/>
                <w:sz w:val="20"/>
                <w:szCs w:val="20"/>
              </w:rPr>
            </w:pPr>
            <w:r w:rsidRPr="00EC33A8">
              <w:rPr>
                <w:rFonts w:cstheme="minorHAnsi"/>
                <w:sz w:val="20"/>
                <w:szCs w:val="20"/>
              </w:rPr>
              <w:t>29</w:t>
            </w:r>
          </w:p>
        </w:tc>
        <w:tc>
          <w:tcPr>
            <w:tcW w:w="330" w:type="pct"/>
          </w:tcPr>
          <w:p w14:paraId="53293DAF" w14:textId="77777777" w:rsidR="00EC33A8" w:rsidRPr="00EC33A8" w:rsidRDefault="00EC33A8" w:rsidP="00EC33A8">
            <w:pPr>
              <w:pStyle w:val="NoSpacing"/>
              <w:rPr>
                <w:rFonts w:cstheme="minorHAnsi"/>
                <w:sz w:val="20"/>
                <w:szCs w:val="20"/>
              </w:rPr>
            </w:pPr>
            <w:r w:rsidRPr="00EC33A8">
              <w:rPr>
                <w:rFonts w:cstheme="minorHAnsi"/>
                <w:sz w:val="20"/>
                <w:szCs w:val="20"/>
              </w:rPr>
              <w:t>16</w:t>
            </w:r>
          </w:p>
        </w:tc>
        <w:tc>
          <w:tcPr>
            <w:tcW w:w="330" w:type="pct"/>
          </w:tcPr>
          <w:p w14:paraId="703045B4" w14:textId="77777777" w:rsidR="00EC33A8" w:rsidRPr="00EC33A8" w:rsidRDefault="00EC33A8" w:rsidP="00EC33A8">
            <w:pPr>
              <w:pStyle w:val="NoSpacing"/>
              <w:rPr>
                <w:rFonts w:cstheme="minorHAnsi"/>
                <w:sz w:val="20"/>
                <w:szCs w:val="20"/>
              </w:rPr>
            </w:pPr>
            <w:r w:rsidRPr="00EC33A8">
              <w:rPr>
                <w:rFonts w:cstheme="minorHAnsi"/>
                <w:sz w:val="20"/>
                <w:szCs w:val="20"/>
              </w:rPr>
              <w:t>0</w:t>
            </w:r>
          </w:p>
        </w:tc>
        <w:tc>
          <w:tcPr>
            <w:tcW w:w="330" w:type="pct"/>
          </w:tcPr>
          <w:p w14:paraId="06EEF026" w14:textId="77777777" w:rsidR="00EC33A8" w:rsidRPr="00EC33A8" w:rsidRDefault="00EC33A8" w:rsidP="00EC33A8">
            <w:pPr>
              <w:pStyle w:val="NoSpacing"/>
              <w:rPr>
                <w:rFonts w:cstheme="minorHAnsi"/>
                <w:sz w:val="20"/>
                <w:szCs w:val="20"/>
              </w:rPr>
            </w:pPr>
            <w:r w:rsidRPr="00EC33A8">
              <w:rPr>
                <w:rFonts w:cstheme="minorHAnsi"/>
                <w:sz w:val="20"/>
                <w:szCs w:val="20"/>
              </w:rPr>
              <w:t>23</w:t>
            </w:r>
          </w:p>
        </w:tc>
        <w:tc>
          <w:tcPr>
            <w:tcW w:w="371" w:type="pct"/>
          </w:tcPr>
          <w:p w14:paraId="177F88B2" w14:textId="77777777" w:rsidR="00EC33A8" w:rsidRPr="00EC33A8" w:rsidRDefault="00EC33A8" w:rsidP="00EC33A8">
            <w:pPr>
              <w:pStyle w:val="NoSpacing"/>
              <w:rPr>
                <w:rFonts w:cstheme="minorHAnsi"/>
                <w:sz w:val="20"/>
                <w:szCs w:val="20"/>
              </w:rPr>
            </w:pPr>
            <w:r w:rsidRPr="00EC33A8">
              <w:rPr>
                <w:rFonts w:cstheme="minorHAnsi"/>
                <w:sz w:val="20"/>
                <w:szCs w:val="20"/>
              </w:rPr>
              <w:t>63</w:t>
            </w:r>
          </w:p>
        </w:tc>
        <w:tc>
          <w:tcPr>
            <w:tcW w:w="330" w:type="pct"/>
          </w:tcPr>
          <w:p w14:paraId="12ABD28F" w14:textId="77777777" w:rsidR="00EC33A8" w:rsidRPr="00EC33A8" w:rsidRDefault="00EC33A8" w:rsidP="00EC33A8">
            <w:pPr>
              <w:pStyle w:val="NoSpacing"/>
              <w:rPr>
                <w:rFonts w:cstheme="minorHAnsi"/>
                <w:sz w:val="20"/>
                <w:szCs w:val="20"/>
              </w:rPr>
            </w:pPr>
            <w:r w:rsidRPr="00EC33A8">
              <w:rPr>
                <w:rFonts w:cstheme="minorHAnsi"/>
                <w:sz w:val="20"/>
                <w:szCs w:val="20"/>
              </w:rPr>
              <w:t>10</w:t>
            </w:r>
          </w:p>
        </w:tc>
        <w:tc>
          <w:tcPr>
            <w:tcW w:w="371" w:type="pct"/>
          </w:tcPr>
          <w:p w14:paraId="64B96CC6" w14:textId="77777777" w:rsidR="00EC33A8" w:rsidRPr="00EC33A8" w:rsidRDefault="00EC33A8" w:rsidP="00EC33A8">
            <w:pPr>
              <w:pStyle w:val="NoSpacing"/>
              <w:rPr>
                <w:rFonts w:cstheme="minorHAnsi"/>
                <w:sz w:val="20"/>
                <w:szCs w:val="20"/>
              </w:rPr>
            </w:pPr>
            <w:r w:rsidRPr="00EC33A8">
              <w:rPr>
                <w:rFonts w:cstheme="minorHAnsi"/>
                <w:sz w:val="20"/>
                <w:szCs w:val="20"/>
              </w:rPr>
              <w:t>19</w:t>
            </w:r>
          </w:p>
        </w:tc>
        <w:tc>
          <w:tcPr>
            <w:tcW w:w="330" w:type="pct"/>
          </w:tcPr>
          <w:p w14:paraId="388EC3F1" w14:textId="77777777" w:rsidR="00EC33A8" w:rsidRPr="00EC33A8" w:rsidRDefault="00EC33A8" w:rsidP="00EC33A8">
            <w:pPr>
              <w:pStyle w:val="NoSpacing"/>
              <w:rPr>
                <w:rFonts w:cstheme="minorHAnsi"/>
                <w:sz w:val="20"/>
                <w:szCs w:val="20"/>
              </w:rPr>
            </w:pPr>
            <w:r w:rsidRPr="00EC33A8">
              <w:rPr>
                <w:rFonts w:cstheme="minorHAnsi"/>
                <w:sz w:val="20"/>
                <w:szCs w:val="20"/>
              </w:rPr>
              <w:t>3</w:t>
            </w:r>
          </w:p>
        </w:tc>
        <w:tc>
          <w:tcPr>
            <w:tcW w:w="330" w:type="pct"/>
          </w:tcPr>
          <w:p w14:paraId="57FFD07D" w14:textId="77777777" w:rsidR="00EC33A8" w:rsidRPr="00EC33A8" w:rsidRDefault="00EC33A8" w:rsidP="00EC33A8">
            <w:pPr>
              <w:pStyle w:val="NoSpacing"/>
              <w:rPr>
                <w:rFonts w:cstheme="minorHAnsi"/>
                <w:sz w:val="20"/>
                <w:szCs w:val="20"/>
              </w:rPr>
            </w:pPr>
            <w:r w:rsidRPr="00EC33A8">
              <w:rPr>
                <w:rFonts w:cstheme="minorHAnsi"/>
                <w:sz w:val="20"/>
                <w:szCs w:val="20"/>
              </w:rPr>
              <w:t>18</w:t>
            </w:r>
          </w:p>
        </w:tc>
        <w:tc>
          <w:tcPr>
            <w:tcW w:w="330" w:type="pct"/>
          </w:tcPr>
          <w:p w14:paraId="0BEE2062" w14:textId="77777777" w:rsidR="00EC33A8" w:rsidRPr="00EC33A8" w:rsidRDefault="00EC33A8" w:rsidP="00EC33A8">
            <w:pPr>
              <w:pStyle w:val="NoSpacing"/>
              <w:rPr>
                <w:rFonts w:cstheme="minorHAnsi"/>
                <w:sz w:val="20"/>
                <w:szCs w:val="20"/>
              </w:rPr>
            </w:pPr>
            <w:r w:rsidRPr="00EC33A8">
              <w:rPr>
                <w:rFonts w:cstheme="minorHAnsi"/>
                <w:sz w:val="20"/>
                <w:szCs w:val="20"/>
              </w:rPr>
              <w:t>0</w:t>
            </w:r>
          </w:p>
        </w:tc>
        <w:tc>
          <w:tcPr>
            <w:tcW w:w="236" w:type="pct"/>
          </w:tcPr>
          <w:p w14:paraId="495D0254" w14:textId="77777777" w:rsidR="00EC33A8" w:rsidRPr="00EC33A8" w:rsidRDefault="00EC33A8" w:rsidP="00EC33A8">
            <w:pPr>
              <w:pStyle w:val="NoSpacing"/>
              <w:rPr>
                <w:rFonts w:cstheme="minorHAnsi"/>
                <w:sz w:val="20"/>
                <w:szCs w:val="20"/>
              </w:rPr>
            </w:pPr>
            <w:r w:rsidRPr="00EC33A8">
              <w:rPr>
                <w:rFonts w:cstheme="minorHAnsi"/>
                <w:sz w:val="20"/>
                <w:szCs w:val="20"/>
              </w:rPr>
              <w:t>18</w:t>
            </w:r>
          </w:p>
        </w:tc>
      </w:tr>
      <w:tr w:rsidR="00EC33A8" w:rsidRPr="00EC33A8" w14:paraId="339CB515" w14:textId="77777777" w:rsidTr="00E03DC2">
        <w:trPr>
          <w:trHeight w:val="180"/>
        </w:trPr>
        <w:tc>
          <w:tcPr>
            <w:tcW w:w="598" w:type="pct"/>
          </w:tcPr>
          <w:p w14:paraId="7C4D98AB" w14:textId="77777777" w:rsidR="00EC33A8" w:rsidRPr="00EC33A8" w:rsidRDefault="00EC33A8" w:rsidP="00EC33A8">
            <w:pPr>
              <w:pStyle w:val="NoSpacing"/>
              <w:rPr>
                <w:rFonts w:cstheme="minorHAnsi"/>
                <w:sz w:val="20"/>
                <w:szCs w:val="20"/>
              </w:rPr>
            </w:pPr>
            <w:r w:rsidRPr="00EC33A8">
              <w:rPr>
                <w:rFonts w:cstheme="minorHAnsi"/>
                <w:sz w:val="20"/>
                <w:szCs w:val="20"/>
              </w:rPr>
              <w:t>E</w:t>
            </w:r>
          </w:p>
        </w:tc>
        <w:tc>
          <w:tcPr>
            <w:tcW w:w="371" w:type="pct"/>
          </w:tcPr>
          <w:p w14:paraId="47E6C8F7" w14:textId="77777777" w:rsidR="00EC33A8" w:rsidRPr="00EC33A8" w:rsidRDefault="00EC33A8" w:rsidP="00EC33A8">
            <w:pPr>
              <w:pStyle w:val="NoSpacing"/>
              <w:rPr>
                <w:rFonts w:cstheme="minorHAnsi"/>
                <w:sz w:val="20"/>
                <w:szCs w:val="20"/>
              </w:rPr>
            </w:pPr>
            <w:r w:rsidRPr="00EC33A8">
              <w:rPr>
                <w:rFonts w:cstheme="minorHAnsi"/>
                <w:sz w:val="20"/>
                <w:szCs w:val="20"/>
              </w:rPr>
              <w:t>99</w:t>
            </w:r>
          </w:p>
        </w:tc>
        <w:tc>
          <w:tcPr>
            <w:tcW w:w="371" w:type="pct"/>
          </w:tcPr>
          <w:p w14:paraId="7BB8747C" w14:textId="77777777" w:rsidR="00EC33A8" w:rsidRPr="00EC33A8" w:rsidRDefault="00EC33A8" w:rsidP="00EC33A8">
            <w:pPr>
              <w:pStyle w:val="NoSpacing"/>
              <w:rPr>
                <w:rFonts w:cstheme="minorHAnsi"/>
                <w:sz w:val="20"/>
                <w:szCs w:val="20"/>
              </w:rPr>
            </w:pPr>
            <w:r w:rsidRPr="00EC33A8">
              <w:rPr>
                <w:rFonts w:cstheme="minorHAnsi"/>
                <w:sz w:val="20"/>
                <w:szCs w:val="20"/>
              </w:rPr>
              <w:t>63</w:t>
            </w:r>
          </w:p>
        </w:tc>
        <w:tc>
          <w:tcPr>
            <w:tcW w:w="371" w:type="pct"/>
          </w:tcPr>
          <w:p w14:paraId="6E59A132" w14:textId="77777777" w:rsidR="00EC33A8" w:rsidRPr="00EC33A8" w:rsidRDefault="00EC33A8" w:rsidP="00EC33A8">
            <w:pPr>
              <w:pStyle w:val="NoSpacing"/>
              <w:rPr>
                <w:rFonts w:cstheme="minorHAnsi"/>
                <w:sz w:val="20"/>
                <w:szCs w:val="20"/>
              </w:rPr>
            </w:pPr>
            <w:r w:rsidRPr="00EC33A8">
              <w:rPr>
                <w:rFonts w:cstheme="minorHAnsi"/>
                <w:sz w:val="20"/>
                <w:szCs w:val="20"/>
              </w:rPr>
              <w:t>63</w:t>
            </w:r>
          </w:p>
        </w:tc>
        <w:tc>
          <w:tcPr>
            <w:tcW w:w="330" w:type="pct"/>
          </w:tcPr>
          <w:p w14:paraId="7F89E795" w14:textId="77777777" w:rsidR="00EC33A8" w:rsidRPr="00EC33A8" w:rsidRDefault="00EC33A8" w:rsidP="00EC33A8">
            <w:pPr>
              <w:pStyle w:val="NoSpacing"/>
              <w:rPr>
                <w:rFonts w:cstheme="minorHAnsi"/>
                <w:sz w:val="20"/>
                <w:szCs w:val="20"/>
              </w:rPr>
            </w:pPr>
            <w:r w:rsidRPr="00EC33A8">
              <w:rPr>
                <w:rFonts w:cstheme="minorHAnsi"/>
                <w:sz w:val="20"/>
                <w:szCs w:val="20"/>
              </w:rPr>
              <w:t>63</w:t>
            </w:r>
          </w:p>
        </w:tc>
        <w:tc>
          <w:tcPr>
            <w:tcW w:w="330" w:type="pct"/>
          </w:tcPr>
          <w:p w14:paraId="68863909" w14:textId="77777777" w:rsidR="00EC33A8" w:rsidRPr="00EC33A8" w:rsidRDefault="00EC33A8" w:rsidP="00EC33A8">
            <w:pPr>
              <w:pStyle w:val="NoSpacing"/>
              <w:rPr>
                <w:rFonts w:cstheme="minorHAnsi"/>
                <w:sz w:val="20"/>
                <w:szCs w:val="20"/>
              </w:rPr>
            </w:pPr>
            <w:r w:rsidRPr="00EC33A8">
              <w:rPr>
                <w:rFonts w:cstheme="minorHAnsi"/>
                <w:sz w:val="20"/>
                <w:szCs w:val="20"/>
              </w:rPr>
              <w:t>63</w:t>
            </w:r>
          </w:p>
        </w:tc>
        <w:tc>
          <w:tcPr>
            <w:tcW w:w="330" w:type="pct"/>
          </w:tcPr>
          <w:p w14:paraId="0046FC7E" w14:textId="77777777" w:rsidR="00EC33A8" w:rsidRPr="00EC33A8" w:rsidRDefault="00EC33A8" w:rsidP="00EC33A8">
            <w:pPr>
              <w:pStyle w:val="NoSpacing"/>
              <w:rPr>
                <w:rFonts w:cstheme="minorHAnsi"/>
                <w:sz w:val="20"/>
                <w:szCs w:val="20"/>
              </w:rPr>
            </w:pPr>
            <w:r w:rsidRPr="00EC33A8">
              <w:rPr>
                <w:rFonts w:cstheme="minorHAnsi"/>
                <w:sz w:val="20"/>
                <w:szCs w:val="20"/>
              </w:rPr>
              <w:t>63</w:t>
            </w:r>
          </w:p>
        </w:tc>
        <w:tc>
          <w:tcPr>
            <w:tcW w:w="371" w:type="pct"/>
          </w:tcPr>
          <w:p w14:paraId="3E5128AB" w14:textId="77777777" w:rsidR="00EC33A8" w:rsidRPr="00EC33A8" w:rsidRDefault="00EC33A8" w:rsidP="00EC33A8">
            <w:pPr>
              <w:pStyle w:val="NoSpacing"/>
              <w:rPr>
                <w:rFonts w:cstheme="minorHAnsi"/>
                <w:sz w:val="20"/>
                <w:szCs w:val="20"/>
              </w:rPr>
            </w:pPr>
            <w:r w:rsidRPr="00EC33A8">
              <w:rPr>
                <w:rFonts w:cstheme="minorHAnsi"/>
                <w:sz w:val="20"/>
                <w:szCs w:val="20"/>
              </w:rPr>
              <w:t>99</w:t>
            </w:r>
          </w:p>
        </w:tc>
        <w:tc>
          <w:tcPr>
            <w:tcW w:w="330" w:type="pct"/>
          </w:tcPr>
          <w:p w14:paraId="4A91F91F" w14:textId="77777777" w:rsidR="00EC33A8" w:rsidRPr="00EC33A8" w:rsidRDefault="00EC33A8" w:rsidP="00EC33A8">
            <w:pPr>
              <w:pStyle w:val="NoSpacing"/>
              <w:rPr>
                <w:rFonts w:cstheme="minorHAnsi"/>
                <w:sz w:val="20"/>
                <w:szCs w:val="20"/>
              </w:rPr>
            </w:pPr>
            <w:r w:rsidRPr="00EC33A8">
              <w:rPr>
                <w:rFonts w:cstheme="minorHAnsi"/>
                <w:sz w:val="20"/>
                <w:szCs w:val="20"/>
              </w:rPr>
              <w:t>63</w:t>
            </w:r>
          </w:p>
        </w:tc>
        <w:tc>
          <w:tcPr>
            <w:tcW w:w="371" w:type="pct"/>
          </w:tcPr>
          <w:p w14:paraId="5D0EE9AF" w14:textId="77777777" w:rsidR="00EC33A8" w:rsidRPr="00EC33A8" w:rsidRDefault="00EC33A8" w:rsidP="00EC33A8">
            <w:pPr>
              <w:pStyle w:val="NoSpacing"/>
              <w:rPr>
                <w:rFonts w:cstheme="minorHAnsi"/>
                <w:sz w:val="20"/>
                <w:szCs w:val="20"/>
              </w:rPr>
            </w:pPr>
            <w:r w:rsidRPr="00EC33A8">
              <w:rPr>
                <w:rFonts w:cstheme="minorHAnsi"/>
                <w:sz w:val="20"/>
                <w:szCs w:val="20"/>
              </w:rPr>
              <w:t>63</w:t>
            </w:r>
          </w:p>
        </w:tc>
        <w:tc>
          <w:tcPr>
            <w:tcW w:w="330" w:type="pct"/>
          </w:tcPr>
          <w:p w14:paraId="2027CD19" w14:textId="77777777" w:rsidR="00EC33A8" w:rsidRPr="00EC33A8" w:rsidRDefault="00EC33A8" w:rsidP="00EC33A8">
            <w:pPr>
              <w:pStyle w:val="NoSpacing"/>
              <w:rPr>
                <w:rFonts w:cstheme="minorHAnsi"/>
                <w:sz w:val="20"/>
                <w:szCs w:val="20"/>
              </w:rPr>
            </w:pPr>
            <w:r w:rsidRPr="00EC33A8">
              <w:rPr>
                <w:rFonts w:cstheme="minorHAnsi"/>
                <w:sz w:val="20"/>
                <w:szCs w:val="20"/>
              </w:rPr>
              <w:t>63</w:t>
            </w:r>
          </w:p>
        </w:tc>
        <w:tc>
          <w:tcPr>
            <w:tcW w:w="330" w:type="pct"/>
          </w:tcPr>
          <w:p w14:paraId="31F3E87D" w14:textId="77777777" w:rsidR="00EC33A8" w:rsidRPr="00EC33A8" w:rsidRDefault="00EC33A8" w:rsidP="00EC33A8">
            <w:pPr>
              <w:pStyle w:val="NoSpacing"/>
              <w:rPr>
                <w:rFonts w:cstheme="minorHAnsi"/>
                <w:sz w:val="20"/>
                <w:szCs w:val="20"/>
              </w:rPr>
            </w:pPr>
            <w:r w:rsidRPr="00EC33A8">
              <w:rPr>
                <w:rFonts w:cstheme="minorHAnsi"/>
                <w:sz w:val="20"/>
                <w:szCs w:val="20"/>
              </w:rPr>
              <w:t>63</w:t>
            </w:r>
          </w:p>
        </w:tc>
        <w:tc>
          <w:tcPr>
            <w:tcW w:w="330" w:type="pct"/>
          </w:tcPr>
          <w:p w14:paraId="752AC3EC" w14:textId="77777777" w:rsidR="00EC33A8" w:rsidRPr="00EC33A8" w:rsidRDefault="00EC33A8" w:rsidP="00EC33A8">
            <w:pPr>
              <w:pStyle w:val="NoSpacing"/>
              <w:rPr>
                <w:rFonts w:cstheme="minorHAnsi"/>
                <w:sz w:val="20"/>
                <w:szCs w:val="20"/>
              </w:rPr>
            </w:pPr>
            <w:r w:rsidRPr="00EC33A8">
              <w:rPr>
                <w:rFonts w:cstheme="minorHAnsi"/>
                <w:sz w:val="20"/>
                <w:szCs w:val="20"/>
              </w:rPr>
              <w:t>63</w:t>
            </w:r>
          </w:p>
        </w:tc>
        <w:tc>
          <w:tcPr>
            <w:tcW w:w="236" w:type="pct"/>
          </w:tcPr>
          <w:p w14:paraId="04AB1DA3" w14:textId="77777777" w:rsidR="00EC33A8" w:rsidRPr="00EC33A8" w:rsidRDefault="00EC33A8" w:rsidP="00EC33A8">
            <w:pPr>
              <w:pStyle w:val="NoSpacing"/>
              <w:rPr>
                <w:rFonts w:cstheme="minorHAnsi"/>
                <w:sz w:val="20"/>
                <w:szCs w:val="20"/>
              </w:rPr>
            </w:pPr>
            <w:r w:rsidRPr="00EC33A8">
              <w:rPr>
                <w:rFonts w:cstheme="minorHAnsi"/>
                <w:sz w:val="20"/>
                <w:szCs w:val="20"/>
              </w:rPr>
              <w:t>63</w:t>
            </w:r>
          </w:p>
        </w:tc>
      </w:tr>
      <w:tr w:rsidR="00EC33A8" w:rsidRPr="00EC33A8" w14:paraId="34B2664E" w14:textId="77777777" w:rsidTr="00E03DC2">
        <w:trPr>
          <w:trHeight w:val="179"/>
        </w:trPr>
        <w:tc>
          <w:tcPr>
            <w:tcW w:w="598" w:type="pct"/>
          </w:tcPr>
          <w:p w14:paraId="1DDBA951" w14:textId="77777777" w:rsidR="00EC33A8" w:rsidRPr="00EC33A8" w:rsidRDefault="00EC33A8" w:rsidP="00EC33A8">
            <w:pPr>
              <w:pStyle w:val="NoSpacing"/>
              <w:rPr>
                <w:rFonts w:cstheme="minorHAnsi"/>
                <w:w w:val="99"/>
                <w:sz w:val="20"/>
                <w:szCs w:val="20"/>
              </w:rPr>
            </w:pPr>
            <w:r w:rsidRPr="00EC33A8">
              <w:rPr>
                <w:rFonts w:cstheme="minorHAnsi"/>
                <w:w w:val="99"/>
                <w:sz w:val="20"/>
                <w:szCs w:val="20"/>
              </w:rPr>
              <w:t>F</w:t>
            </w:r>
          </w:p>
        </w:tc>
        <w:tc>
          <w:tcPr>
            <w:tcW w:w="371" w:type="pct"/>
          </w:tcPr>
          <w:p w14:paraId="0EFB553B" w14:textId="77777777" w:rsidR="00EC33A8" w:rsidRPr="00EC33A8" w:rsidRDefault="00EC33A8" w:rsidP="00EC33A8">
            <w:pPr>
              <w:pStyle w:val="NoSpacing"/>
              <w:rPr>
                <w:rFonts w:cstheme="minorHAnsi"/>
                <w:sz w:val="20"/>
                <w:szCs w:val="20"/>
              </w:rPr>
            </w:pPr>
            <w:r w:rsidRPr="00EC33A8">
              <w:rPr>
                <w:rFonts w:cstheme="minorHAnsi"/>
                <w:sz w:val="20"/>
                <w:szCs w:val="20"/>
              </w:rPr>
              <w:t>.45</w:t>
            </w:r>
          </w:p>
        </w:tc>
        <w:tc>
          <w:tcPr>
            <w:tcW w:w="371" w:type="pct"/>
          </w:tcPr>
          <w:p w14:paraId="5B0172E0" w14:textId="77777777" w:rsidR="00EC33A8" w:rsidRPr="00EC33A8" w:rsidRDefault="00EC33A8" w:rsidP="00EC33A8">
            <w:pPr>
              <w:pStyle w:val="NoSpacing"/>
              <w:rPr>
                <w:rFonts w:cstheme="minorHAnsi"/>
                <w:sz w:val="20"/>
                <w:szCs w:val="20"/>
              </w:rPr>
            </w:pPr>
            <w:r w:rsidRPr="00EC33A8">
              <w:rPr>
                <w:rFonts w:cstheme="minorHAnsi"/>
                <w:sz w:val="20"/>
                <w:szCs w:val="20"/>
              </w:rPr>
              <w:t>.27</w:t>
            </w:r>
          </w:p>
        </w:tc>
        <w:tc>
          <w:tcPr>
            <w:tcW w:w="371" w:type="pct"/>
          </w:tcPr>
          <w:p w14:paraId="61A0EF4A" w14:textId="77777777" w:rsidR="00EC33A8" w:rsidRPr="00EC33A8" w:rsidRDefault="00EC33A8" w:rsidP="00EC33A8">
            <w:pPr>
              <w:pStyle w:val="NoSpacing"/>
              <w:rPr>
                <w:rFonts w:cstheme="minorHAnsi"/>
                <w:sz w:val="20"/>
                <w:szCs w:val="20"/>
              </w:rPr>
            </w:pPr>
            <w:r w:rsidRPr="00EC33A8">
              <w:rPr>
                <w:rFonts w:cstheme="minorHAnsi"/>
                <w:sz w:val="20"/>
                <w:szCs w:val="20"/>
              </w:rPr>
              <w:t>.46</w:t>
            </w:r>
          </w:p>
        </w:tc>
        <w:tc>
          <w:tcPr>
            <w:tcW w:w="330" w:type="pct"/>
          </w:tcPr>
          <w:p w14:paraId="7608C3A5" w14:textId="77777777" w:rsidR="00EC33A8" w:rsidRPr="00EC33A8" w:rsidRDefault="00EC33A8" w:rsidP="00EC33A8">
            <w:pPr>
              <w:pStyle w:val="NoSpacing"/>
              <w:rPr>
                <w:rFonts w:cstheme="minorHAnsi"/>
                <w:sz w:val="20"/>
                <w:szCs w:val="20"/>
              </w:rPr>
            </w:pPr>
            <w:r w:rsidRPr="00EC33A8">
              <w:rPr>
                <w:rFonts w:cstheme="minorHAnsi"/>
                <w:sz w:val="20"/>
                <w:szCs w:val="20"/>
              </w:rPr>
              <w:t>.25</w:t>
            </w:r>
          </w:p>
        </w:tc>
        <w:tc>
          <w:tcPr>
            <w:tcW w:w="330" w:type="pct"/>
          </w:tcPr>
          <w:p w14:paraId="49468202" w14:textId="77777777" w:rsidR="00EC33A8" w:rsidRPr="00EC33A8" w:rsidRDefault="00EC33A8" w:rsidP="00EC33A8">
            <w:pPr>
              <w:pStyle w:val="NoSpacing"/>
              <w:rPr>
                <w:rFonts w:cstheme="minorHAnsi"/>
                <w:sz w:val="20"/>
                <w:szCs w:val="20"/>
              </w:rPr>
            </w:pPr>
            <w:r w:rsidRPr="00EC33A8">
              <w:rPr>
                <w:rFonts w:cstheme="minorHAnsi"/>
                <w:sz w:val="20"/>
                <w:szCs w:val="20"/>
              </w:rPr>
              <w:t>.00</w:t>
            </w:r>
          </w:p>
        </w:tc>
        <w:tc>
          <w:tcPr>
            <w:tcW w:w="330" w:type="pct"/>
          </w:tcPr>
          <w:p w14:paraId="30F66450" w14:textId="77777777" w:rsidR="00EC33A8" w:rsidRPr="00EC33A8" w:rsidRDefault="00EC33A8" w:rsidP="00EC33A8">
            <w:pPr>
              <w:pStyle w:val="NoSpacing"/>
              <w:rPr>
                <w:rFonts w:cstheme="minorHAnsi"/>
                <w:sz w:val="20"/>
                <w:szCs w:val="20"/>
              </w:rPr>
            </w:pPr>
            <w:r w:rsidRPr="00EC33A8">
              <w:rPr>
                <w:rFonts w:cstheme="minorHAnsi"/>
                <w:sz w:val="20"/>
                <w:szCs w:val="20"/>
              </w:rPr>
              <w:t>.37</w:t>
            </w:r>
          </w:p>
        </w:tc>
        <w:tc>
          <w:tcPr>
            <w:tcW w:w="371" w:type="pct"/>
          </w:tcPr>
          <w:p w14:paraId="777325E1" w14:textId="77777777" w:rsidR="00EC33A8" w:rsidRPr="00EC33A8" w:rsidRDefault="00EC33A8" w:rsidP="00EC33A8">
            <w:pPr>
              <w:pStyle w:val="NoSpacing"/>
              <w:rPr>
                <w:rFonts w:cstheme="minorHAnsi"/>
                <w:sz w:val="20"/>
                <w:szCs w:val="20"/>
              </w:rPr>
            </w:pPr>
            <w:r w:rsidRPr="00EC33A8">
              <w:rPr>
                <w:rFonts w:cstheme="minorHAnsi"/>
                <w:sz w:val="20"/>
                <w:szCs w:val="20"/>
              </w:rPr>
              <w:t>.64</w:t>
            </w:r>
          </w:p>
        </w:tc>
        <w:tc>
          <w:tcPr>
            <w:tcW w:w="330" w:type="pct"/>
          </w:tcPr>
          <w:p w14:paraId="17811A42" w14:textId="77777777" w:rsidR="00EC33A8" w:rsidRPr="00EC33A8" w:rsidRDefault="00EC33A8" w:rsidP="00EC33A8">
            <w:pPr>
              <w:pStyle w:val="NoSpacing"/>
              <w:rPr>
                <w:rFonts w:cstheme="minorHAnsi"/>
                <w:sz w:val="20"/>
                <w:szCs w:val="20"/>
              </w:rPr>
            </w:pPr>
            <w:r w:rsidRPr="00EC33A8">
              <w:rPr>
                <w:rFonts w:cstheme="minorHAnsi"/>
                <w:sz w:val="20"/>
                <w:szCs w:val="20"/>
              </w:rPr>
              <w:t>.16</w:t>
            </w:r>
          </w:p>
        </w:tc>
        <w:tc>
          <w:tcPr>
            <w:tcW w:w="371" w:type="pct"/>
          </w:tcPr>
          <w:p w14:paraId="4ED910A5" w14:textId="77777777" w:rsidR="00EC33A8" w:rsidRPr="00EC33A8" w:rsidRDefault="00EC33A8" w:rsidP="00EC33A8">
            <w:pPr>
              <w:pStyle w:val="NoSpacing"/>
              <w:rPr>
                <w:rFonts w:cstheme="minorHAnsi"/>
                <w:sz w:val="20"/>
                <w:szCs w:val="20"/>
              </w:rPr>
            </w:pPr>
            <w:r w:rsidRPr="00EC33A8">
              <w:rPr>
                <w:rFonts w:cstheme="minorHAnsi"/>
                <w:sz w:val="20"/>
                <w:szCs w:val="20"/>
              </w:rPr>
              <w:t>.30</w:t>
            </w:r>
          </w:p>
        </w:tc>
        <w:tc>
          <w:tcPr>
            <w:tcW w:w="330" w:type="pct"/>
          </w:tcPr>
          <w:p w14:paraId="78606C65" w14:textId="77777777" w:rsidR="00EC33A8" w:rsidRPr="00EC33A8" w:rsidRDefault="00EC33A8" w:rsidP="00EC33A8">
            <w:pPr>
              <w:pStyle w:val="NoSpacing"/>
              <w:rPr>
                <w:rFonts w:cstheme="minorHAnsi"/>
                <w:sz w:val="20"/>
                <w:szCs w:val="20"/>
              </w:rPr>
            </w:pPr>
            <w:r w:rsidRPr="00EC33A8">
              <w:rPr>
                <w:rFonts w:cstheme="minorHAnsi"/>
                <w:sz w:val="20"/>
                <w:szCs w:val="20"/>
              </w:rPr>
              <w:t>.05</w:t>
            </w:r>
          </w:p>
        </w:tc>
        <w:tc>
          <w:tcPr>
            <w:tcW w:w="330" w:type="pct"/>
          </w:tcPr>
          <w:p w14:paraId="262B5275" w14:textId="77777777" w:rsidR="00EC33A8" w:rsidRPr="00EC33A8" w:rsidRDefault="00EC33A8" w:rsidP="00EC33A8">
            <w:pPr>
              <w:pStyle w:val="NoSpacing"/>
              <w:rPr>
                <w:rFonts w:cstheme="minorHAnsi"/>
                <w:sz w:val="20"/>
                <w:szCs w:val="20"/>
              </w:rPr>
            </w:pPr>
            <w:r w:rsidRPr="00EC33A8">
              <w:rPr>
                <w:rFonts w:cstheme="minorHAnsi"/>
                <w:sz w:val="20"/>
                <w:szCs w:val="20"/>
              </w:rPr>
              <w:t>.29</w:t>
            </w:r>
          </w:p>
        </w:tc>
        <w:tc>
          <w:tcPr>
            <w:tcW w:w="330" w:type="pct"/>
          </w:tcPr>
          <w:p w14:paraId="67071E67" w14:textId="77777777" w:rsidR="00EC33A8" w:rsidRPr="00EC33A8" w:rsidRDefault="00EC33A8" w:rsidP="00EC33A8">
            <w:pPr>
              <w:pStyle w:val="NoSpacing"/>
              <w:rPr>
                <w:rFonts w:cstheme="minorHAnsi"/>
                <w:sz w:val="20"/>
                <w:szCs w:val="20"/>
              </w:rPr>
            </w:pPr>
            <w:r w:rsidRPr="00EC33A8">
              <w:rPr>
                <w:rFonts w:cstheme="minorHAnsi"/>
                <w:sz w:val="20"/>
                <w:szCs w:val="20"/>
              </w:rPr>
              <w:t>.00</w:t>
            </w:r>
          </w:p>
        </w:tc>
        <w:tc>
          <w:tcPr>
            <w:tcW w:w="236" w:type="pct"/>
          </w:tcPr>
          <w:p w14:paraId="172655B3" w14:textId="77777777" w:rsidR="00EC33A8" w:rsidRPr="00EC33A8" w:rsidRDefault="00EC33A8" w:rsidP="00EC33A8">
            <w:pPr>
              <w:pStyle w:val="NoSpacing"/>
              <w:rPr>
                <w:rFonts w:cstheme="minorHAnsi"/>
                <w:sz w:val="20"/>
                <w:szCs w:val="20"/>
              </w:rPr>
            </w:pPr>
            <w:r w:rsidRPr="00EC33A8">
              <w:rPr>
                <w:rFonts w:cstheme="minorHAnsi"/>
                <w:sz w:val="20"/>
                <w:szCs w:val="20"/>
              </w:rPr>
              <w:t>.29</w:t>
            </w:r>
          </w:p>
        </w:tc>
      </w:tr>
    </w:tbl>
    <w:p w14:paraId="392C396D" w14:textId="3075AAF9" w:rsidR="00EC33A8" w:rsidRDefault="00203C96" w:rsidP="00203C96">
      <w:pPr>
        <w:pStyle w:val="NoSpacing"/>
        <w:rPr>
          <w:rFonts w:ascii="Helvetica" w:hAnsi="Helvetica" w:cs="Helvetica"/>
          <w:color w:val="333333"/>
          <w:sz w:val="20"/>
          <w:szCs w:val="20"/>
        </w:rPr>
      </w:pPr>
      <w:r w:rsidRPr="00203C96">
        <w:rPr>
          <w:i/>
          <w:iCs/>
        </w:rPr>
        <w:t>Note</w:t>
      </w:r>
      <w:r w:rsidRPr="00203C96">
        <w:t xml:space="preserve">. D </w:t>
      </w:r>
      <w:r w:rsidRPr="00203C96">
        <w:rPr>
          <w:rFonts w:ascii="Maiandra GD" w:hAnsi="Maiandra GD" w:cs="Maiandra GD"/>
        </w:rPr>
        <w:t xml:space="preserve">= </w:t>
      </w:r>
      <w:r w:rsidRPr="00203C96">
        <w:t xml:space="preserve">total number of participants who had this consequence for studies involving only therapist self-disclosure; E </w:t>
      </w:r>
      <w:r w:rsidRPr="00203C96">
        <w:rPr>
          <w:rFonts w:ascii="Maiandra GD" w:hAnsi="Maiandra GD" w:cs="Maiandra GD"/>
        </w:rPr>
        <w:t xml:space="preserve">= </w:t>
      </w:r>
      <w:r w:rsidRPr="00203C96">
        <w:t xml:space="preserve">total number of participants for studies involving only therapist self-disclosure; F </w:t>
      </w:r>
      <w:r w:rsidRPr="00203C96">
        <w:rPr>
          <w:rFonts w:ascii="Maiandra GD" w:hAnsi="Maiandra GD" w:cs="Maiandra GD"/>
        </w:rPr>
        <w:t xml:space="preserve">= </w:t>
      </w:r>
      <w:r w:rsidRPr="00203C96">
        <w:t>proportion of participants who had this consequence for studies involving only therapist self-disclosure.</w:t>
      </w:r>
    </w:p>
    <w:p w14:paraId="13408D4D" w14:textId="77777777" w:rsidR="00203802" w:rsidRDefault="00203802" w:rsidP="00396CD9">
      <w:pPr>
        <w:pStyle w:val="body-paragraph"/>
        <w:spacing w:before="0" w:beforeAutospacing="0" w:after="0" w:afterAutospacing="0"/>
        <w:textAlignment w:val="baseline"/>
        <w:rPr>
          <w:rStyle w:val="Strong"/>
          <w:rFonts w:ascii="Helvetica" w:eastAsiaTheme="majorEastAsia" w:hAnsi="Helvetica" w:cs="Helvetica"/>
          <w:color w:val="333333"/>
          <w:sz w:val="20"/>
          <w:szCs w:val="20"/>
          <w:bdr w:val="none" w:sz="0" w:space="0" w:color="auto" w:frame="1"/>
        </w:rPr>
      </w:pPr>
    </w:p>
    <w:p w14:paraId="09DB8A09" w14:textId="75C4A024" w:rsidR="00396CD9" w:rsidRPr="00203802" w:rsidRDefault="00396CD9" w:rsidP="00203802">
      <w:pPr>
        <w:pStyle w:val="Heading2"/>
      </w:pPr>
      <w:proofErr w:type="spellStart"/>
      <w:r w:rsidRPr="00203802">
        <w:rPr>
          <w:rStyle w:val="Strong"/>
          <w:b w:val="0"/>
          <w:bCs w:val="0"/>
          <w:color w:val="262626" w:themeColor="text1" w:themeTint="D9"/>
        </w:rPr>
        <w:t>Im</w:t>
      </w:r>
      <w:proofErr w:type="spellEnd"/>
      <w:r w:rsidRPr="00203802">
        <w:rPr>
          <w:rStyle w:val="Strong"/>
          <w:b w:val="0"/>
          <w:bCs w:val="0"/>
          <w:color w:val="262626" w:themeColor="text1" w:themeTint="D9"/>
        </w:rPr>
        <w:t xml:space="preserve"> studies</w:t>
      </w:r>
    </w:p>
    <w:p w14:paraId="764C400D" w14:textId="77777777" w:rsidR="00B103DE" w:rsidRDefault="00BA4E64" w:rsidP="00396CD9">
      <w:pPr>
        <w:pStyle w:val="body-paragraph"/>
        <w:spacing w:before="0" w:beforeAutospacing="0" w:after="0" w:afterAutospacing="0"/>
        <w:textAlignment w:val="baseline"/>
        <w:rPr>
          <w:rFonts w:ascii="Helvetica" w:hAnsi="Helvetica" w:cs="Helvetica"/>
          <w:color w:val="333333"/>
          <w:sz w:val="20"/>
          <w:szCs w:val="20"/>
        </w:rPr>
      </w:pPr>
      <w:hyperlink r:id="rId74" w:anchor="tbl5" w:history="1">
        <w:r w:rsidR="00396CD9" w:rsidRPr="00203802">
          <w:rPr>
            <w:rFonts w:asciiTheme="minorHAnsi" w:eastAsiaTheme="majorEastAsia" w:hAnsiTheme="minorHAnsi" w:cstheme="minorHAnsi"/>
            <w:sz w:val="22"/>
            <w:szCs w:val="22"/>
          </w:rPr>
          <w:t>Table 5</w:t>
        </w:r>
      </w:hyperlink>
      <w:r w:rsidR="00396CD9" w:rsidRPr="00203802">
        <w:rPr>
          <w:rFonts w:asciiTheme="minorHAnsi" w:hAnsiTheme="minorHAnsi" w:cstheme="minorHAnsi"/>
          <w:sz w:val="22"/>
          <w:szCs w:val="22"/>
        </w:rPr>
        <w:t xml:space="preserve"> shows the subsample analyses of the 15 studies that focused on </w:t>
      </w:r>
      <w:proofErr w:type="spellStart"/>
      <w:r w:rsidR="00396CD9" w:rsidRPr="00203802">
        <w:rPr>
          <w:rFonts w:asciiTheme="minorHAnsi" w:hAnsiTheme="minorHAnsi" w:cstheme="minorHAnsi"/>
          <w:sz w:val="22"/>
          <w:szCs w:val="22"/>
        </w:rPr>
        <w:t>Im</w:t>
      </w:r>
      <w:proofErr w:type="spellEnd"/>
      <w:r w:rsidR="00396CD9" w:rsidRPr="00203802">
        <w:rPr>
          <w:rFonts w:asciiTheme="minorHAnsi" w:hAnsiTheme="minorHAnsi" w:cstheme="minorHAnsi"/>
          <w:sz w:val="22"/>
          <w:szCs w:val="22"/>
        </w:rPr>
        <w:t xml:space="preserve"> as a separate skill, encompassing 78 cases. The three most frequently occurring subsequent processes were enhanced therapy relationship, client </w:t>
      </w:r>
      <w:proofErr w:type="gramStart"/>
      <w:r w:rsidR="00396CD9" w:rsidRPr="00203802">
        <w:rPr>
          <w:rFonts w:asciiTheme="minorHAnsi" w:hAnsiTheme="minorHAnsi" w:cstheme="minorHAnsi"/>
          <w:sz w:val="22"/>
          <w:szCs w:val="22"/>
        </w:rPr>
        <w:t>opened up</w:t>
      </w:r>
      <w:proofErr w:type="gramEnd"/>
      <w:r w:rsidR="00396CD9" w:rsidRPr="00203802">
        <w:rPr>
          <w:rFonts w:asciiTheme="minorHAnsi" w:hAnsiTheme="minorHAnsi" w:cstheme="minorHAnsi"/>
          <w:sz w:val="22"/>
          <w:szCs w:val="22"/>
        </w:rPr>
        <w:t>, and overall not helpful. Thus, there were mostly positive, but also some negative, processes.</w:t>
      </w:r>
      <w:r w:rsidR="00396CD9" w:rsidRPr="00203802">
        <w:rPr>
          <w:rFonts w:asciiTheme="minorHAnsi" w:hAnsiTheme="minorHAnsi" w:cstheme="minorHAnsi"/>
          <w:sz w:val="22"/>
          <w:szCs w:val="22"/>
        </w:rPr>
        <w:br/>
      </w:r>
      <w:r w:rsidR="00396CD9">
        <w:rPr>
          <w:rFonts w:ascii="Helvetica" w:hAnsi="Helvetica" w:cs="Helvetica"/>
          <w:color w:val="333333"/>
          <w:sz w:val="20"/>
          <w:szCs w:val="20"/>
        </w:rPr>
        <w:br/>
      </w:r>
      <w:r w:rsidR="00396CD9">
        <w:rPr>
          <w:rFonts w:ascii="Helvetica" w:hAnsi="Helvetica" w:cs="Helvetica"/>
          <w:noProof/>
          <w:color w:val="333333"/>
          <w:sz w:val="20"/>
          <w:szCs w:val="20"/>
          <w:bdr w:val="none" w:sz="0" w:space="0" w:color="auto" w:frame="1"/>
        </w:rPr>
        <w:drawing>
          <wp:inline distT="0" distB="0" distL="0" distR="0" wp14:anchorId="5DAFA961" wp14:editId="74A289CB">
            <wp:extent cx="6400800" cy="2973070"/>
            <wp:effectExtent l="0" t="0" r="0" b="0"/>
            <wp:docPr id="6" name="Picture 6" descr="Table 5: Number of Participants in Immediacy Studies for Whom Subsequent Processes Applied (Categories in Columns and Studies in Ro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6400800" cy="2973070"/>
                    </a:xfrm>
                    <a:prstGeom prst="rect">
                      <a:avLst/>
                    </a:prstGeom>
                    <a:noFill/>
                    <a:ln>
                      <a:noFill/>
                    </a:ln>
                  </pic:spPr>
                </pic:pic>
              </a:graphicData>
            </a:graphic>
          </wp:inline>
        </w:drawing>
      </w:r>
    </w:p>
    <w:p w14:paraId="2EFB2F37" w14:textId="77777777" w:rsidR="00B103DE" w:rsidRDefault="00B103DE" w:rsidP="00396CD9">
      <w:pPr>
        <w:pStyle w:val="body-paragraph"/>
        <w:spacing w:before="0" w:beforeAutospacing="0" w:after="0" w:afterAutospacing="0"/>
        <w:textAlignment w:val="baseline"/>
        <w:rPr>
          <w:rFonts w:asciiTheme="minorHAnsi" w:eastAsiaTheme="majorEastAsia" w:hAnsiTheme="minorHAnsi" w:cstheme="minorHAnsi"/>
          <w:sz w:val="22"/>
          <w:szCs w:val="22"/>
        </w:rPr>
      </w:pPr>
      <w:r>
        <w:rPr>
          <w:rFonts w:asciiTheme="minorHAnsi" w:eastAsiaTheme="majorEastAsia" w:hAnsiTheme="minorHAnsi" w:cstheme="minorHAnsi"/>
          <w:sz w:val="22"/>
          <w:szCs w:val="22"/>
        </w:rPr>
        <w:lastRenderedPageBreak/>
        <w:t xml:space="preserve">Table 5: </w:t>
      </w:r>
      <w:r w:rsidR="00396CD9" w:rsidRPr="008B6A11">
        <w:rPr>
          <w:rFonts w:asciiTheme="minorHAnsi" w:eastAsiaTheme="majorEastAsia" w:hAnsiTheme="minorHAnsi" w:cstheme="minorHAnsi"/>
          <w:sz w:val="22"/>
          <w:szCs w:val="22"/>
        </w:rPr>
        <w:t>Number of Participants in Immediacy Studies for Whom Subsequent Processes Applied (Categories in Columns and Studies in Rows)</w:t>
      </w:r>
    </w:p>
    <w:p w14:paraId="531D500A" w14:textId="77777777" w:rsidR="00CA5D23" w:rsidRPr="00CA5D23" w:rsidRDefault="00CA5D23" w:rsidP="00CA5D23">
      <w:pPr>
        <w:kinsoku w:val="0"/>
        <w:overflowPunct w:val="0"/>
        <w:autoSpaceDE w:val="0"/>
        <w:autoSpaceDN w:val="0"/>
        <w:adjustRightInd w:val="0"/>
        <w:spacing w:before="10" w:after="1" w:line="240" w:lineRule="auto"/>
        <w:rPr>
          <w:rFonts w:ascii="Times New Roman" w:hAnsi="Times New Roman" w:cs="Times New Roman"/>
          <w:sz w:val="8"/>
          <w:szCs w:val="8"/>
        </w:rPr>
      </w:pPr>
      <w:bookmarkStart w:id="7" w:name="Im_studies"/>
      <w:bookmarkStart w:id="8" w:name="Comparison_of_TSD_and_Im"/>
      <w:bookmarkEnd w:id="7"/>
      <w:bookmarkEnd w:id="8"/>
    </w:p>
    <w:tbl>
      <w:tblPr>
        <w:tblStyle w:val="TableGrid"/>
        <w:tblW w:w="5000" w:type="pct"/>
        <w:tblLook w:val="0020" w:firstRow="1" w:lastRow="0" w:firstColumn="0" w:lastColumn="0" w:noHBand="0" w:noVBand="0"/>
      </w:tblPr>
      <w:tblGrid>
        <w:gridCol w:w="1675"/>
        <w:gridCol w:w="943"/>
        <w:gridCol w:w="919"/>
        <w:gridCol w:w="946"/>
        <w:gridCol w:w="919"/>
        <w:gridCol w:w="944"/>
        <w:gridCol w:w="919"/>
        <w:gridCol w:w="1045"/>
        <w:gridCol w:w="919"/>
        <w:gridCol w:w="921"/>
        <w:gridCol w:w="921"/>
        <w:gridCol w:w="1044"/>
        <w:gridCol w:w="921"/>
        <w:gridCol w:w="634"/>
      </w:tblGrid>
      <w:tr w:rsidR="0029159C" w:rsidRPr="00CA5D23" w14:paraId="3BB47FF5" w14:textId="77777777" w:rsidTr="00E03DC2">
        <w:trPr>
          <w:trHeight w:val="233"/>
        </w:trPr>
        <w:tc>
          <w:tcPr>
            <w:tcW w:w="613" w:type="pct"/>
          </w:tcPr>
          <w:p w14:paraId="26946DE5" w14:textId="77777777" w:rsidR="00CA5D23" w:rsidRPr="00CA5D23" w:rsidRDefault="00CA5D23" w:rsidP="00CA5D23">
            <w:pPr>
              <w:kinsoku w:val="0"/>
              <w:overflowPunct w:val="0"/>
              <w:autoSpaceDE w:val="0"/>
              <w:autoSpaceDN w:val="0"/>
              <w:adjustRightInd w:val="0"/>
              <w:spacing w:line="178" w:lineRule="exact"/>
              <w:ind w:right="193"/>
              <w:jc w:val="center"/>
              <w:rPr>
                <w:rFonts w:cstheme="minorHAnsi"/>
                <w:color w:val="231F20"/>
                <w:sz w:val="20"/>
                <w:szCs w:val="20"/>
              </w:rPr>
            </w:pPr>
            <w:r w:rsidRPr="00CA5D23">
              <w:rPr>
                <w:rFonts w:cstheme="minorHAnsi"/>
                <w:color w:val="231F20"/>
                <w:sz w:val="20"/>
                <w:szCs w:val="20"/>
              </w:rPr>
              <w:t>Category/Study</w:t>
            </w:r>
          </w:p>
        </w:tc>
        <w:tc>
          <w:tcPr>
            <w:tcW w:w="345" w:type="pct"/>
          </w:tcPr>
          <w:p w14:paraId="2748B100" w14:textId="77777777" w:rsidR="00CA5D23" w:rsidRPr="00CA5D23" w:rsidRDefault="00CA5D23" w:rsidP="00CA5D23">
            <w:pPr>
              <w:kinsoku w:val="0"/>
              <w:overflowPunct w:val="0"/>
              <w:autoSpaceDE w:val="0"/>
              <w:autoSpaceDN w:val="0"/>
              <w:adjustRightInd w:val="0"/>
              <w:spacing w:line="178" w:lineRule="exact"/>
              <w:ind w:left="1"/>
              <w:jc w:val="center"/>
              <w:rPr>
                <w:rFonts w:cstheme="minorHAnsi"/>
                <w:color w:val="231F20"/>
                <w:sz w:val="20"/>
                <w:szCs w:val="20"/>
              </w:rPr>
            </w:pPr>
            <w:r w:rsidRPr="00CA5D23">
              <w:rPr>
                <w:rFonts w:cstheme="minorHAnsi"/>
                <w:color w:val="231F20"/>
                <w:sz w:val="20"/>
                <w:szCs w:val="20"/>
              </w:rPr>
              <w:t>1</w:t>
            </w:r>
          </w:p>
        </w:tc>
        <w:tc>
          <w:tcPr>
            <w:tcW w:w="336" w:type="pct"/>
          </w:tcPr>
          <w:p w14:paraId="2ABB196E" w14:textId="77777777" w:rsidR="00CA5D23" w:rsidRPr="00CA5D23" w:rsidRDefault="00CA5D23" w:rsidP="00CA5D23">
            <w:pPr>
              <w:kinsoku w:val="0"/>
              <w:overflowPunct w:val="0"/>
              <w:autoSpaceDE w:val="0"/>
              <w:autoSpaceDN w:val="0"/>
              <w:adjustRightInd w:val="0"/>
              <w:spacing w:line="178" w:lineRule="exact"/>
              <w:ind w:left="2"/>
              <w:jc w:val="center"/>
              <w:rPr>
                <w:rFonts w:cstheme="minorHAnsi"/>
                <w:color w:val="231F20"/>
                <w:sz w:val="20"/>
                <w:szCs w:val="20"/>
              </w:rPr>
            </w:pPr>
            <w:r w:rsidRPr="00CA5D23">
              <w:rPr>
                <w:rFonts w:cstheme="minorHAnsi"/>
                <w:color w:val="231F20"/>
                <w:sz w:val="20"/>
                <w:szCs w:val="20"/>
              </w:rPr>
              <w:t>2</w:t>
            </w:r>
          </w:p>
        </w:tc>
        <w:tc>
          <w:tcPr>
            <w:tcW w:w="346" w:type="pct"/>
          </w:tcPr>
          <w:p w14:paraId="66CB4EED" w14:textId="77777777" w:rsidR="00CA5D23" w:rsidRPr="00CA5D23" w:rsidRDefault="00CA5D23" w:rsidP="00CA5D23">
            <w:pPr>
              <w:kinsoku w:val="0"/>
              <w:overflowPunct w:val="0"/>
              <w:autoSpaceDE w:val="0"/>
              <w:autoSpaceDN w:val="0"/>
              <w:adjustRightInd w:val="0"/>
              <w:spacing w:line="178" w:lineRule="exact"/>
              <w:ind w:left="3"/>
              <w:jc w:val="center"/>
              <w:rPr>
                <w:rFonts w:cstheme="minorHAnsi"/>
                <w:color w:val="231F20"/>
                <w:sz w:val="20"/>
                <w:szCs w:val="20"/>
              </w:rPr>
            </w:pPr>
            <w:r w:rsidRPr="00CA5D23">
              <w:rPr>
                <w:rFonts w:cstheme="minorHAnsi"/>
                <w:color w:val="231F20"/>
                <w:sz w:val="20"/>
                <w:szCs w:val="20"/>
              </w:rPr>
              <w:t>3</w:t>
            </w:r>
          </w:p>
        </w:tc>
        <w:tc>
          <w:tcPr>
            <w:tcW w:w="336" w:type="pct"/>
          </w:tcPr>
          <w:p w14:paraId="209FBC42" w14:textId="77777777" w:rsidR="00CA5D23" w:rsidRPr="00CA5D23" w:rsidRDefault="00CA5D23" w:rsidP="00CA5D23">
            <w:pPr>
              <w:kinsoku w:val="0"/>
              <w:overflowPunct w:val="0"/>
              <w:autoSpaceDE w:val="0"/>
              <w:autoSpaceDN w:val="0"/>
              <w:adjustRightInd w:val="0"/>
              <w:spacing w:line="178" w:lineRule="exact"/>
              <w:ind w:left="4"/>
              <w:jc w:val="center"/>
              <w:rPr>
                <w:rFonts w:cstheme="minorHAnsi"/>
                <w:color w:val="231F20"/>
                <w:sz w:val="20"/>
                <w:szCs w:val="20"/>
              </w:rPr>
            </w:pPr>
            <w:r w:rsidRPr="00CA5D23">
              <w:rPr>
                <w:rFonts w:cstheme="minorHAnsi"/>
                <w:color w:val="231F20"/>
                <w:sz w:val="20"/>
                <w:szCs w:val="20"/>
              </w:rPr>
              <w:t>4</w:t>
            </w:r>
          </w:p>
        </w:tc>
        <w:tc>
          <w:tcPr>
            <w:tcW w:w="345" w:type="pct"/>
          </w:tcPr>
          <w:p w14:paraId="2B05E181" w14:textId="77777777" w:rsidR="00CA5D23" w:rsidRPr="00CA5D23" w:rsidRDefault="00CA5D23" w:rsidP="00CA5D23">
            <w:pPr>
              <w:kinsoku w:val="0"/>
              <w:overflowPunct w:val="0"/>
              <w:autoSpaceDE w:val="0"/>
              <w:autoSpaceDN w:val="0"/>
              <w:adjustRightInd w:val="0"/>
              <w:spacing w:line="178" w:lineRule="exact"/>
              <w:ind w:left="6"/>
              <w:jc w:val="center"/>
              <w:rPr>
                <w:rFonts w:cstheme="minorHAnsi"/>
                <w:color w:val="231F20"/>
                <w:sz w:val="20"/>
                <w:szCs w:val="20"/>
              </w:rPr>
            </w:pPr>
            <w:r w:rsidRPr="00CA5D23">
              <w:rPr>
                <w:rFonts w:cstheme="minorHAnsi"/>
                <w:color w:val="231F20"/>
                <w:sz w:val="20"/>
                <w:szCs w:val="20"/>
              </w:rPr>
              <w:t>5</w:t>
            </w:r>
          </w:p>
        </w:tc>
        <w:tc>
          <w:tcPr>
            <w:tcW w:w="336" w:type="pct"/>
          </w:tcPr>
          <w:p w14:paraId="1BA8EE2D" w14:textId="77777777" w:rsidR="00CA5D23" w:rsidRPr="00CA5D23" w:rsidRDefault="00CA5D23" w:rsidP="00CA5D23">
            <w:pPr>
              <w:kinsoku w:val="0"/>
              <w:overflowPunct w:val="0"/>
              <w:autoSpaceDE w:val="0"/>
              <w:autoSpaceDN w:val="0"/>
              <w:adjustRightInd w:val="0"/>
              <w:spacing w:line="178" w:lineRule="exact"/>
              <w:ind w:left="7"/>
              <w:jc w:val="center"/>
              <w:rPr>
                <w:rFonts w:cstheme="minorHAnsi"/>
                <w:color w:val="231F20"/>
                <w:sz w:val="20"/>
                <w:szCs w:val="20"/>
              </w:rPr>
            </w:pPr>
            <w:r w:rsidRPr="00CA5D23">
              <w:rPr>
                <w:rFonts w:cstheme="minorHAnsi"/>
                <w:color w:val="231F20"/>
                <w:sz w:val="20"/>
                <w:szCs w:val="20"/>
              </w:rPr>
              <w:t>6</w:t>
            </w:r>
          </w:p>
        </w:tc>
        <w:tc>
          <w:tcPr>
            <w:tcW w:w="382" w:type="pct"/>
          </w:tcPr>
          <w:p w14:paraId="3AC605CC" w14:textId="77777777" w:rsidR="00CA5D23" w:rsidRPr="00CA5D23" w:rsidRDefault="00CA5D23" w:rsidP="00CA5D23">
            <w:pPr>
              <w:kinsoku w:val="0"/>
              <w:overflowPunct w:val="0"/>
              <w:autoSpaceDE w:val="0"/>
              <w:autoSpaceDN w:val="0"/>
              <w:adjustRightInd w:val="0"/>
              <w:spacing w:line="178" w:lineRule="exact"/>
              <w:ind w:left="8"/>
              <w:jc w:val="center"/>
              <w:rPr>
                <w:rFonts w:cstheme="minorHAnsi"/>
                <w:color w:val="231F20"/>
                <w:sz w:val="20"/>
                <w:szCs w:val="20"/>
              </w:rPr>
            </w:pPr>
            <w:r w:rsidRPr="00CA5D23">
              <w:rPr>
                <w:rFonts w:cstheme="minorHAnsi"/>
                <w:color w:val="231F20"/>
                <w:sz w:val="20"/>
                <w:szCs w:val="20"/>
              </w:rPr>
              <w:t>7</w:t>
            </w:r>
          </w:p>
        </w:tc>
        <w:tc>
          <w:tcPr>
            <w:tcW w:w="336" w:type="pct"/>
          </w:tcPr>
          <w:p w14:paraId="59D92798" w14:textId="77777777" w:rsidR="00CA5D23" w:rsidRPr="00CA5D23" w:rsidRDefault="00CA5D23" w:rsidP="00CA5D23">
            <w:pPr>
              <w:kinsoku w:val="0"/>
              <w:overflowPunct w:val="0"/>
              <w:autoSpaceDE w:val="0"/>
              <w:autoSpaceDN w:val="0"/>
              <w:adjustRightInd w:val="0"/>
              <w:spacing w:line="178" w:lineRule="exact"/>
              <w:ind w:left="9"/>
              <w:jc w:val="center"/>
              <w:rPr>
                <w:rFonts w:cstheme="minorHAnsi"/>
                <w:color w:val="231F20"/>
                <w:sz w:val="20"/>
                <w:szCs w:val="20"/>
              </w:rPr>
            </w:pPr>
            <w:r w:rsidRPr="00CA5D23">
              <w:rPr>
                <w:rFonts w:cstheme="minorHAnsi"/>
                <w:color w:val="231F20"/>
                <w:sz w:val="20"/>
                <w:szCs w:val="20"/>
              </w:rPr>
              <w:t>8</w:t>
            </w:r>
          </w:p>
        </w:tc>
        <w:tc>
          <w:tcPr>
            <w:tcW w:w="337" w:type="pct"/>
          </w:tcPr>
          <w:p w14:paraId="7AD0CCCE" w14:textId="77777777" w:rsidR="00CA5D23" w:rsidRPr="00CA5D23" w:rsidRDefault="00CA5D23" w:rsidP="00CA5D23">
            <w:pPr>
              <w:kinsoku w:val="0"/>
              <w:overflowPunct w:val="0"/>
              <w:autoSpaceDE w:val="0"/>
              <w:autoSpaceDN w:val="0"/>
              <w:adjustRightInd w:val="0"/>
              <w:spacing w:line="178" w:lineRule="exact"/>
              <w:ind w:right="290"/>
              <w:jc w:val="right"/>
              <w:rPr>
                <w:rFonts w:cstheme="minorHAnsi"/>
                <w:color w:val="231F20"/>
                <w:sz w:val="20"/>
                <w:szCs w:val="20"/>
              </w:rPr>
            </w:pPr>
            <w:r w:rsidRPr="00CA5D23">
              <w:rPr>
                <w:rFonts w:cstheme="minorHAnsi"/>
                <w:color w:val="231F20"/>
                <w:sz w:val="20"/>
                <w:szCs w:val="20"/>
              </w:rPr>
              <w:t>9</w:t>
            </w:r>
          </w:p>
        </w:tc>
        <w:tc>
          <w:tcPr>
            <w:tcW w:w="337" w:type="pct"/>
          </w:tcPr>
          <w:p w14:paraId="374DEBD4" w14:textId="77777777" w:rsidR="00CA5D23" w:rsidRPr="00CA5D23" w:rsidRDefault="00CA5D23" w:rsidP="00CA5D23">
            <w:pPr>
              <w:kinsoku w:val="0"/>
              <w:overflowPunct w:val="0"/>
              <w:autoSpaceDE w:val="0"/>
              <w:autoSpaceDN w:val="0"/>
              <w:adjustRightInd w:val="0"/>
              <w:spacing w:line="178" w:lineRule="exact"/>
              <w:ind w:left="264"/>
              <w:rPr>
                <w:rFonts w:cstheme="minorHAnsi"/>
                <w:color w:val="231F20"/>
                <w:sz w:val="20"/>
                <w:szCs w:val="20"/>
              </w:rPr>
            </w:pPr>
            <w:r w:rsidRPr="00CA5D23">
              <w:rPr>
                <w:rFonts w:cstheme="minorHAnsi"/>
                <w:color w:val="231F20"/>
                <w:sz w:val="20"/>
                <w:szCs w:val="20"/>
              </w:rPr>
              <w:t>10</w:t>
            </w:r>
          </w:p>
        </w:tc>
        <w:tc>
          <w:tcPr>
            <w:tcW w:w="382" w:type="pct"/>
          </w:tcPr>
          <w:p w14:paraId="435CFA8F" w14:textId="77777777" w:rsidR="00CA5D23" w:rsidRPr="00CA5D23" w:rsidRDefault="00CA5D23" w:rsidP="00CA5D23">
            <w:pPr>
              <w:kinsoku w:val="0"/>
              <w:overflowPunct w:val="0"/>
              <w:autoSpaceDE w:val="0"/>
              <w:autoSpaceDN w:val="0"/>
              <w:adjustRightInd w:val="0"/>
              <w:spacing w:line="178" w:lineRule="exact"/>
              <w:ind w:left="179" w:right="166"/>
              <w:jc w:val="center"/>
              <w:rPr>
                <w:rFonts w:cstheme="minorHAnsi"/>
                <w:color w:val="231F20"/>
                <w:sz w:val="20"/>
                <w:szCs w:val="20"/>
              </w:rPr>
            </w:pPr>
            <w:r w:rsidRPr="00CA5D23">
              <w:rPr>
                <w:rFonts w:cstheme="minorHAnsi"/>
                <w:color w:val="231F20"/>
                <w:sz w:val="20"/>
                <w:szCs w:val="20"/>
              </w:rPr>
              <w:t>11</w:t>
            </w:r>
          </w:p>
        </w:tc>
        <w:tc>
          <w:tcPr>
            <w:tcW w:w="337" w:type="pct"/>
          </w:tcPr>
          <w:p w14:paraId="610511EB" w14:textId="77777777" w:rsidR="00CA5D23" w:rsidRPr="00CA5D23" w:rsidRDefault="00CA5D23" w:rsidP="00CA5D23">
            <w:pPr>
              <w:kinsoku w:val="0"/>
              <w:overflowPunct w:val="0"/>
              <w:autoSpaceDE w:val="0"/>
              <w:autoSpaceDN w:val="0"/>
              <w:adjustRightInd w:val="0"/>
              <w:spacing w:line="178" w:lineRule="exact"/>
              <w:ind w:left="265"/>
              <w:rPr>
                <w:rFonts w:cstheme="minorHAnsi"/>
                <w:color w:val="231F20"/>
                <w:sz w:val="20"/>
                <w:szCs w:val="20"/>
              </w:rPr>
            </w:pPr>
            <w:r w:rsidRPr="00CA5D23">
              <w:rPr>
                <w:rFonts w:cstheme="minorHAnsi"/>
                <w:color w:val="231F20"/>
                <w:sz w:val="20"/>
                <w:szCs w:val="20"/>
              </w:rPr>
              <w:t>12</w:t>
            </w:r>
          </w:p>
        </w:tc>
        <w:tc>
          <w:tcPr>
            <w:tcW w:w="233" w:type="pct"/>
          </w:tcPr>
          <w:p w14:paraId="1A8D59A3" w14:textId="77777777" w:rsidR="00CA5D23" w:rsidRPr="00CA5D23" w:rsidRDefault="00CA5D23" w:rsidP="00CA5D23">
            <w:pPr>
              <w:kinsoku w:val="0"/>
              <w:overflowPunct w:val="0"/>
              <w:autoSpaceDE w:val="0"/>
              <w:autoSpaceDN w:val="0"/>
              <w:adjustRightInd w:val="0"/>
              <w:spacing w:line="178" w:lineRule="exact"/>
              <w:ind w:right="52"/>
              <w:jc w:val="right"/>
              <w:rPr>
                <w:rFonts w:cstheme="minorHAnsi"/>
                <w:color w:val="231F20"/>
                <w:sz w:val="20"/>
                <w:szCs w:val="20"/>
              </w:rPr>
            </w:pPr>
            <w:r w:rsidRPr="00CA5D23">
              <w:rPr>
                <w:rFonts w:cstheme="minorHAnsi"/>
                <w:color w:val="231F20"/>
                <w:sz w:val="20"/>
                <w:szCs w:val="20"/>
              </w:rPr>
              <w:t>13</w:t>
            </w:r>
          </w:p>
        </w:tc>
      </w:tr>
      <w:tr w:rsidR="0029159C" w:rsidRPr="00CA5D23" w14:paraId="7606A015" w14:textId="77777777" w:rsidTr="00E03DC2">
        <w:trPr>
          <w:trHeight w:val="265"/>
        </w:trPr>
        <w:tc>
          <w:tcPr>
            <w:tcW w:w="613" w:type="pct"/>
          </w:tcPr>
          <w:p w14:paraId="169DA742" w14:textId="77777777" w:rsidR="00CA5D23" w:rsidRPr="00CA5D23" w:rsidRDefault="00CA5D23" w:rsidP="00CA5D23">
            <w:pPr>
              <w:kinsoku w:val="0"/>
              <w:overflowPunct w:val="0"/>
              <w:autoSpaceDE w:val="0"/>
              <w:autoSpaceDN w:val="0"/>
              <w:adjustRightInd w:val="0"/>
              <w:spacing w:before="80" w:line="165" w:lineRule="exact"/>
              <w:ind w:right="193"/>
              <w:jc w:val="center"/>
              <w:rPr>
                <w:rFonts w:cstheme="minorHAnsi"/>
                <w:color w:val="231F20"/>
                <w:sz w:val="20"/>
                <w:szCs w:val="20"/>
              </w:rPr>
            </w:pPr>
            <w:r w:rsidRPr="00CA5D23">
              <w:rPr>
                <w:rFonts w:cstheme="minorHAnsi"/>
                <w:color w:val="231F20"/>
                <w:sz w:val="20"/>
                <w:szCs w:val="20"/>
              </w:rPr>
              <w:t>1</w:t>
            </w:r>
          </w:p>
        </w:tc>
        <w:tc>
          <w:tcPr>
            <w:tcW w:w="345" w:type="pct"/>
          </w:tcPr>
          <w:p w14:paraId="39264CDE" w14:textId="77777777" w:rsidR="00CA5D23" w:rsidRPr="00CA5D23" w:rsidRDefault="00CA5D23" w:rsidP="00CA5D23">
            <w:pPr>
              <w:kinsoku w:val="0"/>
              <w:overflowPunct w:val="0"/>
              <w:autoSpaceDE w:val="0"/>
              <w:autoSpaceDN w:val="0"/>
              <w:adjustRightInd w:val="0"/>
              <w:spacing w:before="80" w:line="165" w:lineRule="exact"/>
              <w:ind w:left="96" w:right="172"/>
              <w:jc w:val="center"/>
              <w:rPr>
                <w:rFonts w:cstheme="minorHAnsi"/>
                <w:color w:val="231F20"/>
                <w:sz w:val="20"/>
                <w:szCs w:val="20"/>
              </w:rPr>
            </w:pPr>
            <w:r w:rsidRPr="00CA5D23">
              <w:rPr>
                <w:rFonts w:cstheme="minorHAnsi"/>
                <w:color w:val="231F20"/>
                <w:sz w:val="20"/>
                <w:szCs w:val="20"/>
              </w:rPr>
              <w:t>1/1</w:t>
            </w:r>
          </w:p>
        </w:tc>
        <w:tc>
          <w:tcPr>
            <w:tcW w:w="336" w:type="pct"/>
          </w:tcPr>
          <w:p w14:paraId="0D5FBBD7" w14:textId="77777777" w:rsidR="00CA5D23" w:rsidRPr="00CA5D23" w:rsidRDefault="00CA5D23" w:rsidP="00CA5D23">
            <w:pPr>
              <w:kinsoku w:val="0"/>
              <w:overflowPunct w:val="0"/>
              <w:autoSpaceDE w:val="0"/>
              <w:autoSpaceDN w:val="0"/>
              <w:adjustRightInd w:val="0"/>
              <w:spacing w:before="80" w:line="165" w:lineRule="exact"/>
              <w:ind w:right="272"/>
              <w:jc w:val="right"/>
              <w:rPr>
                <w:rFonts w:cstheme="minorHAnsi"/>
                <w:color w:val="231F20"/>
                <w:sz w:val="20"/>
                <w:szCs w:val="20"/>
              </w:rPr>
            </w:pPr>
            <w:r w:rsidRPr="00CA5D23">
              <w:rPr>
                <w:rFonts w:cstheme="minorHAnsi"/>
                <w:color w:val="231F20"/>
                <w:sz w:val="20"/>
                <w:szCs w:val="20"/>
              </w:rPr>
              <w:t>1/1</w:t>
            </w:r>
          </w:p>
        </w:tc>
        <w:tc>
          <w:tcPr>
            <w:tcW w:w="346" w:type="pct"/>
          </w:tcPr>
          <w:p w14:paraId="2CB5DCC1" w14:textId="77777777" w:rsidR="00CA5D23" w:rsidRPr="00CA5D23" w:rsidRDefault="00CA5D23" w:rsidP="00CA5D23">
            <w:pPr>
              <w:kinsoku w:val="0"/>
              <w:overflowPunct w:val="0"/>
              <w:autoSpaceDE w:val="0"/>
              <w:autoSpaceDN w:val="0"/>
              <w:adjustRightInd w:val="0"/>
              <w:spacing w:before="80" w:line="165" w:lineRule="exact"/>
              <w:ind w:left="98" w:right="172"/>
              <w:jc w:val="center"/>
              <w:rPr>
                <w:rFonts w:cstheme="minorHAnsi"/>
                <w:color w:val="231F20"/>
                <w:sz w:val="20"/>
                <w:szCs w:val="20"/>
              </w:rPr>
            </w:pPr>
            <w:r w:rsidRPr="00CA5D23">
              <w:rPr>
                <w:rFonts w:cstheme="minorHAnsi"/>
                <w:color w:val="231F20"/>
                <w:sz w:val="20"/>
                <w:szCs w:val="20"/>
              </w:rPr>
              <w:t>0/1</w:t>
            </w:r>
          </w:p>
        </w:tc>
        <w:tc>
          <w:tcPr>
            <w:tcW w:w="336" w:type="pct"/>
          </w:tcPr>
          <w:p w14:paraId="57E2B40D" w14:textId="77777777" w:rsidR="00CA5D23" w:rsidRPr="00CA5D23" w:rsidRDefault="00CA5D23" w:rsidP="00CA5D23">
            <w:pPr>
              <w:kinsoku w:val="0"/>
              <w:overflowPunct w:val="0"/>
              <w:autoSpaceDE w:val="0"/>
              <w:autoSpaceDN w:val="0"/>
              <w:adjustRightInd w:val="0"/>
              <w:spacing w:before="80" w:line="165" w:lineRule="exact"/>
              <w:ind w:right="271"/>
              <w:jc w:val="right"/>
              <w:rPr>
                <w:rFonts w:cstheme="minorHAnsi"/>
                <w:color w:val="231F20"/>
                <w:sz w:val="20"/>
                <w:szCs w:val="20"/>
              </w:rPr>
            </w:pPr>
            <w:r w:rsidRPr="00CA5D23">
              <w:rPr>
                <w:rFonts w:cstheme="minorHAnsi"/>
                <w:color w:val="231F20"/>
                <w:sz w:val="20"/>
                <w:szCs w:val="20"/>
              </w:rPr>
              <w:t>0/1</w:t>
            </w:r>
          </w:p>
        </w:tc>
        <w:tc>
          <w:tcPr>
            <w:tcW w:w="345" w:type="pct"/>
          </w:tcPr>
          <w:p w14:paraId="2F222BB1" w14:textId="77777777" w:rsidR="00CA5D23" w:rsidRPr="00CA5D23" w:rsidRDefault="00CA5D23" w:rsidP="00CA5D23">
            <w:pPr>
              <w:kinsoku w:val="0"/>
              <w:overflowPunct w:val="0"/>
              <w:autoSpaceDE w:val="0"/>
              <w:autoSpaceDN w:val="0"/>
              <w:adjustRightInd w:val="0"/>
              <w:spacing w:before="80" w:line="165" w:lineRule="exact"/>
              <w:ind w:left="101" w:right="172"/>
              <w:jc w:val="center"/>
              <w:rPr>
                <w:rFonts w:cstheme="minorHAnsi"/>
                <w:color w:val="231F20"/>
                <w:sz w:val="20"/>
                <w:szCs w:val="20"/>
              </w:rPr>
            </w:pPr>
            <w:r w:rsidRPr="00CA5D23">
              <w:rPr>
                <w:rFonts w:cstheme="minorHAnsi"/>
                <w:color w:val="231F20"/>
                <w:sz w:val="20"/>
                <w:szCs w:val="20"/>
              </w:rPr>
              <w:t>0/1</w:t>
            </w:r>
          </w:p>
        </w:tc>
        <w:tc>
          <w:tcPr>
            <w:tcW w:w="336" w:type="pct"/>
          </w:tcPr>
          <w:p w14:paraId="4CF2FE64" w14:textId="77777777" w:rsidR="00CA5D23" w:rsidRPr="00CA5D23" w:rsidRDefault="00CA5D23" w:rsidP="00CA5D23">
            <w:pPr>
              <w:kinsoku w:val="0"/>
              <w:overflowPunct w:val="0"/>
              <w:autoSpaceDE w:val="0"/>
              <w:autoSpaceDN w:val="0"/>
              <w:adjustRightInd w:val="0"/>
              <w:spacing w:before="80" w:line="165" w:lineRule="exact"/>
              <w:ind w:right="270"/>
              <w:jc w:val="right"/>
              <w:rPr>
                <w:rFonts w:cstheme="minorHAnsi"/>
                <w:color w:val="231F20"/>
                <w:sz w:val="20"/>
                <w:szCs w:val="20"/>
              </w:rPr>
            </w:pPr>
            <w:r w:rsidRPr="00CA5D23">
              <w:rPr>
                <w:rFonts w:cstheme="minorHAnsi"/>
                <w:color w:val="231F20"/>
                <w:sz w:val="20"/>
                <w:szCs w:val="20"/>
              </w:rPr>
              <w:t>0/1</w:t>
            </w:r>
          </w:p>
        </w:tc>
        <w:tc>
          <w:tcPr>
            <w:tcW w:w="382" w:type="pct"/>
          </w:tcPr>
          <w:p w14:paraId="21161B0C" w14:textId="77777777" w:rsidR="00CA5D23" w:rsidRPr="00CA5D23" w:rsidRDefault="00CA5D23" w:rsidP="00CA5D23">
            <w:pPr>
              <w:kinsoku w:val="0"/>
              <w:overflowPunct w:val="0"/>
              <w:autoSpaceDE w:val="0"/>
              <w:autoSpaceDN w:val="0"/>
              <w:adjustRightInd w:val="0"/>
              <w:spacing w:before="80" w:line="165" w:lineRule="exact"/>
              <w:ind w:left="177" w:right="169"/>
              <w:jc w:val="center"/>
              <w:rPr>
                <w:rFonts w:cstheme="minorHAnsi"/>
                <w:color w:val="231F20"/>
                <w:sz w:val="20"/>
                <w:szCs w:val="20"/>
              </w:rPr>
            </w:pPr>
            <w:r w:rsidRPr="00CA5D23">
              <w:rPr>
                <w:rFonts w:cstheme="minorHAnsi"/>
                <w:color w:val="231F20"/>
                <w:sz w:val="20"/>
                <w:szCs w:val="20"/>
              </w:rPr>
              <w:t>1/1</w:t>
            </w:r>
          </w:p>
        </w:tc>
        <w:tc>
          <w:tcPr>
            <w:tcW w:w="336" w:type="pct"/>
          </w:tcPr>
          <w:p w14:paraId="6818513B" w14:textId="77777777" w:rsidR="00CA5D23" w:rsidRPr="00CA5D23" w:rsidRDefault="00CA5D23" w:rsidP="00CA5D23">
            <w:pPr>
              <w:kinsoku w:val="0"/>
              <w:overflowPunct w:val="0"/>
              <w:autoSpaceDE w:val="0"/>
              <w:autoSpaceDN w:val="0"/>
              <w:adjustRightInd w:val="0"/>
              <w:spacing w:before="80" w:line="165" w:lineRule="exact"/>
              <w:ind w:left="200"/>
              <w:rPr>
                <w:rFonts w:cstheme="minorHAnsi"/>
                <w:color w:val="231F20"/>
                <w:sz w:val="20"/>
                <w:szCs w:val="20"/>
              </w:rPr>
            </w:pPr>
            <w:r w:rsidRPr="00CA5D23">
              <w:rPr>
                <w:rFonts w:cstheme="minorHAnsi"/>
                <w:color w:val="231F20"/>
                <w:sz w:val="20"/>
                <w:szCs w:val="20"/>
              </w:rPr>
              <w:t>0/1</w:t>
            </w:r>
          </w:p>
        </w:tc>
        <w:tc>
          <w:tcPr>
            <w:tcW w:w="337" w:type="pct"/>
          </w:tcPr>
          <w:p w14:paraId="07F13548" w14:textId="77777777" w:rsidR="00CA5D23" w:rsidRPr="00CA5D23" w:rsidRDefault="00CA5D23" w:rsidP="00CA5D23">
            <w:pPr>
              <w:kinsoku w:val="0"/>
              <w:overflowPunct w:val="0"/>
              <w:autoSpaceDE w:val="0"/>
              <w:autoSpaceDN w:val="0"/>
              <w:adjustRightInd w:val="0"/>
              <w:spacing w:before="80" w:line="165" w:lineRule="exact"/>
              <w:ind w:right="268"/>
              <w:jc w:val="right"/>
              <w:rPr>
                <w:rFonts w:cstheme="minorHAnsi"/>
                <w:color w:val="231F20"/>
                <w:sz w:val="20"/>
                <w:szCs w:val="20"/>
              </w:rPr>
            </w:pPr>
            <w:r w:rsidRPr="00CA5D23">
              <w:rPr>
                <w:rFonts w:cstheme="minorHAnsi"/>
                <w:color w:val="231F20"/>
                <w:sz w:val="20"/>
                <w:szCs w:val="20"/>
              </w:rPr>
              <w:t>0/1</w:t>
            </w:r>
          </w:p>
        </w:tc>
        <w:tc>
          <w:tcPr>
            <w:tcW w:w="337" w:type="pct"/>
          </w:tcPr>
          <w:p w14:paraId="4B95AD66" w14:textId="77777777" w:rsidR="00CA5D23" w:rsidRPr="00CA5D23" w:rsidRDefault="00CA5D23" w:rsidP="00CA5D23">
            <w:pPr>
              <w:kinsoku w:val="0"/>
              <w:overflowPunct w:val="0"/>
              <w:autoSpaceDE w:val="0"/>
              <w:autoSpaceDN w:val="0"/>
              <w:adjustRightInd w:val="0"/>
              <w:spacing w:before="80" w:line="165" w:lineRule="exact"/>
              <w:ind w:left="201"/>
              <w:rPr>
                <w:rFonts w:cstheme="minorHAnsi"/>
                <w:color w:val="231F20"/>
                <w:sz w:val="20"/>
                <w:szCs w:val="20"/>
              </w:rPr>
            </w:pPr>
            <w:r w:rsidRPr="00CA5D23">
              <w:rPr>
                <w:rFonts w:cstheme="minorHAnsi"/>
                <w:color w:val="231F20"/>
                <w:sz w:val="20"/>
                <w:szCs w:val="20"/>
              </w:rPr>
              <w:t>0/1</w:t>
            </w:r>
          </w:p>
        </w:tc>
        <w:tc>
          <w:tcPr>
            <w:tcW w:w="382" w:type="pct"/>
          </w:tcPr>
          <w:p w14:paraId="4829FC45" w14:textId="77777777" w:rsidR="00CA5D23" w:rsidRPr="00CA5D23" w:rsidRDefault="00CA5D23" w:rsidP="00CA5D23">
            <w:pPr>
              <w:kinsoku w:val="0"/>
              <w:overflowPunct w:val="0"/>
              <w:autoSpaceDE w:val="0"/>
              <w:autoSpaceDN w:val="0"/>
              <w:adjustRightInd w:val="0"/>
              <w:spacing w:before="80" w:line="165" w:lineRule="exact"/>
              <w:ind w:left="179" w:right="166"/>
              <w:jc w:val="center"/>
              <w:rPr>
                <w:rFonts w:cstheme="minorHAnsi"/>
                <w:color w:val="231F20"/>
                <w:sz w:val="20"/>
                <w:szCs w:val="20"/>
              </w:rPr>
            </w:pPr>
            <w:r w:rsidRPr="00CA5D23">
              <w:rPr>
                <w:rFonts w:cstheme="minorHAnsi"/>
                <w:color w:val="231F20"/>
                <w:sz w:val="20"/>
                <w:szCs w:val="20"/>
              </w:rPr>
              <w:t>0/1</w:t>
            </w:r>
          </w:p>
        </w:tc>
        <w:tc>
          <w:tcPr>
            <w:tcW w:w="337" w:type="pct"/>
          </w:tcPr>
          <w:p w14:paraId="0DBFB138" w14:textId="77777777" w:rsidR="00CA5D23" w:rsidRPr="00CA5D23" w:rsidRDefault="00CA5D23" w:rsidP="00CA5D23">
            <w:pPr>
              <w:kinsoku w:val="0"/>
              <w:overflowPunct w:val="0"/>
              <w:autoSpaceDE w:val="0"/>
              <w:autoSpaceDN w:val="0"/>
              <w:adjustRightInd w:val="0"/>
              <w:spacing w:before="80" w:line="165" w:lineRule="exact"/>
              <w:ind w:left="202"/>
              <w:rPr>
                <w:rFonts w:cstheme="minorHAnsi"/>
                <w:color w:val="231F20"/>
                <w:sz w:val="20"/>
                <w:szCs w:val="20"/>
              </w:rPr>
            </w:pPr>
            <w:r w:rsidRPr="00CA5D23">
              <w:rPr>
                <w:rFonts w:cstheme="minorHAnsi"/>
                <w:color w:val="231F20"/>
                <w:sz w:val="20"/>
                <w:szCs w:val="20"/>
              </w:rPr>
              <w:t>0/1</w:t>
            </w:r>
          </w:p>
        </w:tc>
        <w:tc>
          <w:tcPr>
            <w:tcW w:w="233" w:type="pct"/>
          </w:tcPr>
          <w:p w14:paraId="0DFE7622" w14:textId="77777777" w:rsidR="00CA5D23" w:rsidRPr="00CA5D23" w:rsidRDefault="00CA5D23" w:rsidP="00CA5D23">
            <w:pPr>
              <w:kinsoku w:val="0"/>
              <w:overflowPunct w:val="0"/>
              <w:autoSpaceDE w:val="0"/>
              <w:autoSpaceDN w:val="0"/>
              <w:adjustRightInd w:val="0"/>
              <w:spacing w:before="80" w:line="165" w:lineRule="exact"/>
              <w:ind w:right="69"/>
              <w:jc w:val="right"/>
              <w:rPr>
                <w:rFonts w:cstheme="minorHAnsi"/>
                <w:color w:val="231F20"/>
                <w:sz w:val="20"/>
                <w:szCs w:val="20"/>
              </w:rPr>
            </w:pPr>
            <w:r w:rsidRPr="00CA5D23">
              <w:rPr>
                <w:rFonts w:cstheme="minorHAnsi"/>
                <w:color w:val="231F20"/>
                <w:sz w:val="20"/>
                <w:szCs w:val="20"/>
              </w:rPr>
              <w:t>0/1</w:t>
            </w:r>
          </w:p>
        </w:tc>
      </w:tr>
      <w:tr w:rsidR="0029159C" w:rsidRPr="00CA5D23" w14:paraId="57ED2A24" w14:textId="77777777" w:rsidTr="00E03DC2">
        <w:trPr>
          <w:trHeight w:val="180"/>
        </w:trPr>
        <w:tc>
          <w:tcPr>
            <w:tcW w:w="613" w:type="pct"/>
          </w:tcPr>
          <w:p w14:paraId="77384C7F" w14:textId="77777777" w:rsidR="00CA5D23" w:rsidRPr="00CA5D23" w:rsidRDefault="00CA5D23" w:rsidP="00CA5D23">
            <w:pPr>
              <w:kinsoku w:val="0"/>
              <w:overflowPunct w:val="0"/>
              <w:autoSpaceDE w:val="0"/>
              <w:autoSpaceDN w:val="0"/>
              <w:adjustRightInd w:val="0"/>
              <w:spacing w:line="160" w:lineRule="exact"/>
              <w:ind w:right="193"/>
              <w:jc w:val="center"/>
              <w:rPr>
                <w:rFonts w:cstheme="minorHAnsi"/>
                <w:color w:val="231F20"/>
                <w:sz w:val="20"/>
                <w:szCs w:val="20"/>
              </w:rPr>
            </w:pPr>
            <w:r w:rsidRPr="00CA5D23">
              <w:rPr>
                <w:rFonts w:cstheme="minorHAnsi"/>
                <w:color w:val="231F20"/>
                <w:sz w:val="20"/>
                <w:szCs w:val="20"/>
              </w:rPr>
              <w:t>4</w:t>
            </w:r>
          </w:p>
        </w:tc>
        <w:tc>
          <w:tcPr>
            <w:tcW w:w="345" w:type="pct"/>
          </w:tcPr>
          <w:p w14:paraId="45DBA28A" w14:textId="77777777" w:rsidR="00CA5D23" w:rsidRPr="00CA5D23" w:rsidRDefault="00CA5D23" w:rsidP="00CA5D23">
            <w:pPr>
              <w:kinsoku w:val="0"/>
              <w:overflowPunct w:val="0"/>
              <w:autoSpaceDE w:val="0"/>
              <w:autoSpaceDN w:val="0"/>
              <w:adjustRightInd w:val="0"/>
              <w:spacing w:line="160" w:lineRule="exact"/>
              <w:ind w:left="96" w:right="172"/>
              <w:jc w:val="center"/>
              <w:rPr>
                <w:rFonts w:cstheme="minorHAnsi"/>
                <w:color w:val="231F20"/>
                <w:sz w:val="20"/>
                <w:szCs w:val="20"/>
              </w:rPr>
            </w:pPr>
            <w:r w:rsidRPr="00CA5D23">
              <w:rPr>
                <w:rFonts w:cstheme="minorHAnsi"/>
                <w:color w:val="231F20"/>
                <w:sz w:val="20"/>
                <w:szCs w:val="20"/>
              </w:rPr>
              <w:t>4/4</w:t>
            </w:r>
          </w:p>
        </w:tc>
        <w:tc>
          <w:tcPr>
            <w:tcW w:w="336" w:type="pct"/>
          </w:tcPr>
          <w:p w14:paraId="15F77275" w14:textId="77777777" w:rsidR="00CA5D23" w:rsidRPr="00CA5D23" w:rsidRDefault="00CA5D23" w:rsidP="00CA5D23">
            <w:pPr>
              <w:kinsoku w:val="0"/>
              <w:overflowPunct w:val="0"/>
              <w:autoSpaceDE w:val="0"/>
              <w:autoSpaceDN w:val="0"/>
              <w:adjustRightInd w:val="0"/>
              <w:spacing w:line="160" w:lineRule="exact"/>
              <w:ind w:right="272"/>
              <w:jc w:val="right"/>
              <w:rPr>
                <w:rFonts w:cstheme="minorHAnsi"/>
                <w:color w:val="231F20"/>
                <w:sz w:val="20"/>
                <w:szCs w:val="20"/>
              </w:rPr>
            </w:pPr>
            <w:r w:rsidRPr="00CA5D23">
              <w:rPr>
                <w:rFonts w:cstheme="minorHAnsi"/>
                <w:color w:val="231F20"/>
                <w:sz w:val="20"/>
                <w:szCs w:val="20"/>
              </w:rPr>
              <w:t>4/4</w:t>
            </w:r>
          </w:p>
        </w:tc>
        <w:tc>
          <w:tcPr>
            <w:tcW w:w="346" w:type="pct"/>
          </w:tcPr>
          <w:p w14:paraId="50EEC2AD" w14:textId="77777777" w:rsidR="00CA5D23" w:rsidRPr="00CA5D23" w:rsidRDefault="00CA5D23" w:rsidP="00CA5D23">
            <w:pPr>
              <w:kinsoku w:val="0"/>
              <w:overflowPunct w:val="0"/>
              <w:autoSpaceDE w:val="0"/>
              <w:autoSpaceDN w:val="0"/>
              <w:adjustRightInd w:val="0"/>
              <w:spacing w:line="160" w:lineRule="exact"/>
              <w:ind w:left="98" w:right="172"/>
              <w:jc w:val="center"/>
              <w:rPr>
                <w:rFonts w:cstheme="minorHAnsi"/>
                <w:color w:val="231F20"/>
                <w:sz w:val="20"/>
                <w:szCs w:val="20"/>
              </w:rPr>
            </w:pPr>
            <w:r w:rsidRPr="00CA5D23">
              <w:rPr>
                <w:rFonts w:cstheme="minorHAnsi"/>
                <w:color w:val="231F20"/>
                <w:sz w:val="20"/>
                <w:szCs w:val="20"/>
              </w:rPr>
              <w:t>4/4</w:t>
            </w:r>
          </w:p>
        </w:tc>
        <w:tc>
          <w:tcPr>
            <w:tcW w:w="336" w:type="pct"/>
          </w:tcPr>
          <w:p w14:paraId="72AF4E52" w14:textId="77777777" w:rsidR="00CA5D23" w:rsidRPr="00CA5D23" w:rsidRDefault="00CA5D23" w:rsidP="00CA5D23">
            <w:pPr>
              <w:kinsoku w:val="0"/>
              <w:overflowPunct w:val="0"/>
              <w:autoSpaceDE w:val="0"/>
              <w:autoSpaceDN w:val="0"/>
              <w:adjustRightInd w:val="0"/>
              <w:spacing w:line="160" w:lineRule="exact"/>
              <w:ind w:right="271"/>
              <w:jc w:val="right"/>
              <w:rPr>
                <w:rFonts w:cstheme="minorHAnsi"/>
                <w:color w:val="231F20"/>
                <w:sz w:val="20"/>
                <w:szCs w:val="20"/>
              </w:rPr>
            </w:pPr>
            <w:r w:rsidRPr="00CA5D23">
              <w:rPr>
                <w:rFonts w:cstheme="minorHAnsi"/>
                <w:color w:val="231F20"/>
                <w:sz w:val="20"/>
                <w:szCs w:val="20"/>
              </w:rPr>
              <w:t>0/4</w:t>
            </w:r>
          </w:p>
        </w:tc>
        <w:tc>
          <w:tcPr>
            <w:tcW w:w="345" w:type="pct"/>
          </w:tcPr>
          <w:p w14:paraId="4A5C9A12" w14:textId="77777777" w:rsidR="00CA5D23" w:rsidRPr="00CA5D23" w:rsidRDefault="00CA5D23" w:rsidP="00CA5D23">
            <w:pPr>
              <w:kinsoku w:val="0"/>
              <w:overflowPunct w:val="0"/>
              <w:autoSpaceDE w:val="0"/>
              <w:autoSpaceDN w:val="0"/>
              <w:adjustRightInd w:val="0"/>
              <w:spacing w:line="160" w:lineRule="exact"/>
              <w:ind w:left="101" w:right="172"/>
              <w:jc w:val="center"/>
              <w:rPr>
                <w:rFonts w:cstheme="minorHAnsi"/>
                <w:color w:val="231F20"/>
                <w:sz w:val="20"/>
                <w:szCs w:val="20"/>
              </w:rPr>
            </w:pPr>
            <w:r w:rsidRPr="00CA5D23">
              <w:rPr>
                <w:rFonts w:cstheme="minorHAnsi"/>
                <w:color w:val="231F20"/>
                <w:sz w:val="20"/>
                <w:szCs w:val="20"/>
              </w:rPr>
              <w:t>0/4</w:t>
            </w:r>
          </w:p>
        </w:tc>
        <w:tc>
          <w:tcPr>
            <w:tcW w:w="336" w:type="pct"/>
          </w:tcPr>
          <w:p w14:paraId="5D8F8F29" w14:textId="77777777" w:rsidR="00CA5D23" w:rsidRPr="00CA5D23" w:rsidRDefault="00CA5D23" w:rsidP="00CA5D23">
            <w:pPr>
              <w:kinsoku w:val="0"/>
              <w:overflowPunct w:val="0"/>
              <w:autoSpaceDE w:val="0"/>
              <w:autoSpaceDN w:val="0"/>
              <w:adjustRightInd w:val="0"/>
              <w:spacing w:line="160" w:lineRule="exact"/>
              <w:ind w:right="270"/>
              <w:jc w:val="right"/>
              <w:rPr>
                <w:rFonts w:cstheme="minorHAnsi"/>
                <w:color w:val="231F20"/>
                <w:sz w:val="20"/>
                <w:szCs w:val="20"/>
              </w:rPr>
            </w:pPr>
            <w:r w:rsidRPr="00CA5D23">
              <w:rPr>
                <w:rFonts w:cstheme="minorHAnsi"/>
                <w:color w:val="231F20"/>
                <w:sz w:val="20"/>
                <w:szCs w:val="20"/>
              </w:rPr>
              <w:t>0/4</w:t>
            </w:r>
          </w:p>
        </w:tc>
        <w:tc>
          <w:tcPr>
            <w:tcW w:w="382" w:type="pct"/>
          </w:tcPr>
          <w:p w14:paraId="677403F0" w14:textId="77777777" w:rsidR="00CA5D23" w:rsidRPr="00CA5D23" w:rsidRDefault="00CA5D23" w:rsidP="00CA5D23">
            <w:pPr>
              <w:kinsoku w:val="0"/>
              <w:overflowPunct w:val="0"/>
              <w:autoSpaceDE w:val="0"/>
              <w:autoSpaceDN w:val="0"/>
              <w:adjustRightInd w:val="0"/>
              <w:spacing w:line="160" w:lineRule="exact"/>
              <w:ind w:left="177" w:right="169"/>
              <w:jc w:val="center"/>
              <w:rPr>
                <w:rFonts w:cstheme="minorHAnsi"/>
                <w:color w:val="231F20"/>
                <w:sz w:val="20"/>
                <w:szCs w:val="20"/>
              </w:rPr>
            </w:pPr>
            <w:r w:rsidRPr="00CA5D23">
              <w:rPr>
                <w:rFonts w:cstheme="minorHAnsi"/>
                <w:color w:val="231F20"/>
                <w:sz w:val="20"/>
                <w:szCs w:val="20"/>
              </w:rPr>
              <w:t>4/4</w:t>
            </w:r>
          </w:p>
        </w:tc>
        <w:tc>
          <w:tcPr>
            <w:tcW w:w="336" w:type="pct"/>
          </w:tcPr>
          <w:p w14:paraId="68C80B8A" w14:textId="77777777" w:rsidR="00CA5D23" w:rsidRPr="00CA5D23" w:rsidRDefault="00CA5D23" w:rsidP="00CA5D23">
            <w:pPr>
              <w:kinsoku w:val="0"/>
              <w:overflowPunct w:val="0"/>
              <w:autoSpaceDE w:val="0"/>
              <w:autoSpaceDN w:val="0"/>
              <w:adjustRightInd w:val="0"/>
              <w:spacing w:line="160" w:lineRule="exact"/>
              <w:ind w:left="200"/>
              <w:rPr>
                <w:rFonts w:cstheme="minorHAnsi"/>
                <w:color w:val="231F20"/>
                <w:sz w:val="20"/>
                <w:szCs w:val="20"/>
              </w:rPr>
            </w:pPr>
            <w:r w:rsidRPr="00CA5D23">
              <w:rPr>
                <w:rFonts w:cstheme="minorHAnsi"/>
                <w:color w:val="231F20"/>
                <w:sz w:val="20"/>
                <w:szCs w:val="20"/>
              </w:rPr>
              <w:t>0/4</w:t>
            </w:r>
          </w:p>
        </w:tc>
        <w:tc>
          <w:tcPr>
            <w:tcW w:w="337" w:type="pct"/>
          </w:tcPr>
          <w:p w14:paraId="5D6FA8EA" w14:textId="77777777" w:rsidR="00CA5D23" w:rsidRPr="00CA5D23" w:rsidRDefault="00CA5D23" w:rsidP="00CA5D23">
            <w:pPr>
              <w:kinsoku w:val="0"/>
              <w:overflowPunct w:val="0"/>
              <w:autoSpaceDE w:val="0"/>
              <w:autoSpaceDN w:val="0"/>
              <w:adjustRightInd w:val="0"/>
              <w:spacing w:line="160" w:lineRule="exact"/>
              <w:ind w:right="268"/>
              <w:jc w:val="right"/>
              <w:rPr>
                <w:rFonts w:cstheme="minorHAnsi"/>
                <w:color w:val="231F20"/>
                <w:sz w:val="20"/>
                <w:szCs w:val="20"/>
              </w:rPr>
            </w:pPr>
            <w:r w:rsidRPr="00CA5D23">
              <w:rPr>
                <w:rFonts w:cstheme="minorHAnsi"/>
                <w:color w:val="231F20"/>
                <w:sz w:val="20"/>
                <w:szCs w:val="20"/>
              </w:rPr>
              <w:t>0/4</w:t>
            </w:r>
          </w:p>
        </w:tc>
        <w:tc>
          <w:tcPr>
            <w:tcW w:w="337" w:type="pct"/>
          </w:tcPr>
          <w:p w14:paraId="1FAFF58C" w14:textId="77777777" w:rsidR="00CA5D23" w:rsidRPr="00CA5D23" w:rsidRDefault="00CA5D23" w:rsidP="00CA5D23">
            <w:pPr>
              <w:kinsoku w:val="0"/>
              <w:overflowPunct w:val="0"/>
              <w:autoSpaceDE w:val="0"/>
              <w:autoSpaceDN w:val="0"/>
              <w:adjustRightInd w:val="0"/>
              <w:spacing w:line="160" w:lineRule="exact"/>
              <w:ind w:left="201"/>
              <w:rPr>
                <w:rFonts w:cstheme="minorHAnsi"/>
                <w:color w:val="231F20"/>
                <w:sz w:val="20"/>
                <w:szCs w:val="20"/>
              </w:rPr>
            </w:pPr>
            <w:r w:rsidRPr="00CA5D23">
              <w:rPr>
                <w:rFonts w:cstheme="minorHAnsi"/>
                <w:color w:val="231F20"/>
                <w:sz w:val="20"/>
                <w:szCs w:val="20"/>
              </w:rPr>
              <w:t>0/4</w:t>
            </w:r>
          </w:p>
        </w:tc>
        <w:tc>
          <w:tcPr>
            <w:tcW w:w="382" w:type="pct"/>
          </w:tcPr>
          <w:p w14:paraId="3C6BBBD9" w14:textId="77777777" w:rsidR="00CA5D23" w:rsidRPr="00CA5D23" w:rsidRDefault="00CA5D23" w:rsidP="00CA5D23">
            <w:pPr>
              <w:kinsoku w:val="0"/>
              <w:overflowPunct w:val="0"/>
              <w:autoSpaceDE w:val="0"/>
              <w:autoSpaceDN w:val="0"/>
              <w:adjustRightInd w:val="0"/>
              <w:spacing w:line="160" w:lineRule="exact"/>
              <w:ind w:left="179" w:right="166"/>
              <w:jc w:val="center"/>
              <w:rPr>
                <w:rFonts w:cstheme="minorHAnsi"/>
                <w:color w:val="231F20"/>
                <w:sz w:val="20"/>
                <w:szCs w:val="20"/>
              </w:rPr>
            </w:pPr>
            <w:r w:rsidRPr="00CA5D23">
              <w:rPr>
                <w:rFonts w:cstheme="minorHAnsi"/>
                <w:color w:val="231F20"/>
                <w:sz w:val="20"/>
                <w:szCs w:val="20"/>
              </w:rPr>
              <w:t>0/4</w:t>
            </w:r>
          </w:p>
        </w:tc>
        <w:tc>
          <w:tcPr>
            <w:tcW w:w="337" w:type="pct"/>
          </w:tcPr>
          <w:p w14:paraId="0C125252" w14:textId="77777777" w:rsidR="00CA5D23" w:rsidRPr="00CA5D23" w:rsidRDefault="00CA5D23" w:rsidP="00CA5D23">
            <w:pPr>
              <w:kinsoku w:val="0"/>
              <w:overflowPunct w:val="0"/>
              <w:autoSpaceDE w:val="0"/>
              <w:autoSpaceDN w:val="0"/>
              <w:adjustRightInd w:val="0"/>
              <w:spacing w:line="160" w:lineRule="exact"/>
              <w:ind w:left="202"/>
              <w:rPr>
                <w:rFonts w:cstheme="minorHAnsi"/>
                <w:color w:val="231F20"/>
                <w:sz w:val="20"/>
                <w:szCs w:val="20"/>
              </w:rPr>
            </w:pPr>
            <w:r w:rsidRPr="00CA5D23">
              <w:rPr>
                <w:rFonts w:cstheme="minorHAnsi"/>
                <w:color w:val="231F20"/>
                <w:sz w:val="20"/>
                <w:szCs w:val="20"/>
              </w:rPr>
              <w:t>0/4</w:t>
            </w:r>
          </w:p>
        </w:tc>
        <w:tc>
          <w:tcPr>
            <w:tcW w:w="233" w:type="pct"/>
          </w:tcPr>
          <w:p w14:paraId="35ECC924" w14:textId="77777777" w:rsidR="00CA5D23" w:rsidRPr="00CA5D23" w:rsidRDefault="00CA5D23" w:rsidP="00CA5D23">
            <w:pPr>
              <w:kinsoku w:val="0"/>
              <w:overflowPunct w:val="0"/>
              <w:autoSpaceDE w:val="0"/>
              <w:autoSpaceDN w:val="0"/>
              <w:adjustRightInd w:val="0"/>
              <w:spacing w:line="160" w:lineRule="exact"/>
              <w:ind w:right="69"/>
              <w:jc w:val="right"/>
              <w:rPr>
                <w:rFonts w:cstheme="minorHAnsi"/>
                <w:color w:val="231F20"/>
                <w:sz w:val="20"/>
                <w:szCs w:val="20"/>
              </w:rPr>
            </w:pPr>
            <w:r w:rsidRPr="00CA5D23">
              <w:rPr>
                <w:rFonts w:cstheme="minorHAnsi"/>
                <w:color w:val="231F20"/>
                <w:sz w:val="20"/>
                <w:szCs w:val="20"/>
              </w:rPr>
              <w:t>0/4</w:t>
            </w:r>
          </w:p>
        </w:tc>
      </w:tr>
      <w:tr w:rsidR="0029159C" w:rsidRPr="00CA5D23" w14:paraId="7779CAA2" w14:textId="77777777" w:rsidTr="00E03DC2">
        <w:trPr>
          <w:trHeight w:val="180"/>
        </w:trPr>
        <w:tc>
          <w:tcPr>
            <w:tcW w:w="613" w:type="pct"/>
          </w:tcPr>
          <w:p w14:paraId="40768C88" w14:textId="77777777" w:rsidR="00CA5D23" w:rsidRPr="00CA5D23" w:rsidRDefault="00CA5D23" w:rsidP="00CA5D23">
            <w:pPr>
              <w:kinsoku w:val="0"/>
              <w:overflowPunct w:val="0"/>
              <w:autoSpaceDE w:val="0"/>
              <w:autoSpaceDN w:val="0"/>
              <w:adjustRightInd w:val="0"/>
              <w:spacing w:line="160" w:lineRule="exact"/>
              <w:ind w:right="193"/>
              <w:jc w:val="center"/>
              <w:rPr>
                <w:rFonts w:cstheme="minorHAnsi"/>
                <w:color w:val="231F20"/>
                <w:sz w:val="20"/>
                <w:szCs w:val="20"/>
              </w:rPr>
            </w:pPr>
            <w:r w:rsidRPr="00CA5D23">
              <w:rPr>
                <w:rFonts w:cstheme="minorHAnsi"/>
                <w:color w:val="231F20"/>
                <w:sz w:val="20"/>
                <w:szCs w:val="20"/>
              </w:rPr>
              <w:t>5</w:t>
            </w:r>
          </w:p>
        </w:tc>
        <w:tc>
          <w:tcPr>
            <w:tcW w:w="345" w:type="pct"/>
          </w:tcPr>
          <w:p w14:paraId="1EFA1500" w14:textId="77777777" w:rsidR="00CA5D23" w:rsidRPr="00CA5D23" w:rsidRDefault="00CA5D23" w:rsidP="00CA5D23">
            <w:pPr>
              <w:kinsoku w:val="0"/>
              <w:overflowPunct w:val="0"/>
              <w:autoSpaceDE w:val="0"/>
              <w:autoSpaceDN w:val="0"/>
              <w:adjustRightInd w:val="0"/>
              <w:spacing w:line="160" w:lineRule="exact"/>
              <w:ind w:left="96" w:right="172"/>
              <w:jc w:val="center"/>
              <w:rPr>
                <w:rFonts w:cstheme="minorHAnsi"/>
                <w:color w:val="231F20"/>
                <w:sz w:val="20"/>
                <w:szCs w:val="20"/>
              </w:rPr>
            </w:pPr>
            <w:r w:rsidRPr="00CA5D23">
              <w:rPr>
                <w:rFonts w:cstheme="minorHAnsi"/>
                <w:color w:val="231F20"/>
                <w:sz w:val="20"/>
                <w:szCs w:val="20"/>
              </w:rPr>
              <w:t>0/3</w:t>
            </w:r>
          </w:p>
        </w:tc>
        <w:tc>
          <w:tcPr>
            <w:tcW w:w="336" w:type="pct"/>
          </w:tcPr>
          <w:p w14:paraId="7B04616F" w14:textId="77777777" w:rsidR="00CA5D23" w:rsidRPr="00CA5D23" w:rsidRDefault="00CA5D23" w:rsidP="00CA5D23">
            <w:pPr>
              <w:kinsoku w:val="0"/>
              <w:overflowPunct w:val="0"/>
              <w:autoSpaceDE w:val="0"/>
              <w:autoSpaceDN w:val="0"/>
              <w:adjustRightInd w:val="0"/>
              <w:spacing w:line="160" w:lineRule="exact"/>
              <w:ind w:right="272"/>
              <w:jc w:val="right"/>
              <w:rPr>
                <w:rFonts w:cstheme="minorHAnsi"/>
                <w:color w:val="231F20"/>
                <w:sz w:val="20"/>
                <w:szCs w:val="20"/>
              </w:rPr>
            </w:pPr>
            <w:r w:rsidRPr="00CA5D23">
              <w:rPr>
                <w:rFonts w:cstheme="minorHAnsi"/>
                <w:color w:val="231F20"/>
                <w:sz w:val="20"/>
                <w:szCs w:val="20"/>
              </w:rPr>
              <w:t>3/3</w:t>
            </w:r>
          </w:p>
        </w:tc>
        <w:tc>
          <w:tcPr>
            <w:tcW w:w="346" w:type="pct"/>
          </w:tcPr>
          <w:p w14:paraId="721AE79E" w14:textId="77777777" w:rsidR="00CA5D23" w:rsidRPr="00CA5D23" w:rsidRDefault="00CA5D23" w:rsidP="00CA5D23">
            <w:pPr>
              <w:kinsoku w:val="0"/>
              <w:overflowPunct w:val="0"/>
              <w:autoSpaceDE w:val="0"/>
              <w:autoSpaceDN w:val="0"/>
              <w:adjustRightInd w:val="0"/>
              <w:spacing w:line="160" w:lineRule="exact"/>
              <w:ind w:left="98" w:right="172"/>
              <w:jc w:val="center"/>
              <w:rPr>
                <w:rFonts w:cstheme="minorHAnsi"/>
                <w:color w:val="231F20"/>
                <w:sz w:val="20"/>
                <w:szCs w:val="20"/>
              </w:rPr>
            </w:pPr>
            <w:r w:rsidRPr="00CA5D23">
              <w:rPr>
                <w:rFonts w:cstheme="minorHAnsi"/>
                <w:color w:val="231F20"/>
                <w:sz w:val="20"/>
                <w:szCs w:val="20"/>
              </w:rPr>
              <w:t>1/3</w:t>
            </w:r>
          </w:p>
        </w:tc>
        <w:tc>
          <w:tcPr>
            <w:tcW w:w="336" w:type="pct"/>
          </w:tcPr>
          <w:p w14:paraId="0D3481D3" w14:textId="77777777" w:rsidR="00CA5D23" w:rsidRPr="00CA5D23" w:rsidRDefault="00CA5D23" w:rsidP="00CA5D23">
            <w:pPr>
              <w:kinsoku w:val="0"/>
              <w:overflowPunct w:val="0"/>
              <w:autoSpaceDE w:val="0"/>
              <w:autoSpaceDN w:val="0"/>
              <w:adjustRightInd w:val="0"/>
              <w:spacing w:line="160" w:lineRule="exact"/>
              <w:ind w:right="271"/>
              <w:jc w:val="right"/>
              <w:rPr>
                <w:rFonts w:cstheme="minorHAnsi"/>
                <w:color w:val="231F20"/>
                <w:sz w:val="20"/>
                <w:szCs w:val="20"/>
              </w:rPr>
            </w:pPr>
            <w:r w:rsidRPr="00CA5D23">
              <w:rPr>
                <w:rFonts w:cstheme="minorHAnsi"/>
                <w:color w:val="231F20"/>
                <w:sz w:val="20"/>
                <w:szCs w:val="20"/>
              </w:rPr>
              <w:t>0/3</w:t>
            </w:r>
          </w:p>
        </w:tc>
        <w:tc>
          <w:tcPr>
            <w:tcW w:w="345" w:type="pct"/>
          </w:tcPr>
          <w:p w14:paraId="32654502" w14:textId="77777777" w:rsidR="00CA5D23" w:rsidRPr="00CA5D23" w:rsidRDefault="00CA5D23" w:rsidP="00CA5D23">
            <w:pPr>
              <w:kinsoku w:val="0"/>
              <w:overflowPunct w:val="0"/>
              <w:autoSpaceDE w:val="0"/>
              <w:autoSpaceDN w:val="0"/>
              <w:adjustRightInd w:val="0"/>
              <w:spacing w:line="160" w:lineRule="exact"/>
              <w:ind w:left="101" w:right="172"/>
              <w:jc w:val="center"/>
              <w:rPr>
                <w:rFonts w:cstheme="minorHAnsi"/>
                <w:color w:val="231F20"/>
                <w:sz w:val="20"/>
                <w:szCs w:val="20"/>
              </w:rPr>
            </w:pPr>
            <w:r w:rsidRPr="00CA5D23">
              <w:rPr>
                <w:rFonts w:cstheme="minorHAnsi"/>
                <w:color w:val="231F20"/>
                <w:sz w:val="20"/>
                <w:szCs w:val="20"/>
              </w:rPr>
              <w:t>1/3</w:t>
            </w:r>
          </w:p>
        </w:tc>
        <w:tc>
          <w:tcPr>
            <w:tcW w:w="336" w:type="pct"/>
          </w:tcPr>
          <w:p w14:paraId="721530E5" w14:textId="77777777" w:rsidR="00CA5D23" w:rsidRPr="00CA5D23" w:rsidRDefault="00CA5D23" w:rsidP="00CA5D23">
            <w:pPr>
              <w:kinsoku w:val="0"/>
              <w:overflowPunct w:val="0"/>
              <w:autoSpaceDE w:val="0"/>
              <w:autoSpaceDN w:val="0"/>
              <w:adjustRightInd w:val="0"/>
              <w:spacing w:line="160" w:lineRule="exact"/>
              <w:ind w:right="270"/>
              <w:jc w:val="right"/>
              <w:rPr>
                <w:rFonts w:cstheme="minorHAnsi"/>
                <w:color w:val="231F20"/>
                <w:sz w:val="20"/>
                <w:szCs w:val="20"/>
              </w:rPr>
            </w:pPr>
            <w:r w:rsidRPr="00CA5D23">
              <w:rPr>
                <w:rFonts w:cstheme="minorHAnsi"/>
                <w:color w:val="231F20"/>
                <w:sz w:val="20"/>
                <w:szCs w:val="20"/>
              </w:rPr>
              <w:t>0/3</w:t>
            </w:r>
          </w:p>
        </w:tc>
        <w:tc>
          <w:tcPr>
            <w:tcW w:w="382" w:type="pct"/>
          </w:tcPr>
          <w:p w14:paraId="3201B2DC" w14:textId="77777777" w:rsidR="00CA5D23" w:rsidRPr="00CA5D23" w:rsidRDefault="00CA5D23" w:rsidP="00CA5D23">
            <w:pPr>
              <w:kinsoku w:val="0"/>
              <w:overflowPunct w:val="0"/>
              <w:autoSpaceDE w:val="0"/>
              <w:autoSpaceDN w:val="0"/>
              <w:adjustRightInd w:val="0"/>
              <w:spacing w:line="160" w:lineRule="exact"/>
              <w:ind w:left="177" w:right="169"/>
              <w:jc w:val="center"/>
              <w:rPr>
                <w:rFonts w:cstheme="minorHAnsi"/>
                <w:color w:val="231F20"/>
                <w:sz w:val="20"/>
                <w:szCs w:val="20"/>
              </w:rPr>
            </w:pPr>
            <w:r w:rsidRPr="00CA5D23">
              <w:rPr>
                <w:rFonts w:cstheme="minorHAnsi"/>
                <w:color w:val="231F20"/>
                <w:sz w:val="20"/>
                <w:szCs w:val="20"/>
              </w:rPr>
              <w:t>1/3</w:t>
            </w:r>
          </w:p>
        </w:tc>
        <w:tc>
          <w:tcPr>
            <w:tcW w:w="336" w:type="pct"/>
          </w:tcPr>
          <w:p w14:paraId="06376A88" w14:textId="77777777" w:rsidR="00CA5D23" w:rsidRPr="00CA5D23" w:rsidRDefault="00CA5D23" w:rsidP="00CA5D23">
            <w:pPr>
              <w:kinsoku w:val="0"/>
              <w:overflowPunct w:val="0"/>
              <w:autoSpaceDE w:val="0"/>
              <w:autoSpaceDN w:val="0"/>
              <w:adjustRightInd w:val="0"/>
              <w:spacing w:line="160" w:lineRule="exact"/>
              <w:ind w:left="200"/>
              <w:rPr>
                <w:rFonts w:cstheme="minorHAnsi"/>
                <w:color w:val="231F20"/>
                <w:sz w:val="20"/>
                <w:szCs w:val="20"/>
              </w:rPr>
            </w:pPr>
            <w:r w:rsidRPr="00CA5D23">
              <w:rPr>
                <w:rFonts w:cstheme="minorHAnsi"/>
                <w:color w:val="231F20"/>
                <w:sz w:val="20"/>
                <w:szCs w:val="20"/>
              </w:rPr>
              <w:t>2/3</w:t>
            </w:r>
          </w:p>
        </w:tc>
        <w:tc>
          <w:tcPr>
            <w:tcW w:w="337" w:type="pct"/>
          </w:tcPr>
          <w:p w14:paraId="16FE9742" w14:textId="77777777" w:rsidR="00CA5D23" w:rsidRPr="00CA5D23" w:rsidRDefault="00CA5D23" w:rsidP="00CA5D23">
            <w:pPr>
              <w:kinsoku w:val="0"/>
              <w:overflowPunct w:val="0"/>
              <w:autoSpaceDE w:val="0"/>
              <w:autoSpaceDN w:val="0"/>
              <w:adjustRightInd w:val="0"/>
              <w:spacing w:line="160" w:lineRule="exact"/>
              <w:ind w:right="268"/>
              <w:jc w:val="right"/>
              <w:rPr>
                <w:rFonts w:cstheme="minorHAnsi"/>
                <w:color w:val="231F20"/>
                <w:sz w:val="20"/>
                <w:szCs w:val="20"/>
              </w:rPr>
            </w:pPr>
            <w:r w:rsidRPr="00CA5D23">
              <w:rPr>
                <w:rFonts w:cstheme="minorHAnsi"/>
                <w:color w:val="231F20"/>
                <w:sz w:val="20"/>
                <w:szCs w:val="20"/>
              </w:rPr>
              <w:t>2/3</w:t>
            </w:r>
          </w:p>
        </w:tc>
        <w:tc>
          <w:tcPr>
            <w:tcW w:w="337" w:type="pct"/>
          </w:tcPr>
          <w:p w14:paraId="3FFD8D21" w14:textId="77777777" w:rsidR="00CA5D23" w:rsidRPr="00CA5D23" w:rsidRDefault="00CA5D23" w:rsidP="00CA5D23">
            <w:pPr>
              <w:kinsoku w:val="0"/>
              <w:overflowPunct w:val="0"/>
              <w:autoSpaceDE w:val="0"/>
              <w:autoSpaceDN w:val="0"/>
              <w:adjustRightInd w:val="0"/>
              <w:spacing w:line="160" w:lineRule="exact"/>
              <w:ind w:left="201"/>
              <w:rPr>
                <w:rFonts w:cstheme="minorHAnsi"/>
                <w:color w:val="231F20"/>
                <w:sz w:val="20"/>
                <w:szCs w:val="20"/>
              </w:rPr>
            </w:pPr>
            <w:r w:rsidRPr="00CA5D23">
              <w:rPr>
                <w:rFonts w:cstheme="minorHAnsi"/>
                <w:color w:val="231F20"/>
                <w:sz w:val="20"/>
                <w:szCs w:val="20"/>
              </w:rPr>
              <w:t>1/3</w:t>
            </w:r>
          </w:p>
        </w:tc>
        <w:tc>
          <w:tcPr>
            <w:tcW w:w="382" w:type="pct"/>
          </w:tcPr>
          <w:p w14:paraId="7D1BEFC5" w14:textId="77777777" w:rsidR="00CA5D23" w:rsidRPr="00CA5D23" w:rsidRDefault="00CA5D23" w:rsidP="00CA5D23">
            <w:pPr>
              <w:kinsoku w:val="0"/>
              <w:overflowPunct w:val="0"/>
              <w:autoSpaceDE w:val="0"/>
              <w:autoSpaceDN w:val="0"/>
              <w:adjustRightInd w:val="0"/>
              <w:spacing w:line="160" w:lineRule="exact"/>
              <w:ind w:left="179" w:right="166"/>
              <w:jc w:val="center"/>
              <w:rPr>
                <w:rFonts w:cstheme="minorHAnsi"/>
                <w:color w:val="231F20"/>
                <w:sz w:val="20"/>
                <w:szCs w:val="20"/>
              </w:rPr>
            </w:pPr>
            <w:r w:rsidRPr="00CA5D23">
              <w:rPr>
                <w:rFonts w:cstheme="minorHAnsi"/>
                <w:color w:val="231F20"/>
                <w:sz w:val="20"/>
                <w:szCs w:val="20"/>
              </w:rPr>
              <w:t>0/3</w:t>
            </w:r>
          </w:p>
        </w:tc>
        <w:tc>
          <w:tcPr>
            <w:tcW w:w="337" w:type="pct"/>
          </w:tcPr>
          <w:p w14:paraId="33CA4F07" w14:textId="77777777" w:rsidR="00CA5D23" w:rsidRPr="00CA5D23" w:rsidRDefault="00CA5D23" w:rsidP="00CA5D23">
            <w:pPr>
              <w:kinsoku w:val="0"/>
              <w:overflowPunct w:val="0"/>
              <w:autoSpaceDE w:val="0"/>
              <w:autoSpaceDN w:val="0"/>
              <w:adjustRightInd w:val="0"/>
              <w:spacing w:line="160" w:lineRule="exact"/>
              <w:ind w:left="202"/>
              <w:rPr>
                <w:rFonts w:cstheme="minorHAnsi"/>
                <w:color w:val="231F20"/>
                <w:sz w:val="20"/>
                <w:szCs w:val="20"/>
              </w:rPr>
            </w:pPr>
            <w:r w:rsidRPr="00CA5D23">
              <w:rPr>
                <w:rFonts w:cstheme="minorHAnsi"/>
                <w:color w:val="231F20"/>
                <w:sz w:val="20"/>
                <w:szCs w:val="20"/>
              </w:rPr>
              <w:t>0/3</w:t>
            </w:r>
          </w:p>
        </w:tc>
        <w:tc>
          <w:tcPr>
            <w:tcW w:w="233" w:type="pct"/>
          </w:tcPr>
          <w:p w14:paraId="7346A01F" w14:textId="77777777" w:rsidR="00CA5D23" w:rsidRPr="00CA5D23" w:rsidRDefault="00CA5D23" w:rsidP="00CA5D23">
            <w:pPr>
              <w:kinsoku w:val="0"/>
              <w:overflowPunct w:val="0"/>
              <w:autoSpaceDE w:val="0"/>
              <w:autoSpaceDN w:val="0"/>
              <w:adjustRightInd w:val="0"/>
              <w:spacing w:line="160" w:lineRule="exact"/>
              <w:ind w:right="69"/>
              <w:jc w:val="right"/>
              <w:rPr>
                <w:rFonts w:cstheme="minorHAnsi"/>
                <w:color w:val="231F20"/>
                <w:sz w:val="20"/>
                <w:szCs w:val="20"/>
              </w:rPr>
            </w:pPr>
            <w:r w:rsidRPr="00CA5D23">
              <w:rPr>
                <w:rFonts w:cstheme="minorHAnsi"/>
                <w:color w:val="231F20"/>
                <w:sz w:val="20"/>
                <w:szCs w:val="20"/>
              </w:rPr>
              <w:t>0/3</w:t>
            </w:r>
          </w:p>
        </w:tc>
      </w:tr>
      <w:tr w:rsidR="0029159C" w:rsidRPr="00CA5D23" w14:paraId="7C56AF65" w14:textId="77777777" w:rsidTr="00E03DC2">
        <w:trPr>
          <w:trHeight w:val="180"/>
        </w:trPr>
        <w:tc>
          <w:tcPr>
            <w:tcW w:w="613" w:type="pct"/>
          </w:tcPr>
          <w:p w14:paraId="165F8EFB" w14:textId="77777777" w:rsidR="00CA5D23" w:rsidRPr="00CA5D23" w:rsidRDefault="00CA5D23" w:rsidP="00CA5D23">
            <w:pPr>
              <w:kinsoku w:val="0"/>
              <w:overflowPunct w:val="0"/>
              <w:autoSpaceDE w:val="0"/>
              <w:autoSpaceDN w:val="0"/>
              <w:adjustRightInd w:val="0"/>
              <w:spacing w:line="160" w:lineRule="exact"/>
              <w:ind w:right="193"/>
              <w:jc w:val="center"/>
              <w:rPr>
                <w:rFonts w:cstheme="minorHAnsi"/>
                <w:color w:val="231F20"/>
                <w:sz w:val="20"/>
                <w:szCs w:val="20"/>
              </w:rPr>
            </w:pPr>
            <w:r w:rsidRPr="00CA5D23">
              <w:rPr>
                <w:rFonts w:cstheme="minorHAnsi"/>
                <w:color w:val="231F20"/>
                <w:sz w:val="20"/>
                <w:szCs w:val="20"/>
              </w:rPr>
              <w:t>6</w:t>
            </w:r>
          </w:p>
        </w:tc>
        <w:tc>
          <w:tcPr>
            <w:tcW w:w="345" w:type="pct"/>
          </w:tcPr>
          <w:p w14:paraId="6AFCFCD6" w14:textId="77777777" w:rsidR="00CA5D23" w:rsidRPr="00CA5D23" w:rsidRDefault="00CA5D23" w:rsidP="00CA5D23">
            <w:pPr>
              <w:kinsoku w:val="0"/>
              <w:overflowPunct w:val="0"/>
              <w:autoSpaceDE w:val="0"/>
              <w:autoSpaceDN w:val="0"/>
              <w:adjustRightInd w:val="0"/>
              <w:spacing w:line="160" w:lineRule="exact"/>
              <w:ind w:left="96" w:right="172"/>
              <w:jc w:val="center"/>
              <w:rPr>
                <w:rFonts w:cstheme="minorHAnsi"/>
                <w:color w:val="231F20"/>
                <w:sz w:val="20"/>
                <w:szCs w:val="20"/>
              </w:rPr>
            </w:pPr>
            <w:r w:rsidRPr="00CA5D23">
              <w:rPr>
                <w:rFonts w:cstheme="minorHAnsi"/>
                <w:color w:val="231F20"/>
                <w:sz w:val="20"/>
                <w:szCs w:val="20"/>
              </w:rPr>
              <w:t>1/1</w:t>
            </w:r>
          </w:p>
        </w:tc>
        <w:tc>
          <w:tcPr>
            <w:tcW w:w="336" w:type="pct"/>
          </w:tcPr>
          <w:p w14:paraId="067C8CCA" w14:textId="77777777" w:rsidR="00CA5D23" w:rsidRPr="00CA5D23" w:rsidRDefault="00CA5D23" w:rsidP="00CA5D23">
            <w:pPr>
              <w:kinsoku w:val="0"/>
              <w:overflowPunct w:val="0"/>
              <w:autoSpaceDE w:val="0"/>
              <w:autoSpaceDN w:val="0"/>
              <w:adjustRightInd w:val="0"/>
              <w:spacing w:line="160" w:lineRule="exact"/>
              <w:ind w:right="272"/>
              <w:jc w:val="right"/>
              <w:rPr>
                <w:rFonts w:cstheme="minorHAnsi"/>
                <w:color w:val="231F20"/>
                <w:sz w:val="20"/>
                <w:szCs w:val="20"/>
              </w:rPr>
            </w:pPr>
            <w:r w:rsidRPr="00CA5D23">
              <w:rPr>
                <w:rFonts w:cstheme="minorHAnsi"/>
                <w:color w:val="231F20"/>
                <w:sz w:val="20"/>
                <w:szCs w:val="20"/>
              </w:rPr>
              <w:t>1/1</w:t>
            </w:r>
          </w:p>
        </w:tc>
        <w:tc>
          <w:tcPr>
            <w:tcW w:w="346" w:type="pct"/>
          </w:tcPr>
          <w:p w14:paraId="7331DC59" w14:textId="77777777" w:rsidR="00CA5D23" w:rsidRPr="00CA5D23" w:rsidRDefault="00CA5D23" w:rsidP="00CA5D23">
            <w:pPr>
              <w:kinsoku w:val="0"/>
              <w:overflowPunct w:val="0"/>
              <w:autoSpaceDE w:val="0"/>
              <w:autoSpaceDN w:val="0"/>
              <w:adjustRightInd w:val="0"/>
              <w:spacing w:line="160" w:lineRule="exact"/>
              <w:ind w:left="98" w:right="172"/>
              <w:jc w:val="center"/>
              <w:rPr>
                <w:rFonts w:cstheme="minorHAnsi"/>
                <w:color w:val="231F20"/>
                <w:sz w:val="20"/>
                <w:szCs w:val="20"/>
              </w:rPr>
            </w:pPr>
            <w:r w:rsidRPr="00CA5D23">
              <w:rPr>
                <w:rFonts w:cstheme="minorHAnsi"/>
                <w:color w:val="231F20"/>
                <w:sz w:val="20"/>
                <w:szCs w:val="20"/>
              </w:rPr>
              <w:t>1/1</w:t>
            </w:r>
          </w:p>
        </w:tc>
        <w:tc>
          <w:tcPr>
            <w:tcW w:w="336" w:type="pct"/>
          </w:tcPr>
          <w:p w14:paraId="5ADF40A9" w14:textId="77777777" w:rsidR="00CA5D23" w:rsidRPr="00CA5D23" w:rsidRDefault="00CA5D23" w:rsidP="00CA5D23">
            <w:pPr>
              <w:kinsoku w:val="0"/>
              <w:overflowPunct w:val="0"/>
              <w:autoSpaceDE w:val="0"/>
              <w:autoSpaceDN w:val="0"/>
              <w:adjustRightInd w:val="0"/>
              <w:spacing w:line="160" w:lineRule="exact"/>
              <w:ind w:right="271"/>
              <w:jc w:val="right"/>
              <w:rPr>
                <w:rFonts w:cstheme="minorHAnsi"/>
                <w:color w:val="231F20"/>
                <w:sz w:val="20"/>
                <w:szCs w:val="20"/>
              </w:rPr>
            </w:pPr>
            <w:r w:rsidRPr="00CA5D23">
              <w:rPr>
                <w:rFonts w:cstheme="minorHAnsi"/>
                <w:color w:val="231F20"/>
                <w:sz w:val="20"/>
                <w:szCs w:val="20"/>
              </w:rPr>
              <w:t>0/1</w:t>
            </w:r>
          </w:p>
        </w:tc>
        <w:tc>
          <w:tcPr>
            <w:tcW w:w="345" w:type="pct"/>
          </w:tcPr>
          <w:p w14:paraId="41C076D3" w14:textId="77777777" w:rsidR="00CA5D23" w:rsidRPr="00CA5D23" w:rsidRDefault="00CA5D23" w:rsidP="00CA5D23">
            <w:pPr>
              <w:kinsoku w:val="0"/>
              <w:overflowPunct w:val="0"/>
              <w:autoSpaceDE w:val="0"/>
              <w:autoSpaceDN w:val="0"/>
              <w:adjustRightInd w:val="0"/>
              <w:spacing w:line="160" w:lineRule="exact"/>
              <w:ind w:left="101" w:right="172"/>
              <w:jc w:val="center"/>
              <w:rPr>
                <w:rFonts w:cstheme="minorHAnsi"/>
                <w:color w:val="231F20"/>
                <w:sz w:val="20"/>
                <w:szCs w:val="20"/>
              </w:rPr>
            </w:pPr>
            <w:r w:rsidRPr="00CA5D23">
              <w:rPr>
                <w:rFonts w:cstheme="minorHAnsi"/>
                <w:color w:val="231F20"/>
                <w:sz w:val="20"/>
                <w:szCs w:val="20"/>
              </w:rPr>
              <w:t>0/1</w:t>
            </w:r>
          </w:p>
        </w:tc>
        <w:tc>
          <w:tcPr>
            <w:tcW w:w="336" w:type="pct"/>
          </w:tcPr>
          <w:p w14:paraId="0F9B57EB" w14:textId="77777777" w:rsidR="00CA5D23" w:rsidRPr="00CA5D23" w:rsidRDefault="00CA5D23" w:rsidP="00CA5D23">
            <w:pPr>
              <w:kinsoku w:val="0"/>
              <w:overflowPunct w:val="0"/>
              <w:autoSpaceDE w:val="0"/>
              <w:autoSpaceDN w:val="0"/>
              <w:adjustRightInd w:val="0"/>
              <w:spacing w:line="160" w:lineRule="exact"/>
              <w:ind w:right="270"/>
              <w:jc w:val="right"/>
              <w:rPr>
                <w:rFonts w:cstheme="minorHAnsi"/>
                <w:color w:val="231F20"/>
                <w:sz w:val="20"/>
                <w:szCs w:val="20"/>
              </w:rPr>
            </w:pPr>
            <w:r w:rsidRPr="00CA5D23">
              <w:rPr>
                <w:rFonts w:cstheme="minorHAnsi"/>
                <w:color w:val="231F20"/>
                <w:sz w:val="20"/>
                <w:szCs w:val="20"/>
              </w:rPr>
              <w:t>0/1</w:t>
            </w:r>
          </w:p>
        </w:tc>
        <w:tc>
          <w:tcPr>
            <w:tcW w:w="382" w:type="pct"/>
          </w:tcPr>
          <w:p w14:paraId="55888EFD" w14:textId="77777777" w:rsidR="00CA5D23" w:rsidRPr="00CA5D23" w:rsidRDefault="00CA5D23" w:rsidP="00CA5D23">
            <w:pPr>
              <w:kinsoku w:val="0"/>
              <w:overflowPunct w:val="0"/>
              <w:autoSpaceDE w:val="0"/>
              <w:autoSpaceDN w:val="0"/>
              <w:adjustRightInd w:val="0"/>
              <w:spacing w:line="160" w:lineRule="exact"/>
              <w:ind w:left="177" w:right="169"/>
              <w:jc w:val="center"/>
              <w:rPr>
                <w:rFonts w:cstheme="minorHAnsi"/>
                <w:color w:val="231F20"/>
                <w:sz w:val="20"/>
                <w:szCs w:val="20"/>
              </w:rPr>
            </w:pPr>
            <w:r w:rsidRPr="00CA5D23">
              <w:rPr>
                <w:rFonts w:cstheme="minorHAnsi"/>
                <w:color w:val="231F20"/>
                <w:sz w:val="20"/>
                <w:szCs w:val="20"/>
              </w:rPr>
              <w:t>1/1</w:t>
            </w:r>
          </w:p>
        </w:tc>
        <w:tc>
          <w:tcPr>
            <w:tcW w:w="336" w:type="pct"/>
          </w:tcPr>
          <w:p w14:paraId="72E257B9" w14:textId="77777777" w:rsidR="00CA5D23" w:rsidRPr="00CA5D23" w:rsidRDefault="00CA5D23" w:rsidP="00CA5D23">
            <w:pPr>
              <w:kinsoku w:val="0"/>
              <w:overflowPunct w:val="0"/>
              <w:autoSpaceDE w:val="0"/>
              <w:autoSpaceDN w:val="0"/>
              <w:adjustRightInd w:val="0"/>
              <w:spacing w:line="160" w:lineRule="exact"/>
              <w:ind w:left="200"/>
              <w:rPr>
                <w:rFonts w:cstheme="minorHAnsi"/>
                <w:color w:val="231F20"/>
                <w:sz w:val="20"/>
                <w:szCs w:val="20"/>
              </w:rPr>
            </w:pPr>
            <w:r w:rsidRPr="00CA5D23">
              <w:rPr>
                <w:rFonts w:cstheme="minorHAnsi"/>
                <w:color w:val="231F20"/>
                <w:sz w:val="20"/>
                <w:szCs w:val="20"/>
              </w:rPr>
              <w:t>0/1</w:t>
            </w:r>
          </w:p>
        </w:tc>
        <w:tc>
          <w:tcPr>
            <w:tcW w:w="337" w:type="pct"/>
          </w:tcPr>
          <w:p w14:paraId="704C4FE9" w14:textId="77777777" w:rsidR="00CA5D23" w:rsidRPr="00CA5D23" w:rsidRDefault="00CA5D23" w:rsidP="00CA5D23">
            <w:pPr>
              <w:kinsoku w:val="0"/>
              <w:overflowPunct w:val="0"/>
              <w:autoSpaceDE w:val="0"/>
              <w:autoSpaceDN w:val="0"/>
              <w:adjustRightInd w:val="0"/>
              <w:spacing w:line="160" w:lineRule="exact"/>
              <w:ind w:right="268"/>
              <w:jc w:val="right"/>
              <w:rPr>
                <w:rFonts w:cstheme="minorHAnsi"/>
                <w:color w:val="231F20"/>
                <w:sz w:val="20"/>
                <w:szCs w:val="20"/>
              </w:rPr>
            </w:pPr>
            <w:r w:rsidRPr="00CA5D23">
              <w:rPr>
                <w:rFonts w:cstheme="minorHAnsi"/>
                <w:color w:val="231F20"/>
                <w:sz w:val="20"/>
                <w:szCs w:val="20"/>
              </w:rPr>
              <w:t>0/1</w:t>
            </w:r>
          </w:p>
        </w:tc>
        <w:tc>
          <w:tcPr>
            <w:tcW w:w="337" w:type="pct"/>
          </w:tcPr>
          <w:p w14:paraId="3AA299A7" w14:textId="77777777" w:rsidR="00CA5D23" w:rsidRPr="00CA5D23" w:rsidRDefault="00CA5D23" w:rsidP="00CA5D23">
            <w:pPr>
              <w:kinsoku w:val="0"/>
              <w:overflowPunct w:val="0"/>
              <w:autoSpaceDE w:val="0"/>
              <w:autoSpaceDN w:val="0"/>
              <w:adjustRightInd w:val="0"/>
              <w:spacing w:line="160" w:lineRule="exact"/>
              <w:ind w:left="201"/>
              <w:rPr>
                <w:rFonts w:cstheme="minorHAnsi"/>
                <w:color w:val="231F20"/>
                <w:sz w:val="20"/>
                <w:szCs w:val="20"/>
              </w:rPr>
            </w:pPr>
            <w:r w:rsidRPr="00CA5D23">
              <w:rPr>
                <w:rFonts w:cstheme="minorHAnsi"/>
                <w:color w:val="231F20"/>
                <w:sz w:val="20"/>
                <w:szCs w:val="20"/>
              </w:rPr>
              <w:t>0/1</w:t>
            </w:r>
          </w:p>
        </w:tc>
        <w:tc>
          <w:tcPr>
            <w:tcW w:w="382" w:type="pct"/>
          </w:tcPr>
          <w:p w14:paraId="0AED66D3" w14:textId="77777777" w:rsidR="00CA5D23" w:rsidRPr="00CA5D23" w:rsidRDefault="00CA5D23" w:rsidP="00CA5D23">
            <w:pPr>
              <w:kinsoku w:val="0"/>
              <w:overflowPunct w:val="0"/>
              <w:autoSpaceDE w:val="0"/>
              <w:autoSpaceDN w:val="0"/>
              <w:adjustRightInd w:val="0"/>
              <w:spacing w:line="160" w:lineRule="exact"/>
              <w:ind w:left="179" w:right="166"/>
              <w:jc w:val="center"/>
              <w:rPr>
                <w:rFonts w:cstheme="minorHAnsi"/>
                <w:color w:val="231F20"/>
                <w:sz w:val="20"/>
                <w:szCs w:val="20"/>
              </w:rPr>
            </w:pPr>
            <w:r w:rsidRPr="00CA5D23">
              <w:rPr>
                <w:rFonts w:cstheme="minorHAnsi"/>
                <w:color w:val="231F20"/>
                <w:sz w:val="20"/>
                <w:szCs w:val="20"/>
              </w:rPr>
              <w:t>0/1</w:t>
            </w:r>
          </w:p>
        </w:tc>
        <w:tc>
          <w:tcPr>
            <w:tcW w:w="337" w:type="pct"/>
          </w:tcPr>
          <w:p w14:paraId="508E673F" w14:textId="77777777" w:rsidR="00CA5D23" w:rsidRPr="00CA5D23" w:rsidRDefault="00CA5D23" w:rsidP="00CA5D23">
            <w:pPr>
              <w:kinsoku w:val="0"/>
              <w:overflowPunct w:val="0"/>
              <w:autoSpaceDE w:val="0"/>
              <w:autoSpaceDN w:val="0"/>
              <w:adjustRightInd w:val="0"/>
              <w:spacing w:line="160" w:lineRule="exact"/>
              <w:ind w:left="202"/>
              <w:rPr>
                <w:rFonts w:cstheme="minorHAnsi"/>
                <w:color w:val="231F20"/>
                <w:sz w:val="20"/>
                <w:szCs w:val="20"/>
              </w:rPr>
            </w:pPr>
            <w:r w:rsidRPr="00CA5D23">
              <w:rPr>
                <w:rFonts w:cstheme="minorHAnsi"/>
                <w:color w:val="231F20"/>
                <w:sz w:val="20"/>
                <w:szCs w:val="20"/>
              </w:rPr>
              <w:t>0/1</w:t>
            </w:r>
          </w:p>
        </w:tc>
        <w:tc>
          <w:tcPr>
            <w:tcW w:w="233" w:type="pct"/>
          </w:tcPr>
          <w:p w14:paraId="021BB761" w14:textId="77777777" w:rsidR="00CA5D23" w:rsidRPr="00CA5D23" w:rsidRDefault="00CA5D23" w:rsidP="00CA5D23">
            <w:pPr>
              <w:kinsoku w:val="0"/>
              <w:overflowPunct w:val="0"/>
              <w:autoSpaceDE w:val="0"/>
              <w:autoSpaceDN w:val="0"/>
              <w:adjustRightInd w:val="0"/>
              <w:spacing w:line="160" w:lineRule="exact"/>
              <w:ind w:right="69"/>
              <w:jc w:val="right"/>
              <w:rPr>
                <w:rFonts w:cstheme="minorHAnsi"/>
                <w:color w:val="231F20"/>
                <w:sz w:val="20"/>
                <w:szCs w:val="20"/>
              </w:rPr>
            </w:pPr>
            <w:r w:rsidRPr="00CA5D23">
              <w:rPr>
                <w:rFonts w:cstheme="minorHAnsi"/>
                <w:color w:val="231F20"/>
                <w:sz w:val="20"/>
                <w:szCs w:val="20"/>
              </w:rPr>
              <w:t>0/1</w:t>
            </w:r>
          </w:p>
        </w:tc>
      </w:tr>
      <w:tr w:rsidR="0029159C" w:rsidRPr="00CA5D23" w14:paraId="23D17113" w14:textId="77777777" w:rsidTr="00E03DC2">
        <w:trPr>
          <w:trHeight w:val="180"/>
        </w:trPr>
        <w:tc>
          <w:tcPr>
            <w:tcW w:w="613" w:type="pct"/>
          </w:tcPr>
          <w:p w14:paraId="2493A783" w14:textId="77777777" w:rsidR="00CA5D23" w:rsidRPr="00CA5D23" w:rsidRDefault="00CA5D23" w:rsidP="00CA5D23">
            <w:pPr>
              <w:kinsoku w:val="0"/>
              <w:overflowPunct w:val="0"/>
              <w:autoSpaceDE w:val="0"/>
              <w:autoSpaceDN w:val="0"/>
              <w:adjustRightInd w:val="0"/>
              <w:spacing w:line="160" w:lineRule="exact"/>
              <w:ind w:right="193"/>
              <w:jc w:val="center"/>
              <w:rPr>
                <w:rFonts w:cstheme="minorHAnsi"/>
                <w:color w:val="231F20"/>
                <w:sz w:val="20"/>
                <w:szCs w:val="20"/>
              </w:rPr>
            </w:pPr>
            <w:r w:rsidRPr="00CA5D23">
              <w:rPr>
                <w:rFonts w:cstheme="minorHAnsi"/>
                <w:color w:val="231F20"/>
                <w:sz w:val="20"/>
                <w:szCs w:val="20"/>
              </w:rPr>
              <w:t>9</w:t>
            </w:r>
          </w:p>
        </w:tc>
        <w:tc>
          <w:tcPr>
            <w:tcW w:w="345" w:type="pct"/>
          </w:tcPr>
          <w:p w14:paraId="4F8E13B2" w14:textId="77777777" w:rsidR="00CA5D23" w:rsidRPr="00CA5D23" w:rsidRDefault="00CA5D23" w:rsidP="00CA5D23">
            <w:pPr>
              <w:kinsoku w:val="0"/>
              <w:overflowPunct w:val="0"/>
              <w:autoSpaceDE w:val="0"/>
              <w:autoSpaceDN w:val="0"/>
              <w:adjustRightInd w:val="0"/>
              <w:spacing w:line="160" w:lineRule="exact"/>
              <w:ind w:left="173" w:right="172"/>
              <w:jc w:val="center"/>
              <w:rPr>
                <w:rFonts w:cstheme="minorHAnsi"/>
                <w:color w:val="231F20"/>
                <w:sz w:val="20"/>
                <w:szCs w:val="20"/>
              </w:rPr>
            </w:pPr>
            <w:r w:rsidRPr="00CA5D23">
              <w:rPr>
                <w:rFonts w:cstheme="minorHAnsi"/>
                <w:color w:val="231F20"/>
                <w:sz w:val="20"/>
                <w:szCs w:val="20"/>
              </w:rPr>
              <w:t>9/13</w:t>
            </w:r>
          </w:p>
        </w:tc>
        <w:tc>
          <w:tcPr>
            <w:tcW w:w="336" w:type="pct"/>
          </w:tcPr>
          <w:p w14:paraId="18967BF8" w14:textId="77777777" w:rsidR="00CA5D23" w:rsidRPr="00CA5D23" w:rsidRDefault="00CA5D23" w:rsidP="00CA5D23">
            <w:pPr>
              <w:kinsoku w:val="0"/>
              <w:overflowPunct w:val="0"/>
              <w:autoSpaceDE w:val="0"/>
              <w:autoSpaceDN w:val="0"/>
              <w:adjustRightInd w:val="0"/>
              <w:spacing w:line="160" w:lineRule="exact"/>
              <w:ind w:right="192"/>
              <w:jc w:val="right"/>
              <w:rPr>
                <w:rFonts w:cstheme="minorHAnsi"/>
                <w:color w:val="231F20"/>
                <w:sz w:val="20"/>
                <w:szCs w:val="20"/>
              </w:rPr>
            </w:pPr>
            <w:r w:rsidRPr="00CA5D23">
              <w:rPr>
                <w:rFonts w:cstheme="minorHAnsi"/>
                <w:color w:val="231F20"/>
                <w:sz w:val="20"/>
                <w:szCs w:val="20"/>
              </w:rPr>
              <w:t>0/13</w:t>
            </w:r>
          </w:p>
        </w:tc>
        <w:tc>
          <w:tcPr>
            <w:tcW w:w="346" w:type="pct"/>
          </w:tcPr>
          <w:p w14:paraId="601E8693" w14:textId="77777777" w:rsidR="00CA5D23" w:rsidRPr="00CA5D23" w:rsidRDefault="00CA5D23" w:rsidP="00CA5D23">
            <w:pPr>
              <w:kinsoku w:val="0"/>
              <w:overflowPunct w:val="0"/>
              <w:autoSpaceDE w:val="0"/>
              <w:autoSpaceDN w:val="0"/>
              <w:adjustRightInd w:val="0"/>
              <w:spacing w:line="160" w:lineRule="exact"/>
              <w:ind w:left="175" w:right="172"/>
              <w:jc w:val="center"/>
              <w:rPr>
                <w:rFonts w:cstheme="minorHAnsi"/>
                <w:color w:val="231F20"/>
                <w:sz w:val="20"/>
                <w:szCs w:val="20"/>
              </w:rPr>
            </w:pPr>
            <w:r w:rsidRPr="00CA5D23">
              <w:rPr>
                <w:rFonts w:cstheme="minorHAnsi"/>
                <w:color w:val="231F20"/>
                <w:sz w:val="20"/>
                <w:szCs w:val="20"/>
              </w:rPr>
              <w:t>0/13</w:t>
            </w:r>
          </w:p>
        </w:tc>
        <w:tc>
          <w:tcPr>
            <w:tcW w:w="336" w:type="pct"/>
          </w:tcPr>
          <w:p w14:paraId="0E1D990F" w14:textId="77777777" w:rsidR="00CA5D23" w:rsidRPr="00CA5D23" w:rsidRDefault="00CA5D23" w:rsidP="00CA5D23">
            <w:pPr>
              <w:kinsoku w:val="0"/>
              <w:overflowPunct w:val="0"/>
              <w:autoSpaceDE w:val="0"/>
              <w:autoSpaceDN w:val="0"/>
              <w:adjustRightInd w:val="0"/>
              <w:spacing w:line="160" w:lineRule="exact"/>
              <w:ind w:right="191"/>
              <w:jc w:val="right"/>
              <w:rPr>
                <w:rFonts w:cstheme="minorHAnsi"/>
                <w:color w:val="231F20"/>
                <w:sz w:val="20"/>
                <w:szCs w:val="20"/>
              </w:rPr>
            </w:pPr>
            <w:r w:rsidRPr="00CA5D23">
              <w:rPr>
                <w:rFonts w:cstheme="minorHAnsi"/>
                <w:color w:val="231F20"/>
                <w:sz w:val="20"/>
                <w:szCs w:val="20"/>
              </w:rPr>
              <w:t>0/13</w:t>
            </w:r>
          </w:p>
        </w:tc>
        <w:tc>
          <w:tcPr>
            <w:tcW w:w="345" w:type="pct"/>
          </w:tcPr>
          <w:p w14:paraId="20859E41" w14:textId="77777777" w:rsidR="00CA5D23" w:rsidRPr="00CA5D23" w:rsidRDefault="00CA5D23" w:rsidP="00CA5D23">
            <w:pPr>
              <w:kinsoku w:val="0"/>
              <w:overflowPunct w:val="0"/>
              <w:autoSpaceDE w:val="0"/>
              <w:autoSpaceDN w:val="0"/>
              <w:adjustRightInd w:val="0"/>
              <w:spacing w:line="160" w:lineRule="exact"/>
              <w:ind w:left="176" w:right="170"/>
              <w:jc w:val="center"/>
              <w:rPr>
                <w:rFonts w:cstheme="minorHAnsi"/>
                <w:color w:val="231F20"/>
                <w:sz w:val="20"/>
                <w:szCs w:val="20"/>
              </w:rPr>
            </w:pPr>
            <w:r w:rsidRPr="00CA5D23">
              <w:rPr>
                <w:rFonts w:cstheme="minorHAnsi"/>
                <w:color w:val="231F20"/>
                <w:sz w:val="20"/>
                <w:szCs w:val="20"/>
              </w:rPr>
              <w:t>0/13</w:t>
            </w:r>
          </w:p>
        </w:tc>
        <w:tc>
          <w:tcPr>
            <w:tcW w:w="336" w:type="pct"/>
          </w:tcPr>
          <w:p w14:paraId="4114FA3B" w14:textId="77777777" w:rsidR="00CA5D23" w:rsidRPr="00CA5D23" w:rsidRDefault="00CA5D23" w:rsidP="00CA5D23">
            <w:pPr>
              <w:kinsoku w:val="0"/>
              <w:overflowPunct w:val="0"/>
              <w:autoSpaceDE w:val="0"/>
              <w:autoSpaceDN w:val="0"/>
              <w:adjustRightInd w:val="0"/>
              <w:spacing w:line="160" w:lineRule="exact"/>
              <w:ind w:right="190"/>
              <w:jc w:val="right"/>
              <w:rPr>
                <w:rFonts w:cstheme="minorHAnsi"/>
                <w:color w:val="231F20"/>
                <w:sz w:val="20"/>
                <w:szCs w:val="20"/>
              </w:rPr>
            </w:pPr>
            <w:r w:rsidRPr="00CA5D23">
              <w:rPr>
                <w:rFonts w:cstheme="minorHAnsi"/>
                <w:color w:val="231F20"/>
                <w:sz w:val="20"/>
                <w:szCs w:val="20"/>
              </w:rPr>
              <w:t>0/13</w:t>
            </w:r>
          </w:p>
        </w:tc>
        <w:tc>
          <w:tcPr>
            <w:tcW w:w="382" w:type="pct"/>
          </w:tcPr>
          <w:p w14:paraId="5CD0825F" w14:textId="77777777" w:rsidR="00CA5D23" w:rsidRPr="00CA5D23" w:rsidRDefault="00CA5D23" w:rsidP="00CA5D23">
            <w:pPr>
              <w:kinsoku w:val="0"/>
              <w:overflowPunct w:val="0"/>
              <w:autoSpaceDE w:val="0"/>
              <w:autoSpaceDN w:val="0"/>
              <w:adjustRightInd w:val="0"/>
              <w:spacing w:line="160" w:lineRule="exact"/>
              <w:ind w:left="179" w:right="91"/>
              <w:jc w:val="center"/>
              <w:rPr>
                <w:rFonts w:cstheme="minorHAnsi"/>
                <w:color w:val="231F20"/>
                <w:sz w:val="20"/>
                <w:szCs w:val="20"/>
              </w:rPr>
            </w:pPr>
            <w:r w:rsidRPr="00CA5D23">
              <w:rPr>
                <w:rFonts w:cstheme="minorHAnsi"/>
                <w:color w:val="231F20"/>
                <w:sz w:val="20"/>
                <w:szCs w:val="20"/>
              </w:rPr>
              <w:t>4/13</w:t>
            </w:r>
          </w:p>
        </w:tc>
        <w:tc>
          <w:tcPr>
            <w:tcW w:w="336" w:type="pct"/>
          </w:tcPr>
          <w:p w14:paraId="462667A7" w14:textId="77777777" w:rsidR="00CA5D23" w:rsidRPr="00CA5D23" w:rsidRDefault="00CA5D23" w:rsidP="00CA5D23">
            <w:pPr>
              <w:kinsoku w:val="0"/>
              <w:overflowPunct w:val="0"/>
              <w:autoSpaceDE w:val="0"/>
              <w:autoSpaceDN w:val="0"/>
              <w:adjustRightInd w:val="0"/>
              <w:spacing w:line="160" w:lineRule="exact"/>
              <w:ind w:left="200"/>
              <w:rPr>
                <w:rFonts w:cstheme="minorHAnsi"/>
                <w:color w:val="231F20"/>
                <w:sz w:val="20"/>
                <w:szCs w:val="20"/>
              </w:rPr>
            </w:pPr>
            <w:r w:rsidRPr="00CA5D23">
              <w:rPr>
                <w:rFonts w:cstheme="minorHAnsi"/>
                <w:color w:val="231F20"/>
                <w:sz w:val="20"/>
                <w:szCs w:val="20"/>
              </w:rPr>
              <w:t>0/13</w:t>
            </w:r>
          </w:p>
        </w:tc>
        <w:tc>
          <w:tcPr>
            <w:tcW w:w="337" w:type="pct"/>
          </w:tcPr>
          <w:p w14:paraId="4A635626" w14:textId="77777777" w:rsidR="00CA5D23" w:rsidRPr="00CA5D23" w:rsidRDefault="00CA5D23" w:rsidP="00CA5D23">
            <w:pPr>
              <w:kinsoku w:val="0"/>
              <w:overflowPunct w:val="0"/>
              <w:autoSpaceDE w:val="0"/>
              <w:autoSpaceDN w:val="0"/>
              <w:adjustRightInd w:val="0"/>
              <w:spacing w:line="160" w:lineRule="exact"/>
              <w:ind w:right="188"/>
              <w:jc w:val="right"/>
              <w:rPr>
                <w:rFonts w:cstheme="minorHAnsi"/>
                <w:color w:val="231F20"/>
                <w:sz w:val="20"/>
                <w:szCs w:val="20"/>
              </w:rPr>
            </w:pPr>
            <w:r w:rsidRPr="00CA5D23">
              <w:rPr>
                <w:rFonts w:cstheme="minorHAnsi"/>
                <w:color w:val="231F20"/>
                <w:sz w:val="20"/>
                <w:szCs w:val="20"/>
              </w:rPr>
              <w:t>0/13</w:t>
            </w:r>
          </w:p>
        </w:tc>
        <w:tc>
          <w:tcPr>
            <w:tcW w:w="337" w:type="pct"/>
          </w:tcPr>
          <w:p w14:paraId="5FECB988" w14:textId="77777777" w:rsidR="00CA5D23" w:rsidRPr="00CA5D23" w:rsidRDefault="00CA5D23" w:rsidP="00CA5D23">
            <w:pPr>
              <w:kinsoku w:val="0"/>
              <w:overflowPunct w:val="0"/>
              <w:autoSpaceDE w:val="0"/>
              <w:autoSpaceDN w:val="0"/>
              <w:adjustRightInd w:val="0"/>
              <w:spacing w:line="160" w:lineRule="exact"/>
              <w:ind w:left="201"/>
              <w:rPr>
                <w:rFonts w:cstheme="minorHAnsi"/>
                <w:color w:val="231F20"/>
                <w:sz w:val="20"/>
                <w:szCs w:val="20"/>
              </w:rPr>
            </w:pPr>
            <w:r w:rsidRPr="00CA5D23">
              <w:rPr>
                <w:rFonts w:cstheme="minorHAnsi"/>
                <w:color w:val="231F20"/>
                <w:sz w:val="20"/>
                <w:szCs w:val="20"/>
              </w:rPr>
              <w:t>0/13</w:t>
            </w:r>
          </w:p>
        </w:tc>
        <w:tc>
          <w:tcPr>
            <w:tcW w:w="382" w:type="pct"/>
          </w:tcPr>
          <w:p w14:paraId="17968C6C" w14:textId="77777777" w:rsidR="00CA5D23" w:rsidRPr="00CA5D23" w:rsidRDefault="00CA5D23" w:rsidP="00CA5D23">
            <w:pPr>
              <w:kinsoku w:val="0"/>
              <w:overflowPunct w:val="0"/>
              <w:autoSpaceDE w:val="0"/>
              <w:autoSpaceDN w:val="0"/>
              <w:adjustRightInd w:val="0"/>
              <w:spacing w:line="160" w:lineRule="exact"/>
              <w:ind w:left="179" w:right="86"/>
              <w:jc w:val="center"/>
              <w:rPr>
                <w:rFonts w:cstheme="minorHAnsi"/>
                <w:color w:val="231F20"/>
                <w:sz w:val="20"/>
                <w:szCs w:val="20"/>
              </w:rPr>
            </w:pPr>
            <w:r w:rsidRPr="00CA5D23">
              <w:rPr>
                <w:rFonts w:cstheme="minorHAnsi"/>
                <w:color w:val="231F20"/>
                <w:sz w:val="20"/>
                <w:szCs w:val="20"/>
              </w:rPr>
              <w:t>4/13</w:t>
            </w:r>
          </w:p>
        </w:tc>
        <w:tc>
          <w:tcPr>
            <w:tcW w:w="337" w:type="pct"/>
          </w:tcPr>
          <w:p w14:paraId="0595C1F0" w14:textId="77777777" w:rsidR="00CA5D23" w:rsidRPr="00CA5D23" w:rsidRDefault="00CA5D23" w:rsidP="00CA5D23">
            <w:pPr>
              <w:kinsoku w:val="0"/>
              <w:overflowPunct w:val="0"/>
              <w:autoSpaceDE w:val="0"/>
              <w:autoSpaceDN w:val="0"/>
              <w:adjustRightInd w:val="0"/>
              <w:spacing w:line="160" w:lineRule="exact"/>
              <w:ind w:left="202"/>
              <w:rPr>
                <w:rFonts w:cstheme="minorHAnsi"/>
                <w:color w:val="231F20"/>
                <w:sz w:val="20"/>
                <w:szCs w:val="20"/>
              </w:rPr>
            </w:pPr>
            <w:r w:rsidRPr="00CA5D23">
              <w:rPr>
                <w:rFonts w:cstheme="minorHAnsi"/>
                <w:color w:val="231F20"/>
                <w:sz w:val="20"/>
                <w:szCs w:val="20"/>
              </w:rPr>
              <w:t>0/13</w:t>
            </w:r>
          </w:p>
        </w:tc>
        <w:tc>
          <w:tcPr>
            <w:tcW w:w="233" w:type="pct"/>
          </w:tcPr>
          <w:p w14:paraId="5D3DB83A" w14:textId="77777777" w:rsidR="00CA5D23" w:rsidRPr="00CA5D23" w:rsidRDefault="00CA5D23" w:rsidP="00CA5D23">
            <w:pPr>
              <w:kinsoku w:val="0"/>
              <w:overflowPunct w:val="0"/>
              <w:autoSpaceDE w:val="0"/>
              <w:autoSpaceDN w:val="0"/>
              <w:adjustRightInd w:val="0"/>
              <w:spacing w:line="160" w:lineRule="exact"/>
              <w:ind w:right="-15"/>
              <w:jc w:val="right"/>
              <w:rPr>
                <w:rFonts w:cstheme="minorHAnsi"/>
                <w:color w:val="231F20"/>
                <w:sz w:val="20"/>
                <w:szCs w:val="20"/>
              </w:rPr>
            </w:pPr>
            <w:r w:rsidRPr="00CA5D23">
              <w:rPr>
                <w:rFonts w:cstheme="minorHAnsi"/>
                <w:color w:val="231F20"/>
                <w:sz w:val="20"/>
                <w:szCs w:val="20"/>
              </w:rPr>
              <w:t>4/13</w:t>
            </w:r>
          </w:p>
        </w:tc>
      </w:tr>
      <w:tr w:rsidR="0029159C" w:rsidRPr="00CA5D23" w14:paraId="1E6CB2B6" w14:textId="77777777" w:rsidTr="00E03DC2">
        <w:trPr>
          <w:trHeight w:val="180"/>
        </w:trPr>
        <w:tc>
          <w:tcPr>
            <w:tcW w:w="613" w:type="pct"/>
          </w:tcPr>
          <w:p w14:paraId="34EB9DE0" w14:textId="77777777" w:rsidR="00CA5D23" w:rsidRPr="00CA5D23" w:rsidRDefault="00CA5D23" w:rsidP="00CA5D23">
            <w:pPr>
              <w:kinsoku w:val="0"/>
              <w:overflowPunct w:val="0"/>
              <w:autoSpaceDE w:val="0"/>
              <w:autoSpaceDN w:val="0"/>
              <w:adjustRightInd w:val="0"/>
              <w:spacing w:line="160" w:lineRule="exact"/>
              <w:ind w:right="273"/>
              <w:jc w:val="center"/>
              <w:rPr>
                <w:rFonts w:cstheme="minorHAnsi"/>
                <w:color w:val="231F20"/>
                <w:sz w:val="20"/>
                <w:szCs w:val="20"/>
              </w:rPr>
            </w:pPr>
            <w:r w:rsidRPr="00CA5D23">
              <w:rPr>
                <w:rFonts w:cstheme="minorHAnsi"/>
                <w:color w:val="231F20"/>
                <w:sz w:val="20"/>
                <w:szCs w:val="20"/>
              </w:rPr>
              <w:t>10</w:t>
            </w:r>
          </w:p>
        </w:tc>
        <w:tc>
          <w:tcPr>
            <w:tcW w:w="345" w:type="pct"/>
          </w:tcPr>
          <w:p w14:paraId="4E146826" w14:textId="77777777" w:rsidR="00CA5D23" w:rsidRPr="00CA5D23" w:rsidRDefault="00CA5D23" w:rsidP="00CA5D23">
            <w:pPr>
              <w:kinsoku w:val="0"/>
              <w:overflowPunct w:val="0"/>
              <w:autoSpaceDE w:val="0"/>
              <w:autoSpaceDN w:val="0"/>
              <w:adjustRightInd w:val="0"/>
              <w:spacing w:line="160" w:lineRule="exact"/>
              <w:ind w:left="173" w:right="172"/>
              <w:jc w:val="center"/>
              <w:rPr>
                <w:rFonts w:cstheme="minorHAnsi"/>
                <w:color w:val="231F20"/>
                <w:sz w:val="20"/>
                <w:szCs w:val="20"/>
              </w:rPr>
            </w:pPr>
            <w:r w:rsidRPr="00CA5D23">
              <w:rPr>
                <w:rFonts w:cstheme="minorHAnsi"/>
                <w:color w:val="231F20"/>
                <w:sz w:val="20"/>
                <w:szCs w:val="20"/>
              </w:rPr>
              <w:t>0/11</w:t>
            </w:r>
          </w:p>
        </w:tc>
        <w:tc>
          <w:tcPr>
            <w:tcW w:w="336" w:type="pct"/>
          </w:tcPr>
          <w:p w14:paraId="7FEC6878" w14:textId="77777777" w:rsidR="00CA5D23" w:rsidRPr="00CA5D23" w:rsidRDefault="00CA5D23" w:rsidP="00CA5D23">
            <w:pPr>
              <w:kinsoku w:val="0"/>
              <w:overflowPunct w:val="0"/>
              <w:autoSpaceDE w:val="0"/>
              <w:autoSpaceDN w:val="0"/>
              <w:adjustRightInd w:val="0"/>
              <w:spacing w:line="160" w:lineRule="exact"/>
              <w:ind w:right="192"/>
              <w:jc w:val="right"/>
              <w:rPr>
                <w:rFonts w:cstheme="minorHAnsi"/>
                <w:color w:val="231F20"/>
                <w:sz w:val="20"/>
                <w:szCs w:val="20"/>
              </w:rPr>
            </w:pPr>
            <w:r w:rsidRPr="00CA5D23">
              <w:rPr>
                <w:rFonts w:cstheme="minorHAnsi"/>
                <w:color w:val="231F20"/>
                <w:sz w:val="20"/>
                <w:szCs w:val="20"/>
              </w:rPr>
              <w:t>0/11</w:t>
            </w:r>
          </w:p>
        </w:tc>
        <w:tc>
          <w:tcPr>
            <w:tcW w:w="346" w:type="pct"/>
          </w:tcPr>
          <w:p w14:paraId="2B70CEAA" w14:textId="77777777" w:rsidR="00CA5D23" w:rsidRPr="00CA5D23" w:rsidRDefault="00CA5D23" w:rsidP="00CA5D23">
            <w:pPr>
              <w:kinsoku w:val="0"/>
              <w:overflowPunct w:val="0"/>
              <w:autoSpaceDE w:val="0"/>
              <w:autoSpaceDN w:val="0"/>
              <w:adjustRightInd w:val="0"/>
              <w:spacing w:line="160" w:lineRule="exact"/>
              <w:ind w:left="175" w:right="172"/>
              <w:jc w:val="center"/>
              <w:rPr>
                <w:rFonts w:cstheme="minorHAnsi"/>
                <w:color w:val="231F20"/>
                <w:sz w:val="20"/>
                <w:szCs w:val="20"/>
              </w:rPr>
            </w:pPr>
            <w:r w:rsidRPr="00CA5D23">
              <w:rPr>
                <w:rFonts w:cstheme="minorHAnsi"/>
                <w:color w:val="231F20"/>
                <w:sz w:val="20"/>
                <w:szCs w:val="20"/>
              </w:rPr>
              <w:t>0/11</w:t>
            </w:r>
          </w:p>
        </w:tc>
        <w:tc>
          <w:tcPr>
            <w:tcW w:w="336" w:type="pct"/>
          </w:tcPr>
          <w:p w14:paraId="21B50808" w14:textId="77777777" w:rsidR="00CA5D23" w:rsidRPr="00CA5D23" w:rsidRDefault="00CA5D23" w:rsidP="00CA5D23">
            <w:pPr>
              <w:kinsoku w:val="0"/>
              <w:overflowPunct w:val="0"/>
              <w:autoSpaceDE w:val="0"/>
              <w:autoSpaceDN w:val="0"/>
              <w:adjustRightInd w:val="0"/>
              <w:spacing w:line="160" w:lineRule="exact"/>
              <w:ind w:right="191"/>
              <w:jc w:val="right"/>
              <w:rPr>
                <w:rFonts w:cstheme="minorHAnsi"/>
                <w:color w:val="231F20"/>
                <w:sz w:val="20"/>
                <w:szCs w:val="20"/>
              </w:rPr>
            </w:pPr>
            <w:r w:rsidRPr="00CA5D23">
              <w:rPr>
                <w:rFonts w:cstheme="minorHAnsi"/>
                <w:color w:val="231F20"/>
                <w:sz w:val="20"/>
                <w:szCs w:val="20"/>
              </w:rPr>
              <w:t>0/11</w:t>
            </w:r>
          </w:p>
        </w:tc>
        <w:tc>
          <w:tcPr>
            <w:tcW w:w="345" w:type="pct"/>
          </w:tcPr>
          <w:p w14:paraId="3901DE31" w14:textId="77777777" w:rsidR="00CA5D23" w:rsidRPr="00CA5D23" w:rsidRDefault="00CA5D23" w:rsidP="00CA5D23">
            <w:pPr>
              <w:kinsoku w:val="0"/>
              <w:overflowPunct w:val="0"/>
              <w:autoSpaceDE w:val="0"/>
              <w:autoSpaceDN w:val="0"/>
              <w:adjustRightInd w:val="0"/>
              <w:spacing w:line="160" w:lineRule="exact"/>
              <w:ind w:left="176" w:right="170"/>
              <w:jc w:val="center"/>
              <w:rPr>
                <w:rFonts w:cstheme="minorHAnsi"/>
                <w:color w:val="231F20"/>
                <w:sz w:val="20"/>
                <w:szCs w:val="20"/>
              </w:rPr>
            </w:pPr>
            <w:r w:rsidRPr="00CA5D23">
              <w:rPr>
                <w:rFonts w:cstheme="minorHAnsi"/>
                <w:color w:val="231F20"/>
                <w:sz w:val="20"/>
                <w:szCs w:val="20"/>
              </w:rPr>
              <w:t>0/11</w:t>
            </w:r>
          </w:p>
        </w:tc>
        <w:tc>
          <w:tcPr>
            <w:tcW w:w="336" w:type="pct"/>
          </w:tcPr>
          <w:p w14:paraId="17B5DBFD" w14:textId="77777777" w:rsidR="00CA5D23" w:rsidRPr="00CA5D23" w:rsidRDefault="00CA5D23" w:rsidP="00CA5D23">
            <w:pPr>
              <w:kinsoku w:val="0"/>
              <w:overflowPunct w:val="0"/>
              <w:autoSpaceDE w:val="0"/>
              <w:autoSpaceDN w:val="0"/>
              <w:adjustRightInd w:val="0"/>
              <w:spacing w:line="160" w:lineRule="exact"/>
              <w:ind w:right="190"/>
              <w:jc w:val="right"/>
              <w:rPr>
                <w:rFonts w:cstheme="minorHAnsi"/>
                <w:color w:val="231F20"/>
                <w:sz w:val="20"/>
                <w:szCs w:val="20"/>
              </w:rPr>
            </w:pPr>
            <w:r w:rsidRPr="00CA5D23">
              <w:rPr>
                <w:rFonts w:cstheme="minorHAnsi"/>
                <w:color w:val="231F20"/>
                <w:sz w:val="20"/>
                <w:szCs w:val="20"/>
              </w:rPr>
              <w:t>0/11</w:t>
            </w:r>
          </w:p>
        </w:tc>
        <w:tc>
          <w:tcPr>
            <w:tcW w:w="382" w:type="pct"/>
          </w:tcPr>
          <w:p w14:paraId="36C538C0" w14:textId="77777777" w:rsidR="00CA5D23" w:rsidRPr="00CA5D23" w:rsidRDefault="00CA5D23" w:rsidP="00CA5D23">
            <w:pPr>
              <w:kinsoku w:val="0"/>
              <w:overflowPunct w:val="0"/>
              <w:autoSpaceDE w:val="0"/>
              <w:autoSpaceDN w:val="0"/>
              <w:adjustRightInd w:val="0"/>
              <w:spacing w:line="160" w:lineRule="exact"/>
              <w:ind w:left="179" w:right="91"/>
              <w:jc w:val="center"/>
              <w:rPr>
                <w:rFonts w:cstheme="minorHAnsi"/>
                <w:color w:val="231F20"/>
                <w:sz w:val="20"/>
                <w:szCs w:val="20"/>
              </w:rPr>
            </w:pPr>
            <w:r w:rsidRPr="00CA5D23">
              <w:rPr>
                <w:rFonts w:cstheme="minorHAnsi"/>
                <w:color w:val="231F20"/>
                <w:sz w:val="20"/>
                <w:szCs w:val="20"/>
              </w:rPr>
              <w:t>0/11</w:t>
            </w:r>
          </w:p>
        </w:tc>
        <w:tc>
          <w:tcPr>
            <w:tcW w:w="336" w:type="pct"/>
          </w:tcPr>
          <w:p w14:paraId="471EEE4C" w14:textId="77777777" w:rsidR="00CA5D23" w:rsidRPr="00CA5D23" w:rsidRDefault="00CA5D23" w:rsidP="00CA5D23">
            <w:pPr>
              <w:kinsoku w:val="0"/>
              <w:overflowPunct w:val="0"/>
              <w:autoSpaceDE w:val="0"/>
              <w:autoSpaceDN w:val="0"/>
              <w:adjustRightInd w:val="0"/>
              <w:spacing w:line="160" w:lineRule="exact"/>
              <w:ind w:left="200"/>
              <w:rPr>
                <w:rFonts w:cstheme="minorHAnsi"/>
                <w:color w:val="231F20"/>
                <w:sz w:val="20"/>
                <w:szCs w:val="20"/>
              </w:rPr>
            </w:pPr>
            <w:r w:rsidRPr="00CA5D23">
              <w:rPr>
                <w:rFonts w:cstheme="minorHAnsi"/>
                <w:color w:val="231F20"/>
                <w:sz w:val="20"/>
                <w:szCs w:val="20"/>
              </w:rPr>
              <w:t>0/11</w:t>
            </w:r>
          </w:p>
        </w:tc>
        <w:tc>
          <w:tcPr>
            <w:tcW w:w="337" w:type="pct"/>
          </w:tcPr>
          <w:p w14:paraId="08A8BD91" w14:textId="77777777" w:rsidR="00CA5D23" w:rsidRPr="00CA5D23" w:rsidRDefault="00CA5D23" w:rsidP="00CA5D23">
            <w:pPr>
              <w:kinsoku w:val="0"/>
              <w:overflowPunct w:val="0"/>
              <w:autoSpaceDE w:val="0"/>
              <w:autoSpaceDN w:val="0"/>
              <w:adjustRightInd w:val="0"/>
              <w:spacing w:line="160" w:lineRule="exact"/>
              <w:ind w:right="188"/>
              <w:jc w:val="right"/>
              <w:rPr>
                <w:rFonts w:cstheme="minorHAnsi"/>
                <w:color w:val="231F20"/>
                <w:sz w:val="20"/>
                <w:szCs w:val="20"/>
              </w:rPr>
            </w:pPr>
            <w:r w:rsidRPr="00CA5D23">
              <w:rPr>
                <w:rFonts w:cstheme="minorHAnsi"/>
                <w:color w:val="231F20"/>
                <w:sz w:val="20"/>
                <w:szCs w:val="20"/>
              </w:rPr>
              <w:t>0/11</w:t>
            </w:r>
          </w:p>
        </w:tc>
        <w:tc>
          <w:tcPr>
            <w:tcW w:w="337" w:type="pct"/>
          </w:tcPr>
          <w:p w14:paraId="4C7D22FD" w14:textId="77777777" w:rsidR="00CA5D23" w:rsidRPr="00CA5D23" w:rsidRDefault="00CA5D23" w:rsidP="00CA5D23">
            <w:pPr>
              <w:kinsoku w:val="0"/>
              <w:overflowPunct w:val="0"/>
              <w:autoSpaceDE w:val="0"/>
              <w:autoSpaceDN w:val="0"/>
              <w:adjustRightInd w:val="0"/>
              <w:spacing w:line="160" w:lineRule="exact"/>
              <w:ind w:left="201"/>
              <w:rPr>
                <w:rFonts w:cstheme="minorHAnsi"/>
                <w:color w:val="231F20"/>
                <w:sz w:val="20"/>
                <w:szCs w:val="20"/>
              </w:rPr>
            </w:pPr>
            <w:r w:rsidRPr="00CA5D23">
              <w:rPr>
                <w:rFonts w:cstheme="minorHAnsi"/>
                <w:color w:val="231F20"/>
                <w:sz w:val="20"/>
                <w:szCs w:val="20"/>
              </w:rPr>
              <w:t>0/11</w:t>
            </w:r>
          </w:p>
        </w:tc>
        <w:tc>
          <w:tcPr>
            <w:tcW w:w="382" w:type="pct"/>
          </w:tcPr>
          <w:p w14:paraId="77B43067" w14:textId="77777777" w:rsidR="00CA5D23" w:rsidRPr="00CA5D23" w:rsidRDefault="00CA5D23" w:rsidP="00CA5D23">
            <w:pPr>
              <w:kinsoku w:val="0"/>
              <w:overflowPunct w:val="0"/>
              <w:autoSpaceDE w:val="0"/>
              <w:autoSpaceDN w:val="0"/>
              <w:adjustRightInd w:val="0"/>
              <w:spacing w:line="160" w:lineRule="exact"/>
              <w:ind w:left="179" w:right="86"/>
              <w:jc w:val="center"/>
              <w:rPr>
                <w:rFonts w:cstheme="minorHAnsi"/>
                <w:color w:val="231F20"/>
                <w:sz w:val="20"/>
                <w:szCs w:val="20"/>
              </w:rPr>
            </w:pPr>
            <w:r w:rsidRPr="00CA5D23">
              <w:rPr>
                <w:rFonts w:cstheme="minorHAnsi"/>
                <w:color w:val="231F20"/>
                <w:sz w:val="20"/>
                <w:szCs w:val="20"/>
              </w:rPr>
              <w:t>8/11</w:t>
            </w:r>
          </w:p>
        </w:tc>
        <w:tc>
          <w:tcPr>
            <w:tcW w:w="337" w:type="pct"/>
          </w:tcPr>
          <w:p w14:paraId="56B1E038" w14:textId="77777777" w:rsidR="00CA5D23" w:rsidRPr="00CA5D23" w:rsidRDefault="00CA5D23" w:rsidP="00CA5D23">
            <w:pPr>
              <w:kinsoku w:val="0"/>
              <w:overflowPunct w:val="0"/>
              <w:autoSpaceDE w:val="0"/>
              <w:autoSpaceDN w:val="0"/>
              <w:adjustRightInd w:val="0"/>
              <w:spacing w:line="160" w:lineRule="exact"/>
              <w:ind w:left="202"/>
              <w:rPr>
                <w:rFonts w:cstheme="minorHAnsi"/>
                <w:color w:val="231F20"/>
                <w:sz w:val="20"/>
                <w:szCs w:val="20"/>
              </w:rPr>
            </w:pPr>
            <w:r w:rsidRPr="00CA5D23">
              <w:rPr>
                <w:rFonts w:cstheme="minorHAnsi"/>
                <w:color w:val="231F20"/>
                <w:sz w:val="20"/>
                <w:szCs w:val="20"/>
              </w:rPr>
              <w:t>8/11</w:t>
            </w:r>
          </w:p>
        </w:tc>
        <w:tc>
          <w:tcPr>
            <w:tcW w:w="233" w:type="pct"/>
          </w:tcPr>
          <w:p w14:paraId="00F3A77A" w14:textId="77777777" w:rsidR="00CA5D23" w:rsidRPr="00CA5D23" w:rsidRDefault="00CA5D23" w:rsidP="00CA5D23">
            <w:pPr>
              <w:kinsoku w:val="0"/>
              <w:overflowPunct w:val="0"/>
              <w:autoSpaceDE w:val="0"/>
              <w:autoSpaceDN w:val="0"/>
              <w:adjustRightInd w:val="0"/>
              <w:spacing w:line="160" w:lineRule="exact"/>
              <w:ind w:right="-15"/>
              <w:jc w:val="right"/>
              <w:rPr>
                <w:rFonts w:cstheme="minorHAnsi"/>
                <w:color w:val="231F20"/>
                <w:sz w:val="20"/>
                <w:szCs w:val="20"/>
              </w:rPr>
            </w:pPr>
            <w:r w:rsidRPr="00CA5D23">
              <w:rPr>
                <w:rFonts w:cstheme="minorHAnsi"/>
                <w:color w:val="231F20"/>
                <w:sz w:val="20"/>
                <w:szCs w:val="20"/>
              </w:rPr>
              <w:t>0/11</w:t>
            </w:r>
          </w:p>
        </w:tc>
      </w:tr>
      <w:tr w:rsidR="0029159C" w:rsidRPr="00CA5D23" w14:paraId="2FDD3E02" w14:textId="77777777" w:rsidTr="00E03DC2">
        <w:trPr>
          <w:trHeight w:val="180"/>
        </w:trPr>
        <w:tc>
          <w:tcPr>
            <w:tcW w:w="613" w:type="pct"/>
          </w:tcPr>
          <w:p w14:paraId="4B10BD38" w14:textId="77777777" w:rsidR="00CA5D23" w:rsidRPr="00CA5D23" w:rsidRDefault="00CA5D23" w:rsidP="00CA5D23">
            <w:pPr>
              <w:kinsoku w:val="0"/>
              <w:overflowPunct w:val="0"/>
              <w:autoSpaceDE w:val="0"/>
              <w:autoSpaceDN w:val="0"/>
              <w:adjustRightInd w:val="0"/>
              <w:spacing w:line="160" w:lineRule="exact"/>
              <w:ind w:right="273"/>
              <w:jc w:val="center"/>
              <w:rPr>
                <w:rFonts w:cstheme="minorHAnsi"/>
                <w:color w:val="231F20"/>
                <w:sz w:val="20"/>
                <w:szCs w:val="20"/>
              </w:rPr>
            </w:pPr>
            <w:r w:rsidRPr="00CA5D23">
              <w:rPr>
                <w:rFonts w:cstheme="minorHAnsi"/>
                <w:color w:val="231F20"/>
                <w:sz w:val="20"/>
                <w:szCs w:val="20"/>
              </w:rPr>
              <w:t>11</w:t>
            </w:r>
          </w:p>
        </w:tc>
        <w:tc>
          <w:tcPr>
            <w:tcW w:w="345" w:type="pct"/>
          </w:tcPr>
          <w:p w14:paraId="5C37EF29" w14:textId="77777777" w:rsidR="00CA5D23" w:rsidRPr="00CA5D23" w:rsidRDefault="00CA5D23" w:rsidP="00CA5D23">
            <w:pPr>
              <w:kinsoku w:val="0"/>
              <w:overflowPunct w:val="0"/>
              <w:autoSpaceDE w:val="0"/>
              <w:autoSpaceDN w:val="0"/>
              <w:adjustRightInd w:val="0"/>
              <w:spacing w:line="160" w:lineRule="exact"/>
              <w:ind w:left="96" w:right="172"/>
              <w:jc w:val="center"/>
              <w:rPr>
                <w:rFonts w:cstheme="minorHAnsi"/>
                <w:color w:val="231F20"/>
                <w:sz w:val="20"/>
                <w:szCs w:val="20"/>
              </w:rPr>
            </w:pPr>
            <w:r w:rsidRPr="00CA5D23">
              <w:rPr>
                <w:rFonts w:cstheme="minorHAnsi"/>
                <w:color w:val="231F20"/>
                <w:sz w:val="20"/>
                <w:szCs w:val="20"/>
              </w:rPr>
              <w:t>1/1</w:t>
            </w:r>
          </w:p>
        </w:tc>
        <w:tc>
          <w:tcPr>
            <w:tcW w:w="336" w:type="pct"/>
          </w:tcPr>
          <w:p w14:paraId="68DEE9EF" w14:textId="77777777" w:rsidR="00CA5D23" w:rsidRPr="00CA5D23" w:rsidRDefault="00CA5D23" w:rsidP="00CA5D23">
            <w:pPr>
              <w:kinsoku w:val="0"/>
              <w:overflowPunct w:val="0"/>
              <w:autoSpaceDE w:val="0"/>
              <w:autoSpaceDN w:val="0"/>
              <w:adjustRightInd w:val="0"/>
              <w:spacing w:line="160" w:lineRule="exact"/>
              <w:ind w:right="272"/>
              <w:jc w:val="right"/>
              <w:rPr>
                <w:rFonts w:cstheme="minorHAnsi"/>
                <w:color w:val="231F20"/>
                <w:sz w:val="20"/>
                <w:szCs w:val="20"/>
              </w:rPr>
            </w:pPr>
            <w:r w:rsidRPr="00CA5D23">
              <w:rPr>
                <w:rFonts w:cstheme="minorHAnsi"/>
                <w:color w:val="231F20"/>
                <w:sz w:val="20"/>
                <w:szCs w:val="20"/>
              </w:rPr>
              <w:t>1/1</w:t>
            </w:r>
          </w:p>
        </w:tc>
        <w:tc>
          <w:tcPr>
            <w:tcW w:w="346" w:type="pct"/>
          </w:tcPr>
          <w:p w14:paraId="4AC16132" w14:textId="77777777" w:rsidR="00CA5D23" w:rsidRPr="00CA5D23" w:rsidRDefault="00CA5D23" w:rsidP="00CA5D23">
            <w:pPr>
              <w:kinsoku w:val="0"/>
              <w:overflowPunct w:val="0"/>
              <w:autoSpaceDE w:val="0"/>
              <w:autoSpaceDN w:val="0"/>
              <w:adjustRightInd w:val="0"/>
              <w:spacing w:line="160" w:lineRule="exact"/>
              <w:ind w:left="98" w:right="172"/>
              <w:jc w:val="center"/>
              <w:rPr>
                <w:rFonts w:cstheme="minorHAnsi"/>
                <w:color w:val="231F20"/>
                <w:sz w:val="20"/>
                <w:szCs w:val="20"/>
              </w:rPr>
            </w:pPr>
            <w:r w:rsidRPr="00CA5D23">
              <w:rPr>
                <w:rFonts w:cstheme="minorHAnsi"/>
                <w:color w:val="231F20"/>
                <w:sz w:val="20"/>
                <w:szCs w:val="20"/>
              </w:rPr>
              <w:t>1/1</w:t>
            </w:r>
          </w:p>
        </w:tc>
        <w:tc>
          <w:tcPr>
            <w:tcW w:w="336" w:type="pct"/>
          </w:tcPr>
          <w:p w14:paraId="77BAA02A" w14:textId="77777777" w:rsidR="00CA5D23" w:rsidRPr="00CA5D23" w:rsidRDefault="00CA5D23" w:rsidP="00CA5D23">
            <w:pPr>
              <w:kinsoku w:val="0"/>
              <w:overflowPunct w:val="0"/>
              <w:autoSpaceDE w:val="0"/>
              <w:autoSpaceDN w:val="0"/>
              <w:adjustRightInd w:val="0"/>
              <w:spacing w:line="160" w:lineRule="exact"/>
              <w:ind w:right="271"/>
              <w:jc w:val="right"/>
              <w:rPr>
                <w:rFonts w:cstheme="minorHAnsi"/>
                <w:color w:val="231F20"/>
                <w:sz w:val="20"/>
                <w:szCs w:val="20"/>
              </w:rPr>
            </w:pPr>
            <w:r w:rsidRPr="00CA5D23">
              <w:rPr>
                <w:rFonts w:cstheme="minorHAnsi"/>
                <w:color w:val="231F20"/>
                <w:sz w:val="20"/>
                <w:szCs w:val="20"/>
              </w:rPr>
              <w:t>0/1</w:t>
            </w:r>
          </w:p>
        </w:tc>
        <w:tc>
          <w:tcPr>
            <w:tcW w:w="345" w:type="pct"/>
          </w:tcPr>
          <w:p w14:paraId="4D9F65C4" w14:textId="77777777" w:rsidR="00CA5D23" w:rsidRPr="00CA5D23" w:rsidRDefault="00CA5D23" w:rsidP="00CA5D23">
            <w:pPr>
              <w:kinsoku w:val="0"/>
              <w:overflowPunct w:val="0"/>
              <w:autoSpaceDE w:val="0"/>
              <w:autoSpaceDN w:val="0"/>
              <w:adjustRightInd w:val="0"/>
              <w:spacing w:line="160" w:lineRule="exact"/>
              <w:ind w:left="101" w:right="172"/>
              <w:jc w:val="center"/>
              <w:rPr>
                <w:rFonts w:cstheme="minorHAnsi"/>
                <w:color w:val="231F20"/>
                <w:sz w:val="20"/>
                <w:szCs w:val="20"/>
              </w:rPr>
            </w:pPr>
            <w:r w:rsidRPr="00CA5D23">
              <w:rPr>
                <w:rFonts w:cstheme="minorHAnsi"/>
                <w:color w:val="231F20"/>
                <w:sz w:val="20"/>
                <w:szCs w:val="20"/>
              </w:rPr>
              <w:t>1/1</w:t>
            </w:r>
          </w:p>
        </w:tc>
        <w:tc>
          <w:tcPr>
            <w:tcW w:w="336" w:type="pct"/>
          </w:tcPr>
          <w:p w14:paraId="770FE971" w14:textId="77777777" w:rsidR="00CA5D23" w:rsidRPr="00CA5D23" w:rsidRDefault="00CA5D23" w:rsidP="00CA5D23">
            <w:pPr>
              <w:kinsoku w:val="0"/>
              <w:overflowPunct w:val="0"/>
              <w:autoSpaceDE w:val="0"/>
              <w:autoSpaceDN w:val="0"/>
              <w:adjustRightInd w:val="0"/>
              <w:spacing w:line="160" w:lineRule="exact"/>
              <w:ind w:right="270"/>
              <w:jc w:val="right"/>
              <w:rPr>
                <w:rFonts w:cstheme="minorHAnsi"/>
                <w:color w:val="231F20"/>
                <w:sz w:val="20"/>
                <w:szCs w:val="20"/>
              </w:rPr>
            </w:pPr>
            <w:r w:rsidRPr="00CA5D23">
              <w:rPr>
                <w:rFonts w:cstheme="minorHAnsi"/>
                <w:color w:val="231F20"/>
                <w:sz w:val="20"/>
                <w:szCs w:val="20"/>
              </w:rPr>
              <w:t>0/1</w:t>
            </w:r>
          </w:p>
        </w:tc>
        <w:tc>
          <w:tcPr>
            <w:tcW w:w="382" w:type="pct"/>
          </w:tcPr>
          <w:p w14:paraId="387B7AB4" w14:textId="77777777" w:rsidR="00CA5D23" w:rsidRPr="00CA5D23" w:rsidRDefault="00CA5D23" w:rsidP="00CA5D23">
            <w:pPr>
              <w:kinsoku w:val="0"/>
              <w:overflowPunct w:val="0"/>
              <w:autoSpaceDE w:val="0"/>
              <w:autoSpaceDN w:val="0"/>
              <w:adjustRightInd w:val="0"/>
              <w:spacing w:line="160" w:lineRule="exact"/>
              <w:ind w:left="177" w:right="169"/>
              <w:jc w:val="center"/>
              <w:rPr>
                <w:rFonts w:cstheme="minorHAnsi"/>
                <w:color w:val="231F20"/>
                <w:sz w:val="20"/>
                <w:szCs w:val="20"/>
              </w:rPr>
            </w:pPr>
            <w:r w:rsidRPr="00CA5D23">
              <w:rPr>
                <w:rFonts w:cstheme="minorHAnsi"/>
                <w:color w:val="231F20"/>
                <w:sz w:val="20"/>
                <w:szCs w:val="20"/>
              </w:rPr>
              <w:t>1/1</w:t>
            </w:r>
          </w:p>
        </w:tc>
        <w:tc>
          <w:tcPr>
            <w:tcW w:w="336" w:type="pct"/>
          </w:tcPr>
          <w:p w14:paraId="741F1F88" w14:textId="77777777" w:rsidR="00CA5D23" w:rsidRPr="00CA5D23" w:rsidRDefault="00CA5D23" w:rsidP="00CA5D23">
            <w:pPr>
              <w:kinsoku w:val="0"/>
              <w:overflowPunct w:val="0"/>
              <w:autoSpaceDE w:val="0"/>
              <w:autoSpaceDN w:val="0"/>
              <w:adjustRightInd w:val="0"/>
              <w:spacing w:line="160" w:lineRule="exact"/>
              <w:ind w:left="200"/>
              <w:rPr>
                <w:rFonts w:cstheme="minorHAnsi"/>
                <w:color w:val="231F20"/>
                <w:sz w:val="20"/>
                <w:szCs w:val="20"/>
              </w:rPr>
            </w:pPr>
            <w:r w:rsidRPr="00CA5D23">
              <w:rPr>
                <w:rFonts w:cstheme="minorHAnsi"/>
                <w:color w:val="231F20"/>
                <w:sz w:val="20"/>
                <w:szCs w:val="20"/>
              </w:rPr>
              <w:t>0/1</w:t>
            </w:r>
          </w:p>
        </w:tc>
        <w:tc>
          <w:tcPr>
            <w:tcW w:w="337" w:type="pct"/>
          </w:tcPr>
          <w:p w14:paraId="6909A3EF" w14:textId="77777777" w:rsidR="00CA5D23" w:rsidRPr="00CA5D23" w:rsidRDefault="00CA5D23" w:rsidP="00CA5D23">
            <w:pPr>
              <w:kinsoku w:val="0"/>
              <w:overflowPunct w:val="0"/>
              <w:autoSpaceDE w:val="0"/>
              <w:autoSpaceDN w:val="0"/>
              <w:adjustRightInd w:val="0"/>
              <w:spacing w:line="160" w:lineRule="exact"/>
              <w:ind w:right="268"/>
              <w:jc w:val="right"/>
              <w:rPr>
                <w:rFonts w:cstheme="minorHAnsi"/>
                <w:color w:val="231F20"/>
                <w:sz w:val="20"/>
                <w:szCs w:val="20"/>
              </w:rPr>
            </w:pPr>
            <w:r w:rsidRPr="00CA5D23">
              <w:rPr>
                <w:rFonts w:cstheme="minorHAnsi"/>
                <w:color w:val="231F20"/>
                <w:sz w:val="20"/>
                <w:szCs w:val="20"/>
              </w:rPr>
              <w:t>0/1</w:t>
            </w:r>
          </w:p>
        </w:tc>
        <w:tc>
          <w:tcPr>
            <w:tcW w:w="337" w:type="pct"/>
          </w:tcPr>
          <w:p w14:paraId="31E2E7A9" w14:textId="77777777" w:rsidR="00CA5D23" w:rsidRPr="00CA5D23" w:rsidRDefault="00CA5D23" w:rsidP="00CA5D23">
            <w:pPr>
              <w:kinsoku w:val="0"/>
              <w:overflowPunct w:val="0"/>
              <w:autoSpaceDE w:val="0"/>
              <w:autoSpaceDN w:val="0"/>
              <w:adjustRightInd w:val="0"/>
              <w:spacing w:line="160" w:lineRule="exact"/>
              <w:ind w:left="201"/>
              <w:rPr>
                <w:rFonts w:cstheme="minorHAnsi"/>
                <w:color w:val="231F20"/>
                <w:sz w:val="20"/>
                <w:szCs w:val="20"/>
              </w:rPr>
            </w:pPr>
            <w:r w:rsidRPr="00CA5D23">
              <w:rPr>
                <w:rFonts w:cstheme="minorHAnsi"/>
                <w:color w:val="231F20"/>
                <w:sz w:val="20"/>
                <w:szCs w:val="20"/>
              </w:rPr>
              <w:t>0/1</w:t>
            </w:r>
          </w:p>
        </w:tc>
        <w:tc>
          <w:tcPr>
            <w:tcW w:w="382" w:type="pct"/>
          </w:tcPr>
          <w:p w14:paraId="68DDFE15" w14:textId="77777777" w:rsidR="00CA5D23" w:rsidRPr="00CA5D23" w:rsidRDefault="00CA5D23" w:rsidP="00CA5D23">
            <w:pPr>
              <w:kinsoku w:val="0"/>
              <w:overflowPunct w:val="0"/>
              <w:autoSpaceDE w:val="0"/>
              <w:autoSpaceDN w:val="0"/>
              <w:adjustRightInd w:val="0"/>
              <w:spacing w:line="160" w:lineRule="exact"/>
              <w:ind w:left="179" w:right="166"/>
              <w:jc w:val="center"/>
              <w:rPr>
                <w:rFonts w:cstheme="minorHAnsi"/>
                <w:color w:val="231F20"/>
                <w:sz w:val="20"/>
                <w:szCs w:val="20"/>
              </w:rPr>
            </w:pPr>
            <w:r w:rsidRPr="00CA5D23">
              <w:rPr>
                <w:rFonts w:cstheme="minorHAnsi"/>
                <w:color w:val="231F20"/>
                <w:sz w:val="20"/>
                <w:szCs w:val="20"/>
              </w:rPr>
              <w:t>0/1</w:t>
            </w:r>
          </w:p>
        </w:tc>
        <w:tc>
          <w:tcPr>
            <w:tcW w:w="337" w:type="pct"/>
          </w:tcPr>
          <w:p w14:paraId="2769549B" w14:textId="77777777" w:rsidR="00CA5D23" w:rsidRPr="00CA5D23" w:rsidRDefault="00CA5D23" w:rsidP="00CA5D23">
            <w:pPr>
              <w:kinsoku w:val="0"/>
              <w:overflowPunct w:val="0"/>
              <w:autoSpaceDE w:val="0"/>
              <w:autoSpaceDN w:val="0"/>
              <w:adjustRightInd w:val="0"/>
              <w:spacing w:line="160" w:lineRule="exact"/>
              <w:ind w:left="202"/>
              <w:rPr>
                <w:rFonts w:cstheme="minorHAnsi"/>
                <w:color w:val="231F20"/>
                <w:sz w:val="20"/>
                <w:szCs w:val="20"/>
              </w:rPr>
            </w:pPr>
            <w:r w:rsidRPr="00CA5D23">
              <w:rPr>
                <w:rFonts w:cstheme="minorHAnsi"/>
                <w:color w:val="231F20"/>
                <w:sz w:val="20"/>
                <w:szCs w:val="20"/>
              </w:rPr>
              <w:t>0/1</w:t>
            </w:r>
          </w:p>
        </w:tc>
        <w:tc>
          <w:tcPr>
            <w:tcW w:w="233" w:type="pct"/>
          </w:tcPr>
          <w:p w14:paraId="0EDF8425" w14:textId="77777777" w:rsidR="00CA5D23" w:rsidRPr="00CA5D23" w:rsidRDefault="00CA5D23" w:rsidP="00CA5D23">
            <w:pPr>
              <w:kinsoku w:val="0"/>
              <w:overflowPunct w:val="0"/>
              <w:autoSpaceDE w:val="0"/>
              <w:autoSpaceDN w:val="0"/>
              <w:adjustRightInd w:val="0"/>
              <w:spacing w:line="160" w:lineRule="exact"/>
              <w:ind w:right="69"/>
              <w:jc w:val="right"/>
              <w:rPr>
                <w:rFonts w:cstheme="minorHAnsi"/>
                <w:color w:val="231F20"/>
                <w:sz w:val="20"/>
                <w:szCs w:val="20"/>
              </w:rPr>
            </w:pPr>
            <w:r w:rsidRPr="00CA5D23">
              <w:rPr>
                <w:rFonts w:cstheme="minorHAnsi"/>
                <w:color w:val="231F20"/>
                <w:sz w:val="20"/>
                <w:szCs w:val="20"/>
              </w:rPr>
              <w:t>0/1</w:t>
            </w:r>
          </w:p>
        </w:tc>
      </w:tr>
      <w:tr w:rsidR="0029159C" w:rsidRPr="00CA5D23" w14:paraId="3FFCC948" w14:textId="77777777" w:rsidTr="00E03DC2">
        <w:trPr>
          <w:trHeight w:val="180"/>
        </w:trPr>
        <w:tc>
          <w:tcPr>
            <w:tcW w:w="613" w:type="pct"/>
          </w:tcPr>
          <w:p w14:paraId="55A09FE7" w14:textId="77777777" w:rsidR="00CA5D23" w:rsidRPr="00CA5D23" w:rsidRDefault="00CA5D23" w:rsidP="00CA5D23">
            <w:pPr>
              <w:kinsoku w:val="0"/>
              <w:overflowPunct w:val="0"/>
              <w:autoSpaceDE w:val="0"/>
              <w:autoSpaceDN w:val="0"/>
              <w:adjustRightInd w:val="0"/>
              <w:spacing w:line="160" w:lineRule="exact"/>
              <w:ind w:right="273"/>
              <w:jc w:val="center"/>
              <w:rPr>
                <w:rFonts w:cstheme="minorHAnsi"/>
                <w:color w:val="231F20"/>
                <w:sz w:val="20"/>
                <w:szCs w:val="20"/>
              </w:rPr>
            </w:pPr>
            <w:r w:rsidRPr="00CA5D23">
              <w:rPr>
                <w:rFonts w:cstheme="minorHAnsi"/>
                <w:color w:val="231F20"/>
                <w:sz w:val="20"/>
                <w:szCs w:val="20"/>
              </w:rPr>
              <w:t>12</w:t>
            </w:r>
          </w:p>
        </w:tc>
        <w:tc>
          <w:tcPr>
            <w:tcW w:w="345" w:type="pct"/>
          </w:tcPr>
          <w:p w14:paraId="0E233E35" w14:textId="77777777" w:rsidR="00CA5D23" w:rsidRPr="00CA5D23" w:rsidRDefault="00CA5D23" w:rsidP="00CA5D23">
            <w:pPr>
              <w:kinsoku w:val="0"/>
              <w:overflowPunct w:val="0"/>
              <w:autoSpaceDE w:val="0"/>
              <w:autoSpaceDN w:val="0"/>
              <w:adjustRightInd w:val="0"/>
              <w:spacing w:line="160" w:lineRule="exact"/>
              <w:ind w:left="173" w:right="172"/>
              <w:jc w:val="center"/>
              <w:rPr>
                <w:rFonts w:cstheme="minorHAnsi"/>
                <w:color w:val="231F20"/>
                <w:sz w:val="20"/>
                <w:szCs w:val="20"/>
              </w:rPr>
            </w:pPr>
            <w:r w:rsidRPr="00CA5D23">
              <w:rPr>
                <w:rFonts w:cstheme="minorHAnsi"/>
                <w:color w:val="231F20"/>
                <w:sz w:val="20"/>
                <w:szCs w:val="20"/>
              </w:rPr>
              <w:t>1/16</w:t>
            </w:r>
          </w:p>
        </w:tc>
        <w:tc>
          <w:tcPr>
            <w:tcW w:w="336" w:type="pct"/>
          </w:tcPr>
          <w:p w14:paraId="79163032" w14:textId="77777777" w:rsidR="00CA5D23" w:rsidRPr="00CA5D23" w:rsidRDefault="00CA5D23" w:rsidP="00CA5D23">
            <w:pPr>
              <w:kinsoku w:val="0"/>
              <w:overflowPunct w:val="0"/>
              <w:autoSpaceDE w:val="0"/>
              <w:autoSpaceDN w:val="0"/>
              <w:adjustRightInd w:val="0"/>
              <w:spacing w:line="160" w:lineRule="exact"/>
              <w:ind w:right="192"/>
              <w:jc w:val="right"/>
              <w:rPr>
                <w:rFonts w:cstheme="minorHAnsi"/>
                <w:color w:val="231F20"/>
                <w:sz w:val="20"/>
                <w:szCs w:val="20"/>
              </w:rPr>
            </w:pPr>
            <w:r w:rsidRPr="00CA5D23">
              <w:rPr>
                <w:rFonts w:cstheme="minorHAnsi"/>
                <w:color w:val="231F20"/>
                <w:sz w:val="20"/>
                <w:szCs w:val="20"/>
              </w:rPr>
              <w:t>8/16</w:t>
            </w:r>
          </w:p>
        </w:tc>
        <w:tc>
          <w:tcPr>
            <w:tcW w:w="346" w:type="pct"/>
          </w:tcPr>
          <w:p w14:paraId="6343F02A" w14:textId="77777777" w:rsidR="00CA5D23" w:rsidRPr="00CA5D23" w:rsidRDefault="00CA5D23" w:rsidP="00CA5D23">
            <w:pPr>
              <w:kinsoku w:val="0"/>
              <w:overflowPunct w:val="0"/>
              <w:autoSpaceDE w:val="0"/>
              <w:autoSpaceDN w:val="0"/>
              <w:adjustRightInd w:val="0"/>
              <w:spacing w:line="160" w:lineRule="exact"/>
              <w:ind w:left="175" w:right="172"/>
              <w:jc w:val="center"/>
              <w:rPr>
                <w:rFonts w:cstheme="minorHAnsi"/>
                <w:color w:val="231F20"/>
                <w:sz w:val="20"/>
                <w:szCs w:val="20"/>
              </w:rPr>
            </w:pPr>
            <w:r w:rsidRPr="00CA5D23">
              <w:rPr>
                <w:rFonts w:cstheme="minorHAnsi"/>
                <w:color w:val="231F20"/>
                <w:sz w:val="20"/>
                <w:szCs w:val="20"/>
              </w:rPr>
              <w:t>7/16</w:t>
            </w:r>
          </w:p>
        </w:tc>
        <w:tc>
          <w:tcPr>
            <w:tcW w:w="336" w:type="pct"/>
          </w:tcPr>
          <w:p w14:paraId="40615ACB" w14:textId="77777777" w:rsidR="00CA5D23" w:rsidRPr="00CA5D23" w:rsidRDefault="00CA5D23" w:rsidP="00CA5D23">
            <w:pPr>
              <w:kinsoku w:val="0"/>
              <w:overflowPunct w:val="0"/>
              <w:autoSpaceDE w:val="0"/>
              <w:autoSpaceDN w:val="0"/>
              <w:adjustRightInd w:val="0"/>
              <w:spacing w:line="160" w:lineRule="exact"/>
              <w:ind w:right="191"/>
              <w:jc w:val="right"/>
              <w:rPr>
                <w:rFonts w:cstheme="minorHAnsi"/>
                <w:color w:val="231F20"/>
                <w:sz w:val="20"/>
                <w:szCs w:val="20"/>
              </w:rPr>
            </w:pPr>
            <w:r w:rsidRPr="00CA5D23">
              <w:rPr>
                <w:rFonts w:cstheme="minorHAnsi"/>
                <w:color w:val="231F20"/>
                <w:sz w:val="20"/>
                <w:szCs w:val="20"/>
              </w:rPr>
              <w:t>2/16</w:t>
            </w:r>
          </w:p>
        </w:tc>
        <w:tc>
          <w:tcPr>
            <w:tcW w:w="345" w:type="pct"/>
          </w:tcPr>
          <w:p w14:paraId="71E4E7EC" w14:textId="77777777" w:rsidR="00CA5D23" w:rsidRPr="00CA5D23" w:rsidRDefault="00CA5D23" w:rsidP="00CA5D23">
            <w:pPr>
              <w:kinsoku w:val="0"/>
              <w:overflowPunct w:val="0"/>
              <w:autoSpaceDE w:val="0"/>
              <w:autoSpaceDN w:val="0"/>
              <w:adjustRightInd w:val="0"/>
              <w:spacing w:line="160" w:lineRule="exact"/>
              <w:ind w:left="176" w:right="170"/>
              <w:jc w:val="center"/>
              <w:rPr>
                <w:rFonts w:cstheme="minorHAnsi"/>
                <w:color w:val="231F20"/>
                <w:sz w:val="20"/>
                <w:szCs w:val="20"/>
              </w:rPr>
            </w:pPr>
            <w:r w:rsidRPr="00CA5D23">
              <w:rPr>
                <w:rFonts w:cstheme="minorHAnsi"/>
                <w:color w:val="231F20"/>
                <w:sz w:val="20"/>
                <w:szCs w:val="20"/>
              </w:rPr>
              <w:t>8/16</w:t>
            </w:r>
          </w:p>
        </w:tc>
        <w:tc>
          <w:tcPr>
            <w:tcW w:w="336" w:type="pct"/>
          </w:tcPr>
          <w:p w14:paraId="75A24231" w14:textId="77777777" w:rsidR="00CA5D23" w:rsidRPr="00CA5D23" w:rsidRDefault="00CA5D23" w:rsidP="00CA5D23">
            <w:pPr>
              <w:kinsoku w:val="0"/>
              <w:overflowPunct w:val="0"/>
              <w:autoSpaceDE w:val="0"/>
              <w:autoSpaceDN w:val="0"/>
              <w:adjustRightInd w:val="0"/>
              <w:spacing w:line="160" w:lineRule="exact"/>
              <w:ind w:right="190"/>
              <w:jc w:val="right"/>
              <w:rPr>
                <w:rFonts w:cstheme="minorHAnsi"/>
                <w:color w:val="231F20"/>
                <w:sz w:val="20"/>
                <w:szCs w:val="20"/>
              </w:rPr>
            </w:pPr>
            <w:r w:rsidRPr="00CA5D23">
              <w:rPr>
                <w:rFonts w:cstheme="minorHAnsi"/>
                <w:color w:val="231F20"/>
                <w:sz w:val="20"/>
                <w:szCs w:val="20"/>
              </w:rPr>
              <w:t>0/16</w:t>
            </w:r>
          </w:p>
        </w:tc>
        <w:tc>
          <w:tcPr>
            <w:tcW w:w="382" w:type="pct"/>
          </w:tcPr>
          <w:p w14:paraId="6CD23C92" w14:textId="77777777" w:rsidR="00CA5D23" w:rsidRPr="00CA5D23" w:rsidRDefault="00CA5D23" w:rsidP="00CA5D23">
            <w:pPr>
              <w:kinsoku w:val="0"/>
              <w:overflowPunct w:val="0"/>
              <w:autoSpaceDE w:val="0"/>
              <w:autoSpaceDN w:val="0"/>
              <w:adjustRightInd w:val="0"/>
              <w:spacing w:line="160" w:lineRule="exact"/>
              <w:ind w:left="177" w:right="169"/>
              <w:jc w:val="center"/>
              <w:rPr>
                <w:rFonts w:cstheme="minorHAnsi"/>
                <w:color w:val="231F20"/>
                <w:sz w:val="20"/>
                <w:szCs w:val="20"/>
              </w:rPr>
            </w:pPr>
            <w:r w:rsidRPr="00CA5D23">
              <w:rPr>
                <w:rFonts w:cstheme="minorHAnsi"/>
                <w:color w:val="231F20"/>
                <w:sz w:val="20"/>
                <w:szCs w:val="20"/>
              </w:rPr>
              <w:t>11/16</w:t>
            </w:r>
          </w:p>
        </w:tc>
        <w:tc>
          <w:tcPr>
            <w:tcW w:w="336" w:type="pct"/>
          </w:tcPr>
          <w:p w14:paraId="586AA719" w14:textId="77777777" w:rsidR="00CA5D23" w:rsidRPr="00CA5D23" w:rsidRDefault="00CA5D23" w:rsidP="00CA5D23">
            <w:pPr>
              <w:kinsoku w:val="0"/>
              <w:overflowPunct w:val="0"/>
              <w:autoSpaceDE w:val="0"/>
              <w:autoSpaceDN w:val="0"/>
              <w:adjustRightInd w:val="0"/>
              <w:spacing w:line="160" w:lineRule="exact"/>
              <w:ind w:left="200"/>
              <w:rPr>
                <w:rFonts w:cstheme="minorHAnsi"/>
                <w:color w:val="231F20"/>
                <w:sz w:val="20"/>
                <w:szCs w:val="20"/>
              </w:rPr>
            </w:pPr>
            <w:r w:rsidRPr="00CA5D23">
              <w:rPr>
                <w:rFonts w:cstheme="minorHAnsi"/>
                <w:color w:val="231F20"/>
                <w:sz w:val="20"/>
                <w:szCs w:val="20"/>
              </w:rPr>
              <w:t>0/16</w:t>
            </w:r>
          </w:p>
        </w:tc>
        <w:tc>
          <w:tcPr>
            <w:tcW w:w="337" w:type="pct"/>
          </w:tcPr>
          <w:p w14:paraId="0E993FE1" w14:textId="77777777" w:rsidR="00CA5D23" w:rsidRPr="00CA5D23" w:rsidRDefault="00CA5D23" w:rsidP="00CA5D23">
            <w:pPr>
              <w:kinsoku w:val="0"/>
              <w:overflowPunct w:val="0"/>
              <w:autoSpaceDE w:val="0"/>
              <w:autoSpaceDN w:val="0"/>
              <w:adjustRightInd w:val="0"/>
              <w:spacing w:line="160" w:lineRule="exact"/>
              <w:ind w:right="188"/>
              <w:jc w:val="right"/>
              <w:rPr>
                <w:rFonts w:cstheme="minorHAnsi"/>
                <w:color w:val="231F20"/>
                <w:sz w:val="20"/>
                <w:szCs w:val="20"/>
              </w:rPr>
            </w:pPr>
            <w:r w:rsidRPr="00CA5D23">
              <w:rPr>
                <w:rFonts w:cstheme="minorHAnsi"/>
                <w:color w:val="231F20"/>
                <w:sz w:val="20"/>
                <w:szCs w:val="20"/>
              </w:rPr>
              <w:t>0/16</w:t>
            </w:r>
          </w:p>
        </w:tc>
        <w:tc>
          <w:tcPr>
            <w:tcW w:w="337" w:type="pct"/>
          </w:tcPr>
          <w:p w14:paraId="28344D64" w14:textId="77777777" w:rsidR="00CA5D23" w:rsidRPr="00CA5D23" w:rsidRDefault="00CA5D23" w:rsidP="00CA5D23">
            <w:pPr>
              <w:kinsoku w:val="0"/>
              <w:overflowPunct w:val="0"/>
              <w:autoSpaceDE w:val="0"/>
              <w:autoSpaceDN w:val="0"/>
              <w:adjustRightInd w:val="0"/>
              <w:spacing w:line="160" w:lineRule="exact"/>
              <w:ind w:left="201"/>
              <w:rPr>
                <w:rFonts w:cstheme="minorHAnsi"/>
                <w:color w:val="231F20"/>
                <w:sz w:val="20"/>
                <w:szCs w:val="20"/>
              </w:rPr>
            </w:pPr>
            <w:r w:rsidRPr="00CA5D23">
              <w:rPr>
                <w:rFonts w:cstheme="minorHAnsi"/>
                <w:color w:val="231F20"/>
                <w:sz w:val="20"/>
                <w:szCs w:val="20"/>
              </w:rPr>
              <w:t>0/16</w:t>
            </w:r>
          </w:p>
        </w:tc>
        <w:tc>
          <w:tcPr>
            <w:tcW w:w="382" w:type="pct"/>
          </w:tcPr>
          <w:p w14:paraId="7989C712" w14:textId="77777777" w:rsidR="00CA5D23" w:rsidRPr="00CA5D23" w:rsidRDefault="00CA5D23" w:rsidP="00CA5D23">
            <w:pPr>
              <w:kinsoku w:val="0"/>
              <w:overflowPunct w:val="0"/>
              <w:autoSpaceDE w:val="0"/>
              <w:autoSpaceDN w:val="0"/>
              <w:adjustRightInd w:val="0"/>
              <w:spacing w:line="160" w:lineRule="exact"/>
              <w:ind w:left="179" w:right="166"/>
              <w:jc w:val="center"/>
              <w:rPr>
                <w:rFonts w:cstheme="minorHAnsi"/>
                <w:color w:val="231F20"/>
                <w:sz w:val="20"/>
                <w:szCs w:val="20"/>
              </w:rPr>
            </w:pPr>
            <w:r w:rsidRPr="00CA5D23">
              <w:rPr>
                <w:rFonts w:cstheme="minorHAnsi"/>
                <w:color w:val="231F20"/>
                <w:sz w:val="20"/>
                <w:szCs w:val="20"/>
              </w:rPr>
              <w:t>11/16</w:t>
            </w:r>
          </w:p>
        </w:tc>
        <w:tc>
          <w:tcPr>
            <w:tcW w:w="337" w:type="pct"/>
          </w:tcPr>
          <w:p w14:paraId="35A70443" w14:textId="77777777" w:rsidR="00CA5D23" w:rsidRPr="00CA5D23" w:rsidRDefault="00CA5D23" w:rsidP="00CA5D23">
            <w:pPr>
              <w:kinsoku w:val="0"/>
              <w:overflowPunct w:val="0"/>
              <w:autoSpaceDE w:val="0"/>
              <w:autoSpaceDN w:val="0"/>
              <w:adjustRightInd w:val="0"/>
              <w:spacing w:line="160" w:lineRule="exact"/>
              <w:ind w:left="202"/>
              <w:rPr>
                <w:rFonts w:cstheme="minorHAnsi"/>
                <w:color w:val="231F20"/>
                <w:sz w:val="20"/>
                <w:szCs w:val="20"/>
              </w:rPr>
            </w:pPr>
            <w:r w:rsidRPr="00CA5D23">
              <w:rPr>
                <w:rFonts w:cstheme="minorHAnsi"/>
                <w:color w:val="231F20"/>
                <w:sz w:val="20"/>
                <w:szCs w:val="20"/>
              </w:rPr>
              <w:t>0/16</w:t>
            </w:r>
          </w:p>
        </w:tc>
        <w:tc>
          <w:tcPr>
            <w:tcW w:w="233" w:type="pct"/>
          </w:tcPr>
          <w:p w14:paraId="635B4898" w14:textId="77777777" w:rsidR="00CA5D23" w:rsidRPr="00CA5D23" w:rsidRDefault="00CA5D23" w:rsidP="00CA5D23">
            <w:pPr>
              <w:kinsoku w:val="0"/>
              <w:overflowPunct w:val="0"/>
              <w:autoSpaceDE w:val="0"/>
              <w:autoSpaceDN w:val="0"/>
              <w:adjustRightInd w:val="0"/>
              <w:spacing w:line="160" w:lineRule="exact"/>
              <w:ind w:right="-15"/>
              <w:jc w:val="right"/>
              <w:rPr>
                <w:rFonts w:cstheme="minorHAnsi"/>
                <w:color w:val="231F20"/>
                <w:sz w:val="20"/>
                <w:szCs w:val="20"/>
              </w:rPr>
            </w:pPr>
            <w:r w:rsidRPr="00CA5D23">
              <w:rPr>
                <w:rFonts w:cstheme="minorHAnsi"/>
                <w:color w:val="231F20"/>
                <w:sz w:val="20"/>
                <w:szCs w:val="20"/>
              </w:rPr>
              <w:t>4/16</w:t>
            </w:r>
          </w:p>
        </w:tc>
      </w:tr>
      <w:tr w:rsidR="0029159C" w:rsidRPr="00CA5D23" w14:paraId="75DC5C17" w14:textId="77777777" w:rsidTr="00E03DC2">
        <w:trPr>
          <w:trHeight w:val="180"/>
        </w:trPr>
        <w:tc>
          <w:tcPr>
            <w:tcW w:w="613" w:type="pct"/>
          </w:tcPr>
          <w:p w14:paraId="5FC2B5BB" w14:textId="77777777" w:rsidR="00CA5D23" w:rsidRPr="00CA5D23" w:rsidRDefault="00CA5D23" w:rsidP="00CA5D23">
            <w:pPr>
              <w:kinsoku w:val="0"/>
              <w:overflowPunct w:val="0"/>
              <w:autoSpaceDE w:val="0"/>
              <w:autoSpaceDN w:val="0"/>
              <w:adjustRightInd w:val="0"/>
              <w:spacing w:line="160" w:lineRule="exact"/>
              <w:ind w:right="273"/>
              <w:jc w:val="center"/>
              <w:rPr>
                <w:rFonts w:cstheme="minorHAnsi"/>
                <w:color w:val="231F20"/>
                <w:sz w:val="20"/>
                <w:szCs w:val="20"/>
              </w:rPr>
            </w:pPr>
            <w:r w:rsidRPr="00CA5D23">
              <w:rPr>
                <w:rFonts w:cstheme="minorHAnsi"/>
                <w:color w:val="231F20"/>
                <w:sz w:val="20"/>
                <w:szCs w:val="20"/>
              </w:rPr>
              <w:t>13</w:t>
            </w:r>
          </w:p>
        </w:tc>
        <w:tc>
          <w:tcPr>
            <w:tcW w:w="345" w:type="pct"/>
          </w:tcPr>
          <w:p w14:paraId="4BC2BA53" w14:textId="77777777" w:rsidR="00CA5D23" w:rsidRPr="00CA5D23" w:rsidRDefault="00CA5D23" w:rsidP="00CA5D23">
            <w:pPr>
              <w:kinsoku w:val="0"/>
              <w:overflowPunct w:val="0"/>
              <w:autoSpaceDE w:val="0"/>
              <w:autoSpaceDN w:val="0"/>
              <w:adjustRightInd w:val="0"/>
              <w:spacing w:line="160" w:lineRule="exact"/>
              <w:ind w:left="96" w:right="172"/>
              <w:jc w:val="center"/>
              <w:rPr>
                <w:rFonts w:cstheme="minorHAnsi"/>
                <w:color w:val="231F20"/>
                <w:sz w:val="20"/>
                <w:szCs w:val="20"/>
              </w:rPr>
            </w:pPr>
            <w:r w:rsidRPr="00CA5D23">
              <w:rPr>
                <w:rFonts w:cstheme="minorHAnsi"/>
                <w:color w:val="231F20"/>
                <w:sz w:val="20"/>
                <w:szCs w:val="20"/>
              </w:rPr>
              <w:t>4/4</w:t>
            </w:r>
          </w:p>
        </w:tc>
        <w:tc>
          <w:tcPr>
            <w:tcW w:w="336" w:type="pct"/>
          </w:tcPr>
          <w:p w14:paraId="0872D181" w14:textId="77777777" w:rsidR="00CA5D23" w:rsidRPr="00CA5D23" w:rsidRDefault="00CA5D23" w:rsidP="00CA5D23">
            <w:pPr>
              <w:kinsoku w:val="0"/>
              <w:overflowPunct w:val="0"/>
              <w:autoSpaceDE w:val="0"/>
              <w:autoSpaceDN w:val="0"/>
              <w:adjustRightInd w:val="0"/>
              <w:spacing w:line="160" w:lineRule="exact"/>
              <w:ind w:right="272"/>
              <w:jc w:val="right"/>
              <w:rPr>
                <w:rFonts w:cstheme="minorHAnsi"/>
                <w:color w:val="231F20"/>
                <w:sz w:val="20"/>
                <w:szCs w:val="20"/>
              </w:rPr>
            </w:pPr>
            <w:r w:rsidRPr="00CA5D23">
              <w:rPr>
                <w:rFonts w:cstheme="minorHAnsi"/>
                <w:color w:val="231F20"/>
                <w:sz w:val="20"/>
                <w:szCs w:val="20"/>
              </w:rPr>
              <w:t>4/4</w:t>
            </w:r>
          </w:p>
        </w:tc>
        <w:tc>
          <w:tcPr>
            <w:tcW w:w="346" w:type="pct"/>
          </w:tcPr>
          <w:p w14:paraId="37DC030D" w14:textId="77777777" w:rsidR="00CA5D23" w:rsidRPr="00CA5D23" w:rsidRDefault="00CA5D23" w:rsidP="00CA5D23">
            <w:pPr>
              <w:kinsoku w:val="0"/>
              <w:overflowPunct w:val="0"/>
              <w:autoSpaceDE w:val="0"/>
              <w:autoSpaceDN w:val="0"/>
              <w:adjustRightInd w:val="0"/>
              <w:spacing w:line="160" w:lineRule="exact"/>
              <w:ind w:left="98" w:right="172"/>
              <w:jc w:val="center"/>
              <w:rPr>
                <w:rFonts w:cstheme="minorHAnsi"/>
                <w:color w:val="231F20"/>
                <w:sz w:val="20"/>
                <w:szCs w:val="20"/>
              </w:rPr>
            </w:pPr>
            <w:r w:rsidRPr="00CA5D23">
              <w:rPr>
                <w:rFonts w:cstheme="minorHAnsi"/>
                <w:color w:val="231F20"/>
                <w:sz w:val="20"/>
                <w:szCs w:val="20"/>
              </w:rPr>
              <w:t>4/4</w:t>
            </w:r>
          </w:p>
        </w:tc>
        <w:tc>
          <w:tcPr>
            <w:tcW w:w="336" w:type="pct"/>
          </w:tcPr>
          <w:p w14:paraId="0E6DE49D" w14:textId="77777777" w:rsidR="00CA5D23" w:rsidRPr="00CA5D23" w:rsidRDefault="00CA5D23" w:rsidP="00CA5D23">
            <w:pPr>
              <w:kinsoku w:val="0"/>
              <w:overflowPunct w:val="0"/>
              <w:autoSpaceDE w:val="0"/>
              <w:autoSpaceDN w:val="0"/>
              <w:adjustRightInd w:val="0"/>
              <w:spacing w:line="160" w:lineRule="exact"/>
              <w:ind w:right="271"/>
              <w:jc w:val="right"/>
              <w:rPr>
                <w:rFonts w:cstheme="minorHAnsi"/>
                <w:color w:val="231F20"/>
                <w:sz w:val="20"/>
                <w:szCs w:val="20"/>
              </w:rPr>
            </w:pPr>
            <w:r w:rsidRPr="00CA5D23">
              <w:rPr>
                <w:rFonts w:cstheme="minorHAnsi"/>
                <w:color w:val="231F20"/>
                <w:sz w:val="20"/>
                <w:szCs w:val="20"/>
              </w:rPr>
              <w:t>0/4</w:t>
            </w:r>
          </w:p>
        </w:tc>
        <w:tc>
          <w:tcPr>
            <w:tcW w:w="345" w:type="pct"/>
          </w:tcPr>
          <w:p w14:paraId="28E81B2D" w14:textId="77777777" w:rsidR="00CA5D23" w:rsidRPr="00CA5D23" w:rsidRDefault="00CA5D23" w:rsidP="00CA5D23">
            <w:pPr>
              <w:kinsoku w:val="0"/>
              <w:overflowPunct w:val="0"/>
              <w:autoSpaceDE w:val="0"/>
              <w:autoSpaceDN w:val="0"/>
              <w:adjustRightInd w:val="0"/>
              <w:spacing w:line="160" w:lineRule="exact"/>
              <w:ind w:left="101" w:right="172"/>
              <w:jc w:val="center"/>
              <w:rPr>
                <w:rFonts w:cstheme="minorHAnsi"/>
                <w:color w:val="231F20"/>
                <w:sz w:val="20"/>
                <w:szCs w:val="20"/>
              </w:rPr>
            </w:pPr>
            <w:r w:rsidRPr="00CA5D23">
              <w:rPr>
                <w:rFonts w:cstheme="minorHAnsi"/>
                <w:color w:val="231F20"/>
                <w:sz w:val="20"/>
                <w:szCs w:val="20"/>
              </w:rPr>
              <w:t>0/4</w:t>
            </w:r>
          </w:p>
        </w:tc>
        <w:tc>
          <w:tcPr>
            <w:tcW w:w="336" w:type="pct"/>
          </w:tcPr>
          <w:p w14:paraId="6B675367" w14:textId="77777777" w:rsidR="00CA5D23" w:rsidRPr="00CA5D23" w:rsidRDefault="00CA5D23" w:rsidP="00CA5D23">
            <w:pPr>
              <w:kinsoku w:val="0"/>
              <w:overflowPunct w:val="0"/>
              <w:autoSpaceDE w:val="0"/>
              <w:autoSpaceDN w:val="0"/>
              <w:adjustRightInd w:val="0"/>
              <w:spacing w:line="160" w:lineRule="exact"/>
              <w:ind w:right="270"/>
              <w:jc w:val="right"/>
              <w:rPr>
                <w:rFonts w:cstheme="minorHAnsi"/>
                <w:color w:val="231F20"/>
                <w:sz w:val="20"/>
                <w:szCs w:val="20"/>
              </w:rPr>
            </w:pPr>
            <w:r w:rsidRPr="00CA5D23">
              <w:rPr>
                <w:rFonts w:cstheme="minorHAnsi"/>
                <w:color w:val="231F20"/>
                <w:sz w:val="20"/>
                <w:szCs w:val="20"/>
              </w:rPr>
              <w:t>4/4</w:t>
            </w:r>
          </w:p>
        </w:tc>
        <w:tc>
          <w:tcPr>
            <w:tcW w:w="382" w:type="pct"/>
          </w:tcPr>
          <w:p w14:paraId="75F79040" w14:textId="77777777" w:rsidR="00CA5D23" w:rsidRPr="00CA5D23" w:rsidRDefault="00CA5D23" w:rsidP="00CA5D23">
            <w:pPr>
              <w:kinsoku w:val="0"/>
              <w:overflowPunct w:val="0"/>
              <w:autoSpaceDE w:val="0"/>
              <w:autoSpaceDN w:val="0"/>
              <w:adjustRightInd w:val="0"/>
              <w:spacing w:line="160" w:lineRule="exact"/>
              <w:ind w:left="177" w:right="169"/>
              <w:jc w:val="center"/>
              <w:rPr>
                <w:rFonts w:cstheme="minorHAnsi"/>
                <w:color w:val="231F20"/>
                <w:sz w:val="20"/>
                <w:szCs w:val="20"/>
              </w:rPr>
            </w:pPr>
            <w:r w:rsidRPr="00CA5D23">
              <w:rPr>
                <w:rFonts w:cstheme="minorHAnsi"/>
                <w:color w:val="231F20"/>
                <w:sz w:val="20"/>
                <w:szCs w:val="20"/>
              </w:rPr>
              <w:t>0/4</w:t>
            </w:r>
          </w:p>
        </w:tc>
        <w:tc>
          <w:tcPr>
            <w:tcW w:w="336" w:type="pct"/>
          </w:tcPr>
          <w:p w14:paraId="3565CE94" w14:textId="77777777" w:rsidR="00CA5D23" w:rsidRPr="00CA5D23" w:rsidRDefault="00CA5D23" w:rsidP="00CA5D23">
            <w:pPr>
              <w:kinsoku w:val="0"/>
              <w:overflowPunct w:val="0"/>
              <w:autoSpaceDE w:val="0"/>
              <w:autoSpaceDN w:val="0"/>
              <w:adjustRightInd w:val="0"/>
              <w:spacing w:line="160" w:lineRule="exact"/>
              <w:ind w:left="200"/>
              <w:rPr>
                <w:rFonts w:cstheme="minorHAnsi"/>
                <w:color w:val="231F20"/>
                <w:sz w:val="20"/>
                <w:szCs w:val="20"/>
              </w:rPr>
            </w:pPr>
            <w:r w:rsidRPr="00CA5D23">
              <w:rPr>
                <w:rFonts w:cstheme="minorHAnsi"/>
                <w:color w:val="231F20"/>
                <w:sz w:val="20"/>
                <w:szCs w:val="20"/>
              </w:rPr>
              <w:t>0/4</w:t>
            </w:r>
          </w:p>
        </w:tc>
        <w:tc>
          <w:tcPr>
            <w:tcW w:w="337" w:type="pct"/>
          </w:tcPr>
          <w:p w14:paraId="1DB2C9D3" w14:textId="77777777" w:rsidR="00CA5D23" w:rsidRPr="00CA5D23" w:rsidRDefault="00CA5D23" w:rsidP="00CA5D23">
            <w:pPr>
              <w:kinsoku w:val="0"/>
              <w:overflowPunct w:val="0"/>
              <w:autoSpaceDE w:val="0"/>
              <w:autoSpaceDN w:val="0"/>
              <w:adjustRightInd w:val="0"/>
              <w:spacing w:line="160" w:lineRule="exact"/>
              <w:ind w:right="268"/>
              <w:jc w:val="right"/>
              <w:rPr>
                <w:rFonts w:cstheme="minorHAnsi"/>
                <w:color w:val="231F20"/>
                <w:sz w:val="20"/>
                <w:szCs w:val="20"/>
              </w:rPr>
            </w:pPr>
            <w:r w:rsidRPr="00CA5D23">
              <w:rPr>
                <w:rFonts w:cstheme="minorHAnsi"/>
                <w:color w:val="231F20"/>
                <w:sz w:val="20"/>
                <w:szCs w:val="20"/>
              </w:rPr>
              <w:t>0/4</w:t>
            </w:r>
          </w:p>
        </w:tc>
        <w:tc>
          <w:tcPr>
            <w:tcW w:w="337" w:type="pct"/>
          </w:tcPr>
          <w:p w14:paraId="6EF5771F" w14:textId="77777777" w:rsidR="00CA5D23" w:rsidRPr="00CA5D23" w:rsidRDefault="00CA5D23" w:rsidP="00CA5D23">
            <w:pPr>
              <w:kinsoku w:val="0"/>
              <w:overflowPunct w:val="0"/>
              <w:autoSpaceDE w:val="0"/>
              <w:autoSpaceDN w:val="0"/>
              <w:adjustRightInd w:val="0"/>
              <w:spacing w:line="160" w:lineRule="exact"/>
              <w:ind w:left="201"/>
              <w:rPr>
                <w:rFonts w:cstheme="minorHAnsi"/>
                <w:color w:val="231F20"/>
                <w:sz w:val="20"/>
                <w:szCs w:val="20"/>
              </w:rPr>
            </w:pPr>
            <w:r w:rsidRPr="00CA5D23">
              <w:rPr>
                <w:rFonts w:cstheme="minorHAnsi"/>
                <w:color w:val="231F20"/>
                <w:sz w:val="20"/>
                <w:szCs w:val="20"/>
              </w:rPr>
              <w:t>0/4</w:t>
            </w:r>
          </w:p>
        </w:tc>
        <w:tc>
          <w:tcPr>
            <w:tcW w:w="382" w:type="pct"/>
          </w:tcPr>
          <w:p w14:paraId="59E7C770" w14:textId="77777777" w:rsidR="00CA5D23" w:rsidRPr="00CA5D23" w:rsidRDefault="00CA5D23" w:rsidP="00CA5D23">
            <w:pPr>
              <w:kinsoku w:val="0"/>
              <w:overflowPunct w:val="0"/>
              <w:autoSpaceDE w:val="0"/>
              <w:autoSpaceDN w:val="0"/>
              <w:adjustRightInd w:val="0"/>
              <w:spacing w:line="160" w:lineRule="exact"/>
              <w:ind w:left="179" w:right="166"/>
              <w:jc w:val="center"/>
              <w:rPr>
                <w:rFonts w:cstheme="minorHAnsi"/>
                <w:color w:val="231F20"/>
                <w:sz w:val="20"/>
                <w:szCs w:val="20"/>
              </w:rPr>
            </w:pPr>
            <w:r w:rsidRPr="00CA5D23">
              <w:rPr>
                <w:rFonts w:cstheme="minorHAnsi"/>
                <w:color w:val="231F20"/>
                <w:sz w:val="20"/>
                <w:szCs w:val="20"/>
              </w:rPr>
              <w:t>0/4</w:t>
            </w:r>
          </w:p>
        </w:tc>
        <w:tc>
          <w:tcPr>
            <w:tcW w:w="337" w:type="pct"/>
          </w:tcPr>
          <w:p w14:paraId="2BDAF22C" w14:textId="77777777" w:rsidR="00CA5D23" w:rsidRPr="00CA5D23" w:rsidRDefault="00CA5D23" w:rsidP="00CA5D23">
            <w:pPr>
              <w:kinsoku w:val="0"/>
              <w:overflowPunct w:val="0"/>
              <w:autoSpaceDE w:val="0"/>
              <w:autoSpaceDN w:val="0"/>
              <w:adjustRightInd w:val="0"/>
              <w:spacing w:line="160" w:lineRule="exact"/>
              <w:ind w:left="202"/>
              <w:rPr>
                <w:rFonts w:cstheme="minorHAnsi"/>
                <w:color w:val="231F20"/>
                <w:sz w:val="20"/>
                <w:szCs w:val="20"/>
              </w:rPr>
            </w:pPr>
            <w:r w:rsidRPr="00CA5D23">
              <w:rPr>
                <w:rFonts w:cstheme="minorHAnsi"/>
                <w:color w:val="231F20"/>
                <w:sz w:val="20"/>
                <w:szCs w:val="20"/>
              </w:rPr>
              <w:t>0/4</w:t>
            </w:r>
          </w:p>
        </w:tc>
        <w:tc>
          <w:tcPr>
            <w:tcW w:w="233" w:type="pct"/>
          </w:tcPr>
          <w:p w14:paraId="09895DB3" w14:textId="77777777" w:rsidR="00CA5D23" w:rsidRPr="00CA5D23" w:rsidRDefault="00CA5D23" w:rsidP="00CA5D23">
            <w:pPr>
              <w:kinsoku w:val="0"/>
              <w:overflowPunct w:val="0"/>
              <w:autoSpaceDE w:val="0"/>
              <w:autoSpaceDN w:val="0"/>
              <w:adjustRightInd w:val="0"/>
              <w:spacing w:line="160" w:lineRule="exact"/>
              <w:ind w:right="69"/>
              <w:jc w:val="right"/>
              <w:rPr>
                <w:rFonts w:cstheme="minorHAnsi"/>
                <w:color w:val="231F20"/>
                <w:sz w:val="20"/>
                <w:szCs w:val="20"/>
              </w:rPr>
            </w:pPr>
            <w:r w:rsidRPr="00CA5D23">
              <w:rPr>
                <w:rFonts w:cstheme="minorHAnsi"/>
                <w:color w:val="231F20"/>
                <w:sz w:val="20"/>
                <w:szCs w:val="20"/>
              </w:rPr>
              <w:t>0/4</w:t>
            </w:r>
          </w:p>
        </w:tc>
      </w:tr>
      <w:tr w:rsidR="0029159C" w:rsidRPr="00CA5D23" w14:paraId="61063375" w14:textId="77777777" w:rsidTr="00E03DC2">
        <w:trPr>
          <w:trHeight w:val="180"/>
        </w:trPr>
        <w:tc>
          <w:tcPr>
            <w:tcW w:w="613" w:type="pct"/>
          </w:tcPr>
          <w:p w14:paraId="21C5C3D0" w14:textId="77777777" w:rsidR="00CA5D23" w:rsidRPr="00CA5D23" w:rsidRDefault="00CA5D23" w:rsidP="00CA5D23">
            <w:pPr>
              <w:kinsoku w:val="0"/>
              <w:overflowPunct w:val="0"/>
              <w:autoSpaceDE w:val="0"/>
              <w:autoSpaceDN w:val="0"/>
              <w:adjustRightInd w:val="0"/>
              <w:spacing w:line="160" w:lineRule="exact"/>
              <w:ind w:right="273"/>
              <w:jc w:val="center"/>
              <w:rPr>
                <w:rFonts w:cstheme="minorHAnsi"/>
                <w:color w:val="231F20"/>
                <w:sz w:val="20"/>
                <w:szCs w:val="20"/>
              </w:rPr>
            </w:pPr>
            <w:r w:rsidRPr="00CA5D23">
              <w:rPr>
                <w:rFonts w:cstheme="minorHAnsi"/>
                <w:color w:val="231F20"/>
                <w:sz w:val="20"/>
                <w:szCs w:val="20"/>
              </w:rPr>
              <w:t>14</w:t>
            </w:r>
          </w:p>
        </w:tc>
        <w:tc>
          <w:tcPr>
            <w:tcW w:w="345" w:type="pct"/>
          </w:tcPr>
          <w:p w14:paraId="3AF5B3F1" w14:textId="77777777" w:rsidR="00CA5D23" w:rsidRPr="00CA5D23" w:rsidRDefault="00CA5D23" w:rsidP="00CA5D23">
            <w:pPr>
              <w:kinsoku w:val="0"/>
              <w:overflowPunct w:val="0"/>
              <w:autoSpaceDE w:val="0"/>
              <w:autoSpaceDN w:val="0"/>
              <w:adjustRightInd w:val="0"/>
              <w:spacing w:line="160" w:lineRule="exact"/>
              <w:ind w:left="96" w:right="172"/>
              <w:jc w:val="center"/>
              <w:rPr>
                <w:rFonts w:cstheme="minorHAnsi"/>
                <w:color w:val="231F20"/>
                <w:sz w:val="20"/>
                <w:szCs w:val="20"/>
              </w:rPr>
            </w:pPr>
            <w:r w:rsidRPr="00CA5D23">
              <w:rPr>
                <w:rFonts w:cstheme="minorHAnsi"/>
                <w:color w:val="231F20"/>
                <w:sz w:val="20"/>
                <w:szCs w:val="20"/>
              </w:rPr>
              <w:t>0/1</w:t>
            </w:r>
          </w:p>
        </w:tc>
        <w:tc>
          <w:tcPr>
            <w:tcW w:w="336" w:type="pct"/>
          </w:tcPr>
          <w:p w14:paraId="7F04F2EC" w14:textId="77777777" w:rsidR="00CA5D23" w:rsidRPr="00CA5D23" w:rsidRDefault="00CA5D23" w:rsidP="00CA5D23">
            <w:pPr>
              <w:kinsoku w:val="0"/>
              <w:overflowPunct w:val="0"/>
              <w:autoSpaceDE w:val="0"/>
              <w:autoSpaceDN w:val="0"/>
              <w:adjustRightInd w:val="0"/>
              <w:spacing w:line="160" w:lineRule="exact"/>
              <w:ind w:right="272"/>
              <w:jc w:val="right"/>
              <w:rPr>
                <w:rFonts w:cstheme="minorHAnsi"/>
                <w:color w:val="231F20"/>
                <w:sz w:val="20"/>
                <w:szCs w:val="20"/>
              </w:rPr>
            </w:pPr>
            <w:r w:rsidRPr="00CA5D23">
              <w:rPr>
                <w:rFonts w:cstheme="minorHAnsi"/>
                <w:color w:val="231F20"/>
                <w:sz w:val="20"/>
                <w:szCs w:val="20"/>
              </w:rPr>
              <w:t>1/1</w:t>
            </w:r>
          </w:p>
        </w:tc>
        <w:tc>
          <w:tcPr>
            <w:tcW w:w="346" w:type="pct"/>
          </w:tcPr>
          <w:p w14:paraId="7BE847C9" w14:textId="77777777" w:rsidR="00CA5D23" w:rsidRPr="00CA5D23" w:rsidRDefault="00CA5D23" w:rsidP="00CA5D23">
            <w:pPr>
              <w:kinsoku w:val="0"/>
              <w:overflowPunct w:val="0"/>
              <w:autoSpaceDE w:val="0"/>
              <w:autoSpaceDN w:val="0"/>
              <w:adjustRightInd w:val="0"/>
              <w:spacing w:line="160" w:lineRule="exact"/>
              <w:ind w:left="98" w:right="172"/>
              <w:jc w:val="center"/>
              <w:rPr>
                <w:rFonts w:cstheme="minorHAnsi"/>
                <w:color w:val="231F20"/>
                <w:sz w:val="20"/>
                <w:szCs w:val="20"/>
              </w:rPr>
            </w:pPr>
            <w:r w:rsidRPr="00CA5D23">
              <w:rPr>
                <w:rFonts w:cstheme="minorHAnsi"/>
                <w:color w:val="231F20"/>
                <w:sz w:val="20"/>
                <w:szCs w:val="20"/>
              </w:rPr>
              <w:t>0/1</w:t>
            </w:r>
          </w:p>
        </w:tc>
        <w:tc>
          <w:tcPr>
            <w:tcW w:w="336" w:type="pct"/>
          </w:tcPr>
          <w:p w14:paraId="1916D432" w14:textId="77777777" w:rsidR="00CA5D23" w:rsidRPr="00CA5D23" w:rsidRDefault="00CA5D23" w:rsidP="00CA5D23">
            <w:pPr>
              <w:kinsoku w:val="0"/>
              <w:overflowPunct w:val="0"/>
              <w:autoSpaceDE w:val="0"/>
              <w:autoSpaceDN w:val="0"/>
              <w:adjustRightInd w:val="0"/>
              <w:spacing w:line="160" w:lineRule="exact"/>
              <w:ind w:right="271"/>
              <w:jc w:val="right"/>
              <w:rPr>
                <w:rFonts w:cstheme="minorHAnsi"/>
                <w:color w:val="231F20"/>
                <w:sz w:val="20"/>
                <w:szCs w:val="20"/>
              </w:rPr>
            </w:pPr>
            <w:r w:rsidRPr="00CA5D23">
              <w:rPr>
                <w:rFonts w:cstheme="minorHAnsi"/>
                <w:color w:val="231F20"/>
                <w:sz w:val="20"/>
                <w:szCs w:val="20"/>
              </w:rPr>
              <w:t>0/1</w:t>
            </w:r>
          </w:p>
        </w:tc>
        <w:tc>
          <w:tcPr>
            <w:tcW w:w="345" w:type="pct"/>
          </w:tcPr>
          <w:p w14:paraId="1BD7447A" w14:textId="77777777" w:rsidR="00CA5D23" w:rsidRPr="00CA5D23" w:rsidRDefault="00CA5D23" w:rsidP="00CA5D23">
            <w:pPr>
              <w:kinsoku w:val="0"/>
              <w:overflowPunct w:val="0"/>
              <w:autoSpaceDE w:val="0"/>
              <w:autoSpaceDN w:val="0"/>
              <w:adjustRightInd w:val="0"/>
              <w:spacing w:line="160" w:lineRule="exact"/>
              <w:ind w:left="101" w:right="172"/>
              <w:jc w:val="center"/>
              <w:rPr>
                <w:rFonts w:cstheme="minorHAnsi"/>
                <w:color w:val="231F20"/>
                <w:sz w:val="20"/>
                <w:szCs w:val="20"/>
              </w:rPr>
            </w:pPr>
            <w:r w:rsidRPr="00CA5D23">
              <w:rPr>
                <w:rFonts w:cstheme="minorHAnsi"/>
                <w:color w:val="231F20"/>
                <w:sz w:val="20"/>
                <w:szCs w:val="20"/>
              </w:rPr>
              <w:t>1/1</w:t>
            </w:r>
          </w:p>
        </w:tc>
        <w:tc>
          <w:tcPr>
            <w:tcW w:w="336" w:type="pct"/>
          </w:tcPr>
          <w:p w14:paraId="2C6ACCA5" w14:textId="77777777" w:rsidR="00CA5D23" w:rsidRPr="00CA5D23" w:rsidRDefault="00CA5D23" w:rsidP="00CA5D23">
            <w:pPr>
              <w:kinsoku w:val="0"/>
              <w:overflowPunct w:val="0"/>
              <w:autoSpaceDE w:val="0"/>
              <w:autoSpaceDN w:val="0"/>
              <w:adjustRightInd w:val="0"/>
              <w:spacing w:line="160" w:lineRule="exact"/>
              <w:ind w:right="270"/>
              <w:jc w:val="right"/>
              <w:rPr>
                <w:rFonts w:cstheme="minorHAnsi"/>
                <w:color w:val="231F20"/>
                <w:sz w:val="20"/>
                <w:szCs w:val="20"/>
              </w:rPr>
            </w:pPr>
            <w:r w:rsidRPr="00CA5D23">
              <w:rPr>
                <w:rFonts w:cstheme="minorHAnsi"/>
                <w:color w:val="231F20"/>
                <w:sz w:val="20"/>
                <w:szCs w:val="20"/>
              </w:rPr>
              <w:t>1/1</w:t>
            </w:r>
          </w:p>
        </w:tc>
        <w:tc>
          <w:tcPr>
            <w:tcW w:w="382" w:type="pct"/>
          </w:tcPr>
          <w:p w14:paraId="1839A4FE" w14:textId="77777777" w:rsidR="00CA5D23" w:rsidRPr="00CA5D23" w:rsidRDefault="00CA5D23" w:rsidP="00CA5D23">
            <w:pPr>
              <w:kinsoku w:val="0"/>
              <w:overflowPunct w:val="0"/>
              <w:autoSpaceDE w:val="0"/>
              <w:autoSpaceDN w:val="0"/>
              <w:adjustRightInd w:val="0"/>
              <w:spacing w:line="160" w:lineRule="exact"/>
              <w:ind w:left="177" w:right="169"/>
              <w:jc w:val="center"/>
              <w:rPr>
                <w:rFonts w:cstheme="minorHAnsi"/>
                <w:color w:val="231F20"/>
                <w:sz w:val="20"/>
                <w:szCs w:val="20"/>
              </w:rPr>
            </w:pPr>
            <w:r w:rsidRPr="00CA5D23">
              <w:rPr>
                <w:rFonts w:cstheme="minorHAnsi"/>
                <w:color w:val="231F20"/>
                <w:sz w:val="20"/>
                <w:szCs w:val="20"/>
              </w:rPr>
              <w:t>1/1</w:t>
            </w:r>
          </w:p>
        </w:tc>
        <w:tc>
          <w:tcPr>
            <w:tcW w:w="336" w:type="pct"/>
          </w:tcPr>
          <w:p w14:paraId="767B6FF3" w14:textId="77777777" w:rsidR="00CA5D23" w:rsidRPr="00CA5D23" w:rsidRDefault="00CA5D23" w:rsidP="00CA5D23">
            <w:pPr>
              <w:kinsoku w:val="0"/>
              <w:overflowPunct w:val="0"/>
              <w:autoSpaceDE w:val="0"/>
              <w:autoSpaceDN w:val="0"/>
              <w:adjustRightInd w:val="0"/>
              <w:spacing w:line="160" w:lineRule="exact"/>
              <w:ind w:left="200"/>
              <w:rPr>
                <w:rFonts w:cstheme="minorHAnsi"/>
                <w:color w:val="231F20"/>
                <w:sz w:val="20"/>
                <w:szCs w:val="20"/>
              </w:rPr>
            </w:pPr>
            <w:r w:rsidRPr="00CA5D23">
              <w:rPr>
                <w:rFonts w:cstheme="minorHAnsi"/>
                <w:color w:val="231F20"/>
                <w:sz w:val="20"/>
                <w:szCs w:val="20"/>
              </w:rPr>
              <w:t>0/1</w:t>
            </w:r>
          </w:p>
        </w:tc>
        <w:tc>
          <w:tcPr>
            <w:tcW w:w="337" w:type="pct"/>
          </w:tcPr>
          <w:p w14:paraId="7882A8A5" w14:textId="77777777" w:rsidR="00CA5D23" w:rsidRPr="00CA5D23" w:rsidRDefault="00CA5D23" w:rsidP="00CA5D23">
            <w:pPr>
              <w:kinsoku w:val="0"/>
              <w:overflowPunct w:val="0"/>
              <w:autoSpaceDE w:val="0"/>
              <w:autoSpaceDN w:val="0"/>
              <w:adjustRightInd w:val="0"/>
              <w:spacing w:line="160" w:lineRule="exact"/>
              <w:ind w:right="268"/>
              <w:jc w:val="right"/>
              <w:rPr>
                <w:rFonts w:cstheme="minorHAnsi"/>
                <w:color w:val="231F20"/>
                <w:sz w:val="20"/>
                <w:szCs w:val="20"/>
              </w:rPr>
            </w:pPr>
            <w:r w:rsidRPr="00CA5D23">
              <w:rPr>
                <w:rFonts w:cstheme="minorHAnsi"/>
                <w:color w:val="231F20"/>
                <w:sz w:val="20"/>
                <w:szCs w:val="20"/>
              </w:rPr>
              <w:t>1/1</w:t>
            </w:r>
          </w:p>
        </w:tc>
        <w:tc>
          <w:tcPr>
            <w:tcW w:w="337" w:type="pct"/>
          </w:tcPr>
          <w:p w14:paraId="478CCD62" w14:textId="77777777" w:rsidR="00CA5D23" w:rsidRPr="00CA5D23" w:rsidRDefault="00CA5D23" w:rsidP="00CA5D23">
            <w:pPr>
              <w:kinsoku w:val="0"/>
              <w:overflowPunct w:val="0"/>
              <w:autoSpaceDE w:val="0"/>
              <w:autoSpaceDN w:val="0"/>
              <w:adjustRightInd w:val="0"/>
              <w:spacing w:line="160" w:lineRule="exact"/>
              <w:ind w:left="201"/>
              <w:rPr>
                <w:rFonts w:cstheme="minorHAnsi"/>
                <w:color w:val="231F20"/>
                <w:sz w:val="20"/>
                <w:szCs w:val="20"/>
              </w:rPr>
            </w:pPr>
            <w:r w:rsidRPr="00CA5D23">
              <w:rPr>
                <w:rFonts w:cstheme="minorHAnsi"/>
                <w:color w:val="231F20"/>
                <w:sz w:val="20"/>
                <w:szCs w:val="20"/>
              </w:rPr>
              <w:t>1/1</w:t>
            </w:r>
          </w:p>
        </w:tc>
        <w:tc>
          <w:tcPr>
            <w:tcW w:w="382" w:type="pct"/>
          </w:tcPr>
          <w:p w14:paraId="7FB003C9" w14:textId="77777777" w:rsidR="00CA5D23" w:rsidRPr="00CA5D23" w:rsidRDefault="00CA5D23" w:rsidP="00CA5D23">
            <w:pPr>
              <w:kinsoku w:val="0"/>
              <w:overflowPunct w:val="0"/>
              <w:autoSpaceDE w:val="0"/>
              <w:autoSpaceDN w:val="0"/>
              <w:adjustRightInd w:val="0"/>
              <w:spacing w:line="160" w:lineRule="exact"/>
              <w:ind w:left="179" w:right="166"/>
              <w:jc w:val="center"/>
              <w:rPr>
                <w:rFonts w:cstheme="minorHAnsi"/>
                <w:color w:val="231F20"/>
                <w:sz w:val="20"/>
                <w:szCs w:val="20"/>
              </w:rPr>
            </w:pPr>
            <w:r w:rsidRPr="00CA5D23">
              <w:rPr>
                <w:rFonts w:cstheme="minorHAnsi"/>
                <w:color w:val="231F20"/>
                <w:sz w:val="20"/>
                <w:szCs w:val="20"/>
              </w:rPr>
              <w:t>0/1</w:t>
            </w:r>
          </w:p>
        </w:tc>
        <w:tc>
          <w:tcPr>
            <w:tcW w:w="337" w:type="pct"/>
          </w:tcPr>
          <w:p w14:paraId="1E8E3866" w14:textId="77777777" w:rsidR="00CA5D23" w:rsidRPr="00CA5D23" w:rsidRDefault="00CA5D23" w:rsidP="00CA5D23">
            <w:pPr>
              <w:kinsoku w:val="0"/>
              <w:overflowPunct w:val="0"/>
              <w:autoSpaceDE w:val="0"/>
              <w:autoSpaceDN w:val="0"/>
              <w:adjustRightInd w:val="0"/>
              <w:spacing w:line="160" w:lineRule="exact"/>
              <w:ind w:left="202"/>
              <w:rPr>
                <w:rFonts w:cstheme="minorHAnsi"/>
                <w:color w:val="231F20"/>
                <w:sz w:val="20"/>
                <w:szCs w:val="20"/>
              </w:rPr>
            </w:pPr>
            <w:r w:rsidRPr="00CA5D23">
              <w:rPr>
                <w:rFonts w:cstheme="minorHAnsi"/>
                <w:color w:val="231F20"/>
                <w:sz w:val="20"/>
                <w:szCs w:val="20"/>
              </w:rPr>
              <w:t>0/1</w:t>
            </w:r>
          </w:p>
        </w:tc>
        <w:tc>
          <w:tcPr>
            <w:tcW w:w="233" w:type="pct"/>
          </w:tcPr>
          <w:p w14:paraId="511656A1" w14:textId="77777777" w:rsidR="00CA5D23" w:rsidRPr="00CA5D23" w:rsidRDefault="00CA5D23" w:rsidP="00CA5D23">
            <w:pPr>
              <w:kinsoku w:val="0"/>
              <w:overflowPunct w:val="0"/>
              <w:autoSpaceDE w:val="0"/>
              <w:autoSpaceDN w:val="0"/>
              <w:adjustRightInd w:val="0"/>
              <w:spacing w:line="160" w:lineRule="exact"/>
              <w:ind w:right="69"/>
              <w:jc w:val="right"/>
              <w:rPr>
                <w:rFonts w:cstheme="minorHAnsi"/>
                <w:color w:val="231F20"/>
                <w:sz w:val="20"/>
                <w:szCs w:val="20"/>
              </w:rPr>
            </w:pPr>
            <w:r w:rsidRPr="00CA5D23">
              <w:rPr>
                <w:rFonts w:cstheme="minorHAnsi"/>
                <w:color w:val="231F20"/>
                <w:sz w:val="20"/>
                <w:szCs w:val="20"/>
              </w:rPr>
              <w:t>0/1</w:t>
            </w:r>
          </w:p>
        </w:tc>
      </w:tr>
      <w:tr w:rsidR="0029159C" w:rsidRPr="00CA5D23" w14:paraId="57AAB572" w14:textId="77777777" w:rsidTr="00E03DC2">
        <w:trPr>
          <w:trHeight w:val="180"/>
        </w:trPr>
        <w:tc>
          <w:tcPr>
            <w:tcW w:w="613" w:type="pct"/>
          </w:tcPr>
          <w:p w14:paraId="45F0E898" w14:textId="77777777" w:rsidR="00CA5D23" w:rsidRPr="00CA5D23" w:rsidRDefault="00CA5D23" w:rsidP="00CA5D23">
            <w:pPr>
              <w:kinsoku w:val="0"/>
              <w:overflowPunct w:val="0"/>
              <w:autoSpaceDE w:val="0"/>
              <w:autoSpaceDN w:val="0"/>
              <w:adjustRightInd w:val="0"/>
              <w:spacing w:line="160" w:lineRule="exact"/>
              <w:ind w:right="193"/>
              <w:jc w:val="center"/>
              <w:rPr>
                <w:rFonts w:cstheme="minorHAnsi"/>
                <w:color w:val="231F20"/>
                <w:sz w:val="20"/>
                <w:szCs w:val="20"/>
              </w:rPr>
            </w:pPr>
            <w:r w:rsidRPr="00CA5D23">
              <w:rPr>
                <w:rFonts w:cstheme="minorHAnsi"/>
                <w:color w:val="231F20"/>
                <w:sz w:val="20"/>
                <w:szCs w:val="20"/>
              </w:rPr>
              <w:t>16b</w:t>
            </w:r>
          </w:p>
        </w:tc>
        <w:tc>
          <w:tcPr>
            <w:tcW w:w="345" w:type="pct"/>
          </w:tcPr>
          <w:p w14:paraId="4617E7EF" w14:textId="77777777" w:rsidR="00CA5D23" w:rsidRPr="00CA5D23" w:rsidRDefault="00CA5D23" w:rsidP="00CA5D23">
            <w:pPr>
              <w:kinsoku w:val="0"/>
              <w:overflowPunct w:val="0"/>
              <w:autoSpaceDE w:val="0"/>
              <w:autoSpaceDN w:val="0"/>
              <w:adjustRightInd w:val="0"/>
              <w:spacing w:line="160" w:lineRule="exact"/>
              <w:ind w:left="96" w:right="172"/>
              <w:jc w:val="center"/>
              <w:rPr>
                <w:rFonts w:cstheme="minorHAnsi"/>
                <w:color w:val="231F20"/>
                <w:sz w:val="20"/>
                <w:szCs w:val="20"/>
              </w:rPr>
            </w:pPr>
            <w:r w:rsidRPr="00CA5D23">
              <w:rPr>
                <w:rFonts w:cstheme="minorHAnsi"/>
                <w:color w:val="231F20"/>
                <w:sz w:val="20"/>
                <w:szCs w:val="20"/>
              </w:rPr>
              <w:t>0/8</w:t>
            </w:r>
          </w:p>
        </w:tc>
        <w:tc>
          <w:tcPr>
            <w:tcW w:w="336" w:type="pct"/>
          </w:tcPr>
          <w:p w14:paraId="1E299810" w14:textId="77777777" w:rsidR="00CA5D23" w:rsidRPr="00CA5D23" w:rsidRDefault="00CA5D23" w:rsidP="00CA5D23">
            <w:pPr>
              <w:kinsoku w:val="0"/>
              <w:overflowPunct w:val="0"/>
              <w:autoSpaceDE w:val="0"/>
              <w:autoSpaceDN w:val="0"/>
              <w:adjustRightInd w:val="0"/>
              <w:spacing w:line="160" w:lineRule="exact"/>
              <w:ind w:right="272"/>
              <w:jc w:val="right"/>
              <w:rPr>
                <w:rFonts w:cstheme="minorHAnsi"/>
                <w:color w:val="231F20"/>
                <w:sz w:val="20"/>
                <w:szCs w:val="20"/>
              </w:rPr>
            </w:pPr>
            <w:r w:rsidRPr="00CA5D23">
              <w:rPr>
                <w:rFonts w:cstheme="minorHAnsi"/>
                <w:color w:val="231F20"/>
                <w:sz w:val="20"/>
                <w:szCs w:val="20"/>
              </w:rPr>
              <w:t>0/8</w:t>
            </w:r>
          </w:p>
        </w:tc>
        <w:tc>
          <w:tcPr>
            <w:tcW w:w="346" w:type="pct"/>
          </w:tcPr>
          <w:p w14:paraId="3CBB684B" w14:textId="77777777" w:rsidR="00CA5D23" w:rsidRPr="00CA5D23" w:rsidRDefault="00CA5D23" w:rsidP="00CA5D23">
            <w:pPr>
              <w:kinsoku w:val="0"/>
              <w:overflowPunct w:val="0"/>
              <w:autoSpaceDE w:val="0"/>
              <w:autoSpaceDN w:val="0"/>
              <w:adjustRightInd w:val="0"/>
              <w:spacing w:line="160" w:lineRule="exact"/>
              <w:ind w:left="98" w:right="172"/>
              <w:jc w:val="center"/>
              <w:rPr>
                <w:rFonts w:cstheme="minorHAnsi"/>
                <w:color w:val="231F20"/>
                <w:sz w:val="20"/>
                <w:szCs w:val="20"/>
              </w:rPr>
            </w:pPr>
            <w:r w:rsidRPr="00CA5D23">
              <w:rPr>
                <w:rFonts w:cstheme="minorHAnsi"/>
                <w:color w:val="231F20"/>
                <w:sz w:val="20"/>
                <w:szCs w:val="20"/>
              </w:rPr>
              <w:t>0/8</w:t>
            </w:r>
          </w:p>
        </w:tc>
        <w:tc>
          <w:tcPr>
            <w:tcW w:w="336" w:type="pct"/>
          </w:tcPr>
          <w:p w14:paraId="7C9CCDD9" w14:textId="77777777" w:rsidR="00CA5D23" w:rsidRPr="00CA5D23" w:rsidRDefault="00CA5D23" w:rsidP="00CA5D23">
            <w:pPr>
              <w:kinsoku w:val="0"/>
              <w:overflowPunct w:val="0"/>
              <w:autoSpaceDE w:val="0"/>
              <w:autoSpaceDN w:val="0"/>
              <w:adjustRightInd w:val="0"/>
              <w:spacing w:line="160" w:lineRule="exact"/>
              <w:ind w:right="271"/>
              <w:jc w:val="right"/>
              <w:rPr>
                <w:rFonts w:cstheme="minorHAnsi"/>
                <w:color w:val="231F20"/>
                <w:sz w:val="20"/>
                <w:szCs w:val="20"/>
              </w:rPr>
            </w:pPr>
            <w:r w:rsidRPr="00CA5D23">
              <w:rPr>
                <w:rFonts w:cstheme="minorHAnsi"/>
                <w:color w:val="231F20"/>
                <w:sz w:val="20"/>
                <w:szCs w:val="20"/>
              </w:rPr>
              <w:t>0/8</w:t>
            </w:r>
          </w:p>
        </w:tc>
        <w:tc>
          <w:tcPr>
            <w:tcW w:w="345" w:type="pct"/>
          </w:tcPr>
          <w:p w14:paraId="2691FE69" w14:textId="77777777" w:rsidR="00CA5D23" w:rsidRPr="00CA5D23" w:rsidRDefault="00CA5D23" w:rsidP="00CA5D23">
            <w:pPr>
              <w:kinsoku w:val="0"/>
              <w:overflowPunct w:val="0"/>
              <w:autoSpaceDE w:val="0"/>
              <w:autoSpaceDN w:val="0"/>
              <w:adjustRightInd w:val="0"/>
              <w:spacing w:line="160" w:lineRule="exact"/>
              <w:ind w:left="101" w:right="172"/>
              <w:jc w:val="center"/>
              <w:rPr>
                <w:rFonts w:cstheme="minorHAnsi"/>
                <w:color w:val="231F20"/>
                <w:sz w:val="20"/>
                <w:szCs w:val="20"/>
              </w:rPr>
            </w:pPr>
            <w:r w:rsidRPr="00CA5D23">
              <w:rPr>
                <w:rFonts w:cstheme="minorHAnsi"/>
                <w:color w:val="231F20"/>
                <w:sz w:val="20"/>
                <w:szCs w:val="20"/>
              </w:rPr>
              <w:t>0/8</w:t>
            </w:r>
          </w:p>
        </w:tc>
        <w:tc>
          <w:tcPr>
            <w:tcW w:w="336" w:type="pct"/>
          </w:tcPr>
          <w:p w14:paraId="49D9D04B" w14:textId="77777777" w:rsidR="00CA5D23" w:rsidRPr="00CA5D23" w:rsidRDefault="00CA5D23" w:rsidP="00CA5D23">
            <w:pPr>
              <w:kinsoku w:val="0"/>
              <w:overflowPunct w:val="0"/>
              <w:autoSpaceDE w:val="0"/>
              <w:autoSpaceDN w:val="0"/>
              <w:adjustRightInd w:val="0"/>
              <w:spacing w:line="160" w:lineRule="exact"/>
              <w:ind w:right="270"/>
              <w:jc w:val="right"/>
              <w:rPr>
                <w:rFonts w:cstheme="minorHAnsi"/>
                <w:color w:val="231F20"/>
                <w:sz w:val="20"/>
                <w:szCs w:val="20"/>
              </w:rPr>
            </w:pPr>
            <w:r w:rsidRPr="00CA5D23">
              <w:rPr>
                <w:rFonts w:cstheme="minorHAnsi"/>
                <w:color w:val="231F20"/>
                <w:sz w:val="20"/>
                <w:szCs w:val="20"/>
              </w:rPr>
              <w:t>8/8</w:t>
            </w:r>
          </w:p>
        </w:tc>
        <w:tc>
          <w:tcPr>
            <w:tcW w:w="382" w:type="pct"/>
          </w:tcPr>
          <w:p w14:paraId="4418B865" w14:textId="77777777" w:rsidR="00CA5D23" w:rsidRPr="00CA5D23" w:rsidRDefault="00CA5D23" w:rsidP="00CA5D23">
            <w:pPr>
              <w:kinsoku w:val="0"/>
              <w:overflowPunct w:val="0"/>
              <w:autoSpaceDE w:val="0"/>
              <w:autoSpaceDN w:val="0"/>
              <w:adjustRightInd w:val="0"/>
              <w:spacing w:line="160" w:lineRule="exact"/>
              <w:ind w:left="177" w:right="169"/>
              <w:jc w:val="center"/>
              <w:rPr>
                <w:rFonts w:cstheme="minorHAnsi"/>
                <w:color w:val="231F20"/>
                <w:sz w:val="20"/>
                <w:szCs w:val="20"/>
              </w:rPr>
            </w:pPr>
            <w:r w:rsidRPr="00CA5D23">
              <w:rPr>
                <w:rFonts w:cstheme="minorHAnsi"/>
                <w:color w:val="231F20"/>
                <w:sz w:val="20"/>
                <w:szCs w:val="20"/>
              </w:rPr>
              <w:t>0/8</w:t>
            </w:r>
          </w:p>
        </w:tc>
        <w:tc>
          <w:tcPr>
            <w:tcW w:w="336" w:type="pct"/>
          </w:tcPr>
          <w:p w14:paraId="0366CACB" w14:textId="77777777" w:rsidR="00CA5D23" w:rsidRPr="00CA5D23" w:rsidRDefault="00CA5D23" w:rsidP="00CA5D23">
            <w:pPr>
              <w:kinsoku w:val="0"/>
              <w:overflowPunct w:val="0"/>
              <w:autoSpaceDE w:val="0"/>
              <w:autoSpaceDN w:val="0"/>
              <w:adjustRightInd w:val="0"/>
              <w:spacing w:line="160" w:lineRule="exact"/>
              <w:ind w:left="200"/>
              <w:rPr>
                <w:rFonts w:cstheme="minorHAnsi"/>
                <w:color w:val="231F20"/>
                <w:sz w:val="20"/>
                <w:szCs w:val="20"/>
              </w:rPr>
            </w:pPr>
            <w:r w:rsidRPr="00CA5D23">
              <w:rPr>
                <w:rFonts w:cstheme="minorHAnsi"/>
                <w:color w:val="231F20"/>
                <w:sz w:val="20"/>
                <w:szCs w:val="20"/>
              </w:rPr>
              <w:t>0/8</w:t>
            </w:r>
          </w:p>
        </w:tc>
        <w:tc>
          <w:tcPr>
            <w:tcW w:w="337" w:type="pct"/>
          </w:tcPr>
          <w:p w14:paraId="197E87E5" w14:textId="77777777" w:rsidR="00CA5D23" w:rsidRPr="00CA5D23" w:rsidRDefault="00CA5D23" w:rsidP="00CA5D23">
            <w:pPr>
              <w:kinsoku w:val="0"/>
              <w:overflowPunct w:val="0"/>
              <w:autoSpaceDE w:val="0"/>
              <w:autoSpaceDN w:val="0"/>
              <w:adjustRightInd w:val="0"/>
              <w:spacing w:line="160" w:lineRule="exact"/>
              <w:ind w:right="268"/>
              <w:jc w:val="right"/>
              <w:rPr>
                <w:rFonts w:cstheme="minorHAnsi"/>
                <w:color w:val="231F20"/>
                <w:sz w:val="20"/>
                <w:szCs w:val="20"/>
              </w:rPr>
            </w:pPr>
            <w:r w:rsidRPr="00CA5D23">
              <w:rPr>
                <w:rFonts w:cstheme="minorHAnsi"/>
                <w:color w:val="231F20"/>
                <w:sz w:val="20"/>
                <w:szCs w:val="20"/>
              </w:rPr>
              <w:t>0/8</w:t>
            </w:r>
          </w:p>
        </w:tc>
        <w:tc>
          <w:tcPr>
            <w:tcW w:w="337" w:type="pct"/>
          </w:tcPr>
          <w:p w14:paraId="26300DDF" w14:textId="77777777" w:rsidR="00CA5D23" w:rsidRPr="00CA5D23" w:rsidRDefault="00CA5D23" w:rsidP="00CA5D23">
            <w:pPr>
              <w:kinsoku w:val="0"/>
              <w:overflowPunct w:val="0"/>
              <w:autoSpaceDE w:val="0"/>
              <w:autoSpaceDN w:val="0"/>
              <w:adjustRightInd w:val="0"/>
              <w:spacing w:line="160" w:lineRule="exact"/>
              <w:ind w:left="201"/>
              <w:rPr>
                <w:rFonts w:cstheme="minorHAnsi"/>
                <w:color w:val="231F20"/>
                <w:sz w:val="20"/>
                <w:szCs w:val="20"/>
              </w:rPr>
            </w:pPr>
            <w:r w:rsidRPr="00CA5D23">
              <w:rPr>
                <w:rFonts w:cstheme="minorHAnsi"/>
                <w:color w:val="231F20"/>
                <w:sz w:val="20"/>
                <w:szCs w:val="20"/>
              </w:rPr>
              <w:t>0/8</w:t>
            </w:r>
          </w:p>
        </w:tc>
        <w:tc>
          <w:tcPr>
            <w:tcW w:w="382" w:type="pct"/>
          </w:tcPr>
          <w:p w14:paraId="1C90E7E6" w14:textId="77777777" w:rsidR="00CA5D23" w:rsidRPr="00CA5D23" w:rsidRDefault="00CA5D23" w:rsidP="00CA5D23">
            <w:pPr>
              <w:kinsoku w:val="0"/>
              <w:overflowPunct w:val="0"/>
              <w:autoSpaceDE w:val="0"/>
              <w:autoSpaceDN w:val="0"/>
              <w:adjustRightInd w:val="0"/>
              <w:spacing w:line="160" w:lineRule="exact"/>
              <w:ind w:left="179" w:right="166"/>
              <w:jc w:val="center"/>
              <w:rPr>
                <w:rFonts w:cstheme="minorHAnsi"/>
                <w:color w:val="231F20"/>
                <w:sz w:val="20"/>
                <w:szCs w:val="20"/>
              </w:rPr>
            </w:pPr>
            <w:r w:rsidRPr="00CA5D23">
              <w:rPr>
                <w:rFonts w:cstheme="minorHAnsi"/>
                <w:color w:val="231F20"/>
                <w:sz w:val="20"/>
                <w:szCs w:val="20"/>
              </w:rPr>
              <w:t>6/8</w:t>
            </w:r>
          </w:p>
        </w:tc>
        <w:tc>
          <w:tcPr>
            <w:tcW w:w="337" w:type="pct"/>
          </w:tcPr>
          <w:p w14:paraId="7E1D2BC2" w14:textId="77777777" w:rsidR="00CA5D23" w:rsidRPr="00CA5D23" w:rsidRDefault="00CA5D23" w:rsidP="00CA5D23">
            <w:pPr>
              <w:kinsoku w:val="0"/>
              <w:overflowPunct w:val="0"/>
              <w:autoSpaceDE w:val="0"/>
              <w:autoSpaceDN w:val="0"/>
              <w:adjustRightInd w:val="0"/>
              <w:spacing w:line="160" w:lineRule="exact"/>
              <w:ind w:left="202"/>
              <w:rPr>
                <w:rFonts w:cstheme="minorHAnsi"/>
                <w:color w:val="231F20"/>
                <w:sz w:val="20"/>
                <w:szCs w:val="20"/>
              </w:rPr>
            </w:pPr>
            <w:r w:rsidRPr="00CA5D23">
              <w:rPr>
                <w:rFonts w:cstheme="minorHAnsi"/>
                <w:color w:val="231F20"/>
                <w:sz w:val="20"/>
                <w:szCs w:val="20"/>
              </w:rPr>
              <w:t>0/8</w:t>
            </w:r>
          </w:p>
        </w:tc>
        <w:tc>
          <w:tcPr>
            <w:tcW w:w="233" w:type="pct"/>
          </w:tcPr>
          <w:p w14:paraId="40249D13" w14:textId="77777777" w:rsidR="00CA5D23" w:rsidRPr="00CA5D23" w:rsidRDefault="00CA5D23" w:rsidP="00CA5D23">
            <w:pPr>
              <w:kinsoku w:val="0"/>
              <w:overflowPunct w:val="0"/>
              <w:autoSpaceDE w:val="0"/>
              <w:autoSpaceDN w:val="0"/>
              <w:adjustRightInd w:val="0"/>
              <w:spacing w:line="160" w:lineRule="exact"/>
              <w:ind w:right="69"/>
              <w:jc w:val="right"/>
              <w:rPr>
                <w:rFonts w:cstheme="minorHAnsi"/>
                <w:color w:val="231F20"/>
                <w:sz w:val="20"/>
                <w:szCs w:val="20"/>
              </w:rPr>
            </w:pPr>
            <w:r w:rsidRPr="00CA5D23">
              <w:rPr>
                <w:rFonts w:cstheme="minorHAnsi"/>
                <w:color w:val="231F20"/>
                <w:sz w:val="20"/>
                <w:szCs w:val="20"/>
              </w:rPr>
              <w:t>6/8</w:t>
            </w:r>
          </w:p>
        </w:tc>
      </w:tr>
      <w:tr w:rsidR="0029159C" w:rsidRPr="00CA5D23" w14:paraId="4F9B92A0" w14:textId="77777777" w:rsidTr="00E03DC2">
        <w:trPr>
          <w:trHeight w:val="180"/>
        </w:trPr>
        <w:tc>
          <w:tcPr>
            <w:tcW w:w="613" w:type="pct"/>
          </w:tcPr>
          <w:p w14:paraId="4AFFC48F" w14:textId="77777777" w:rsidR="00CA5D23" w:rsidRPr="00CA5D23" w:rsidRDefault="00CA5D23" w:rsidP="00CA5D23">
            <w:pPr>
              <w:kinsoku w:val="0"/>
              <w:overflowPunct w:val="0"/>
              <w:autoSpaceDE w:val="0"/>
              <w:autoSpaceDN w:val="0"/>
              <w:adjustRightInd w:val="0"/>
              <w:spacing w:line="160" w:lineRule="exact"/>
              <w:ind w:right="273"/>
              <w:jc w:val="center"/>
              <w:rPr>
                <w:rFonts w:cstheme="minorHAnsi"/>
                <w:color w:val="231F20"/>
                <w:sz w:val="20"/>
                <w:szCs w:val="20"/>
              </w:rPr>
            </w:pPr>
            <w:r w:rsidRPr="00CA5D23">
              <w:rPr>
                <w:rFonts w:cstheme="minorHAnsi"/>
                <w:color w:val="231F20"/>
                <w:sz w:val="20"/>
                <w:szCs w:val="20"/>
              </w:rPr>
              <w:t>17</w:t>
            </w:r>
          </w:p>
        </w:tc>
        <w:tc>
          <w:tcPr>
            <w:tcW w:w="345" w:type="pct"/>
          </w:tcPr>
          <w:p w14:paraId="51247C3D" w14:textId="77777777" w:rsidR="00CA5D23" w:rsidRPr="00CA5D23" w:rsidRDefault="00CA5D23" w:rsidP="00CA5D23">
            <w:pPr>
              <w:kinsoku w:val="0"/>
              <w:overflowPunct w:val="0"/>
              <w:autoSpaceDE w:val="0"/>
              <w:autoSpaceDN w:val="0"/>
              <w:adjustRightInd w:val="0"/>
              <w:spacing w:line="160" w:lineRule="exact"/>
              <w:ind w:left="173" w:right="172"/>
              <w:jc w:val="center"/>
              <w:rPr>
                <w:rFonts w:cstheme="minorHAnsi"/>
                <w:color w:val="231F20"/>
                <w:sz w:val="20"/>
                <w:szCs w:val="20"/>
              </w:rPr>
            </w:pPr>
            <w:proofErr w:type="spellStart"/>
            <w:r w:rsidRPr="00CA5D23">
              <w:rPr>
                <w:rFonts w:cstheme="minorHAnsi"/>
                <w:color w:val="231F20"/>
                <w:sz w:val="20"/>
                <w:szCs w:val="20"/>
              </w:rPr>
              <w:t>na</w:t>
            </w:r>
            <w:proofErr w:type="spellEnd"/>
          </w:p>
        </w:tc>
        <w:tc>
          <w:tcPr>
            <w:tcW w:w="336" w:type="pct"/>
          </w:tcPr>
          <w:p w14:paraId="7FBF0546" w14:textId="77777777" w:rsidR="00CA5D23" w:rsidRPr="00CA5D23" w:rsidRDefault="00CA5D23" w:rsidP="00CA5D23">
            <w:pPr>
              <w:kinsoku w:val="0"/>
              <w:overflowPunct w:val="0"/>
              <w:autoSpaceDE w:val="0"/>
              <w:autoSpaceDN w:val="0"/>
              <w:adjustRightInd w:val="0"/>
              <w:spacing w:line="160" w:lineRule="exact"/>
              <w:ind w:right="272"/>
              <w:jc w:val="right"/>
              <w:rPr>
                <w:rFonts w:cstheme="minorHAnsi"/>
                <w:color w:val="231F20"/>
                <w:sz w:val="20"/>
                <w:szCs w:val="20"/>
              </w:rPr>
            </w:pPr>
            <w:r w:rsidRPr="00CA5D23">
              <w:rPr>
                <w:rFonts w:cstheme="minorHAnsi"/>
                <w:color w:val="231F20"/>
                <w:sz w:val="20"/>
                <w:szCs w:val="20"/>
              </w:rPr>
              <w:t>1/3</w:t>
            </w:r>
          </w:p>
        </w:tc>
        <w:tc>
          <w:tcPr>
            <w:tcW w:w="346" w:type="pct"/>
          </w:tcPr>
          <w:p w14:paraId="5E3A5BD1" w14:textId="77777777" w:rsidR="00CA5D23" w:rsidRPr="00CA5D23" w:rsidRDefault="00CA5D23" w:rsidP="00CA5D23">
            <w:pPr>
              <w:kinsoku w:val="0"/>
              <w:overflowPunct w:val="0"/>
              <w:autoSpaceDE w:val="0"/>
              <w:autoSpaceDN w:val="0"/>
              <w:adjustRightInd w:val="0"/>
              <w:spacing w:line="160" w:lineRule="exact"/>
              <w:ind w:left="175" w:right="172"/>
              <w:jc w:val="center"/>
              <w:rPr>
                <w:rFonts w:cstheme="minorHAnsi"/>
                <w:color w:val="231F20"/>
                <w:sz w:val="20"/>
                <w:szCs w:val="20"/>
              </w:rPr>
            </w:pPr>
            <w:proofErr w:type="spellStart"/>
            <w:r w:rsidRPr="00CA5D23">
              <w:rPr>
                <w:rFonts w:cstheme="minorHAnsi"/>
                <w:color w:val="231F20"/>
                <w:sz w:val="20"/>
                <w:szCs w:val="20"/>
              </w:rPr>
              <w:t>na</w:t>
            </w:r>
            <w:proofErr w:type="spellEnd"/>
          </w:p>
        </w:tc>
        <w:tc>
          <w:tcPr>
            <w:tcW w:w="336" w:type="pct"/>
          </w:tcPr>
          <w:p w14:paraId="7FE157D5" w14:textId="77777777" w:rsidR="00CA5D23" w:rsidRPr="00CA5D23" w:rsidRDefault="00CA5D23" w:rsidP="00CA5D23">
            <w:pPr>
              <w:kinsoku w:val="0"/>
              <w:overflowPunct w:val="0"/>
              <w:autoSpaceDE w:val="0"/>
              <w:autoSpaceDN w:val="0"/>
              <w:adjustRightInd w:val="0"/>
              <w:spacing w:line="160" w:lineRule="exact"/>
              <w:ind w:right="259"/>
              <w:jc w:val="right"/>
              <w:rPr>
                <w:rFonts w:cstheme="minorHAnsi"/>
                <w:color w:val="231F20"/>
                <w:sz w:val="20"/>
                <w:szCs w:val="20"/>
              </w:rPr>
            </w:pPr>
            <w:proofErr w:type="spellStart"/>
            <w:r w:rsidRPr="00CA5D23">
              <w:rPr>
                <w:rFonts w:cstheme="minorHAnsi"/>
                <w:color w:val="231F20"/>
                <w:sz w:val="20"/>
                <w:szCs w:val="20"/>
              </w:rPr>
              <w:t>na</w:t>
            </w:r>
            <w:proofErr w:type="spellEnd"/>
          </w:p>
        </w:tc>
        <w:tc>
          <w:tcPr>
            <w:tcW w:w="345" w:type="pct"/>
          </w:tcPr>
          <w:p w14:paraId="02F390B3" w14:textId="77777777" w:rsidR="00CA5D23" w:rsidRPr="00CA5D23" w:rsidRDefault="00CA5D23" w:rsidP="00CA5D23">
            <w:pPr>
              <w:kinsoku w:val="0"/>
              <w:overflowPunct w:val="0"/>
              <w:autoSpaceDE w:val="0"/>
              <w:autoSpaceDN w:val="0"/>
              <w:adjustRightInd w:val="0"/>
              <w:spacing w:line="160" w:lineRule="exact"/>
              <w:ind w:left="176" w:right="170"/>
              <w:jc w:val="center"/>
              <w:rPr>
                <w:rFonts w:cstheme="minorHAnsi"/>
                <w:color w:val="231F20"/>
                <w:sz w:val="20"/>
                <w:szCs w:val="20"/>
              </w:rPr>
            </w:pPr>
            <w:proofErr w:type="spellStart"/>
            <w:r w:rsidRPr="00CA5D23">
              <w:rPr>
                <w:rFonts w:cstheme="minorHAnsi"/>
                <w:color w:val="231F20"/>
                <w:sz w:val="20"/>
                <w:szCs w:val="20"/>
              </w:rPr>
              <w:t>na</w:t>
            </w:r>
            <w:proofErr w:type="spellEnd"/>
          </w:p>
        </w:tc>
        <w:tc>
          <w:tcPr>
            <w:tcW w:w="336" w:type="pct"/>
          </w:tcPr>
          <w:p w14:paraId="5502E27E" w14:textId="77777777" w:rsidR="00CA5D23" w:rsidRPr="00CA5D23" w:rsidRDefault="00CA5D23" w:rsidP="00CA5D23">
            <w:pPr>
              <w:kinsoku w:val="0"/>
              <w:overflowPunct w:val="0"/>
              <w:autoSpaceDE w:val="0"/>
              <w:autoSpaceDN w:val="0"/>
              <w:adjustRightInd w:val="0"/>
              <w:spacing w:line="160" w:lineRule="exact"/>
              <w:ind w:right="256"/>
              <w:jc w:val="right"/>
              <w:rPr>
                <w:rFonts w:cstheme="minorHAnsi"/>
                <w:color w:val="231F20"/>
                <w:sz w:val="20"/>
                <w:szCs w:val="20"/>
              </w:rPr>
            </w:pPr>
            <w:proofErr w:type="spellStart"/>
            <w:r w:rsidRPr="00CA5D23">
              <w:rPr>
                <w:rFonts w:cstheme="minorHAnsi"/>
                <w:color w:val="231F20"/>
                <w:sz w:val="20"/>
                <w:szCs w:val="20"/>
              </w:rPr>
              <w:t>na</w:t>
            </w:r>
            <w:proofErr w:type="spellEnd"/>
          </w:p>
        </w:tc>
        <w:tc>
          <w:tcPr>
            <w:tcW w:w="382" w:type="pct"/>
          </w:tcPr>
          <w:p w14:paraId="6AB7CFD8" w14:textId="77777777" w:rsidR="00CA5D23" w:rsidRPr="00CA5D23" w:rsidRDefault="00CA5D23" w:rsidP="00CA5D23">
            <w:pPr>
              <w:kinsoku w:val="0"/>
              <w:overflowPunct w:val="0"/>
              <w:autoSpaceDE w:val="0"/>
              <w:autoSpaceDN w:val="0"/>
              <w:adjustRightInd w:val="0"/>
              <w:spacing w:line="160" w:lineRule="exact"/>
              <w:ind w:left="177" w:right="169"/>
              <w:jc w:val="center"/>
              <w:rPr>
                <w:rFonts w:cstheme="minorHAnsi"/>
                <w:color w:val="231F20"/>
                <w:sz w:val="20"/>
                <w:szCs w:val="20"/>
              </w:rPr>
            </w:pPr>
            <w:proofErr w:type="spellStart"/>
            <w:r w:rsidRPr="00CA5D23">
              <w:rPr>
                <w:rFonts w:cstheme="minorHAnsi"/>
                <w:color w:val="231F20"/>
                <w:sz w:val="20"/>
                <w:szCs w:val="20"/>
              </w:rPr>
              <w:t>na</w:t>
            </w:r>
            <w:proofErr w:type="spellEnd"/>
          </w:p>
        </w:tc>
        <w:tc>
          <w:tcPr>
            <w:tcW w:w="336" w:type="pct"/>
          </w:tcPr>
          <w:p w14:paraId="28AD7AAB" w14:textId="77777777" w:rsidR="00CA5D23" w:rsidRPr="00CA5D23" w:rsidRDefault="00CA5D23" w:rsidP="00CA5D23">
            <w:pPr>
              <w:kinsoku w:val="0"/>
              <w:overflowPunct w:val="0"/>
              <w:autoSpaceDE w:val="0"/>
              <w:autoSpaceDN w:val="0"/>
              <w:adjustRightInd w:val="0"/>
              <w:spacing w:line="160" w:lineRule="exact"/>
              <w:ind w:left="176" w:right="167"/>
              <w:jc w:val="center"/>
              <w:rPr>
                <w:rFonts w:cstheme="minorHAnsi"/>
                <w:color w:val="231F20"/>
                <w:sz w:val="20"/>
                <w:szCs w:val="20"/>
              </w:rPr>
            </w:pPr>
            <w:proofErr w:type="spellStart"/>
            <w:r w:rsidRPr="00CA5D23">
              <w:rPr>
                <w:rFonts w:cstheme="minorHAnsi"/>
                <w:color w:val="231F20"/>
                <w:sz w:val="20"/>
                <w:szCs w:val="20"/>
              </w:rPr>
              <w:t>na</w:t>
            </w:r>
            <w:proofErr w:type="spellEnd"/>
          </w:p>
        </w:tc>
        <w:tc>
          <w:tcPr>
            <w:tcW w:w="337" w:type="pct"/>
          </w:tcPr>
          <w:p w14:paraId="2247CCDD" w14:textId="77777777" w:rsidR="00CA5D23" w:rsidRPr="00CA5D23" w:rsidRDefault="00CA5D23" w:rsidP="00CA5D23">
            <w:pPr>
              <w:kinsoku w:val="0"/>
              <w:overflowPunct w:val="0"/>
              <w:autoSpaceDE w:val="0"/>
              <w:autoSpaceDN w:val="0"/>
              <w:adjustRightInd w:val="0"/>
              <w:spacing w:line="160" w:lineRule="exact"/>
              <w:ind w:right="255"/>
              <w:jc w:val="right"/>
              <w:rPr>
                <w:rFonts w:cstheme="minorHAnsi"/>
                <w:color w:val="231F20"/>
                <w:sz w:val="20"/>
                <w:szCs w:val="20"/>
              </w:rPr>
            </w:pPr>
            <w:proofErr w:type="spellStart"/>
            <w:r w:rsidRPr="00CA5D23">
              <w:rPr>
                <w:rFonts w:cstheme="minorHAnsi"/>
                <w:color w:val="231F20"/>
                <w:sz w:val="20"/>
                <w:szCs w:val="20"/>
              </w:rPr>
              <w:t>na</w:t>
            </w:r>
            <w:proofErr w:type="spellEnd"/>
          </w:p>
        </w:tc>
        <w:tc>
          <w:tcPr>
            <w:tcW w:w="337" w:type="pct"/>
          </w:tcPr>
          <w:p w14:paraId="378AEC7D" w14:textId="77777777" w:rsidR="00CA5D23" w:rsidRPr="00CA5D23" w:rsidRDefault="00CA5D23" w:rsidP="00CA5D23">
            <w:pPr>
              <w:kinsoku w:val="0"/>
              <w:overflowPunct w:val="0"/>
              <w:autoSpaceDE w:val="0"/>
              <w:autoSpaceDN w:val="0"/>
              <w:adjustRightInd w:val="0"/>
              <w:spacing w:line="160" w:lineRule="exact"/>
              <w:ind w:left="268"/>
              <w:rPr>
                <w:rFonts w:cstheme="minorHAnsi"/>
                <w:color w:val="231F20"/>
                <w:sz w:val="20"/>
                <w:szCs w:val="20"/>
              </w:rPr>
            </w:pPr>
            <w:proofErr w:type="spellStart"/>
            <w:r w:rsidRPr="00CA5D23">
              <w:rPr>
                <w:rFonts w:cstheme="minorHAnsi"/>
                <w:color w:val="231F20"/>
                <w:sz w:val="20"/>
                <w:szCs w:val="20"/>
              </w:rPr>
              <w:t>na</w:t>
            </w:r>
            <w:proofErr w:type="spellEnd"/>
          </w:p>
        </w:tc>
        <w:tc>
          <w:tcPr>
            <w:tcW w:w="382" w:type="pct"/>
          </w:tcPr>
          <w:p w14:paraId="679F45B5" w14:textId="77777777" w:rsidR="00CA5D23" w:rsidRPr="00CA5D23" w:rsidRDefault="00CA5D23" w:rsidP="00CA5D23">
            <w:pPr>
              <w:kinsoku w:val="0"/>
              <w:overflowPunct w:val="0"/>
              <w:autoSpaceDE w:val="0"/>
              <w:autoSpaceDN w:val="0"/>
              <w:adjustRightInd w:val="0"/>
              <w:spacing w:line="160" w:lineRule="exact"/>
              <w:ind w:left="179" w:right="166"/>
              <w:jc w:val="center"/>
              <w:rPr>
                <w:rFonts w:cstheme="minorHAnsi"/>
                <w:color w:val="231F20"/>
                <w:sz w:val="20"/>
                <w:szCs w:val="20"/>
              </w:rPr>
            </w:pPr>
            <w:proofErr w:type="spellStart"/>
            <w:r w:rsidRPr="00CA5D23">
              <w:rPr>
                <w:rFonts w:cstheme="minorHAnsi"/>
                <w:color w:val="231F20"/>
                <w:sz w:val="20"/>
                <w:szCs w:val="20"/>
              </w:rPr>
              <w:t>na</w:t>
            </w:r>
            <w:proofErr w:type="spellEnd"/>
          </w:p>
        </w:tc>
        <w:tc>
          <w:tcPr>
            <w:tcW w:w="337" w:type="pct"/>
          </w:tcPr>
          <w:p w14:paraId="644229D6" w14:textId="77777777" w:rsidR="00CA5D23" w:rsidRPr="00CA5D23" w:rsidRDefault="00CA5D23" w:rsidP="00CA5D23">
            <w:pPr>
              <w:kinsoku w:val="0"/>
              <w:overflowPunct w:val="0"/>
              <w:autoSpaceDE w:val="0"/>
              <w:autoSpaceDN w:val="0"/>
              <w:adjustRightInd w:val="0"/>
              <w:spacing w:line="160" w:lineRule="exact"/>
              <w:ind w:left="269"/>
              <w:rPr>
                <w:rFonts w:cstheme="minorHAnsi"/>
                <w:color w:val="231F20"/>
                <w:sz w:val="20"/>
                <w:szCs w:val="20"/>
              </w:rPr>
            </w:pPr>
            <w:proofErr w:type="spellStart"/>
            <w:r w:rsidRPr="00CA5D23">
              <w:rPr>
                <w:rFonts w:cstheme="minorHAnsi"/>
                <w:color w:val="231F20"/>
                <w:sz w:val="20"/>
                <w:szCs w:val="20"/>
              </w:rPr>
              <w:t>na</w:t>
            </w:r>
            <w:proofErr w:type="spellEnd"/>
          </w:p>
        </w:tc>
        <w:tc>
          <w:tcPr>
            <w:tcW w:w="233" w:type="pct"/>
          </w:tcPr>
          <w:p w14:paraId="594BE4F6" w14:textId="77777777" w:rsidR="00CA5D23" w:rsidRPr="00CA5D23" w:rsidRDefault="00CA5D23" w:rsidP="00CA5D23">
            <w:pPr>
              <w:kinsoku w:val="0"/>
              <w:overflowPunct w:val="0"/>
              <w:autoSpaceDE w:val="0"/>
              <w:autoSpaceDN w:val="0"/>
              <w:adjustRightInd w:val="0"/>
              <w:spacing w:line="160" w:lineRule="exact"/>
              <w:ind w:right="56"/>
              <w:jc w:val="right"/>
              <w:rPr>
                <w:rFonts w:cstheme="minorHAnsi"/>
                <w:color w:val="231F20"/>
                <w:sz w:val="20"/>
                <w:szCs w:val="20"/>
              </w:rPr>
            </w:pPr>
            <w:proofErr w:type="spellStart"/>
            <w:r w:rsidRPr="00CA5D23">
              <w:rPr>
                <w:rFonts w:cstheme="minorHAnsi"/>
                <w:color w:val="231F20"/>
                <w:sz w:val="20"/>
                <w:szCs w:val="20"/>
              </w:rPr>
              <w:t>na</w:t>
            </w:r>
            <w:proofErr w:type="spellEnd"/>
          </w:p>
        </w:tc>
      </w:tr>
      <w:tr w:rsidR="0029159C" w:rsidRPr="00CA5D23" w14:paraId="3C8CAF2B" w14:textId="77777777" w:rsidTr="00E03DC2">
        <w:trPr>
          <w:trHeight w:val="180"/>
        </w:trPr>
        <w:tc>
          <w:tcPr>
            <w:tcW w:w="613" w:type="pct"/>
          </w:tcPr>
          <w:p w14:paraId="1E54D520" w14:textId="77777777" w:rsidR="00CA5D23" w:rsidRPr="00CA5D23" w:rsidRDefault="00CA5D23" w:rsidP="00CA5D23">
            <w:pPr>
              <w:kinsoku w:val="0"/>
              <w:overflowPunct w:val="0"/>
              <w:autoSpaceDE w:val="0"/>
              <w:autoSpaceDN w:val="0"/>
              <w:adjustRightInd w:val="0"/>
              <w:spacing w:line="160" w:lineRule="exact"/>
              <w:ind w:right="273"/>
              <w:jc w:val="center"/>
              <w:rPr>
                <w:rFonts w:cstheme="minorHAnsi"/>
                <w:color w:val="231F20"/>
                <w:sz w:val="20"/>
                <w:szCs w:val="20"/>
              </w:rPr>
            </w:pPr>
            <w:r w:rsidRPr="00CA5D23">
              <w:rPr>
                <w:rFonts w:cstheme="minorHAnsi"/>
                <w:color w:val="231F20"/>
                <w:sz w:val="20"/>
                <w:szCs w:val="20"/>
              </w:rPr>
              <w:t>18</w:t>
            </w:r>
          </w:p>
        </w:tc>
        <w:tc>
          <w:tcPr>
            <w:tcW w:w="345" w:type="pct"/>
          </w:tcPr>
          <w:p w14:paraId="3780EDAA" w14:textId="77777777" w:rsidR="00CA5D23" w:rsidRPr="00CA5D23" w:rsidRDefault="00CA5D23" w:rsidP="00CA5D23">
            <w:pPr>
              <w:kinsoku w:val="0"/>
              <w:overflowPunct w:val="0"/>
              <w:autoSpaceDE w:val="0"/>
              <w:autoSpaceDN w:val="0"/>
              <w:adjustRightInd w:val="0"/>
              <w:spacing w:line="160" w:lineRule="exact"/>
              <w:ind w:left="96" w:right="172"/>
              <w:jc w:val="center"/>
              <w:rPr>
                <w:rFonts w:cstheme="minorHAnsi"/>
                <w:color w:val="231F20"/>
                <w:sz w:val="20"/>
                <w:szCs w:val="20"/>
              </w:rPr>
            </w:pPr>
            <w:r w:rsidRPr="00CA5D23">
              <w:rPr>
                <w:rFonts w:cstheme="minorHAnsi"/>
                <w:color w:val="231F20"/>
                <w:sz w:val="20"/>
                <w:szCs w:val="20"/>
              </w:rPr>
              <w:t>0/1</w:t>
            </w:r>
          </w:p>
        </w:tc>
        <w:tc>
          <w:tcPr>
            <w:tcW w:w="336" w:type="pct"/>
          </w:tcPr>
          <w:p w14:paraId="682A5FB5" w14:textId="77777777" w:rsidR="00CA5D23" w:rsidRPr="00CA5D23" w:rsidRDefault="00CA5D23" w:rsidP="00CA5D23">
            <w:pPr>
              <w:kinsoku w:val="0"/>
              <w:overflowPunct w:val="0"/>
              <w:autoSpaceDE w:val="0"/>
              <w:autoSpaceDN w:val="0"/>
              <w:adjustRightInd w:val="0"/>
              <w:spacing w:line="160" w:lineRule="exact"/>
              <w:ind w:right="272"/>
              <w:jc w:val="right"/>
              <w:rPr>
                <w:rFonts w:cstheme="minorHAnsi"/>
                <w:color w:val="231F20"/>
                <w:sz w:val="20"/>
                <w:szCs w:val="20"/>
              </w:rPr>
            </w:pPr>
            <w:r w:rsidRPr="00CA5D23">
              <w:rPr>
                <w:rFonts w:cstheme="minorHAnsi"/>
                <w:color w:val="231F20"/>
                <w:sz w:val="20"/>
                <w:szCs w:val="20"/>
              </w:rPr>
              <w:t>1/1</w:t>
            </w:r>
          </w:p>
        </w:tc>
        <w:tc>
          <w:tcPr>
            <w:tcW w:w="346" w:type="pct"/>
          </w:tcPr>
          <w:p w14:paraId="3CA69180" w14:textId="77777777" w:rsidR="00CA5D23" w:rsidRPr="00CA5D23" w:rsidRDefault="00CA5D23" w:rsidP="00CA5D23">
            <w:pPr>
              <w:kinsoku w:val="0"/>
              <w:overflowPunct w:val="0"/>
              <w:autoSpaceDE w:val="0"/>
              <w:autoSpaceDN w:val="0"/>
              <w:adjustRightInd w:val="0"/>
              <w:spacing w:line="160" w:lineRule="exact"/>
              <w:ind w:left="98" w:right="172"/>
              <w:jc w:val="center"/>
              <w:rPr>
                <w:rFonts w:cstheme="minorHAnsi"/>
                <w:color w:val="231F20"/>
                <w:sz w:val="20"/>
                <w:szCs w:val="20"/>
              </w:rPr>
            </w:pPr>
            <w:r w:rsidRPr="00CA5D23">
              <w:rPr>
                <w:rFonts w:cstheme="minorHAnsi"/>
                <w:color w:val="231F20"/>
                <w:sz w:val="20"/>
                <w:szCs w:val="20"/>
              </w:rPr>
              <w:t>0/1</w:t>
            </w:r>
          </w:p>
        </w:tc>
        <w:tc>
          <w:tcPr>
            <w:tcW w:w="336" w:type="pct"/>
          </w:tcPr>
          <w:p w14:paraId="5D28A0CF" w14:textId="77777777" w:rsidR="00CA5D23" w:rsidRPr="00CA5D23" w:rsidRDefault="00CA5D23" w:rsidP="00CA5D23">
            <w:pPr>
              <w:kinsoku w:val="0"/>
              <w:overflowPunct w:val="0"/>
              <w:autoSpaceDE w:val="0"/>
              <w:autoSpaceDN w:val="0"/>
              <w:adjustRightInd w:val="0"/>
              <w:spacing w:line="160" w:lineRule="exact"/>
              <w:ind w:right="271"/>
              <w:jc w:val="right"/>
              <w:rPr>
                <w:rFonts w:cstheme="minorHAnsi"/>
                <w:color w:val="231F20"/>
                <w:sz w:val="20"/>
                <w:szCs w:val="20"/>
              </w:rPr>
            </w:pPr>
            <w:r w:rsidRPr="00CA5D23">
              <w:rPr>
                <w:rFonts w:cstheme="minorHAnsi"/>
                <w:color w:val="231F20"/>
                <w:sz w:val="20"/>
                <w:szCs w:val="20"/>
              </w:rPr>
              <w:t>0/1</w:t>
            </w:r>
          </w:p>
        </w:tc>
        <w:tc>
          <w:tcPr>
            <w:tcW w:w="345" w:type="pct"/>
          </w:tcPr>
          <w:p w14:paraId="7AADFFB6" w14:textId="77777777" w:rsidR="00CA5D23" w:rsidRPr="00CA5D23" w:rsidRDefault="00CA5D23" w:rsidP="00CA5D23">
            <w:pPr>
              <w:kinsoku w:val="0"/>
              <w:overflowPunct w:val="0"/>
              <w:autoSpaceDE w:val="0"/>
              <w:autoSpaceDN w:val="0"/>
              <w:adjustRightInd w:val="0"/>
              <w:spacing w:line="160" w:lineRule="exact"/>
              <w:ind w:left="101" w:right="172"/>
              <w:jc w:val="center"/>
              <w:rPr>
                <w:rFonts w:cstheme="minorHAnsi"/>
                <w:color w:val="231F20"/>
                <w:sz w:val="20"/>
                <w:szCs w:val="20"/>
              </w:rPr>
            </w:pPr>
            <w:r w:rsidRPr="00CA5D23">
              <w:rPr>
                <w:rFonts w:cstheme="minorHAnsi"/>
                <w:color w:val="231F20"/>
                <w:sz w:val="20"/>
                <w:szCs w:val="20"/>
              </w:rPr>
              <w:t>1/1</w:t>
            </w:r>
          </w:p>
        </w:tc>
        <w:tc>
          <w:tcPr>
            <w:tcW w:w="336" w:type="pct"/>
          </w:tcPr>
          <w:p w14:paraId="0037D325" w14:textId="77777777" w:rsidR="00CA5D23" w:rsidRPr="00CA5D23" w:rsidRDefault="00CA5D23" w:rsidP="00CA5D23">
            <w:pPr>
              <w:kinsoku w:val="0"/>
              <w:overflowPunct w:val="0"/>
              <w:autoSpaceDE w:val="0"/>
              <w:autoSpaceDN w:val="0"/>
              <w:adjustRightInd w:val="0"/>
              <w:spacing w:line="160" w:lineRule="exact"/>
              <w:ind w:right="270"/>
              <w:jc w:val="right"/>
              <w:rPr>
                <w:rFonts w:cstheme="minorHAnsi"/>
                <w:color w:val="231F20"/>
                <w:sz w:val="20"/>
                <w:szCs w:val="20"/>
              </w:rPr>
            </w:pPr>
            <w:r w:rsidRPr="00CA5D23">
              <w:rPr>
                <w:rFonts w:cstheme="minorHAnsi"/>
                <w:color w:val="231F20"/>
                <w:sz w:val="20"/>
                <w:szCs w:val="20"/>
              </w:rPr>
              <w:t>0/1</w:t>
            </w:r>
          </w:p>
        </w:tc>
        <w:tc>
          <w:tcPr>
            <w:tcW w:w="382" w:type="pct"/>
          </w:tcPr>
          <w:p w14:paraId="78ABE6D0" w14:textId="77777777" w:rsidR="00CA5D23" w:rsidRPr="00CA5D23" w:rsidRDefault="00CA5D23" w:rsidP="00CA5D23">
            <w:pPr>
              <w:kinsoku w:val="0"/>
              <w:overflowPunct w:val="0"/>
              <w:autoSpaceDE w:val="0"/>
              <w:autoSpaceDN w:val="0"/>
              <w:adjustRightInd w:val="0"/>
              <w:spacing w:line="160" w:lineRule="exact"/>
              <w:ind w:left="177" w:right="169"/>
              <w:jc w:val="center"/>
              <w:rPr>
                <w:rFonts w:cstheme="minorHAnsi"/>
                <w:color w:val="231F20"/>
                <w:sz w:val="20"/>
                <w:szCs w:val="20"/>
              </w:rPr>
            </w:pPr>
            <w:r w:rsidRPr="00CA5D23">
              <w:rPr>
                <w:rFonts w:cstheme="minorHAnsi"/>
                <w:color w:val="231F20"/>
                <w:sz w:val="20"/>
                <w:szCs w:val="20"/>
              </w:rPr>
              <w:t>1/1</w:t>
            </w:r>
          </w:p>
        </w:tc>
        <w:tc>
          <w:tcPr>
            <w:tcW w:w="336" w:type="pct"/>
          </w:tcPr>
          <w:p w14:paraId="75C2B87D" w14:textId="77777777" w:rsidR="00CA5D23" w:rsidRPr="00CA5D23" w:rsidRDefault="00CA5D23" w:rsidP="00CA5D23">
            <w:pPr>
              <w:kinsoku w:val="0"/>
              <w:overflowPunct w:val="0"/>
              <w:autoSpaceDE w:val="0"/>
              <w:autoSpaceDN w:val="0"/>
              <w:adjustRightInd w:val="0"/>
              <w:spacing w:line="160" w:lineRule="exact"/>
              <w:ind w:left="200"/>
              <w:rPr>
                <w:rFonts w:cstheme="minorHAnsi"/>
                <w:color w:val="231F20"/>
                <w:sz w:val="20"/>
                <w:szCs w:val="20"/>
              </w:rPr>
            </w:pPr>
            <w:r w:rsidRPr="00CA5D23">
              <w:rPr>
                <w:rFonts w:cstheme="minorHAnsi"/>
                <w:color w:val="231F20"/>
                <w:sz w:val="20"/>
                <w:szCs w:val="20"/>
              </w:rPr>
              <w:t>0/1</w:t>
            </w:r>
          </w:p>
        </w:tc>
        <w:tc>
          <w:tcPr>
            <w:tcW w:w="337" w:type="pct"/>
          </w:tcPr>
          <w:p w14:paraId="4A2C9676" w14:textId="77777777" w:rsidR="00CA5D23" w:rsidRPr="00CA5D23" w:rsidRDefault="00CA5D23" w:rsidP="00CA5D23">
            <w:pPr>
              <w:kinsoku w:val="0"/>
              <w:overflowPunct w:val="0"/>
              <w:autoSpaceDE w:val="0"/>
              <w:autoSpaceDN w:val="0"/>
              <w:adjustRightInd w:val="0"/>
              <w:spacing w:line="160" w:lineRule="exact"/>
              <w:ind w:right="268"/>
              <w:jc w:val="right"/>
              <w:rPr>
                <w:rFonts w:cstheme="minorHAnsi"/>
                <w:color w:val="231F20"/>
                <w:sz w:val="20"/>
                <w:szCs w:val="20"/>
              </w:rPr>
            </w:pPr>
            <w:r w:rsidRPr="00CA5D23">
              <w:rPr>
                <w:rFonts w:cstheme="minorHAnsi"/>
                <w:color w:val="231F20"/>
                <w:sz w:val="20"/>
                <w:szCs w:val="20"/>
              </w:rPr>
              <w:t>0/1</w:t>
            </w:r>
          </w:p>
        </w:tc>
        <w:tc>
          <w:tcPr>
            <w:tcW w:w="337" w:type="pct"/>
          </w:tcPr>
          <w:p w14:paraId="2B94FADE" w14:textId="77777777" w:rsidR="00CA5D23" w:rsidRPr="00CA5D23" w:rsidRDefault="00CA5D23" w:rsidP="00CA5D23">
            <w:pPr>
              <w:kinsoku w:val="0"/>
              <w:overflowPunct w:val="0"/>
              <w:autoSpaceDE w:val="0"/>
              <w:autoSpaceDN w:val="0"/>
              <w:adjustRightInd w:val="0"/>
              <w:spacing w:line="160" w:lineRule="exact"/>
              <w:ind w:left="201"/>
              <w:rPr>
                <w:rFonts w:cstheme="minorHAnsi"/>
                <w:color w:val="231F20"/>
                <w:sz w:val="20"/>
                <w:szCs w:val="20"/>
              </w:rPr>
            </w:pPr>
            <w:r w:rsidRPr="00CA5D23">
              <w:rPr>
                <w:rFonts w:cstheme="minorHAnsi"/>
                <w:color w:val="231F20"/>
                <w:sz w:val="20"/>
                <w:szCs w:val="20"/>
              </w:rPr>
              <w:t>0/1</w:t>
            </w:r>
          </w:p>
        </w:tc>
        <w:tc>
          <w:tcPr>
            <w:tcW w:w="382" w:type="pct"/>
          </w:tcPr>
          <w:p w14:paraId="0D68F3DD" w14:textId="77777777" w:rsidR="00CA5D23" w:rsidRPr="00CA5D23" w:rsidRDefault="00CA5D23" w:rsidP="00CA5D23">
            <w:pPr>
              <w:kinsoku w:val="0"/>
              <w:overflowPunct w:val="0"/>
              <w:autoSpaceDE w:val="0"/>
              <w:autoSpaceDN w:val="0"/>
              <w:adjustRightInd w:val="0"/>
              <w:spacing w:line="160" w:lineRule="exact"/>
              <w:ind w:left="179" w:right="166"/>
              <w:jc w:val="center"/>
              <w:rPr>
                <w:rFonts w:cstheme="minorHAnsi"/>
                <w:color w:val="231F20"/>
                <w:sz w:val="20"/>
                <w:szCs w:val="20"/>
              </w:rPr>
            </w:pPr>
            <w:r w:rsidRPr="00CA5D23">
              <w:rPr>
                <w:rFonts w:cstheme="minorHAnsi"/>
                <w:color w:val="231F20"/>
                <w:sz w:val="20"/>
                <w:szCs w:val="20"/>
              </w:rPr>
              <w:t>0/1</w:t>
            </w:r>
          </w:p>
        </w:tc>
        <w:tc>
          <w:tcPr>
            <w:tcW w:w="337" w:type="pct"/>
          </w:tcPr>
          <w:p w14:paraId="0E601744" w14:textId="77777777" w:rsidR="00CA5D23" w:rsidRPr="00CA5D23" w:rsidRDefault="00CA5D23" w:rsidP="00CA5D23">
            <w:pPr>
              <w:kinsoku w:val="0"/>
              <w:overflowPunct w:val="0"/>
              <w:autoSpaceDE w:val="0"/>
              <w:autoSpaceDN w:val="0"/>
              <w:adjustRightInd w:val="0"/>
              <w:spacing w:line="160" w:lineRule="exact"/>
              <w:ind w:left="202"/>
              <w:rPr>
                <w:rFonts w:cstheme="minorHAnsi"/>
                <w:color w:val="231F20"/>
                <w:sz w:val="20"/>
                <w:szCs w:val="20"/>
              </w:rPr>
            </w:pPr>
            <w:r w:rsidRPr="00CA5D23">
              <w:rPr>
                <w:rFonts w:cstheme="minorHAnsi"/>
                <w:color w:val="231F20"/>
                <w:sz w:val="20"/>
                <w:szCs w:val="20"/>
              </w:rPr>
              <w:t>0/1</w:t>
            </w:r>
          </w:p>
        </w:tc>
        <w:tc>
          <w:tcPr>
            <w:tcW w:w="233" w:type="pct"/>
          </w:tcPr>
          <w:p w14:paraId="1769451A" w14:textId="77777777" w:rsidR="00CA5D23" w:rsidRPr="00CA5D23" w:rsidRDefault="00CA5D23" w:rsidP="00CA5D23">
            <w:pPr>
              <w:kinsoku w:val="0"/>
              <w:overflowPunct w:val="0"/>
              <w:autoSpaceDE w:val="0"/>
              <w:autoSpaceDN w:val="0"/>
              <w:adjustRightInd w:val="0"/>
              <w:spacing w:line="160" w:lineRule="exact"/>
              <w:ind w:right="69"/>
              <w:jc w:val="right"/>
              <w:rPr>
                <w:rFonts w:cstheme="minorHAnsi"/>
                <w:color w:val="231F20"/>
                <w:sz w:val="20"/>
                <w:szCs w:val="20"/>
              </w:rPr>
            </w:pPr>
            <w:r w:rsidRPr="00CA5D23">
              <w:rPr>
                <w:rFonts w:cstheme="minorHAnsi"/>
                <w:color w:val="231F20"/>
                <w:sz w:val="20"/>
                <w:szCs w:val="20"/>
              </w:rPr>
              <w:t>0/1</w:t>
            </w:r>
          </w:p>
        </w:tc>
      </w:tr>
      <w:tr w:rsidR="0029159C" w:rsidRPr="00CA5D23" w14:paraId="6EAA9193" w14:textId="77777777" w:rsidTr="00E03DC2">
        <w:trPr>
          <w:trHeight w:val="180"/>
        </w:trPr>
        <w:tc>
          <w:tcPr>
            <w:tcW w:w="613" w:type="pct"/>
          </w:tcPr>
          <w:p w14:paraId="7C28CB5A" w14:textId="77777777" w:rsidR="00CA5D23" w:rsidRPr="00CA5D23" w:rsidRDefault="00CA5D23" w:rsidP="00CA5D23">
            <w:pPr>
              <w:kinsoku w:val="0"/>
              <w:overflowPunct w:val="0"/>
              <w:autoSpaceDE w:val="0"/>
              <w:autoSpaceDN w:val="0"/>
              <w:adjustRightInd w:val="0"/>
              <w:spacing w:line="160" w:lineRule="exact"/>
              <w:ind w:right="273"/>
              <w:jc w:val="center"/>
              <w:rPr>
                <w:rFonts w:cstheme="minorHAnsi"/>
                <w:color w:val="231F20"/>
                <w:sz w:val="20"/>
                <w:szCs w:val="20"/>
              </w:rPr>
            </w:pPr>
            <w:r w:rsidRPr="00CA5D23">
              <w:rPr>
                <w:rFonts w:cstheme="minorHAnsi"/>
                <w:color w:val="231F20"/>
                <w:sz w:val="20"/>
                <w:szCs w:val="20"/>
              </w:rPr>
              <w:t>20</w:t>
            </w:r>
          </w:p>
        </w:tc>
        <w:tc>
          <w:tcPr>
            <w:tcW w:w="345" w:type="pct"/>
          </w:tcPr>
          <w:p w14:paraId="440E2784" w14:textId="77777777" w:rsidR="00CA5D23" w:rsidRPr="00CA5D23" w:rsidRDefault="00CA5D23" w:rsidP="00CA5D23">
            <w:pPr>
              <w:kinsoku w:val="0"/>
              <w:overflowPunct w:val="0"/>
              <w:autoSpaceDE w:val="0"/>
              <w:autoSpaceDN w:val="0"/>
              <w:adjustRightInd w:val="0"/>
              <w:spacing w:line="160" w:lineRule="exact"/>
              <w:ind w:left="96" w:right="172"/>
              <w:jc w:val="center"/>
              <w:rPr>
                <w:rFonts w:cstheme="minorHAnsi"/>
                <w:color w:val="231F20"/>
                <w:sz w:val="20"/>
                <w:szCs w:val="20"/>
              </w:rPr>
            </w:pPr>
            <w:r w:rsidRPr="00CA5D23">
              <w:rPr>
                <w:rFonts w:cstheme="minorHAnsi"/>
                <w:color w:val="231F20"/>
                <w:sz w:val="20"/>
                <w:szCs w:val="20"/>
              </w:rPr>
              <w:t>0/5</w:t>
            </w:r>
          </w:p>
        </w:tc>
        <w:tc>
          <w:tcPr>
            <w:tcW w:w="336" w:type="pct"/>
          </w:tcPr>
          <w:p w14:paraId="6E0EDB7A" w14:textId="77777777" w:rsidR="00CA5D23" w:rsidRPr="00CA5D23" w:rsidRDefault="00CA5D23" w:rsidP="00CA5D23">
            <w:pPr>
              <w:kinsoku w:val="0"/>
              <w:overflowPunct w:val="0"/>
              <w:autoSpaceDE w:val="0"/>
              <w:autoSpaceDN w:val="0"/>
              <w:adjustRightInd w:val="0"/>
              <w:spacing w:line="160" w:lineRule="exact"/>
              <w:ind w:right="272"/>
              <w:jc w:val="right"/>
              <w:rPr>
                <w:rFonts w:cstheme="minorHAnsi"/>
                <w:color w:val="231F20"/>
                <w:sz w:val="20"/>
                <w:szCs w:val="20"/>
              </w:rPr>
            </w:pPr>
            <w:r w:rsidRPr="00CA5D23">
              <w:rPr>
                <w:rFonts w:cstheme="minorHAnsi"/>
                <w:color w:val="231F20"/>
                <w:sz w:val="20"/>
                <w:szCs w:val="20"/>
              </w:rPr>
              <w:t>0/5</w:t>
            </w:r>
          </w:p>
        </w:tc>
        <w:tc>
          <w:tcPr>
            <w:tcW w:w="346" w:type="pct"/>
          </w:tcPr>
          <w:p w14:paraId="4B06C012" w14:textId="77777777" w:rsidR="00CA5D23" w:rsidRPr="00CA5D23" w:rsidRDefault="00CA5D23" w:rsidP="00CA5D23">
            <w:pPr>
              <w:kinsoku w:val="0"/>
              <w:overflowPunct w:val="0"/>
              <w:autoSpaceDE w:val="0"/>
              <w:autoSpaceDN w:val="0"/>
              <w:adjustRightInd w:val="0"/>
              <w:spacing w:line="160" w:lineRule="exact"/>
              <w:ind w:left="98" w:right="172"/>
              <w:jc w:val="center"/>
              <w:rPr>
                <w:rFonts w:cstheme="minorHAnsi"/>
                <w:color w:val="231F20"/>
                <w:sz w:val="20"/>
                <w:szCs w:val="20"/>
              </w:rPr>
            </w:pPr>
            <w:r w:rsidRPr="00CA5D23">
              <w:rPr>
                <w:rFonts w:cstheme="minorHAnsi"/>
                <w:color w:val="231F20"/>
                <w:sz w:val="20"/>
                <w:szCs w:val="20"/>
              </w:rPr>
              <w:t>0/5</w:t>
            </w:r>
          </w:p>
        </w:tc>
        <w:tc>
          <w:tcPr>
            <w:tcW w:w="336" w:type="pct"/>
          </w:tcPr>
          <w:p w14:paraId="5D0349FB" w14:textId="77777777" w:rsidR="00CA5D23" w:rsidRPr="00CA5D23" w:rsidRDefault="00CA5D23" w:rsidP="00CA5D23">
            <w:pPr>
              <w:kinsoku w:val="0"/>
              <w:overflowPunct w:val="0"/>
              <w:autoSpaceDE w:val="0"/>
              <w:autoSpaceDN w:val="0"/>
              <w:adjustRightInd w:val="0"/>
              <w:spacing w:line="160" w:lineRule="exact"/>
              <w:ind w:right="271"/>
              <w:jc w:val="right"/>
              <w:rPr>
                <w:rFonts w:cstheme="minorHAnsi"/>
                <w:color w:val="231F20"/>
                <w:sz w:val="20"/>
                <w:szCs w:val="20"/>
              </w:rPr>
            </w:pPr>
            <w:r w:rsidRPr="00CA5D23">
              <w:rPr>
                <w:rFonts w:cstheme="minorHAnsi"/>
                <w:color w:val="231F20"/>
                <w:sz w:val="20"/>
                <w:szCs w:val="20"/>
              </w:rPr>
              <w:t>0/5</w:t>
            </w:r>
          </w:p>
        </w:tc>
        <w:tc>
          <w:tcPr>
            <w:tcW w:w="345" w:type="pct"/>
          </w:tcPr>
          <w:p w14:paraId="6239FB0C" w14:textId="77777777" w:rsidR="00CA5D23" w:rsidRPr="00CA5D23" w:rsidRDefault="00CA5D23" w:rsidP="00CA5D23">
            <w:pPr>
              <w:kinsoku w:val="0"/>
              <w:overflowPunct w:val="0"/>
              <w:autoSpaceDE w:val="0"/>
              <w:autoSpaceDN w:val="0"/>
              <w:adjustRightInd w:val="0"/>
              <w:spacing w:line="160" w:lineRule="exact"/>
              <w:ind w:left="101" w:right="172"/>
              <w:jc w:val="center"/>
              <w:rPr>
                <w:rFonts w:cstheme="minorHAnsi"/>
                <w:color w:val="231F20"/>
                <w:sz w:val="20"/>
                <w:szCs w:val="20"/>
              </w:rPr>
            </w:pPr>
            <w:r w:rsidRPr="00CA5D23">
              <w:rPr>
                <w:rFonts w:cstheme="minorHAnsi"/>
                <w:color w:val="231F20"/>
                <w:sz w:val="20"/>
                <w:szCs w:val="20"/>
              </w:rPr>
              <w:t>0/5</w:t>
            </w:r>
          </w:p>
        </w:tc>
        <w:tc>
          <w:tcPr>
            <w:tcW w:w="336" w:type="pct"/>
          </w:tcPr>
          <w:p w14:paraId="6560E588" w14:textId="77777777" w:rsidR="00CA5D23" w:rsidRPr="00CA5D23" w:rsidRDefault="00CA5D23" w:rsidP="00CA5D23">
            <w:pPr>
              <w:kinsoku w:val="0"/>
              <w:overflowPunct w:val="0"/>
              <w:autoSpaceDE w:val="0"/>
              <w:autoSpaceDN w:val="0"/>
              <w:adjustRightInd w:val="0"/>
              <w:spacing w:line="160" w:lineRule="exact"/>
              <w:ind w:right="270"/>
              <w:jc w:val="right"/>
              <w:rPr>
                <w:rFonts w:cstheme="minorHAnsi"/>
                <w:color w:val="231F20"/>
                <w:sz w:val="20"/>
                <w:szCs w:val="20"/>
              </w:rPr>
            </w:pPr>
            <w:r w:rsidRPr="00CA5D23">
              <w:rPr>
                <w:rFonts w:cstheme="minorHAnsi"/>
                <w:color w:val="231F20"/>
                <w:sz w:val="20"/>
                <w:szCs w:val="20"/>
              </w:rPr>
              <w:t>5/5</w:t>
            </w:r>
          </w:p>
        </w:tc>
        <w:tc>
          <w:tcPr>
            <w:tcW w:w="382" w:type="pct"/>
          </w:tcPr>
          <w:p w14:paraId="51527B01" w14:textId="77777777" w:rsidR="00CA5D23" w:rsidRPr="00CA5D23" w:rsidRDefault="00CA5D23" w:rsidP="00CA5D23">
            <w:pPr>
              <w:kinsoku w:val="0"/>
              <w:overflowPunct w:val="0"/>
              <w:autoSpaceDE w:val="0"/>
              <w:autoSpaceDN w:val="0"/>
              <w:adjustRightInd w:val="0"/>
              <w:spacing w:line="160" w:lineRule="exact"/>
              <w:ind w:left="177" w:right="169"/>
              <w:jc w:val="center"/>
              <w:rPr>
                <w:rFonts w:cstheme="minorHAnsi"/>
                <w:color w:val="231F20"/>
                <w:sz w:val="20"/>
                <w:szCs w:val="20"/>
              </w:rPr>
            </w:pPr>
            <w:r w:rsidRPr="00CA5D23">
              <w:rPr>
                <w:rFonts w:cstheme="minorHAnsi"/>
                <w:color w:val="231F20"/>
                <w:sz w:val="20"/>
                <w:szCs w:val="20"/>
              </w:rPr>
              <w:t>5/5</w:t>
            </w:r>
          </w:p>
        </w:tc>
        <w:tc>
          <w:tcPr>
            <w:tcW w:w="336" w:type="pct"/>
          </w:tcPr>
          <w:p w14:paraId="6445C514" w14:textId="77777777" w:rsidR="00CA5D23" w:rsidRPr="00CA5D23" w:rsidRDefault="00CA5D23" w:rsidP="00CA5D23">
            <w:pPr>
              <w:kinsoku w:val="0"/>
              <w:overflowPunct w:val="0"/>
              <w:autoSpaceDE w:val="0"/>
              <w:autoSpaceDN w:val="0"/>
              <w:adjustRightInd w:val="0"/>
              <w:spacing w:line="160" w:lineRule="exact"/>
              <w:ind w:left="200"/>
              <w:rPr>
                <w:rFonts w:cstheme="minorHAnsi"/>
                <w:color w:val="231F20"/>
                <w:sz w:val="20"/>
                <w:szCs w:val="20"/>
              </w:rPr>
            </w:pPr>
            <w:r w:rsidRPr="00CA5D23">
              <w:rPr>
                <w:rFonts w:cstheme="minorHAnsi"/>
                <w:color w:val="231F20"/>
                <w:sz w:val="20"/>
                <w:szCs w:val="20"/>
              </w:rPr>
              <w:t>0/5</w:t>
            </w:r>
          </w:p>
        </w:tc>
        <w:tc>
          <w:tcPr>
            <w:tcW w:w="337" w:type="pct"/>
          </w:tcPr>
          <w:p w14:paraId="63A689CC" w14:textId="77777777" w:rsidR="00CA5D23" w:rsidRPr="00CA5D23" w:rsidRDefault="00CA5D23" w:rsidP="00CA5D23">
            <w:pPr>
              <w:kinsoku w:val="0"/>
              <w:overflowPunct w:val="0"/>
              <w:autoSpaceDE w:val="0"/>
              <w:autoSpaceDN w:val="0"/>
              <w:adjustRightInd w:val="0"/>
              <w:spacing w:line="160" w:lineRule="exact"/>
              <w:ind w:right="268"/>
              <w:jc w:val="right"/>
              <w:rPr>
                <w:rFonts w:cstheme="minorHAnsi"/>
                <w:color w:val="231F20"/>
                <w:sz w:val="20"/>
                <w:szCs w:val="20"/>
              </w:rPr>
            </w:pPr>
            <w:r w:rsidRPr="00CA5D23">
              <w:rPr>
                <w:rFonts w:cstheme="minorHAnsi"/>
                <w:color w:val="231F20"/>
                <w:sz w:val="20"/>
                <w:szCs w:val="20"/>
              </w:rPr>
              <w:t>0/5</w:t>
            </w:r>
          </w:p>
        </w:tc>
        <w:tc>
          <w:tcPr>
            <w:tcW w:w="337" w:type="pct"/>
          </w:tcPr>
          <w:p w14:paraId="070148C8" w14:textId="77777777" w:rsidR="00CA5D23" w:rsidRPr="00CA5D23" w:rsidRDefault="00CA5D23" w:rsidP="00CA5D23">
            <w:pPr>
              <w:kinsoku w:val="0"/>
              <w:overflowPunct w:val="0"/>
              <w:autoSpaceDE w:val="0"/>
              <w:autoSpaceDN w:val="0"/>
              <w:adjustRightInd w:val="0"/>
              <w:spacing w:line="160" w:lineRule="exact"/>
              <w:ind w:left="201"/>
              <w:rPr>
                <w:rFonts w:cstheme="minorHAnsi"/>
                <w:color w:val="231F20"/>
                <w:sz w:val="20"/>
                <w:szCs w:val="20"/>
              </w:rPr>
            </w:pPr>
            <w:r w:rsidRPr="00CA5D23">
              <w:rPr>
                <w:rFonts w:cstheme="minorHAnsi"/>
                <w:color w:val="231F20"/>
                <w:sz w:val="20"/>
                <w:szCs w:val="20"/>
              </w:rPr>
              <w:t>0/5</w:t>
            </w:r>
          </w:p>
        </w:tc>
        <w:tc>
          <w:tcPr>
            <w:tcW w:w="382" w:type="pct"/>
          </w:tcPr>
          <w:p w14:paraId="5751C2D3" w14:textId="77777777" w:rsidR="00CA5D23" w:rsidRPr="00CA5D23" w:rsidRDefault="00CA5D23" w:rsidP="00CA5D23">
            <w:pPr>
              <w:kinsoku w:val="0"/>
              <w:overflowPunct w:val="0"/>
              <w:autoSpaceDE w:val="0"/>
              <w:autoSpaceDN w:val="0"/>
              <w:adjustRightInd w:val="0"/>
              <w:spacing w:line="160" w:lineRule="exact"/>
              <w:ind w:left="179" w:right="166"/>
              <w:jc w:val="center"/>
              <w:rPr>
                <w:rFonts w:cstheme="minorHAnsi"/>
                <w:color w:val="231F20"/>
                <w:sz w:val="20"/>
                <w:szCs w:val="20"/>
              </w:rPr>
            </w:pPr>
            <w:r w:rsidRPr="00CA5D23">
              <w:rPr>
                <w:rFonts w:cstheme="minorHAnsi"/>
                <w:color w:val="231F20"/>
                <w:sz w:val="20"/>
                <w:szCs w:val="20"/>
              </w:rPr>
              <w:t>0/5</w:t>
            </w:r>
          </w:p>
        </w:tc>
        <w:tc>
          <w:tcPr>
            <w:tcW w:w="337" w:type="pct"/>
          </w:tcPr>
          <w:p w14:paraId="76ABEBE5" w14:textId="77777777" w:rsidR="00CA5D23" w:rsidRPr="00CA5D23" w:rsidRDefault="00CA5D23" w:rsidP="00CA5D23">
            <w:pPr>
              <w:kinsoku w:val="0"/>
              <w:overflowPunct w:val="0"/>
              <w:autoSpaceDE w:val="0"/>
              <w:autoSpaceDN w:val="0"/>
              <w:adjustRightInd w:val="0"/>
              <w:spacing w:line="160" w:lineRule="exact"/>
              <w:ind w:left="202"/>
              <w:rPr>
                <w:rFonts w:cstheme="minorHAnsi"/>
                <w:color w:val="231F20"/>
                <w:sz w:val="20"/>
                <w:szCs w:val="20"/>
              </w:rPr>
            </w:pPr>
            <w:r w:rsidRPr="00CA5D23">
              <w:rPr>
                <w:rFonts w:cstheme="minorHAnsi"/>
                <w:color w:val="231F20"/>
                <w:sz w:val="20"/>
                <w:szCs w:val="20"/>
              </w:rPr>
              <w:t>0/5</w:t>
            </w:r>
          </w:p>
        </w:tc>
        <w:tc>
          <w:tcPr>
            <w:tcW w:w="233" w:type="pct"/>
          </w:tcPr>
          <w:p w14:paraId="3C85A8D4" w14:textId="77777777" w:rsidR="00CA5D23" w:rsidRPr="00CA5D23" w:rsidRDefault="00CA5D23" w:rsidP="00CA5D23">
            <w:pPr>
              <w:kinsoku w:val="0"/>
              <w:overflowPunct w:val="0"/>
              <w:autoSpaceDE w:val="0"/>
              <w:autoSpaceDN w:val="0"/>
              <w:adjustRightInd w:val="0"/>
              <w:spacing w:line="160" w:lineRule="exact"/>
              <w:ind w:right="69"/>
              <w:jc w:val="right"/>
              <w:rPr>
                <w:rFonts w:cstheme="minorHAnsi"/>
                <w:color w:val="231F20"/>
                <w:sz w:val="20"/>
                <w:szCs w:val="20"/>
              </w:rPr>
            </w:pPr>
            <w:r w:rsidRPr="00CA5D23">
              <w:rPr>
                <w:rFonts w:cstheme="minorHAnsi"/>
                <w:color w:val="231F20"/>
                <w:sz w:val="20"/>
                <w:szCs w:val="20"/>
              </w:rPr>
              <w:t>0/5</w:t>
            </w:r>
          </w:p>
        </w:tc>
      </w:tr>
      <w:tr w:rsidR="0029159C" w:rsidRPr="00CA5D23" w14:paraId="7A41CFCE" w14:textId="77777777" w:rsidTr="00E03DC2">
        <w:trPr>
          <w:trHeight w:val="180"/>
        </w:trPr>
        <w:tc>
          <w:tcPr>
            <w:tcW w:w="613" w:type="pct"/>
          </w:tcPr>
          <w:p w14:paraId="209F95F6" w14:textId="77777777" w:rsidR="00CA5D23" w:rsidRPr="00CA5D23" w:rsidRDefault="00CA5D23" w:rsidP="00CA5D23">
            <w:pPr>
              <w:kinsoku w:val="0"/>
              <w:overflowPunct w:val="0"/>
              <w:autoSpaceDE w:val="0"/>
              <w:autoSpaceDN w:val="0"/>
              <w:adjustRightInd w:val="0"/>
              <w:spacing w:line="160" w:lineRule="exact"/>
              <w:ind w:right="273"/>
              <w:jc w:val="center"/>
              <w:rPr>
                <w:rFonts w:cstheme="minorHAnsi"/>
                <w:color w:val="231F20"/>
                <w:sz w:val="20"/>
                <w:szCs w:val="20"/>
              </w:rPr>
            </w:pPr>
            <w:r w:rsidRPr="00CA5D23">
              <w:rPr>
                <w:rFonts w:cstheme="minorHAnsi"/>
                <w:color w:val="231F20"/>
                <w:sz w:val="20"/>
                <w:szCs w:val="20"/>
              </w:rPr>
              <w:t>21</w:t>
            </w:r>
          </w:p>
        </w:tc>
        <w:tc>
          <w:tcPr>
            <w:tcW w:w="345" w:type="pct"/>
          </w:tcPr>
          <w:p w14:paraId="2548C507" w14:textId="77777777" w:rsidR="00CA5D23" w:rsidRPr="00CA5D23" w:rsidRDefault="00CA5D23" w:rsidP="00CA5D23">
            <w:pPr>
              <w:kinsoku w:val="0"/>
              <w:overflowPunct w:val="0"/>
              <w:autoSpaceDE w:val="0"/>
              <w:autoSpaceDN w:val="0"/>
              <w:adjustRightInd w:val="0"/>
              <w:spacing w:line="160" w:lineRule="exact"/>
              <w:ind w:left="96" w:right="172"/>
              <w:jc w:val="center"/>
              <w:rPr>
                <w:rFonts w:cstheme="minorHAnsi"/>
                <w:color w:val="231F20"/>
                <w:sz w:val="20"/>
                <w:szCs w:val="20"/>
              </w:rPr>
            </w:pPr>
            <w:r w:rsidRPr="00CA5D23">
              <w:rPr>
                <w:rFonts w:cstheme="minorHAnsi"/>
                <w:color w:val="231F20"/>
                <w:sz w:val="20"/>
                <w:szCs w:val="20"/>
              </w:rPr>
              <w:t>0/6</w:t>
            </w:r>
          </w:p>
        </w:tc>
        <w:tc>
          <w:tcPr>
            <w:tcW w:w="336" w:type="pct"/>
          </w:tcPr>
          <w:p w14:paraId="73BB5C08" w14:textId="77777777" w:rsidR="00CA5D23" w:rsidRPr="00CA5D23" w:rsidRDefault="00CA5D23" w:rsidP="00CA5D23">
            <w:pPr>
              <w:kinsoku w:val="0"/>
              <w:overflowPunct w:val="0"/>
              <w:autoSpaceDE w:val="0"/>
              <w:autoSpaceDN w:val="0"/>
              <w:adjustRightInd w:val="0"/>
              <w:spacing w:line="160" w:lineRule="exact"/>
              <w:ind w:right="272"/>
              <w:jc w:val="right"/>
              <w:rPr>
                <w:rFonts w:cstheme="minorHAnsi"/>
                <w:color w:val="231F20"/>
                <w:sz w:val="20"/>
                <w:szCs w:val="20"/>
              </w:rPr>
            </w:pPr>
            <w:r w:rsidRPr="00CA5D23">
              <w:rPr>
                <w:rFonts w:cstheme="minorHAnsi"/>
                <w:color w:val="231F20"/>
                <w:sz w:val="20"/>
                <w:szCs w:val="20"/>
              </w:rPr>
              <w:t>6/6</w:t>
            </w:r>
          </w:p>
        </w:tc>
        <w:tc>
          <w:tcPr>
            <w:tcW w:w="346" w:type="pct"/>
          </w:tcPr>
          <w:p w14:paraId="75C68B79" w14:textId="77777777" w:rsidR="00CA5D23" w:rsidRPr="00CA5D23" w:rsidRDefault="00CA5D23" w:rsidP="00CA5D23">
            <w:pPr>
              <w:kinsoku w:val="0"/>
              <w:overflowPunct w:val="0"/>
              <w:autoSpaceDE w:val="0"/>
              <w:autoSpaceDN w:val="0"/>
              <w:adjustRightInd w:val="0"/>
              <w:spacing w:line="160" w:lineRule="exact"/>
              <w:ind w:left="98" w:right="172"/>
              <w:jc w:val="center"/>
              <w:rPr>
                <w:rFonts w:cstheme="minorHAnsi"/>
                <w:color w:val="231F20"/>
                <w:sz w:val="20"/>
                <w:szCs w:val="20"/>
              </w:rPr>
            </w:pPr>
            <w:r w:rsidRPr="00CA5D23">
              <w:rPr>
                <w:rFonts w:cstheme="minorHAnsi"/>
                <w:color w:val="231F20"/>
                <w:sz w:val="20"/>
                <w:szCs w:val="20"/>
              </w:rPr>
              <w:t>0/6</w:t>
            </w:r>
          </w:p>
        </w:tc>
        <w:tc>
          <w:tcPr>
            <w:tcW w:w="336" w:type="pct"/>
          </w:tcPr>
          <w:p w14:paraId="5CE1A8CD" w14:textId="77777777" w:rsidR="00CA5D23" w:rsidRPr="00CA5D23" w:rsidRDefault="00CA5D23" w:rsidP="00CA5D23">
            <w:pPr>
              <w:kinsoku w:val="0"/>
              <w:overflowPunct w:val="0"/>
              <w:autoSpaceDE w:val="0"/>
              <w:autoSpaceDN w:val="0"/>
              <w:adjustRightInd w:val="0"/>
              <w:spacing w:line="160" w:lineRule="exact"/>
              <w:ind w:right="271"/>
              <w:jc w:val="right"/>
              <w:rPr>
                <w:rFonts w:cstheme="minorHAnsi"/>
                <w:color w:val="231F20"/>
                <w:sz w:val="20"/>
                <w:szCs w:val="20"/>
              </w:rPr>
            </w:pPr>
            <w:r w:rsidRPr="00CA5D23">
              <w:rPr>
                <w:rFonts w:cstheme="minorHAnsi"/>
                <w:color w:val="231F20"/>
                <w:sz w:val="20"/>
                <w:szCs w:val="20"/>
              </w:rPr>
              <w:t>0/6</w:t>
            </w:r>
          </w:p>
        </w:tc>
        <w:tc>
          <w:tcPr>
            <w:tcW w:w="345" w:type="pct"/>
          </w:tcPr>
          <w:p w14:paraId="5815A673" w14:textId="77777777" w:rsidR="00CA5D23" w:rsidRPr="00CA5D23" w:rsidRDefault="00CA5D23" w:rsidP="00CA5D23">
            <w:pPr>
              <w:kinsoku w:val="0"/>
              <w:overflowPunct w:val="0"/>
              <w:autoSpaceDE w:val="0"/>
              <w:autoSpaceDN w:val="0"/>
              <w:adjustRightInd w:val="0"/>
              <w:spacing w:line="160" w:lineRule="exact"/>
              <w:ind w:left="101" w:right="172"/>
              <w:jc w:val="center"/>
              <w:rPr>
                <w:rFonts w:cstheme="minorHAnsi"/>
                <w:color w:val="231F20"/>
                <w:sz w:val="20"/>
                <w:szCs w:val="20"/>
              </w:rPr>
            </w:pPr>
            <w:r w:rsidRPr="00CA5D23">
              <w:rPr>
                <w:rFonts w:cstheme="minorHAnsi"/>
                <w:color w:val="231F20"/>
                <w:sz w:val="20"/>
                <w:szCs w:val="20"/>
              </w:rPr>
              <w:t>6/6</w:t>
            </w:r>
          </w:p>
        </w:tc>
        <w:tc>
          <w:tcPr>
            <w:tcW w:w="336" w:type="pct"/>
          </w:tcPr>
          <w:p w14:paraId="519F6BC8" w14:textId="77777777" w:rsidR="00CA5D23" w:rsidRPr="00CA5D23" w:rsidRDefault="00CA5D23" w:rsidP="00CA5D23">
            <w:pPr>
              <w:kinsoku w:val="0"/>
              <w:overflowPunct w:val="0"/>
              <w:autoSpaceDE w:val="0"/>
              <w:autoSpaceDN w:val="0"/>
              <w:adjustRightInd w:val="0"/>
              <w:spacing w:line="160" w:lineRule="exact"/>
              <w:ind w:right="270"/>
              <w:jc w:val="right"/>
              <w:rPr>
                <w:rFonts w:cstheme="minorHAnsi"/>
                <w:color w:val="231F20"/>
                <w:sz w:val="20"/>
                <w:szCs w:val="20"/>
              </w:rPr>
            </w:pPr>
            <w:r w:rsidRPr="00CA5D23">
              <w:rPr>
                <w:rFonts w:cstheme="minorHAnsi"/>
                <w:color w:val="231F20"/>
                <w:sz w:val="20"/>
                <w:szCs w:val="20"/>
              </w:rPr>
              <w:t>0/6</w:t>
            </w:r>
          </w:p>
        </w:tc>
        <w:tc>
          <w:tcPr>
            <w:tcW w:w="382" w:type="pct"/>
          </w:tcPr>
          <w:p w14:paraId="6BF6C7F9" w14:textId="77777777" w:rsidR="00CA5D23" w:rsidRPr="00CA5D23" w:rsidRDefault="00CA5D23" w:rsidP="00CA5D23">
            <w:pPr>
              <w:kinsoku w:val="0"/>
              <w:overflowPunct w:val="0"/>
              <w:autoSpaceDE w:val="0"/>
              <w:autoSpaceDN w:val="0"/>
              <w:adjustRightInd w:val="0"/>
              <w:spacing w:line="160" w:lineRule="exact"/>
              <w:ind w:left="177" w:right="169"/>
              <w:jc w:val="center"/>
              <w:rPr>
                <w:rFonts w:cstheme="minorHAnsi"/>
                <w:color w:val="231F20"/>
                <w:sz w:val="20"/>
                <w:szCs w:val="20"/>
              </w:rPr>
            </w:pPr>
            <w:r w:rsidRPr="00CA5D23">
              <w:rPr>
                <w:rFonts w:cstheme="minorHAnsi"/>
                <w:color w:val="231F20"/>
                <w:sz w:val="20"/>
                <w:szCs w:val="20"/>
              </w:rPr>
              <w:t>0/6</w:t>
            </w:r>
          </w:p>
        </w:tc>
        <w:tc>
          <w:tcPr>
            <w:tcW w:w="336" w:type="pct"/>
          </w:tcPr>
          <w:p w14:paraId="75628002" w14:textId="77777777" w:rsidR="00CA5D23" w:rsidRPr="00CA5D23" w:rsidRDefault="00CA5D23" w:rsidP="00CA5D23">
            <w:pPr>
              <w:kinsoku w:val="0"/>
              <w:overflowPunct w:val="0"/>
              <w:autoSpaceDE w:val="0"/>
              <w:autoSpaceDN w:val="0"/>
              <w:adjustRightInd w:val="0"/>
              <w:spacing w:line="160" w:lineRule="exact"/>
              <w:ind w:left="200"/>
              <w:rPr>
                <w:rFonts w:cstheme="minorHAnsi"/>
                <w:color w:val="231F20"/>
                <w:sz w:val="20"/>
                <w:szCs w:val="20"/>
              </w:rPr>
            </w:pPr>
            <w:r w:rsidRPr="00CA5D23">
              <w:rPr>
                <w:rFonts w:cstheme="minorHAnsi"/>
                <w:color w:val="231F20"/>
                <w:sz w:val="20"/>
                <w:szCs w:val="20"/>
              </w:rPr>
              <w:t>0/6</w:t>
            </w:r>
          </w:p>
        </w:tc>
        <w:tc>
          <w:tcPr>
            <w:tcW w:w="337" w:type="pct"/>
          </w:tcPr>
          <w:p w14:paraId="5ED5C3F0" w14:textId="77777777" w:rsidR="00CA5D23" w:rsidRPr="00CA5D23" w:rsidRDefault="00CA5D23" w:rsidP="00CA5D23">
            <w:pPr>
              <w:kinsoku w:val="0"/>
              <w:overflowPunct w:val="0"/>
              <w:autoSpaceDE w:val="0"/>
              <w:autoSpaceDN w:val="0"/>
              <w:adjustRightInd w:val="0"/>
              <w:spacing w:line="160" w:lineRule="exact"/>
              <w:ind w:right="268"/>
              <w:jc w:val="right"/>
              <w:rPr>
                <w:rFonts w:cstheme="minorHAnsi"/>
                <w:color w:val="231F20"/>
                <w:sz w:val="20"/>
                <w:szCs w:val="20"/>
              </w:rPr>
            </w:pPr>
            <w:r w:rsidRPr="00CA5D23">
              <w:rPr>
                <w:rFonts w:cstheme="minorHAnsi"/>
                <w:color w:val="231F20"/>
                <w:sz w:val="20"/>
                <w:szCs w:val="20"/>
              </w:rPr>
              <w:t>0/6</w:t>
            </w:r>
          </w:p>
        </w:tc>
        <w:tc>
          <w:tcPr>
            <w:tcW w:w="337" w:type="pct"/>
          </w:tcPr>
          <w:p w14:paraId="49CAA7BA" w14:textId="77777777" w:rsidR="00CA5D23" w:rsidRPr="00CA5D23" w:rsidRDefault="00CA5D23" w:rsidP="00CA5D23">
            <w:pPr>
              <w:kinsoku w:val="0"/>
              <w:overflowPunct w:val="0"/>
              <w:autoSpaceDE w:val="0"/>
              <w:autoSpaceDN w:val="0"/>
              <w:adjustRightInd w:val="0"/>
              <w:spacing w:line="160" w:lineRule="exact"/>
              <w:ind w:left="201"/>
              <w:rPr>
                <w:rFonts w:cstheme="minorHAnsi"/>
                <w:color w:val="231F20"/>
                <w:sz w:val="20"/>
                <w:szCs w:val="20"/>
              </w:rPr>
            </w:pPr>
            <w:r w:rsidRPr="00CA5D23">
              <w:rPr>
                <w:rFonts w:cstheme="minorHAnsi"/>
                <w:color w:val="231F20"/>
                <w:sz w:val="20"/>
                <w:szCs w:val="20"/>
              </w:rPr>
              <w:t>0/6</w:t>
            </w:r>
          </w:p>
        </w:tc>
        <w:tc>
          <w:tcPr>
            <w:tcW w:w="382" w:type="pct"/>
          </w:tcPr>
          <w:p w14:paraId="7E9166BB" w14:textId="77777777" w:rsidR="00CA5D23" w:rsidRPr="00CA5D23" w:rsidRDefault="00CA5D23" w:rsidP="00CA5D23">
            <w:pPr>
              <w:kinsoku w:val="0"/>
              <w:overflowPunct w:val="0"/>
              <w:autoSpaceDE w:val="0"/>
              <w:autoSpaceDN w:val="0"/>
              <w:adjustRightInd w:val="0"/>
              <w:spacing w:line="160" w:lineRule="exact"/>
              <w:ind w:left="179" w:right="166"/>
              <w:jc w:val="center"/>
              <w:rPr>
                <w:rFonts w:cstheme="minorHAnsi"/>
                <w:color w:val="231F20"/>
                <w:sz w:val="20"/>
                <w:szCs w:val="20"/>
              </w:rPr>
            </w:pPr>
            <w:r w:rsidRPr="00CA5D23">
              <w:rPr>
                <w:rFonts w:cstheme="minorHAnsi"/>
                <w:color w:val="231F20"/>
                <w:sz w:val="20"/>
                <w:szCs w:val="20"/>
              </w:rPr>
              <w:t>0/6</w:t>
            </w:r>
          </w:p>
        </w:tc>
        <w:tc>
          <w:tcPr>
            <w:tcW w:w="337" w:type="pct"/>
          </w:tcPr>
          <w:p w14:paraId="2B1EFDCF" w14:textId="77777777" w:rsidR="00CA5D23" w:rsidRPr="00CA5D23" w:rsidRDefault="00CA5D23" w:rsidP="00CA5D23">
            <w:pPr>
              <w:kinsoku w:val="0"/>
              <w:overflowPunct w:val="0"/>
              <w:autoSpaceDE w:val="0"/>
              <w:autoSpaceDN w:val="0"/>
              <w:adjustRightInd w:val="0"/>
              <w:spacing w:line="160" w:lineRule="exact"/>
              <w:ind w:left="202"/>
              <w:rPr>
                <w:rFonts w:cstheme="minorHAnsi"/>
                <w:color w:val="231F20"/>
                <w:sz w:val="20"/>
                <w:szCs w:val="20"/>
              </w:rPr>
            </w:pPr>
            <w:r w:rsidRPr="00CA5D23">
              <w:rPr>
                <w:rFonts w:cstheme="minorHAnsi"/>
                <w:color w:val="231F20"/>
                <w:sz w:val="20"/>
                <w:szCs w:val="20"/>
              </w:rPr>
              <w:t>0/6</w:t>
            </w:r>
          </w:p>
        </w:tc>
        <w:tc>
          <w:tcPr>
            <w:tcW w:w="233" w:type="pct"/>
          </w:tcPr>
          <w:p w14:paraId="5EFBBB00" w14:textId="77777777" w:rsidR="00CA5D23" w:rsidRPr="00CA5D23" w:rsidRDefault="00CA5D23" w:rsidP="00CA5D23">
            <w:pPr>
              <w:kinsoku w:val="0"/>
              <w:overflowPunct w:val="0"/>
              <w:autoSpaceDE w:val="0"/>
              <w:autoSpaceDN w:val="0"/>
              <w:adjustRightInd w:val="0"/>
              <w:spacing w:line="160" w:lineRule="exact"/>
              <w:ind w:right="69"/>
              <w:jc w:val="right"/>
              <w:rPr>
                <w:rFonts w:cstheme="minorHAnsi"/>
                <w:color w:val="231F20"/>
                <w:sz w:val="20"/>
                <w:szCs w:val="20"/>
              </w:rPr>
            </w:pPr>
            <w:r w:rsidRPr="00CA5D23">
              <w:rPr>
                <w:rFonts w:cstheme="minorHAnsi"/>
                <w:color w:val="231F20"/>
                <w:sz w:val="20"/>
                <w:szCs w:val="20"/>
              </w:rPr>
              <w:t>0/6</w:t>
            </w:r>
          </w:p>
        </w:tc>
      </w:tr>
      <w:tr w:rsidR="0029159C" w:rsidRPr="00CA5D23" w14:paraId="6425609A" w14:textId="77777777" w:rsidTr="00E03DC2">
        <w:trPr>
          <w:trHeight w:val="180"/>
        </w:trPr>
        <w:tc>
          <w:tcPr>
            <w:tcW w:w="613" w:type="pct"/>
          </w:tcPr>
          <w:p w14:paraId="49CE05C0" w14:textId="77777777" w:rsidR="00CA5D23" w:rsidRPr="00CA5D23" w:rsidRDefault="00CA5D23" w:rsidP="00CA5D23">
            <w:pPr>
              <w:kinsoku w:val="0"/>
              <w:overflowPunct w:val="0"/>
              <w:autoSpaceDE w:val="0"/>
              <w:autoSpaceDN w:val="0"/>
              <w:adjustRightInd w:val="0"/>
              <w:spacing w:line="160" w:lineRule="exact"/>
              <w:ind w:right="229"/>
              <w:jc w:val="center"/>
              <w:rPr>
                <w:rFonts w:cstheme="minorHAnsi"/>
                <w:color w:val="231F20"/>
                <w:w w:val="99"/>
                <w:sz w:val="20"/>
                <w:szCs w:val="20"/>
              </w:rPr>
            </w:pPr>
            <w:r w:rsidRPr="00CA5D23">
              <w:rPr>
                <w:rFonts w:cstheme="minorHAnsi"/>
                <w:color w:val="231F20"/>
                <w:w w:val="99"/>
                <w:sz w:val="20"/>
                <w:szCs w:val="20"/>
              </w:rPr>
              <w:t>G</w:t>
            </w:r>
          </w:p>
        </w:tc>
        <w:tc>
          <w:tcPr>
            <w:tcW w:w="345" w:type="pct"/>
          </w:tcPr>
          <w:p w14:paraId="7FBF7096" w14:textId="77777777" w:rsidR="00CA5D23" w:rsidRPr="00CA5D23" w:rsidRDefault="00CA5D23" w:rsidP="00CA5D23">
            <w:pPr>
              <w:kinsoku w:val="0"/>
              <w:overflowPunct w:val="0"/>
              <w:autoSpaceDE w:val="0"/>
              <w:autoSpaceDN w:val="0"/>
              <w:adjustRightInd w:val="0"/>
              <w:spacing w:line="160" w:lineRule="exact"/>
              <w:ind w:left="176" w:right="135"/>
              <w:jc w:val="center"/>
              <w:rPr>
                <w:rFonts w:cstheme="minorHAnsi"/>
                <w:color w:val="231F20"/>
                <w:sz w:val="20"/>
                <w:szCs w:val="20"/>
              </w:rPr>
            </w:pPr>
            <w:r w:rsidRPr="00CA5D23">
              <w:rPr>
                <w:rFonts w:cstheme="minorHAnsi"/>
                <w:color w:val="231F20"/>
                <w:sz w:val="20"/>
                <w:szCs w:val="20"/>
              </w:rPr>
              <w:t>21</w:t>
            </w:r>
          </w:p>
        </w:tc>
        <w:tc>
          <w:tcPr>
            <w:tcW w:w="336" w:type="pct"/>
          </w:tcPr>
          <w:p w14:paraId="6E4F2286" w14:textId="77777777" w:rsidR="00CA5D23" w:rsidRPr="00CA5D23" w:rsidRDefault="00CA5D23" w:rsidP="00CA5D23">
            <w:pPr>
              <w:kinsoku w:val="0"/>
              <w:overflowPunct w:val="0"/>
              <w:autoSpaceDE w:val="0"/>
              <w:autoSpaceDN w:val="0"/>
              <w:adjustRightInd w:val="0"/>
              <w:spacing w:line="160" w:lineRule="exact"/>
              <w:ind w:right="234"/>
              <w:jc w:val="right"/>
              <w:rPr>
                <w:rFonts w:cstheme="minorHAnsi"/>
                <w:color w:val="231F20"/>
                <w:sz w:val="20"/>
                <w:szCs w:val="20"/>
              </w:rPr>
            </w:pPr>
            <w:r w:rsidRPr="00CA5D23">
              <w:rPr>
                <w:rFonts w:cstheme="minorHAnsi"/>
                <w:color w:val="231F20"/>
                <w:sz w:val="20"/>
                <w:szCs w:val="20"/>
              </w:rPr>
              <w:t>31</w:t>
            </w:r>
          </w:p>
        </w:tc>
        <w:tc>
          <w:tcPr>
            <w:tcW w:w="346" w:type="pct"/>
          </w:tcPr>
          <w:p w14:paraId="6CEC6E94" w14:textId="77777777" w:rsidR="00CA5D23" w:rsidRPr="00CA5D23" w:rsidRDefault="00CA5D23" w:rsidP="00CA5D23">
            <w:pPr>
              <w:kinsoku w:val="0"/>
              <w:overflowPunct w:val="0"/>
              <w:autoSpaceDE w:val="0"/>
              <w:autoSpaceDN w:val="0"/>
              <w:adjustRightInd w:val="0"/>
              <w:spacing w:line="160" w:lineRule="exact"/>
              <w:ind w:left="176" w:right="133"/>
              <w:jc w:val="center"/>
              <w:rPr>
                <w:rFonts w:cstheme="minorHAnsi"/>
                <w:color w:val="231F20"/>
                <w:sz w:val="20"/>
                <w:szCs w:val="20"/>
              </w:rPr>
            </w:pPr>
            <w:r w:rsidRPr="00CA5D23">
              <w:rPr>
                <w:rFonts w:cstheme="minorHAnsi"/>
                <w:color w:val="231F20"/>
                <w:sz w:val="20"/>
                <w:szCs w:val="20"/>
              </w:rPr>
              <w:t>18</w:t>
            </w:r>
          </w:p>
        </w:tc>
        <w:tc>
          <w:tcPr>
            <w:tcW w:w="336" w:type="pct"/>
          </w:tcPr>
          <w:p w14:paraId="455B265E" w14:textId="77777777" w:rsidR="00CA5D23" w:rsidRPr="00CA5D23" w:rsidRDefault="00CA5D23" w:rsidP="00CA5D23">
            <w:pPr>
              <w:kinsoku w:val="0"/>
              <w:overflowPunct w:val="0"/>
              <w:autoSpaceDE w:val="0"/>
              <w:autoSpaceDN w:val="0"/>
              <w:adjustRightInd w:val="0"/>
              <w:spacing w:line="160" w:lineRule="exact"/>
              <w:ind w:right="233"/>
              <w:jc w:val="right"/>
              <w:rPr>
                <w:rFonts w:cstheme="minorHAnsi"/>
                <w:color w:val="231F20"/>
                <w:sz w:val="20"/>
                <w:szCs w:val="20"/>
              </w:rPr>
            </w:pPr>
            <w:r w:rsidRPr="00CA5D23">
              <w:rPr>
                <w:rFonts w:cstheme="minorHAnsi"/>
                <w:color w:val="231F20"/>
                <w:sz w:val="20"/>
                <w:szCs w:val="20"/>
              </w:rPr>
              <w:t>2</w:t>
            </w:r>
          </w:p>
        </w:tc>
        <w:tc>
          <w:tcPr>
            <w:tcW w:w="345" w:type="pct"/>
          </w:tcPr>
          <w:p w14:paraId="54DBAEB3" w14:textId="77777777" w:rsidR="00CA5D23" w:rsidRPr="00CA5D23" w:rsidRDefault="00CA5D23" w:rsidP="00CA5D23">
            <w:pPr>
              <w:kinsoku w:val="0"/>
              <w:overflowPunct w:val="0"/>
              <w:autoSpaceDE w:val="0"/>
              <w:autoSpaceDN w:val="0"/>
              <w:adjustRightInd w:val="0"/>
              <w:spacing w:line="160" w:lineRule="exact"/>
              <w:ind w:left="176" w:right="130"/>
              <w:jc w:val="center"/>
              <w:rPr>
                <w:rFonts w:cstheme="minorHAnsi"/>
                <w:color w:val="231F20"/>
                <w:sz w:val="20"/>
                <w:szCs w:val="20"/>
              </w:rPr>
            </w:pPr>
            <w:r w:rsidRPr="00CA5D23">
              <w:rPr>
                <w:rFonts w:cstheme="minorHAnsi"/>
                <w:color w:val="231F20"/>
                <w:sz w:val="20"/>
                <w:szCs w:val="20"/>
              </w:rPr>
              <w:t>18</w:t>
            </w:r>
          </w:p>
        </w:tc>
        <w:tc>
          <w:tcPr>
            <w:tcW w:w="336" w:type="pct"/>
          </w:tcPr>
          <w:p w14:paraId="0AC9FEF8" w14:textId="77777777" w:rsidR="00CA5D23" w:rsidRPr="00CA5D23" w:rsidRDefault="00CA5D23" w:rsidP="00CA5D23">
            <w:pPr>
              <w:kinsoku w:val="0"/>
              <w:overflowPunct w:val="0"/>
              <w:autoSpaceDE w:val="0"/>
              <w:autoSpaceDN w:val="0"/>
              <w:adjustRightInd w:val="0"/>
              <w:spacing w:line="160" w:lineRule="exact"/>
              <w:ind w:right="232"/>
              <w:jc w:val="right"/>
              <w:rPr>
                <w:rFonts w:cstheme="minorHAnsi"/>
                <w:color w:val="231F20"/>
                <w:sz w:val="20"/>
                <w:szCs w:val="20"/>
              </w:rPr>
            </w:pPr>
            <w:r w:rsidRPr="00CA5D23">
              <w:rPr>
                <w:rFonts w:cstheme="minorHAnsi"/>
                <w:color w:val="231F20"/>
                <w:sz w:val="20"/>
                <w:szCs w:val="20"/>
              </w:rPr>
              <w:t>18</w:t>
            </w:r>
          </w:p>
        </w:tc>
        <w:tc>
          <w:tcPr>
            <w:tcW w:w="382" w:type="pct"/>
          </w:tcPr>
          <w:p w14:paraId="02471FD4" w14:textId="77777777" w:rsidR="00CA5D23" w:rsidRPr="00CA5D23" w:rsidRDefault="00CA5D23" w:rsidP="00CA5D23">
            <w:pPr>
              <w:kinsoku w:val="0"/>
              <w:overflowPunct w:val="0"/>
              <w:autoSpaceDE w:val="0"/>
              <w:autoSpaceDN w:val="0"/>
              <w:adjustRightInd w:val="0"/>
              <w:spacing w:line="160" w:lineRule="exact"/>
              <w:ind w:left="179" w:right="131"/>
              <w:jc w:val="center"/>
              <w:rPr>
                <w:rFonts w:cstheme="minorHAnsi"/>
                <w:color w:val="231F20"/>
                <w:sz w:val="20"/>
                <w:szCs w:val="20"/>
              </w:rPr>
            </w:pPr>
            <w:r w:rsidRPr="00CA5D23">
              <w:rPr>
                <w:rFonts w:cstheme="minorHAnsi"/>
                <w:color w:val="231F20"/>
                <w:sz w:val="20"/>
                <w:szCs w:val="20"/>
              </w:rPr>
              <w:t>30</w:t>
            </w:r>
          </w:p>
        </w:tc>
        <w:tc>
          <w:tcPr>
            <w:tcW w:w="336" w:type="pct"/>
          </w:tcPr>
          <w:p w14:paraId="7D9CB02C" w14:textId="77777777" w:rsidR="00CA5D23" w:rsidRPr="00CA5D23" w:rsidRDefault="00CA5D23" w:rsidP="00CA5D23">
            <w:pPr>
              <w:kinsoku w:val="0"/>
              <w:overflowPunct w:val="0"/>
              <w:autoSpaceDE w:val="0"/>
              <w:autoSpaceDN w:val="0"/>
              <w:adjustRightInd w:val="0"/>
              <w:spacing w:line="160" w:lineRule="exact"/>
              <w:ind w:left="129"/>
              <w:jc w:val="center"/>
              <w:rPr>
                <w:rFonts w:cstheme="minorHAnsi"/>
                <w:color w:val="231F20"/>
                <w:sz w:val="20"/>
                <w:szCs w:val="20"/>
              </w:rPr>
            </w:pPr>
            <w:r w:rsidRPr="00CA5D23">
              <w:rPr>
                <w:rFonts w:cstheme="minorHAnsi"/>
                <w:color w:val="231F20"/>
                <w:sz w:val="20"/>
                <w:szCs w:val="20"/>
              </w:rPr>
              <w:t>2</w:t>
            </w:r>
          </w:p>
        </w:tc>
        <w:tc>
          <w:tcPr>
            <w:tcW w:w="337" w:type="pct"/>
          </w:tcPr>
          <w:p w14:paraId="7F1F95F9" w14:textId="77777777" w:rsidR="00CA5D23" w:rsidRPr="00CA5D23" w:rsidRDefault="00CA5D23" w:rsidP="00CA5D23">
            <w:pPr>
              <w:kinsoku w:val="0"/>
              <w:overflowPunct w:val="0"/>
              <w:autoSpaceDE w:val="0"/>
              <w:autoSpaceDN w:val="0"/>
              <w:adjustRightInd w:val="0"/>
              <w:spacing w:line="160" w:lineRule="exact"/>
              <w:ind w:right="230"/>
              <w:jc w:val="right"/>
              <w:rPr>
                <w:rFonts w:cstheme="minorHAnsi"/>
                <w:color w:val="231F20"/>
                <w:sz w:val="20"/>
                <w:szCs w:val="20"/>
              </w:rPr>
            </w:pPr>
            <w:r w:rsidRPr="00CA5D23">
              <w:rPr>
                <w:rFonts w:cstheme="minorHAnsi"/>
                <w:color w:val="231F20"/>
                <w:sz w:val="20"/>
                <w:szCs w:val="20"/>
              </w:rPr>
              <w:t>3</w:t>
            </w:r>
          </w:p>
        </w:tc>
        <w:tc>
          <w:tcPr>
            <w:tcW w:w="337" w:type="pct"/>
          </w:tcPr>
          <w:p w14:paraId="79C96A50" w14:textId="77777777" w:rsidR="00CA5D23" w:rsidRPr="00CA5D23" w:rsidRDefault="00CA5D23" w:rsidP="00CA5D23">
            <w:pPr>
              <w:kinsoku w:val="0"/>
              <w:overflowPunct w:val="0"/>
              <w:autoSpaceDE w:val="0"/>
              <w:autoSpaceDN w:val="0"/>
              <w:adjustRightInd w:val="0"/>
              <w:spacing w:line="160" w:lineRule="exact"/>
              <w:ind w:left="132"/>
              <w:jc w:val="center"/>
              <w:rPr>
                <w:rFonts w:cstheme="minorHAnsi"/>
                <w:color w:val="231F20"/>
                <w:sz w:val="20"/>
                <w:szCs w:val="20"/>
              </w:rPr>
            </w:pPr>
            <w:r w:rsidRPr="00CA5D23">
              <w:rPr>
                <w:rFonts w:cstheme="minorHAnsi"/>
                <w:color w:val="231F20"/>
                <w:sz w:val="20"/>
                <w:szCs w:val="20"/>
              </w:rPr>
              <w:t>2</w:t>
            </w:r>
          </w:p>
        </w:tc>
        <w:tc>
          <w:tcPr>
            <w:tcW w:w="382" w:type="pct"/>
          </w:tcPr>
          <w:p w14:paraId="3F007ED1" w14:textId="77777777" w:rsidR="00CA5D23" w:rsidRPr="00CA5D23" w:rsidRDefault="00CA5D23" w:rsidP="00CA5D23">
            <w:pPr>
              <w:kinsoku w:val="0"/>
              <w:overflowPunct w:val="0"/>
              <w:autoSpaceDE w:val="0"/>
              <w:autoSpaceDN w:val="0"/>
              <w:adjustRightInd w:val="0"/>
              <w:spacing w:line="160" w:lineRule="exact"/>
              <w:ind w:left="179" w:right="126"/>
              <w:jc w:val="center"/>
              <w:rPr>
                <w:rFonts w:cstheme="minorHAnsi"/>
                <w:color w:val="231F20"/>
                <w:sz w:val="20"/>
                <w:szCs w:val="20"/>
              </w:rPr>
            </w:pPr>
            <w:r w:rsidRPr="00CA5D23">
              <w:rPr>
                <w:rFonts w:cstheme="minorHAnsi"/>
                <w:color w:val="231F20"/>
                <w:sz w:val="20"/>
                <w:szCs w:val="20"/>
              </w:rPr>
              <w:t>29</w:t>
            </w:r>
          </w:p>
        </w:tc>
        <w:tc>
          <w:tcPr>
            <w:tcW w:w="337" w:type="pct"/>
          </w:tcPr>
          <w:p w14:paraId="110DE63B" w14:textId="77777777" w:rsidR="00CA5D23" w:rsidRPr="00CA5D23" w:rsidRDefault="00CA5D23" w:rsidP="00CA5D23">
            <w:pPr>
              <w:kinsoku w:val="0"/>
              <w:overflowPunct w:val="0"/>
              <w:autoSpaceDE w:val="0"/>
              <w:autoSpaceDN w:val="0"/>
              <w:adjustRightInd w:val="0"/>
              <w:spacing w:line="160" w:lineRule="exact"/>
              <w:ind w:left="134"/>
              <w:jc w:val="center"/>
              <w:rPr>
                <w:rFonts w:cstheme="minorHAnsi"/>
                <w:color w:val="231F20"/>
                <w:sz w:val="20"/>
                <w:szCs w:val="20"/>
              </w:rPr>
            </w:pPr>
            <w:r w:rsidRPr="00CA5D23">
              <w:rPr>
                <w:rFonts w:cstheme="minorHAnsi"/>
                <w:color w:val="231F20"/>
                <w:sz w:val="20"/>
                <w:szCs w:val="20"/>
              </w:rPr>
              <w:t>8</w:t>
            </w:r>
          </w:p>
        </w:tc>
        <w:tc>
          <w:tcPr>
            <w:tcW w:w="233" w:type="pct"/>
          </w:tcPr>
          <w:p w14:paraId="5D4611CA" w14:textId="77777777" w:rsidR="00CA5D23" w:rsidRPr="00CA5D23" w:rsidRDefault="00CA5D23" w:rsidP="00CA5D23">
            <w:pPr>
              <w:kinsoku w:val="0"/>
              <w:overflowPunct w:val="0"/>
              <w:autoSpaceDE w:val="0"/>
              <w:autoSpaceDN w:val="0"/>
              <w:adjustRightInd w:val="0"/>
              <w:spacing w:line="160" w:lineRule="exact"/>
              <w:ind w:right="32"/>
              <w:jc w:val="right"/>
              <w:rPr>
                <w:rFonts w:cstheme="minorHAnsi"/>
                <w:color w:val="231F20"/>
                <w:sz w:val="20"/>
                <w:szCs w:val="20"/>
              </w:rPr>
            </w:pPr>
            <w:r w:rsidRPr="00CA5D23">
              <w:rPr>
                <w:rFonts w:cstheme="minorHAnsi"/>
                <w:color w:val="231F20"/>
                <w:sz w:val="20"/>
                <w:szCs w:val="20"/>
              </w:rPr>
              <w:t>14</w:t>
            </w:r>
          </w:p>
        </w:tc>
      </w:tr>
      <w:tr w:rsidR="0029159C" w:rsidRPr="00CA5D23" w14:paraId="20045044" w14:textId="77777777" w:rsidTr="00E03DC2">
        <w:trPr>
          <w:trHeight w:val="180"/>
        </w:trPr>
        <w:tc>
          <w:tcPr>
            <w:tcW w:w="613" w:type="pct"/>
          </w:tcPr>
          <w:p w14:paraId="08F7D535" w14:textId="77777777" w:rsidR="00CA5D23" w:rsidRPr="00CA5D23" w:rsidRDefault="00CA5D23" w:rsidP="00CA5D23">
            <w:pPr>
              <w:kinsoku w:val="0"/>
              <w:overflowPunct w:val="0"/>
              <w:autoSpaceDE w:val="0"/>
              <w:autoSpaceDN w:val="0"/>
              <w:adjustRightInd w:val="0"/>
              <w:spacing w:line="160" w:lineRule="exact"/>
              <w:ind w:right="229"/>
              <w:jc w:val="center"/>
              <w:rPr>
                <w:rFonts w:cstheme="minorHAnsi"/>
                <w:color w:val="231F20"/>
                <w:w w:val="99"/>
                <w:sz w:val="20"/>
                <w:szCs w:val="20"/>
              </w:rPr>
            </w:pPr>
            <w:r w:rsidRPr="00CA5D23">
              <w:rPr>
                <w:rFonts w:cstheme="minorHAnsi"/>
                <w:color w:val="231F20"/>
                <w:w w:val="99"/>
                <w:sz w:val="20"/>
                <w:szCs w:val="20"/>
              </w:rPr>
              <w:t>H</w:t>
            </w:r>
          </w:p>
        </w:tc>
        <w:tc>
          <w:tcPr>
            <w:tcW w:w="345" w:type="pct"/>
          </w:tcPr>
          <w:p w14:paraId="26BAFCE4" w14:textId="77777777" w:rsidR="00CA5D23" w:rsidRPr="00CA5D23" w:rsidRDefault="00CA5D23" w:rsidP="00CA5D23">
            <w:pPr>
              <w:kinsoku w:val="0"/>
              <w:overflowPunct w:val="0"/>
              <w:autoSpaceDE w:val="0"/>
              <w:autoSpaceDN w:val="0"/>
              <w:adjustRightInd w:val="0"/>
              <w:spacing w:line="160" w:lineRule="exact"/>
              <w:ind w:left="176" w:right="135"/>
              <w:jc w:val="center"/>
              <w:rPr>
                <w:rFonts w:cstheme="minorHAnsi"/>
                <w:color w:val="231F20"/>
                <w:sz w:val="20"/>
                <w:szCs w:val="20"/>
              </w:rPr>
            </w:pPr>
            <w:r w:rsidRPr="00CA5D23">
              <w:rPr>
                <w:rFonts w:cstheme="minorHAnsi"/>
                <w:color w:val="231F20"/>
                <w:sz w:val="20"/>
                <w:szCs w:val="20"/>
              </w:rPr>
              <w:t>75</w:t>
            </w:r>
          </w:p>
        </w:tc>
        <w:tc>
          <w:tcPr>
            <w:tcW w:w="336" w:type="pct"/>
          </w:tcPr>
          <w:p w14:paraId="6E8477DD" w14:textId="77777777" w:rsidR="00CA5D23" w:rsidRPr="00CA5D23" w:rsidRDefault="00CA5D23" w:rsidP="00CA5D23">
            <w:pPr>
              <w:kinsoku w:val="0"/>
              <w:overflowPunct w:val="0"/>
              <w:autoSpaceDE w:val="0"/>
              <w:autoSpaceDN w:val="0"/>
              <w:adjustRightInd w:val="0"/>
              <w:spacing w:line="160" w:lineRule="exact"/>
              <w:ind w:right="234"/>
              <w:jc w:val="right"/>
              <w:rPr>
                <w:rFonts w:cstheme="minorHAnsi"/>
                <w:color w:val="231F20"/>
                <w:sz w:val="20"/>
                <w:szCs w:val="20"/>
              </w:rPr>
            </w:pPr>
            <w:r w:rsidRPr="00CA5D23">
              <w:rPr>
                <w:rFonts w:cstheme="minorHAnsi"/>
                <w:color w:val="231F20"/>
                <w:sz w:val="20"/>
                <w:szCs w:val="20"/>
              </w:rPr>
              <w:t>78</w:t>
            </w:r>
          </w:p>
        </w:tc>
        <w:tc>
          <w:tcPr>
            <w:tcW w:w="346" w:type="pct"/>
          </w:tcPr>
          <w:p w14:paraId="6AF74C99" w14:textId="77777777" w:rsidR="00CA5D23" w:rsidRPr="00CA5D23" w:rsidRDefault="00CA5D23" w:rsidP="00CA5D23">
            <w:pPr>
              <w:kinsoku w:val="0"/>
              <w:overflowPunct w:val="0"/>
              <w:autoSpaceDE w:val="0"/>
              <w:autoSpaceDN w:val="0"/>
              <w:adjustRightInd w:val="0"/>
              <w:spacing w:line="160" w:lineRule="exact"/>
              <w:ind w:left="176" w:right="133"/>
              <w:jc w:val="center"/>
              <w:rPr>
                <w:rFonts w:cstheme="minorHAnsi"/>
                <w:color w:val="231F20"/>
                <w:sz w:val="20"/>
                <w:szCs w:val="20"/>
              </w:rPr>
            </w:pPr>
            <w:r w:rsidRPr="00CA5D23">
              <w:rPr>
                <w:rFonts w:cstheme="minorHAnsi"/>
                <w:color w:val="231F20"/>
                <w:sz w:val="20"/>
                <w:szCs w:val="20"/>
              </w:rPr>
              <w:t>75</w:t>
            </w:r>
          </w:p>
        </w:tc>
        <w:tc>
          <w:tcPr>
            <w:tcW w:w="336" w:type="pct"/>
          </w:tcPr>
          <w:p w14:paraId="2C427867" w14:textId="77777777" w:rsidR="00CA5D23" w:rsidRPr="00CA5D23" w:rsidRDefault="00CA5D23" w:rsidP="00CA5D23">
            <w:pPr>
              <w:kinsoku w:val="0"/>
              <w:overflowPunct w:val="0"/>
              <w:autoSpaceDE w:val="0"/>
              <w:autoSpaceDN w:val="0"/>
              <w:adjustRightInd w:val="0"/>
              <w:spacing w:line="160" w:lineRule="exact"/>
              <w:ind w:right="233"/>
              <w:jc w:val="right"/>
              <w:rPr>
                <w:rFonts w:cstheme="minorHAnsi"/>
                <w:color w:val="231F20"/>
                <w:sz w:val="20"/>
                <w:szCs w:val="20"/>
              </w:rPr>
            </w:pPr>
            <w:r w:rsidRPr="00CA5D23">
              <w:rPr>
                <w:rFonts w:cstheme="minorHAnsi"/>
                <w:color w:val="231F20"/>
                <w:sz w:val="20"/>
                <w:szCs w:val="20"/>
              </w:rPr>
              <w:t>75</w:t>
            </w:r>
          </w:p>
        </w:tc>
        <w:tc>
          <w:tcPr>
            <w:tcW w:w="345" w:type="pct"/>
          </w:tcPr>
          <w:p w14:paraId="0D11D3C6" w14:textId="77777777" w:rsidR="00CA5D23" w:rsidRPr="00CA5D23" w:rsidRDefault="00CA5D23" w:rsidP="00CA5D23">
            <w:pPr>
              <w:kinsoku w:val="0"/>
              <w:overflowPunct w:val="0"/>
              <w:autoSpaceDE w:val="0"/>
              <w:autoSpaceDN w:val="0"/>
              <w:adjustRightInd w:val="0"/>
              <w:spacing w:line="160" w:lineRule="exact"/>
              <w:ind w:left="176" w:right="130"/>
              <w:jc w:val="center"/>
              <w:rPr>
                <w:rFonts w:cstheme="minorHAnsi"/>
                <w:color w:val="231F20"/>
                <w:sz w:val="20"/>
                <w:szCs w:val="20"/>
              </w:rPr>
            </w:pPr>
            <w:r w:rsidRPr="00CA5D23">
              <w:rPr>
                <w:rFonts w:cstheme="minorHAnsi"/>
                <w:color w:val="231F20"/>
                <w:sz w:val="20"/>
                <w:szCs w:val="20"/>
              </w:rPr>
              <w:t>75</w:t>
            </w:r>
          </w:p>
        </w:tc>
        <w:tc>
          <w:tcPr>
            <w:tcW w:w="336" w:type="pct"/>
          </w:tcPr>
          <w:p w14:paraId="7FF609EC" w14:textId="77777777" w:rsidR="00CA5D23" w:rsidRPr="00CA5D23" w:rsidRDefault="00CA5D23" w:rsidP="00CA5D23">
            <w:pPr>
              <w:kinsoku w:val="0"/>
              <w:overflowPunct w:val="0"/>
              <w:autoSpaceDE w:val="0"/>
              <w:autoSpaceDN w:val="0"/>
              <w:adjustRightInd w:val="0"/>
              <w:spacing w:line="160" w:lineRule="exact"/>
              <w:ind w:right="232"/>
              <w:jc w:val="right"/>
              <w:rPr>
                <w:rFonts w:cstheme="minorHAnsi"/>
                <w:color w:val="231F20"/>
                <w:sz w:val="20"/>
                <w:szCs w:val="20"/>
              </w:rPr>
            </w:pPr>
            <w:r w:rsidRPr="00CA5D23">
              <w:rPr>
                <w:rFonts w:cstheme="minorHAnsi"/>
                <w:color w:val="231F20"/>
                <w:sz w:val="20"/>
                <w:szCs w:val="20"/>
              </w:rPr>
              <w:t>75</w:t>
            </w:r>
          </w:p>
        </w:tc>
        <w:tc>
          <w:tcPr>
            <w:tcW w:w="382" w:type="pct"/>
          </w:tcPr>
          <w:p w14:paraId="1CE7AF61" w14:textId="77777777" w:rsidR="00CA5D23" w:rsidRPr="00CA5D23" w:rsidRDefault="00CA5D23" w:rsidP="00CA5D23">
            <w:pPr>
              <w:kinsoku w:val="0"/>
              <w:overflowPunct w:val="0"/>
              <w:autoSpaceDE w:val="0"/>
              <w:autoSpaceDN w:val="0"/>
              <w:adjustRightInd w:val="0"/>
              <w:spacing w:line="160" w:lineRule="exact"/>
              <w:ind w:left="179" w:right="131"/>
              <w:jc w:val="center"/>
              <w:rPr>
                <w:rFonts w:cstheme="minorHAnsi"/>
                <w:color w:val="231F20"/>
                <w:sz w:val="20"/>
                <w:szCs w:val="20"/>
              </w:rPr>
            </w:pPr>
            <w:r w:rsidRPr="00CA5D23">
              <w:rPr>
                <w:rFonts w:cstheme="minorHAnsi"/>
                <w:color w:val="231F20"/>
                <w:sz w:val="20"/>
                <w:szCs w:val="20"/>
              </w:rPr>
              <w:t>75</w:t>
            </w:r>
          </w:p>
        </w:tc>
        <w:tc>
          <w:tcPr>
            <w:tcW w:w="336" w:type="pct"/>
          </w:tcPr>
          <w:p w14:paraId="7F3FCD76" w14:textId="77777777" w:rsidR="00CA5D23" w:rsidRPr="00CA5D23" w:rsidRDefault="00CA5D23" w:rsidP="00CA5D23">
            <w:pPr>
              <w:kinsoku w:val="0"/>
              <w:overflowPunct w:val="0"/>
              <w:autoSpaceDE w:val="0"/>
              <w:autoSpaceDN w:val="0"/>
              <w:adjustRightInd w:val="0"/>
              <w:spacing w:line="160" w:lineRule="exact"/>
              <w:ind w:left="176" w:right="127"/>
              <w:jc w:val="center"/>
              <w:rPr>
                <w:rFonts w:cstheme="minorHAnsi"/>
                <w:color w:val="231F20"/>
                <w:sz w:val="20"/>
                <w:szCs w:val="20"/>
              </w:rPr>
            </w:pPr>
            <w:r w:rsidRPr="00CA5D23">
              <w:rPr>
                <w:rFonts w:cstheme="minorHAnsi"/>
                <w:color w:val="231F20"/>
                <w:sz w:val="20"/>
                <w:szCs w:val="20"/>
              </w:rPr>
              <w:t>75</w:t>
            </w:r>
          </w:p>
        </w:tc>
        <w:tc>
          <w:tcPr>
            <w:tcW w:w="337" w:type="pct"/>
          </w:tcPr>
          <w:p w14:paraId="4DBA3508" w14:textId="77777777" w:rsidR="00CA5D23" w:rsidRPr="00CA5D23" w:rsidRDefault="00CA5D23" w:rsidP="00CA5D23">
            <w:pPr>
              <w:kinsoku w:val="0"/>
              <w:overflowPunct w:val="0"/>
              <w:autoSpaceDE w:val="0"/>
              <w:autoSpaceDN w:val="0"/>
              <w:adjustRightInd w:val="0"/>
              <w:spacing w:line="160" w:lineRule="exact"/>
              <w:ind w:right="230"/>
              <w:jc w:val="right"/>
              <w:rPr>
                <w:rFonts w:cstheme="minorHAnsi"/>
                <w:color w:val="231F20"/>
                <w:sz w:val="20"/>
                <w:szCs w:val="20"/>
              </w:rPr>
            </w:pPr>
            <w:r w:rsidRPr="00CA5D23">
              <w:rPr>
                <w:rFonts w:cstheme="minorHAnsi"/>
                <w:color w:val="231F20"/>
                <w:sz w:val="20"/>
                <w:szCs w:val="20"/>
              </w:rPr>
              <w:t>75</w:t>
            </w:r>
          </w:p>
        </w:tc>
        <w:tc>
          <w:tcPr>
            <w:tcW w:w="337" w:type="pct"/>
          </w:tcPr>
          <w:p w14:paraId="7B9155D6" w14:textId="77777777" w:rsidR="00CA5D23" w:rsidRPr="00CA5D23" w:rsidRDefault="00CA5D23" w:rsidP="00CA5D23">
            <w:pPr>
              <w:kinsoku w:val="0"/>
              <w:overflowPunct w:val="0"/>
              <w:autoSpaceDE w:val="0"/>
              <w:autoSpaceDN w:val="0"/>
              <w:adjustRightInd w:val="0"/>
              <w:spacing w:line="160" w:lineRule="exact"/>
              <w:ind w:left="284"/>
              <w:rPr>
                <w:rFonts w:cstheme="minorHAnsi"/>
                <w:color w:val="231F20"/>
                <w:sz w:val="20"/>
                <w:szCs w:val="20"/>
              </w:rPr>
            </w:pPr>
            <w:r w:rsidRPr="00CA5D23">
              <w:rPr>
                <w:rFonts w:cstheme="minorHAnsi"/>
                <w:color w:val="231F20"/>
                <w:sz w:val="20"/>
                <w:szCs w:val="20"/>
              </w:rPr>
              <w:t>75</w:t>
            </w:r>
          </w:p>
        </w:tc>
        <w:tc>
          <w:tcPr>
            <w:tcW w:w="382" w:type="pct"/>
          </w:tcPr>
          <w:p w14:paraId="1196DC18" w14:textId="77777777" w:rsidR="00CA5D23" w:rsidRPr="00CA5D23" w:rsidRDefault="00CA5D23" w:rsidP="00CA5D23">
            <w:pPr>
              <w:kinsoku w:val="0"/>
              <w:overflowPunct w:val="0"/>
              <w:autoSpaceDE w:val="0"/>
              <w:autoSpaceDN w:val="0"/>
              <w:adjustRightInd w:val="0"/>
              <w:spacing w:line="160" w:lineRule="exact"/>
              <w:ind w:left="179" w:right="126"/>
              <w:jc w:val="center"/>
              <w:rPr>
                <w:rFonts w:cstheme="minorHAnsi"/>
                <w:color w:val="231F20"/>
                <w:sz w:val="20"/>
                <w:szCs w:val="20"/>
              </w:rPr>
            </w:pPr>
            <w:r w:rsidRPr="00CA5D23">
              <w:rPr>
                <w:rFonts w:cstheme="minorHAnsi"/>
                <w:color w:val="231F20"/>
                <w:sz w:val="20"/>
                <w:szCs w:val="20"/>
              </w:rPr>
              <w:t>75</w:t>
            </w:r>
          </w:p>
        </w:tc>
        <w:tc>
          <w:tcPr>
            <w:tcW w:w="337" w:type="pct"/>
          </w:tcPr>
          <w:p w14:paraId="6386472E" w14:textId="77777777" w:rsidR="00CA5D23" w:rsidRPr="00CA5D23" w:rsidRDefault="00CA5D23" w:rsidP="00CA5D23">
            <w:pPr>
              <w:kinsoku w:val="0"/>
              <w:overflowPunct w:val="0"/>
              <w:autoSpaceDE w:val="0"/>
              <w:autoSpaceDN w:val="0"/>
              <w:adjustRightInd w:val="0"/>
              <w:spacing w:line="160" w:lineRule="exact"/>
              <w:ind w:left="285"/>
              <w:rPr>
                <w:rFonts w:cstheme="minorHAnsi"/>
                <w:color w:val="231F20"/>
                <w:sz w:val="20"/>
                <w:szCs w:val="20"/>
              </w:rPr>
            </w:pPr>
            <w:r w:rsidRPr="00CA5D23">
              <w:rPr>
                <w:rFonts w:cstheme="minorHAnsi"/>
                <w:color w:val="231F20"/>
                <w:sz w:val="20"/>
                <w:szCs w:val="20"/>
              </w:rPr>
              <w:t>75</w:t>
            </w:r>
          </w:p>
        </w:tc>
        <w:tc>
          <w:tcPr>
            <w:tcW w:w="233" w:type="pct"/>
          </w:tcPr>
          <w:p w14:paraId="31658DF9" w14:textId="77777777" w:rsidR="00CA5D23" w:rsidRPr="00CA5D23" w:rsidRDefault="00CA5D23" w:rsidP="00CA5D23">
            <w:pPr>
              <w:kinsoku w:val="0"/>
              <w:overflowPunct w:val="0"/>
              <w:autoSpaceDE w:val="0"/>
              <w:autoSpaceDN w:val="0"/>
              <w:adjustRightInd w:val="0"/>
              <w:spacing w:line="160" w:lineRule="exact"/>
              <w:ind w:right="32"/>
              <w:jc w:val="right"/>
              <w:rPr>
                <w:rFonts w:cstheme="minorHAnsi"/>
                <w:color w:val="231F20"/>
                <w:sz w:val="20"/>
                <w:szCs w:val="20"/>
              </w:rPr>
            </w:pPr>
            <w:r w:rsidRPr="00CA5D23">
              <w:rPr>
                <w:rFonts w:cstheme="minorHAnsi"/>
                <w:color w:val="231F20"/>
                <w:sz w:val="20"/>
                <w:szCs w:val="20"/>
              </w:rPr>
              <w:t>75</w:t>
            </w:r>
          </w:p>
        </w:tc>
      </w:tr>
      <w:tr w:rsidR="0029159C" w:rsidRPr="00CA5D23" w14:paraId="08814B25" w14:textId="77777777" w:rsidTr="00E03DC2">
        <w:trPr>
          <w:trHeight w:val="224"/>
        </w:trPr>
        <w:tc>
          <w:tcPr>
            <w:tcW w:w="613" w:type="pct"/>
          </w:tcPr>
          <w:p w14:paraId="60880D21" w14:textId="77777777" w:rsidR="00CA5D23" w:rsidRPr="00CA5D23" w:rsidRDefault="00CA5D23" w:rsidP="00CA5D23">
            <w:pPr>
              <w:kinsoku w:val="0"/>
              <w:overflowPunct w:val="0"/>
              <w:autoSpaceDE w:val="0"/>
              <w:autoSpaceDN w:val="0"/>
              <w:adjustRightInd w:val="0"/>
              <w:spacing w:line="179" w:lineRule="exact"/>
              <w:ind w:right="166"/>
              <w:jc w:val="center"/>
              <w:rPr>
                <w:rFonts w:cstheme="minorHAnsi"/>
                <w:color w:val="231F20"/>
                <w:w w:val="99"/>
                <w:sz w:val="20"/>
                <w:szCs w:val="20"/>
              </w:rPr>
            </w:pPr>
            <w:r w:rsidRPr="00CA5D23">
              <w:rPr>
                <w:rFonts w:cstheme="minorHAnsi"/>
                <w:color w:val="231F20"/>
                <w:w w:val="99"/>
                <w:sz w:val="20"/>
                <w:szCs w:val="20"/>
              </w:rPr>
              <w:t>I</w:t>
            </w:r>
          </w:p>
        </w:tc>
        <w:tc>
          <w:tcPr>
            <w:tcW w:w="345" w:type="pct"/>
          </w:tcPr>
          <w:p w14:paraId="5E6C8F51" w14:textId="77777777" w:rsidR="00CA5D23" w:rsidRPr="00CA5D23" w:rsidRDefault="00CA5D23" w:rsidP="00CA5D23">
            <w:pPr>
              <w:kinsoku w:val="0"/>
              <w:overflowPunct w:val="0"/>
              <w:autoSpaceDE w:val="0"/>
              <w:autoSpaceDN w:val="0"/>
              <w:adjustRightInd w:val="0"/>
              <w:spacing w:line="179" w:lineRule="exact"/>
              <w:ind w:left="173" w:right="172"/>
              <w:jc w:val="center"/>
              <w:rPr>
                <w:rFonts w:cstheme="minorHAnsi"/>
                <w:color w:val="231F20"/>
                <w:sz w:val="20"/>
                <w:szCs w:val="20"/>
              </w:rPr>
            </w:pPr>
            <w:r w:rsidRPr="00CA5D23">
              <w:rPr>
                <w:rFonts w:cstheme="minorHAnsi"/>
                <w:color w:val="231F20"/>
                <w:sz w:val="20"/>
                <w:szCs w:val="20"/>
              </w:rPr>
              <w:t>.28</w:t>
            </w:r>
          </w:p>
        </w:tc>
        <w:tc>
          <w:tcPr>
            <w:tcW w:w="336" w:type="pct"/>
          </w:tcPr>
          <w:p w14:paraId="05C2F896" w14:textId="77777777" w:rsidR="00CA5D23" w:rsidRPr="00CA5D23" w:rsidRDefault="00CA5D23" w:rsidP="00CA5D23">
            <w:pPr>
              <w:kinsoku w:val="0"/>
              <w:overflowPunct w:val="0"/>
              <w:autoSpaceDE w:val="0"/>
              <w:autoSpaceDN w:val="0"/>
              <w:adjustRightInd w:val="0"/>
              <w:spacing w:line="179" w:lineRule="exact"/>
              <w:ind w:right="234"/>
              <w:jc w:val="right"/>
              <w:rPr>
                <w:rFonts w:cstheme="minorHAnsi"/>
                <w:color w:val="231F20"/>
                <w:sz w:val="20"/>
                <w:szCs w:val="20"/>
              </w:rPr>
            </w:pPr>
            <w:r w:rsidRPr="00CA5D23">
              <w:rPr>
                <w:rFonts w:cstheme="minorHAnsi"/>
                <w:color w:val="231F20"/>
                <w:sz w:val="20"/>
                <w:szCs w:val="20"/>
              </w:rPr>
              <w:t>.40</w:t>
            </w:r>
          </w:p>
        </w:tc>
        <w:tc>
          <w:tcPr>
            <w:tcW w:w="346" w:type="pct"/>
          </w:tcPr>
          <w:p w14:paraId="23C74406" w14:textId="77777777" w:rsidR="00CA5D23" w:rsidRPr="00CA5D23" w:rsidRDefault="00CA5D23" w:rsidP="00CA5D23">
            <w:pPr>
              <w:kinsoku w:val="0"/>
              <w:overflowPunct w:val="0"/>
              <w:autoSpaceDE w:val="0"/>
              <w:autoSpaceDN w:val="0"/>
              <w:adjustRightInd w:val="0"/>
              <w:spacing w:line="179" w:lineRule="exact"/>
              <w:ind w:left="175" w:right="172"/>
              <w:jc w:val="center"/>
              <w:rPr>
                <w:rFonts w:cstheme="minorHAnsi"/>
                <w:color w:val="231F20"/>
                <w:sz w:val="20"/>
                <w:szCs w:val="20"/>
              </w:rPr>
            </w:pPr>
            <w:r w:rsidRPr="00CA5D23">
              <w:rPr>
                <w:rFonts w:cstheme="minorHAnsi"/>
                <w:color w:val="231F20"/>
                <w:sz w:val="20"/>
                <w:szCs w:val="20"/>
              </w:rPr>
              <w:t>.24</w:t>
            </w:r>
          </w:p>
        </w:tc>
        <w:tc>
          <w:tcPr>
            <w:tcW w:w="336" w:type="pct"/>
          </w:tcPr>
          <w:p w14:paraId="2E895021" w14:textId="77777777" w:rsidR="00CA5D23" w:rsidRPr="00CA5D23" w:rsidRDefault="00CA5D23" w:rsidP="00CA5D23">
            <w:pPr>
              <w:kinsoku w:val="0"/>
              <w:overflowPunct w:val="0"/>
              <w:autoSpaceDE w:val="0"/>
              <w:autoSpaceDN w:val="0"/>
              <w:adjustRightInd w:val="0"/>
              <w:spacing w:line="179" w:lineRule="exact"/>
              <w:ind w:right="233"/>
              <w:jc w:val="right"/>
              <w:rPr>
                <w:rFonts w:cstheme="minorHAnsi"/>
                <w:color w:val="231F20"/>
                <w:sz w:val="20"/>
                <w:szCs w:val="20"/>
              </w:rPr>
            </w:pPr>
            <w:r w:rsidRPr="00CA5D23">
              <w:rPr>
                <w:rFonts w:cstheme="minorHAnsi"/>
                <w:color w:val="231F20"/>
                <w:sz w:val="20"/>
                <w:szCs w:val="20"/>
              </w:rPr>
              <w:t>.03</w:t>
            </w:r>
          </w:p>
        </w:tc>
        <w:tc>
          <w:tcPr>
            <w:tcW w:w="345" w:type="pct"/>
          </w:tcPr>
          <w:p w14:paraId="64D3D36F" w14:textId="77777777" w:rsidR="00CA5D23" w:rsidRPr="00CA5D23" w:rsidRDefault="00CA5D23" w:rsidP="00CA5D23">
            <w:pPr>
              <w:kinsoku w:val="0"/>
              <w:overflowPunct w:val="0"/>
              <w:autoSpaceDE w:val="0"/>
              <w:autoSpaceDN w:val="0"/>
              <w:adjustRightInd w:val="0"/>
              <w:spacing w:line="179" w:lineRule="exact"/>
              <w:ind w:left="176" w:right="170"/>
              <w:jc w:val="center"/>
              <w:rPr>
                <w:rFonts w:cstheme="minorHAnsi"/>
                <w:color w:val="231F20"/>
                <w:sz w:val="20"/>
                <w:szCs w:val="20"/>
              </w:rPr>
            </w:pPr>
            <w:r w:rsidRPr="00CA5D23">
              <w:rPr>
                <w:rFonts w:cstheme="minorHAnsi"/>
                <w:color w:val="231F20"/>
                <w:sz w:val="20"/>
                <w:szCs w:val="20"/>
              </w:rPr>
              <w:t>.24</w:t>
            </w:r>
          </w:p>
        </w:tc>
        <w:tc>
          <w:tcPr>
            <w:tcW w:w="336" w:type="pct"/>
          </w:tcPr>
          <w:p w14:paraId="2D63342C" w14:textId="77777777" w:rsidR="00CA5D23" w:rsidRPr="00CA5D23" w:rsidRDefault="00CA5D23" w:rsidP="00CA5D23">
            <w:pPr>
              <w:kinsoku w:val="0"/>
              <w:overflowPunct w:val="0"/>
              <w:autoSpaceDE w:val="0"/>
              <w:autoSpaceDN w:val="0"/>
              <w:adjustRightInd w:val="0"/>
              <w:spacing w:line="179" w:lineRule="exact"/>
              <w:ind w:right="232"/>
              <w:jc w:val="right"/>
              <w:rPr>
                <w:rFonts w:cstheme="minorHAnsi"/>
                <w:color w:val="231F20"/>
                <w:sz w:val="20"/>
                <w:szCs w:val="20"/>
              </w:rPr>
            </w:pPr>
            <w:r w:rsidRPr="00CA5D23">
              <w:rPr>
                <w:rFonts w:cstheme="minorHAnsi"/>
                <w:color w:val="231F20"/>
                <w:sz w:val="20"/>
                <w:szCs w:val="20"/>
              </w:rPr>
              <w:t>.24</w:t>
            </w:r>
          </w:p>
        </w:tc>
        <w:tc>
          <w:tcPr>
            <w:tcW w:w="382" w:type="pct"/>
          </w:tcPr>
          <w:p w14:paraId="51D55692" w14:textId="77777777" w:rsidR="00CA5D23" w:rsidRPr="00CA5D23" w:rsidRDefault="00CA5D23" w:rsidP="00CA5D23">
            <w:pPr>
              <w:kinsoku w:val="0"/>
              <w:overflowPunct w:val="0"/>
              <w:autoSpaceDE w:val="0"/>
              <w:autoSpaceDN w:val="0"/>
              <w:adjustRightInd w:val="0"/>
              <w:spacing w:line="179" w:lineRule="exact"/>
              <w:ind w:left="177" w:right="169"/>
              <w:jc w:val="center"/>
              <w:rPr>
                <w:rFonts w:cstheme="minorHAnsi"/>
                <w:color w:val="231F20"/>
                <w:sz w:val="20"/>
                <w:szCs w:val="20"/>
              </w:rPr>
            </w:pPr>
            <w:r w:rsidRPr="00CA5D23">
              <w:rPr>
                <w:rFonts w:cstheme="minorHAnsi"/>
                <w:color w:val="231F20"/>
                <w:sz w:val="20"/>
                <w:szCs w:val="20"/>
              </w:rPr>
              <w:t>.40</w:t>
            </w:r>
          </w:p>
        </w:tc>
        <w:tc>
          <w:tcPr>
            <w:tcW w:w="336" w:type="pct"/>
          </w:tcPr>
          <w:p w14:paraId="00671009" w14:textId="77777777" w:rsidR="00CA5D23" w:rsidRPr="00CA5D23" w:rsidRDefault="00CA5D23" w:rsidP="00CA5D23">
            <w:pPr>
              <w:kinsoku w:val="0"/>
              <w:overflowPunct w:val="0"/>
              <w:autoSpaceDE w:val="0"/>
              <w:autoSpaceDN w:val="0"/>
              <w:adjustRightInd w:val="0"/>
              <w:spacing w:line="179" w:lineRule="exact"/>
              <w:ind w:left="242"/>
              <w:rPr>
                <w:rFonts w:cstheme="minorHAnsi"/>
                <w:color w:val="231F20"/>
                <w:sz w:val="20"/>
                <w:szCs w:val="20"/>
              </w:rPr>
            </w:pPr>
            <w:r w:rsidRPr="00CA5D23">
              <w:rPr>
                <w:rFonts w:cstheme="minorHAnsi"/>
                <w:color w:val="231F20"/>
                <w:sz w:val="20"/>
                <w:szCs w:val="20"/>
              </w:rPr>
              <w:t>.03</w:t>
            </w:r>
          </w:p>
        </w:tc>
        <w:tc>
          <w:tcPr>
            <w:tcW w:w="337" w:type="pct"/>
          </w:tcPr>
          <w:p w14:paraId="0CDED974" w14:textId="77777777" w:rsidR="00CA5D23" w:rsidRPr="00CA5D23" w:rsidRDefault="00CA5D23" w:rsidP="00CA5D23">
            <w:pPr>
              <w:kinsoku w:val="0"/>
              <w:overflowPunct w:val="0"/>
              <w:autoSpaceDE w:val="0"/>
              <w:autoSpaceDN w:val="0"/>
              <w:adjustRightInd w:val="0"/>
              <w:spacing w:line="179" w:lineRule="exact"/>
              <w:ind w:right="230"/>
              <w:jc w:val="right"/>
              <w:rPr>
                <w:rFonts w:cstheme="minorHAnsi"/>
                <w:color w:val="231F20"/>
                <w:sz w:val="20"/>
                <w:szCs w:val="20"/>
              </w:rPr>
            </w:pPr>
            <w:r w:rsidRPr="00CA5D23">
              <w:rPr>
                <w:rFonts w:cstheme="minorHAnsi"/>
                <w:color w:val="231F20"/>
                <w:sz w:val="20"/>
                <w:szCs w:val="20"/>
              </w:rPr>
              <w:t>.04</w:t>
            </w:r>
          </w:p>
        </w:tc>
        <w:tc>
          <w:tcPr>
            <w:tcW w:w="337" w:type="pct"/>
          </w:tcPr>
          <w:p w14:paraId="5C48E2C0" w14:textId="77777777" w:rsidR="00CA5D23" w:rsidRPr="00CA5D23" w:rsidRDefault="00CA5D23" w:rsidP="00CA5D23">
            <w:pPr>
              <w:kinsoku w:val="0"/>
              <w:overflowPunct w:val="0"/>
              <w:autoSpaceDE w:val="0"/>
              <w:autoSpaceDN w:val="0"/>
              <w:adjustRightInd w:val="0"/>
              <w:spacing w:line="179" w:lineRule="exact"/>
              <w:ind w:left="244"/>
              <w:rPr>
                <w:rFonts w:cstheme="minorHAnsi"/>
                <w:color w:val="231F20"/>
                <w:sz w:val="20"/>
                <w:szCs w:val="20"/>
              </w:rPr>
            </w:pPr>
            <w:r w:rsidRPr="00CA5D23">
              <w:rPr>
                <w:rFonts w:cstheme="minorHAnsi"/>
                <w:color w:val="231F20"/>
                <w:sz w:val="20"/>
                <w:szCs w:val="20"/>
              </w:rPr>
              <w:t>.03</w:t>
            </w:r>
          </w:p>
        </w:tc>
        <w:tc>
          <w:tcPr>
            <w:tcW w:w="382" w:type="pct"/>
          </w:tcPr>
          <w:p w14:paraId="732FBD06" w14:textId="77777777" w:rsidR="00CA5D23" w:rsidRPr="00CA5D23" w:rsidRDefault="00CA5D23" w:rsidP="00CA5D23">
            <w:pPr>
              <w:kinsoku w:val="0"/>
              <w:overflowPunct w:val="0"/>
              <w:autoSpaceDE w:val="0"/>
              <w:autoSpaceDN w:val="0"/>
              <w:adjustRightInd w:val="0"/>
              <w:spacing w:line="179" w:lineRule="exact"/>
              <w:ind w:left="179" w:right="166"/>
              <w:jc w:val="center"/>
              <w:rPr>
                <w:rFonts w:cstheme="minorHAnsi"/>
                <w:color w:val="231F20"/>
                <w:sz w:val="20"/>
                <w:szCs w:val="20"/>
              </w:rPr>
            </w:pPr>
            <w:r w:rsidRPr="00CA5D23">
              <w:rPr>
                <w:rFonts w:cstheme="minorHAnsi"/>
                <w:color w:val="231F20"/>
                <w:sz w:val="20"/>
                <w:szCs w:val="20"/>
              </w:rPr>
              <w:t>.39</w:t>
            </w:r>
          </w:p>
        </w:tc>
        <w:tc>
          <w:tcPr>
            <w:tcW w:w="337" w:type="pct"/>
          </w:tcPr>
          <w:p w14:paraId="09738592" w14:textId="77777777" w:rsidR="00CA5D23" w:rsidRPr="00CA5D23" w:rsidRDefault="00CA5D23" w:rsidP="00CA5D23">
            <w:pPr>
              <w:kinsoku w:val="0"/>
              <w:overflowPunct w:val="0"/>
              <w:autoSpaceDE w:val="0"/>
              <w:autoSpaceDN w:val="0"/>
              <w:adjustRightInd w:val="0"/>
              <w:spacing w:line="179" w:lineRule="exact"/>
              <w:ind w:left="245"/>
              <w:rPr>
                <w:rFonts w:cstheme="minorHAnsi"/>
                <w:color w:val="231F20"/>
                <w:sz w:val="20"/>
                <w:szCs w:val="20"/>
              </w:rPr>
            </w:pPr>
            <w:r w:rsidRPr="00CA5D23">
              <w:rPr>
                <w:rFonts w:cstheme="minorHAnsi"/>
                <w:color w:val="231F20"/>
                <w:sz w:val="20"/>
                <w:szCs w:val="20"/>
              </w:rPr>
              <w:t>.11</w:t>
            </w:r>
          </w:p>
        </w:tc>
        <w:tc>
          <w:tcPr>
            <w:tcW w:w="233" w:type="pct"/>
          </w:tcPr>
          <w:p w14:paraId="2FD7E537" w14:textId="77777777" w:rsidR="00CA5D23" w:rsidRPr="00CA5D23" w:rsidRDefault="00CA5D23" w:rsidP="00CA5D23">
            <w:pPr>
              <w:kinsoku w:val="0"/>
              <w:overflowPunct w:val="0"/>
              <w:autoSpaceDE w:val="0"/>
              <w:autoSpaceDN w:val="0"/>
              <w:adjustRightInd w:val="0"/>
              <w:spacing w:line="179" w:lineRule="exact"/>
              <w:ind w:right="32"/>
              <w:jc w:val="right"/>
              <w:rPr>
                <w:rFonts w:cstheme="minorHAnsi"/>
                <w:color w:val="231F20"/>
                <w:sz w:val="20"/>
                <w:szCs w:val="20"/>
              </w:rPr>
            </w:pPr>
            <w:r w:rsidRPr="00CA5D23">
              <w:rPr>
                <w:rFonts w:cstheme="minorHAnsi"/>
                <w:color w:val="231F20"/>
                <w:sz w:val="20"/>
                <w:szCs w:val="20"/>
              </w:rPr>
              <w:t>.19</w:t>
            </w:r>
          </w:p>
        </w:tc>
      </w:tr>
    </w:tbl>
    <w:p w14:paraId="2251EA17" w14:textId="77777777" w:rsidR="0029159C" w:rsidRPr="0029159C" w:rsidRDefault="0029159C" w:rsidP="0029159C">
      <w:pPr>
        <w:pStyle w:val="NoSpacing"/>
      </w:pPr>
      <w:r w:rsidRPr="0029159C">
        <w:rPr>
          <w:i/>
          <w:iCs/>
        </w:rPr>
        <w:t>Note</w:t>
      </w:r>
      <w:r w:rsidRPr="0029159C">
        <w:t xml:space="preserve">. G </w:t>
      </w:r>
      <w:r w:rsidRPr="0029159C">
        <w:rPr>
          <w:rFonts w:ascii="Maiandra GD" w:hAnsi="Maiandra GD" w:cs="Maiandra GD"/>
        </w:rPr>
        <w:t xml:space="preserve">= </w:t>
      </w:r>
      <w:r w:rsidRPr="0029159C">
        <w:t xml:space="preserve">total number of participants who had this consequence for studies involving only immediacy; H </w:t>
      </w:r>
      <w:r w:rsidRPr="0029159C">
        <w:rPr>
          <w:rFonts w:ascii="Maiandra GD" w:hAnsi="Maiandra GD" w:cs="Maiandra GD"/>
        </w:rPr>
        <w:t xml:space="preserve">= </w:t>
      </w:r>
      <w:r w:rsidRPr="0029159C">
        <w:t xml:space="preserve">total number of participants for studies involving only immediacy; I </w:t>
      </w:r>
      <w:r w:rsidRPr="0029159C">
        <w:rPr>
          <w:rFonts w:ascii="Maiandra GD" w:hAnsi="Maiandra GD" w:cs="Maiandra GD"/>
        </w:rPr>
        <w:t xml:space="preserve">= </w:t>
      </w:r>
      <w:r w:rsidRPr="0029159C">
        <w:t>proportion of participants who had this consequence for studies involving only immediacy.</w:t>
      </w:r>
    </w:p>
    <w:p w14:paraId="15C2332C" w14:textId="76BF9670" w:rsidR="00B103DE" w:rsidRDefault="00396CD9" w:rsidP="00396CD9">
      <w:pPr>
        <w:pStyle w:val="body-paragraph"/>
        <w:spacing w:before="0" w:beforeAutospacing="0" w:after="0" w:afterAutospacing="0"/>
        <w:textAlignment w:val="baseline"/>
        <w:rPr>
          <w:rFonts w:ascii="Helvetica" w:hAnsi="Helvetica" w:cs="Helvetica"/>
          <w:color w:val="333333"/>
          <w:sz w:val="20"/>
          <w:szCs w:val="20"/>
        </w:rPr>
      </w:pPr>
      <w:r w:rsidRPr="008B6A11">
        <w:rPr>
          <w:rFonts w:asciiTheme="minorHAnsi" w:hAnsiTheme="minorHAnsi" w:cstheme="minorHAnsi"/>
          <w:sz w:val="22"/>
          <w:szCs w:val="22"/>
        </w:rPr>
        <w:br/>
      </w:r>
      <w:r>
        <w:rPr>
          <w:rFonts w:ascii="Helvetica" w:hAnsi="Helvetica" w:cs="Helvetica"/>
          <w:color w:val="333333"/>
          <w:sz w:val="20"/>
          <w:szCs w:val="20"/>
        </w:rPr>
        <w:br/>
      </w:r>
      <w:r>
        <w:rPr>
          <w:rFonts w:ascii="Helvetica" w:hAnsi="Helvetica" w:cs="Helvetica"/>
          <w:noProof/>
          <w:color w:val="333333"/>
          <w:sz w:val="20"/>
          <w:szCs w:val="20"/>
          <w:bdr w:val="none" w:sz="0" w:space="0" w:color="auto" w:frame="1"/>
        </w:rPr>
        <w:drawing>
          <wp:inline distT="0" distB="0" distL="0" distR="0" wp14:anchorId="3701C9E0" wp14:editId="44211408">
            <wp:extent cx="6400800" cy="2070735"/>
            <wp:effectExtent l="0" t="0" r="0" b="5715"/>
            <wp:docPr id="5" name="Picture 5" descr="Table 6: Number of Participants in Immediacy Studies Examining Positive Events (Repaired Ruptures) With Experienced Therapists (Categories in Columns and Studies in Ro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6400800" cy="2070735"/>
                    </a:xfrm>
                    <a:prstGeom prst="rect">
                      <a:avLst/>
                    </a:prstGeom>
                    <a:noFill/>
                    <a:ln>
                      <a:noFill/>
                    </a:ln>
                  </pic:spPr>
                </pic:pic>
              </a:graphicData>
            </a:graphic>
          </wp:inline>
        </w:drawing>
      </w:r>
    </w:p>
    <w:p w14:paraId="54157FFD" w14:textId="77777777" w:rsidR="00B103DE" w:rsidRDefault="00B103DE" w:rsidP="00396CD9">
      <w:pPr>
        <w:pStyle w:val="body-paragraph"/>
        <w:spacing w:before="0" w:beforeAutospacing="0" w:after="0" w:afterAutospacing="0"/>
        <w:textAlignment w:val="baseline"/>
        <w:rPr>
          <w:rFonts w:ascii="Helvetica" w:hAnsi="Helvetica" w:cs="Helvetica"/>
          <w:color w:val="333333"/>
          <w:sz w:val="20"/>
          <w:szCs w:val="20"/>
        </w:rPr>
      </w:pPr>
    </w:p>
    <w:p w14:paraId="3A462DDC" w14:textId="77777777" w:rsidR="00CD139A" w:rsidRDefault="00CD139A" w:rsidP="00396CD9">
      <w:pPr>
        <w:pStyle w:val="body-paragraph"/>
        <w:spacing w:before="0" w:beforeAutospacing="0" w:after="0" w:afterAutospacing="0"/>
        <w:textAlignment w:val="baseline"/>
        <w:rPr>
          <w:rFonts w:asciiTheme="minorHAnsi" w:eastAsiaTheme="majorEastAsia" w:hAnsiTheme="minorHAnsi" w:cstheme="minorHAnsi"/>
          <w:sz w:val="22"/>
          <w:szCs w:val="22"/>
        </w:rPr>
      </w:pPr>
      <w:r>
        <w:rPr>
          <w:rFonts w:asciiTheme="minorHAnsi" w:eastAsiaTheme="majorEastAsia" w:hAnsiTheme="minorHAnsi" w:cstheme="minorHAnsi"/>
          <w:sz w:val="22"/>
          <w:szCs w:val="22"/>
        </w:rPr>
        <w:t xml:space="preserve">Table 6: </w:t>
      </w:r>
      <w:r w:rsidR="00396CD9" w:rsidRPr="008B6A11">
        <w:rPr>
          <w:rFonts w:asciiTheme="minorHAnsi" w:eastAsiaTheme="majorEastAsia" w:hAnsiTheme="minorHAnsi" w:cstheme="minorHAnsi"/>
          <w:sz w:val="22"/>
          <w:szCs w:val="22"/>
        </w:rPr>
        <w:t>Number of Participants in Immediacy Studies Examining Positive Events (Repaired Ruptures) With Experienced Therapists (Categories in Columns and Studies in Rows)</w:t>
      </w:r>
    </w:p>
    <w:p w14:paraId="3B51BB2E" w14:textId="77777777" w:rsidR="007013AE" w:rsidRPr="007013AE" w:rsidRDefault="007013AE" w:rsidP="007013AE">
      <w:pPr>
        <w:kinsoku w:val="0"/>
        <w:overflowPunct w:val="0"/>
        <w:autoSpaceDE w:val="0"/>
        <w:autoSpaceDN w:val="0"/>
        <w:adjustRightInd w:val="0"/>
        <w:spacing w:before="2" w:after="0" w:line="240" w:lineRule="auto"/>
        <w:rPr>
          <w:rFonts w:ascii="Times New Roman" w:hAnsi="Times New Roman" w:cs="Times New Roman"/>
          <w:sz w:val="2"/>
          <w:szCs w:val="2"/>
        </w:rPr>
      </w:pPr>
    </w:p>
    <w:tbl>
      <w:tblPr>
        <w:tblStyle w:val="TableGrid"/>
        <w:tblW w:w="5000" w:type="pct"/>
        <w:tblLook w:val="0020" w:firstRow="1" w:lastRow="0" w:firstColumn="0" w:lastColumn="0" w:noHBand="0" w:noVBand="0"/>
      </w:tblPr>
      <w:tblGrid>
        <w:gridCol w:w="1705"/>
        <w:gridCol w:w="937"/>
        <w:gridCol w:w="1041"/>
        <w:gridCol w:w="938"/>
        <w:gridCol w:w="938"/>
        <w:gridCol w:w="938"/>
        <w:gridCol w:w="938"/>
        <w:gridCol w:w="938"/>
        <w:gridCol w:w="938"/>
        <w:gridCol w:w="938"/>
        <w:gridCol w:w="938"/>
        <w:gridCol w:w="938"/>
        <w:gridCol w:w="938"/>
        <w:gridCol w:w="607"/>
      </w:tblGrid>
      <w:tr w:rsidR="00FA5B7D" w:rsidRPr="007013AE" w14:paraId="4AF02196" w14:textId="77777777" w:rsidTr="000A75E9">
        <w:trPr>
          <w:trHeight w:val="233"/>
        </w:trPr>
        <w:tc>
          <w:tcPr>
            <w:tcW w:w="624" w:type="pct"/>
          </w:tcPr>
          <w:p w14:paraId="4986B45E" w14:textId="77777777" w:rsidR="007013AE" w:rsidRPr="007013AE" w:rsidRDefault="007013AE" w:rsidP="007013AE">
            <w:pPr>
              <w:pStyle w:val="NoSpacing"/>
              <w:rPr>
                <w:rFonts w:cstheme="minorHAnsi"/>
                <w:sz w:val="20"/>
                <w:szCs w:val="20"/>
              </w:rPr>
            </w:pPr>
            <w:r w:rsidRPr="007013AE">
              <w:rPr>
                <w:rFonts w:cstheme="minorHAnsi"/>
                <w:sz w:val="20"/>
                <w:szCs w:val="20"/>
              </w:rPr>
              <w:t>Category/Study</w:t>
            </w:r>
          </w:p>
        </w:tc>
        <w:tc>
          <w:tcPr>
            <w:tcW w:w="343" w:type="pct"/>
          </w:tcPr>
          <w:p w14:paraId="4FC26020" w14:textId="77777777" w:rsidR="007013AE" w:rsidRPr="007013AE" w:rsidRDefault="007013AE" w:rsidP="007013AE">
            <w:pPr>
              <w:pStyle w:val="NoSpacing"/>
              <w:rPr>
                <w:rFonts w:cstheme="minorHAnsi"/>
                <w:sz w:val="20"/>
                <w:szCs w:val="20"/>
              </w:rPr>
            </w:pPr>
            <w:r w:rsidRPr="007013AE">
              <w:rPr>
                <w:rFonts w:cstheme="minorHAnsi"/>
                <w:sz w:val="20"/>
                <w:szCs w:val="20"/>
              </w:rPr>
              <w:t>1</w:t>
            </w:r>
          </w:p>
        </w:tc>
        <w:tc>
          <w:tcPr>
            <w:tcW w:w="381" w:type="pct"/>
          </w:tcPr>
          <w:p w14:paraId="6EEE8DA1" w14:textId="77777777" w:rsidR="007013AE" w:rsidRPr="007013AE" w:rsidRDefault="007013AE" w:rsidP="007013AE">
            <w:pPr>
              <w:pStyle w:val="NoSpacing"/>
              <w:rPr>
                <w:rFonts w:cstheme="minorHAnsi"/>
                <w:sz w:val="20"/>
                <w:szCs w:val="20"/>
              </w:rPr>
            </w:pPr>
            <w:r w:rsidRPr="007013AE">
              <w:rPr>
                <w:rFonts w:cstheme="minorHAnsi"/>
                <w:sz w:val="20"/>
                <w:szCs w:val="20"/>
              </w:rPr>
              <w:t>2</w:t>
            </w:r>
          </w:p>
        </w:tc>
        <w:tc>
          <w:tcPr>
            <w:tcW w:w="343" w:type="pct"/>
          </w:tcPr>
          <w:p w14:paraId="50BC49CE" w14:textId="77777777" w:rsidR="007013AE" w:rsidRPr="007013AE" w:rsidRDefault="007013AE" w:rsidP="007013AE">
            <w:pPr>
              <w:pStyle w:val="NoSpacing"/>
              <w:rPr>
                <w:rFonts w:cstheme="minorHAnsi"/>
                <w:sz w:val="20"/>
                <w:szCs w:val="20"/>
              </w:rPr>
            </w:pPr>
            <w:r w:rsidRPr="007013AE">
              <w:rPr>
                <w:rFonts w:cstheme="minorHAnsi"/>
                <w:sz w:val="20"/>
                <w:szCs w:val="20"/>
              </w:rPr>
              <w:t>3</w:t>
            </w:r>
          </w:p>
        </w:tc>
        <w:tc>
          <w:tcPr>
            <w:tcW w:w="343" w:type="pct"/>
          </w:tcPr>
          <w:p w14:paraId="62684876" w14:textId="77777777" w:rsidR="007013AE" w:rsidRPr="007013AE" w:rsidRDefault="007013AE" w:rsidP="007013AE">
            <w:pPr>
              <w:pStyle w:val="NoSpacing"/>
              <w:rPr>
                <w:rFonts w:cstheme="minorHAnsi"/>
                <w:sz w:val="20"/>
                <w:szCs w:val="20"/>
              </w:rPr>
            </w:pPr>
            <w:r w:rsidRPr="007013AE">
              <w:rPr>
                <w:rFonts w:cstheme="minorHAnsi"/>
                <w:sz w:val="20"/>
                <w:szCs w:val="20"/>
              </w:rPr>
              <w:t>4</w:t>
            </w:r>
          </w:p>
        </w:tc>
        <w:tc>
          <w:tcPr>
            <w:tcW w:w="343" w:type="pct"/>
          </w:tcPr>
          <w:p w14:paraId="55B0D4E5" w14:textId="77777777" w:rsidR="007013AE" w:rsidRPr="007013AE" w:rsidRDefault="007013AE" w:rsidP="007013AE">
            <w:pPr>
              <w:pStyle w:val="NoSpacing"/>
              <w:rPr>
                <w:rFonts w:cstheme="minorHAnsi"/>
                <w:sz w:val="20"/>
                <w:szCs w:val="20"/>
              </w:rPr>
            </w:pPr>
            <w:r w:rsidRPr="007013AE">
              <w:rPr>
                <w:rFonts w:cstheme="minorHAnsi"/>
                <w:sz w:val="20"/>
                <w:szCs w:val="20"/>
              </w:rPr>
              <w:t>5</w:t>
            </w:r>
          </w:p>
        </w:tc>
        <w:tc>
          <w:tcPr>
            <w:tcW w:w="343" w:type="pct"/>
          </w:tcPr>
          <w:p w14:paraId="7BE442F5" w14:textId="77777777" w:rsidR="007013AE" w:rsidRPr="007013AE" w:rsidRDefault="007013AE" w:rsidP="007013AE">
            <w:pPr>
              <w:pStyle w:val="NoSpacing"/>
              <w:rPr>
                <w:rFonts w:cstheme="minorHAnsi"/>
                <w:sz w:val="20"/>
                <w:szCs w:val="20"/>
              </w:rPr>
            </w:pPr>
            <w:r w:rsidRPr="007013AE">
              <w:rPr>
                <w:rFonts w:cstheme="minorHAnsi"/>
                <w:sz w:val="20"/>
                <w:szCs w:val="20"/>
              </w:rPr>
              <w:t>6</w:t>
            </w:r>
          </w:p>
        </w:tc>
        <w:tc>
          <w:tcPr>
            <w:tcW w:w="343" w:type="pct"/>
          </w:tcPr>
          <w:p w14:paraId="7EE9B52D" w14:textId="77777777" w:rsidR="007013AE" w:rsidRPr="007013AE" w:rsidRDefault="007013AE" w:rsidP="007013AE">
            <w:pPr>
              <w:pStyle w:val="NoSpacing"/>
              <w:rPr>
                <w:rFonts w:cstheme="minorHAnsi"/>
                <w:sz w:val="20"/>
                <w:szCs w:val="20"/>
              </w:rPr>
            </w:pPr>
            <w:r w:rsidRPr="007013AE">
              <w:rPr>
                <w:rFonts w:cstheme="minorHAnsi"/>
                <w:sz w:val="20"/>
                <w:szCs w:val="20"/>
              </w:rPr>
              <w:t>7</w:t>
            </w:r>
          </w:p>
        </w:tc>
        <w:tc>
          <w:tcPr>
            <w:tcW w:w="343" w:type="pct"/>
          </w:tcPr>
          <w:p w14:paraId="66D86912" w14:textId="77777777" w:rsidR="007013AE" w:rsidRPr="007013AE" w:rsidRDefault="007013AE" w:rsidP="007013AE">
            <w:pPr>
              <w:pStyle w:val="NoSpacing"/>
              <w:rPr>
                <w:rFonts w:cstheme="minorHAnsi"/>
                <w:sz w:val="20"/>
                <w:szCs w:val="20"/>
              </w:rPr>
            </w:pPr>
            <w:r w:rsidRPr="007013AE">
              <w:rPr>
                <w:rFonts w:cstheme="minorHAnsi"/>
                <w:sz w:val="20"/>
                <w:szCs w:val="20"/>
              </w:rPr>
              <w:t>8</w:t>
            </w:r>
          </w:p>
        </w:tc>
        <w:tc>
          <w:tcPr>
            <w:tcW w:w="343" w:type="pct"/>
          </w:tcPr>
          <w:p w14:paraId="1743BCC5" w14:textId="77777777" w:rsidR="007013AE" w:rsidRPr="007013AE" w:rsidRDefault="007013AE" w:rsidP="007013AE">
            <w:pPr>
              <w:pStyle w:val="NoSpacing"/>
              <w:rPr>
                <w:rFonts w:cstheme="minorHAnsi"/>
                <w:sz w:val="20"/>
                <w:szCs w:val="20"/>
              </w:rPr>
            </w:pPr>
            <w:r w:rsidRPr="007013AE">
              <w:rPr>
                <w:rFonts w:cstheme="minorHAnsi"/>
                <w:sz w:val="20"/>
                <w:szCs w:val="20"/>
              </w:rPr>
              <w:t>9</w:t>
            </w:r>
          </w:p>
        </w:tc>
        <w:tc>
          <w:tcPr>
            <w:tcW w:w="343" w:type="pct"/>
          </w:tcPr>
          <w:p w14:paraId="1CAD9441" w14:textId="77777777" w:rsidR="007013AE" w:rsidRPr="007013AE" w:rsidRDefault="007013AE" w:rsidP="007013AE">
            <w:pPr>
              <w:pStyle w:val="NoSpacing"/>
              <w:rPr>
                <w:rFonts w:cstheme="minorHAnsi"/>
                <w:sz w:val="20"/>
                <w:szCs w:val="20"/>
              </w:rPr>
            </w:pPr>
            <w:r w:rsidRPr="007013AE">
              <w:rPr>
                <w:rFonts w:cstheme="minorHAnsi"/>
                <w:sz w:val="20"/>
                <w:szCs w:val="20"/>
              </w:rPr>
              <w:t>10</w:t>
            </w:r>
          </w:p>
        </w:tc>
        <w:tc>
          <w:tcPr>
            <w:tcW w:w="343" w:type="pct"/>
          </w:tcPr>
          <w:p w14:paraId="4A1D4E6A" w14:textId="77777777" w:rsidR="007013AE" w:rsidRPr="007013AE" w:rsidRDefault="007013AE" w:rsidP="007013AE">
            <w:pPr>
              <w:pStyle w:val="NoSpacing"/>
              <w:rPr>
                <w:rFonts w:cstheme="minorHAnsi"/>
                <w:sz w:val="20"/>
                <w:szCs w:val="20"/>
              </w:rPr>
            </w:pPr>
            <w:r w:rsidRPr="007013AE">
              <w:rPr>
                <w:rFonts w:cstheme="minorHAnsi"/>
                <w:sz w:val="20"/>
                <w:szCs w:val="20"/>
              </w:rPr>
              <w:t>11</w:t>
            </w:r>
          </w:p>
        </w:tc>
        <w:tc>
          <w:tcPr>
            <w:tcW w:w="343" w:type="pct"/>
          </w:tcPr>
          <w:p w14:paraId="61561950" w14:textId="77777777" w:rsidR="007013AE" w:rsidRPr="007013AE" w:rsidRDefault="007013AE" w:rsidP="007013AE">
            <w:pPr>
              <w:pStyle w:val="NoSpacing"/>
              <w:rPr>
                <w:rFonts w:cstheme="minorHAnsi"/>
                <w:sz w:val="20"/>
                <w:szCs w:val="20"/>
              </w:rPr>
            </w:pPr>
            <w:r w:rsidRPr="007013AE">
              <w:rPr>
                <w:rFonts w:cstheme="minorHAnsi"/>
                <w:sz w:val="20"/>
                <w:szCs w:val="20"/>
              </w:rPr>
              <w:t>12</w:t>
            </w:r>
          </w:p>
        </w:tc>
        <w:tc>
          <w:tcPr>
            <w:tcW w:w="222" w:type="pct"/>
          </w:tcPr>
          <w:p w14:paraId="3F1605FA" w14:textId="77777777" w:rsidR="007013AE" w:rsidRPr="007013AE" w:rsidRDefault="007013AE" w:rsidP="007013AE">
            <w:pPr>
              <w:pStyle w:val="NoSpacing"/>
              <w:rPr>
                <w:rFonts w:cstheme="minorHAnsi"/>
                <w:sz w:val="20"/>
                <w:szCs w:val="20"/>
              </w:rPr>
            </w:pPr>
            <w:r w:rsidRPr="007013AE">
              <w:rPr>
                <w:rFonts w:cstheme="minorHAnsi"/>
                <w:sz w:val="20"/>
                <w:szCs w:val="20"/>
              </w:rPr>
              <w:t>13</w:t>
            </w:r>
          </w:p>
        </w:tc>
      </w:tr>
      <w:tr w:rsidR="00FA5B7D" w:rsidRPr="007013AE" w14:paraId="48705C05" w14:textId="77777777" w:rsidTr="000A75E9">
        <w:trPr>
          <w:trHeight w:val="265"/>
        </w:trPr>
        <w:tc>
          <w:tcPr>
            <w:tcW w:w="624" w:type="pct"/>
          </w:tcPr>
          <w:p w14:paraId="79454231" w14:textId="77777777" w:rsidR="007013AE" w:rsidRPr="007013AE" w:rsidRDefault="007013AE" w:rsidP="007013AE">
            <w:pPr>
              <w:pStyle w:val="NoSpacing"/>
              <w:rPr>
                <w:rFonts w:cstheme="minorHAnsi"/>
                <w:sz w:val="20"/>
                <w:szCs w:val="20"/>
              </w:rPr>
            </w:pPr>
            <w:r w:rsidRPr="007013AE">
              <w:rPr>
                <w:rFonts w:cstheme="minorHAnsi"/>
                <w:sz w:val="20"/>
                <w:szCs w:val="20"/>
              </w:rPr>
              <w:t>1</w:t>
            </w:r>
          </w:p>
        </w:tc>
        <w:tc>
          <w:tcPr>
            <w:tcW w:w="343" w:type="pct"/>
          </w:tcPr>
          <w:p w14:paraId="710955AC" w14:textId="77777777" w:rsidR="007013AE" w:rsidRPr="007013AE" w:rsidRDefault="007013AE" w:rsidP="007013AE">
            <w:pPr>
              <w:pStyle w:val="NoSpacing"/>
              <w:rPr>
                <w:rFonts w:cstheme="minorHAnsi"/>
                <w:sz w:val="20"/>
                <w:szCs w:val="20"/>
              </w:rPr>
            </w:pPr>
            <w:r w:rsidRPr="007013AE">
              <w:rPr>
                <w:rFonts w:cstheme="minorHAnsi"/>
                <w:sz w:val="20"/>
                <w:szCs w:val="20"/>
              </w:rPr>
              <w:t>1/1</w:t>
            </w:r>
          </w:p>
        </w:tc>
        <w:tc>
          <w:tcPr>
            <w:tcW w:w="381" w:type="pct"/>
          </w:tcPr>
          <w:p w14:paraId="0E289BB4" w14:textId="77777777" w:rsidR="007013AE" w:rsidRPr="007013AE" w:rsidRDefault="007013AE" w:rsidP="007013AE">
            <w:pPr>
              <w:pStyle w:val="NoSpacing"/>
              <w:rPr>
                <w:rFonts w:cstheme="minorHAnsi"/>
                <w:sz w:val="20"/>
                <w:szCs w:val="20"/>
              </w:rPr>
            </w:pPr>
            <w:r w:rsidRPr="007013AE">
              <w:rPr>
                <w:rFonts w:cstheme="minorHAnsi"/>
                <w:sz w:val="20"/>
                <w:szCs w:val="20"/>
              </w:rPr>
              <w:t>1/1</w:t>
            </w:r>
          </w:p>
        </w:tc>
        <w:tc>
          <w:tcPr>
            <w:tcW w:w="343" w:type="pct"/>
          </w:tcPr>
          <w:p w14:paraId="46E9F160" w14:textId="77777777" w:rsidR="007013AE" w:rsidRPr="007013AE" w:rsidRDefault="007013AE" w:rsidP="007013AE">
            <w:pPr>
              <w:pStyle w:val="NoSpacing"/>
              <w:rPr>
                <w:rFonts w:cstheme="minorHAnsi"/>
                <w:sz w:val="20"/>
                <w:szCs w:val="20"/>
              </w:rPr>
            </w:pPr>
            <w:r w:rsidRPr="007013AE">
              <w:rPr>
                <w:rFonts w:cstheme="minorHAnsi"/>
                <w:sz w:val="20"/>
                <w:szCs w:val="20"/>
              </w:rPr>
              <w:t>0/1</w:t>
            </w:r>
          </w:p>
        </w:tc>
        <w:tc>
          <w:tcPr>
            <w:tcW w:w="343" w:type="pct"/>
          </w:tcPr>
          <w:p w14:paraId="17DDD76E" w14:textId="77777777" w:rsidR="007013AE" w:rsidRPr="007013AE" w:rsidRDefault="007013AE" w:rsidP="007013AE">
            <w:pPr>
              <w:pStyle w:val="NoSpacing"/>
              <w:rPr>
                <w:rFonts w:cstheme="minorHAnsi"/>
                <w:sz w:val="20"/>
                <w:szCs w:val="20"/>
              </w:rPr>
            </w:pPr>
            <w:r w:rsidRPr="007013AE">
              <w:rPr>
                <w:rFonts w:cstheme="minorHAnsi"/>
                <w:sz w:val="20"/>
                <w:szCs w:val="20"/>
              </w:rPr>
              <w:t>0/1</w:t>
            </w:r>
          </w:p>
        </w:tc>
        <w:tc>
          <w:tcPr>
            <w:tcW w:w="343" w:type="pct"/>
          </w:tcPr>
          <w:p w14:paraId="349E4B7D" w14:textId="77777777" w:rsidR="007013AE" w:rsidRPr="007013AE" w:rsidRDefault="007013AE" w:rsidP="007013AE">
            <w:pPr>
              <w:pStyle w:val="NoSpacing"/>
              <w:rPr>
                <w:rFonts w:cstheme="minorHAnsi"/>
                <w:sz w:val="20"/>
                <w:szCs w:val="20"/>
              </w:rPr>
            </w:pPr>
            <w:r w:rsidRPr="007013AE">
              <w:rPr>
                <w:rFonts w:cstheme="minorHAnsi"/>
                <w:sz w:val="20"/>
                <w:szCs w:val="20"/>
              </w:rPr>
              <w:t>0/1</w:t>
            </w:r>
          </w:p>
        </w:tc>
        <w:tc>
          <w:tcPr>
            <w:tcW w:w="343" w:type="pct"/>
          </w:tcPr>
          <w:p w14:paraId="37C2BA8D" w14:textId="77777777" w:rsidR="007013AE" w:rsidRPr="007013AE" w:rsidRDefault="007013AE" w:rsidP="007013AE">
            <w:pPr>
              <w:pStyle w:val="NoSpacing"/>
              <w:rPr>
                <w:rFonts w:cstheme="minorHAnsi"/>
                <w:sz w:val="20"/>
                <w:szCs w:val="20"/>
              </w:rPr>
            </w:pPr>
            <w:r w:rsidRPr="007013AE">
              <w:rPr>
                <w:rFonts w:cstheme="minorHAnsi"/>
                <w:sz w:val="20"/>
                <w:szCs w:val="20"/>
              </w:rPr>
              <w:t>0/1</w:t>
            </w:r>
          </w:p>
        </w:tc>
        <w:tc>
          <w:tcPr>
            <w:tcW w:w="343" w:type="pct"/>
          </w:tcPr>
          <w:p w14:paraId="447B7948" w14:textId="77777777" w:rsidR="007013AE" w:rsidRPr="007013AE" w:rsidRDefault="007013AE" w:rsidP="007013AE">
            <w:pPr>
              <w:pStyle w:val="NoSpacing"/>
              <w:rPr>
                <w:rFonts w:cstheme="minorHAnsi"/>
                <w:sz w:val="20"/>
                <w:szCs w:val="20"/>
              </w:rPr>
            </w:pPr>
            <w:r w:rsidRPr="007013AE">
              <w:rPr>
                <w:rFonts w:cstheme="minorHAnsi"/>
                <w:sz w:val="20"/>
                <w:szCs w:val="20"/>
              </w:rPr>
              <w:t>1/1</w:t>
            </w:r>
          </w:p>
        </w:tc>
        <w:tc>
          <w:tcPr>
            <w:tcW w:w="343" w:type="pct"/>
          </w:tcPr>
          <w:p w14:paraId="4FE892A0" w14:textId="77777777" w:rsidR="007013AE" w:rsidRPr="007013AE" w:rsidRDefault="007013AE" w:rsidP="007013AE">
            <w:pPr>
              <w:pStyle w:val="NoSpacing"/>
              <w:rPr>
                <w:rFonts w:cstheme="minorHAnsi"/>
                <w:sz w:val="20"/>
                <w:szCs w:val="20"/>
              </w:rPr>
            </w:pPr>
            <w:r w:rsidRPr="007013AE">
              <w:rPr>
                <w:rFonts w:cstheme="minorHAnsi"/>
                <w:sz w:val="20"/>
                <w:szCs w:val="20"/>
              </w:rPr>
              <w:t>0/1</w:t>
            </w:r>
          </w:p>
        </w:tc>
        <w:tc>
          <w:tcPr>
            <w:tcW w:w="343" w:type="pct"/>
          </w:tcPr>
          <w:p w14:paraId="284DEB4E" w14:textId="77777777" w:rsidR="007013AE" w:rsidRPr="007013AE" w:rsidRDefault="007013AE" w:rsidP="007013AE">
            <w:pPr>
              <w:pStyle w:val="NoSpacing"/>
              <w:rPr>
                <w:rFonts w:cstheme="minorHAnsi"/>
                <w:sz w:val="20"/>
                <w:szCs w:val="20"/>
              </w:rPr>
            </w:pPr>
            <w:r w:rsidRPr="007013AE">
              <w:rPr>
                <w:rFonts w:cstheme="minorHAnsi"/>
                <w:sz w:val="20"/>
                <w:szCs w:val="20"/>
              </w:rPr>
              <w:t>0/1</w:t>
            </w:r>
          </w:p>
        </w:tc>
        <w:tc>
          <w:tcPr>
            <w:tcW w:w="343" w:type="pct"/>
          </w:tcPr>
          <w:p w14:paraId="5048C762" w14:textId="77777777" w:rsidR="007013AE" w:rsidRPr="007013AE" w:rsidRDefault="007013AE" w:rsidP="007013AE">
            <w:pPr>
              <w:pStyle w:val="NoSpacing"/>
              <w:rPr>
                <w:rFonts w:cstheme="minorHAnsi"/>
                <w:sz w:val="20"/>
                <w:szCs w:val="20"/>
              </w:rPr>
            </w:pPr>
            <w:r w:rsidRPr="007013AE">
              <w:rPr>
                <w:rFonts w:cstheme="minorHAnsi"/>
                <w:sz w:val="20"/>
                <w:szCs w:val="20"/>
              </w:rPr>
              <w:t>0/1</w:t>
            </w:r>
          </w:p>
        </w:tc>
        <w:tc>
          <w:tcPr>
            <w:tcW w:w="343" w:type="pct"/>
          </w:tcPr>
          <w:p w14:paraId="1315CF59" w14:textId="77777777" w:rsidR="007013AE" w:rsidRPr="007013AE" w:rsidRDefault="007013AE" w:rsidP="007013AE">
            <w:pPr>
              <w:pStyle w:val="NoSpacing"/>
              <w:rPr>
                <w:rFonts w:cstheme="minorHAnsi"/>
                <w:sz w:val="20"/>
                <w:szCs w:val="20"/>
              </w:rPr>
            </w:pPr>
            <w:r w:rsidRPr="007013AE">
              <w:rPr>
                <w:rFonts w:cstheme="minorHAnsi"/>
                <w:sz w:val="20"/>
                <w:szCs w:val="20"/>
              </w:rPr>
              <w:t>0/1</w:t>
            </w:r>
          </w:p>
        </w:tc>
        <w:tc>
          <w:tcPr>
            <w:tcW w:w="343" w:type="pct"/>
          </w:tcPr>
          <w:p w14:paraId="46C04D84" w14:textId="77777777" w:rsidR="007013AE" w:rsidRPr="007013AE" w:rsidRDefault="007013AE" w:rsidP="007013AE">
            <w:pPr>
              <w:pStyle w:val="NoSpacing"/>
              <w:rPr>
                <w:rFonts w:cstheme="minorHAnsi"/>
                <w:sz w:val="20"/>
                <w:szCs w:val="20"/>
              </w:rPr>
            </w:pPr>
            <w:r w:rsidRPr="007013AE">
              <w:rPr>
                <w:rFonts w:cstheme="minorHAnsi"/>
                <w:sz w:val="20"/>
                <w:szCs w:val="20"/>
              </w:rPr>
              <w:t>0/1</w:t>
            </w:r>
          </w:p>
        </w:tc>
        <w:tc>
          <w:tcPr>
            <w:tcW w:w="222" w:type="pct"/>
          </w:tcPr>
          <w:p w14:paraId="5A6AA608" w14:textId="77777777" w:rsidR="007013AE" w:rsidRPr="007013AE" w:rsidRDefault="007013AE" w:rsidP="007013AE">
            <w:pPr>
              <w:pStyle w:val="NoSpacing"/>
              <w:rPr>
                <w:rFonts w:cstheme="minorHAnsi"/>
                <w:sz w:val="20"/>
                <w:szCs w:val="20"/>
              </w:rPr>
            </w:pPr>
            <w:r w:rsidRPr="007013AE">
              <w:rPr>
                <w:rFonts w:cstheme="minorHAnsi"/>
                <w:sz w:val="20"/>
                <w:szCs w:val="20"/>
              </w:rPr>
              <w:t>0/1</w:t>
            </w:r>
          </w:p>
        </w:tc>
      </w:tr>
      <w:tr w:rsidR="00FA5B7D" w:rsidRPr="007013AE" w14:paraId="04200FB7" w14:textId="77777777" w:rsidTr="000A75E9">
        <w:trPr>
          <w:trHeight w:val="180"/>
        </w:trPr>
        <w:tc>
          <w:tcPr>
            <w:tcW w:w="624" w:type="pct"/>
          </w:tcPr>
          <w:p w14:paraId="198700DD" w14:textId="77777777" w:rsidR="007013AE" w:rsidRPr="007013AE" w:rsidRDefault="007013AE" w:rsidP="007013AE">
            <w:pPr>
              <w:pStyle w:val="NoSpacing"/>
              <w:rPr>
                <w:rFonts w:cstheme="minorHAnsi"/>
                <w:sz w:val="20"/>
                <w:szCs w:val="20"/>
              </w:rPr>
            </w:pPr>
            <w:r w:rsidRPr="007013AE">
              <w:rPr>
                <w:rFonts w:cstheme="minorHAnsi"/>
                <w:sz w:val="20"/>
                <w:szCs w:val="20"/>
              </w:rPr>
              <w:t>4</w:t>
            </w:r>
          </w:p>
        </w:tc>
        <w:tc>
          <w:tcPr>
            <w:tcW w:w="343" w:type="pct"/>
          </w:tcPr>
          <w:p w14:paraId="6B38D7FA" w14:textId="77777777" w:rsidR="007013AE" w:rsidRPr="007013AE" w:rsidRDefault="007013AE" w:rsidP="007013AE">
            <w:pPr>
              <w:pStyle w:val="NoSpacing"/>
              <w:rPr>
                <w:rFonts w:cstheme="minorHAnsi"/>
                <w:sz w:val="20"/>
                <w:szCs w:val="20"/>
              </w:rPr>
            </w:pPr>
            <w:r w:rsidRPr="007013AE">
              <w:rPr>
                <w:rFonts w:cstheme="minorHAnsi"/>
                <w:sz w:val="20"/>
                <w:szCs w:val="20"/>
              </w:rPr>
              <w:t>4/4</w:t>
            </w:r>
          </w:p>
        </w:tc>
        <w:tc>
          <w:tcPr>
            <w:tcW w:w="381" w:type="pct"/>
          </w:tcPr>
          <w:p w14:paraId="7EC28CC6" w14:textId="77777777" w:rsidR="007013AE" w:rsidRPr="007013AE" w:rsidRDefault="007013AE" w:rsidP="007013AE">
            <w:pPr>
              <w:pStyle w:val="NoSpacing"/>
              <w:rPr>
                <w:rFonts w:cstheme="minorHAnsi"/>
                <w:sz w:val="20"/>
                <w:szCs w:val="20"/>
              </w:rPr>
            </w:pPr>
            <w:r w:rsidRPr="007013AE">
              <w:rPr>
                <w:rFonts w:cstheme="minorHAnsi"/>
                <w:sz w:val="20"/>
                <w:szCs w:val="20"/>
              </w:rPr>
              <w:t>4/4</w:t>
            </w:r>
          </w:p>
        </w:tc>
        <w:tc>
          <w:tcPr>
            <w:tcW w:w="343" w:type="pct"/>
          </w:tcPr>
          <w:p w14:paraId="089F8AFC" w14:textId="77777777" w:rsidR="007013AE" w:rsidRPr="007013AE" w:rsidRDefault="007013AE" w:rsidP="007013AE">
            <w:pPr>
              <w:pStyle w:val="NoSpacing"/>
              <w:rPr>
                <w:rFonts w:cstheme="minorHAnsi"/>
                <w:sz w:val="20"/>
                <w:szCs w:val="20"/>
              </w:rPr>
            </w:pPr>
            <w:r w:rsidRPr="007013AE">
              <w:rPr>
                <w:rFonts w:cstheme="minorHAnsi"/>
                <w:sz w:val="20"/>
                <w:szCs w:val="20"/>
              </w:rPr>
              <w:t>4/4</w:t>
            </w:r>
          </w:p>
        </w:tc>
        <w:tc>
          <w:tcPr>
            <w:tcW w:w="343" w:type="pct"/>
          </w:tcPr>
          <w:p w14:paraId="6BA38D2E" w14:textId="77777777" w:rsidR="007013AE" w:rsidRPr="007013AE" w:rsidRDefault="007013AE" w:rsidP="007013AE">
            <w:pPr>
              <w:pStyle w:val="NoSpacing"/>
              <w:rPr>
                <w:rFonts w:cstheme="minorHAnsi"/>
                <w:sz w:val="20"/>
                <w:szCs w:val="20"/>
              </w:rPr>
            </w:pPr>
            <w:r w:rsidRPr="007013AE">
              <w:rPr>
                <w:rFonts w:cstheme="minorHAnsi"/>
                <w:sz w:val="20"/>
                <w:szCs w:val="20"/>
              </w:rPr>
              <w:t>0/4</w:t>
            </w:r>
          </w:p>
        </w:tc>
        <w:tc>
          <w:tcPr>
            <w:tcW w:w="343" w:type="pct"/>
          </w:tcPr>
          <w:p w14:paraId="7C6C2148" w14:textId="77777777" w:rsidR="007013AE" w:rsidRPr="007013AE" w:rsidRDefault="007013AE" w:rsidP="007013AE">
            <w:pPr>
              <w:pStyle w:val="NoSpacing"/>
              <w:rPr>
                <w:rFonts w:cstheme="minorHAnsi"/>
                <w:sz w:val="20"/>
                <w:szCs w:val="20"/>
              </w:rPr>
            </w:pPr>
            <w:r w:rsidRPr="007013AE">
              <w:rPr>
                <w:rFonts w:cstheme="minorHAnsi"/>
                <w:sz w:val="20"/>
                <w:szCs w:val="20"/>
              </w:rPr>
              <w:t>0/4</w:t>
            </w:r>
          </w:p>
        </w:tc>
        <w:tc>
          <w:tcPr>
            <w:tcW w:w="343" w:type="pct"/>
          </w:tcPr>
          <w:p w14:paraId="5B45C5DC" w14:textId="77777777" w:rsidR="007013AE" w:rsidRPr="007013AE" w:rsidRDefault="007013AE" w:rsidP="007013AE">
            <w:pPr>
              <w:pStyle w:val="NoSpacing"/>
              <w:rPr>
                <w:rFonts w:cstheme="minorHAnsi"/>
                <w:sz w:val="20"/>
                <w:szCs w:val="20"/>
              </w:rPr>
            </w:pPr>
            <w:r w:rsidRPr="007013AE">
              <w:rPr>
                <w:rFonts w:cstheme="minorHAnsi"/>
                <w:sz w:val="20"/>
                <w:szCs w:val="20"/>
              </w:rPr>
              <w:t>0/4</w:t>
            </w:r>
          </w:p>
        </w:tc>
        <w:tc>
          <w:tcPr>
            <w:tcW w:w="343" w:type="pct"/>
          </w:tcPr>
          <w:p w14:paraId="1EC468C2" w14:textId="77777777" w:rsidR="007013AE" w:rsidRPr="007013AE" w:rsidRDefault="007013AE" w:rsidP="007013AE">
            <w:pPr>
              <w:pStyle w:val="NoSpacing"/>
              <w:rPr>
                <w:rFonts w:cstheme="minorHAnsi"/>
                <w:sz w:val="20"/>
                <w:szCs w:val="20"/>
              </w:rPr>
            </w:pPr>
            <w:r w:rsidRPr="007013AE">
              <w:rPr>
                <w:rFonts w:cstheme="minorHAnsi"/>
                <w:sz w:val="20"/>
                <w:szCs w:val="20"/>
              </w:rPr>
              <w:t>4/4</w:t>
            </w:r>
          </w:p>
        </w:tc>
        <w:tc>
          <w:tcPr>
            <w:tcW w:w="343" w:type="pct"/>
          </w:tcPr>
          <w:p w14:paraId="6FF39A2A" w14:textId="77777777" w:rsidR="007013AE" w:rsidRPr="007013AE" w:rsidRDefault="007013AE" w:rsidP="007013AE">
            <w:pPr>
              <w:pStyle w:val="NoSpacing"/>
              <w:rPr>
                <w:rFonts w:cstheme="minorHAnsi"/>
                <w:sz w:val="20"/>
                <w:szCs w:val="20"/>
              </w:rPr>
            </w:pPr>
            <w:r w:rsidRPr="007013AE">
              <w:rPr>
                <w:rFonts w:cstheme="minorHAnsi"/>
                <w:sz w:val="20"/>
                <w:szCs w:val="20"/>
              </w:rPr>
              <w:t>0/4</w:t>
            </w:r>
          </w:p>
        </w:tc>
        <w:tc>
          <w:tcPr>
            <w:tcW w:w="343" w:type="pct"/>
          </w:tcPr>
          <w:p w14:paraId="6F6E263B" w14:textId="77777777" w:rsidR="007013AE" w:rsidRPr="007013AE" w:rsidRDefault="007013AE" w:rsidP="007013AE">
            <w:pPr>
              <w:pStyle w:val="NoSpacing"/>
              <w:rPr>
                <w:rFonts w:cstheme="minorHAnsi"/>
                <w:sz w:val="20"/>
                <w:szCs w:val="20"/>
              </w:rPr>
            </w:pPr>
            <w:r w:rsidRPr="007013AE">
              <w:rPr>
                <w:rFonts w:cstheme="minorHAnsi"/>
                <w:sz w:val="20"/>
                <w:szCs w:val="20"/>
              </w:rPr>
              <w:t>0/4</w:t>
            </w:r>
          </w:p>
        </w:tc>
        <w:tc>
          <w:tcPr>
            <w:tcW w:w="343" w:type="pct"/>
          </w:tcPr>
          <w:p w14:paraId="6FBD91B4" w14:textId="77777777" w:rsidR="007013AE" w:rsidRPr="007013AE" w:rsidRDefault="007013AE" w:rsidP="007013AE">
            <w:pPr>
              <w:pStyle w:val="NoSpacing"/>
              <w:rPr>
                <w:rFonts w:cstheme="minorHAnsi"/>
                <w:sz w:val="20"/>
                <w:szCs w:val="20"/>
              </w:rPr>
            </w:pPr>
            <w:r w:rsidRPr="007013AE">
              <w:rPr>
                <w:rFonts w:cstheme="minorHAnsi"/>
                <w:sz w:val="20"/>
                <w:szCs w:val="20"/>
              </w:rPr>
              <w:t>0/4</w:t>
            </w:r>
          </w:p>
        </w:tc>
        <w:tc>
          <w:tcPr>
            <w:tcW w:w="343" w:type="pct"/>
          </w:tcPr>
          <w:p w14:paraId="568B925C" w14:textId="77777777" w:rsidR="007013AE" w:rsidRPr="007013AE" w:rsidRDefault="007013AE" w:rsidP="007013AE">
            <w:pPr>
              <w:pStyle w:val="NoSpacing"/>
              <w:rPr>
                <w:rFonts w:cstheme="minorHAnsi"/>
                <w:sz w:val="20"/>
                <w:szCs w:val="20"/>
              </w:rPr>
            </w:pPr>
            <w:r w:rsidRPr="007013AE">
              <w:rPr>
                <w:rFonts w:cstheme="minorHAnsi"/>
                <w:sz w:val="20"/>
                <w:szCs w:val="20"/>
              </w:rPr>
              <w:t>0/4</w:t>
            </w:r>
          </w:p>
        </w:tc>
        <w:tc>
          <w:tcPr>
            <w:tcW w:w="343" w:type="pct"/>
          </w:tcPr>
          <w:p w14:paraId="437AC9E2" w14:textId="77777777" w:rsidR="007013AE" w:rsidRPr="007013AE" w:rsidRDefault="007013AE" w:rsidP="007013AE">
            <w:pPr>
              <w:pStyle w:val="NoSpacing"/>
              <w:rPr>
                <w:rFonts w:cstheme="minorHAnsi"/>
                <w:sz w:val="20"/>
                <w:szCs w:val="20"/>
              </w:rPr>
            </w:pPr>
            <w:r w:rsidRPr="007013AE">
              <w:rPr>
                <w:rFonts w:cstheme="minorHAnsi"/>
                <w:sz w:val="20"/>
                <w:szCs w:val="20"/>
              </w:rPr>
              <w:t>0/4</w:t>
            </w:r>
          </w:p>
        </w:tc>
        <w:tc>
          <w:tcPr>
            <w:tcW w:w="222" w:type="pct"/>
          </w:tcPr>
          <w:p w14:paraId="589FC39C" w14:textId="77777777" w:rsidR="007013AE" w:rsidRPr="007013AE" w:rsidRDefault="007013AE" w:rsidP="007013AE">
            <w:pPr>
              <w:pStyle w:val="NoSpacing"/>
              <w:rPr>
                <w:rFonts w:cstheme="minorHAnsi"/>
                <w:sz w:val="20"/>
                <w:szCs w:val="20"/>
              </w:rPr>
            </w:pPr>
            <w:r w:rsidRPr="007013AE">
              <w:rPr>
                <w:rFonts w:cstheme="minorHAnsi"/>
                <w:sz w:val="20"/>
                <w:szCs w:val="20"/>
              </w:rPr>
              <w:t>0/4</w:t>
            </w:r>
          </w:p>
        </w:tc>
      </w:tr>
      <w:tr w:rsidR="00FA5B7D" w:rsidRPr="007013AE" w14:paraId="75361C0F" w14:textId="77777777" w:rsidTr="000A75E9">
        <w:trPr>
          <w:trHeight w:val="180"/>
        </w:trPr>
        <w:tc>
          <w:tcPr>
            <w:tcW w:w="624" w:type="pct"/>
          </w:tcPr>
          <w:p w14:paraId="5D07A35D" w14:textId="77777777" w:rsidR="007013AE" w:rsidRPr="007013AE" w:rsidRDefault="007013AE" w:rsidP="007013AE">
            <w:pPr>
              <w:pStyle w:val="NoSpacing"/>
              <w:rPr>
                <w:rFonts w:cstheme="minorHAnsi"/>
                <w:sz w:val="20"/>
                <w:szCs w:val="20"/>
              </w:rPr>
            </w:pPr>
            <w:r w:rsidRPr="007013AE">
              <w:rPr>
                <w:rFonts w:cstheme="minorHAnsi"/>
                <w:sz w:val="20"/>
                <w:szCs w:val="20"/>
              </w:rPr>
              <w:lastRenderedPageBreak/>
              <w:t>6</w:t>
            </w:r>
          </w:p>
        </w:tc>
        <w:tc>
          <w:tcPr>
            <w:tcW w:w="343" w:type="pct"/>
          </w:tcPr>
          <w:p w14:paraId="0913165B" w14:textId="77777777" w:rsidR="007013AE" w:rsidRPr="007013AE" w:rsidRDefault="007013AE" w:rsidP="007013AE">
            <w:pPr>
              <w:pStyle w:val="NoSpacing"/>
              <w:rPr>
                <w:rFonts w:cstheme="minorHAnsi"/>
                <w:sz w:val="20"/>
                <w:szCs w:val="20"/>
              </w:rPr>
            </w:pPr>
            <w:r w:rsidRPr="007013AE">
              <w:rPr>
                <w:rFonts w:cstheme="minorHAnsi"/>
                <w:sz w:val="20"/>
                <w:szCs w:val="20"/>
              </w:rPr>
              <w:t>1/1</w:t>
            </w:r>
          </w:p>
        </w:tc>
        <w:tc>
          <w:tcPr>
            <w:tcW w:w="381" w:type="pct"/>
          </w:tcPr>
          <w:p w14:paraId="3C4D664B" w14:textId="77777777" w:rsidR="007013AE" w:rsidRPr="007013AE" w:rsidRDefault="007013AE" w:rsidP="007013AE">
            <w:pPr>
              <w:pStyle w:val="NoSpacing"/>
              <w:rPr>
                <w:rFonts w:cstheme="minorHAnsi"/>
                <w:sz w:val="20"/>
                <w:szCs w:val="20"/>
              </w:rPr>
            </w:pPr>
            <w:r w:rsidRPr="007013AE">
              <w:rPr>
                <w:rFonts w:cstheme="minorHAnsi"/>
                <w:sz w:val="20"/>
                <w:szCs w:val="20"/>
              </w:rPr>
              <w:t>1/1</w:t>
            </w:r>
          </w:p>
        </w:tc>
        <w:tc>
          <w:tcPr>
            <w:tcW w:w="343" w:type="pct"/>
          </w:tcPr>
          <w:p w14:paraId="005A1ECC" w14:textId="77777777" w:rsidR="007013AE" w:rsidRPr="007013AE" w:rsidRDefault="007013AE" w:rsidP="007013AE">
            <w:pPr>
              <w:pStyle w:val="NoSpacing"/>
              <w:rPr>
                <w:rFonts w:cstheme="minorHAnsi"/>
                <w:sz w:val="20"/>
                <w:szCs w:val="20"/>
              </w:rPr>
            </w:pPr>
            <w:r w:rsidRPr="007013AE">
              <w:rPr>
                <w:rFonts w:cstheme="minorHAnsi"/>
                <w:sz w:val="20"/>
                <w:szCs w:val="20"/>
              </w:rPr>
              <w:t>1/1</w:t>
            </w:r>
          </w:p>
        </w:tc>
        <w:tc>
          <w:tcPr>
            <w:tcW w:w="343" w:type="pct"/>
          </w:tcPr>
          <w:p w14:paraId="1C5C1988" w14:textId="77777777" w:rsidR="007013AE" w:rsidRPr="007013AE" w:rsidRDefault="007013AE" w:rsidP="007013AE">
            <w:pPr>
              <w:pStyle w:val="NoSpacing"/>
              <w:rPr>
                <w:rFonts w:cstheme="minorHAnsi"/>
                <w:sz w:val="20"/>
                <w:szCs w:val="20"/>
              </w:rPr>
            </w:pPr>
            <w:r w:rsidRPr="007013AE">
              <w:rPr>
                <w:rFonts w:cstheme="minorHAnsi"/>
                <w:sz w:val="20"/>
                <w:szCs w:val="20"/>
              </w:rPr>
              <w:t>0/1</w:t>
            </w:r>
          </w:p>
        </w:tc>
        <w:tc>
          <w:tcPr>
            <w:tcW w:w="343" w:type="pct"/>
          </w:tcPr>
          <w:p w14:paraId="144C2A56" w14:textId="77777777" w:rsidR="007013AE" w:rsidRPr="007013AE" w:rsidRDefault="007013AE" w:rsidP="007013AE">
            <w:pPr>
              <w:pStyle w:val="NoSpacing"/>
              <w:rPr>
                <w:rFonts w:cstheme="minorHAnsi"/>
                <w:sz w:val="20"/>
                <w:szCs w:val="20"/>
              </w:rPr>
            </w:pPr>
            <w:r w:rsidRPr="007013AE">
              <w:rPr>
                <w:rFonts w:cstheme="minorHAnsi"/>
                <w:sz w:val="20"/>
                <w:szCs w:val="20"/>
              </w:rPr>
              <w:t>0/1</w:t>
            </w:r>
          </w:p>
        </w:tc>
        <w:tc>
          <w:tcPr>
            <w:tcW w:w="343" w:type="pct"/>
          </w:tcPr>
          <w:p w14:paraId="4900E262" w14:textId="77777777" w:rsidR="007013AE" w:rsidRPr="007013AE" w:rsidRDefault="007013AE" w:rsidP="007013AE">
            <w:pPr>
              <w:pStyle w:val="NoSpacing"/>
              <w:rPr>
                <w:rFonts w:cstheme="minorHAnsi"/>
                <w:sz w:val="20"/>
                <w:szCs w:val="20"/>
              </w:rPr>
            </w:pPr>
            <w:r w:rsidRPr="007013AE">
              <w:rPr>
                <w:rFonts w:cstheme="minorHAnsi"/>
                <w:sz w:val="20"/>
                <w:szCs w:val="20"/>
              </w:rPr>
              <w:t>0/1</w:t>
            </w:r>
          </w:p>
        </w:tc>
        <w:tc>
          <w:tcPr>
            <w:tcW w:w="343" w:type="pct"/>
          </w:tcPr>
          <w:p w14:paraId="41F9ABD5" w14:textId="77777777" w:rsidR="007013AE" w:rsidRPr="007013AE" w:rsidRDefault="007013AE" w:rsidP="007013AE">
            <w:pPr>
              <w:pStyle w:val="NoSpacing"/>
              <w:rPr>
                <w:rFonts w:cstheme="minorHAnsi"/>
                <w:sz w:val="20"/>
                <w:szCs w:val="20"/>
              </w:rPr>
            </w:pPr>
            <w:r w:rsidRPr="007013AE">
              <w:rPr>
                <w:rFonts w:cstheme="minorHAnsi"/>
                <w:sz w:val="20"/>
                <w:szCs w:val="20"/>
              </w:rPr>
              <w:t>1/1</w:t>
            </w:r>
          </w:p>
        </w:tc>
        <w:tc>
          <w:tcPr>
            <w:tcW w:w="343" w:type="pct"/>
          </w:tcPr>
          <w:p w14:paraId="2241E93E" w14:textId="77777777" w:rsidR="007013AE" w:rsidRPr="007013AE" w:rsidRDefault="007013AE" w:rsidP="007013AE">
            <w:pPr>
              <w:pStyle w:val="NoSpacing"/>
              <w:rPr>
                <w:rFonts w:cstheme="minorHAnsi"/>
                <w:sz w:val="20"/>
                <w:szCs w:val="20"/>
              </w:rPr>
            </w:pPr>
            <w:r w:rsidRPr="007013AE">
              <w:rPr>
                <w:rFonts w:cstheme="minorHAnsi"/>
                <w:sz w:val="20"/>
                <w:szCs w:val="20"/>
              </w:rPr>
              <w:t>0/1</w:t>
            </w:r>
          </w:p>
        </w:tc>
        <w:tc>
          <w:tcPr>
            <w:tcW w:w="343" w:type="pct"/>
          </w:tcPr>
          <w:p w14:paraId="559DA15A" w14:textId="77777777" w:rsidR="007013AE" w:rsidRPr="007013AE" w:rsidRDefault="007013AE" w:rsidP="007013AE">
            <w:pPr>
              <w:pStyle w:val="NoSpacing"/>
              <w:rPr>
                <w:rFonts w:cstheme="minorHAnsi"/>
                <w:sz w:val="20"/>
                <w:szCs w:val="20"/>
              </w:rPr>
            </w:pPr>
            <w:r w:rsidRPr="007013AE">
              <w:rPr>
                <w:rFonts w:cstheme="minorHAnsi"/>
                <w:sz w:val="20"/>
                <w:szCs w:val="20"/>
              </w:rPr>
              <w:t>0/1</w:t>
            </w:r>
          </w:p>
        </w:tc>
        <w:tc>
          <w:tcPr>
            <w:tcW w:w="343" w:type="pct"/>
          </w:tcPr>
          <w:p w14:paraId="1B43CB85" w14:textId="77777777" w:rsidR="007013AE" w:rsidRPr="007013AE" w:rsidRDefault="007013AE" w:rsidP="007013AE">
            <w:pPr>
              <w:pStyle w:val="NoSpacing"/>
              <w:rPr>
                <w:rFonts w:cstheme="minorHAnsi"/>
                <w:sz w:val="20"/>
                <w:szCs w:val="20"/>
              </w:rPr>
            </w:pPr>
            <w:r w:rsidRPr="007013AE">
              <w:rPr>
                <w:rFonts w:cstheme="minorHAnsi"/>
                <w:sz w:val="20"/>
                <w:szCs w:val="20"/>
              </w:rPr>
              <w:t>0/1</w:t>
            </w:r>
          </w:p>
        </w:tc>
        <w:tc>
          <w:tcPr>
            <w:tcW w:w="343" w:type="pct"/>
          </w:tcPr>
          <w:p w14:paraId="12E36E48" w14:textId="77777777" w:rsidR="007013AE" w:rsidRPr="007013AE" w:rsidRDefault="007013AE" w:rsidP="007013AE">
            <w:pPr>
              <w:pStyle w:val="NoSpacing"/>
              <w:rPr>
                <w:rFonts w:cstheme="minorHAnsi"/>
                <w:sz w:val="20"/>
                <w:szCs w:val="20"/>
              </w:rPr>
            </w:pPr>
            <w:r w:rsidRPr="007013AE">
              <w:rPr>
                <w:rFonts w:cstheme="minorHAnsi"/>
                <w:sz w:val="20"/>
                <w:szCs w:val="20"/>
              </w:rPr>
              <w:t>0/1</w:t>
            </w:r>
          </w:p>
        </w:tc>
        <w:tc>
          <w:tcPr>
            <w:tcW w:w="343" w:type="pct"/>
          </w:tcPr>
          <w:p w14:paraId="3A0A8624" w14:textId="77777777" w:rsidR="007013AE" w:rsidRPr="007013AE" w:rsidRDefault="007013AE" w:rsidP="007013AE">
            <w:pPr>
              <w:pStyle w:val="NoSpacing"/>
              <w:rPr>
                <w:rFonts w:cstheme="minorHAnsi"/>
                <w:sz w:val="20"/>
                <w:szCs w:val="20"/>
              </w:rPr>
            </w:pPr>
            <w:r w:rsidRPr="007013AE">
              <w:rPr>
                <w:rFonts w:cstheme="minorHAnsi"/>
                <w:sz w:val="20"/>
                <w:szCs w:val="20"/>
              </w:rPr>
              <w:t>0/1</w:t>
            </w:r>
          </w:p>
        </w:tc>
        <w:tc>
          <w:tcPr>
            <w:tcW w:w="222" w:type="pct"/>
          </w:tcPr>
          <w:p w14:paraId="40C8DF95" w14:textId="77777777" w:rsidR="007013AE" w:rsidRPr="007013AE" w:rsidRDefault="007013AE" w:rsidP="007013AE">
            <w:pPr>
              <w:pStyle w:val="NoSpacing"/>
              <w:rPr>
                <w:rFonts w:cstheme="minorHAnsi"/>
                <w:sz w:val="20"/>
                <w:szCs w:val="20"/>
              </w:rPr>
            </w:pPr>
            <w:r w:rsidRPr="007013AE">
              <w:rPr>
                <w:rFonts w:cstheme="minorHAnsi"/>
                <w:sz w:val="20"/>
                <w:szCs w:val="20"/>
              </w:rPr>
              <w:t>0/1</w:t>
            </w:r>
          </w:p>
        </w:tc>
      </w:tr>
      <w:tr w:rsidR="00FA5B7D" w:rsidRPr="007013AE" w14:paraId="0F749781" w14:textId="77777777" w:rsidTr="000A75E9">
        <w:trPr>
          <w:trHeight w:val="180"/>
        </w:trPr>
        <w:tc>
          <w:tcPr>
            <w:tcW w:w="624" w:type="pct"/>
          </w:tcPr>
          <w:p w14:paraId="37DF6FD9" w14:textId="77777777" w:rsidR="007013AE" w:rsidRPr="007013AE" w:rsidRDefault="007013AE" w:rsidP="007013AE">
            <w:pPr>
              <w:pStyle w:val="NoSpacing"/>
              <w:rPr>
                <w:rFonts w:cstheme="minorHAnsi"/>
                <w:sz w:val="20"/>
                <w:szCs w:val="20"/>
              </w:rPr>
            </w:pPr>
            <w:r w:rsidRPr="007013AE">
              <w:rPr>
                <w:rFonts w:cstheme="minorHAnsi"/>
                <w:sz w:val="20"/>
                <w:szCs w:val="20"/>
              </w:rPr>
              <w:t>13</w:t>
            </w:r>
          </w:p>
        </w:tc>
        <w:tc>
          <w:tcPr>
            <w:tcW w:w="343" w:type="pct"/>
          </w:tcPr>
          <w:p w14:paraId="11D2B02D" w14:textId="77777777" w:rsidR="007013AE" w:rsidRPr="007013AE" w:rsidRDefault="007013AE" w:rsidP="007013AE">
            <w:pPr>
              <w:pStyle w:val="NoSpacing"/>
              <w:rPr>
                <w:rFonts w:cstheme="minorHAnsi"/>
                <w:sz w:val="20"/>
                <w:szCs w:val="20"/>
              </w:rPr>
            </w:pPr>
            <w:r w:rsidRPr="007013AE">
              <w:rPr>
                <w:rFonts w:cstheme="minorHAnsi"/>
                <w:sz w:val="20"/>
                <w:szCs w:val="20"/>
              </w:rPr>
              <w:t>4/4</w:t>
            </w:r>
          </w:p>
        </w:tc>
        <w:tc>
          <w:tcPr>
            <w:tcW w:w="381" w:type="pct"/>
          </w:tcPr>
          <w:p w14:paraId="5ABD67BE" w14:textId="77777777" w:rsidR="007013AE" w:rsidRPr="007013AE" w:rsidRDefault="007013AE" w:rsidP="007013AE">
            <w:pPr>
              <w:pStyle w:val="NoSpacing"/>
              <w:rPr>
                <w:rFonts w:cstheme="minorHAnsi"/>
                <w:sz w:val="20"/>
                <w:szCs w:val="20"/>
              </w:rPr>
            </w:pPr>
            <w:r w:rsidRPr="007013AE">
              <w:rPr>
                <w:rFonts w:cstheme="minorHAnsi"/>
                <w:sz w:val="20"/>
                <w:szCs w:val="20"/>
              </w:rPr>
              <w:t>4/4</w:t>
            </w:r>
          </w:p>
        </w:tc>
        <w:tc>
          <w:tcPr>
            <w:tcW w:w="343" w:type="pct"/>
          </w:tcPr>
          <w:p w14:paraId="2F41C31C" w14:textId="77777777" w:rsidR="007013AE" w:rsidRPr="007013AE" w:rsidRDefault="007013AE" w:rsidP="007013AE">
            <w:pPr>
              <w:pStyle w:val="NoSpacing"/>
              <w:rPr>
                <w:rFonts w:cstheme="minorHAnsi"/>
                <w:sz w:val="20"/>
                <w:szCs w:val="20"/>
              </w:rPr>
            </w:pPr>
            <w:r w:rsidRPr="007013AE">
              <w:rPr>
                <w:rFonts w:cstheme="minorHAnsi"/>
                <w:sz w:val="20"/>
                <w:szCs w:val="20"/>
              </w:rPr>
              <w:t>4/4</w:t>
            </w:r>
          </w:p>
        </w:tc>
        <w:tc>
          <w:tcPr>
            <w:tcW w:w="343" w:type="pct"/>
          </w:tcPr>
          <w:p w14:paraId="08E6CFE8" w14:textId="77777777" w:rsidR="007013AE" w:rsidRPr="007013AE" w:rsidRDefault="007013AE" w:rsidP="007013AE">
            <w:pPr>
              <w:pStyle w:val="NoSpacing"/>
              <w:rPr>
                <w:rFonts w:cstheme="minorHAnsi"/>
                <w:sz w:val="20"/>
                <w:szCs w:val="20"/>
              </w:rPr>
            </w:pPr>
            <w:r w:rsidRPr="007013AE">
              <w:rPr>
                <w:rFonts w:cstheme="minorHAnsi"/>
                <w:sz w:val="20"/>
                <w:szCs w:val="20"/>
              </w:rPr>
              <w:t>0/4</w:t>
            </w:r>
          </w:p>
        </w:tc>
        <w:tc>
          <w:tcPr>
            <w:tcW w:w="343" w:type="pct"/>
          </w:tcPr>
          <w:p w14:paraId="19C2BCBE" w14:textId="77777777" w:rsidR="007013AE" w:rsidRPr="007013AE" w:rsidRDefault="007013AE" w:rsidP="007013AE">
            <w:pPr>
              <w:pStyle w:val="NoSpacing"/>
              <w:rPr>
                <w:rFonts w:cstheme="minorHAnsi"/>
                <w:sz w:val="20"/>
                <w:szCs w:val="20"/>
              </w:rPr>
            </w:pPr>
            <w:r w:rsidRPr="007013AE">
              <w:rPr>
                <w:rFonts w:cstheme="minorHAnsi"/>
                <w:sz w:val="20"/>
                <w:szCs w:val="20"/>
              </w:rPr>
              <w:t>0/4</w:t>
            </w:r>
          </w:p>
        </w:tc>
        <w:tc>
          <w:tcPr>
            <w:tcW w:w="343" w:type="pct"/>
          </w:tcPr>
          <w:p w14:paraId="5ECF871C" w14:textId="77777777" w:rsidR="007013AE" w:rsidRPr="007013AE" w:rsidRDefault="007013AE" w:rsidP="007013AE">
            <w:pPr>
              <w:pStyle w:val="NoSpacing"/>
              <w:rPr>
                <w:rFonts w:cstheme="minorHAnsi"/>
                <w:sz w:val="20"/>
                <w:szCs w:val="20"/>
              </w:rPr>
            </w:pPr>
            <w:r w:rsidRPr="007013AE">
              <w:rPr>
                <w:rFonts w:cstheme="minorHAnsi"/>
                <w:sz w:val="20"/>
                <w:szCs w:val="20"/>
              </w:rPr>
              <w:t>4/4</w:t>
            </w:r>
          </w:p>
        </w:tc>
        <w:tc>
          <w:tcPr>
            <w:tcW w:w="343" w:type="pct"/>
          </w:tcPr>
          <w:p w14:paraId="5A7F1EF4" w14:textId="77777777" w:rsidR="007013AE" w:rsidRPr="007013AE" w:rsidRDefault="007013AE" w:rsidP="007013AE">
            <w:pPr>
              <w:pStyle w:val="NoSpacing"/>
              <w:rPr>
                <w:rFonts w:cstheme="minorHAnsi"/>
                <w:sz w:val="20"/>
                <w:szCs w:val="20"/>
              </w:rPr>
            </w:pPr>
            <w:r w:rsidRPr="007013AE">
              <w:rPr>
                <w:rFonts w:cstheme="minorHAnsi"/>
                <w:sz w:val="20"/>
                <w:szCs w:val="20"/>
              </w:rPr>
              <w:t>0/4</w:t>
            </w:r>
          </w:p>
        </w:tc>
        <w:tc>
          <w:tcPr>
            <w:tcW w:w="343" w:type="pct"/>
          </w:tcPr>
          <w:p w14:paraId="59D3520D" w14:textId="77777777" w:rsidR="007013AE" w:rsidRPr="007013AE" w:rsidRDefault="007013AE" w:rsidP="007013AE">
            <w:pPr>
              <w:pStyle w:val="NoSpacing"/>
              <w:rPr>
                <w:rFonts w:cstheme="minorHAnsi"/>
                <w:sz w:val="20"/>
                <w:szCs w:val="20"/>
              </w:rPr>
            </w:pPr>
            <w:r w:rsidRPr="007013AE">
              <w:rPr>
                <w:rFonts w:cstheme="minorHAnsi"/>
                <w:sz w:val="20"/>
                <w:szCs w:val="20"/>
              </w:rPr>
              <w:t>0/4</w:t>
            </w:r>
          </w:p>
        </w:tc>
        <w:tc>
          <w:tcPr>
            <w:tcW w:w="343" w:type="pct"/>
          </w:tcPr>
          <w:p w14:paraId="1AFFADA4" w14:textId="77777777" w:rsidR="007013AE" w:rsidRPr="007013AE" w:rsidRDefault="007013AE" w:rsidP="007013AE">
            <w:pPr>
              <w:pStyle w:val="NoSpacing"/>
              <w:rPr>
                <w:rFonts w:cstheme="minorHAnsi"/>
                <w:sz w:val="20"/>
                <w:szCs w:val="20"/>
              </w:rPr>
            </w:pPr>
            <w:r w:rsidRPr="007013AE">
              <w:rPr>
                <w:rFonts w:cstheme="minorHAnsi"/>
                <w:sz w:val="20"/>
                <w:szCs w:val="20"/>
              </w:rPr>
              <w:t>0/4</w:t>
            </w:r>
          </w:p>
        </w:tc>
        <w:tc>
          <w:tcPr>
            <w:tcW w:w="343" w:type="pct"/>
          </w:tcPr>
          <w:p w14:paraId="5DB53C27" w14:textId="77777777" w:rsidR="007013AE" w:rsidRPr="007013AE" w:rsidRDefault="007013AE" w:rsidP="007013AE">
            <w:pPr>
              <w:pStyle w:val="NoSpacing"/>
              <w:rPr>
                <w:rFonts w:cstheme="minorHAnsi"/>
                <w:sz w:val="20"/>
                <w:szCs w:val="20"/>
              </w:rPr>
            </w:pPr>
            <w:r w:rsidRPr="007013AE">
              <w:rPr>
                <w:rFonts w:cstheme="minorHAnsi"/>
                <w:sz w:val="20"/>
                <w:szCs w:val="20"/>
              </w:rPr>
              <w:t>0/4</w:t>
            </w:r>
          </w:p>
        </w:tc>
        <w:tc>
          <w:tcPr>
            <w:tcW w:w="343" w:type="pct"/>
          </w:tcPr>
          <w:p w14:paraId="0CD17A44" w14:textId="77777777" w:rsidR="007013AE" w:rsidRPr="007013AE" w:rsidRDefault="007013AE" w:rsidP="007013AE">
            <w:pPr>
              <w:pStyle w:val="NoSpacing"/>
              <w:rPr>
                <w:rFonts w:cstheme="minorHAnsi"/>
                <w:sz w:val="20"/>
                <w:szCs w:val="20"/>
              </w:rPr>
            </w:pPr>
            <w:r w:rsidRPr="007013AE">
              <w:rPr>
                <w:rFonts w:cstheme="minorHAnsi"/>
                <w:sz w:val="20"/>
                <w:szCs w:val="20"/>
              </w:rPr>
              <w:t>0/4</w:t>
            </w:r>
          </w:p>
        </w:tc>
        <w:tc>
          <w:tcPr>
            <w:tcW w:w="343" w:type="pct"/>
          </w:tcPr>
          <w:p w14:paraId="5B4C2ADD" w14:textId="77777777" w:rsidR="007013AE" w:rsidRPr="007013AE" w:rsidRDefault="007013AE" w:rsidP="007013AE">
            <w:pPr>
              <w:pStyle w:val="NoSpacing"/>
              <w:rPr>
                <w:rFonts w:cstheme="minorHAnsi"/>
                <w:sz w:val="20"/>
                <w:szCs w:val="20"/>
              </w:rPr>
            </w:pPr>
            <w:r w:rsidRPr="007013AE">
              <w:rPr>
                <w:rFonts w:cstheme="minorHAnsi"/>
                <w:sz w:val="20"/>
                <w:szCs w:val="20"/>
              </w:rPr>
              <w:t>0/4</w:t>
            </w:r>
          </w:p>
        </w:tc>
        <w:tc>
          <w:tcPr>
            <w:tcW w:w="222" w:type="pct"/>
          </w:tcPr>
          <w:p w14:paraId="141547EA" w14:textId="77777777" w:rsidR="007013AE" w:rsidRPr="007013AE" w:rsidRDefault="007013AE" w:rsidP="007013AE">
            <w:pPr>
              <w:pStyle w:val="NoSpacing"/>
              <w:rPr>
                <w:rFonts w:cstheme="minorHAnsi"/>
                <w:sz w:val="20"/>
                <w:szCs w:val="20"/>
              </w:rPr>
            </w:pPr>
            <w:r w:rsidRPr="007013AE">
              <w:rPr>
                <w:rFonts w:cstheme="minorHAnsi"/>
                <w:sz w:val="20"/>
                <w:szCs w:val="20"/>
              </w:rPr>
              <w:t>0/4</w:t>
            </w:r>
          </w:p>
        </w:tc>
      </w:tr>
      <w:tr w:rsidR="00FA5B7D" w:rsidRPr="007013AE" w14:paraId="6F6513DE" w14:textId="77777777" w:rsidTr="000A75E9">
        <w:trPr>
          <w:trHeight w:val="180"/>
        </w:trPr>
        <w:tc>
          <w:tcPr>
            <w:tcW w:w="624" w:type="pct"/>
          </w:tcPr>
          <w:p w14:paraId="06E4EBE2" w14:textId="77777777" w:rsidR="007013AE" w:rsidRPr="007013AE" w:rsidRDefault="007013AE" w:rsidP="007013AE">
            <w:pPr>
              <w:pStyle w:val="NoSpacing"/>
              <w:rPr>
                <w:rFonts w:cstheme="minorHAnsi"/>
                <w:sz w:val="20"/>
                <w:szCs w:val="20"/>
              </w:rPr>
            </w:pPr>
            <w:r w:rsidRPr="007013AE">
              <w:rPr>
                <w:rFonts w:cstheme="minorHAnsi"/>
                <w:sz w:val="20"/>
                <w:szCs w:val="20"/>
              </w:rPr>
              <w:t>21</w:t>
            </w:r>
          </w:p>
        </w:tc>
        <w:tc>
          <w:tcPr>
            <w:tcW w:w="343" w:type="pct"/>
          </w:tcPr>
          <w:p w14:paraId="173A0389" w14:textId="77777777" w:rsidR="007013AE" w:rsidRPr="007013AE" w:rsidRDefault="007013AE" w:rsidP="007013AE">
            <w:pPr>
              <w:pStyle w:val="NoSpacing"/>
              <w:rPr>
                <w:rFonts w:cstheme="minorHAnsi"/>
                <w:sz w:val="20"/>
                <w:szCs w:val="20"/>
              </w:rPr>
            </w:pPr>
            <w:r w:rsidRPr="007013AE">
              <w:rPr>
                <w:rFonts w:cstheme="minorHAnsi"/>
                <w:sz w:val="20"/>
                <w:szCs w:val="20"/>
              </w:rPr>
              <w:t>0/6</w:t>
            </w:r>
          </w:p>
        </w:tc>
        <w:tc>
          <w:tcPr>
            <w:tcW w:w="381" w:type="pct"/>
          </w:tcPr>
          <w:p w14:paraId="27A66EB8" w14:textId="77777777" w:rsidR="007013AE" w:rsidRPr="007013AE" w:rsidRDefault="007013AE" w:rsidP="007013AE">
            <w:pPr>
              <w:pStyle w:val="NoSpacing"/>
              <w:rPr>
                <w:rFonts w:cstheme="minorHAnsi"/>
                <w:sz w:val="20"/>
                <w:szCs w:val="20"/>
              </w:rPr>
            </w:pPr>
            <w:r w:rsidRPr="007013AE">
              <w:rPr>
                <w:rFonts w:cstheme="minorHAnsi"/>
                <w:sz w:val="20"/>
                <w:szCs w:val="20"/>
              </w:rPr>
              <w:t>6/6</w:t>
            </w:r>
          </w:p>
        </w:tc>
        <w:tc>
          <w:tcPr>
            <w:tcW w:w="343" w:type="pct"/>
          </w:tcPr>
          <w:p w14:paraId="36F25B6A" w14:textId="77777777" w:rsidR="007013AE" w:rsidRPr="007013AE" w:rsidRDefault="007013AE" w:rsidP="007013AE">
            <w:pPr>
              <w:pStyle w:val="NoSpacing"/>
              <w:rPr>
                <w:rFonts w:cstheme="minorHAnsi"/>
                <w:sz w:val="20"/>
                <w:szCs w:val="20"/>
              </w:rPr>
            </w:pPr>
            <w:r w:rsidRPr="007013AE">
              <w:rPr>
                <w:rFonts w:cstheme="minorHAnsi"/>
                <w:sz w:val="20"/>
                <w:szCs w:val="20"/>
              </w:rPr>
              <w:t>0/6</w:t>
            </w:r>
          </w:p>
        </w:tc>
        <w:tc>
          <w:tcPr>
            <w:tcW w:w="343" w:type="pct"/>
          </w:tcPr>
          <w:p w14:paraId="0AA9D1CB" w14:textId="77777777" w:rsidR="007013AE" w:rsidRPr="007013AE" w:rsidRDefault="007013AE" w:rsidP="007013AE">
            <w:pPr>
              <w:pStyle w:val="NoSpacing"/>
              <w:rPr>
                <w:rFonts w:cstheme="minorHAnsi"/>
                <w:sz w:val="20"/>
                <w:szCs w:val="20"/>
              </w:rPr>
            </w:pPr>
            <w:r w:rsidRPr="007013AE">
              <w:rPr>
                <w:rFonts w:cstheme="minorHAnsi"/>
                <w:sz w:val="20"/>
                <w:szCs w:val="20"/>
              </w:rPr>
              <w:t>0/6</w:t>
            </w:r>
          </w:p>
        </w:tc>
        <w:tc>
          <w:tcPr>
            <w:tcW w:w="343" w:type="pct"/>
          </w:tcPr>
          <w:p w14:paraId="2FE21BE2" w14:textId="77777777" w:rsidR="007013AE" w:rsidRPr="007013AE" w:rsidRDefault="007013AE" w:rsidP="007013AE">
            <w:pPr>
              <w:pStyle w:val="NoSpacing"/>
              <w:rPr>
                <w:rFonts w:cstheme="minorHAnsi"/>
                <w:sz w:val="20"/>
                <w:szCs w:val="20"/>
              </w:rPr>
            </w:pPr>
            <w:r w:rsidRPr="007013AE">
              <w:rPr>
                <w:rFonts w:cstheme="minorHAnsi"/>
                <w:sz w:val="20"/>
                <w:szCs w:val="20"/>
              </w:rPr>
              <w:t>6/6</w:t>
            </w:r>
          </w:p>
        </w:tc>
        <w:tc>
          <w:tcPr>
            <w:tcW w:w="343" w:type="pct"/>
          </w:tcPr>
          <w:p w14:paraId="10547D5A" w14:textId="77777777" w:rsidR="007013AE" w:rsidRPr="007013AE" w:rsidRDefault="007013AE" w:rsidP="007013AE">
            <w:pPr>
              <w:pStyle w:val="NoSpacing"/>
              <w:rPr>
                <w:rFonts w:cstheme="minorHAnsi"/>
                <w:sz w:val="20"/>
                <w:szCs w:val="20"/>
              </w:rPr>
            </w:pPr>
            <w:r w:rsidRPr="007013AE">
              <w:rPr>
                <w:rFonts w:cstheme="minorHAnsi"/>
                <w:sz w:val="20"/>
                <w:szCs w:val="20"/>
              </w:rPr>
              <w:t>0/6</w:t>
            </w:r>
          </w:p>
        </w:tc>
        <w:tc>
          <w:tcPr>
            <w:tcW w:w="343" w:type="pct"/>
          </w:tcPr>
          <w:p w14:paraId="1459ADC8" w14:textId="77777777" w:rsidR="007013AE" w:rsidRPr="007013AE" w:rsidRDefault="007013AE" w:rsidP="007013AE">
            <w:pPr>
              <w:pStyle w:val="NoSpacing"/>
              <w:rPr>
                <w:rFonts w:cstheme="minorHAnsi"/>
                <w:sz w:val="20"/>
                <w:szCs w:val="20"/>
              </w:rPr>
            </w:pPr>
            <w:r w:rsidRPr="007013AE">
              <w:rPr>
                <w:rFonts w:cstheme="minorHAnsi"/>
                <w:sz w:val="20"/>
                <w:szCs w:val="20"/>
              </w:rPr>
              <w:t>0/6</w:t>
            </w:r>
          </w:p>
        </w:tc>
        <w:tc>
          <w:tcPr>
            <w:tcW w:w="343" w:type="pct"/>
          </w:tcPr>
          <w:p w14:paraId="4F6C7B17" w14:textId="77777777" w:rsidR="007013AE" w:rsidRPr="007013AE" w:rsidRDefault="007013AE" w:rsidP="007013AE">
            <w:pPr>
              <w:pStyle w:val="NoSpacing"/>
              <w:rPr>
                <w:rFonts w:cstheme="minorHAnsi"/>
                <w:sz w:val="20"/>
                <w:szCs w:val="20"/>
              </w:rPr>
            </w:pPr>
            <w:r w:rsidRPr="007013AE">
              <w:rPr>
                <w:rFonts w:cstheme="minorHAnsi"/>
                <w:sz w:val="20"/>
                <w:szCs w:val="20"/>
              </w:rPr>
              <w:t>0/6</w:t>
            </w:r>
          </w:p>
        </w:tc>
        <w:tc>
          <w:tcPr>
            <w:tcW w:w="343" w:type="pct"/>
          </w:tcPr>
          <w:p w14:paraId="0FBB0C5B" w14:textId="77777777" w:rsidR="007013AE" w:rsidRPr="007013AE" w:rsidRDefault="007013AE" w:rsidP="007013AE">
            <w:pPr>
              <w:pStyle w:val="NoSpacing"/>
              <w:rPr>
                <w:rFonts w:cstheme="minorHAnsi"/>
                <w:sz w:val="20"/>
                <w:szCs w:val="20"/>
              </w:rPr>
            </w:pPr>
            <w:r w:rsidRPr="007013AE">
              <w:rPr>
                <w:rFonts w:cstheme="minorHAnsi"/>
                <w:sz w:val="20"/>
                <w:szCs w:val="20"/>
              </w:rPr>
              <w:t>0/6</w:t>
            </w:r>
          </w:p>
        </w:tc>
        <w:tc>
          <w:tcPr>
            <w:tcW w:w="343" w:type="pct"/>
          </w:tcPr>
          <w:p w14:paraId="15D5C139" w14:textId="77777777" w:rsidR="007013AE" w:rsidRPr="007013AE" w:rsidRDefault="007013AE" w:rsidP="007013AE">
            <w:pPr>
              <w:pStyle w:val="NoSpacing"/>
              <w:rPr>
                <w:rFonts w:cstheme="minorHAnsi"/>
                <w:sz w:val="20"/>
                <w:szCs w:val="20"/>
              </w:rPr>
            </w:pPr>
            <w:r w:rsidRPr="007013AE">
              <w:rPr>
                <w:rFonts w:cstheme="minorHAnsi"/>
                <w:sz w:val="20"/>
                <w:szCs w:val="20"/>
              </w:rPr>
              <w:t>0/6</w:t>
            </w:r>
          </w:p>
        </w:tc>
        <w:tc>
          <w:tcPr>
            <w:tcW w:w="343" w:type="pct"/>
          </w:tcPr>
          <w:p w14:paraId="44626A18" w14:textId="77777777" w:rsidR="007013AE" w:rsidRPr="007013AE" w:rsidRDefault="007013AE" w:rsidP="007013AE">
            <w:pPr>
              <w:pStyle w:val="NoSpacing"/>
              <w:rPr>
                <w:rFonts w:cstheme="minorHAnsi"/>
                <w:sz w:val="20"/>
                <w:szCs w:val="20"/>
              </w:rPr>
            </w:pPr>
            <w:r w:rsidRPr="007013AE">
              <w:rPr>
                <w:rFonts w:cstheme="minorHAnsi"/>
                <w:sz w:val="20"/>
                <w:szCs w:val="20"/>
              </w:rPr>
              <w:t>0/6</w:t>
            </w:r>
          </w:p>
        </w:tc>
        <w:tc>
          <w:tcPr>
            <w:tcW w:w="343" w:type="pct"/>
          </w:tcPr>
          <w:p w14:paraId="0E8CF203" w14:textId="77777777" w:rsidR="007013AE" w:rsidRPr="007013AE" w:rsidRDefault="007013AE" w:rsidP="007013AE">
            <w:pPr>
              <w:pStyle w:val="NoSpacing"/>
              <w:rPr>
                <w:rFonts w:cstheme="minorHAnsi"/>
                <w:sz w:val="20"/>
                <w:szCs w:val="20"/>
              </w:rPr>
            </w:pPr>
            <w:r w:rsidRPr="007013AE">
              <w:rPr>
                <w:rFonts w:cstheme="minorHAnsi"/>
                <w:sz w:val="20"/>
                <w:szCs w:val="20"/>
              </w:rPr>
              <w:t>0/6</w:t>
            </w:r>
          </w:p>
        </w:tc>
        <w:tc>
          <w:tcPr>
            <w:tcW w:w="222" w:type="pct"/>
          </w:tcPr>
          <w:p w14:paraId="502D2804" w14:textId="77777777" w:rsidR="007013AE" w:rsidRPr="007013AE" w:rsidRDefault="007013AE" w:rsidP="007013AE">
            <w:pPr>
              <w:pStyle w:val="NoSpacing"/>
              <w:rPr>
                <w:rFonts w:cstheme="minorHAnsi"/>
                <w:sz w:val="20"/>
                <w:szCs w:val="20"/>
              </w:rPr>
            </w:pPr>
            <w:r w:rsidRPr="007013AE">
              <w:rPr>
                <w:rFonts w:cstheme="minorHAnsi"/>
                <w:sz w:val="20"/>
                <w:szCs w:val="20"/>
              </w:rPr>
              <w:t>0/6</w:t>
            </w:r>
          </w:p>
        </w:tc>
      </w:tr>
      <w:tr w:rsidR="00FA5B7D" w:rsidRPr="007013AE" w14:paraId="5901A5F1" w14:textId="77777777" w:rsidTr="000A75E9">
        <w:trPr>
          <w:trHeight w:val="180"/>
        </w:trPr>
        <w:tc>
          <w:tcPr>
            <w:tcW w:w="624" w:type="pct"/>
          </w:tcPr>
          <w:p w14:paraId="13B81381" w14:textId="77777777" w:rsidR="007013AE" w:rsidRPr="007013AE" w:rsidRDefault="007013AE" w:rsidP="007013AE">
            <w:pPr>
              <w:pStyle w:val="NoSpacing"/>
              <w:rPr>
                <w:rFonts w:cstheme="minorHAnsi"/>
                <w:w w:val="99"/>
                <w:sz w:val="20"/>
                <w:szCs w:val="20"/>
              </w:rPr>
            </w:pPr>
            <w:r w:rsidRPr="007013AE">
              <w:rPr>
                <w:rFonts w:cstheme="minorHAnsi"/>
                <w:w w:val="99"/>
                <w:sz w:val="20"/>
                <w:szCs w:val="20"/>
              </w:rPr>
              <w:t>J</w:t>
            </w:r>
          </w:p>
        </w:tc>
        <w:tc>
          <w:tcPr>
            <w:tcW w:w="343" w:type="pct"/>
          </w:tcPr>
          <w:p w14:paraId="17D0E60D" w14:textId="77777777" w:rsidR="007013AE" w:rsidRPr="007013AE" w:rsidRDefault="007013AE" w:rsidP="007013AE">
            <w:pPr>
              <w:pStyle w:val="NoSpacing"/>
              <w:rPr>
                <w:rFonts w:cstheme="minorHAnsi"/>
                <w:sz w:val="20"/>
                <w:szCs w:val="20"/>
              </w:rPr>
            </w:pPr>
            <w:r w:rsidRPr="007013AE">
              <w:rPr>
                <w:rFonts w:cstheme="minorHAnsi"/>
                <w:sz w:val="20"/>
                <w:szCs w:val="20"/>
              </w:rPr>
              <w:t>10</w:t>
            </w:r>
          </w:p>
        </w:tc>
        <w:tc>
          <w:tcPr>
            <w:tcW w:w="381" w:type="pct"/>
          </w:tcPr>
          <w:p w14:paraId="44163E50" w14:textId="77777777" w:rsidR="007013AE" w:rsidRPr="007013AE" w:rsidRDefault="007013AE" w:rsidP="007013AE">
            <w:pPr>
              <w:pStyle w:val="NoSpacing"/>
              <w:rPr>
                <w:rFonts w:cstheme="minorHAnsi"/>
                <w:sz w:val="20"/>
                <w:szCs w:val="20"/>
              </w:rPr>
            </w:pPr>
            <w:r w:rsidRPr="007013AE">
              <w:rPr>
                <w:rFonts w:cstheme="minorHAnsi"/>
                <w:sz w:val="20"/>
                <w:szCs w:val="20"/>
              </w:rPr>
              <w:t>16</w:t>
            </w:r>
          </w:p>
        </w:tc>
        <w:tc>
          <w:tcPr>
            <w:tcW w:w="343" w:type="pct"/>
          </w:tcPr>
          <w:p w14:paraId="246168BE" w14:textId="77777777" w:rsidR="007013AE" w:rsidRPr="007013AE" w:rsidRDefault="007013AE" w:rsidP="007013AE">
            <w:pPr>
              <w:pStyle w:val="NoSpacing"/>
              <w:rPr>
                <w:rFonts w:cstheme="minorHAnsi"/>
                <w:sz w:val="20"/>
                <w:szCs w:val="20"/>
              </w:rPr>
            </w:pPr>
            <w:r w:rsidRPr="007013AE">
              <w:rPr>
                <w:rFonts w:cstheme="minorHAnsi"/>
                <w:sz w:val="20"/>
                <w:szCs w:val="20"/>
              </w:rPr>
              <w:t>9</w:t>
            </w:r>
          </w:p>
        </w:tc>
        <w:tc>
          <w:tcPr>
            <w:tcW w:w="343" w:type="pct"/>
          </w:tcPr>
          <w:p w14:paraId="47FC0728" w14:textId="77777777" w:rsidR="007013AE" w:rsidRPr="007013AE" w:rsidRDefault="007013AE" w:rsidP="007013AE">
            <w:pPr>
              <w:pStyle w:val="NoSpacing"/>
              <w:rPr>
                <w:rFonts w:cstheme="minorHAnsi"/>
                <w:sz w:val="20"/>
                <w:szCs w:val="20"/>
              </w:rPr>
            </w:pPr>
            <w:r w:rsidRPr="007013AE">
              <w:rPr>
                <w:rFonts w:cstheme="minorHAnsi"/>
                <w:sz w:val="20"/>
                <w:szCs w:val="20"/>
              </w:rPr>
              <w:t>0</w:t>
            </w:r>
          </w:p>
        </w:tc>
        <w:tc>
          <w:tcPr>
            <w:tcW w:w="343" w:type="pct"/>
          </w:tcPr>
          <w:p w14:paraId="2AAB63F9" w14:textId="77777777" w:rsidR="007013AE" w:rsidRPr="007013AE" w:rsidRDefault="007013AE" w:rsidP="007013AE">
            <w:pPr>
              <w:pStyle w:val="NoSpacing"/>
              <w:rPr>
                <w:rFonts w:cstheme="minorHAnsi"/>
                <w:sz w:val="20"/>
                <w:szCs w:val="20"/>
              </w:rPr>
            </w:pPr>
            <w:r w:rsidRPr="007013AE">
              <w:rPr>
                <w:rFonts w:cstheme="minorHAnsi"/>
                <w:sz w:val="20"/>
                <w:szCs w:val="20"/>
              </w:rPr>
              <w:t>6</w:t>
            </w:r>
          </w:p>
        </w:tc>
        <w:tc>
          <w:tcPr>
            <w:tcW w:w="343" w:type="pct"/>
          </w:tcPr>
          <w:p w14:paraId="0C270427" w14:textId="77777777" w:rsidR="007013AE" w:rsidRPr="007013AE" w:rsidRDefault="007013AE" w:rsidP="007013AE">
            <w:pPr>
              <w:pStyle w:val="NoSpacing"/>
              <w:rPr>
                <w:rFonts w:cstheme="minorHAnsi"/>
                <w:sz w:val="20"/>
                <w:szCs w:val="20"/>
              </w:rPr>
            </w:pPr>
            <w:r w:rsidRPr="007013AE">
              <w:rPr>
                <w:rFonts w:cstheme="minorHAnsi"/>
                <w:sz w:val="20"/>
                <w:szCs w:val="20"/>
              </w:rPr>
              <w:t>4</w:t>
            </w:r>
          </w:p>
        </w:tc>
        <w:tc>
          <w:tcPr>
            <w:tcW w:w="343" w:type="pct"/>
          </w:tcPr>
          <w:p w14:paraId="4FD70497" w14:textId="77777777" w:rsidR="007013AE" w:rsidRPr="007013AE" w:rsidRDefault="007013AE" w:rsidP="007013AE">
            <w:pPr>
              <w:pStyle w:val="NoSpacing"/>
              <w:rPr>
                <w:rFonts w:cstheme="minorHAnsi"/>
                <w:sz w:val="20"/>
                <w:szCs w:val="20"/>
              </w:rPr>
            </w:pPr>
            <w:r w:rsidRPr="007013AE">
              <w:rPr>
                <w:rFonts w:cstheme="minorHAnsi"/>
                <w:sz w:val="20"/>
                <w:szCs w:val="20"/>
              </w:rPr>
              <w:t>6</w:t>
            </w:r>
          </w:p>
        </w:tc>
        <w:tc>
          <w:tcPr>
            <w:tcW w:w="343" w:type="pct"/>
          </w:tcPr>
          <w:p w14:paraId="06D7E615" w14:textId="77777777" w:rsidR="007013AE" w:rsidRPr="007013AE" w:rsidRDefault="007013AE" w:rsidP="007013AE">
            <w:pPr>
              <w:pStyle w:val="NoSpacing"/>
              <w:rPr>
                <w:rFonts w:cstheme="minorHAnsi"/>
                <w:sz w:val="20"/>
                <w:szCs w:val="20"/>
              </w:rPr>
            </w:pPr>
            <w:r w:rsidRPr="007013AE">
              <w:rPr>
                <w:rFonts w:cstheme="minorHAnsi"/>
                <w:sz w:val="20"/>
                <w:szCs w:val="20"/>
              </w:rPr>
              <w:t>0</w:t>
            </w:r>
          </w:p>
        </w:tc>
        <w:tc>
          <w:tcPr>
            <w:tcW w:w="343" w:type="pct"/>
          </w:tcPr>
          <w:p w14:paraId="23A26336" w14:textId="77777777" w:rsidR="007013AE" w:rsidRPr="007013AE" w:rsidRDefault="007013AE" w:rsidP="007013AE">
            <w:pPr>
              <w:pStyle w:val="NoSpacing"/>
              <w:rPr>
                <w:rFonts w:cstheme="minorHAnsi"/>
                <w:sz w:val="20"/>
                <w:szCs w:val="20"/>
              </w:rPr>
            </w:pPr>
            <w:r w:rsidRPr="007013AE">
              <w:rPr>
                <w:rFonts w:cstheme="minorHAnsi"/>
                <w:sz w:val="20"/>
                <w:szCs w:val="20"/>
              </w:rPr>
              <w:t>0</w:t>
            </w:r>
          </w:p>
        </w:tc>
        <w:tc>
          <w:tcPr>
            <w:tcW w:w="343" w:type="pct"/>
          </w:tcPr>
          <w:p w14:paraId="27C4CF35" w14:textId="77777777" w:rsidR="007013AE" w:rsidRPr="007013AE" w:rsidRDefault="007013AE" w:rsidP="007013AE">
            <w:pPr>
              <w:pStyle w:val="NoSpacing"/>
              <w:rPr>
                <w:rFonts w:cstheme="minorHAnsi"/>
                <w:sz w:val="20"/>
                <w:szCs w:val="20"/>
              </w:rPr>
            </w:pPr>
            <w:r w:rsidRPr="007013AE">
              <w:rPr>
                <w:rFonts w:cstheme="minorHAnsi"/>
                <w:sz w:val="20"/>
                <w:szCs w:val="20"/>
              </w:rPr>
              <w:t>0</w:t>
            </w:r>
          </w:p>
        </w:tc>
        <w:tc>
          <w:tcPr>
            <w:tcW w:w="343" w:type="pct"/>
          </w:tcPr>
          <w:p w14:paraId="444DEDC2" w14:textId="77777777" w:rsidR="007013AE" w:rsidRPr="007013AE" w:rsidRDefault="007013AE" w:rsidP="007013AE">
            <w:pPr>
              <w:pStyle w:val="NoSpacing"/>
              <w:rPr>
                <w:rFonts w:cstheme="minorHAnsi"/>
                <w:sz w:val="20"/>
                <w:szCs w:val="20"/>
              </w:rPr>
            </w:pPr>
            <w:r w:rsidRPr="007013AE">
              <w:rPr>
                <w:rFonts w:cstheme="minorHAnsi"/>
                <w:sz w:val="20"/>
                <w:szCs w:val="20"/>
              </w:rPr>
              <w:t>0</w:t>
            </w:r>
          </w:p>
        </w:tc>
        <w:tc>
          <w:tcPr>
            <w:tcW w:w="343" w:type="pct"/>
          </w:tcPr>
          <w:p w14:paraId="7CA70C95" w14:textId="77777777" w:rsidR="007013AE" w:rsidRPr="007013AE" w:rsidRDefault="007013AE" w:rsidP="007013AE">
            <w:pPr>
              <w:pStyle w:val="NoSpacing"/>
              <w:rPr>
                <w:rFonts w:cstheme="minorHAnsi"/>
                <w:sz w:val="20"/>
                <w:szCs w:val="20"/>
              </w:rPr>
            </w:pPr>
            <w:r w:rsidRPr="007013AE">
              <w:rPr>
                <w:rFonts w:cstheme="minorHAnsi"/>
                <w:sz w:val="20"/>
                <w:szCs w:val="20"/>
              </w:rPr>
              <w:t>0</w:t>
            </w:r>
          </w:p>
        </w:tc>
        <w:tc>
          <w:tcPr>
            <w:tcW w:w="222" w:type="pct"/>
          </w:tcPr>
          <w:p w14:paraId="2F9A998E" w14:textId="77777777" w:rsidR="007013AE" w:rsidRPr="007013AE" w:rsidRDefault="007013AE" w:rsidP="007013AE">
            <w:pPr>
              <w:pStyle w:val="NoSpacing"/>
              <w:rPr>
                <w:rFonts w:cstheme="minorHAnsi"/>
                <w:sz w:val="20"/>
                <w:szCs w:val="20"/>
              </w:rPr>
            </w:pPr>
            <w:r w:rsidRPr="007013AE">
              <w:rPr>
                <w:rFonts w:cstheme="minorHAnsi"/>
                <w:sz w:val="20"/>
                <w:szCs w:val="20"/>
              </w:rPr>
              <w:t>0</w:t>
            </w:r>
          </w:p>
        </w:tc>
      </w:tr>
      <w:tr w:rsidR="00FA5B7D" w:rsidRPr="007013AE" w14:paraId="5CE488FC" w14:textId="77777777" w:rsidTr="000A75E9">
        <w:trPr>
          <w:trHeight w:val="180"/>
        </w:trPr>
        <w:tc>
          <w:tcPr>
            <w:tcW w:w="624" w:type="pct"/>
          </w:tcPr>
          <w:p w14:paraId="2F47E1B9" w14:textId="77777777" w:rsidR="007013AE" w:rsidRPr="007013AE" w:rsidRDefault="007013AE" w:rsidP="007013AE">
            <w:pPr>
              <w:pStyle w:val="NoSpacing"/>
              <w:rPr>
                <w:rFonts w:cstheme="minorHAnsi"/>
                <w:w w:val="99"/>
                <w:sz w:val="20"/>
                <w:szCs w:val="20"/>
              </w:rPr>
            </w:pPr>
            <w:r w:rsidRPr="007013AE">
              <w:rPr>
                <w:rFonts w:cstheme="minorHAnsi"/>
                <w:w w:val="99"/>
                <w:sz w:val="20"/>
                <w:szCs w:val="20"/>
              </w:rPr>
              <w:t>K</w:t>
            </w:r>
          </w:p>
        </w:tc>
        <w:tc>
          <w:tcPr>
            <w:tcW w:w="343" w:type="pct"/>
          </w:tcPr>
          <w:p w14:paraId="73AB4182" w14:textId="77777777" w:rsidR="007013AE" w:rsidRPr="007013AE" w:rsidRDefault="007013AE" w:rsidP="007013AE">
            <w:pPr>
              <w:pStyle w:val="NoSpacing"/>
              <w:rPr>
                <w:rFonts w:cstheme="minorHAnsi"/>
                <w:sz w:val="20"/>
                <w:szCs w:val="20"/>
              </w:rPr>
            </w:pPr>
            <w:r w:rsidRPr="007013AE">
              <w:rPr>
                <w:rFonts w:cstheme="minorHAnsi"/>
                <w:sz w:val="20"/>
                <w:szCs w:val="20"/>
              </w:rPr>
              <w:t>16</w:t>
            </w:r>
          </w:p>
        </w:tc>
        <w:tc>
          <w:tcPr>
            <w:tcW w:w="381" w:type="pct"/>
          </w:tcPr>
          <w:p w14:paraId="0BFD0720" w14:textId="77777777" w:rsidR="007013AE" w:rsidRPr="007013AE" w:rsidRDefault="007013AE" w:rsidP="007013AE">
            <w:pPr>
              <w:pStyle w:val="NoSpacing"/>
              <w:rPr>
                <w:rFonts w:cstheme="minorHAnsi"/>
                <w:sz w:val="20"/>
                <w:szCs w:val="20"/>
              </w:rPr>
            </w:pPr>
            <w:r w:rsidRPr="007013AE">
              <w:rPr>
                <w:rFonts w:cstheme="minorHAnsi"/>
                <w:sz w:val="20"/>
                <w:szCs w:val="20"/>
              </w:rPr>
              <w:t>16</w:t>
            </w:r>
          </w:p>
        </w:tc>
        <w:tc>
          <w:tcPr>
            <w:tcW w:w="343" w:type="pct"/>
          </w:tcPr>
          <w:p w14:paraId="05070383" w14:textId="77777777" w:rsidR="007013AE" w:rsidRPr="007013AE" w:rsidRDefault="007013AE" w:rsidP="007013AE">
            <w:pPr>
              <w:pStyle w:val="NoSpacing"/>
              <w:rPr>
                <w:rFonts w:cstheme="minorHAnsi"/>
                <w:sz w:val="20"/>
                <w:szCs w:val="20"/>
              </w:rPr>
            </w:pPr>
            <w:r w:rsidRPr="007013AE">
              <w:rPr>
                <w:rFonts w:cstheme="minorHAnsi"/>
                <w:sz w:val="20"/>
                <w:szCs w:val="20"/>
              </w:rPr>
              <w:t>16</w:t>
            </w:r>
          </w:p>
        </w:tc>
        <w:tc>
          <w:tcPr>
            <w:tcW w:w="343" w:type="pct"/>
          </w:tcPr>
          <w:p w14:paraId="791E647F" w14:textId="77777777" w:rsidR="007013AE" w:rsidRPr="007013AE" w:rsidRDefault="007013AE" w:rsidP="007013AE">
            <w:pPr>
              <w:pStyle w:val="NoSpacing"/>
              <w:rPr>
                <w:rFonts w:cstheme="minorHAnsi"/>
                <w:sz w:val="20"/>
                <w:szCs w:val="20"/>
              </w:rPr>
            </w:pPr>
            <w:r w:rsidRPr="007013AE">
              <w:rPr>
                <w:rFonts w:cstheme="minorHAnsi"/>
                <w:sz w:val="20"/>
                <w:szCs w:val="20"/>
              </w:rPr>
              <w:t>16</w:t>
            </w:r>
          </w:p>
        </w:tc>
        <w:tc>
          <w:tcPr>
            <w:tcW w:w="343" w:type="pct"/>
          </w:tcPr>
          <w:p w14:paraId="1E0246E9" w14:textId="77777777" w:rsidR="007013AE" w:rsidRPr="007013AE" w:rsidRDefault="007013AE" w:rsidP="007013AE">
            <w:pPr>
              <w:pStyle w:val="NoSpacing"/>
              <w:rPr>
                <w:rFonts w:cstheme="minorHAnsi"/>
                <w:sz w:val="20"/>
                <w:szCs w:val="20"/>
              </w:rPr>
            </w:pPr>
            <w:r w:rsidRPr="007013AE">
              <w:rPr>
                <w:rFonts w:cstheme="minorHAnsi"/>
                <w:sz w:val="20"/>
                <w:szCs w:val="20"/>
              </w:rPr>
              <w:t>16</w:t>
            </w:r>
          </w:p>
        </w:tc>
        <w:tc>
          <w:tcPr>
            <w:tcW w:w="343" w:type="pct"/>
          </w:tcPr>
          <w:p w14:paraId="58672C57" w14:textId="77777777" w:rsidR="007013AE" w:rsidRPr="007013AE" w:rsidRDefault="007013AE" w:rsidP="007013AE">
            <w:pPr>
              <w:pStyle w:val="NoSpacing"/>
              <w:rPr>
                <w:rFonts w:cstheme="minorHAnsi"/>
                <w:sz w:val="20"/>
                <w:szCs w:val="20"/>
              </w:rPr>
            </w:pPr>
            <w:r w:rsidRPr="007013AE">
              <w:rPr>
                <w:rFonts w:cstheme="minorHAnsi"/>
                <w:sz w:val="20"/>
                <w:szCs w:val="20"/>
              </w:rPr>
              <w:t>16</w:t>
            </w:r>
          </w:p>
        </w:tc>
        <w:tc>
          <w:tcPr>
            <w:tcW w:w="343" w:type="pct"/>
          </w:tcPr>
          <w:p w14:paraId="091CDB54" w14:textId="77777777" w:rsidR="007013AE" w:rsidRPr="007013AE" w:rsidRDefault="007013AE" w:rsidP="007013AE">
            <w:pPr>
              <w:pStyle w:val="NoSpacing"/>
              <w:rPr>
                <w:rFonts w:cstheme="minorHAnsi"/>
                <w:sz w:val="20"/>
                <w:szCs w:val="20"/>
              </w:rPr>
            </w:pPr>
            <w:r w:rsidRPr="007013AE">
              <w:rPr>
                <w:rFonts w:cstheme="minorHAnsi"/>
                <w:sz w:val="20"/>
                <w:szCs w:val="20"/>
              </w:rPr>
              <w:t>16</w:t>
            </w:r>
          </w:p>
        </w:tc>
        <w:tc>
          <w:tcPr>
            <w:tcW w:w="343" w:type="pct"/>
          </w:tcPr>
          <w:p w14:paraId="3316D133" w14:textId="77777777" w:rsidR="007013AE" w:rsidRPr="007013AE" w:rsidRDefault="007013AE" w:rsidP="007013AE">
            <w:pPr>
              <w:pStyle w:val="NoSpacing"/>
              <w:rPr>
                <w:rFonts w:cstheme="minorHAnsi"/>
                <w:sz w:val="20"/>
                <w:szCs w:val="20"/>
              </w:rPr>
            </w:pPr>
            <w:r w:rsidRPr="007013AE">
              <w:rPr>
                <w:rFonts w:cstheme="minorHAnsi"/>
                <w:sz w:val="20"/>
                <w:szCs w:val="20"/>
              </w:rPr>
              <w:t>16</w:t>
            </w:r>
          </w:p>
        </w:tc>
        <w:tc>
          <w:tcPr>
            <w:tcW w:w="343" w:type="pct"/>
          </w:tcPr>
          <w:p w14:paraId="0D646766" w14:textId="77777777" w:rsidR="007013AE" w:rsidRPr="007013AE" w:rsidRDefault="007013AE" w:rsidP="007013AE">
            <w:pPr>
              <w:pStyle w:val="NoSpacing"/>
              <w:rPr>
                <w:rFonts w:cstheme="minorHAnsi"/>
                <w:sz w:val="20"/>
                <w:szCs w:val="20"/>
              </w:rPr>
            </w:pPr>
            <w:r w:rsidRPr="007013AE">
              <w:rPr>
                <w:rFonts w:cstheme="minorHAnsi"/>
                <w:sz w:val="20"/>
                <w:szCs w:val="20"/>
              </w:rPr>
              <w:t>16</w:t>
            </w:r>
          </w:p>
        </w:tc>
        <w:tc>
          <w:tcPr>
            <w:tcW w:w="343" w:type="pct"/>
          </w:tcPr>
          <w:p w14:paraId="5FDF6DAC" w14:textId="77777777" w:rsidR="007013AE" w:rsidRPr="007013AE" w:rsidRDefault="007013AE" w:rsidP="007013AE">
            <w:pPr>
              <w:pStyle w:val="NoSpacing"/>
              <w:rPr>
                <w:rFonts w:cstheme="minorHAnsi"/>
                <w:sz w:val="20"/>
                <w:szCs w:val="20"/>
              </w:rPr>
            </w:pPr>
            <w:r w:rsidRPr="007013AE">
              <w:rPr>
                <w:rFonts w:cstheme="minorHAnsi"/>
                <w:sz w:val="20"/>
                <w:szCs w:val="20"/>
              </w:rPr>
              <w:t>16</w:t>
            </w:r>
          </w:p>
        </w:tc>
        <w:tc>
          <w:tcPr>
            <w:tcW w:w="343" w:type="pct"/>
          </w:tcPr>
          <w:p w14:paraId="197F537A" w14:textId="77777777" w:rsidR="007013AE" w:rsidRPr="007013AE" w:rsidRDefault="007013AE" w:rsidP="007013AE">
            <w:pPr>
              <w:pStyle w:val="NoSpacing"/>
              <w:rPr>
                <w:rFonts w:cstheme="minorHAnsi"/>
                <w:sz w:val="20"/>
                <w:szCs w:val="20"/>
              </w:rPr>
            </w:pPr>
            <w:r w:rsidRPr="007013AE">
              <w:rPr>
                <w:rFonts w:cstheme="minorHAnsi"/>
                <w:sz w:val="20"/>
                <w:szCs w:val="20"/>
              </w:rPr>
              <w:t>16</w:t>
            </w:r>
          </w:p>
        </w:tc>
        <w:tc>
          <w:tcPr>
            <w:tcW w:w="343" w:type="pct"/>
          </w:tcPr>
          <w:p w14:paraId="44B229B1" w14:textId="77777777" w:rsidR="007013AE" w:rsidRPr="007013AE" w:rsidRDefault="007013AE" w:rsidP="007013AE">
            <w:pPr>
              <w:pStyle w:val="NoSpacing"/>
              <w:rPr>
                <w:rFonts w:cstheme="minorHAnsi"/>
                <w:sz w:val="20"/>
                <w:szCs w:val="20"/>
              </w:rPr>
            </w:pPr>
            <w:r w:rsidRPr="007013AE">
              <w:rPr>
                <w:rFonts w:cstheme="minorHAnsi"/>
                <w:sz w:val="20"/>
                <w:szCs w:val="20"/>
              </w:rPr>
              <w:t>16</w:t>
            </w:r>
          </w:p>
        </w:tc>
        <w:tc>
          <w:tcPr>
            <w:tcW w:w="222" w:type="pct"/>
          </w:tcPr>
          <w:p w14:paraId="01F631E3" w14:textId="77777777" w:rsidR="007013AE" w:rsidRPr="007013AE" w:rsidRDefault="007013AE" w:rsidP="007013AE">
            <w:pPr>
              <w:pStyle w:val="NoSpacing"/>
              <w:rPr>
                <w:rFonts w:cstheme="minorHAnsi"/>
                <w:sz w:val="20"/>
                <w:szCs w:val="20"/>
              </w:rPr>
            </w:pPr>
            <w:r w:rsidRPr="007013AE">
              <w:rPr>
                <w:rFonts w:cstheme="minorHAnsi"/>
                <w:sz w:val="20"/>
                <w:szCs w:val="20"/>
              </w:rPr>
              <w:t>16</w:t>
            </w:r>
          </w:p>
        </w:tc>
      </w:tr>
      <w:tr w:rsidR="00FA5B7D" w:rsidRPr="007013AE" w14:paraId="789E7A72" w14:textId="77777777" w:rsidTr="000A75E9">
        <w:trPr>
          <w:trHeight w:val="179"/>
        </w:trPr>
        <w:tc>
          <w:tcPr>
            <w:tcW w:w="624" w:type="pct"/>
          </w:tcPr>
          <w:p w14:paraId="46681C3E" w14:textId="77777777" w:rsidR="007013AE" w:rsidRPr="007013AE" w:rsidRDefault="007013AE" w:rsidP="007013AE">
            <w:pPr>
              <w:pStyle w:val="NoSpacing"/>
              <w:rPr>
                <w:rFonts w:cstheme="minorHAnsi"/>
                <w:sz w:val="20"/>
                <w:szCs w:val="20"/>
              </w:rPr>
            </w:pPr>
            <w:r w:rsidRPr="007013AE">
              <w:rPr>
                <w:rFonts w:cstheme="minorHAnsi"/>
                <w:sz w:val="20"/>
                <w:szCs w:val="20"/>
              </w:rPr>
              <w:t>L</w:t>
            </w:r>
          </w:p>
        </w:tc>
        <w:tc>
          <w:tcPr>
            <w:tcW w:w="343" w:type="pct"/>
          </w:tcPr>
          <w:p w14:paraId="23104833" w14:textId="77777777" w:rsidR="007013AE" w:rsidRPr="007013AE" w:rsidRDefault="007013AE" w:rsidP="007013AE">
            <w:pPr>
              <w:pStyle w:val="NoSpacing"/>
              <w:rPr>
                <w:rFonts w:cstheme="minorHAnsi"/>
                <w:sz w:val="20"/>
                <w:szCs w:val="20"/>
              </w:rPr>
            </w:pPr>
            <w:r w:rsidRPr="007013AE">
              <w:rPr>
                <w:rFonts w:cstheme="minorHAnsi"/>
                <w:sz w:val="20"/>
                <w:szCs w:val="20"/>
              </w:rPr>
              <w:t>.62</w:t>
            </w:r>
          </w:p>
        </w:tc>
        <w:tc>
          <w:tcPr>
            <w:tcW w:w="381" w:type="pct"/>
          </w:tcPr>
          <w:p w14:paraId="42AE7F8E" w14:textId="77777777" w:rsidR="007013AE" w:rsidRPr="007013AE" w:rsidRDefault="007013AE" w:rsidP="007013AE">
            <w:pPr>
              <w:pStyle w:val="NoSpacing"/>
              <w:rPr>
                <w:rFonts w:cstheme="minorHAnsi"/>
                <w:sz w:val="20"/>
                <w:szCs w:val="20"/>
              </w:rPr>
            </w:pPr>
            <w:r w:rsidRPr="007013AE">
              <w:rPr>
                <w:rFonts w:cstheme="minorHAnsi"/>
                <w:sz w:val="20"/>
                <w:szCs w:val="20"/>
              </w:rPr>
              <w:t>1.00</w:t>
            </w:r>
          </w:p>
        </w:tc>
        <w:tc>
          <w:tcPr>
            <w:tcW w:w="343" w:type="pct"/>
          </w:tcPr>
          <w:p w14:paraId="3B6038D0" w14:textId="77777777" w:rsidR="007013AE" w:rsidRPr="007013AE" w:rsidRDefault="007013AE" w:rsidP="007013AE">
            <w:pPr>
              <w:pStyle w:val="NoSpacing"/>
              <w:rPr>
                <w:rFonts w:cstheme="minorHAnsi"/>
                <w:sz w:val="20"/>
                <w:szCs w:val="20"/>
              </w:rPr>
            </w:pPr>
            <w:r w:rsidRPr="007013AE">
              <w:rPr>
                <w:rFonts w:cstheme="minorHAnsi"/>
                <w:sz w:val="20"/>
                <w:szCs w:val="20"/>
              </w:rPr>
              <w:t>.56</w:t>
            </w:r>
          </w:p>
        </w:tc>
        <w:tc>
          <w:tcPr>
            <w:tcW w:w="343" w:type="pct"/>
          </w:tcPr>
          <w:p w14:paraId="75704F50" w14:textId="77777777" w:rsidR="007013AE" w:rsidRPr="007013AE" w:rsidRDefault="007013AE" w:rsidP="007013AE">
            <w:pPr>
              <w:pStyle w:val="NoSpacing"/>
              <w:rPr>
                <w:rFonts w:cstheme="minorHAnsi"/>
                <w:sz w:val="20"/>
                <w:szCs w:val="20"/>
              </w:rPr>
            </w:pPr>
            <w:r w:rsidRPr="007013AE">
              <w:rPr>
                <w:rFonts w:cstheme="minorHAnsi"/>
                <w:sz w:val="20"/>
                <w:szCs w:val="20"/>
              </w:rPr>
              <w:t>.00</w:t>
            </w:r>
          </w:p>
        </w:tc>
        <w:tc>
          <w:tcPr>
            <w:tcW w:w="343" w:type="pct"/>
          </w:tcPr>
          <w:p w14:paraId="709FA267" w14:textId="77777777" w:rsidR="007013AE" w:rsidRPr="007013AE" w:rsidRDefault="007013AE" w:rsidP="007013AE">
            <w:pPr>
              <w:pStyle w:val="NoSpacing"/>
              <w:rPr>
                <w:rFonts w:cstheme="minorHAnsi"/>
                <w:sz w:val="20"/>
                <w:szCs w:val="20"/>
              </w:rPr>
            </w:pPr>
            <w:r w:rsidRPr="007013AE">
              <w:rPr>
                <w:rFonts w:cstheme="minorHAnsi"/>
                <w:sz w:val="20"/>
                <w:szCs w:val="20"/>
              </w:rPr>
              <w:t>.38</w:t>
            </w:r>
          </w:p>
        </w:tc>
        <w:tc>
          <w:tcPr>
            <w:tcW w:w="343" w:type="pct"/>
          </w:tcPr>
          <w:p w14:paraId="37262A73" w14:textId="77777777" w:rsidR="007013AE" w:rsidRPr="007013AE" w:rsidRDefault="007013AE" w:rsidP="007013AE">
            <w:pPr>
              <w:pStyle w:val="NoSpacing"/>
              <w:rPr>
                <w:rFonts w:cstheme="minorHAnsi"/>
                <w:sz w:val="20"/>
                <w:szCs w:val="20"/>
              </w:rPr>
            </w:pPr>
            <w:r w:rsidRPr="007013AE">
              <w:rPr>
                <w:rFonts w:cstheme="minorHAnsi"/>
                <w:sz w:val="20"/>
                <w:szCs w:val="20"/>
              </w:rPr>
              <w:t>.25</w:t>
            </w:r>
          </w:p>
        </w:tc>
        <w:tc>
          <w:tcPr>
            <w:tcW w:w="343" w:type="pct"/>
          </w:tcPr>
          <w:p w14:paraId="4E37604F" w14:textId="77777777" w:rsidR="007013AE" w:rsidRPr="007013AE" w:rsidRDefault="007013AE" w:rsidP="007013AE">
            <w:pPr>
              <w:pStyle w:val="NoSpacing"/>
              <w:rPr>
                <w:rFonts w:cstheme="minorHAnsi"/>
                <w:sz w:val="20"/>
                <w:szCs w:val="20"/>
              </w:rPr>
            </w:pPr>
            <w:r w:rsidRPr="007013AE">
              <w:rPr>
                <w:rFonts w:cstheme="minorHAnsi"/>
                <w:sz w:val="20"/>
                <w:szCs w:val="20"/>
              </w:rPr>
              <w:t>.38</w:t>
            </w:r>
          </w:p>
        </w:tc>
        <w:tc>
          <w:tcPr>
            <w:tcW w:w="343" w:type="pct"/>
          </w:tcPr>
          <w:p w14:paraId="3D768B12" w14:textId="77777777" w:rsidR="007013AE" w:rsidRPr="007013AE" w:rsidRDefault="007013AE" w:rsidP="007013AE">
            <w:pPr>
              <w:pStyle w:val="NoSpacing"/>
              <w:rPr>
                <w:rFonts w:cstheme="minorHAnsi"/>
                <w:sz w:val="20"/>
                <w:szCs w:val="20"/>
              </w:rPr>
            </w:pPr>
            <w:r w:rsidRPr="007013AE">
              <w:rPr>
                <w:rFonts w:cstheme="minorHAnsi"/>
                <w:sz w:val="20"/>
                <w:szCs w:val="20"/>
              </w:rPr>
              <w:t>.00</w:t>
            </w:r>
          </w:p>
        </w:tc>
        <w:tc>
          <w:tcPr>
            <w:tcW w:w="343" w:type="pct"/>
          </w:tcPr>
          <w:p w14:paraId="07C1F940" w14:textId="77777777" w:rsidR="007013AE" w:rsidRPr="007013AE" w:rsidRDefault="007013AE" w:rsidP="007013AE">
            <w:pPr>
              <w:pStyle w:val="NoSpacing"/>
              <w:rPr>
                <w:rFonts w:cstheme="minorHAnsi"/>
                <w:sz w:val="20"/>
                <w:szCs w:val="20"/>
              </w:rPr>
            </w:pPr>
            <w:r w:rsidRPr="007013AE">
              <w:rPr>
                <w:rFonts w:cstheme="minorHAnsi"/>
                <w:sz w:val="20"/>
                <w:szCs w:val="20"/>
              </w:rPr>
              <w:t>.00</w:t>
            </w:r>
          </w:p>
        </w:tc>
        <w:tc>
          <w:tcPr>
            <w:tcW w:w="343" w:type="pct"/>
          </w:tcPr>
          <w:p w14:paraId="3783B935" w14:textId="77777777" w:rsidR="007013AE" w:rsidRPr="007013AE" w:rsidRDefault="007013AE" w:rsidP="007013AE">
            <w:pPr>
              <w:pStyle w:val="NoSpacing"/>
              <w:rPr>
                <w:rFonts w:cstheme="minorHAnsi"/>
                <w:sz w:val="20"/>
                <w:szCs w:val="20"/>
              </w:rPr>
            </w:pPr>
            <w:r w:rsidRPr="007013AE">
              <w:rPr>
                <w:rFonts w:cstheme="minorHAnsi"/>
                <w:sz w:val="20"/>
                <w:szCs w:val="20"/>
              </w:rPr>
              <w:t>.00</w:t>
            </w:r>
          </w:p>
        </w:tc>
        <w:tc>
          <w:tcPr>
            <w:tcW w:w="343" w:type="pct"/>
          </w:tcPr>
          <w:p w14:paraId="5364FF7E" w14:textId="77777777" w:rsidR="007013AE" w:rsidRPr="007013AE" w:rsidRDefault="007013AE" w:rsidP="007013AE">
            <w:pPr>
              <w:pStyle w:val="NoSpacing"/>
              <w:rPr>
                <w:rFonts w:cstheme="minorHAnsi"/>
                <w:sz w:val="20"/>
                <w:szCs w:val="20"/>
              </w:rPr>
            </w:pPr>
            <w:r w:rsidRPr="007013AE">
              <w:rPr>
                <w:rFonts w:cstheme="minorHAnsi"/>
                <w:sz w:val="20"/>
                <w:szCs w:val="20"/>
              </w:rPr>
              <w:t>.00</w:t>
            </w:r>
          </w:p>
        </w:tc>
        <w:tc>
          <w:tcPr>
            <w:tcW w:w="343" w:type="pct"/>
          </w:tcPr>
          <w:p w14:paraId="64AA6B6C" w14:textId="77777777" w:rsidR="007013AE" w:rsidRPr="007013AE" w:rsidRDefault="007013AE" w:rsidP="007013AE">
            <w:pPr>
              <w:pStyle w:val="NoSpacing"/>
              <w:rPr>
                <w:rFonts w:cstheme="minorHAnsi"/>
                <w:sz w:val="20"/>
                <w:szCs w:val="20"/>
              </w:rPr>
            </w:pPr>
            <w:r w:rsidRPr="007013AE">
              <w:rPr>
                <w:rFonts w:cstheme="minorHAnsi"/>
                <w:sz w:val="20"/>
                <w:szCs w:val="20"/>
              </w:rPr>
              <w:t>.00</w:t>
            </w:r>
          </w:p>
        </w:tc>
        <w:tc>
          <w:tcPr>
            <w:tcW w:w="222" w:type="pct"/>
          </w:tcPr>
          <w:p w14:paraId="78E80897" w14:textId="77777777" w:rsidR="007013AE" w:rsidRPr="007013AE" w:rsidRDefault="007013AE" w:rsidP="007013AE">
            <w:pPr>
              <w:pStyle w:val="NoSpacing"/>
              <w:rPr>
                <w:rFonts w:cstheme="minorHAnsi"/>
                <w:sz w:val="20"/>
                <w:szCs w:val="20"/>
              </w:rPr>
            </w:pPr>
            <w:r w:rsidRPr="007013AE">
              <w:rPr>
                <w:rFonts w:cstheme="minorHAnsi"/>
                <w:sz w:val="20"/>
                <w:szCs w:val="20"/>
              </w:rPr>
              <w:t>.00</w:t>
            </w:r>
          </w:p>
        </w:tc>
      </w:tr>
    </w:tbl>
    <w:p w14:paraId="50FDF12A" w14:textId="0186343A" w:rsidR="00D7201A" w:rsidRPr="00D7201A" w:rsidRDefault="00D7201A" w:rsidP="00D7201A">
      <w:pPr>
        <w:pStyle w:val="NoSpacing"/>
      </w:pPr>
      <w:r w:rsidRPr="00D7201A">
        <w:rPr>
          <w:i/>
          <w:iCs/>
        </w:rPr>
        <w:t>Note</w:t>
      </w:r>
      <w:r w:rsidRPr="00D7201A">
        <w:t xml:space="preserve">. J </w:t>
      </w:r>
      <w:r w:rsidRPr="00D7201A">
        <w:rPr>
          <w:rFonts w:ascii="Maiandra GD" w:hAnsi="Maiandra GD" w:cs="Maiandra GD"/>
        </w:rPr>
        <w:t xml:space="preserve">= </w:t>
      </w:r>
      <w:r w:rsidRPr="00D7201A">
        <w:t xml:space="preserve">total number of participants who had this consequence for immediacy studies using task analysis on positive events; K </w:t>
      </w:r>
      <w:r w:rsidRPr="00D7201A">
        <w:rPr>
          <w:rFonts w:ascii="Maiandra GD" w:hAnsi="Maiandra GD" w:cs="Maiandra GD"/>
        </w:rPr>
        <w:t xml:space="preserve">= </w:t>
      </w:r>
      <w:r w:rsidRPr="00D7201A">
        <w:t xml:space="preserve">total number of participants for immediacy studies using task analysis on positive events; L </w:t>
      </w:r>
      <w:r w:rsidRPr="00D7201A">
        <w:rPr>
          <w:rFonts w:ascii="Maiandra GD" w:hAnsi="Maiandra GD" w:cs="Maiandra GD"/>
        </w:rPr>
        <w:t xml:space="preserve">= </w:t>
      </w:r>
      <w:r w:rsidRPr="00D7201A">
        <w:t>proportion of participants who had this consequence for immediacy studies</w:t>
      </w:r>
      <w:r>
        <w:t xml:space="preserve"> </w:t>
      </w:r>
      <w:r w:rsidRPr="00D7201A">
        <w:t>sis on positive events.</w:t>
      </w:r>
    </w:p>
    <w:p w14:paraId="314E36DD" w14:textId="77777777" w:rsidR="00D7201A" w:rsidRDefault="00396CD9" w:rsidP="00396CD9">
      <w:pPr>
        <w:pStyle w:val="body-paragraph"/>
        <w:spacing w:before="0" w:beforeAutospacing="0" w:after="0" w:afterAutospacing="0"/>
        <w:textAlignment w:val="baseline"/>
        <w:rPr>
          <w:rFonts w:ascii="Helvetica" w:hAnsi="Helvetica" w:cs="Helvetica"/>
          <w:color w:val="333333"/>
          <w:sz w:val="20"/>
          <w:szCs w:val="20"/>
        </w:rPr>
      </w:pPr>
      <w:r>
        <w:rPr>
          <w:rFonts w:ascii="Helvetica" w:hAnsi="Helvetica" w:cs="Helvetica"/>
          <w:color w:val="333333"/>
          <w:sz w:val="20"/>
          <w:szCs w:val="20"/>
        </w:rPr>
        <w:br/>
      </w:r>
      <w:r>
        <w:rPr>
          <w:rFonts w:ascii="Helvetica" w:hAnsi="Helvetica" w:cs="Helvetica"/>
          <w:color w:val="333333"/>
          <w:sz w:val="20"/>
          <w:szCs w:val="20"/>
        </w:rPr>
        <w:br/>
      </w:r>
      <w:r>
        <w:rPr>
          <w:rFonts w:ascii="Helvetica" w:hAnsi="Helvetica" w:cs="Helvetica"/>
          <w:noProof/>
          <w:color w:val="333333"/>
          <w:sz w:val="20"/>
          <w:szCs w:val="20"/>
          <w:bdr w:val="none" w:sz="0" w:space="0" w:color="auto" w:frame="1"/>
        </w:rPr>
        <w:drawing>
          <wp:inline distT="0" distB="0" distL="0" distR="0" wp14:anchorId="5AAA75D5" wp14:editId="60E5C04E">
            <wp:extent cx="6400800" cy="2181860"/>
            <wp:effectExtent l="0" t="0" r="0" b="8890"/>
            <wp:docPr id="4" name="Picture 4" descr="Table 7: Number of Participants in Qualitative Immediacy Studies Examining Both Positive and Negative Events With Range of Experience Level of Therapists for Whom the Consequence Applied (Categories in Columns and Studies in Ro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6400800" cy="2181860"/>
                    </a:xfrm>
                    <a:prstGeom prst="rect">
                      <a:avLst/>
                    </a:prstGeom>
                    <a:noFill/>
                    <a:ln>
                      <a:noFill/>
                    </a:ln>
                  </pic:spPr>
                </pic:pic>
              </a:graphicData>
            </a:graphic>
          </wp:inline>
        </w:drawing>
      </w:r>
    </w:p>
    <w:p w14:paraId="07619ED6" w14:textId="77777777" w:rsidR="00D7201A" w:rsidRDefault="00D7201A" w:rsidP="00396CD9">
      <w:pPr>
        <w:pStyle w:val="body-paragraph"/>
        <w:spacing w:before="0" w:beforeAutospacing="0" w:after="0" w:afterAutospacing="0"/>
        <w:textAlignment w:val="baseline"/>
        <w:rPr>
          <w:rFonts w:ascii="Helvetica" w:hAnsi="Helvetica" w:cs="Helvetica"/>
          <w:color w:val="333333"/>
          <w:sz w:val="20"/>
          <w:szCs w:val="20"/>
        </w:rPr>
      </w:pPr>
    </w:p>
    <w:p w14:paraId="464B42FA" w14:textId="3CBD54C1" w:rsidR="00396CD9" w:rsidRDefault="00D7201A" w:rsidP="00396CD9">
      <w:pPr>
        <w:pStyle w:val="body-paragraph"/>
        <w:spacing w:before="0" w:beforeAutospacing="0" w:after="0" w:afterAutospacing="0"/>
        <w:textAlignment w:val="baseline"/>
        <w:rPr>
          <w:rFonts w:asciiTheme="minorHAnsi" w:eastAsiaTheme="majorEastAsia" w:hAnsiTheme="minorHAnsi" w:cstheme="minorHAnsi"/>
          <w:sz w:val="22"/>
          <w:szCs w:val="22"/>
        </w:rPr>
      </w:pPr>
      <w:r>
        <w:rPr>
          <w:rFonts w:ascii="Helvetica" w:hAnsi="Helvetica" w:cs="Helvetica"/>
          <w:color w:val="333333"/>
          <w:sz w:val="20"/>
          <w:szCs w:val="20"/>
        </w:rPr>
        <w:t xml:space="preserve">Table </w:t>
      </w:r>
      <w:r w:rsidR="004279D6">
        <w:rPr>
          <w:rFonts w:ascii="Helvetica" w:hAnsi="Helvetica" w:cs="Helvetica"/>
          <w:color w:val="333333"/>
          <w:sz w:val="20"/>
          <w:szCs w:val="20"/>
        </w:rPr>
        <w:t xml:space="preserve">7: </w:t>
      </w:r>
      <w:r w:rsidR="00396CD9" w:rsidRPr="008B6A11">
        <w:rPr>
          <w:rFonts w:asciiTheme="minorHAnsi" w:eastAsiaTheme="majorEastAsia" w:hAnsiTheme="minorHAnsi" w:cstheme="minorHAnsi"/>
          <w:sz w:val="22"/>
          <w:szCs w:val="22"/>
        </w:rPr>
        <w:t xml:space="preserve">Number of Participants in Qualitative Immediacy Studies Examining Both Positive and Negative Events </w:t>
      </w:r>
      <w:proofErr w:type="gramStart"/>
      <w:r w:rsidR="00396CD9" w:rsidRPr="008B6A11">
        <w:rPr>
          <w:rFonts w:asciiTheme="minorHAnsi" w:eastAsiaTheme="majorEastAsia" w:hAnsiTheme="minorHAnsi" w:cstheme="minorHAnsi"/>
          <w:sz w:val="22"/>
          <w:szCs w:val="22"/>
        </w:rPr>
        <w:t>With</w:t>
      </w:r>
      <w:proofErr w:type="gramEnd"/>
      <w:r w:rsidR="00396CD9" w:rsidRPr="008B6A11">
        <w:rPr>
          <w:rFonts w:asciiTheme="minorHAnsi" w:eastAsiaTheme="majorEastAsia" w:hAnsiTheme="minorHAnsi" w:cstheme="minorHAnsi"/>
          <w:sz w:val="22"/>
          <w:szCs w:val="22"/>
        </w:rPr>
        <w:t xml:space="preserve"> Range of Experience Level of Therapists for Whom the Consequence Applied (Categories in Columns and Studies in Rows)</w:t>
      </w:r>
    </w:p>
    <w:p w14:paraId="2463B71D" w14:textId="77777777" w:rsidR="00CC15B3" w:rsidRPr="00CC15B3" w:rsidRDefault="00CC15B3" w:rsidP="00CC15B3">
      <w:pPr>
        <w:kinsoku w:val="0"/>
        <w:overflowPunct w:val="0"/>
        <w:autoSpaceDE w:val="0"/>
        <w:autoSpaceDN w:val="0"/>
        <w:adjustRightInd w:val="0"/>
        <w:spacing w:before="10" w:after="0" w:line="240" w:lineRule="auto"/>
        <w:rPr>
          <w:rFonts w:ascii="Times New Roman" w:hAnsi="Times New Roman" w:cs="Times New Roman"/>
          <w:sz w:val="5"/>
          <w:szCs w:val="5"/>
        </w:rPr>
      </w:pPr>
      <w:bookmarkStart w:id="9" w:name="Client_Contributions"/>
      <w:bookmarkStart w:id="10" w:name="Diversity_Considerations"/>
      <w:bookmarkEnd w:id="9"/>
      <w:bookmarkEnd w:id="10"/>
    </w:p>
    <w:tbl>
      <w:tblPr>
        <w:tblStyle w:val="TableGrid"/>
        <w:tblW w:w="5000" w:type="pct"/>
        <w:tblLook w:val="0020" w:firstRow="1" w:lastRow="0" w:firstColumn="0" w:lastColumn="0" w:noHBand="0" w:noVBand="0"/>
      </w:tblPr>
      <w:tblGrid>
        <w:gridCol w:w="1648"/>
        <w:gridCol w:w="929"/>
        <w:gridCol w:w="929"/>
        <w:gridCol w:w="929"/>
        <w:gridCol w:w="929"/>
        <w:gridCol w:w="930"/>
        <w:gridCol w:w="930"/>
        <w:gridCol w:w="1039"/>
        <w:gridCol w:w="930"/>
        <w:gridCol w:w="930"/>
        <w:gridCol w:w="930"/>
        <w:gridCol w:w="1039"/>
        <w:gridCol w:w="930"/>
        <w:gridCol w:w="648"/>
      </w:tblGrid>
      <w:tr w:rsidR="0076076E" w:rsidRPr="00CC15B3" w14:paraId="1A626521" w14:textId="77777777" w:rsidTr="000A75E9">
        <w:trPr>
          <w:trHeight w:val="233"/>
        </w:trPr>
        <w:tc>
          <w:tcPr>
            <w:tcW w:w="603" w:type="pct"/>
          </w:tcPr>
          <w:p w14:paraId="207492ED" w14:textId="77777777" w:rsidR="00CC15B3" w:rsidRPr="00CC15B3" w:rsidRDefault="00CC15B3" w:rsidP="00CC15B3">
            <w:pPr>
              <w:pStyle w:val="NoSpacing"/>
              <w:rPr>
                <w:rFonts w:cstheme="minorHAnsi"/>
                <w:sz w:val="20"/>
                <w:szCs w:val="20"/>
              </w:rPr>
            </w:pPr>
            <w:r w:rsidRPr="00CC15B3">
              <w:rPr>
                <w:rFonts w:cstheme="minorHAnsi"/>
                <w:sz w:val="20"/>
                <w:szCs w:val="20"/>
              </w:rPr>
              <w:t>Category/Study</w:t>
            </w:r>
          </w:p>
        </w:tc>
        <w:tc>
          <w:tcPr>
            <w:tcW w:w="340" w:type="pct"/>
          </w:tcPr>
          <w:p w14:paraId="33355B33" w14:textId="77777777" w:rsidR="00CC15B3" w:rsidRPr="00CC15B3" w:rsidRDefault="00CC15B3" w:rsidP="00CC15B3">
            <w:pPr>
              <w:pStyle w:val="NoSpacing"/>
              <w:rPr>
                <w:rFonts w:cstheme="minorHAnsi"/>
                <w:sz w:val="20"/>
                <w:szCs w:val="20"/>
              </w:rPr>
            </w:pPr>
            <w:r w:rsidRPr="00CC15B3">
              <w:rPr>
                <w:rFonts w:cstheme="minorHAnsi"/>
                <w:sz w:val="20"/>
                <w:szCs w:val="20"/>
              </w:rPr>
              <w:t>1</w:t>
            </w:r>
          </w:p>
        </w:tc>
        <w:tc>
          <w:tcPr>
            <w:tcW w:w="340" w:type="pct"/>
          </w:tcPr>
          <w:p w14:paraId="20F889D9" w14:textId="77777777" w:rsidR="00CC15B3" w:rsidRPr="00CC15B3" w:rsidRDefault="00CC15B3" w:rsidP="00CC15B3">
            <w:pPr>
              <w:pStyle w:val="NoSpacing"/>
              <w:rPr>
                <w:rFonts w:cstheme="minorHAnsi"/>
                <w:sz w:val="20"/>
                <w:szCs w:val="20"/>
              </w:rPr>
            </w:pPr>
            <w:r w:rsidRPr="00CC15B3">
              <w:rPr>
                <w:rFonts w:cstheme="minorHAnsi"/>
                <w:sz w:val="20"/>
                <w:szCs w:val="20"/>
              </w:rPr>
              <w:t>2</w:t>
            </w:r>
          </w:p>
        </w:tc>
        <w:tc>
          <w:tcPr>
            <w:tcW w:w="340" w:type="pct"/>
          </w:tcPr>
          <w:p w14:paraId="79CD06E5" w14:textId="77777777" w:rsidR="00CC15B3" w:rsidRPr="00CC15B3" w:rsidRDefault="00CC15B3" w:rsidP="00CC15B3">
            <w:pPr>
              <w:pStyle w:val="NoSpacing"/>
              <w:rPr>
                <w:rFonts w:cstheme="minorHAnsi"/>
                <w:sz w:val="20"/>
                <w:szCs w:val="20"/>
              </w:rPr>
            </w:pPr>
            <w:r w:rsidRPr="00CC15B3">
              <w:rPr>
                <w:rFonts w:cstheme="minorHAnsi"/>
                <w:sz w:val="20"/>
                <w:szCs w:val="20"/>
              </w:rPr>
              <w:t>3</w:t>
            </w:r>
          </w:p>
        </w:tc>
        <w:tc>
          <w:tcPr>
            <w:tcW w:w="340" w:type="pct"/>
          </w:tcPr>
          <w:p w14:paraId="498E80D1" w14:textId="77777777" w:rsidR="00CC15B3" w:rsidRPr="00CC15B3" w:rsidRDefault="00CC15B3" w:rsidP="00CC15B3">
            <w:pPr>
              <w:pStyle w:val="NoSpacing"/>
              <w:rPr>
                <w:rFonts w:cstheme="minorHAnsi"/>
                <w:sz w:val="20"/>
                <w:szCs w:val="20"/>
              </w:rPr>
            </w:pPr>
            <w:r w:rsidRPr="00CC15B3">
              <w:rPr>
                <w:rFonts w:cstheme="minorHAnsi"/>
                <w:sz w:val="20"/>
                <w:szCs w:val="20"/>
              </w:rPr>
              <w:t>4</w:t>
            </w:r>
          </w:p>
        </w:tc>
        <w:tc>
          <w:tcPr>
            <w:tcW w:w="340" w:type="pct"/>
          </w:tcPr>
          <w:p w14:paraId="7AF0B50D" w14:textId="77777777" w:rsidR="00CC15B3" w:rsidRPr="00CC15B3" w:rsidRDefault="00CC15B3" w:rsidP="00CC15B3">
            <w:pPr>
              <w:pStyle w:val="NoSpacing"/>
              <w:rPr>
                <w:rFonts w:cstheme="minorHAnsi"/>
                <w:sz w:val="20"/>
                <w:szCs w:val="20"/>
              </w:rPr>
            </w:pPr>
            <w:r w:rsidRPr="00CC15B3">
              <w:rPr>
                <w:rFonts w:cstheme="minorHAnsi"/>
                <w:sz w:val="20"/>
                <w:szCs w:val="20"/>
              </w:rPr>
              <w:t>5</w:t>
            </w:r>
          </w:p>
        </w:tc>
        <w:tc>
          <w:tcPr>
            <w:tcW w:w="340" w:type="pct"/>
          </w:tcPr>
          <w:p w14:paraId="7F5EBFD6" w14:textId="77777777" w:rsidR="00CC15B3" w:rsidRPr="00CC15B3" w:rsidRDefault="00CC15B3" w:rsidP="00CC15B3">
            <w:pPr>
              <w:pStyle w:val="NoSpacing"/>
              <w:rPr>
                <w:rFonts w:cstheme="minorHAnsi"/>
                <w:sz w:val="20"/>
                <w:szCs w:val="20"/>
              </w:rPr>
            </w:pPr>
            <w:r w:rsidRPr="00CC15B3">
              <w:rPr>
                <w:rFonts w:cstheme="minorHAnsi"/>
                <w:sz w:val="20"/>
                <w:szCs w:val="20"/>
              </w:rPr>
              <w:t>6</w:t>
            </w:r>
          </w:p>
        </w:tc>
        <w:tc>
          <w:tcPr>
            <w:tcW w:w="380" w:type="pct"/>
          </w:tcPr>
          <w:p w14:paraId="70F2685B" w14:textId="77777777" w:rsidR="00CC15B3" w:rsidRPr="00CC15B3" w:rsidRDefault="00CC15B3" w:rsidP="00CC15B3">
            <w:pPr>
              <w:pStyle w:val="NoSpacing"/>
              <w:rPr>
                <w:rFonts w:cstheme="minorHAnsi"/>
                <w:sz w:val="20"/>
                <w:szCs w:val="20"/>
              </w:rPr>
            </w:pPr>
            <w:r w:rsidRPr="00CC15B3">
              <w:rPr>
                <w:rFonts w:cstheme="minorHAnsi"/>
                <w:sz w:val="20"/>
                <w:szCs w:val="20"/>
              </w:rPr>
              <w:t>7</w:t>
            </w:r>
          </w:p>
        </w:tc>
        <w:tc>
          <w:tcPr>
            <w:tcW w:w="340" w:type="pct"/>
          </w:tcPr>
          <w:p w14:paraId="1E9A4F64" w14:textId="77777777" w:rsidR="00CC15B3" w:rsidRPr="00CC15B3" w:rsidRDefault="00CC15B3" w:rsidP="00CC15B3">
            <w:pPr>
              <w:pStyle w:val="NoSpacing"/>
              <w:rPr>
                <w:rFonts w:cstheme="minorHAnsi"/>
                <w:sz w:val="20"/>
                <w:szCs w:val="20"/>
              </w:rPr>
            </w:pPr>
            <w:r w:rsidRPr="00CC15B3">
              <w:rPr>
                <w:rFonts w:cstheme="minorHAnsi"/>
                <w:sz w:val="20"/>
                <w:szCs w:val="20"/>
              </w:rPr>
              <w:t>8</w:t>
            </w:r>
          </w:p>
        </w:tc>
        <w:tc>
          <w:tcPr>
            <w:tcW w:w="340" w:type="pct"/>
          </w:tcPr>
          <w:p w14:paraId="20E46B33" w14:textId="77777777" w:rsidR="00CC15B3" w:rsidRPr="00CC15B3" w:rsidRDefault="00CC15B3" w:rsidP="00CC15B3">
            <w:pPr>
              <w:pStyle w:val="NoSpacing"/>
              <w:rPr>
                <w:rFonts w:cstheme="minorHAnsi"/>
                <w:sz w:val="20"/>
                <w:szCs w:val="20"/>
              </w:rPr>
            </w:pPr>
            <w:r w:rsidRPr="00CC15B3">
              <w:rPr>
                <w:rFonts w:cstheme="minorHAnsi"/>
                <w:sz w:val="20"/>
                <w:szCs w:val="20"/>
              </w:rPr>
              <w:t>9</w:t>
            </w:r>
          </w:p>
        </w:tc>
        <w:tc>
          <w:tcPr>
            <w:tcW w:w="340" w:type="pct"/>
          </w:tcPr>
          <w:p w14:paraId="75F13C05" w14:textId="77777777" w:rsidR="00CC15B3" w:rsidRPr="00CC15B3" w:rsidRDefault="00CC15B3" w:rsidP="00CC15B3">
            <w:pPr>
              <w:pStyle w:val="NoSpacing"/>
              <w:rPr>
                <w:rFonts w:cstheme="minorHAnsi"/>
                <w:sz w:val="20"/>
                <w:szCs w:val="20"/>
              </w:rPr>
            </w:pPr>
            <w:r w:rsidRPr="00CC15B3">
              <w:rPr>
                <w:rFonts w:cstheme="minorHAnsi"/>
                <w:sz w:val="20"/>
                <w:szCs w:val="20"/>
              </w:rPr>
              <w:t>10</w:t>
            </w:r>
          </w:p>
        </w:tc>
        <w:tc>
          <w:tcPr>
            <w:tcW w:w="380" w:type="pct"/>
          </w:tcPr>
          <w:p w14:paraId="42988A5F" w14:textId="77777777" w:rsidR="00CC15B3" w:rsidRPr="00CC15B3" w:rsidRDefault="00CC15B3" w:rsidP="00CC15B3">
            <w:pPr>
              <w:pStyle w:val="NoSpacing"/>
              <w:rPr>
                <w:rFonts w:cstheme="minorHAnsi"/>
                <w:sz w:val="20"/>
                <w:szCs w:val="20"/>
              </w:rPr>
            </w:pPr>
            <w:r w:rsidRPr="00CC15B3">
              <w:rPr>
                <w:rFonts w:cstheme="minorHAnsi"/>
                <w:sz w:val="20"/>
                <w:szCs w:val="20"/>
              </w:rPr>
              <w:t>11</w:t>
            </w:r>
          </w:p>
        </w:tc>
        <w:tc>
          <w:tcPr>
            <w:tcW w:w="340" w:type="pct"/>
          </w:tcPr>
          <w:p w14:paraId="71013068" w14:textId="77777777" w:rsidR="00CC15B3" w:rsidRPr="00CC15B3" w:rsidRDefault="00CC15B3" w:rsidP="00CC15B3">
            <w:pPr>
              <w:pStyle w:val="NoSpacing"/>
              <w:rPr>
                <w:rFonts w:cstheme="minorHAnsi"/>
                <w:sz w:val="20"/>
                <w:szCs w:val="20"/>
              </w:rPr>
            </w:pPr>
            <w:r w:rsidRPr="00CC15B3">
              <w:rPr>
                <w:rFonts w:cstheme="minorHAnsi"/>
                <w:sz w:val="20"/>
                <w:szCs w:val="20"/>
              </w:rPr>
              <w:t>12</w:t>
            </w:r>
          </w:p>
        </w:tc>
        <w:tc>
          <w:tcPr>
            <w:tcW w:w="237" w:type="pct"/>
          </w:tcPr>
          <w:p w14:paraId="55AAF413" w14:textId="77777777" w:rsidR="00CC15B3" w:rsidRPr="00CC15B3" w:rsidRDefault="00CC15B3" w:rsidP="00CC15B3">
            <w:pPr>
              <w:pStyle w:val="NoSpacing"/>
              <w:rPr>
                <w:rFonts w:cstheme="minorHAnsi"/>
                <w:sz w:val="20"/>
                <w:szCs w:val="20"/>
              </w:rPr>
            </w:pPr>
            <w:r w:rsidRPr="00CC15B3">
              <w:rPr>
                <w:rFonts w:cstheme="minorHAnsi"/>
                <w:sz w:val="20"/>
                <w:szCs w:val="20"/>
              </w:rPr>
              <w:t>13</w:t>
            </w:r>
          </w:p>
        </w:tc>
      </w:tr>
      <w:tr w:rsidR="0076076E" w:rsidRPr="00CC15B3" w14:paraId="4044EC03" w14:textId="77777777" w:rsidTr="000A75E9">
        <w:trPr>
          <w:trHeight w:val="265"/>
        </w:trPr>
        <w:tc>
          <w:tcPr>
            <w:tcW w:w="603" w:type="pct"/>
          </w:tcPr>
          <w:p w14:paraId="4BCE6FDD" w14:textId="77777777" w:rsidR="00CC15B3" w:rsidRPr="00CC15B3" w:rsidRDefault="00CC15B3" w:rsidP="00CC15B3">
            <w:pPr>
              <w:pStyle w:val="NoSpacing"/>
              <w:rPr>
                <w:rFonts w:cstheme="minorHAnsi"/>
                <w:sz w:val="20"/>
                <w:szCs w:val="20"/>
              </w:rPr>
            </w:pPr>
            <w:r w:rsidRPr="00CC15B3">
              <w:rPr>
                <w:rFonts w:cstheme="minorHAnsi"/>
                <w:sz w:val="20"/>
                <w:szCs w:val="20"/>
              </w:rPr>
              <w:t>5</w:t>
            </w:r>
          </w:p>
        </w:tc>
        <w:tc>
          <w:tcPr>
            <w:tcW w:w="340" w:type="pct"/>
          </w:tcPr>
          <w:p w14:paraId="49A65910" w14:textId="77777777" w:rsidR="00CC15B3" w:rsidRPr="00CC15B3" w:rsidRDefault="00CC15B3" w:rsidP="00CC15B3">
            <w:pPr>
              <w:pStyle w:val="NoSpacing"/>
              <w:rPr>
                <w:rFonts w:cstheme="minorHAnsi"/>
                <w:sz w:val="20"/>
                <w:szCs w:val="20"/>
              </w:rPr>
            </w:pPr>
            <w:r w:rsidRPr="00CC15B3">
              <w:rPr>
                <w:rFonts w:cstheme="minorHAnsi"/>
                <w:sz w:val="20"/>
                <w:szCs w:val="20"/>
              </w:rPr>
              <w:t>0/3</w:t>
            </w:r>
          </w:p>
        </w:tc>
        <w:tc>
          <w:tcPr>
            <w:tcW w:w="340" w:type="pct"/>
          </w:tcPr>
          <w:p w14:paraId="0DB3843F" w14:textId="77777777" w:rsidR="00CC15B3" w:rsidRPr="00CC15B3" w:rsidRDefault="00CC15B3" w:rsidP="00CC15B3">
            <w:pPr>
              <w:pStyle w:val="NoSpacing"/>
              <w:rPr>
                <w:rFonts w:cstheme="minorHAnsi"/>
                <w:sz w:val="20"/>
                <w:szCs w:val="20"/>
              </w:rPr>
            </w:pPr>
            <w:r w:rsidRPr="00CC15B3">
              <w:rPr>
                <w:rFonts w:cstheme="minorHAnsi"/>
                <w:sz w:val="20"/>
                <w:szCs w:val="20"/>
              </w:rPr>
              <w:t>3/3</w:t>
            </w:r>
          </w:p>
        </w:tc>
        <w:tc>
          <w:tcPr>
            <w:tcW w:w="340" w:type="pct"/>
          </w:tcPr>
          <w:p w14:paraId="3AE518AA" w14:textId="77777777" w:rsidR="00CC15B3" w:rsidRPr="00CC15B3" w:rsidRDefault="00CC15B3" w:rsidP="00CC15B3">
            <w:pPr>
              <w:pStyle w:val="NoSpacing"/>
              <w:rPr>
                <w:rFonts w:cstheme="minorHAnsi"/>
                <w:sz w:val="20"/>
                <w:szCs w:val="20"/>
              </w:rPr>
            </w:pPr>
            <w:r w:rsidRPr="00CC15B3">
              <w:rPr>
                <w:rFonts w:cstheme="minorHAnsi"/>
                <w:sz w:val="20"/>
                <w:szCs w:val="20"/>
              </w:rPr>
              <w:t>1/3</w:t>
            </w:r>
          </w:p>
        </w:tc>
        <w:tc>
          <w:tcPr>
            <w:tcW w:w="340" w:type="pct"/>
          </w:tcPr>
          <w:p w14:paraId="01EFF8F2" w14:textId="77777777" w:rsidR="00CC15B3" w:rsidRPr="00CC15B3" w:rsidRDefault="00CC15B3" w:rsidP="00CC15B3">
            <w:pPr>
              <w:pStyle w:val="NoSpacing"/>
              <w:rPr>
                <w:rFonts w:cstheme="minorHAnsi"/>
                <w:sz w:val="20"/>
                <w:szCs w:val="20"/>
              </w:rPr>
            </w:pPr>
            <w:r w:rsidRPr="00CC15B3">
              <w:rPr>
                <w:rFonts w:cstheme="minorHAnsi"/>
                <w:sz w:val="20"/>
                <w:szCs w:val="20"/>
              </w:rPr>
              <w:t>0/3</w:t>
            </w:r>
          </w:p>
        </w:tc>
        <w:tc>
          <w:tcPr>
            <w:tcW w:w="340" w:type="pct"/>
          </w:tcPr>
          <w:p w14:paraId="6E2DFE74" w14:textId="77777777" w:rsidR="00CC15B3" w:rsidRPr="00CC15B3" w:rsidRDefault="00CC15B3" w:rsidP="00CC15B3">
            <w:pPr>
              <w:pStyle w:val="NoSpacing"/>
              <w:rPr>
                <w:rFonts w:cstheme="minorHAnsi"/>
                <w:sz w:val="20"/>
                <w:szCs w:val="20"/>
              </w:rPr>
            </w:pPr>
            <w:r w:rsidRPr="00CC15B3">
              <w:rPr>
                <w:rFonts w:cstheme="minorHAnsi"/>
                <w:sz w:val="20"/>
                <w:szCs w:val="20"/>
              </w:rPr>
              <w:t>1/3</w:t>
            </w:r>
          </w:p>
        </w:tc>
        <w:tc>
          <w:tcPr>
            <w:tcW w:w="340" w:type="pct"/>
          </w:tcPr>
          <w:p w14:paraId="75879E3A" w14:textId="77777777" w:rsidR="00CC15B3" w:rsidRPr="00CC15B3" w:rsidRDefault="00CC15B3" w:rsidP="00CC15B3">
            <w:pPr>
              <w:pStyle w:val="NoSpacing"/>
              <w:rPr>
                <w:rFonts w:cstheme="minorHAnsi"/>
                <w:sz w:val="20"/>
                <w:szCs w:val="20"/>
              </w:rPr>
            </w:pPr>
            <w:r w:rsidRPr="00CC15B3">
              <w:rPr>
                <w:rFonts w:cstheme="minorHAnsi"/>
                <w:sz w:val="20"/>
                <w:szCs w:val="20"/>
              </w:rPr>
              <w:t>0/3</w:t>
            </w:r>
          </w:p>
        </w:tc>
        <w:tc>
          <w:tcPr>
            <w:tcW w:w="380" w:type="pct"/>
          </w:tcPr>
          <w:p w14:paraId="6ECE122D" w14:textId="77777777" w:rsidR="00CC15B3" w:rsidRPr="00CC15B3" w:rsidRDefault="00CC15B3" w:rsidP="00CC15B3">
            <w:pPr>
              <w:pStyle w:val="NoSpacing"/>
              <w:rPr>
                <w:rFonts w:cstheme="minorHAnsi"/>
                <w:sz w:val="20"/>
                <w:szCs w:val="20"/>
              </w:rPr>
            </w:pPr>
            <w:r w:rsidRPr="00CC15B3">
              <w:rPr>
                <w:rFonts w:cstheme="minorHAnsi"/>
                <w:sz w:val="20"/>
                <w:szCs w:val="20"/>
              </w:rPr>
              <w:t>1/3</w:t>
            </w:r>
          </w:p>
        </w:tc>
        <w:tc>
          <w:tcPr>
            <w:tcW w:w="340" w:type="pct"/>
          </w:tcPr>
          <w:p w14:paraId="729C32F8" w14:textId="77777777" w:rsidR="00CC15B3" w:rsidRPr="00CC15B3" w:rsidRDefault="00CC15B3" w:rsidP="00CC15B3">
            <w:pPr>
              <w:pStyle w:val="NoSpacing"/>
              <w:rPr>
                <w:rFonts w:cstheme="minorHAnsi"/>
                <w:sz w:val="20"/>
                <w:szCs w:val="20"/>
              </w:rPr>
            </w:pPr>
            <w:r w:rsidRPr="00CC15B3">
              <w:rPr>
                <w:rFonts w:cstheme="minorHAnsi"/>
                <w:sz w:val="20"/>
                <w:szCs w:val="20"/>
              </w:rPr>
              <w:t>2/3</w:t>
            </w:r>
          </w:p>
        </w:tc>
        <w:tc>
          <w:tcPr>
            <w:tcW w:w="340" w:type="pct"/>
          </w:tcPr>
          <w:p w14:paraId="6D5C4036" w14:textId="77777777" w:rsidR="00CC15B3" w:rsidRPr="00CC15B3" w:rsidRDefault="00CC15B3" w:rsidP="00CC15B3">
            <w:pPr>
              <w:pStyle w:val="NoSpacing"/>
              <w:rPr>
                <w:rFonts w:cstheme="minorHAnsi"/>
                <w:sz w:val="20"/>
                <w:szCs w:val="20"/>
              </w:rPr>
            </w:pPr>
            <w:r w:rsidRPr="00CC15B3">
              <w:rPr>
                <w:rFonts w:cstheme="minorHAnsi"/>
                <w:sz w:val="20"/>
                <w:szCs w:val="20"/>
              </w:rPr>
              <w:t>2/3</w:t>
            </w:r>
          </w:p>
        </w:tc>
        <w:tc>
          <w:tcPr>
            <w:tcW w:w="340" w:type="pct"/>
          </w:tcPr>
          <w:p w14:paraId="07185C05" w14:textId="77777777" w:rsidR="00CC15B3" w:rsidRPr="00CC15B3" w:rsidRDefault="00CC15B3" w:rsidP="00CC15B3">
            <w:pPr>
              <w:pStyle w:val="NoSpacing"/>
              <w:rPr>
                <w:rFonts w:cstheme="minorHAnsi"/>
                <w:sz w:val="20"/>
                <w:szCs w:val="20"/>
              </w:rPr>
            </w:pPr>
            <w:r w:rsidRPr="00CC15B3">
              <w:rPr>
                <w:rFonts w:cstheme="minorHAnsi"/>
                <w:sz w:val="20"/>
                <w:szCs w:val="20"/>
              </w:rPr>
              <w:t>1/3</w:t>
            </w:r>
          </w:p>
        </w:tc>
        <w:tc>
          <w:tcPr>
            <w:tcW w:w="380" w:type="pct"/>
          </w:tcPr>
          <w:p w14:paraId="4C8EDDCB" w14:textId="77777777" w:rsidR="00CC15B3" w:rsidRPr="00CC15B3" w:rsidRDefault="00CC15B3" w:rsidP="00CC15B3">
            <w:pPr>
              <w:pStyle w:val="NoSpacing"/>
              <w:rPr>
                <w:rFonts w:cstheme="minorHAnsi"/>
                <w:sz w:val="20"/>
                <w:szCs w:val="20"/>
              </w:rPr>
            </w:pPr>
            <w:r w:rsidRPr="00CC15B3">
              <w:rPr>
                <w:rFonts w:cstheme="minorHAnsi"/>
                <w:sz w:val="20"/>
                <w:szCs w:val="20"/>
              </w:rPr>
              <w:t>0/3</w:t>
            </w:r>
          </w:p>
        </w:tc>
        <w:tc>
          <w:tcPr>
            <w:tcW w:w="340" w:type="pct"/>
          </w:tcPr>
          <w:p w14:paraId="1FDF9482" w14:textId="77777777" w:rsidR="00CC15B3" w:rsidRPr="00CC15B3" w:rsidRDefault="00CC15B3" w:rsidP="00CC15B3">
            <w:pPr>
              <w:pStyle w:val="NoSpacing"/>
              <w:rPr>
                <w:rFonts w:cstheme="minorHAnsi"/>
                <w:sz w:val="20"/>
                <w:szCs w:val="20"/>
              </w:rPr>
            </w:pPr>
            <w:r w:rsidRPr="00CC15B3">
              <w:rPr>
                <w:rFonts w:cstheme="minorHAnsi"/>
                <w:sz w:val="20"/>
                <w:szCs w:val="20"/>
              </w:rPr>
              <w:t>0/3</w:t>
            </w:r>
          </w:p>
        </w:tc>
        <w:tc>
          <w:tcPr>
            <w:tcW w:w="237" w:type="pct"/>
          </w:tcPr>
          <w:p w14:paraId="5F50F7F2" w14:textId="77777777" w:rsidR="00CC15B3" w:rsidRPr="00CC15B3" w:rsidRDefault="00CC15B3" w:rsidP="00CC15B3">
            <w:pPr>
              <w:pStyle w:val="NoSpacing"/>
              <w:rPr>
                <w:rFonts w:cstheme="minorHAnsi"/>
                <w:sz w:val="20"/>
                <w:szCs w:val="20"/>
              </w:rPr>
            </w:pPr>
            <w:r w:rsidRPr="00CC15B3">
              <w:rPr>
                <w:rFonts w:cstheme="minorHAnsi"/>
                <w:sz w:val="20"/>
                <w:szCs w:val="20"/>
              </w:rPr>
              <w:t>0/3</w:t>
            </w:r>
          </w:p>
        </w:tc>
      </w:tr>
      <w:tr w:rsidR="0076076E" w:rsidRPr="00CC15B3" w14:paraId="71EC5124" w14:textId="77777777" w:rsidTr="000A75E9">
        <w:trPr>
          <w:trHeight w:val="180"/>
        </w:trPr>
        <w:tc>
          <w:tcPr>
            <w:tcW w:w="603" w:type="pct"/>
          </w:tcPr>
          <w:p w14:paraId="2F1EF48D" w14:textId="77777777" w:rsidR="00CC15B3" w:rsidRPr="00CC15B3" w:rsidRDefault="00CC15B3" w:rsidP="00CC15B3">
            <w:pPr>
              <w:pStyle w:val="NoSpacing"/>
              <w:rPr>
                <w:rFonts w:cstheme="minorHAnsi"/>
                <w:sz w:val="20"/>
                <w:szCs w:val="20"/>
              </w:rPr>
            </w:pPr>
            <w:r w:rsidRPr="00CC15B3">
              <w:rPr>
                <w:rFonts w:cstheme="minorHAnsi"/>
                <w:sz w:val="20"/>
                <w:szCs w:val="20"/>
              </w:rPr>
              <w:t>11</w:t>
            </w:r>
          </w:p>
        </w:tc>
        <w:tc>
          <w:tcPr>
            <w:tcW w:w="340" w:type="pct"/>
          </w:tcPr>
          <w:p w14:paraId="5198874F" w14:textId="77777777" w:rsidR="00CC15B3" w:rsidRPr="00CC15B3" w:rsidRDefault="00CC15B3" w:rsidP="00CC15B3">
            <w:pPr>
              <w:pStyle w:val="NoSpacing"/>
              <w:rPr>
                <w:rFonts w:cstheme="minorHAnsi"/>
                <w:sz w:val="20"/>
                <w:szCs w:val="20"/>
              </w:rPr>
            </w:pPr>
            <w:r w:rsidRPr="00CC15B3">
              <w:rPr>
                <w:rFonts w:cstheme="minorHAnsi"/>
                <w:sz w:val="20"/>
                <w:szCs w:val="20"/>
              </w:rPr>
              <w:t>1/1</w:t>
            </w:r>
          </w:p>
        </w:tc>
        <w:tc>
          <w:tcPr>
            <w:tcW w:w="340" w:type="pct"/>
          </w:tcPr>
          <w:p w14:paraId="638BC37B" w14:textId="77777777" w:rsidR="00CC15B3" w:rsidRPr="00CC15B3" w:rsidRDefault="00CC15B3" w:rsidP="00CC15B3">
            <w:pPr>
              <w:pStyle w:val="NoSpacing"/>
              <w:rPr>
                <w:rFonts w:cstheme="minorHAnsi"/>
                <w:sz w:val="20"/>
                <w:szCs w:val="20"/>
              </w:rPr>
            </w:pPr>
            <w:r w:rsidRPr="00CC15B3">
              <w:rPr>
                <w:rFonts w:cstheme="minorHAnsi"/>
                <w:sz w:val="20"/>
                <w:szCs w:val="20"/>
              </w:rPr>
              <w:t>1/1</w:t>
            </w:r>
          </w:p>
        </w:tc>
        <w:tc>
          <w:tcPr>
            <w:tcW w:w="340" w:type="pct"/>
          </w:tcPr>
          <w:p w14:paraId="03D7211A" w14:textId="77777777" w:rsidR="00CC15B3" w:rsidRPr="00CC15B3" w:rsidRDefault="00CC15B3" w:rsidP="00CC15B3">
            <w:pPr>
              <w:pStyle w:val="NoSpacing"/>
              <w:rPr>
                <w:rFonts w:cstheme="minorHAnsi"/>
                <w:sz w:val="20"/>
                <w:szCs w:val="20"/>
              </w:rPr>
            </w:pPr>
            <w:r w:rsidRPr="00CC15B3">
              <w:rPr>
                <w:rFonts w:cstheme="minorHAnsi"/>
                <w:sz w:val="20"/>
                <w:szCs w:val="20"/>
              </w:rPr>
              <w:t>1/1</w:t>
            </w:r>
          </w:p>
        </w:tc>
        <w:tc>
          <w:tcPr>
            <w:tcW w:w="340" w:type="pct"/>
          </w:tcPr>
          <w:p w14:paraId="6F1D86A2" w14:textId="77777777" w:rsidR="00CC15B3" w:rsidRPr="00CC15B3" w:rsidRDefault="00CC15B3" w:rsidP="00CC15B3">
            <w:pPr>
              <w:pStyle w:val="NoSpacing"/>
              <w:rPr>
                <w:rFonts w:cstheme="minorHAnsi"/>
                <w:sz w:val="20"/>
                <w:szCs w:val="20"/>
              </w:rPr>
            </w:pPr>
            <w:r w:rsidRPr="00CC15B3">
              <w:rPr>
                <w:rFonts w:cstheme="minorHAnsi"/>
                <w:sz w:val="20"/>
                <w:szCs w:val="20"/>
              </w:rPr>
              <w:t>0/1</w:t>
            </w:r>
          </w:p>
        </w:tc>
        <w:tc>
          <w:tcPr>
            <w:tcW w:w="340" w:type="pct"/>
          </w:tcPr>
          <w:p w14:paraId="5AC2EACA" w14:textId="77777777" w:rsidR="00CC15B3" w:rsidRPr="00CC15B3" w:rsidRDefault="00CC15B3" w:rsidP="00CC15B3">
            <w:pPr>
              <w:pStyle w:val="NoSpacing"/>
              <w:rPr>
                <w:rFonts w:cstheme="minorHAnsi"/>
                <w:sz w:val="20"/>
                <w:szCs w:val="20"/>
              </w:rPr>
            </w:pPr>
            <w:r w:rsidRPr="00CC15B3">
              <w:rPr>
                <w:rFonts w:cstheme="minorHAnsi"/>
                <w:sz w:val="20"/>
                <w:szCs w:val="20"/>
              </w:rPr>
              <w:t>1/1</w:t>
            </w:r>
          </w:p>
        </w:tc>
        <w:tc>
          <w:tcPr>
            <w:tcW w:w="340" w:type="pct"/>
          </w:tcPr>
          <w:p w14:paraId="02B61DA1" w14:textId="77777777" w:rsidR="00CC15B3" w:rsidRPr="00CC15B3" w:rsidRDefault="00CC15B3" w:rsidP="00CC15B3">
            <w:pPr>
              <w:pStyle w:val="NoSpacing"/>
              <w:rPr>
                <w:rFonts w:cstheme="minorHAnsi"/>
                <w:sz w:val="20"/>
                <w:szCs w:val="20"/>
              </w:rPr>
            </w:pPr>
            <w:r w:rsidRPr="00CC15B3">
              <w:rPr>
                <w:rFonts w:cstheme="minorHAnsi"/>
                <w:sz w:val="20"/>
                <w:szCs w:val="20"/>
              </w:rPr>
              <w:t>0/1</w:t>
            </w:r>
          </w:p>
        </w:tc>
        <w:tc>
          <w:tcPr>
            <w:tcW w:w="380" w:type="pct"/>
          </w:tcPr>
          <w:p w14:paraId="1F9B5F97" w14:textId="77777777" w:rsidR="00CC15B3" w:rsidRPr="00CC15B3" w:rsidRDefault="00CC15B3" w:rsidP="00CC15B3">
            <w:pPr>
              <w:pStyle w:val="NoSpacing"/>
              <w:rPr>
                <w:rFonts w:cstheme="minorHAnsi"/>
                <w:sz w:val="20"/>
                <w:szCs w:val="20"/>
              </w:rPr>
            </w:pPr>
            <w:r w:rsidRPr="00CC15B3">
              <w:rPr>
                <w:rFonts w:cstheme="minorHAnsi"/>
                <w:sz w:val="20"/>
                <w:szCs w:val="20"/>
              </w:rPr>
              <w:t>1/1</w:t>
            </w:r>
          </w:p>
        </w:tc>
        <w:tc>
          <w:tcPr>
            <w:tcW w:w="340" w:type="pct"/>
          </w:tcPr>
          <w:p w14:paraId="26AEDCE1" w14:textId="77777777" w:rsidR="00CC15B3" w:rsidRPr="00CC15B3" w:rsidRDefault="00CC15B3" w:rsidP="00CC15B3">
            <w:pPr>
              <w:pStyle w:val="NoSpacing"/>
              <w:rPr>
                <w:rFonts w:cstheme="minorHAnsi"/>
                <w:sz w:val="20"/>
                <w:szCs w:val="20"/>
              </w:rPr>
            </w:pPr>
            <w:r w:rsidRPr="00CC15B3">
              <w:rPr>
                <w:rFonts w:cstheme="minorHAnsi"/>
                <w:sz w:val="20"/>
                <w:szCs w:val="20"/>
              </w:rPr>
              <w:t>0/1</w:t>
            </w:r>
          </w:p>
        </w:tc>
        <w:tc>
          <w:tcPr>
            <w:tcW w:w="340" w:type="pct"/>
          </w:tcPr>
          <w:p w14:paraId="1D5C76FC" w14:textId="77777777" w:rsidR="00CC15B3" w:rsidRPr="00CC15B3" w:rsidRDefault="00CC15B3" w:rsidP="00CC15B3">
            <w:pPr>
              <w:pStyle w:val="NoSpacing"/>
              <w:rPr>
                <w:rFonts w:cstheme="minorHAnsi"/>
                <w:sz w:val="20"/>
                <w:szCs w:val="20"/>
              </w:rPr>
            </w:pPr>
            <w:r w:rsidRPr="00CC15B3">
              <w:rPr>
                <w:rFonts w:cstheme="minorHAnsi"/>
                <w:sz w:val="20"/>
                <w:szCs w:val="20"/>
              </w:rPr>
              <w:t>0/1</w:t>
            </w:r>
          </w:p>
        </w:tc>
        <w:tc>
          <w:tcPr>
            <w:tcW w:w="340" w:type="pct"/>
          </w:tcPr>
          <w:p w14:paraId="7F4D73D1" w14:textId="77777777" w:rsidR="00CC15B3" w:rsidRPr="00CC15B3" w:rsidRDefault="00CC15B3" w:rsidP="00CC15B3">
            <w:pPr>
              <w:pStyle w:val="NoSpacing"/>
              <w:rPr>
                <w:rFonts w:cstheme="minorHAnsi"/>
                <w:sz w:val="20"/>
                <w:szCs w:val="20"/>
              </w:rPr>
            </w:pPr>
            <w:r w:rsidRPr="00CC15B3">
              <w:rPr>
                <w:rFonts w:cstheme="minorHAnsi"/>
                <w:sz w:val="20"/>
                <w:szCs w:val="20"/>
              </w:rPr>
              <w:t>0/1</w:t>
            </w:r>
          </w:p>
        </w:tc>
        <w:tc>
          <w:tcPr>
            <w:tcW w:w="380" w:type="pct"/>
          </w:tcPr>
          <w:p w14:paraId="596103B3" w14:textId="77777777" w:rsidR="00CC15B3" w:rsidRPr="00CC15B3" w:rsidRDefault="00CC15B3" w:rsidP="00CC15B3">
            <w:pPr>
              <w:pStyle w:val="NoSpacing"/>
              <w:rPr>
                <w:rFonts w:cstheme="minorHAnsi"/>
                <w:sz w:val="20"/>
                <w:szCs w:val="20"/>
              </w:rPr>
            </w:pPr>
            <w:r w:rsidRPr="00CC15B3">
              <w:rPr>
                <w:rFonts w:cstheme="minorHAnsi"/>
                <w:sz w:val="20"/>
                <w:szCs w:val="20"/>
              </w:rPr>
              <w:t>0/1</w:t>
            </w:r>
          </w:p>
        </w:tc>
        <w:tc>
          <w:tcPr>
            <w:tcW w:w="340" w:type="pct"/>
          </w:tcPr>
          <w:p w14:paraId="79D7BDB8" w14:textId="77777777" w:rsidR="00CC15B3" w:rsidRPr="00CC15B3" w:rsidRDefault="00CC15B3" w:rsidP="00CC15B3">
            <w:pPr>
              <w:pStyle w:val="NoSpacing"/>
              <w:rPr>
                <w:rFonts w:cstheme="minorHAnsi"/>
                <w:sz w:val="20"/>
                <w:szCs w:val="20"/>
              </w:rPr>
            </w:pPr>
            <w:r w:rsidRPr="00CC15B3">
              <w:rPr>
                <w:rFonts w:cstheme="minorHAnsi"/>
                <w:sz w:val="20"/>
                <w:szCs w:val="20"/>
              </w:rPr>
              <w:t>0/1</w:t>
            </w:r>
          </w:p>
        </w:tc>
        <w:tc>
          <w:tcPr>
            <w:tcW w:w="237" w:type="pct"/>
          </w:tcPr>
          <w:p w14:paraId="649637EC" w14:textId="77777777" w:rsidR="00CC15B3" w:rsidRPr="00CC15B3" w:rsidRDefault="00CC15B3" w:rsidP="00CC15B3">
            <w:pPr>
              <w:pStyle w:val="NoSpacing"/>
              <w:rPr>
                <w:rFonts w:cstheme="minorHAnsi"/>
                <w:sz w:val="20"/>
                <w:szCs w:val="20"/>
              </w:rPr>
            </w:pPr>
            <w:r w:rsidRPr="00CC15B3">
              <w:rPr>
                <w:rFonts w:cstheme="minorHAnsi"/>
                <w:sz w:val="20"/>
                <w:szCs w:val="20"/>
              </w:rPr>
              <w:t>0/1</w:t>
            </w:r>
          </w:p>
        </w:tc>
      </w:tr>
      <w:tr w:rsidR="0076076E" w:rsidRPr="00CC15B3" w14:paraId="68FAB663" w14:textId="77777777" w:rsidTr="000A75E9">
        <w:trPr>
          <w:trHeight w:val="180"/>
        </w:trPr>
        <w:tc>
          <w:tcPr>
            <w:tcW w:w="603" w:type="pct"/>
          </w:tcPr>
          <w:p w14:paraId="11F1CE50" w14:textId="77777777" w:rsidR="00CC15B3" w:rsidRPr="00CC15B3" w:rsidRDefault="00CC15B3" w:rsidP="00CC15B3">
            <w:pPr>
              <w:pStyle w:val="NoSpacing"/>
              <w:rPr>
                <w:rFonts w:cstheme="minorHAnsi"/>
                <w:sz w:val="20"/>
                <w:szCs w:val="20"/>
              </w:rPr>
            </w:pPr>
            <w:r w:rsidRPr="00CC15B3">
              <w:rPr>
                <w:rFonts w:cstheme="minorHAnsi"/>
                <w:sz w:val="20"/>
                <w:szCs w:val="20"/>
              </w:rPr>
              <w:t>12</w:t>
            </w:r>
          </w:p>
        </w:tc>
        <w:tc>
          <w:tcPr>
            <w:tcW w:w="340" w:type="pct"/>
          </w:tcPr>
          <w:p w14:paraId="04848CD6" w14:textId="77777777" w:rsidR="00CC15B3" w:rsidRPr="00CC15B3" w:rsidRDefault="00CC15B3" w:rsidP="00CC15B3">
            <w:pPr>
              <w:pStyle w:val="NoSpacing"/>
              <w:rPr>
                <w:rFonts w:cstheme="minorHAnsi"/>
                <w:sz w:val="20"/>
                <w:szCs w:val="20"/>
              </w:rPr>
            </w:pPr>
            <w:r w:rsidRPr="00CC15B3">
              <w:rPr>
                <w:rFonts w:cstheme="minorHAnsi"/>
                <w:sz w:val="20"/>
                <w:szCs w:val="20"/>
              </w:rPr>
              <w:t>1/16</w:t>
            </w:r>
          </w:p>
        </w:tc>
        <w:tc>
          <w:tcPr>
            <w:tcW w:w="340" w:type="pct"/>
          </w:tcPr>
          <w:p w14:paraId="6C1BA2F0" w14:textId="77777777" w:rsidR="00CC15B3" w:rsidRPr="00CC15B3" w:rsidRDefault="00CC15B3" w:rsidP="00CC15B3">
            <w:pPr>
              <w:pStyle w:val="NoSpacing"/>
              <w:rPr>
                <w:rFonts w:cstheme="minorHAnsi"/>
                <w:sz w:val="20"/>
                <w:szCs w:val="20"/>
              </w:rPr>
            </w:pPr>
            <w:r w:rsidRPr="00CC15B3">
              <w:rPr>
                <w:rFonts w:cstheme="minorHAnsi"/>
                <w:sz w:val="20"/>
                <w:szCs w:val="20"/>
              </w:rPr>
              <w:t>8/16</w:t>
            </w:r>
          </w:p>
        </w:tc>
        <w:tc>
          <w:tcPr>
            <w:tcW w:w="340" w:type="pct"/>
          </w:tcPr>
          <w:p w14:paraId="7B46D00A" w14:textId="77777777" w:rsidR="00CC15B3" w:rsidRPr="00CC15B3" w:rsidRDefault="00CC15B3" w:rsidP="00CC15B3">
            <w:pPr>
              <w:pStyle w:val="NoSpacing"/>
              <w:rPr>
                <w:rFonts w:cstheme="minorHAnsi"/>
                <w:sz w:val="20"/>
                <w:szCs w:val="20"/>
              </w:rPr>
            </w:pPr>
            <w:r w:rsidRPr="00CC15B3">
              <w:rPr>
                <w:rFonts w:cstheme="minorHAnsi"/>
                <w:sz w:val="20"/>
                <w:szCs w:val="20"/>
              </w:rPr>
              <w:t>7/16</w:t>
            </w:r>
          </w:p>
        </w:tc>
        <w:tc>
          <w:tcPr>
            <w:tcW w:w="340" w:type="pct"/>
          </w:tcPr>
          <w:p w14:paraId="66A7FD67" w14:textId="77777777" w:rsidR="00CC15B3" w:rsidRPr="00CC15B3" w:rsidRDefault="00CC15B3" w:rsidP="00CC15B3">
            <w:pPr>
              <w:pStyle w:val="NoSpacing"/>
              <w:rPr>
                <w:rFonts w:cstheme="minorHAnsi"/>
                <w:sz w:val="20"/>
                <w:szCs w:val="20"/>
              </w:rPr>
            </w:pPr>
            <w:r w:rsidRPr="00CC15B3">
              <w:rPr>
                <w:rFonts w:cstheme="minorHAnsi"/>
                <w:sz w:val="20"/>
                <w:szCs w:val="20"/>
              </w:rPr>
              <w:t>2/16</w:t>
            </w:r>
          </w:p>
        </w:tc>
        <w:tc>
          <w:tcPr>
            <w:tcW w:w="340" w:type="pct"/>
          </w:tcPr>
          <w:p w14:paraId="55B1364D" w14:textId="77777777" w:rsidR="00CC15B3" w:rsidRPr="00CC15B3" w:rsidRDefault="00CC15B3" w:rsidP="00CC15B3">
            <w:pPr>
              <w:pStyle w:val="NoSpacing"/>
              <w:rPr>
                <w:rFonts w:cstheme="minorHAnsi"/>
                <w:sz w:val="20"/>
                <w:szCs w:val="20"/>
              </w:rPr>
            </w:pPr>
            <w:r w:rsidRPr="00CC15B3">
              <w:rPr>
                <w:rFonts w:cstheme="minorHAnsi"/>
                <w:sz w:val="20"/>
                <w:szCs w:val="20"/>
              </w:rPr>
              <w:t>8/16</w:t>
            </w:r>
          </w:p>
        </w:tc>
        <w:tc>
          <w:tcPr>
            <w:tcW w:w="340" w:type="pct"/>
          </w:tcPr>
          <w:p w14:paraId="0A7D18AB" w14:textId="77777777" w:rsidR="00CC15B3" w:rsidRPr="00CC15B3" w:rsidRDefault="00CC15B3" w:rsidP="00CC15B3">
            <w:pPr>
              <w:pStyle w:val="NoSpacing"/>
              <w:rPr>
                <w:rFonts w:cstheme="minorHAnsi"/>
                <w:sz w:val="20"/>
                <w:szCs w:val="20"/>
              </w:rPr>
            </w:pPr>
            <w:r w:rsidRPr="00CC15B3">
              <w:rPr>
                <w:rFonts w:cstheme="minorHAnsi"/>
                <w:sz w:val="20"/>
                <w:szCs w:val="20"/>
              </w:rPr>
              <w:t>0/16</w:t>
            </w:r>
          </w:p>
        </w:tc>
        <w:tc>
          <w:tcPr>
            <w:tcW w:w="380" w:type="pct"/>
          </w:tcPr>
          <w:p w14:paraId="7C2812C9" w14:textId="77777777" w:rsidR="00CC15B3" w:rsidRPr="00CC15B3" w:rsidRDefault="00CC15B3" w:rsidP="00CC15B3">
            <w:pPr>
              <w:pStyle w:val="NoSpacing"/>
              <w:rPr>
                <w:rFonts w:cstheme="minorHAnsi"/>
                <w:sz w:val="20"/>
                <w:szCs w:val="20"/>
              </w:rPr>
            </w:pPr>
            <w:r w:rsidRPr="00CC15B3">
              <w:rPr>
                <w:rFonts w:cstheme="minorHAnsi"/>
                <w:sz w:val="20"/>
                <w:szCs w:val="20"/>
              </w:rPr>
              <w:t>11/16</w:t>
            </w:r>
          </w:p>
        </w:tc>
        <w:tc>
          <w:tcPr>
            <w:tcW w:w="340" w:type="pct"/>
          </w:tcPr>
          <w:p w14:paraId="2865B1D7" w14:textId="77777777" w:rsidR="00CC15B3" w:rsidRPr="00CC15B3" w:rsidRDefault="00CC15B3" w:rsidP="00CC15B3">
            <w:pPr>
              <w:pStyle w:val="NoSpacing"/>
              <w:rPr>
                <w:rFonts w:cstheme="minorHAnsi"/>
                <w:sz w:val="20"/>
                <w:szCs w:val="20"/>
              </w:rPr>
            </w:pPr>
            <w:r w:rsidRPr="00CC15B3">
              <w:rPr>
                <w:rFonts w:cstheme="minorHAnsi"/>
                <w:sz w:val="20"/>
                <w:szCs w:val="20"/>
              </w:rPr>
              <w:t>0/16</w:t>
            </w:r>
          </w:p>
        </w:tc>
        <w:tc>
          <w:tcPr>
            <w:tcW w:w="340" w:type="pct"/>
          </w:tcPr>
          <w:p w14:paraId="606452A8" w14:textId="77777777" w:rsidR="00CC15B3" w:rsidRPr="00CC15B3" w:rsidRDefault="00CC15B3" w:rsidP="00CC15B3">
            <w:pPr>
              <w:pStyle w:val="NoSpacing"/>
              <w:rPr>
                <w:rFonts w:cstheme="minorHAnsi"/>
                <w:sz w:val="20"/>
                <w:szCs w:val="20"/>
              </w:rPr>
            </w:pPr>
            <w:r w:rsidRPr="00CC15B3">
              <w:rPr>
                <w:rFonts w:cstheme="minorHAnsi"/>
                <w:sz w:val="20"/>
                <w:szCs w:val="20"/>
              </w:rPr>
              <w:t>0/16</w:t>
            </w:r>
          </w:p>
        </w:tc>
        <w:tc>
          <w:tcPr>
            <w:tcW w:w="340" w:type="pct"/>
          </w:tcPr>
          <w:p w14:paraId="03C3D0CD" w14:textId="77777777" w:rsidR="00CC15B3" w:rsidRPr="00CC15B3" w:rsidRDefault="00CC15B3" w:rsidP="00CC15B3">
            <w:pPr>
              <w:pStyle w:val="NoSpacing"/>
              <w:rPr>
                <w:rFonts w:cstheme="minorHAnsi"/>
                <w:sz w:val="20"/>
                <w:szCs w:val="20"/>
              </w:rPr>
            </w:pPr>
            <w:r w:rsidRPr="00CC15B3">
              <w:rPr>
                <w:rFonts w:cstheme="minorHAnsi"/>
                <w:sz w:val="20"/>
                <w:szCs w:val="20"/>
              </w:rPr>
              <w:t>0/16</w:t>
            </w:r>
          </w:p>
        </w:tc>
        <w:tc>
          <w:tcPr>
            <w:tcW w:w="380" w:type="pct"/>
          </w:tcPr>
          <w:p w14:paraId="0A2DECD1" w14:textId="77777777" w:rsidR="00CC15B3" w:rsidRPr="00CC15B3" w:rsidRDefault="00CC15B3" w:rsidP="00CC15B3">
            <w:pPr>
              <w:pStyle w:val="NoSpacing"/>
              <w:rPr>
                <w:rFonts w:cstheme="minorHAnsi"/>
                <w:sz w:val="20"/>
                <w:szCs w:val="20"/>
              </w:rPr>
            </w:pPr>
            <w:r w:rsidRPr="00CC15B3">
              <w:rPr>
                <w:rFonts w:cstheme="minorHAnsi"/>
                <w:sz w:val="20"/>
                <w:szCs w:val="20"/>
              </w:rPr>
              <w:t>11/16</w:t>
            </w:r>
          </w:p>
        </w:tc>
        <w:tc>
          <w:tcPr>
            <w:tcW w:w="340" w:type="pct"/>
          </w:tcPr>
          <w:p w14:paraId="1EE2C513" w14:textId="77777777" w:rsidR="00CC15B3" w:rsidRPr="00CC15B3" w:rsidRDefault="00CC15B3" w:rsidP="00CC15B3">
            <w:pPr>
              <w:pStyle w:val="NoSpacing"/>
              <w:rPr>
                <w:rFonts w:cstheme="minorHAnsi"/>
                <w:sz w:val="20"/>
                <w:szCs w:val="20"/>
              </w:rPr>
            </w:pPr>
            <w:r w:rsidRPr="00CC15B3">
              <w:rPr>
                <w:rFonts w:cstheme="minorHAnsi"/>
                <w:sz w:val="20"/>
                <w:szCs w:val="20"/>
              </w:rPr>
              <w:t>0/16</w:t>
            </w:r>
          </w:p>
        </w:tc>
        <w:tc>
          <w:tcPr>
            <w:tcW w:w="237" w:type="pct"/>
          </w:tcPr>
          <w:p w14:paraId="7CAF37C0" w14:textId="77777777" w:rsidR="00CC15B3" w:rsidRPr="00CC15B3" w:rsidRDefault="00CC15B3" w:rsidP="00CC15B3">
            <w:pPr>
              <w:pStyle w:val="NoSpacing"/>
              <w:rPr>
                <w:rFonts w:cstheme="minorHAnsi"/>
                <w:sz w:val="20"/>
                <w:szCs w:val="20"/>
              </w:rPr>
            </w:pPr>
            <w:r w:rsidRPr="00CC15B3">
              <w:rPr>
                <w:rFonts w:cstheme="minorHAnsi"/>
                <w:sz w:val="20"/>
                <w:szCs w:val="20"/>
              </w:rPr>
              <w:t>4/16</w:t>
            </w:r>
          </w:p>
        </w:tc>
      </w:tr>
      <w:tr w:rsidR="0076076E" w:rsidRPr="00CC15B3" w14:paraId="411119A8" w14:textId="77777777" w:rsidTr="000A75E9">
        <w:trPr>
          <w:trHeight w:val="180"/>
        </w:trPr>
        <w:tc>
          <w:tcPr>
            <w:tcW w:w="603" w:type="pct"/>
          </w:tcPr>
          <w:p w14:paraId="7533D4B2" w14:textId="77777777" w:rsidR="00CC15B3" w:rsidRPr="00CC15B3" w:rsidRDefault="00CC15B3" w:rsidP="00CC15B3">
            <w:pPr>
              <w:pStyle w:val="NoSpacing"/>
              <w:rPr>
                <w:rFonts w:cstheme="minorHAnsi"/>
                <w:sz w:val="20"/>
                <w:szCs w:val="20"/>
              </w:rPr>
            </w:pPr>
            <w:r w:rsidRPr="00CC15B3">
              <w:rPr>
                <w:rFonts w:cstheme="minorHAnsi"/>
                <w:sz w:val="20"/>
                <w:szCs w:val="20"/>
              </w:rPr>
              <w:t>14</w:t>
            </w:r>
          </w:p>
        </w:tc>
        <w:tc>
          <w:tcPr>
            <w:tcW w:w="340" w:type="pct"/>
          </w:tcPr>
          <w:p w14:paraId="60739D9C" w14:textId="77777777" w:rsidR="00CC15B3" w:rsidRPr="00CC15B3" w:rsidRDefault="00CC15B3" w:rsidP="00CC15B3">
            <w:pPr>
              <w:pStyle w:val="NoSpacing"/>
              <w:rPr>
                <w:rFonts w:cstheme="minorHAnsi"/>
                <w:sz w:val="20"/>
                <w:szCs w:val="20"/>
              </w:rPr>
            </w:pPr>
            <w:r w:rsidRPr="00CC15B3">
              <w:rPr>
                <w:rFonts w:cstheme="minorHAnsi"/>
                <w:sz w:val="20"/>
                <w:szCs w:val="20"/>
              </w:rPr>
              <w:t>0/1</w:t>
            </w:r>
          </w:p>
        </w:tc>
        <w:tc>
          <w:tcPr>
            <w:tcW w:w="340" w:type="pct"/>
          </w:tcPr>
          <w:p w14:paraId="4E7247B5" w14:textId="77777777" w:rsidR="00CC15B3" w:rsidRPr="00CC15B3" w:rsidRDefault="00CC15B3" w:rsidP="00CC15B3">
            <w:pPr>
              <w:pStyle w:val="NoSpacing"/>
              <w:rPr>
                <w:rFonts w:cstheme="minorHAnsi"/>
                <w:sz w:val="20"/>
                <w:szCs w:val="20"/>
              </w:rPr>
            </w:pPr>
            <w:r w:rsidRPr="00CC15B3">
              <w:rPr>
                <w:rFonts w:cstheme="minorHAnsi"/>
                <w:sz w:val="20"/>
                <w:szCs w:val="20"/>
              </w:rPr>
              <w:t>1/1</w:t>
            </w:r>
          </w:p>
        </w:tc>
        <w:tc>
          <w:tcPr>
            <w:tcW w:w="340" w:type="pct"/>
          </w:tcPr>
          <w:p w14:paraId="1135C306" w14:textId="77777777" w:rsidR="00CC15B3" w:rsidRPr="00CC15B3" w:rsidRDefault="00CC15B3" w:rsidP="00CC15B3">
            <w:pPr>
              <w:pStyle w:val="NoSpacing"/>
              <w:rPr>
                <w:rFonts w:cstheme="minorHAnsi"/>
                <w:sz w:val="20"/>
                <w:szCs w:val="20"/>
              </w:rPr>
            </w:pPr>
            <w:r w:rsidRPr="00CC15B3">
              <w:rPr>
                <w:rFonts w:cstheme="minorHAnsi"/>
                <w:sz w:val="20"/>
                <w:szCs w:val="20"/>
              </w:rPr>
              <w:t>0/1</w:t>
            </w:r>
          </w:p>
        </w:tc>
        <w:tc>
          <w:tcPr>
            <w:tcW w:w="340" w:type="pct"/>
          </w:tcPr>
          <w:p w14:paraId="56876F9B" w14:textId="77777777" w:rsidR="00CC15B3" w:rsidRPr="00CC15B3" w:rsidRDefault="00CC15B3" w:rsidP="00CC15B3">
            <w:pPr>
              <w:pStyle w:val="NoSpacing"/>
              <w:rPr>
                <w:rFonts w:cstheme="minorHAnsi"/>
                <w:sz w:val="20"/>
                <w:szCs w:val="20"/>
              </w:rPr>
            </w:pPr>
            <w:r w:rsidRPr="00CC15B3">
              <w:rPr>
                <w:rFonts w:cstheme="minorHAnsi"/>
                <w:sz w:val="20"/>
                <w:szCs w:val="20"/>
              </w:rPr>
              <w:t>0/1</w:t>
            </w:r>
          </w:p>
        </w:tc>
        <w:tc>
          <w:tcPr>
            <w:tcW w:w="340" w:type="pct"/>
          </w:tcPr>
          <w:p w14:paraId="24D17084" w14:textId="77777777" w:rsidR="00CC15B3" w:rsidRPr="00CC15B3" w:rsidRDefault="00CC15B3" w:rsidP="00CC15B3">
            <w:pPr>
              <w:pStyle w:val="NoSpacing"/>
              <w:rPr>
                <w:rFonts w:cstheme="minorHAnsi"/>
                <w:sz w:val="20"/>
                <w:szCs w:val="20"/>
              </w:rPr>
            </w:pPr>
            <w:r w:rsidRPr="00CC15B3">
              <w:rPr>
                <w:rFonts w:cstheme="minorHAnsi"/>
                <w:sz w:val="20"/>
                <w:szCs w:val="20"/>
              </w:rPr>
              <w:t>1/1</w:t>
            </w:r>
          </w:p>
        </w:tc>
        <w:tc>
          <w:tcPr>
            <w:tcW w:w="340" w:type="pct"/>
          </w:tcPr>
          <w:p w14:paraId="11D63E50" w14:textId="77777777" w:rsidR="00CC15B3" w:rsidRPr="00CC15B3" w:rsidRDefault="00CC15B3" w:rsidP="00CC15B3">
            <w:pPr>
              <w:pStyle w:val="NoSpacing"/>
              <w:rPr>
                <w:rFonts w:cstheme="minorHAnsi"/>
                <w:sz w:val="20"/>
                <w:szCs w:val="20"/>
              </w:rPr>
            </w:pPr>
            <w:r w:rsidRPr="00CC15B3">
              <w:rPr>
                <w:rFonts w:cstheme="minorHAnsi"/>
                <w:sz w:val="20"/>
                <w:szCs w:val="20"/>
              </w:rPr>
              <w:t>1/1</w:t>
            </w:r>
          </w:p>
        </w:tc>
        <w:tc>
          <w:tcPr>
            <w:tcW w:w="380" w:type="pct"/>
          </w:tcPr>
          <w:p w14:paraId="63214C0A" w14:textId="77777777" w:rsidR="00CC15B3" w:rsidRPr="00CC15B3" w:rsidRDefault="00CC15B3" w:rsidP="00CC15B3">
            <w:pPr>
              <w:pStyle w:val="NoSpacing"/>
              <w:rPr>
                <w:rFonts w:cstheme="minorHAnsi"/>
                <w:sz w:val="20"/>
                <w:szCs w:val="20"/>
              </w:rPr>
            </w:pPr>
            <w:r w:rsidRPr="00CC15B3">
              <w:rPr>
                <w:rFonts w:cstheme="minorHAnsi"/>
                <w:sz w:val="20"/>
                <w:szCs w:val="20"/>
              </w:rPr>
              <w:t>1/1</w:t>
            </w:r>
          </w:p>
        </w:tc>
        <w:tc>
          <w:tcPr>
            <w:tcW w:w="340" w:type="pct"/>
          </w:tcPr>
          <w:p w14:paraId="0F6F18B1" w14:textId="77777777" w:rsidR="00CC15B3" w:rsidRPr="00CC15B3" w:rsidRDefault="00CC15B3" w:rsidP="00CC15B3">
            <w:pPr>
              <w:pStyle w:val="NoSpacing"/>
              <w:rPr>
                <w:rFonts w:cstheme="minorHAnsi"/>
                <w:sz w:val="20"/>
                <w:szCs w:val="20"/>
              </w:rPr>
            </w:pPr>
            <w:r w:rsidRPr="00CC15B3">
              <w:rPr>
                <w:rFonts w:cstheme="minorHAnsi"/>
                <w:sz w:val="20"/>
                <w:szCs w:val="20"/>
              </w:rPr>
              <w:t>0/1</w:t>
            </w:r>
          </w:p>
        </w:tc>
        <w:tc>
          <w:tcPr>
            <w:tcW w:w="340" w:type="pct"/>
          </w:tcPr>
          <w:p w14:paraId="3412F7D9" w14:textId="77777777" w:rsidR="00CC15B3" w:rsidRPr="00CC15B3" w:rsidRDefault="00CC15B3" w:rsidP="00CC15B3">
            <w:pPr>
              <w:pStyle w:val="NoSpacing"/>
              <w:rPr>
                <w:rFonts w:cstheme="minorHAnsi"/>
                <w:sz w:val="20"/>
                <w:szCs w:val="20"/>
              </w:rPr>
            </w:pPr>
            <w:r w:rsidRPr="00CC15B3">
              <w:rPr>
                <w:rFonts w:cstheme="minorHAnsi"/>
                <w:sz w:val="20"/>
                <w:szCs w:val="20"/>
              </w:rPr>
              <w:t>1/1</w:t>
            </w:r>
          </w:p>
        </w:tc>
        <w:tc>
          <w:tcPr>
            <w:tcW w:w="340" w:type="pct"/>
          </w:tcPr>
          <w:p w14:paraId="56BB067D" w14:textId="77777777" w:rsidR="00CC15B3" w:rsidRPr="00CC15B3" w:rsidRDefault="00CC15B3" w:rsidP="00CC15B3">
            <w:pPr>
              <w:pStyle w:val="NoSpacing"/>
              <w:rPr>
                <w:rFonts w:cstheme="minorHAnsi"/>
                <w:sz w:val="20"/>
                <w:szCs w:val="20"/>
              </w:rPr>
            </w:pPr>
            <w:r w:rsidRPr="00CC15B3">
              <w:rPr>
                <w:rFonts w:cstheme="minorHAnsi"/>
                <w:sz w:val="20"/>
                <w:szCs w:val="20"/>
              </w:rPr>
              <w:t>1/1</w:t>
            </w:r>
          </w:p>
        </w:tc>
        <w:tc>
          <w:tcPr>
            <w:tcW w:w="380" w:type="pct"/>
          </w:tcPr>
          <w:p w14:paraId="5FF4CE43" w14:textId="77777777" w:rsidR="00CC15B3" w:rsidRPr="00CC15B3" w:rsidRDefault="00CC15B3" w:rsidP="00CC15B3">
            <w:pPr>
              <w:pStyle w:val="NoSpacing"/>
              <w:rPr>
                <w:rFonts w:cstheme="minorHAnsi"/>
                <w:sz w:val="20"/>
                <w:szCs w:val="20"/>
              </w:rPr>
            </w:pPr>
            <w:r w:rsidRPr="00CC15B3">
              <w:rPr>
                <w:rFonts w:cstheme="minorHAnsi"/>
                <w:sz w:val="20"/>
                <w:szCs w:val="20"/>
              </w:rPr>
              <w:t>0/1</w:t>
            </w:r>
          </w:p>
        </w:tc>
        <w:tc>
          <w:tcPr>
            <w:tcW w:w="340" w:type="pct"/>
          </w:tcPr>
          <w:p w14:paraId="4D99CCE9" w14:textId="77777777" w:rsidR="00CC15B3" w:rsidRPr="00CC15B3" w:rsidRDefault="00CC15B3" w:rsidP="00CC15B3">
            <w:pPr>
              <w:pStyle w:val="NoSpacing"/>
              <w:rPr>
                <w:rFonts w:cstheme="minorHAnsi"/>
                <w:sz w:val="20"/>
                <w:szCs w:val="20"/>
              </w:rPr>
            </w:pPr>
            <w:r w:rsidRPr="00CC15B3">
              <w:rPr>
                <w:rFonts w:cstheme="minorHAnsi"/>
                <w:sz w:val="20"/>
                <w:szCs w:val="20"/>
              </w:rPr>
              <w:t>0/1</w:t>
            </w:r>
          </w:p>
        </w:tc>
        <w:tc>
          <w:tcPr>
            <w:tcW w:w="237" w:type="pct"/>
          </w:tcPr>
          <w:p w14:paraId="2056E80E" w14:textId="77777777" w:rsidR="00CC15B3" w:rsidRPr="00CC15B3" w:rsidRDefault="00CC15B3" w:rsidP="00CC15B3">
            <w:pPr>
              <w:pStyle w:val="NoSpacing"/>
              <w:rPr>
                <w:rFonts w:cstheme="minorHAnsi"/>
                <w:sz w:val="20"/>
                <w:szCs w:val="20"/>
              </w:rPr>
            </w:pPr>
            <w:r w:rsidRPr="00CC15B3">
              <w:rPr>
                <w:rFonts w:cstheme="minorHAnsi"/>
                <w:sz w:val="20"/>
                <w:szCs w:val="20"/>
              </w:rPr>
              <w:t>0/1</w:t>
            </w:r>
          </w:p>
        </w:tc>
      </w:tr>
      <w:tr w:rsidR="0076076E" w:rsidRPr="00CC15B3" w14:paraId="251BFFC3" w14:textId="77777777" w:rsidTr="000A75E9">
        <w:trPr>
          <w:trHeight w:val="180"/>
        </w:trPr>
        <w:tc>
          <w:tcPr>
            <w:tcW w:w="603" w:type="pct"/>
          </w:tcPr>
          <w:p w14:paraId="48122131" w14:textId="77777777" w:rsidR="00CC15B3" w:rsidRPr="00CC15B3" w:rsidRDefault="00CC15B3" w:rsidP="00CC15B3">
            <w:pPr>
              <w:pStyle w:val="NoSpacing"/>
              <w:rPr>
                <w:rFonts w:cstheme="minorHAnsi"/>
                <w:sz w:val="20"/>
                <w:szCs w:val="20"/>
              </w:rPr>
            </w:pPr>
            <w:r w:rsidRPr="00CC15B3">
              <w:rPr>
                <w:rFonts w:cstheme="minorHAnsi"/>
                <w:sz w:val="20"/>
                <w:szCs w:val="20"/>
              </w:rPr>
              <w:t>17</w:t>
            </w:r>
          </w:p>
        </w:tc>
        <w:tc>
          <w:tcPr>
            <w:tcW w:w="340" w:type="pct"/>
          </w:tcPr>
          <w:p w14:paraId="7A902280" w14:textId="77777777" w:rsidR="00CC15B3" w:rsidRPr="00CC15B3" w:rsidRDefault="00CC15B3" w:rsidP="00CC15B3">
            <w:pPr>
              <w:pStyle w:val="NoSpacing"/>
              <w:rPr>
                <w:rFonts w:cstheme="minorHAnsi"/>
                <w:sz w:val="20"/>
                <w:szCs w:val="20"/>
              </w:rPr>
            </w:pPr>
            <w:proofErr w:type="spellStart"/>
            <w:r w:rsidRPr="00CC15B3">
              <w:rPr>
                <w:rFonts w:cstheme="minorHAnsi"/>
                <w:sz w:val="20"/>
                <w:szCs w:val="20"/>
              </w:rPr>
              <w:t>na</w:t>
            </w:r>
            <w:proofErr w:type="spellEnd"/>
          </w:p>
        </w:tc>
        <w:tc>
          <w:tcPr>
            <w:tcW w:w="340" w:type="pct"/>
          </w:tcPr>
          <w:p w14:paraId="06887034" w14:textId="77777777" w:rsidR="00CC15B3" w:rsidRPr="00CC15B3" w:rsidRDefault="00CC15B3" w:rsidP="00CC15B3">
            <w:pPr>
              <w:pStyle w:val="NoSpacing"/>
              <w:rPr>
                <w:rFonts w:cstheme="minorHAnsi"/>
                <w:sz w:val="20"/>
                <w:szCs w:val="20"/>
              </w:rPr>
            </w:pPr>
            <w:r w:rsidRPr="00CC15B3">
              <w:rPr>
                <w:rFonts w:cstheme="minorHAnsi"/>
                <w:sz w:val="20"/>
                <w:szCs w:val="20"/>
              </w:rPr>
              <w:t>1/3</w:t>
            </w:r>
          </w:p>
        </w:tc>
        <w:tc>
          <w:tcPr>
            <w:tcW w:w="340" w:type="pct"/>
          </w:tcPr>
          <w:p w14:paraId="3B453D5A" w14:textId="77777777" w:rsidR="00CC15B3" w:rsidRPr="00CC15B3" w:rsidRDefault="00CC15B3" w:rsidP="00CC15B3">
            <w:pPr>
              <w:pStyle w:val="NoSpacing"/>
              <w:rPr>
                <w:rFonts w:cstheme="minorHAnsi"/>
                <w:sz w:val="20"/>
                <w:szCs w:val="20"/>
              </w:rPr>
            </w:pPr>
            <w:proofErr w:type="spellStart"/>
            <w:r w:rsidRPr="00CC15B3">
              <w:rPr>
                <w:rFonts w:cstheme="minorHAnsi"/>
                <w:sz w:val="20"/>
                <w:szCs w:val="20"/>
              </w:rPr>
              <w:t>na</w:t>
            </w:r>
            <w:proofErr w:type="spellEnd"/>
          </w:p>
        </w:tc>
        <w:tc>
          <w:tcPr>
            <w:tcW w:w="340" w:type="pct"/>
          </w:tcPr>
          <w:p w14:paraId="6A4F83F4" w14:textId="77777777" w:rsidR="00CC15B3" w:rsidRPr="00CC15B3" w:rsidRDefault="00CC15B3" w:rsidP="00CC15B3">
            <w:pPr>
              <w:pStyle w:val="NoSpacing"/>
              <w:rPr>
                <w:rFonts w:cstheme="minorHAnsi"/>
                <w:sz w:val="20"/>
                <w:szCs w:val="20"/>
              </w:rPr>
            </w:pPr>
            <w:proofErr w:type="spellStart"/>
            <w:r w:rsidRPr="00CC15B3">
              <w:rPr>
                <w:rFonts w:cstheme="minorHAnsi"/>
                <w:sz w:val="20"/>
                <w:szCs w:val="20"/>
              </w:rPr>
              <w:t>na</w:t>
            </w:r>
            <w:proofErr w:type="spellEnd"/>
          </w:p>
        </w:tc>
        <w:tc>
          <w:tcPr>
            <w:tcW w:w="340" w:type="pct"/>
          </w:tcPr>
          <w:p w14:paraId="078614D1" w14:textId="77777777" w:rsidR="00CC15B3" w:rsidRPr="00CC15B3" w:rsidRDefault="00CC15B3" w:rsidP="00CC15B3">
            <w:pPr>
              <w:pStyle w:val="NoSpacing"/>
              <w:rPr>
                <w:rFonts w:cstheme="minorHAnsi"/>
                <w:sz w:val="20"/>
                <w:szCs w:val="20"/>
              </w:rPr>
            </w:pPr>
            <w:proofErr w:type="spellStart"/>
            <w:r w:rsidRPr="00CC15B3">
              <w:rPr>
                <w:rFonts w:cstheme="minorHAnsi"/>
                <w:sz w:val="20"/>
                <w:szCs w:val="20"/>
              </w:rPr>
              <w:t>na</w:t>
            </w:r>
            <w:proofErr w:type="spellEnd"/>
          </w:p>
        </w:tc>
        <w:tc>
          <w:tcPr>
            <w:tcW w:w="340" w:type="pct"/>
          </w:tcPr>
          <w:p w14:paraId="3DD93BFD" w14:textId="77777777" w:rsidR="00CC15B3" w:rsidRPr="00CC15B3" w:rsidRDefault="00CC15B3" w:rsidP="00CC15B3">
            <w:pPr>
              <w:pStyle w:val="NoSpacing"/>
              <w:rPr>
                <w:rFonts w:cstheme="minorHAnsi"/>
                <w:sz w:val="20"/>
                <w:szCs w:val="20"/>
              </w:rPr>
            </w:pPr>
            <w:proofErr w:type="spellStart"/>
            <w:r w:rsidRPr="00CC15B3">
              <w:rPr>
                <w:rFonts w:cstheme="minorHAnsi"/>
                <w:sz w:val="20"/>
                <w:szCs w:val="20"/>
              </w:rPr>
              <w:t>na</w:t>
            </w:r>
            <w:proofErr w:type="spellEnd"/>
          </w:p>
        </w:tc>
        <w:tc>
          <w:tcPr>
            <w:tcW w:w="380" w:type="pct"/>
          </w:tcPr>
          <w:p w14:paraId="51DF3D3D" w14:textId="77777777" w:rsidR="00CC15B3" w:rsidRPr="00CC15B3" w:rsidRDefault="00CC15B3" w:rsidP="00CC15B3">
            <w:pPr>
              <w:pStyle w:val="NoSpacing"/>
              <w:rPr>
                <w:rFonts w:cstheme="minorHAnsi"/>
                <w:sz w:val="20"/>
                <w:szCs w:val="20"/>
              </w:rPr>
            </w:pPr>
            <w:proofErr w:type="spellStart"/>
            <w:r w:rsidRPr="00CC15B3">
              <w:rPr>
                <w:rFonts w:cstheme="minorHAnsi"/>
                <w:sz w:val="20"/>
                <w:szCs w:val="20"/>
              </w:rPr>
              <w:t>na</w:t>
            </w:r>
            <w:proofErr w:type="spellEnd"/>
          </w:p>
        </w:tc>
        <w:tc>
          <w:tcPr>
            <w:tcW w:w="340" w:type="pct"/>
          </w:tcPr>
          <w:p w14:paraId="7C3D2F50" w14:textId="77777777" w:rsidR="00CC15B3" w:rsidRPr="00CC15B3" w:rsidRDefault="00CC15B3" w:rsidP="00CC15B3">
            <w:pPr>
              <w:pStyle w:val="NoSpacing"/>
              <w:rPr>
                <w:rFonts w:cstheme="minorHAnsi"/>
                <w:sz w:val="20"/>
                <w:szCs w:val="20"/>
              </w:rPr>
            </w:pPr>
            <w:proofErr w:type="spellStart"/>
            <w:r w:rsidRPr="00CC15B3">
              <w:rPr>
                <w:rFonts w:cstheme="minorHAnsi"/>
                <w:sz w:val="20"/>
                <w:szCs w:val="20"/>
              </w:rPr>
              <w:t>na</w:t>
            </w:r>
            <w:proofErr w:type="spellEnd"/>
          </w:p>
        </w:tc>
        <w:tc>
          <w:tcPr>
            <w:tcW w:w="340" w:type="pct"/>
          </w:tcPr>
          <w:p w14:paraId="524D0E51" w14:textId="77777777" w:rsidR="00CC15B3" w:rsidRPr="00CC15B3" w:rsidRDefault="00CC15B3" w:rsidP="00CC15B3">
            <w:pPr>
              <w:pStyle w:val="NoSpacing"/>
              <w:rPr>
                <w:rFonts w:cstheme="minorHAnsi"/>
                <w:sz w:val="20"/>
                <w:szCs w:val="20"/>
              </w:rPr>
            </w:pPr>
            <w:proofErr w:type="spellStart"/>
            <w:r w:rsidRPr="00CC15B3">
              <w:rPr>
                <w:rFonts w:cstheme="minorHAnsi"/>
                <w:sz w:val="20"/>
                <w:szCs w:val="20"/>
              </w:rPr>
              <w:t>na</w:t>
            </w:r>
            <w:proofErr w:type="spellEnd"/>
          </w:p>
        </w:tc>
        <w:tc>
          <w:tcPr>
            <w:tcW w:w="340" w:type="pct"/>
          </w:tcPr>
          <w:p w14:paraId="712B15CF" w14:textId="77777777" w:rsidR="00CC15B3" w:rsidRPr="00CC15B3" w:rsidRDefault="00CC15B3" w:rsidP="00CC15B3">
            <w:pPr>
              <w:pStyle w:val="NoSpacing"/>
              <w:rPr>
                <w:rFonts w:cstheme="minorHAnsi"/>
                <w:sz w:val="20"/>
                <w:szCs w:val="20"/>
              </w:rPr>
            </w:pPr>
            <w:proofErr w:type="spellStart"/>
            <w:r w:rsidRPr="00CC15B3">
              <w:rPr>
                <w:rFonts w:cstheme="minorHAnsi"/>
                <w:sz w:val="20"/>
                <w:szCs w:val="20"/>
              </w:rPr>
              <w:t>na</w:t>
            </w:r>
            <w:proofErr w:type="spellEnd"/>
          </w:p>
        </w:tc>
        <w:tc>
          <w:tcPr>
            <w:tcW w:w="380" w:type="pct"/>
          </w:tcPr>
          <w:p w14:paraId="1CF0A4FB" w14:textId="77777777" w:rsidR="00CC15B3" w:rsidRPr="00CC15B3" w:rsidRDefault="00CC15B3" w:rsidP="00CC15B3">
            <w:pPr>
              <w:pStyle w:val="NoSpacing"/>
              <w:rPr>
                <w:rFonts w:cstheme="minorHAnsi"/>
                <w:sz w:val="20"/>
                <w:szCs w:val="20"/>
              </w:rPr>
            </w:pPr>
            <w:proofErr w:type="spellStart"/>
            <w:r w:rsidRPr="00CC15B3">
              <w:rPr>
                <w:rFonts w:cstheme="minorHAnsi"/>
                <w:sz w:val="20"/>
                <w:szCs w:val="20"/>
              </w:rPr>
              <w:t>na</w:t>
            </w:r>
            <w:proofErr w:type="spellEnd"/>
          </w:p>
        </w:tc>
        <w:tc>
          <w:tcPr>
            <w:tcW w:w="340" w:type="pct"/>
          </w:tcPr>
          <w:p w14:paraId="56F5F18C" w14:textId="77777777" w:rsidR="00CC15B3" w:rsidRPr="00CC15B3" w:rsidRDefault="00CC15B3" w:rsidP="00CC15B3">
            <w:pPr>
              <w:pStyle w:val="NoSpacing"/>
              <w:rPr>
                <w:rFonts w:cstheme="minorHAnsi"/>
                <w:sz w:val="20"/>
                <w:szCs w:val="20"/>
              </w:rPr>
            </w:pPr>
            <w:proofErr w:type="spellStart"/>
            <w:r w:rsidRPr="00CC15B3">
              <w:rPr>
                <w:rFonts w:cstheme="minorHAnsi"/>
                <w:sz w:val="20"/>
                <w:szCs w:val="20"/>
              </w:rPr>
              <w:t>na</w:t>
            </w:r>
            <w:proofErr w:type="spellEnd"/>
          </w:p>
        </w:tc>
        <w:tc>
          <w:tcPr>
            <w:tcW w:w="237" w:type="pct"/>
          </w:tcPr>
          <w:p w14:paraId="344062D3" w14:textId="77777777" w:rsidR="00CC15B3" w:rsidRPr="00CC15B3" w:rsidRDefault="00CC15B3" w:rsidP="00CC15B3">
            <w:pPr>
              <w:pStyle w:val="NoSpacing"/>
              <w:rPr>
                <w:rFonts w:cstheme="minorHAnsi"/>
                <w:sz w:val="20"/>
                <w:szCs w:val="20"/>
              </w:rPr>
            </w:pPr>
            <w:proofErr w:type="spellStart"/>
            <w:r w:rsidRPr="00CC15B3">
              <w:rPr>
                <w:rFonts w:cstheme="minorHAnsi"/>
                <w:sz w:val="20"/>
                <w:szCs w:val="20"/>
              </w:rPr>
              <w:t>na</w:t>
            </w:r>
            <w:proofErr w:type="spellEnd"/>
          </w:p>
        </w:tc>
      </w:tr>
      <w:tr w:rsidR="0076076E" w:rsidRPr="00CC15B3" w14:paraId="41308D78" w14:textId="77777777" w:rsidTr="000A75E9">
        <w:trPr>
          <w:trHeight w:val="180"/>
        </w:trPr>
        <w:tc>
          <w:tcPr>
            <w:tcW w:w="603" w:type="pct"/>
          </w:tcPr>
          <w:p w14:paraId="3E2F9DC7" w14:textId="77777777" w:rsidR="00CC15B3" w:rsidRPr="00CC15B3" w:rsidRDefault="00CC15B3" w:rsidP="00CC15B3">
            <w:pPr>
              <w:pStyle w:val="NoSpacing"/>
              <w:rPr>
                <w:rFonts w:cstheme="minorHAnsi"/>
                <w:sz w:val="20"/>
                <w:szCs w:val="20"/>
              </w:rPr>
            </w:pPr>
            <w:r w:rsidRPr="00CC15B3">
              <w:rPr>
                <w:rFonts w:cstheme="minorHAnsi"/>
                <w:sz w:val="20"/>
                <w:szCs w:val="20"/>
              </w:rPr>
              <w:t>18</w:t>
            </w:r>
          </w:p>
        </w:tc>
        <w:tc>
          <w:tcPr>
            <w:tcW w:w="340" w:type="pct"/>
          </w:tcPr>
          <w:p w14:paraId="43C4AF23" w14:textId="77777777" w:rsidR="00CC15B3" w:rsidRPr="00CC15B3" w:rsidRDefault="00CC15B3" w:rsidP="00CC15B3">
            <w:pPr>
              <w:pStyle w:val="NoSpacing"/>
              <w:rPr>
                <w:rFonts w:cstheme="minorHAnsi"/>
                <w:sz w:val="20"/>
                <w:szCs w:val="20"/>
              </w:rPr>
            </w:pPr>
            <w:r w:rsidRPr="00CC15B3">
              <w:rPr>
                <w:rFonts w:cstheme="minorHAnsi"/>
                <w:sz w:val="20"/>
                <w:szCs w:val="20"/>
              </w:rPr>
              <w:t>0/1</w:t>
            </w:r>
          </w:p>
        </w:tc>
        <w:tc>
          <w:tcPr>
            <w:tcW w:w="340" w:type="pct"/>
          </w:tcPr>
          <w:p w14:paraId="6B7FB55E" w14:textId="77777777" w:rsidR="00CC15B3" w:rsidRPr="00CC15B3" w:rsidRDefault="00CC15B3" w:rsidP="00CC15B3">
            <w:pPr>
              <w:pStyle w:val="NoSpacing"/>
              <w:rPr>
                <w:rFonts w:cstheme="minorHAnsi"/>
                <w:sz w:val="20"/>
                <w:szCs w:val="20"/>
              </w:rPr>
            </w:pPr>
            <w:r w:rsidRPr="00CC15B3">
              <w:rPr>
                <w:rFonts w:cstheme="minorHAnsi"/>
                <w:sz w:val="20"/>
                <w:szCs w:val="20"/>
              </w:rPr>
              <w:t>1/1</w:t>
            </w:r>
          </w:p>
        </w:tc>
        <w:tc>
          <w:tcPr>
            <w:tcW w:w="340" w:type="pct"/>
          </w:tcPr>
          <w:p w14:paraId="1D5DC752" w14:textId="77777777" w:rsidR="00CC15B3" w:rsidRPr="00CC15B3" w:rsidRDefault="00CC15B3" w:rsidP="00CC15B3">
            <w:pPr>
              <w:pStyle w:val="NoSpacing"/>
              <w:rPr>
                <w:rFonts w:cstheme="minorHAnsi"/>
                <w:sz w:val="20"/>
                <w:szCs w:val="20"/>
              </w:rPr>
            </w:pPr>
            <w:r w:rsidRPr="00CC15B3">
              <w:rPr>
                <w:rFonts w:cstheme="minorHAnsi"/>
                <w:sz w:val="20"/>
                <w:szCs w:val="20"/>
              </w:rPr>
              <w:t>0/1</w:t>
            </w:r>
          </w:p>
        </w:tc>
        <w:tc>
          <w:tcPr>
            <w:tcW w:w="340" w:type="pct"/>
          </w:tcPr>
          <w:p w14:paraId="31B4451E" w14:textId="77777777" w:rsidR="00CC15B3" w:rsidRPr="00CC15B3" w:rsidRDefault="00CC15B3" w:rsidP="00CC15B3">
            <w:pPr>
              <w:pStyle w:val="NoSpacing"/>
              <w:rPr>
                <w:rFonts w:cstheme="minorHAnsi"/>
                <w:sz w:val="20"/>
                <w:szCs w:val="20"/>
              </w:rPr>
            </w:pPr>
            <w:r w:rsidRPr="00CC15B3">
              <w:rPr>
                <w:rFonts w:cstheme="minorHAnsi"/>
                <w:sz w:val="20"/>
                <w:szCs w:val="20"/>
              </w:rPr>
              <w:t>0/1</w:t>
            </w:r>
          </w:p>
        </w:tc>
        <w:tc>
          <w:tcPr>
            <w:tcW w:w="340" w:type="pct"/>
          </w:tcPr>
          <w:p w14:paraId="6BCC6FCE" w14:textId="77777777" w:rsidR="00CC15B3" w:rsidRPr="00CC15B3" w:rsidRDefault="00CC15B3" w:rsidP="00CC15B3">
            <w:pPr>
              <w:pStyle w:val="NoSpacing"/>
              <w:rPr>
                <w:rFonts w:cstheme="minorHAnsi"/>
                <w:sz w:val="20"/>
                <w:szCs w:val="20"/>
              </w:rPr>
            </w:pPr>
            <w:r w:rsidRPr="00CC15B3">
              <w:rPr>
                <w:rFonts w:cstheme="minorHAnsi"/>
                <w:sz w:val="20"/>
                <w:szCs w:val="20"/>
              </w:rPr>
              <w:t>1/1</w:t>
            </w:r>
          </w:p>
        </w:tc>
        <w:tc>
          <w:tcPr>
            <w:tcW w:w="340" w:type="pct"/>
          </w:tcPr>
          <w:p w14:paraId="1CEA1EDC" w14:textId="77777777" w:rsidR="00CC15B3" w:rsidRPr="00CC15B3" w:rsidRDefault="00CC15B3" w:rsidP="00CC15B3">
            <w:pPr>
              <w:pStyle w:val="NoSpacing"/>
              <w:rPr>
                <w:rFonts w:cstheme="minorHAnsi"/>
                <w:sz w:val="20"/>
                <w:szCs w:val="20"/>
              </w:rPr>
            </w:pPr>
            <w:r w:rsidRPr="00CC15B3">
              <w:rPr>
                <w:rFonts w:cstheme="minorHAnsi"/>
                <w:sz w:val="20"/>
                <w:szCs w:val="20"/>
              </w:rPr>
              <w:t>0/1</w:t>
            </w:r>
          </w:p>
        </w:tc>
        <w:tc>
          <w:tcPr>
            <w:tcW w:w="380" w:type="pct"/>
          </w:tcPr>
          <w:p w14:paraId="5CAE9C7C" w14:textId="77777777" w:rsidR="00CC15B3" w:rsidRPr="00CC15B3" w:rsidRDefault="00CC15B3" w:rsidP="00CC15B3">
            <w:pPr>
              <w:pStyle w:val="NoSpacing"/>
              <w:rPr>
                <w:rFonts w:cstheme="minorHAnsi"/>
                <w:sz w:val="20"/>
                <w:szCs w:val="20"/>
              </w:rPr>
            </w:pPr>
            <w:r w:rsidRPr="00CC15B3">
              <w:rPr>
                <w:rFonts w:cstheme="minorHAnsi"/>
                <w:sz w:val="20"/>
                <w:szCs w:val="20"/>
              </w:rPr>
              <w:t>1/1</w:t>
            </w:r>
          </w:p>
        </w:tc>
        <w:tc>
          <w:tcPr>
            <w:tcW w:w="340" w:type="pct"/>
          </w:tcPr>
          <w:p w14:paraId="31B63496" w14:textId="77777777" w:rsidR="00CC15B3" w:rsidRPr="00CC15B3" w:rsidRDefault="00CC15B3" w:rsidP="00CC15B3">
            <w:pPr>
              <w:pStyle w:val="NoSpacing"/>
              <w:rPr>
                <w:rFonts w:cstheme="minorHAnsi"/>
                <w:sz w:val="20"/>
                <w:szCs w:val="20"/>
              </w:rPr>
            </w:pPr>
            <w:r w:rsidRPr="00CC15B3">
              <w:rPr>
                <w:rFonts w:cstheme="minorHAnsi"/>
                <w:sz w:val="20"/>
                <w:szCs w:val="20"/>
              </w:rPr>
              <w:t>0/1</w:t>
            </w:r>
          </w:p>
        </w:tc>
        <w:tc>
          <w:tcPr>
            <w:tcW w:w="340" w:type="pct"/>
          </w:tcPr>
          <w:p w14:paraId="360C3BC7" w14:textId="77777777" w:rsidR="00CC15B3" w:rsidRPr="00CC15B3" w:rsidRDefault="00CC15B3" w:rsidP="00CC15B3">
            <w:pPr>
              <w:pStyle w:val="NoSpacing"/>
              <w:rPr>
                <w:rFonts w:cstheme="minorHAnsi"/>
                <w:sz w:val="20"/>
                <w:szCs w:val="20"/>
              </w:rPr>
            </w:pPr>
            <w:r w:rsidRPr="00CC15B3">
              <w:rPr>
                <w:rFonts w:cstheme="minorHAnsi"/>
                <w:sz w:val="20"/>
                <w:szCs w:val="20"/>
              </w:rPr>
              <w:t>0/1</w:t>
            </w:r>
          </w:p>
        </w:tc>
        <w:tc>
          <w:tcPr>
            <w:tcW w:w="340" w:type="pct"/>
          </w:tcPr>
          <w:p w14:paraId="0E5E209B" w14:textId="77777777" w:rsidR="00CC15B3" w:rsidRPr="00CC15B3" w:rsidRDefault="00CC15B3" w:rsidP="00CC15B3">
            <w:pPr>
              <w:pStyle w:val="NoSpacing"/>
              <w:rPr>
                <w:rFonts w:cstheme="minorHAnsi"/>
                <w:sz w:val="20"/>
                <w:szCs w:val="20"/>
              </w:rPr>
            </w:pPr>
            <w:r w:rsidRPr="00CC15B3">
              <w:rPr>
                <w:rFonts w:cstheme="minorHAnsi"/>
                <w:sz w:val="20"/>
                <w:szCs w:val="20"/>
              </w:rPr>
              <w:t>0/1</w:t>
            </w:r>
          </w:p>
        </w:tc>
        <w:tc>
          <w:tcPr>
            <w:tcW w:w="380" w:type="pct"/>
          </w:tcPr>
          <w:p w14:paraId="4C158F95" w14:textId="77777777" w:rsidR="00CC15B3" w:rsidRPr="00CC15B3" w:rsidRDefault="00CC15B3" w:rsidP="00CC15B3">
            <w:pPr>
              <w:pStyle w:val="NoSpacing"/>
              <w:rPr>
                <w:rFonts w:cstheme="minorHAnsi"/>
                <w:sz w:val="20"/>
                <w:szCs w:val="20"/>
              </w:rPr>
            </w:pPr>
            <w:r w:rsidRPr="00CC15B3">
              <w:rPr>
                <w:rFonts w:cstheme="minorHAnsi"/>
                <w:sz w:val="20"/>
                <w:szCs w:val="20"/>
              </w:rPr>
              <w:t>0/1</w:t>
            </w:r>
          </w:p>
        </w:tc>
        <w:tc>
          <w:tcPr>
            <w:tcW w:w="340" w:type="pct"/>
          </w:tcPr>
          <w:p w14:paraId="72322696" w14:textId="77777777" w:rsidR="00CC15B3" w:rsidRPr="00CC15B3" w:rsidRDefault="00CC15B3" w:rsidP="00CC15B3">
            <w:pPr>
              <w:pStyle w:val="NoSpacing"/>
              <w:rPr>
                <w:rFonts w:cstheme="minorHAnsi"/>
                <w:sz w:val="20"/>
                <w:szCs w:val="20"/>
              </w:rPr>
            </w:pPr>
            <w:r w:rsidRPr="00CC15B3">
              <w:rPr>
                <w:rFonts w:cstheme="minorHAnsi"/>
                <w:sz w:val="20"/>
                <w:szCs w:val="20"/>
              </w:rPr>
              <w:t>0/1</w:t>
            </w:r>
          </w:p>
        </w:tc>
        <w:tc>
          <w:tcPr>
            <w:tcW w:w="237" w:type="pct"/>
          </w:tcPr>
          <w:p w14:paraId="08FF3212" w14:textId="77777777" w:rsidR="00CC15B3" w:rsidRPr="00CC15B3" w:rsidRDefault="00CC15B3" w:rsidP="00CC15B3">
            <w:pPr>
              <w:pStyle w:val="NoSpacing"/>
              <w:rPr>
                <w:rFonts w:cstheme="minorHAnsi"/>
                <w:sz w:val="20"/>
                <w:szCs w:val="20"/>
              </w:rPr>
            </w:pPr>
            <w:r w:rsidRPr="00CC15B3">
              <w:rPr>
                <w:rFonts w:cstheme="minorHAnsi"/>
                <w:sz w:val="20"/>
                <w:szCs w:val="20"/>
              </w:rPr>
              <w:t>0/1</w:t>
            </w:r>
          </w:p>
        </w:tc>
      </w:tr>
      <w:tr w:rsidR="0076076E" w:rsidRPr="00CC15B3" w14:paraId="34CAA814" w14:textId="77777777" w:rsidTr="000A75E9">
        <w:trPr>
          <w:trHeight w:val="180"/>
        </w:trPr>
        <w:tc>
          <w:tcPr>
            <w:tcW w:w="603" w:type="pct"/>
          </w:tcPr>
          <w:p w14:paraId="7EAFFF85" w14:textId="77777777" w:rsidR="00CC15B3" w:rsidRPr="00CC15B3" w:rsidRDefault="00CC15B3" w:rsidP="00CC15B3">
            <w:pPr>
              <w:pStyle w:val="NoSpacing"/>
              <w:rPr>
                <w:rFonts w:cstheme="minorHAnsi"/>
                <w:w w:val="99"/>
                <w:sz w:val="20"/>
                <w:szCs w:val="20"/>
              </w:rPr>
            </w:pPr>
            <w:r w:rsidRPr="00CC15B3">
              <w:rPr>
                <w:rFonts w:cstheme="minorHAnsi"/>
                <w:w w:val="99"/>
                <w:sz w:val="20"/>
                <w:szCs w:val="20"/>
              </w:rPr>
              <w:t>M</w:t>
            </w:r>
          </w:p>
        </w:tc>
        <w:tc>
          <w:tcPr>
            <w:tcW w:w="340" w:type="pct"/>
          </w:tcPr>
          <w:p w14:paraId="40EA83BB" w14:textId="77777777" w:rsidR="00CC15B3" w:rsidRPr="00CC15B3" w:rsidRDefault="00CC15B3" w:rsidP="00CC15B3">
            <w:pPr>
              <w:pStyle w:val="NoSpacing"/>
              <w:rPr>
                <w:rFonts w:cstheme="minorHAnsi"/>
                <w:sz w:val="20"/>
                <w:szCs w:val="20"/>
              </w:rPr>
            </w:pPr>
            <w:r w:rsidRPr="00CC15B3">
              <w:rPr>
                <w:rFonts w:cstheme="minorHAnsi"/>
                <w:sz w:val="20"/>
                <w:szCs w:val="20"/>
              </w:rPr>
              <w:t>2</w:t>
            </w:r>
          </w:p>
        </w:tc>
        <w:tc>
          <w:tcPr>
            <w:tcW w:w="340" w:type="pct"/>
          </w:tcPr>
          <w:p w14:paraId="7FCC84DB" w14:textId="77777777" w:rsidR="00CC15B3" w:rsidRPr="00CC15B3" w:rsidRDefault="00CC15B3" w:rsidP="00CC15B3">
            <w:pPr>
              <w:pStyle w:val="NoSpacing"/>
              <w:rPr>
                <w:rFonts w:cstheme="minorHAnsi"/>
                <w:sz w:val="20"/>
                <w:szCs w:val="20"/>
              </w:rPr>
            </w:pPr>
            <w:r w:rsidRPr="00CC15B3">
              <w:rPr>
                <w:rFonts w:cstheme="minorHAnsi"/>
                <w:sz w:val="20"/>
                <w:szCs w:val="20"/>
              </w:rPr>
              <w:t>15</w:t>
            </w:r>
          </w:p>
        </w:tc>
        <w:tc>
          <w:tcPr>
            <w:tcW w:w="340" w:type="pct"/>
          </w:tcPr>
          <w:p w14:paraId="6411C349" w14:textId="77777777" w:rsidR="00CC15B3" w:rsidRPr="00CC15B3" w:rsidRDefault="00CC15B3" w:rsidP="00CC15B3">
            <w:pPr>
              <w:pStyle w:val="NoSpacing"/>
              <w:rPr>
                <w:rFonts w:cstheme="minorHAnsi"/>
                <w:sz w:val="20"/>
                <w:szCs w:val="20"/>
              </w:rPr>
            </w:pPr>
            <w:r w:rsidRPr="00CC15B3">
              <w:rPr>
                <w:rFonts w:cstheme="minorHAnsi"/>
                <w:sz w:val="20"/>
                <w:szCs w:val="20"/>
              </w:rPr>
              <w:t>9</w:t>
            </w:r>
          </w:p>
        </w:tc>
        <w:tc>
          <w:tcPr>
            <w:tcW w:w="340" w:type="pct"/>
          </w:tcPr>
          <w:p w14:paraId="187DBFEF" w14:textId="77777777" w:rsidR="00CC15B3" w:rsidRPr="00CC15B3" w:rsidRDefault="00CC15B3" w:rsidP="00CC15B3">
            <w:pPr>
              <w:pStyle w:val="NoSpacing"/>
              <w:rPr>
                <w:rFonts w:cstheme="minorHAnsi"/>
                <w:sz w:val="20"/>
                <w:szCs w:val="20"/>
              </w:rPr>
            </w:pPr>
            <w:r w:rsidRPr="00CC15B3">
              <w:rPr>
                <w:rFonts w:cstheme="minorHAnsi"/>
                <w:sz w:val="20"/>
                <w:szCs w:val="20"/>
              </w:rPr>
              <w:t>2</w:t>
            </w:r>
          </w:p>
        </w:tc>
        <w:tc>
          <w:tcPr>
            <w:tcW w:w="340" w:type="pct"/>
          </w:tcPr>
          <w:p w14:paraId="2B38E355" w14:textId="77777777" w:rsidR="00CC15B3" w:rsidRPr="00CC15B3" w:rsidRDefault="00CC15B3" w:rsidP="00CC15B3">
            <w:pPr>
              <w:pStyle w:val="NoSpacing"/>
              <w:rPr>
                <w:rFonts w:cstheme="minorHAnsi"/>
                <w:sz w:val="20"/>
                <w:szCs w:val="20"/>
              </w:rPr>
            </w:pPr>
            <w:r w:rsidRPr="00CC15B3">
              <w:rPr>
                <w:rFonts w:cstheme="minorHAnsi"/>
                <w:sz w:val="20"/>
                <w:szCs w:val="20"/>
              </w:rPr>
              <w:t>12</w:t>
            </w:r>
          </w:p>
        </w:tc>
        <w:tc>
          <w:tcPr>
            <w:tcW w:w="340" w:type="pct"/>
          </w:tcPr>
          <w:p w14:paraId="4075ED80" w14:textId="77777777" w:rsidR="00CC15B3" w:rsidRPr="00CC15B3" w:rsidRDefault="00CC15B3" w:rsidP="00CC15B3">
            <w:pPr>
              <w:pStyle w:val="NoSpacing"/>
              <w:rPr>
                <w:rFonts w:cstheme="minorHAnsi"/>
                <w:sz w:val="20"/>
                <w:szCs w:val="20"/>
              </w:rPr>
            </w:pPr>
            <w:r w:rsidRPr="00CC15B3">
              <w:rPr>
                <w:rFonts w:cstheme="minorHAnsi"/>
                <w:sz w:val="20"/>
                <w:szCs w:val="20"/>
              </w:rPr>
              <w:t>1</w:t>
            </w:r>
          </w:p>
        </w:tc>
        <w:tc>
          <w:tcPr>
            <w:tcW w:w="380" w:type="pct"/>
          </w:tcPr>
          <w:p w14:paraId="07251521" w14:textId="77777777" w:rsidR="00CC15B3" w:rsidRPr="00CC15B3" w:rsidRDefault="00CC15B3" w:rsidP="00CC15B3">
            <w:pPr>
              <w:pStyle w:val="NoSpacing"/>
              <w:rPr>
                <w:rFonts w:cstheme="minorHAnsi"/>
                <w:sz w:val="20"/>
                <w:szCs w:val="20"/>
              </w:rPr>
            </w:pPr>
            <w:r w:rsidRPr="00CC15B3">
              <w:rPr>
                <w:rFonts w:cstheme="minorHAnsi"/>
                <w:sz w:val="20"/>
                <w:szCs w:val="20"/>
              </w:rPr>
              <w:t>5</w:t>
            </w:r>
          </w:p>
        </w:tc>
        <w:tc>
          <w:tcPr>
            <w:tcW w:w="340" w:type="pct"/>
          </w:tcPr>
          <w:p w14:paraId="34A84D5C" w14:textId="77777777" w:rsidR="00CC15B3" w:rsidRPr="00CC15B3" w:rsidRDefault="00CC15B3" w:rsidP="00CC15B3">
            <w:pPr>
              <w:pStyle w:val="NoSpacing"/>
              <w:rPr>
                <w:rFonts w:cstheme="minorHAnsi"/>
                <w:sz w:val="20"/>
                <w:szCs w:val="20"/>
              </w:rPr>
            </w:pPr>
            <w:r w:rsidRPr="00CC15B3">
              <w:rPr>
                <w:rFonts w:cstheme="minorHAnsi"/>
                <w:sz w:val="20"/>
                <w:szCs w:val="20"/>
              </w:rPr>
              <w:t>2</w:t>
            </w:r>
          </w:p>
        </w:tc>
        <w:tc>
          <w:tcPr>
            <w:tcW w:w="340" w:type="pct"/>
          </w:tcPr>
          <w:p w14:paraId="37AC8901" w14:textId="77777777" w:rsidR="00CC15B3" w:rsidRPr="00CC15B3" w:rsidRDefault="00CC15B3" w:rsidP="00CC15B3">
            <w:pPr>
              <w:pStyle w:val="NoSpacing"/>
              <w:rPr>
                <w:rFonts w:cstheme="minorHAnsi"/>
                <w:sz w:val="20"/>
                <w:szCs w:val="20"/>
              </w:rPr>
            </w:pPr>
            <w:r w:rsidRPr="00CC15B3">
              <w:rPr>
                <w:rFonts w:cstheme="minorHAnsi"/>
                <w:sz w:val="20"/>
                <w:szCs w:val="20"/>
              </w:rPr>
              <w:t>3</w:t>
            </w:r>
          </w:p>
        </w:tc>
        <w:tc>
          <w:tcPr>
            <w:tcW w:w="340" w:type="pct"/>
          </w:tcPr>
          <w:p w14:paraId="7110C93F" w14:textId="77777777" w:rsidR="00CC15B3" w:rsidRPr="00CC15B3" w:rsidRDefault="00CC15B3" w:rsidP="00CC15B3">
            <w:pPr>
              <w:pStyle w:val="NoSpacing"/>
              <w:rPr>
                <w:rFonts w:cstheme="minorHAnsi"/>
                <w:sz w:val="20"/>
                <w:szCs w:val="20"/>
              </w:rPr>
            </w:pPr>
            <w:r w:rsidRPr="00CC15B3">
              <w:rPr>
                <w:rFonts w:cstheme="minorHAnsi"/>
                <w:sz w:val="20"/>
                <w:szCs w:val="20"/>
              </w:rPr>
              <w:t>2</w:t>
            </w:r>
          </w:p>
        </w:tc>
        <w:tc>
          <w:tcPr>
            <w:tcW w:w="380" w:type="pct"/>
          </w:tcPr>
          <w:p w14:paraId="2C056695" w14:textId="77777777" w:rsidR="00CC15B3" w:rsidRPr="00CC15B3" w:rsidRDefault="00CC15B3" w:rsidP="00CC15B3">
            <w:pPr>
              <w:pStyle w:val="NoSpacing"/>
              <w:rPr>
                <w:rFonts w:cstheme="minorHAnsi"/>
                <w:sz w:val="20"/>
                <w:szCs w:val="20"/>
              </w:rPr>
            </w:pPr>
            <w:r w:rsidRPr="00CC15B3">
              <w:rPr>
                <w:rFonts w:cstheme="minorHAnsi"/>
                <w:sz w:val="20"/>
                <w:szCs w:val="20"/>
              </w:rPr>
              <w:t>11</w:t>
            </w:r>
          </w:p>
        </w:tc>
        <w:tc>
          <w:tcPr>
            <w:tcW w:w="340" w:type="pct"/>
          </w:tcPr>
          <w:p w14:paraId="663D1CCC" w14:textId="77777777" w:rsidR="00CC15B3" w:rsidRPr="00CC15B3" w:rsidRDefault="00CC15B3" w:rsidP="00CC15B3">
            <w:pPr>
              <w:pStyle w:val="NoSpacing"/>
              <w:rPr>
                <w:rFonts w:cstheme="minorHAnsi"/>
                <w:sz w:val="20"/>
                <w:szCs w:val="20"/>
              </w:rPr>
            </w:pPr>
            <w:r w:rsidRPr="00CC15B3">
              <w:rPr>
                <w:rFonts w:cstheme="minorHAnsi"/>
                <w:sz w:val="20"/>
                <w:szCs w:val="20"/>
              </w:rPr>
              <w:t>0</w:t>
            </w:r>
          </w:p>
        </w:tc>
        <w:tc>
          <w:tcPr>
            <w:tcW w:w="237" w:type="pct"/>
          </w:tcPr>
          <w:p w14:paraId="5186A090" w14:textId="77777777" w:rsidR="00CC15B3" w:rsidRPr="00CC15B3" w:rsidRDefault="00CC15B3" w:rsidP="00CC15B3">
            <w:pPr>
              <w:pStyle w:val="NoSpacing"/>
              <w:rPr>
                <w:rFonts w:cstheme="minorHAnsi"/>
                <w:sz w:val="20"/>
                <w:szCs w:val="20"/>
              </w:rPr>
            </w:pPr>
            <w:r w:rsidRPr="00CC15B3">
              <w:rPr>
                <w:rFonts w:cstheme="minorHAnsi"/>
                <w:sz w:val="20"/>
                <w:szCs w:val="20"/>
              </w:rPr>
              <w:t>4</w:t>
            </w:r>
          </w:p>
        </w:tc>
      </w:tr>
      <w:tr w:rsidR="0076076E" w:rsidRPr="00CC15B3" w14:paraId="18E16259" w14:textId="77777777" w:rsidTr="000A75E9">
        <w:trPr>
          <w:trHeight w:val="180"/>
        </w:trPr>
        <w:tc>
          <w:tcPr>
            <w:tcW w:w="603" w:type="pct"/>
          </w:tcPr>
          <w:p w14:paraId="5D9ED317" w14:textId="77777777" w:rsidR="00CC15B3" w:rsidRPr="00CC15B3" w:rsidRDefault="00CC15B3" w:rsidP="00CC15B3">
            <w:pPr>
              <w:pStyle w:val="NoSpacing"/>
              <w:rPr>
                <w:rFonts w:cstheme="minorHAnsi"/>
                <w:w w:val="99"/>
                <w:sz w:val="20"/>
                <w:szCs w:val="20"/>
              </w:rPr>
            </w:pPr>
            <w:r w:rsidRPr="00CC15B3">
              <w:rPr>
                <w:rFonts w:cstheme="minorHAnsi"/>
                <w:w w:val="99"/>
                <w:sz w:val="20"/>
                <w:szCs w:val="20"/>
              </w:rPr>
              <w:t>N</w:t>
            </w:r>
          </w:p>
        </w:tc>
        <w:tc>
          <w:tcPr>
            <w:tcW w:w="340" w:type="pct"/>
          </w:tcPr>
          <w:p w14:paraId="311512AA" w14:textId="77777777" w:rsidR="00CC15B3" w:rsidRPr="00CC15B3" w:rsidRDefault="00CC15B3" w:rsidP="00CC15B3">
            <w:pPr>
              <w:pStyle w:val="NoSpacing"/>
              <w:rPr>
                <w:rFonts w:cstheme="minorHAnsi"/>
                <w:sz w:val="20"/>
                <w:szCs w:val="20"/>
              </w:rPr>
            </w:pPr>
            <w:r w:rsidRPr="00CC15B3">
              <w:rPr>
                <w:rFonts w:cstheme="minorHAnsi"/>
                <w:sz w:val="20"/>
                <w:szCs w:val="20"/>
              </w:rPr>
              <w:t>22</w:t>
            </w:r>
          </w:p>
        </w:tc>
        <w:tc>
          <w:tcPr>
            <w:tcW w:w="340" w:type="pct"/>
          </w:tcPr>
          <w:p w14:paraId="1079E086" w14:textId="77777777" w:rsidR="00CC15B3" w:rsidRPr="00CC15B3" w:rsidRDefault="00CC15B3" w:rsidP="00CC15B3">
            <w:pPr>
              <w:pStyle w:val="NoSpacing"/>
              <w:rPr>
                <w:rFonts w:cstheme="minorHAnsi"/>
                <w:sz w:val="20"/>
                <w:szCs w:val="20"/>
              </w:rPr>
            </w:pPr>
            <w:r w:rsidRPr="00CC15B3">
              <w:rPr>
                <w:rFonts w:cstheme="minorHAnsi"/>
                <w:sz w:val="20"/>
                <w:szCs w:val="20"/>
              </w:rPr>
              <w:t>25</w:t>
            </w:r>
          </w:p>
        </w:tc>
        <w:tc>
          <w:tcPr>
            <w:tcW w:w="340" w:type="pct"/>
          </w:tcPr>
          <w:p w14:paraId="2EA72336" w14:textId="77777777" w:rsidR="00CC15B3" w:rsidRPr="00CC15B3" w:rsidRDefault="00CC15B3" w:rsidP="00CC15B3">
            <w:pPr>
              <w:pStyle w:val="NoSpacing"/>
              <w:rPr>
                <w:rFonts w:cstheme="minorHAnsi"/>
                <w:sz w:val="20"/>
                <w:szCs w:val="20"/>
              </w:rPr>
            </w:pPr>
            <w:r w:rsidRPr="00CC15B3">
              <w:rPr>
                <w:rFonts w:cstheme="minorHAnsi"/>
                <w:sz w:val="20"/>
                <w:szCs w:val="20"/>
              </w:rPr>
              <w:t>22</w:t>
            </w:r>
          </w:p>
        </w:tc>
        <w:tc>
          <w:tcPr>
            <w:tcW w:w="340" w:type="pct"/>
          </w:tcPr>
          <w:p w14:paraId="5CFEA0BD" w14:textId="77777777" w:rsidR="00CC15B3" w:rsidRPr="00CC15B3" w:rsidRDefault="00CC15B3" w:rsidP="00CC15B3">
            <w:pPr>
              <w:pStyle w:val="NoSpacing"/>
              <w:rPr>
                <w:rFonts w:cstheme="minorHAnsi"/>
                <w:sz w:val="20"/>
                <w:szCs w:val="20"/>
              </w:rPr>
            </w:pPr>
            <w:r w:rsidRPr="00CC15B3">
              <w:rPr>
                <w:rFonts w:cstheme="minorHAnsi"/>
                <w:sz w:val="20"/>
                <w:szCs w:val="20"/>
              </w:rPr>
              <w:t>22</w:t>
            </w:r>
          </w:p>
        </w:tc>
        <w:tc>
          <w:tcPr>
            <w:tcW w:w="340" w:type="pct"/>
          </w:tcPr>
          <w:p w14:paraId="2F694F7F" w14:textId="77777777" w:rsidR="00CC15B3" w:rsidRPr="00CC15B3" w:rsidRDefault="00CC15B3" w:rsidP="00CC15B3">
            <w:pPr>
              <w:pStyle w:val="NoSpacing"/>
              <w:rPr>
                <w:rFonts w:cstheme="minorHAnsi"/>
                <w:sz w:val="20"/>
                <w:szCs w:val="20"/>
              </w:rPr>
            </w:pPr>
            <w:r w:rsidRPr="00CC15B3">
              <w:rPr>
                <w:rFonts w:cstheme="minorHAnsi"/>
                <w:sz w:val="20"/>
                <w:szCs w:val="20"/>
              </w:rPr>
              <w:t>22</w:t>
            </w:r>
          </w:p>
        </w:tc>
        <w:tc>
          <w:tcPr>
            <w:tcW w:w="340" w:type="pct"/>
          </w:tcPr>
          <w:p w14:paraId="761B96FF" w14:textId="77777777" w:rsidR="00CC15B3" w:rsidRPr="00CC15B3" w:rsidRDefault="00CC15B3" w:rsidP="00CC15B3">
            <w:pPr>
              <w:pStyle w:val="NoSpacing"/>
              <w:rPr>
                <w:rFonts w:cstheme="minorHAnsi"/>
                <w:sz w:val="20"/>
                <w:szCs w:val="20"/>
              </w:rPr>
            </w:pPr>
            <w:r w:rsidRPr="00CC15B3">
              <w:rPr>
                <w:rFonts w:cstheme="minorHAnsi"/>
                <w:sz w:val="20"/>
                <w:szCs w:val="20"/>
              </w:rPr>
              <w:t>22</w:t>
            </w:r>
          </w:p>
        </w:tc>
        <w:tc>
          <w:tcPr>
            <w:tcW w:w="380" w:type="pct"/>
          </w:tcPr>
          <w:p w14:paraId="1B7CA901" w14:textId="77777777" w:rsidR="00CC15B3" w:rsidRPr="00CC15B3" w:rsidRDefault="00CC15B3" w:rsidP="00CC15B3">
            <w:pPr>
              <w:pStyle w:val="NoSpacing"/>
              <w:rPr>
                <w:rFonts w:cstheme="minorHAnsi"/>
                <w:sz w:val="20"/>
                <w:szCs w:val="20"/>
              </w:rPr>
            </w:pPr>
            <w:r w:rsidRPr="00CC15B3">
              <w:rPr>
                <w:rFonts w:cstheme="minorHAnsi"/>
                <w:sz w:val="20"/>
                <w:szCs w:val="20"/>
              </w:rPr>
              <w:t>22</w:t>
            </w:r>
          </w:p>
        </w:tc>
        <w:tc>
          <w:tcPr>
            <w:tcW w:w="340" w:type="pct"/>
          </w:tcPr>
          <w:p w14:paraId="186C424A" w14:textId="77777777" w:rsidR="00CC15B3" w:rsidRPr="00CC15B3" w:rsidRDefault="00CC15B3" w:rsidP="00CC15B3">
            <w:pPr>
              <w:pStyle w:val="NoSpacing"/>
              <w:rPr>
                <w:rFonts w:cstheme="minorHAnsi"/>
                <w:sz w:val="20"/>
                <w:szCs w:val="20"/>
              </w:rPr>
            </w:pPr>
            <w:r w:rsidRPr="00CC15B3">
              <w:rPr>
                <w:rFonts w:cstheme="minorHAnsi"/>
                <w:sz w:val="20"/>
                <w:szCs w:val="20"/>
              </w:rPr>
              <w:t>22</w:t>
            </w:r>
          </w:p>
        </w:tc>
        <w:tc>
          <w:tcPr>
            <w:tcW w:w="340" w:type="pct"/>
          </w:tcPr>
          <w:p w14:paraId="0C37C9D5" w14:textId="77777777" w:rsidR="00CC15B3" w:rsidRPr="00CC15B3" w:rsidRDefault="00CC15B3" w:rsidP="00CC15B3">
            <w:pPr>
              <w:pStyle w:val="NoSpacing"/>
              <w:rPr>
                <w:rFonts w:cstheme="minorHAnsi"/>
                <w:sz w:val="20"/>
                <w:szCs w:val="20"/>
              </w:rPr>
            </w:pPr>
            <w:r w:rsidRPr="00CC15B3">
              <w:rPr>
                <w:rFonts w:cstheme="minorHAnsi"/>
                <w:sz w:val="20"/>
                <w:szCs w:val="20"/>
              </w:rPr>
              <w:t>22</w:t>
            </w:r>
          </w:p>
        </w:tc>
        <w:tc>
          <w:tcPr>
            <w:tcW w:w="340" w:type="pct"/>
          </w:tcPr>
          <w:p w14:paraId="5346A5A7" w14:textId="77777777" w:rsidR="00CC15B3" w:rsidRPr="00CC15B3" w:rsidRDefault="00CC15B3" w:rsidP="00CC15B3">
            <w:pPr>
              <w:pStyle w:val="NoSpacing"/>
              <w:rPr>
                <w:rFonts w:cstheme="minorHAnsi"/>
                <w:sz w:val="20"/>
                <w:szCs w:val="20"/>
              </w:rPr>
            </w:pPr>
            <w:r w:rsidRPr="00CC15B3">
              <w:rPr>
                <w:rFonts w:cstheme="minorHAnsi"/>
                <w:sz w:val="20"/>
                <w:szCs w:val="20"/>
              </w:rPr>
              <w:t>22</w:t>
            </w:r>
          </w:p>
        </w:tc>
        <w:tc>
          <w:tcPr>
            <w:tcW w:w="380" w:type="pct"/>
          </w:tcPr>
          <w:p w14:paraId="584DD720" w14:textId="77777777" w:rsidR="00CC15B3" w:rsidRPr="00CC15B3" w:rsidRDefault="00CC15B3" w:rsidP="00CC15B3">
            <w:pPr>
              <w:pStyle w:val="NoSpacing"/>
              <w:rPr>
                <w:rFonts w:cstheme="minorHAnsi"/>
                <w:sz w:val="20"/>
                <w:szCs w:val="20"/>
              </w:rPr>
            </w:pPr>
            <w:r w:rsidRPr="00CC15B3">
              <w:rPr>
                <w:rFonts w:cstheme="minorHAnsi"/>
                <w:sz w:val="20"/>
                <w:szCs w:val="20"/>
              </w:rPr>
              <w:t>22</w:t>
            </w:r>
          </w:p>
        </w:tc>
        <w:tc>
          <w:tcPr>
            <w:tcW w:w="340" w:type="pct"/>
          </w:tcPr>
          <w:p w14:paraId="3D42D033" w14:textId="77777777" w:rsidR="00CC15B3" w:rsidRPr="00CC15B3" w:rsidRDefault="00CC15B3" w:rsidP="00CC15B3">
            <w:pPr>
              <w:pStyle w:val="NoSpacing"/>
              <w:rPr>
                <w:rFonts w:cstheme="minorHAnsi"/>
                <w:sz w:val="20"/>
                <w:szCs w:val="20"/>
              </w:rPr>
            </w:pPr>
            <w:r w:rsidRPr="00CC15B3">
              <w:rPr>
                <w:rFonts w:cstheme="minorHAnsi"/>
                <w:sz w:val="20"/>
                <w:szCs w:val="20"/>
              </w:rPr>
              <w:t>22</w:t>
            </w:r>
          </w:p>
        </w:tc>
        <w:tc>
          <w:tcPr>
            <w:tcW w:w="237" w:type="pct"/>
          </w:tcPr>
          <w:p w14:paraId="473A0BBE" w14:textId="77777777" w:rsidR="00CC15B3" w:rsidRPr="00CC15B3" w:rsidRDefault="00CC15B3" w:rsidP="00CC15B3">
            <w:pPr>
              <w:pStyle w:val="NoSpacing"/>
              <w:rPr>
                <w:rFonts w:cstheme="minorHAnsi"/>
                <w:sz w:val="20"/>
                <w:szCs w:val="20"/>
              </w:rPr>
            </w:pPr>
            <w:r w:rsidRPr="00CC15B3">
              <w:rPr>
                <w:rFonts w:cstheme="minorHAnsi"/>
                <w:sz w:val="20"/>
                <w:szCs w:val="20"/>
              </w:rPr>
              <w:t>22</w:t>
            </w:r>
          </w:p>
        </w:tc>
      </w:tr>
      <w:tr w:rsidR="0076076E" w:rsidRPr="00CC15B3" w14:paraId="76065BA3" w14:textId="77777777" w:rsidTr="000A75E9">
        <w:trPr>
          <w:trHeight w:val="179"/>
        </w:trPr>
        <w:tc>
          <w:tcPr>
            <w:tcW w:w="603" w:type="pct"/>
          </w:tcPr>
          <w:p w14:paraId="1986C082" w14:textId="77777777" w:rsidR="00CC15B3" w:rsidRPr="00CC15B3" w:rsidRDefault="00CC15B3" w:rsidP="00CC15B3">
            <w:pPr>
              <w:pStyle w:val="NoSpacing"/>
              <w:rPr>
                <w:rFonts w:cstheme="minorHAnsi"/>
                <w:w w:val="99"/>
                <w:sz w:val="20"/>
                <w:szCs w:val="20"/>
              </w:rPr>
            </w:pPr>
            <w:r w:rsidRPr="00CC15B3">
              <w:rPr>
                <w:rFonts w:cstheme="minorHAnsi"/>
                <w:w w:val="99"/>
                <w:sz w:val="20"/>
                <w:szCs w:val="20"/>
              </w:rPr>
              <w:t>O</w:t>
            </w:r>
          </w:p>
        </w:tc>
        <w:tc>
          <w:tcPr>
            <w:tcW w:w="340" w:type="pct"/>
          </w:tcPr>
          <w:p w14:paraId="6193FC56" w14:textId="77777777" w:rsidR="00CC15B3" w:rsidRPr="00CC15B3" w:rsidRDefault="00CC15B3" w:rsidP="00CC15B3">
            <w:pPr>
              <w:pStyle w:val="NoSpacing"/>
              <w:rPr>
                <w:rFonts w:cstheme="minorHAnsi"/>
                <w:sz w:val="20"/>
                <w:szCs w:val="20"/>
              </w:rPr>
            </w:pPr>
            <w:r w:rsidRPr="00CC15B3">
              <w:rPr>
                <w:rFonts w:cstheme="minorHAnsi"/>
                <w:sz w:val="20"/>
                <w:szCs w:val="20"/>
              </w:rPr>
              <w:t>.09</w:t>
            </w:r>
          </w:p>
        </w:tc>
        <w:tc>
          <w:tcPr>
            <w:tcW w:w="340" w:type="pct"/>
          </w:tcPr>
          <w:p w14:paraId="05446987" w14:textId="77777777" w:rsidR="00CC15B3" w:rsidRPr="00CC15B3" w:rsidRDefault="00CC15B3" w:rsidP="00CC15B3">
            <w:pPr>
              <w:pStyle w:val="NoSpacing"/>
              <w:rPr>
                <w:rFonts w:cstheme="minorHAnsi"/>
                <w:sz w:val="20"/>
                <w:szCs w:val="20"/>
              </w:rPr>
            </w:pPr>
            <w:r w:rsidRPr="00CC15B3">
              <w:rPr>
                <w:rFonts w:cstheme="minorHAnsi"/>
                <w:sz w:val="20"/>
                <w:szCs w:val="20"/>
              </w:rPr>
              <w:t>.60</w:t>
            </w:r>
          </w:p>
        </w:tc>
        <w:tc>
          <w:tcPr>
            <w:tcW w:w="340" w:type="pct"/>
          </w:tcPr>
          <w:p w14:paraId="2C91244E" w14:textId="77777777" w:rsidR="00CC15B3" w:rsidRPr="00CC15B3" w:rsidRDefault="00CC15B3" w:rsidP="00CC15B3">
            <w:pPr>
              <w:pStyle w:val="NoSpacing"/>
              <w:rPr>
                <w:rFonts w:cstheme="minorHAnsi"/>
                <w:sz w:val="20"/>
                <w:szCs w:val="20"/>
              </w:rPr>
            </w:pPr>
            <w:r w:rsidRPr="00CC15B3">
              <w:rPr>
                <w:rFonts w:cstheme="minorHAnsi"/>
                <w:sz w:val="20"/>
                <w:szCs w:val="20"/>
              </w:rPr>
              <w:t>.41</w:t>
            </w:r>
          </w:p>
        </w:tc>
        <w:tc>
          <w:tcPr>
            <w:tcW w:w="340" w:type="pct"/>
          </w:tcPr>
          <w:p w14:paraId="572A8A05" w14:textId="77777777" w:rsidR="00CC15B3" w:rsidRPr="00CC15B3" w:rsidRDefault="00CC15B3" w:rsidP="00CC15B3">
            <w:pPr>
              <w:pStyle w:val="NoSpacing"/>
              <w:rPr>
                <w:rFonts w:cstheme="minorHAnsi"/>
                <w:sz w:val="20"/>
                <w:szCs w:val="20"/>
              </w:rPr>
            </w:pPr>
            <w:r w:rsidRPr="00CC15B3">
              <w:rPr>
                <w:rFonts w:cstheme="minorHAnsi"/>
                <w:sz w:val="20"/>
                <w:szCs w:val="20"/>
              </w:rPr>
              <w:t>.09</w:t>
            </w:r>
          </w:p>
        </w:tc>
        <w:tc>
          <w:tcPr>
            <w:tcW w:w="340" w:type="pct"/>
          </w:tcPr>
          <w:p w14:paraId="15FDB8D0" w14:textId="77777777" w:rsidR="00CC15B3" w:rsidRPr="00CC15B3" w:rsidRDefault="00CC15B3" w:rsidP="00CC15B3">
            <w:pPr>
              <w:pStyle w:val="NoSpacing"/>
              <w:rPr>
                <w:rFonts w:cstheme="minorHAnsi"/>
                <w:sz w:val="20"/>
                <w:szCs w:val="20"/>
              </w:rPr>
            </w:pPr>
            <w:r w:rsidRPr="00CC15B3">
              <w:rPr>
                <w:rFonts w:cstheme="minorHAnsi"/>
                <w:sz w:val="20"/>
                <w:szCs w:val="20"/>
              </w:rPr>
              <w:t>.55</w:t>
            </w:r>
          </w:p>
        </w:tc>
        <w:tc>
          <w:tcPr>
            <w:tcW w:w="340" w:type="pct"/>
          </w:tcPr>
          <w:p w14:paraId="41A7B29E" w14:textId="77777777" w:rsidR="00CC15B3" w:rsidRPr="00CC15B3" w:rsidRDefault="00CC15B3" w:rsidP="00CC15B3">
            <w:pPr>
              <w:pStyle w:val="NoSpacing"/>
              <w:rPr>
                <w:rFonts w:cstheme="minorHAnsi"/>
                <w:sz w:val="20"/>
                <w:szCs w:val="20"/>
              </w:rPr>
            </w:pPr>
            <w:r w:rsidRPr="00CC15B3">
              <w:rPr>
                <w:rFonts w:cstheme="minorHAnsi"/>
                <w:sz w:val="20"/>
                <w:szCs w:val="20"/>
              </w:rPr>
              <w:t>.05</w:t>
            </w:r>
          </w:p>
        </w:tc>
        <w:tc>
          <w:tcPr>
            <w:tcW w:w="380" w:type="pct"/>
          </w:tcPr>
          <w:p w14:paraId="597C33EF" w14:textId="77777777" w:rsidR="00CC15B3" w:rsidRPr="00CC15B3" w:rsidRDefault="00CC15B3" w:rsidP="00CC15B3">
            <w:pPr>
              <w:pStyle w:val="NoSpacing"/>
              <w:rPr>
                <w:rFonts w:cstheme="minorHAnsi"/>
                <w:sz w:val="20"/>
                <w:szCs w:val="20"/>
              </w:rPr>
            </w:pPr>
            <w:r w:rsidRPr="00CC15B3">
              <w:rPr>
                <w:rFonts w:cstheme="minorHAnsi"/>
                <w:sz w:val="20"/>
                <w:szCs w:val="20"/>
              </w:rPr>
              <w:t>.23</w:t>
            </w:r>
          </w:p>
        </w:tc>
        <w:tc>
          <w:tcPr>
            <w:tcW w:w="340" w:type="pct"/>
          </w:tcPr>
          <w:p w14:paraId="0CE13E2E" w14:textId="77777777" w:rsidR="00CC15B3" w:rsidRPr="00CC15B3" w:rsidRDefault="00CC15B3" w:rsidP="00CC15B3">
            <w:pPr>
              <w:pStyle w:val="NoSpacing"/>
              <w:rPr>
                <w:rFonts w:cstheme="minorHAnsi"/>
                <w:sz w:val="20"/>
                <w:szCs w:val="20"/>
              </w:rPr>
            </w:pPr>
            <w:r w:rsidRPr="00CC15B3">
              <w:rPr>
                <w:rFonts w:cstheme="minorHAnsi"/>
                <w:sz w:val="20"/>
                <w:szCs w:val="20"/>
              </w:rPr>
              <w:t>.09</w:t>
            </w:r>
          </w:p>
        </w:tc>
        <w:tc>
          <w:tcPr>
            <w:tcW w:w="340" w:type="pct"/>
          </w:tcPr>
          <w:p w14:paraId="381B22D5" w14:textId="77777777" w:rsidR="00CC15B3" w:rsidRPr="00CC15B3" w:rsidRDefault="00CC15B3" w:rsidP="00CC15B3">
            <w:pPr>
              <w:pStyle w:val="NoSpacing"/>
              <w:rPr>
                <w:rFonts w:cstheme="minorHAnsi"/>
                <w:sz w:val="20"/>
                <w:szCs w:val="20"/>
              </w:rPr>
            </w:pPr>
            <w:r w:rsidRPr="00CC15B3">
              <w:rPr>
                <w:rFonts w:cstheme="minorHAnsi"/>
                <w:sz w:val="20"/>
                <w:szCs w:val="20"/>
              </w:rPr>
              <w:t>.14</w:t>
            </w:r>
          </w:p>
        </w:tc>
        <w:tc>
          <w:tcPr>
            <w:tcW w:w="340" w:type="pct"/>
          </w:tcPr>
          <w:p w14:paraId="04142118" w14:textId="77777777" w:rsidR="00CC15B3" w:rsidRPr="00CC15B3" w:rsidRDefault="00CC15B3" w:rsidP="00CC15B3">
            <w:pPr>
              <w:pStyle w:val="NoSpacing"/>
              <w:rPr>
                <w:rFonts w:cstheme="minorHAnsi"/>
                <w:sz w:val="20"/>
                <w:szCs w:val="20"/>
              </w:rPr>
            </w:pPr>
            <w:r w:rsidRPr="00CC15B3">
              <w:rPr>
                <w:rFonts w:cstheme="minorHAnsi"/>
                <w:sz w:val="20"/>
                <w:szCs w:val="20"/>
              </w:rPr>
              <w:t>.09</w:t>
            </w:r>
          </w:p>
        </w:tc>
        <w:tc>
          <w:tcPr>
            <w:tcW w:w="380" w:type="pct"/>
          </w:tcPr>
          <w:p w14:paraId="134655C9" w14:textId="77777777" w:rsidR="00CC15B3" w:rsidRPr="00CC15B3" w:rsidRDefault="00CC15B3" w:rsidP="00CC15B3">
            <w:pPr>
              <w:pStyle w:val="NoSpacing"/>
              <w:rPr>
                <w:rFonts w:cstheme="minorHAnsi"/>
                <w:sz w:val="20"/>
                <w:szCs w:val="20"/>
              </w:rPr>
            </w:pPr>
            <w:r w:rsidRPr="00CC15B3">
              <w:rPr>
                <w:rFonts w:cstheme="minorHAnsi"/>
                <w:sz w:val="20"/>
                <w:szCs w:val="20"/>
              </w:rPr>
              <w:t>.50</w:t>
            </w:r>
          </w:p>
        </w:tc>
        <w:tc>
          <w:tcPr>
            <w:tcW w:w="340" w:type="pct"/>
          </w:tcPr>
          <w:p w14:paraId="0C55BF1D" w14:textId="77777777" w:rsidR="00CC15B3" w:rsidRPr="00CC15B3" w:rsidRDefault="00CC15B3" w:rsidP="00CC15B3">
            <w:pPr>
              <w:pStyle w:val="NoSpacing"/>
              <w:rPr>
                <w:rFonts w:cstheme="minorHAnsi"/>
                <w:sz w:val="20"/>
                <w:szCs w:val="20"/>
              </w:rPr>
            </w:pPr>
            <w:r w:rsidRPr="00CC15B3">
              <w:rPr>
                <w:rFonts w:cstheme="minorHAnsi"/>
                <w:sz w:val="20"/>
                <w:szCs w:val="20"/>
              </w:rPr>
              <w:t>.00</w:t>
            </w:r>
          </w:p>
        </w:tc>
        <w:tc>
          <w:tcPr>
            <w:tcW w:w="237" w:type="pct"/>
          </w:tcPr>
          <w:p w14:paraId="50916CC3" w14:textId="77777777" w:rsidR="00CC15B3" w:rsidRPr="00CC15B3" w:rsidRDefault="00CC15B3" w:rsidP="00CC15B3">
            <w:pPr>
              <w:pStyle w:val="NoSpacing"/>
              <w:rPr>
                <w:rFonts w:cstheme="minorHAnsi"/>
                <w:sz w:val="20"/>
                <w:szCs w:val="20"/>
              </w:rPr>
            </w:pPr>
            <w:r w:rsidRPr="00CC15B3">
              <w:rPr>
                <w:rFonts w:cstheme="minorHAnsi"/>
                <w:sz w:val="20"/>
                <w:szCs w:val="20"/>
              </w:rPr>
              <w:t>.18</w:t>
            </w:r>
          </w:p>
        </w:tc>
      </w:tr>
    </w:tbl>
    <w:p w14:paraId="6A404ACF" w14:textId="47728E4E" w:rsidR="009928AD" w:rsidRPr="009928AD" w:rsidRDefault="009928AD" w:rsidP="009928AD">
      <w:pPr>
        <w:pStyle w:val="NoSpacing"/>
      </w:pPr>
      <w:r w:rsidRPr="009928AD">
        <w:rPr>
          <w:i/>
          <w:iCs/>
        </w:rPr>
        <w:lastRenderedPageBreak/>
        <w:t>Note</w:t>
      </w:r>
      <w:r w:rsidRPr="009928AD">
        <w:t xml:space="preserve">. M </w:t>
      </w:r>
      <w:r w:rsidRPr="009928AD">
        <w:rPr>
          <w:rFonts w:ascii="Maiandra GD" w:hAnsi="Maiandra GD" w:cs="Maiandra GD"/>
        </w:rPr>
        <w:t xml:space="preserve">= </w:t>
      </w:r>
      <w:r w:rsidRPr="009928AD">
        <w:t xml:space="preserve">total number of participants who had this consequence for immediacy studies using qualitative analysis on range of positive and negative events; N </w:t>
      </w:r>
      <w:r w:rsidRPr="009928AD">
        <w:rPr>
          <w:rFonts w:ascii="Maiandra GD" w:hAnsi="Maiandra GD" w:cs="Maiandra GD"/>
        </w:rPr>
        <w:t xml:space="preserve">= </w:t>
      </w:r>
      <w:r w:rsidRPr="009928AD">
        <w:t xml:space="preserve">total number of participants for immediacy studies using qualitative analysis on range of positive and negative events; O </w:t>
      </w:r>
      <w:r w:rsidRPr="009928AD">
        <w:rPr>
          <w:rFonts w:ascii="Maiandra GD" w:hAnsi="Maiandra GD" w:cs="Maiandra GD"/>
        </w:rPr>
        <w:t xml:space="preserve">= </w:t>
      </w:r>
      <w:r w:rsidRPr="009928AD">
        <w:t>proportion of</w:t>
      </w:r>
      <w:r>
        <w:t xml:space="preserve"> </w:t>
      </w:r>
      <w:r w:rsidRPr="009928AD">
        <w:t>y studies using qualitative analysis on range of positive and negative events.</w:t>
      </w:r>
    </w:p>
    <w:p w14:paraId="466952A5" w14:textId="77777777" w:rsidR="004279D6" w:rsidRDefault="004279D6" w:rsidP="00396CD9">
      <w:pPr>
        <w:pStyle w:val="body-paragraph"/>
        <w:spacing w:before="0" w:beforeAutospacing="0" w:after="0" w:afterAutospacing="0"/>
        <w:textAlignment w:val="baseline"/>
        <w:rPr>
          <w:rFonts w:ascii="Helvetica" w:hAnsi="Helvetica" w:cs="Helvetica"/>
          <w:color w:val="333333"/>
          <w:sz w:val="20"/>
          <w:szCs w:val="20"/>
        </w:rPr>
      </w:pPr>
    </w:p>
    <w:p w14:paraId="62EC2E85" w14:textId="77777777" w:rsidR="008B6A11" w:rsidRDefault="008B6A11" w:rsidP="00396CD9">
      <w:pPr>
        <w:pStyle w:val="body-paragraph"/>
        <w:spacing w:before="0" w:beforeAutospacing="0" w:after="0" w:afterAutospacing="0"/>
        <w:textAlignment w:val="baseline"/>
        <w:rPr>
          <w:rFonts w:ascii="Helvetica" w:hAnsi="Helvetica" w:cs="Helvetica"/>
          <w:color w:val="333333"/>
          <w:sz w:val="20"/>
          <w:szCs w:val="20"/>
        </w:rPr>
      </w:pPr>
    </w:p>
    <w:p w14:paraId="4894803F" w14:textId="77777777" w:rsidR="00FA5B7D" w:rsidRDefault="00FA5B7D" w:rsidP="00396CD9">
      <w:pPr>
        <w:pStyle w:val="body-paragraph"/>
        <w:spacing w:before="0" w:beforeAutospacing="0" w:after="0" w:afterAutospacing="0"/>
        <w:textAlignment w:val="baseline"/>
        <w:rPr>
          <w:rFonts w:asciiTheme="minorHAnsi" w:hAnsiTheme="minorHAnsi" w:cstheme="minorHAnsi"/>
          <w:sz w:val="22"/>
          <w:szCs w:val="22"/>
        </w:rPr>
        <w:sectPr w:rsidR="00FA5B7D" w:rsidSect="00FA5B7D">
          <w:pgSz w:w="15840" w:h="12240" w:orient="landscape"/>
          <w:pgMar w:top="1080" w:right="1080" w:bottom="1080" w:left="1080" w:header="720" w:footer="720" w:gutter="0"/>
          <w:cols w:space="720"/>
          <w:docGrid w:linePitch="360"/>
        </w:sectPr>
      </w:pPr>
    </w:p>
    <w:p w14:paraId="208FDBD7" w14:textId="2AF3085C" w:rsidR="008C2EA3" w:rsidRDefault="00396CD9" w:rsidP="00396CD9">
      <w:pPr>
        <w:pStyle w:val="body-paragraph"/>
        <w:spacing w:before="0" w:beforeAutospacing="0" w:after="0" w:afterAutospacing="0"/>
        <w:textAlignment w:val="baseline"/>
        <w:rPr>
          <w:rFonts w:ascii="Helvetica" w:hAnsi="Helvetica" w:cs="Helvetica"/>
          <w:color w:val="333333"/>
          <w:sz w:val="20"/>
          <w:szCs w:val="20"/>
        </w:rPr>
      </w:pPr>
      <w:r w:rsidRPr="008B6A11">
        <w:rPr>
          <w:rFonts w:asciiTheme="minorHAnsi" w:hAnsiTheme="minorHAnsi" w:cstheme="minorHAnsi"/>
          <w:sz w:val="22"/>
          <w:szCs w:val="22"/>
        </w:rPr>
        <w:lastRenderedPageBreak/>
        <w:t xml:space="preserve">Given that there were 15 </w:t>
      </w:r>
      <w:proofErr w:type="spellStart"/>
      <w:r w:rsidRPr="008B6A11">
        <w:rPr>
          <w:rFonts w:asciiTheme="minorHAnsi" w:hAnsiTheme="minorHAnsi" w:cstheme="minorHAnsi"/>
          <w:sz w:val="22"/>
          <w:szCs w:val="22"/>
        </w:rPr>
        <w:t>Im</w:t>
      </w:r>
      <w:proofErr w:type="spellEnd"/>
      <w:r w:rsidRPr="008B6A11">
        <w:rPr>
          <w:rFonts w:asciiTheme="minorHAnsi" w:hAnsiTheme="minorHAnsi" w:cstheme="minorHAnsi"/>
          <w:sz w:val="22"/>
          <w:szCs w:val="22"/>
        </w:rPr>
        <w:t xml:space="preserve"> studies, we could begin to investigate sources of heterogeneity. We compared five studies involved task analyses of rupture repairs with experienced therapists (hence all positive events, see </w:t>
      </w:r>
      <w:hyperlink r:id="rId78" w:anchor="tbl6" w:history="1">
        <w:r w:rsidRPr="008B6A11">
          <w:rPr>
            <w:rFonts w:asciiTheme="minorHAnsi" w:eastAsiaTheme="majorEastAsia" w:hAnsiTheme="minorHAnsi" w:cstheme="minorHAnsi"/>
            <w:sz w:val="22"/>
            <w:szCs w:val="22"/>
          </w:rPr>
          <w:t>Table 6</w:t>
        </w:r>
      </w:hyperlink>
      <w:r w:rsidRPr="008B6A11">
        <w:rPr>
          <w:rFonts w:asciiTheme="minorHAnsi" w:hAnsiTheme="minorHAnsi" w:cstheme="minorHAnsi"/>
          <w:sz w:val="22"/>
          <w:szCs w:val="22"/>
        </w:rPr>
        <w:t>) with six qualitative studies of all events occurring within sessions (both positive and negative, see </w:t>
      </w:r>
      <w:hyperlink r:id="rId79" w:anchor="tbl7" w:history="1">
        <w:r w:rsidRPr="008B6A11">
          <w:rPr>
            <w:rFonts w:asciiTheme="minorHAnsi" w:eastAsiaTheme="majorEastAsia" w:hAnsiTheme="minorHAnsi" w:cstheme="minorHAnsi"/>
            <w:sz w:val="22"/>
            <w:szCs w:val="22"/>
          </w:rPr>
          <w:t>Table 7</w:t>
        </w:r>
      </w:hyperlink>
      <w:r w:rsidRPr="008B6A11">
        <w:rPr>
          <w:rFonts w:asciiTheme="minorHAnsi" w:hAnsiTheme="minorHAnsi" w:cstheme="minorHAnsi"/>
          <w:sz w:val="22"/>
          <w:szCs w:val="22"/>
        </w:rPr>
        <w:t>) with a mixture of inexperienced and experienced therapists (also compared in </w:t>
      </w:r>
      <w:hyperlink r:id="rId80" w:anchor="tbl8" w:history="1">
        <w:r w:rsidRPr="008B6A11">
          <w:rPr>
            <w:rFonts w:asciiTheme="minorHAnsi" w:eastAsiaTheme="majorEastAsia" w:hAnsiTheme="minorHAnsi" w:cstheme="minorHAnsi"/>
            <w:sz w:val="22"/>
            <w:szCs w:val="22"/>
          </w:rPr>
          <w:t>Table 8</w:t>
        </w:r>
      </w:hyperlink>
      <w:r w:rsidRPr="008B6A11">
        <w:rPr>
          <w:rFonts w:asciiTheme="minorHAnsi" w:hAnsiTheme="minorHAnsi" w:cstheme="minorHAnsi"/>
          <w:sz w:val="22"/>
          <w:szCs w:val="22"/>
        </w:rPr>
        <w:t xml:space="preserve">, Column 5 vs. Column 6). Both sets of studies involved judges coding the events. We found three differences (&gt;30%), such that the five repaired ruptures studies had more improved mental health functioning, more client </w:t>
      </w:r>
      <w:proofErr w:type="gramStart"/>
      <w:r w:rsidRPr="008B6A11">
        <w:rPr>
          <w:rFonts w:asciiTheme="minorHAnsi" w:hAnsiTheme="minorHAnsi" w:cstheme="minorHAnsi"/>
          <w:sz w:val="22"/>
          <w:szCs w:val="22"/>
        </w:rPr>
        <w:t>opening up</w:t>
      </w:r>
      <w:proofErr w:type="gramEnd"/>
      <w:r w:rsidRPr="008B6A11">
        <w:rPr>
          <w:rFonts w:asciiTheme="minorHAnsi" w:hAnsiTheme="minorHAnsi" w:cstheme="minorHAnsi"/>
          <w:sz w:val="22"/>
          <w:szCs w:val="22"/>
        </w:rPr>
        <w:t>, and less overall not helpful than the six studies that included both positive and negative events. Thus, not surprisingly, those studies that included only positive events (repaired ruptures) with experienced therapists had more positive subsequent processes than did those studies including a range of positive and negative events with less experienced therapists. Because these two sets of studies varied, however, both in terms of type of event and level of therapist experience, and there was a small number of studies and participants, we cannot be sure about to what to attribute these differences.</w:t>
      </w:r>
      <w:r w:rsidRPr="008B6A11">
        <w:rPr>
          <w:rFonts w:asciiTheme="minorHAnsi" w:hAnsiTheme="minorHAnsi" w:cstheme="minorHAnsi"/>
          <w:sz w:val="22"/>
          <w:szCs w:val="22"/>
        </w:rPr>
        <w:br/>
      </w:r>
      <w:r>
        <w:rPr>
          <w:rFonts w:ascii="Helvetica" w:hAnsi="Helvetica" w:cs="Helvetica"/>
          <w:color w:val="333333"/>
          <w:sz w:val="20"/>
          <w:szCs w:val="20"/>
        </w:rPr>
        <w:br/>
      </w:r>
      <w:r>
        <w:rPr>
          <w:rFonts w:ascii="Helvetica" w:hAnsi="Helvetica" w:cs="Helvetica"/>
          <w:color w:val="333333"/>
          <w:sz w:val="20"/>
          <w:szCs w:val="20"/>
        </w:rPr>
        <w:br/>
      </w:r>
      <w:r>
        <w:rPr>
          <w:rFonts w:ascii="Helvetica" w:hAnsi="Helvetica" w:cs="Helvetica"/>
          <w:noProof/>
          <w:color w:val="333333"/>
          <w:sz w:val="20"/>
          <w:szCs w:val="20"/>
          <w:bdr w:val="none" w:sz="0" w:space="0" w:color="auto" w:frame="1"/>
        </w:rPr>
        <w:drawing>
          <wp:inline distT="0" distB="0" distL="0" distR="0" wp14:anchorId="4BDCE3E2" wp14:editId="0B935899">
            <wp:extent cx="6400800" cy="2481580"/>
            <wp:effectExtent l="0" t="0" r="0" b="0"/>
            <wp:docPr id="1" name="Picture 1" descr="Table 8: Summary of Percentages of Subsequent Processes Across Different Types of Stud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6400800" cy="2481580"/>
                    </a:xfrm>
                    <a:prstGeom prst="rect">
                      <a:avLst/>
                    </a:prstGeom>
                    <a:noFill/>
                    <a:ln>
                      <a:noFill/>
                    </a:ln>
                  </pic:spPr>
                </pic:pic>
              </a:graphicData>
            </a:graphic>
          </wp:inline>
        </w:drawing>
      </w:r>
    </w:p>
    <w:p w14:paraId="51EF812B" w14:textId="77777777" w:rsidR="008C2EA3" w:rsidRDefault="008C2EA3" w:rsidP="00396CD9">
      <w:pPr>
        <w:pStyle w:val="body-paragraph"/>
        <w:spacing w:before="0" w:beforeAutospacing="0" w:after="0" w:afterAutospacing="0"/>
        <w:textAlignment w:val="baseline"/>
        <w:rPr>
          <w:rFonts w:ascii="Helvetica" w:hAnsi="Helvetica" w:cs="Helvetica"/>
          <w:color w:val="333333"/>
          <w:sz w:val="20"/>
          <w:szCs w:val="20"/>
        </w:rPr>
      </w:pPr>
    </w:p>
    <w:p w14:paraId="50554424" w14:textId="63F14D54" w:rsidR="00396CD9" w:rsidRDefault="008C2EA3" w:rsidP="00396CD9">
      <w:pPr>
        <w:pStyle w:val="body-paragraph"/>
        <w:spacing w:before="0" w:beforeAutospacing="0" w:after="0" w:afterAutospacing="0"/>
        <w:textAlignment w:val="baseline"/>
        <w:rPr>
          <w:rFonts w:asciiTheme="minorHAnsi" w:eastAsiaTheme="majorEastAsia" w:hAnsiTheme="minorHAnsi" w:cstheme="minorHAnsi"/>
          <w:sz w:val="22"/>
          <w:szCs w:val="22"/>
        </w:rPr>
      </w:pPr>
      <w:r>
        <w:rPr>
          <w:rFonts w:ascii="Helvetica" w:hAnsi="Helvetica" w:cs="Helvetica"/>
          <w:color w:val="333333"/>
          <w:sz w:val="20"/>
          <w:szCs w:val="20"/>
        </w:rPr>
        <w:t xml:space="preserve">Table 8: </w:t>
      </w:r>
      <w:r w:rsidR="00396CD9" w:rsidRPr="00C87FD3">
        <w:rPr>
          <w:rFonts w:asciiTheme="minorHAnsi" w:eastAsiaTheme="majorEastAsia" w:hAnsiTheme="minorHAnsi" w:cstheme="minorHAnsi"/>
          <w:sz w:val="22"/>
          <w:szCs w:val="22"/>
        </w:rPr>
        <w:t>Summary of Percentages of Subsequent Processes Across Different Types of Studies</w:t>
      </w:r>
    </w:p>
    <w:p w14:paraId="7D8D6DB6" w14:textId="77777777" w:rsidR="00D00BAC" w:rsidRPr="00D00BAC" w:rsidRDefault="00D00BAC" w:rsidP="00D00BAC">
      <w:pPr>
        <w:kinsoku w:val="0"/>
        <w:overflowPunct w:val="0"/>
        <w:autoSpaceDE w:val="0"/>
        <w:autoSpaceDN w:val="0"/>
        <w:adjustRightInd w:val="0"/>
        <w:spacing w:before="3" w:after="0" w:line="240" w:lineRule="auto"/>
        <w:rPr>
          <w:rFonts w:ascii="Times New Roman" w:hAnsi="Times New Roman" w:cs="Times New Roman"/>
          <w:sz w:val="5"/>
          <w:szCs w:val="5"/>
        </w:rPr>
      </w:pPr>
    </w:p>
    <w:tbl>
      <w:tblPr>
        <w:tblStyle w:val="TableGrid"/>
        <w:tblW w:w="0" w:type="auto"/>
        <w:tblLook w:val="0020" w:firstRow="1" w:lastRow="0" w:firstColumn="0" w:lastColumn="0" w:noHBand="0" w:noVBand="0"/>
      </w:tblPr>
      <w:tblGrid>
        <w:gridCol w:w="2432"/>
        <w:gridCol w:w="1170"/>
        <w:gridCol w:w="1125"/>
        <w:gridCol w:w="1053"/>
        <w:gridCol w:w="1935"/>
        <w:gridCol w:w="2355"/>
      </w:tblGrid>
      <w:tr w:rsidR="000A75E9" w:rsidRPr="004C2F05" w14:paraId="7FF9FCB3" w14:textId="77777777" w:rsidTr="00E1743C">
        <w:trPr>
          <w:trHeight w:val="180"/>
        </w:trPr>
        <w:tc>
          <w:tcPr>
            <w:tcW w:w="0" w:type="auto"/>
          </w:tcPr>
          <w:p w14:paraId="5F78E7B2" w14:textId="75DF35B3" w:rsidR="000A75E9" w:rsidRPr="004C2F05" w:rsidRDefault="003F7548" w:rsidP="001D0660">
            <w:pPr>
              <w:pStyle w:val="NoSpacing"/>
              <w:rPr>
                <w:rFonts w:cstheme="minorHAnsi"/>
                <w:sz w:val="20"/>
                <w:szCs w:val="20"/>
              </w:rPr>
            </w:pPr>
            <w:r>
              <w:rPr>
                <w:rFonts w:cstheme="minorHAnsi"/>
                <w:sz w:val="20"/>
                <w:szCs w:val="20"/>
              </w:rPr>
              <w:t>Category</w:t>
            </w:r>
          </w:p>
        </w:tc>
        <w:tc>
          <w:tcPr>
            <w:tcW w:w="0" w:type="auto"/>
          </w:tcPr>
          <w:p w14:paraId="3C5D8EBA" w14:textId="5FD6AA72" w:rsidR="000A75E9" w:rsidRPr="004C2F05" w:rsidRDefault="003F7548" w:rsidP="001D0660">
            <w:pPr>
              <w:pStyle w:val="NoSpacing"/>
              <w:rPr>
                <w:rFonts w:cstheme="minorHAnsi"/>
                <w:sz w:val="20"/>
                <w:szCs w:val="20"/>
              </w:rPr>
            </w:pPr>
            <w:r w:rsidRPr="004C2F05">
              <w:rPr>
                <w:rFonts w:cstheme="minorHAnsi"/>
                <w:sz w:val="20"/>
                <w:szCs w:val="20"/>
              </w:rPr>
              <w:t>Overall 21 studies (%)</w:t>
            </w:r>
          </w:p>
        </w:tc>
        <w:tc>
          <w:tcPr>
            <w:tcW w:w="0" w:type="auto"/>
          </w:tcPr>
          <w:p w14:paraId="6C394118" w14:textId="578F9141" w:rsidR="000A75E9" w:rsidRPr="004C2F05" w:rsidRDefault="003F7548" w:rsidP="001D0660">
            <w:pPr>
              <w:pStyle w:val="NoSpacing"/>
              <w:rPr>
                <w:rFonts w:cstheme="minorHAnsi"/>
                <w:sz w:val="20"/>
                <w:szCs w:val="20"/>
              </w:rPr>
            </w:pPr>
            <w:r w:rsidRPr="004C2F05">
              <w:rPr>
                <w:rFonts w:cstheme="minorHAnsi"/>
                <w:sz w:val="20"/>
                <w:szCs w:val="20"/>
              </w:rPr>
              <w:t>Five TSD studies (%)</w:t>
            </w:r>
          </w:p>
        </w:tc>
        <w:tc>
          <w:tcPr>
            <w:tcW w:w="0" w:type="auto"/>
          </w:tcPr>
          <w:p w14:paraId="6B833984" w14:textId="117D27D6" w:rsidR="000A75E9" w:rsidRPr="004C2F05" w:rsidRDefault="003F7548" w:rsidP="001D0660">
            <w:pPr>
              <w:pStyle w:val="NoSpacing"/>
              <w:rPr>
                <w:rFonts w:cstheme="minorHAnsi"/>
                <w:sz w:val="20"/>
                <w:szCs w:val="20"/>
              </w:rPr>
            </w:pPr>
            <w:r w:rsidRPr="004C2F05">
              <w:rPr>
                <w:rFonts w:cstheme="minorHAnsi"/>
                <w:sz w:val="20"/>
                <w:szCs w:val="20"/>
              </w:rPr>
              <w:t xml:space="preserve">15 </w:t>
            </w:r>
            <w:proofErr w:type="spellStart"/>
            <w:r w:rsidRPr="004C2F05">
              <w:rPr>
                <w:rFonts w:cstheme="minorHAnsi"/>
                <w:sz w:val="20"/>
                <w:szCs w:val="20"/>
              </w:rPr>
              <w:t>Im</w:t>
            </w:r>
            <w:proofErr w:type="spellEnd"/>
            <w:r w:rsidRPr="004C2F05">
              <w:rPr>
                <w:rFonts w:cstheme="minorHAnsi"/>
                <w:sz w:val="20"/>
                <w:szCs w:val="20"/>
              </w:rPr>
              <w:t xml:space="preserve"> studies (%)</w:t>
            </w:r>
          </w:p>
        </w:tc>
        <w:tc>
          <w:tcPr>
            <w:tcW w:w="0" w:type="auto"/>
          </w:tcPr>
          <w:p w14:paraId="24426A47" w14:textId="422B4FAD" w:rsidR="000A75E9" w:rsidRPr="004C2F05" w:rsidRDefault="003F7548" w:rsidP="001D0660">
            <w:pPr>
              <w:pStyle w:val="NoSpacing"/>
              <w:rPr>
                <w:rFonts w:cstheme="minorHAnsi"/>
                <w:sz w:val="20"/>
                <w:szCs w:val="20"/>
              </w:rPr>
            </w:pPr>
            <w:r w:rsidRPr="004C2F05">
              <w:rPr>
                <w:rFonts w:cstheme="minorHAnsi"/>
                <w:sz w:val="20"/>
                <w:szCs w:val="20"/>
              </w:rPr>
              <w:t xml:space="preserve">Five task analysis studies of positive </w:t>
            </w:r>
            <w:proofErr w:type="spellStart"/>
            <w:r w:rsidRPr="004C2F05">
              <w:rPr>
                <w:rFonts w:cstheme="minorHAnsi"/>
                <w:sz w:val="20"/>
                <w:szCs w:val="20"/>
              </w:rPr>
              <w:t>Im</w:t>
            </w:r>
            <w:proofErr w:type="spellEnd"/>
            <w:r w:rsidRPr="004C2F05">
              <w:rPr>
                <w:rFonts w:cstheme="minorHAnsi"/>
                <w:sz w:val="20"/>
                <w:szCs w:val="20"/>
              </w:rPr>
              <w:t xml:space="preserve"> events (%)</w:t>
            </w:r>
          </w:p>
        </w:tc>
        <w:tc>
          <w:tcPr>
            <w:tcW w:w="0" w:type="auto"/>
          </w:tcPr>
          <w:p w14:paraId="22F3D9DF" w14:textId="70C34388" w:rsidR="000A75E9" w:rsidRPr="004C2F05" w:rsidRDefault="003F7548" w:rsidP="001D0660">
            <w:pPr>
              <w:pStyle w:val="NoSpacing"/>
              <w:rPr>
                <w:rFonts w:cstheme="minorHAnsi"/>
                <w:sz w:val="20"/>
                <w:szCs w:val="20"/>
              </w:rPr>
            </w:pPr>
            <w:r w:rsidRPr="004C2F05">
              <w:rPr>
                <w:rFonts w:cstheme="minorHAnsi"/>
                <w:sz w:val="20"/>
                <w:szCs w:val="20"/>
              </w:rPr>
              <w:t xml:space="preserve">Six qualitative studies of positive and negative </w:t>
            </w:r>
            <w:proofErr w:type="spellStart"/>
            <w:r w:rsidRPr="004C2F05">
              <w:rPr>
                <w:rFonts w:cstheme="minorHAnsi"/>
                <w:sz w:val="20"/>
                <w:szCs w:val="20"/>
              </w:rPr>
              <w:t>Im</w:t>
            </w:r>
            <w:proofErr w:type="spellEnd"/>
            <w:r w:rsidRPr="004C2F05">
              <w:rPr>
                <w:rFonts w:cstheme="minorHAnsi"/>
                <w:sz w:val="20"/>
                <w:szCs w:val="20"/>
              </w:rPr>
              <w:t xml:space="preserve"> events (%)</w:t>
            </w:r>
          </w:p>
        </w:tc>
      </w:tr>
      <w:tr w:rsidR="003F7548" w:rsidRPr="004C2F05" w14:paraId="3058021B" w14:textId="77777777" w:rsidTr="00E1743C">
        <w:trPr>
          <w:trHeight w:val="180"/>
        </w:trPr>
        <w:tc>
          <w:tcPr>
            <w:tcW w:w="0" w:type="auto"/>
          </w:tcPr>
          <w:p w14:paraId="42A0D832" w14:textId="72EB3E26" w:rsidR="003F7548" w:rsidRPr="004C2F05" w:rsidRDefault="003F7548" w:rsidP="001D0660">
            <w:pPr>
              <w:pStyle w:val="NoSpacing"/>
              <w:rPr>
                <w:rFonts w:cstheme="minorHAnsi"/>
                <w:sz w:val="20"/>
                <w:szCs w:val="20"/>
              </w:rPr>
            </w:pPr>
            <w:r w:rsidRPr="004C2F05">
              <w:rPr>
                <w:rFonts w:cstheme="minorHAnsi"/>
                <w:sz w:val="20"/>
                <w:szCs w:val="20"/>
              </w:rPr>
              <w:t>1. client mental health functioning improved</w:t>
            </w:r>
          </w:p>
        </w:tc>
        <w:tc>
          <w:tcPr>
            <w:tcW w:w="0" w:type="auto"/>
          </w:tcPr>
          <w:p w14:paraId="2F92CB0F" w14:textId="0599DE55" w:rsidR="003F7548" w:rsidRPr="004C2F05" w:rsidRDefault="003F7548" w:rsidP="001D0660">
            <w:pPr>
              <w:pStyle w:val="NoSpacing"/>
              <w:rPr>
                <w:rFonts w:cstheme="minorHAnsi"/>
                <w:sz w:val="20"/>
                <w:szCs w:val="20"/>
              </w:rPr>
            </w:pPr>
            <w:r w:rsidRPr="004C2F05">
              <w:rPr>
                <w:rFonts w:cstheme="minorHAnsi"/>
                <w:sz w:val="20"/>
                <w:szCs w:val="20"/>
              </w:rPr>
              <w:t>42</w:t>
            </w:r>
          </w:p>
        </w:tc>
        <w:tc>
          <w:tcPr>
            <w:tcW w:w="0" w:type="auto"/>
          </w:tcPr>
          <w:p w14:paraId="2D84D092" w14:textId="7D87BADD" w:rsidR="003F7548" w:rsidRPr="004C2F05" w:rsidRDefault="003F7548" w:rsidP="001D0660">
            <w:pPr>
              <w:pStyle w:val="NoSpacing"/>
              <w:rPr>
                <w:rFonts w:cstheme="minorHAnsi"/>
                <w:sz w:val="20"/>
                <w:szCs w:val="20"/>
              </w:rPr>
            </w:pPr>
            <w:r w:rsidRPr="004C2F05">
              <w:rPr>
                <w:rFonts w:cstheme="minorHAnsi"/>
                <w:sz w:val="20"/>
                <w:szCs w:val="20"/>
              </w:rPr>
              <w:t>45</w:t>
            </w:r>
          </w:p>
        </w:tc>
        <w:tc>
          <w:tcPr>
            <w:tcW w:w="0" w:type="auto"/>
          </w:tcPr>
          <w:p w14:paraId="5B424DE0" w14:textId="43914CC5" w:rsidR="003F7548" w:rsidRPr="004C2F05" w:rsidRDefault="003F7548" w:rsidP="001D0660">
            <w:pPr>
              <w:pStyle w:val="NoSpacing"/>
              <w:rPr>
                <w:rFonts w:cstheme="minorHAnsi"/>
                <w:sz w:val="20"/>
                <w:szCs w:val="20"/>
              </w:rPr>
            </w:pPr>
            <w:r w:rsidRPr="004C2F05">
              <w:rPr>
                <w:rFonts w:cstheme="minorHAnsi"/>
                <w:sz w:val="20"/>
                <w:szCs w:val="20"/>
              </w:rPr>
              <w:t>28</w:t>
            </w:r>
          </w:p>
        </w:tc>
        <w:tc>
          <w:tcPr>
            <w:tcW w:w="0" w:type="auto"/>
          </w:tcPr>
          <w:p w14:paraId="19B2663D" w14:textId="55389790" w:rsidR="003F7548" w:rsidRPr="004C2F05" w:rsidRDefault="003F7548" w:rsidP="001D0660">
            <w:pPr>
              <w:pStyle w:val="NoSpacing"/>
              <w:rPr>
                <w:rFonts w:cstheme="minorHAnsi"/>
                <w:sz w:val="20"/>
                <w:szCs w:val="20"/>
              </w:rPr>
            </w:pPr>
            <w:r w:rsidRPr="004C2F05">
              <w:rPr>
                <w:rFonts w:cstheme="minorHAnsi"/>
                <w:sz w:val="20"/>
                <w:szCs w:val="20"/>
              </w:rPr>
              <w:t>62</w:t>
            </w:r>
          </w:p>
        </w:tc>
        <w:tc>
          <w:tcPr>
            <w:tcW w:w="0" w:type="auto"/>
          </w:tcPr>
          <w:p w14:paraId="6C090028" w14:textId="265B85FE" w:rsidR="003F7548" w:rsidRPr="004C2F05" w:rsidRDefault="003F7548" w:rsidP="001D0660">
            <w:pPr>
              <w:pStyle w:val="NoSpacing"/>
              <w:rPr>
                <w:rFonts w:cstheme="minorHAnsi"/>
                <w:sz w:val="20"/>
                <w:szCs w:val="20"/>
              </w:rPr>
            </w:pPr>
            <w:r w:rsidRPr="004C2F05">
              <w:rPr>
                <w:rFonts w:cstheme="minorHAnsi"/>
                <w:sz w:val="20"/>
                <w:szCs w:val="20"/>
              </w:rPr>
              <w:t>9</w:t>
            </w:r>
          </w:p>
        </w:tc>
      </w:tr>
      <w:tr w:rsidR="004C2F05" w:rsidRPr="004C2F05" w14:paraId="12795A58" w14:textId="77777777" w:rsidTr="00E1743C">
        <w:trPr>
          <w:trHeight w:val="180"/>
        </w:trPr>
        <w:tc>
          <w:tcPr>
            <w:tcW w:w="0" w:type="auto"/>
          </w:tcPr>
          <w:p w14:paraId="56C08B49" w14:textId="77777777" w:rsidR="00D00BAC" w:rsidRPr="004C2F05" w:rsidRDefault="00D00BAC" w:rsidP="001D0660">
            <w:pPr>
              <w:pStyle w:val="NoSpacing"/>
              <w:rPr>
                <w:rFonts w:cstheme="minorHAnsi"/>
                <w:sz w:val="20"/>
                <w:szCs w:val="20"/>
              </w:rPr>
            </w:pPr>
            <w:r w:rsidRPr="004C2F05">
              <w:rPr>
                <w:rFonts w:cstheme="minorHAnsi"/>
                <w:sz w:val="20"/>
                <w:szCs w:val="20"/>
              </w:rPr>
              <w:t xml:space="preserve">2. client </w:t>
            </w:r>
            <w:proofErr w:type="gramStart"/>
            <w:r w:rsidRPr="004C2F05">
              <w:rPr>
                <w:rFonts w:cstheme="minorHAnsi"/>
                <w:sz w:val="20"/>
                <w:szCs w:val="20"/>
              </w:rPr>
              <w:t>opened up</w:t>
            </w:r>
            <w:proofErr w:type="gramEnd"/>
          </w:p>
        </w:tc>
        <w:tc>
          <w:tcPr>
            <w:tcW w:w="0" w:type="auto"/>
          </w:tcPr>
          <w:p w14:paraId="33AC428B" w14:textId="77777777" w:rsidR="00D00BAC" w:rsidRPr="004C2F05" w:rsidRDefault="00D00BAC" w:rsidP="001D0660">
            <w:pPr>
              <w:pStyle w:val="NoSpacing"/>
              <w:rPr>
                <w:rFonts w:cstheme="minorHAnsi"/>
                <w:sz w:val="20"/>
                <w:szCs w:val="20"/>
              </w:rPr>
            </w:pPr>
            <w:r w:rsidRPr="004C2F05">
              <w:rPr>
                <w:rFonts w:cstheme="minorHAnsi"/>
                <w:sz w:val="20"/>
                <w:szCs w:val="20"/>
              </w:rPr>
              <w:t>33</w:t>
            </w:r>
          </w:p>
        </w:tc>
        <w:tc>
          <w:tcPr>
            <w:tcW w:w="0" w:type="auto"/>
          </w:tcPr>
          <w:p w14:paraId="72818BDC" w14:textId="77777777" w:rsidR="00D00BAC" w:rsidRPr="004C2F05" w:rsidRDefault="00D00BAC" w:rsidP="001D0660">
            <w:pPr>
              <w:pStyle w:val="NoSpacing"/>
              <w:rPr>
                <w:rFonts w:cstheme="minorHAnsi"/>
                <w:sz w:val="20"/>
                <w:szCs w:val="20"/>
              </w:rPr>
            </w:pPr>
            <w:r w:rsidRPr="004C2F05">
              <w:rPr>
                <w:rFonts w:cstheme="minorHAnsi"/>
                <w:sz w:val="20"/>
                <w:szCs w:val="20"/>
              </w:rPr>
              <w:t>27</w:t>
            </w:r>
          </w:p>
        </w:tc>
        <w:tc>
          <w:tcPr>
            <w:tcW w:w="0" w:type="auto"/>
          </w:tcPr>
          <w:p w14:paraId="6EDF6E0E" w14:textId="77777777" w:rsidR="00D00BAC" w:rsidRPr="004C2F05" w:rsidRDefault="00D00BAC" w:rsidP="001D0660">
            <w:pPr>
              <w:pStyle w:val="NoSpacing"/>
              <w:rPr>
                <w:rFonts w:cstheme="minorHAnsi"/>
                <w:sz w:val="20"/>
                <w:szCs w:val="20"/>
              </w:rPr>
            </w:pPr>
            <w:r w:rsidRPr="004C2F05">
              <w:rPr>
                <w:rFonts w:cstheme="minorHAnsi"/>
                <w:sz w:val="20"/>
                <w:szCs w:val="20"/>
              </w:rPr>
              <w:t>40</w:t>
            </w:r>
          </w:p>
        </w:tc>
        <w:tc>
          <w:tcPr>
            <w:tcW w:w="0" w:type="auto"/>
          </w:tcPr>
          <w:p w14:paraId="0C8E0819" w14:textId="77777777" w:rsidR="00D00BAC" w:rsidRPr="004C2F05" w:rsidRDefault="00D00BAC" w:rsidP="001D0660">
            <w:pPr>
              <w:pStyle w:val="NoSpacing"/>
              <w:rPr>
                <w:rFonts w:cstheme="minorHAnsi"/>
                <w:sz w:val="20"/>
                <w:szCs w:val="20"/>
              </w:rPr>
            </w:pPr>
            <w:r w:rsidRPr="004C2F05">
              <w:rPr>
                <w:rFonts w:cstheme="minorHAnsi"/>
                <w:sz w:val="20"/>
                <w:szCs w:val="20"/>
              </w:rPr>
              <w:t>100</w:t>
            </w:r>
          </w:p>
        </w:tc>
        <w:tc>
          <w:tcPr>
            <w:tcW w:w="0" w:type="auto"/>
          </w:tcPr>
          <w:p w14:paraId="3FD9680C" w14:textId="77777777" w:rsidR="00D00BAC" w:rsidRPr="004C2F05" w:rsidRDefault="00D00BAC" w:rsidP="001D0660">
            <w:pPr>
              <w:pStyle w:val="NoSpacing"/>
              <w:rPr>
                <w:rFonts w:cstheme="minorHAnsi"/>
                <w:sz w:val="20"/>
                <w:szCs w:val="20"/>
              </w:rPr>
            </w:pPr>
            <w:r w:rsidRPr="004C2F05">
              <w:rPr>
                <w:rFonts w:cstheme="minorHAnsi"/>
                <w:sz w:val="20"/>
                <w:szCs w:val="20"/>
              </w:rPr>
              <w:t>60</w:t>
            </w:r>
          </w:p>
        </w:tc>
      </w:tr>
      <w:tr w:rsidR="004C2F05" w:rsidRPr="004C2F05" w14:paraId="682DF3F7" w14:textId="77777777" w:rsidTr="00E1743C">
        <w:trPr>
          <w:trHeight w:val="180"/>
        </w:trPr>
        <w:tc>
          <w:tcPr>
            <w:tcW w:w="0" w:type="auto"/>
          </w:tcPr>
          <w:p w14:paraId="548BAE78" w14:textId="77777777" w:rsidR="00D00BAC" w:rsidRPr="004C2F05" w:rsidRDefault="00D00BAC" w:rsidP="001D0660">
            <w:pPr>
              <w:pStyle w:val="NoSpacing"/>
              <w:rPr>
                <w:rFonts w:cstheme="minorHAnsi"/>
                <w:sz w:val="20"/>
                <w:szCs w:val="20"/>
              </w:rPr>
            </w:pPr>
            <w:r w:rsidRPr="004C2F05">
              <w:rPr>
                <w:rFonts w:cstheme="minorHAnsi"/>
                <w:sz w:val="20"/>
                <w:szCs w:val="20"/>
              </w:rPr>
              <w:t>3. client gained insight</w:t>
            </w:r>
          </w:p>
        </w:tc>
        <w:tc>
          <w:tcPr>
            <w:tcW w:w="0" w:type="auto"/>
          </w:tcPr>
          <w:p w14:paraId="0DB11CE5" w14:textId="77777777" w:rsidR="00D00BAC" w:rsidRPr="004C2F05" w:rsidRDefault="00D00BAC" w:rsidP="001D0660">
            <w:pPr>
              <w:pStyle w:val="NoSpacing"/>
              <w:rPr>
                <w:rFonts w:cstheme="minorHAnsi"/>
                <w:sz w:val="20"/>
                <w:szCs w:val="20"/>
              </w:rPr>
            </w:pPr>
            <w:r w:rsidRPr="004C2F05">
              <w:rPr>
                <w:rFonts w:cstheme="minorHAnsi"/>
                <w:sz w:val="20"/>
                <w:szCs w:val="20"/>
              </w:rPr>
              <w:t>38</w:t>
            </w:r>
          </w:p>
        </w:tc>
        <w:tc>
          <w:tcPr>
            <w:tcW w:w="0" w:type="auto"/>
          </w:tcPr>
          <w:p w14:paraId="5EAE34DD" w14:textId="77777777" w:rsidR="00D00BAC" w:rsidRPr="004C2F05" w:rsidRDefault="00D00BAC" w:rsidP="001D0660">
            <w:pPr>
              <w:pStyle w:val="NoSpacing"/>
              <w:rPr>
                <w:rFonts w:cstheme="minorHAnsi"/>
                <w:sz w:val="20"/>
                <w:szCs w:val="20"/>
              </w:rPr>
            </w:pPr>
            <w:r w:rsidRPr="004C2F05">
              <w:rPr>
                <w:rFonts w:cstheme="minorHAnsi"/>
                <w:sz w:val="20"/>
                <w:szCs w:val="20"/>
              </w:rPr>
              <w:t>46</w:t>
            </w:r>
          </w:p>
        </w:tc>
        <w:tc>
          <w:tcPr>
            <w:tcW w:w="0" w:type="auto"/>
          </w:tcPr>
          <w:p w14:paraId="5C2EDA8D" w14:textId="77777777" w:rsidR="00D00BAC" w:rsidRPr="004C2F05" w:rsidRDefault="00D00BAC" w:rsidP="001D0660">
            <w:pPr>
              <w:pStyle w:val="NoSpacing"/>
              <w:rPr>
                <w:rFonts w:cstheme="minorHAnsi"/>
                <w:sz w:val="20"/>
                <w:szCs w:val="20"/>
              </w:rPr>
            </w:pPr>
            <w:r w:rsidRPr="004C2F05">
              <w:rPr>
                <w:rFonts w:cstheme="minorHAnsi"/>
                <w:sz w:val="20"/>
                <w:szCs w:val="20"/>
              </w:rPr>
              <w:t>24</w:t>
            </w:r>
          </w:p>
        </w:tc>
        <w:tc>
          <w:tcPr>
            <w:tcW w:w="0" w:type="auto"/>
          </w:tcPr>
          <w:p w14:paraId="0C832C04" w14:textId="77777777" w:rsidR="00D00BAC" w:rsidRPr="004C2F05" w:rsidRDefault="00D00BAC" w:rsidP="001D0660">
            <w:pPr>
              <w:pStyle w:val="NoSpacing"/>
              <w:rPr>
                <w:rFonts w:cstheme="minorHAnsi"/>
                <w:sz w:val="20"/>
                <w:szCs w:val="20"/>
              </w:rPr>
            </w:pPr>
            <w:r w:rsidRPr="004C2F05">
              <w:rPr>
                <w:rFonts w:cstheme="minorHAnsi"/>
                <w:sz w:val="20"/>
                <w:szCs w:val="20"/>
              </w:rPr>
              <w:t>56</w:t>
            </w:r>
          </w:p>
        </w:tc>
        <w:tc>
          <w:tcPr>
            <w:tcW w:w="0" w:type="auto"/>
          </w:tcPr>
          <w:p w14:paraId="1F3C524C" w14:textId="77777777" w:rsidR="00D00BAC" w:rsidRPr="004C2F05" w:rsidRDefault="00D00BAC" w:rsidP="001D0660">
            <w:pPr>
              <w:pStyle w:val="NoSpacing"/>
              <w:rPr>
                <w:rFonts w:cstheme="minorHAnsi"/>
                <w:sz w:val="20"/>
                <w:szCs w:val="20"/>
              </w:rPr>
            </w:pPr>
            <w:r w:rsidRPr="004C2F05">
              <w:rPr>
                <w:rFonts w:cstheme="minorHAnsi"/>
                <w:sz w:val="20"/>
                <w:szCs w:val="20"/>
              </w:rPr>
              <w:t>41</w:t>
            </w:r>
          </w:p>
        </w:tc>
      </w:tr>
      <w:tr w:rsidR="004C2F05" w:rsidRPr="004C2F05" w14:paraId="060A1F22" w14:textId="77777777" w:rsidTr="00E1743C">
        <w:trPr>
          <w:trHeight w:val="180"/>
        </w:trPr>
        <w:tc>
          <w:tcPr>
            <w:tcW w:w="0" w:type="auto"/>
          </w:tcPr>
          <w:p w14:paraId="45F53A13" w14:textId="77777777" w:rsidR="00D00BAC" w:rsidRPr="004C2F05" w:rsidRDefault="00D00BAC" w:rsidP="001D0660">
            <w:pPr>
              <w:pStyle w:val="NoSpacing"/>
              <w:rPr>
                <w:rFonts w:cstheme="minorHAnsi"/>
                <w:sz w:val="20"/>
                <w:szCs w:val="20"/>
              </w:rPr>
            </w:pPr>
            <w:r w:rsidRPr="004C2F05">
              <w:rPr>
                <w:rFonts w:cstheme="minorHAnsi"/>
                <w:sz w:val="20"/>
                <w:szCs w:val="20"/>
              </w:rPr>
              <w:t>4. client felt understood, reassured, normalized</w:t>
            </w:r>
          </w:p>
        </w:tc>
        <w:tc>
          <w:tcPr>
            <w:tcW w:w="0" w:type="auto"/>
          </w:tcPr>
          <w:p w14:paraId="6BC1C198" w14:textId="77777777" w:rsidR="00D00BAC" w:rsidRPr="004C2F05" w:rsidRDefault="00D00BAC" w:rsidP="001D0660">
            <w:pPr>
              <w:pStyle w:val="NoSpacing"/>
              <w:rPr>
                <w:rFonts w:cstheme="minorHAnsi"/>
                <w:sz w:val="20"/>
                <w:szCs w:val="20"/>
              </w:rPr>
            </w:pPr>
            <w:r w:rsidRPr="004C2F05">
              <w:rPr>
                <w:rFonts w:cstheme="minorHAnsi"/>
                <w:sz w:val="20"/>
                <w:szCs w:val="20"/>
              </w:rPr>
              <w:t>19</w:t>
            </w:r>
          </w:p>
        </w:tc>
        <w:tc>
          <w:tcPr>
            <w:tcW w:w="0" w:type="auto"/>
          </w:tcPr>
          <w:p w14:paraId="032CC422" w14:textId="77777777" w:rsidR="00D00BAC" w:rsidRPr="004C2F05" w:rsidRDefault="00D00BAC" w:rsidP="001D0660">
            <w:pPr>
              <w:pStyle w:val="NoSpacing"/>
              <w:rPr>
                <w:rFonts w:cstheme="minorHAnsi"/>
                <w:sz w:val="20"/>
                <w:szCs w:val="20"/>
              </w:rPr>
            </w:pPr>
            <w:r w:rsidRPr="004C2F05">
              <w:rPr>
                <w:rFonts w:cstheme="minorHAnsi"/>
                <w:sz w:val="20"/>
                <w:szCs w:val="20"/>
              </w:rPr>
              <w:t>25</w:t>
            </w:r>
          </w:p>
        </w:tc>
        <w:tc>
          <w:tcPr>
            <w:tcW w:w="0" w:type="auto"/>
          </w:tcPr>
          <w:p w14:paraId="676CECA5" w14:textId="77777777" w:rsidR="00D00BAC" w:rsidRPr="004C2F05" w:rsidRDefault="00D00BAC" w:rsidP="001D0660">
            <w:pPr>
              <w:pStyle w:val="NoSpacing"/>
              <w:rPr>
                <w:rFonts w:cstheme="minorHAnsi"/>
                <w:sz w:val="20"/>
                <w:szCs w:val="20"/>
              </w:rPr>
            </w:pPr>
            <w:r w:rsidRPr="004C2F05">
              <w:rPr>
                <w:rFonts w:cstheme="minorHAnsi"/>
                <w:sz w:val="20"/>
                <w:szCs w:val="20"/>
              </w:rPr>
              <w:t>3</w:t>
            </w:r>
          </w:p>
        </w:tc>
        <w:tc>
          <w:tcPr>
            <w:tcW w:w="0" w:type="auto"/>
          </w:tcPr>
          <w:p w14:paraId="58BF5ACC" w14:textId="77777777" w:rsidR="00D00BAC" w:rsidRPr="004C2F05" w:rsidRDefault="00D00BAC" w:rsidP="001D0660">
            <w:pPr>
              <w:pStyle w:val="NoSpacing"/>
              <w:rPr>
                <w:rFonts w:cstheme="minorHAnsi"/>
                <w:sz w:val="20"/>
                <w:szCs w:val="20"/>
              </w:rPr>
            </w:pPr>
            <w:r w:rsidRPr="004C2F05">
              <w:rPr>
                <w:rFonts w:cstheme="minorHAnsi"/>
                <w:sz w:val="20"/>
                <w:szCs w:val="20"/>
              </w:rPr>
              <w:t>0</w:t>
            </w:r>
          </w:p>
        </w:tc>
        <w:tc>
          <w:tcPr>
            <w:tcW w:w="0" w:type="auto"/>
          </w:tcPr>
          <w:p w14:paraId="400B2152" w14:textId="77777777" w:rsidR="00D00BAC" w:rsidRPr="004C2F05" w:rsidRDefault="00D00BAC" w:rsidP="001D0660">
            <w:pPr>
              <w:pStyle w:val="NoSpacing"/>
              <w:rPr>
                <w:rFonts w:cstheme="minorHAnsi"/>
                <w:sz w:val="20"/>
                <w:szCs w:val="20"/>
              </w:rPr>
            </w:pPr>
            <w:r w:rsidRPr="004C2F05">
              <w:rPr>
                <w:rFonts w:cstheme="minorHAnsi"/>
                <w:sz w:val="20"/>
                <w:szCs w:val="20"/>
              </w:rPr>
              <w:t>9</w:t>
            </w:r>
          </w:p>
        </w:tc>
      </w:tr>
      <w:tr w:rsidR="004C2F05" w:rsidRPr="004C2F05" w14:paraId="351D0727" w14:textId="77777777" w:rsidTr="00E1743C">
        <w:trPr>
          <w:trHeight w:val="180"/>
        </w:trPr>
        <w:tc>
          <w:tcPr>
            <w:tcW w:w="0" w:type="auto"/>
          </w:tcPr>
          <w:p w14:paraId="4D5914BF" w14:textId="77777777" w:rsidR="00D00BAC" w:rsidRPr="004C2F05" w:rsidRDefault="00D00BAC" w:rsidP="001D0660">
            <w:pPr>
              <w:pStyle w:val="NoSpacing"/>
              <w:rPr>
                <w:rFonts w:cstheme="minorHAnsi"/>
                <w:sz w:val="20"/>
                <w:szCs w:val="20"/>
              </w:rPr>
            </w:pPr>
            <w:r w:rsidRPr="004C2F05">
              <w:rPr>
                <w:rFonts w:cstheme="minorHAnsi"/>
                <w:sz w:val="20"/>
                <w:szCs w:val="20"/>
              </w:rPr>
              <w:t xml:space="preserve">5. client used more </w:t>
            </w:r>
            <w:proofErr w:type="spellStart"/>
            <w:r w:rsidRPr="004C2F05">
              <w:rPr>
                <w:rFonts w:cstheme="minorHAnsi"/>
                <w:sz w:val="20"/>
                <w:szCs w:val="20"/>
              </w:rPr>
              <w:t>Im</w:t>
            </w:r>
            <w:proofErr w:type="spellEnd"/>
          </w:p>
        </w:tc>
        <w:tc>
          <w:tcPr>
            <w:tcW w:w="0" w:type="auto"/>
          </w:tcPr>
          <w:p w14:paraId="6D7DC278" w14:textId="77777777" w:rsidR="00D00BAC" w:rsidRPr="004C2F05" w:rsidRDefault="00D00BAC" w:rsidP="001D0660">
            <w:pPr>
              <w:pStyle w:val="NoSpacing"/>
              <w:rPr>
                <w:rFonts w:cstheme="minorHAnsi"/>
                <w:sz w:val="20"/>
                <w:szCs w:val="20"/>
              </w:rPr>
            </w:pPr>
            <w:r w:rsidRPr="004C2F05">
              <w:rPr>
                <w:rFonts w:cstheme="minorHAnsi"/>
                <w:sz w:val="20"/>
                <w:szCs w:val="20"/>
              </w:rPr>
              <w:t>12</w:t>
            </w:r>
          </w:p>
        </w:tc>
        <w:tc>
          <w:tcPr>
            <w:tcW w:w="0" w:type="auto"/>
          </w:tcPr>
          <w:p w14:paraId="0C9A62B1" w14:textId="77777777" w:rsidR="00D00BAC" w:rsidRPr="004C2F05" w:rsidRDefault="00D00BAC" w:rsidP="001D0660">
            <w:pPr>
              <w:pStyle w:val="NoSpacing"/>
              <w:rPr>
                <w:rFonts w:cstheme="minorHAnsi"/>
                <w:sz w:val="20"/>
                <w:szCs w:val="20"/>
              </w:rPr>
            </w:pPr>
            <w:r w:rsidRPr="004C2F05">
              <w:rPr>
                <w:rFonts w:cstheme="minorHAnsi"/>
                <w:sz w:val="20"/>
                <w:szCs w:val="20"/>
              </w:rPr>
              <w:t>0</w:t>
            </w:r>
          </w:p>
        </w:tc>
        <w:tc>
          <w:tcPr>
            <w:tcW w:w="0" w:type="auto"/>
          </w:tcPr>
          <w:p w14:paraId="19C8E5C3" w14:textId="77777777" w:rsidR="00D00BAC" w:rsidRPr="004C2F05" w:rsidRDefault="00D00BAC" w:rsidP="001D0660">
            <w:pPr>
              <w:pStyle w:val="NoSpacing"/>
              <w:rPr>
                <w:rFonts w:cstheme="minorHAnsi"/>
                <w:sz w:val="20"/>
                <w:szCs w:val="20"/>
              </w:rPr>
            </w:pPr>
            <w:r w:rsidRPr="004C2F05">
              <w:rPr>
                <w:rFonts w:cstheme="minorHAnsi"/>
                <w:sz w:val="20"/>
                <w:szCs w:val="20"/>
              </w:rPr>
              <w:t>24</w:t>
            </w:r>
          </w:p>
        </w:tc>
        <w:tc>
          <w:tcPr>
            <w:tcW w:w="0" w:type="auto"/>
          </w:tcPr>
          <w:p w14:paraId="4B232BED" w14:textId="77777777" w:rsidR="00D00BAC" w:rsidRPr="004C2F05" w:rsidRDefault="00D00BAC" w:rsidP="001D0660">
            <w:pPr>
              <w:pStyle w:val="NoSpacing"/>
              <w:rPr>
                <w:rFonts w:cstheme="minorHAnsi"/>
                <w:sz w:val="20"/>
                <w:szCs w:val="20"/>
              </w:rPr>
            </w:pPr>
            <w:r w:rsidRPr="004C2F05">
              <w:rPr>
                <w:rFonts w:cstheme="minorHAnsi"/>
                <w:sz w:val="20"/>
                <w:szCs w:val="20"/>
              </w:rPr>
              <w:t>38</w:t>
            </w:r>
          </w:p>
        </w:tc>
        <w:tc>
          <w:tcPr>
            <w:tcW w:w="0" w:type="auto"/>
          </w:tcPr>
          <w:p w14:paraId="1F5904E2" w14:textId="77777777" w:rsidR="00D00BAC" w:rsidRPr="004C2F05" w:rsidRDefault="00D00BAC" w:rsidP="001D0660">
            <w:pPr>
              <w:pStyle w:val="NoSpacing"/>
              <w:rPr>
                <w:rFonts w:cstheme="minorHAnsi"/>
                <w:sz w:val="20"/>
                <w:szCs w:val="20"/>
              </w:rPr>
            </w:pPr>
            <w:r w:rsidRPr="004C2F05">
              <w:rPr>
                <w:rFonts w:cstheme="minorHAnsi"/>
                <w:sz w:val="20"/>
                <w:szCs w:val="20"/>
              </w:rPr>
              <w:t>55</w:t>
            </w:r>
          </w:p>
        </w:tc>
      </w:tr>
      <w:tr w:rsidR="004C2F05" w:rsidRPr="004C2F05" w14:paraId="50537DEE" w14:textId="77777777" w:rsidTr="00E1743C">
        <w:trPr>
          <w:trHeight w:val="180"/>
        </w:trPr>
        <w:tc>
          <w:tcPr>
            <w:tcW w:w="0" w:type="auto"/>
          </w:tcPr>
          <w:p w14:paraId="35A82DB9" w14:textId="77777777" w:rsidR="00D00BAC" w:rsidRPr="004C2F05" w:rsidRDefault="00D00BAC" w:rsidP="001D0660">
            <w:pPr>
              <w:pStyle w:val="NoSpacing"/>
              <w:rPr>
                <w:rFonts w:cstheme="minorHAnsi"/>
                <w:sz w:val="20"/>
                <w:szCs w:val="20"/>
              </w:rPr>
            </w:pPr>
            <w:r w:rsidRPr="004C2F05">
              <w:rPr>
                <w:rFonts w:cstheme="minorHAnsi"/>
                <w:sz w:val="20"/>
                <w:szCs w:val="20"/>
              </w:rPr>
              <w:t>6. overall helpful for client</w:t>
            </w:r>
          </w:p>
        </w:tc>
        <w:tc>
          <w:tcPr>
            <w:tcW w:w="0" w:type="auto"/>
          </w:tcPr>
          <w:p w14:paraId="0FEEE1C9" w14:textId="77777777" w:rsidR="00D00BAC" w:rsidRPr="004C2F05" w:rsidRDefault="00D00BAC" w:rsidP="001D0660">
            <w:pPr>
              <w:pStyle w:val="NoSpacing"/>
              <w:rPr>
                <w:rFonts w:cstheme="minorHAnsi"/>
                <w:sz w:val="20"/>
                <w:szCs w:val="20"/>
              </w:rPr>
            </w:pPr>
            <w:r w:rsidRPr="004C2F05">
              <w:rPr>
                <w:rFonts w:cstheme="minorHAnsi"/>
                <w:sz w:val="20"/>
                <w:szCs w:val="20"/>
              </w:rPr>
              <w:t>36</w:t>
            </w:r>
          </w:p>
        </w:tc>
        <w:tc>
          <w:tcPr>
            <w:tcW w:w="0" w:type="auto"/>
          </w:tcPr>
          <w:p w14:paraId="5A588BBF" w14:textId="77777777" w:rsidR="00D00BAC" w:rsidRPr="004C2F05" w:rsidRDefault="00D00BAC" w:rsidP="001D0660">
            <w:pPr>
              <w:pStyle w:val="NoSpacing"/>
              <w:rPr>
                <w:rFonts w:cstheme="minorHAnsi"/>
                <w:sz w:val="20"/>
                <w:szCs w:val="20"/>
              </w:rPr>
            </w:pPr>
            <w:r w:rsidRPr="004C2F05">
              <w:rPr>
                <w:rFonts w:cstheme="minorHAnsi"/>
                <w:sz w:val="20"/>
                <w:szCs w:val="20"/>
              </w:rPr>
              <w:t>37</w:t>
            </w:r>
          </w:p>
        </w:tc>
        <w:tc>
          <w:tcPr>
            <w:tcW w:w="0" w:type="auto"/>
          </w:tcPr>
          <w:p w14:paraId="11F61347" w14:textId="77777777" w:rsidR="00D00BAC" w:rsidRPr="004C2F05" w:rsidRDefault="00D00BAC" w:rsidP="001D0660">
            <w:pPr>
              <w:pStyle w:val="NoSpacing"/>
              <w:rPr>
                <w:rFonts w:cstheme="minorHAnsi"/>
                <w:sz w:val="20"/>
                <w:szCs w:val="20"/>
              </w:rPr>
            </w:pPr>
            <w:r w:rsidRPr="004C2F05">
              <w:rPr>
                <w:rFonts w:cstheme="minorHAnsi"/>
                <w:sz w:val="20"/>
                <w:szCs w:val="20"/>
              </w:rPr>
              <w:t>24</w:t>
            </w:r>
          </w:p>
        </w:tc>
        <w:tc>
          <w:tcPr>
            <w:tcW w:w="0" w:type="auto"/>
          </w:tcPr>
          <w:p w14:paraId="284E4C0F" w14:textId="77777777" w:rsidR="00D00BAC" w:rsidRPr="004C2F05" w:rsidRDefault="00D00BAC" w:rsidP="001D0660">
            <w:pPr>
              <w:pStyle w:val="NoSpacing"/>
              <w:rPr>
                <w:rFonts w:cstheme="minorHAnsi"/>
                <w:sz w:val="20"/>
                <w:szCs w:val="20"/>
              </w:rPr>
            </w:pPr>
            <w:r w:rsidRPr="004C2F05">
              <w:rPr>
                <w:rFonts w:cstheme="minorHAnsi"/>
                <w:sz w:val="20"/>
                <w:szCs w:val="20"/>
              </w:rPr>
              <w:t>25</w:t>
            </w:r>
          </w:p>
        </w:tc>
        <w:tc>
          <w:tcPr>
            <w:tcW w:w="0" w:type="auto"/>
          </w:tcPr>
          <w:p w14:paraId="5EC896F1" w14:textId="77777777" w:rsidR="00D00BAC" w:rsidRPr="004C2F05" w:rsidRDefault="00D00BAC" w:rsidP="001D0660">
            <w:pPr>
              <w:pStyle w:val="NoSpacing"/>
              <w:rPr>
                <w:rFonts w:cstheme="minorHAnsi"/>
                <w:sz w:val="20"/>
                <w:szCs w:val="20"/>
              </w:rPr>
            </w:pPr>
            <w:r w:rsidRPr="004C2F05">
              <w:rPr>
                <w:rFonts w:cstheme="minorHAnsi"/>
                <w:sz w:val="20"/>
                <w:szCs w:val="20"/>
              </w:rPr>
              <w:t>5</w:t>
            </w:r>
          </w:p>
        </w:tc>
      </w:tr>
      <w:tr w:rsidR="004C2F05" w:rsidRPr="004C2F05" w14:paraId="54FDABEB" w14:textId="77777777" w:rsidTr="00E1743C">
        <w:trPr>
          <w:trHeight w:val="180"/>
        </w:trPr>
        <w:tc>
          <w:tcPr>
            <w:tcW w:w="0" w:type="auto"/>
          </w:tcPr>
          <w:p w14:paraId="2E130042" w14:textId="77777777" w:rsidR="00D00BAC" w:rsidRPr="004C2F05" w:rsidRDefault="00D00BAC" w:rsidP="001D0660">
            <w:pPr>
              <w:pStyle w:val="NoSpacing"/>
              <w:rPr>
                <w:rFonts w:cstheme="minorHAnsi"/>
                <w:sz w:val="20"/>
                <w:szCs w:val="20"/>
              </w:rPr>
            </w:pPr>
            <w:r w:rsidRPr="004C2F05">
              <w:rPr>
                <w:rFonts w:cstheme="minorHAnsi"/>
                <w:sz w:val="20"/>
                <w:szCs w:val="20"/>
              </w:rPr>
              <w:t>7. enhanced therapy relationship</w:t>
            </w:r>
          </w:p>
        </w:tc>
        <w:tc>
          <w:tcPr>
            <w:tcW w:w="0" w:type="auto"/>
          </w:tcPr>
          <w:p w14:paraId="29FDB3ED" w14:textId="77777777" w:rsidR="00D00BAC" w:rsidRPr="004C2F05" w:rsidRDefault="00D00BAC" w:rsidP="001D0660">
            <w:pPr>
              <w:pStyle w:val="NoSpacing"/>
              <w:rPr>
                <w:rFonts w:cstheme="minorHAnsi"/>
                <w:sz w:val="20"/>
                <w:szCs w:val="20"/>
              </w:rPr>
            </w:pPr>
            <w:r w:rsidRPr="004C2F05">
              <w:rPr>
                <w:rFonts w:cstheme="minorHAnsi"/>
                <w:sz w:val="20"/>
                <w:szCs w:val="20"/>
              </w:rPr>
              <w:t>60</w:t>
            </w:r>
          </w:p>
        </w:tc>
        <w:tc>
          <w:tcPr>
            <w:tcW w:w="0" w:type="auto"/>
          </w:tcPr>
          <w:p w14:paraId="04EC5DAC" w14:textId="77777777" w:rsidR="00D00BAC" w:rsidRPr="004C2F05" w:rsidRDefault="00D00BAC" w:rsidP="001D0660">
            <w:pPr>
              <w:pStyle w:val="NoSpacing"/>
              <w:rPr>
                <w:rFonts w:cstheme="minorHAnsi"/>
                <w:sz w:val="20"/>
                <w:szCs w:val="20"/>
              </w:rPr>
            </w:pPr>
            <w:r w:rsidRPr="004C2F05">
              <w:rPr>
                <w:rFonts w:cstheme="minorHAnsi"/>
                <w:sz w:val="20"/>
                <w:szCs w:val="20"/>
              </w:rPr>
              <w:t>64</w:t>
            </w:r>
          </w:p>
        </w:tc>
        <w:tc>
          <w:tcPr>
            <w:tcW w:w="0" w:type="auto"/>
          </w:tcPr>
          <w:p w14:paraId="7AD24967" w14:textId="77777777" w:rsidR="00D00BAC" w:rsidRPr="004C2F05" w:rsidRDefault="00D00BAC" w:rsidP="001D0660">
            <w:pPr>
              <w:pStyle w:val="NoSpacing"/>
              <w:rPr>
                <w:rFonts w:cstheme="minorHAnsi"/>
                <w:sz w:val="20"/>
                <w:szCs w:val="20"/>
              </w:rPr>
            </w:pPr>
            <w:r w:rsidRPr="004C2F05">
              <w:rPr>
                <w:rFonts w:cstheme="minorHAnsi"/>
                <w:sz w:val="20"/>
                <w:szCs w:val="20"/>
              </w:rPr>
              <w:t>40</w:t>
            </w:r>
          </w:p>
        </w:tc>
        <w:tc>
          <w:tcPr>
            <w:tcW w:w="0" w:type="auto"/>
          </w:tcPr>
          <w:p w14:paraId="7056DDEA" w14:textId="77777777" w:rsidR="00D00BAC" w:rsidRPr="004C2F05" w:rsidRDefault="00D00BAC" w:rsidP="001D0660">
            <w:pPr>
              <w:pStyle w:val="NoSpacing"/>
              <w:rPr>
                <w:rFonts w:cstheme="minorHAnsi"/>
                <w:sz w:val="20"/>
                <w:szCs w:val="20"/>
              </w:rPr>
            </w:pPr>
            <w:r w:rsidRPr="004C2F05">
              <w:rPr>
                <w:rFonts w:cstheme="minorHAnsi"/>
                <w:sz w:val="20"/>
                <w:szCs w:val="20"/>
              </w:rPr>
              <w:t>38</w:t>
            </w:r>
          </w:p>
        </w:tc>
        <w:tc>
          <w:tcPr>
            <w:tcW w:w="0" w:type="auto"/>
          </w:tcPr>
          <w:p w14:paraId="4F8C509E" w14:textId="77777777" w:rsidR="00D00BAC" w:rsidRPr="004C2F05" w:rsidRDefault="00D00BAC" w:rsidP="001D0660">
            <w:pPr>
              <w:pStyle w:val="NoSpacing"/>
              <w:rPr>
                <w:rFonts w:cstheme="minorHAnsi"/>
                <w:sz w:val="20"/>
                <w:szCs w:val="20"/>
              </w:rPr>
            </w:pPr>
            <w:r w:rsidRPr="004C2F05">
              <w:rPr>
                <w:rFonts w:cstheme="minorHAnsi"/>
                <w:sz w:val="20"/>
                <w:szCs w:val="20"/>
              </w:rPr>
              <w:t>23</w:t>
            </w:r>
          </w:p>
        </w:tc>
      </w:tr>
      <w:tr w:rsidR="004C2F05" w:rsidRPr="004C2F05" w14:paraId="64D596ED" w14:textId="77777777" w:rsidTr="00E1743C">
        <w:trPr>
          <w:trHeight w:val="180"/>
        </w:trPr>
        <w:tc>
          <w:tcPr>
            <w:tcW w:w="0" w:type="auto"/>
          </w:tcPr>
          <w:p w14:paraId="22B92D24" w14:textId="77777777" w:rsidR="00D00BAC" w:rsidRPr="004C2F05" w:rsidRDefault="00D00BAC" w:rsidP="001D0660">
            <w:pPr>
              <w:pStyle w:val="NoSpacing"/>
              <w:rPr>
                <w:rFonts w:cstheme="minorHAnsi"/>
                <w:sz w:val="20"/>
                <w:szCs w:val="20"/>
              </w:rPr>
            </w:pPr>
            <w:r w:rsidRPr="004C2F05">
              <w:rPr>
                <w:rFonts w:cstheme="minorHAnsi"/>
                <w:sz w:val="20"/>
                <w:szCs w:val="20"/>
              </w:rPr>
              <w:t>8. impaired therapy relationship</w:t>
            </w:r>
          </w:p>
        </w:tc>
        <w:tc>
          <w:tcPr>
            <w:tcW w:w="0" w:type="auto"/>
          </w:tcPr>
          <w:p w14:paraId="35057E98" w14:textId="77777777" w:rsidR="00D00BAC" w:rsidRPr="004C2F05" w:rsidRDefault="00D00BAC" w:rsidP="001D0660">
            <w:pPr>
              <w:pStyle w:val="NoSpacing"/>
              <w:rPr>
                <w:rFonts w:cstheme="minorHAnsi"/>
                <w:sz w:val="20"/>
                <w:szCs w:val="20"/>
              </w:rPr>
            </w:pPr>
            <w:r w:rsidRPr="004C2F05">
              <w:rPr>
                <w:rFonts w:cstheme="minorHAnsi"/>
                <w:sz w:val="20"/>
                <w:szCs w:val="20"/>
              </w:rPr>
              <w:t>19</w:t>
            </w:r>
          </w:p>
        </w:tc>
        <w:tc>
          <w:tcPr>
            <w:tcW w:w="0" w:type="auto"/>
          </w:tcPr>
          <w:p w14:paraId="2ED64FC2" w14:textId="77777777" w:rsidR="00D00BAC" w:rsidRPr="004C2F05" w:rsidRDefault="00D00BAC" w:rsidP="001D0660">
            <w:pPr>
              <w:pStyle w:val="NoSpacing"/>
              <w:rPr>
                <w:rFonts w:cstheme="minorHAnsi"/>
                <w:sz w:val="20"/>
                <w:szCs w:val="20"/>
              </w:rPr>
            </w:pPr>
            <w:r w:rsidRPr="004C2F05">
              <w:rPr>
                <w:rFonts w:cstheme="minorHAnsi"/>
                <w:sz w:val="20"/>
                <w:szCs w:val="20"/>
              </w:rPr>
              <w:t>16</w:t>
            </w:r>
          </w:p>
        </w:tc>
        <w:tc>
          <w:tcPr>
            <w:tcW w:w="0" w:type="auto"/>
          </w:tcPr>
          <w:p w14:paraId="6EBE8457" w14:textId="77777777" w:rsidR="00D00BAC" w:rsidRPr="004C2F05" w:rsidRDefault="00D00BAC" w:rsidP="001D0660">
            <w:pPr>
              <w:pStyle w:val="NoSpacing"/>
              <w:rPr>
                <w:rFonts w:cstheme="minorHAnsi"/>
                <w:sz w:val="20"/>
                <w:szCs w:val="20"/>
              </w:rPr>
            </w:pPr>
            <w:r w:rsidRPr="004C2F05">
              <w:rPr>
                <w:rFonts w:cstheme="minorHAnsi"/>
                <w:sz w:val="20"/>
                <w:szCs w:val="20"/>
              </w:rPr>
              <w:t>3</w:t>
            </w:r>
          </w:p>
        </w:tc>
        <w:tc>
          <w:tcPr>
            <w:tcW w:w="0" w:type="auto"/>
          </w:tcPr>
          <w:p w14:paraId="1DE7E6A8" w14:textId="77777777" w:rsidR="00D00BAC" w:rsidRPr="004C2F05" w:rsidRDefault="00D00BAC" w:rsidP="001D0660">
            <w:pPr>
              <w:pStyle w:val="NoSpacing"/>
              <w:rPr>
                <w:rFonts w:cstheme="minorHAnsi"/>
                <w:sz w:val="20"/>
                <w:szCs w:val="20"/>
              </w:rPr>
            </w:pPr>
            <w:r w:rsidRPr="004C2F05">
              <w:rPr>
                <w:rFonts w:cstheme="minorHAnsi"/>
                <w:sz w:val="20"/>
                <w:szCs w:val="20"/>
              </w:rPr>
              <w:t>0</w:t>
            </w:r>
          </w:p>
        </w:tc>
        <w:tc>
          <w:tcPr>
            <w:tcW w:w="0" w:type="auto"/>
          </w:tcPr>
          <w:p w14:paraId="648887FB" w14:textId="77777777" w:rsidR="00D00BAC" w:rsidRPr="004C2F05" w:rsidRDefault="00D00BAC" w:rsidP="001D0660">
            <w:pPr>
              <w:pStyle w:val="NoSpacing"/>
              <w:rPr>
                <w:rFonts w:cstheme="minorHAnsi"/>
                <w:sz w:val="20"/>
                <w:szCs w:val="20"/>
              </w:rPr>
            </w:pPr>
            <w:r w:rsidRPr="004C2F05">
              <w:rPr>
                <w:rFonts w:cstheme="minorHAnsi"/>
                <w:sz w:val="20"/>
                <w:szCs w:val="20"/>
              </w:rPr>
              <w:t>9</w:t>
            </w:r>
          </w:p>
        </w:tc>
      </w:tr>
      <w:tr w:rsidR="004C2F05" w:rsidRPr="004C2F05" w14:paraId="4CF577A5" w14:textId="77777777" w:rsidTr="00E1743C">
        <w:trPr>
          <w:trHeight w:val="180"/>
        </w:trPr>
        <w:tc>
          <w:tcPr>
            <w:tcW w:w="0" w:type="auto"/>
          </w:tcPr>
          <w:p w14:paraId="710BEDC4" w14:textId="77777777" w:rsidR="00D00BAC" w:rsidRPr="004C2F05" w:rsidRDefault="00D00BAC" w:rsidP="001D0660">
            <w:pPr>
              <w:pStyle w:val="NoSpacing"/>
              <w:rPr>
                <w:rFonts w:cstheme="minorHAnsi"/>
                <w:sz w:val="20"/>
                <w:szCs w:val="20"/>
              </w:rPr>
            </w:pPr>
            <w:r w:rsidRPr="004C2F05">
              <w:rPr>
                <w:rFonts w:cstheme="minorHAnsi"/>
                <w:sz w:val="20"/>
                <w:szCs w:val="20"/>
              </w:rPr>
              <w:t>9. client had negative feelings/reactions</w:t>
            </w:r>
          </w:p>
        </w:tc>
        <w:tc>
          <w:tcPr>
            <w:tcW w:w="0" w:type="auto"/>
          </w:tcPr>
          <w:p w14:paraId="71AD7914" w14:textId="77777777" w:rsidR="00D00BAC" w:rsidRPr="004C2F05" w:rsidRDefault="00D00BAC" w:rsidP="001D0660">
            <w:pPr>
              <w:pStyle w:val="NoSpacing"/>
              <w:rPr>
                <w:rFonts w:cstheme="minorHAnsi"/>
                <w:sz w:val="20"/>
                <w:szCs w:val="20"/>
              </w:rPr>
            </w:pPr>
            <w:r w:rsidRPr="004C2F05">
              <w:rPr>
                <w:rFonts w:cstheme="minorHAnsi"/>
                <w:sz w:val="20"/>
                <w:szCs w:val="20"/>
              </w:rPr>
              <w:t>18</w:t>
            </w:r>
          </w:p>
        </w:tc>
        <w:tc>
          <w:tcPr>
            <w:tcW w:w="0" w:type="auto"/>
          </w:tcPr>
          <w:p w14:paraId="270ADE4A" w14:textId="77777777" w:rsidR="00D00BAC" w:rsidRPr="004C2F05" w:rsidRDefault="00D00BAC" w:rsidP="001D0660">
            <w:pPr>
              <w:pStyle w:val="NoSpacing"/>
              <w:rPr>
                <w:rFonts w:cstheme="minorHAnsi"/>
                <w:sz w:val="20"/>
                <w:szCs w:val="20"/>
              </w:rPr>
            </w:pPr>
            <w:r w:rsidRPr="004C2F05">
              <w:rPr>
                <w:rFonts w:cstheme="minorHAnsi"/>
                <w:sz w:val="20"/>
                <w:szCs w:val="20"/>
              </w:rPr>
              <w:t>30</w:t>
            </w:r>
          </w:p>
        </w:tc>
        <w:tc>
          <w:tcPr>
            <w:tcW w:w="0" w:type="auto"/>
          </w:tcPr>
          <w:p w14:paraId="66FE979E" w14:textId="77777777" w:rsidR="00D00BAC" w:rsidRPr="004C2F05" w:rsidRDefault="00D00BAC" w:rsidP="001D0660">
            <w:pPr>
              <w:pStyle w:val="NoSpacing"/>
              <w:rPr>
                <w:rFonts w:cstheme="minorHAnsi"/>
                <w:sz w:val="20"/>
                <w:szCs w:val="20"/>
              </w:rPr>
            </w:pPr>
            <w:r w:rsidRPr="004C2F05">
              <w:rPr>
                <w:rFonts w:cstheme="minorHAnsi"/>
                <w:sz w:val="20"/>
                <w:szCs w:val="20"/>
              </w:rPr>
              <w:t>4</w:t>
            </w:r>
          </w:p>
        </w:tc>
        <w:tc>
          <w:tcPr>
            <w:tcW w:w="0" w:type="auto"/>
          </w:tcPr>
          <w:p w14:paraId="500B8754" w14:textId="77777777" w:rsidR="00D00BAC" w:rsidRPr="004C2F05" w:rsidRDefault="00D00BAC" w:rsidP="001D0660">
            <w:pPr>
              <w:pStyle w:val="NoSpacing"/>
              <w:rPr>
                <w:rFonts w:cstheme="minorHAnsi"/>
                <w:sz w:val="20"/>
                <w:szCs w:val="20"/>
              </w:rPr>
            </w:pPr>
            <w:r w:rsidRPr="004C2F05">
              <w:rPr>
                <w:rFonts w:cstheme="minorHAnsi"/>
                <w:sz w:val="20"/>
                <w:szCs w:val="20"/>
              </w:rPr>
              <w:t>0</w:t>
            </w:r>
          </w:p>
        </w:tc>
        <w:tc>
          <w:tcPr>
            <w:tcW w:w="0" w:type="auto"/>
          </w:tcPr>
          <w:p w14:paraId="65536FD0" w14:textId="77777777" w:rsidR="00D00BAC" w:rsidRPr="004C2F05" w:rsidRDefault="00D00BAC" w:rsidP="001D0660">
            <w:pPr>
              <w:pStyle w:val="NoSpacing"/>
              <w:rPr>
                <w:rFonts w:cstheme="minorHAnsi"/>
                <w:sz w:val="20"/>
                <w:szCs w:val="20"/>
              </w:rPr>
            </w:pPr>
            <w:r w:rsidRPr="004C2F05">
              <w:rPr>
                <w:rFonts w:cstheme="minorHAnsi"/>
                <w:sz w:val="20"/>
                <w:szCs w:val="20"/>
              </w:rPr>
              <w:t>14</w:t>
            </w:r>
          </w:p>
        </w:tc>
      </w:tr>
      <w:tr w:rsidR="004C2F05" w:rsidRPr="004C2F05" w14:paraId="67EEE2BA" w14:textId="77777777" w:rsidTr="00E1743C">
        <w:trPr>
          <w:trHeight w:val="180"/>
        </w:trPr>
        <w:tc>
          <w:tcPr>
            <w:tcW w:w="0" w:type="auto"/>
          </w:tcPr>
          <w:p w14:paraId="7FFBE328" w14:textId="77777777" w:rsidR="00D00BAC" w:rsidRPr="004C2F05" w:rsidRDefault="00D00BAC" w:rsidP="001D0660">
            <w:pPr>
              <w:pStyle w:val="NoSpacing"/>
              <w:rPr>
                <w:rFonts w:cstheme="minorHAnsi"/>
                <w:sz w:val="20"/>
                <w:szCs w:val="20"/>
              </w:rPr>
            </w:pPr>
            <w:r w:rsidRPr="004C2F05">
              <w:rPr>
                <w:rFonts w:cstheme="minorHAnsi"/>
                <w:sz w:val="20"/>
                <w:szCs w:val="20"/>
              </w:rPr>
              <w:t>10. inhibited client openness</w:t>
            </w:r>
          </w:p>
        </w:tc>
        <w:tc>
          <w:tcPr>
            <w:tcW w:w="0" w:type="auto"/>
          </w:tcPr>
          <w:p w14:paraId="7D467D26" w14:textId="77777777" w:rsidR="00D00BAC" w:rsidRPr="004C2F05" w:rsidRDefault="00D00BAC" w:rsidP="001D0660">
            <w:pPr>
              <w:pStyle w:val="NoSpacing"/>
              <w:rPr>
                <w:rFonts w:cstheme="minorHAnsi"/>
                <w:sz w:val="20"/>
                <w:szCs w:val="20"/>
              </w:rPr>
            </w:pPr>
            <w:r w:rsidRPr="004C2F05">
              <w:rPr>
                <w:rFonts w:cstheme="minorHAnsi"/>
                <w:sz w:val="20"/>
                <w:szCs w:val="20"/>
              </w:rPr>
              <w:t>6</w:t>
            </w:r>
          </w:p>
        </w:tc>
        <w:tc>
          <w:tcPr>
            <w:tcW w:w="0" w:type="auto"/>
          </w:tcPr>
          <w:p w14:paraId="143C1251" w14:textId="77777777" w:rsidR="00D00BAC" w:rsidRPr="004C2F05" w:rsidRDefault="00D00BAC" w:rsidP="001D0660">
            <w:pPr>
              <w:pStyle w:val="NoSpacing"/>
              <w:rPr>
                <w:rFonts w:cstheme="minorHAnsi"/>
                <w:sz w:val="20"/>
                <w:szCs w:val="20"/>
              </w:rPr>
            </w:pPr>
            <w:r w:rsidRPr="004C2F05">
              <w:rPr>
                <w:rFonts w:cstheme="minorHAnsi"/>
                <w:sz w:val="20"/>
                <w:szCs w:val="20"/>
              </w:rPr>
              <w:t>5</w:t>
            </w:r>
          </w:p>
        </w:tc>
        <w:tc>
          <w:tcPr>
            <w:tcW w:w="0" w:type="auto"/>
          </w:tcPr>
          <w:p w14:paraId="5F977C79" w14:textId="77777777" w:rsidR="00D00BAC" w:rsidRPr="004C2F05" w:rsidRDefault="00D00BAC" w:rsidP="001D0660">
            <w:pPr>
              <w:pStyle w:val="NoSpacing"/>
              <w:rPr>
                <w:rFonts w:cstheme="minorHAnsi"/>
                <w:sz w:val="20"/>
                <w:szCs w:val="20"/>
              </w:rPr>
            </w:pPr>
            <w:r w:rsidRPr="004C2F05">
              <w:rPr>
                <w:rFonts w:cstheme="minorHAnsi"/>
                <w:sz w:val="20"/>
                <w:szCs w:val="20"/>
              </w:rPr>
              <w:t>3</w:t>
            </w:r>
          </w:p>
        </w:tc>
        <w:tc>
          <w:tcPr>
            <w:tcW w:w="0" w:type="auto"/>
          </w:tcPr>
          <w:p w14:paraId="518F1FFF" w14:textId="77777777" w:rsidR="00D00BAC" w:rsidRPr="004C2F05" w:rsidRDefault="00D00BAC" w:rsidP="001D0660">
            <w:pPr>
              <w:pStyle w:val="NoSpacing"/>
              <w:rPr>
                <w:rFonts w:cstheme="minorHAnsi"/>
                <w:sz w:val="20"/>
                <w:szCs w:val="20"/>
              </w:rPr>
            </w:pPr>
            <w:r w:rsidRPr="004C2F05">
              <w:rPr>
                <w:rFonts w:cstheme="minorHAnsi"/>
                <w:sz w:val="20"/>
                <w:szCs w:val="20"/>
              </w:rPr>
              <w:t>0</w:t>
            </w:r>
          </w:p>
        </w:tc>
        <w:tc>
          <w:tcPr>
            <w:tcW w:w="0" w:type="auto"/>
          </w:tcPr>
          <w:p w14:paraId="7ACB6501" w14:textId="77777777" w:rsidR="00D00BAC" w:rsidRPr="004C2F05" w:rsidRDefault="00D00BAC" w:rsidP="001D0660">
            <w:pPr>
              <w:pStyle w:val="NoSpacing"/>
              <w:rPr>
                <w:rFonts w:cstheme="minorHAnsi"/>
                <w:sz w:val="20"/>
                <w:szCs w:val="20"/>
              </w:rPr>
            </w:pPr>
            <w:r w:rsidRPr="004C2F05">
              <w:rPr>
                <w:rFonts w:cstheme="minorHAnsi"/>
                <w:sz w:val="20"/>
                <w:szCs w:val="20"/>
              </w:rPr>
              <w:t>9</w:t>
            </w:r>
          </w:p>
        </w:tc>
      </w:tr>
      <w:tr w:rsidR="004C2F05" w:rsidRPr="004C2F05" w14:paraId="46AD40FE" w14:textId="77777777" w:rsidTr="00E1743C">
        <w:trPr>
          <w:trHeight w:val="180"/>
        </w:trPr>
        <w:tc>
          <w:tcPr>
            <w:tcW w:w="0" w:type="auto"/>
          </w:tcPr>
          <w:p w14:paraId="527CF414" w14:textId="77777777" w:rsidR="00D00BAC" w:rsidRPr="004C2F05" w:rsidRDefault="00D00BAC" w:rsidP="001D0660">
            <w:pPr>
              <w:pStyle w:val="NoSpacing"/>
              <w:rPr>
                <w:rFonts w:cstheme="minorHAnsi"/>
                <w:sz w:val="20"/>
                <w:szCs w:val="20"/>
              </w:rPr>
            </w:pPr>
            <w:r w:rsidRPr="004C2F05">
              <w:rPr>
                <w:rFonts w:cstheme="minorHAnsi"/>
                <w:sz w:val="20"/>
                <w:szCs w:val="20"/>
              </w:rPr>
              <w:t>11. overall not helpful for client</w:t>
            </w:r>
          </w:p>
        </w:tc>
        <w:tc>
          <w:tcPr>
            <w:tcW w:w="0" w:type="auto"/>
          </w:tcPr>
          <w:p w14:paraId="1EAC7C6F" w14:textId="77777777" w:rsidR="00D00BAC" w:rsidRPr="004C2F05" w:rsidRDefault="00D00BAC" w:rsidP="001D0660">
            <w:pPr>
              <w:pStyle w:val="NoSpacing"/>
              <w:rPr>
                <w:rFonts w:cstheme="minorHAnsi"/>
                <w:sz w:val="20"/>
                <w:szCs w:val="20"/>
              </w:rPr>
            </w:pPr>
            <w:r w:rsidRPr="004C2F05">
              <w:rPr>
                <w:rFonts w:cstheme="minorHAnsi"/>
                <w:sz w:val="20"/>
                <w:szCs w:val="20"/>
              </w:rPr>
              <w:t>26</w:t>
            </w:r>
          </w:p>
        </w:tc>
        <w:tc>
          <w:tcPr>
            <w:tcW w:w="0" w:type="auto"/>
          </w:tcPr>
          <w:p w14:paraId="5A2E67A5" w14:textId="77777777" w:rsidR="00D00BAC" w:rsidRPr="004C2F05" w:rsidRDefault="00D00BAC" w:rsidP="001D0660">
            <w:pPr>
              <w:pStyle w:val="NoSpacing"/>
              <w:rPr>
                <w:rFonts w:cstheme="minorHAnsi"/>
                <w:sz w:val="20"/>
                <w:szCs w:val="20"/>
              </w:rPr>
            </w:pPr>
            <w:r w:rsidRPr="004C2F05">
              <w:rPr>
                <w:rFonts w:cstheme="minorHAnsi"/>
                <w:sz w:val="20"/>
                <w:szCs w:val="20"/>
              </w:rPr>
              <w:t>29</w:t>
            </w:r>
          </w:p>
        </w:tc>
        <w:tc>
          <w:tcPr>
            <w:tcW w:w="0" w:type="auto"/>
          </w:tcPr>
          <w:p w14:paraId="414AFD0F" w14:textId="77777777" w:rsidR="00D00BAC" w:rsidRPr="004C2F05" w:rsidRDefault="00D00BAC" w:rsidP="001D0660">
            <w:pPr>
              <w:pStyle w:val="NoSpacing"/>
              <w:rPr>
                <w:rFonts w:cstheme="minorHAnsi"/>
                <w:sz w:val="20"/>
                <w:szCs w:val="20"/>
              </w:rPr>
            </w:pPr>
            <w:r w:rsidRPr="004C2F05">
              <w:rPr>
                <w:rFonts w:cstheme="minorHAnsi"/>
                <w:sz w:val="20"/>
                <w:szCs w:val="20"/>
              </w:rPr>
              <w:t>39</w:t>
            </w:r>
          </w:p>
        </w:tc>
        <w:tc>
          <w:tcPr>
            <w:tcW w:w="0" w:type="auto"/>
          </w:tcPr>
          <w:p w14:paraId="74DAF34D" w14:textId="77777777" w:rsidR="00D00BAC" w:rsidRPr="004C2F05" w:rsidRDefault="00D00BAC" w:rsidP="001D0660">
            <w:pPr>
              <w:pStyle w:val="NoSpacing"/>
              <w:rPr>
                <w:rFonts w:cstheme="minorHAnsi"/>
                <w:sz w:val="20"/>
                <w:szCs w:val="20"/>
              </w:rPr>
            </w:pPr>
            <w:r w:rsidRPr="004C2F05">
              <w:rPr>
                <w:rFonts w:cstheme="minorHAnsi"/>
                <w:sz w:val="20"/>
                <w:szCs w:val="20"/>
              </w:rPr>
              <w:t>0</w:t>
            </w:r>
          </w:p>
        </w:tc>
        <w:tc>
          <w:tcPr>
            <w:tcW w:w="0" w:type="auto"/>
          </w:tcPr>
          <w:p w14:paraId="0EB4BC6C" w14:textId="77777777" w:rsidR="00D00BAC" w:rsidRPr="004C2F05" w:rsidRDefault="00D00BAC" w:rsidP="001D0660">
            <w:pPr>
              <w:pStyle w:val="NoSpacing"/>
              <w:rPr>
                <w:rFonts w:cstheme="minorHAnsi"/>
                <w:sz w:val="20"/>
                <w:szCs w:val="20"/>
              </w:rPr>
            </w:pPr>
            <w:r w:rsidRPr="004C2F05">
              <w:rPr>
                <w:rFonts w:cstheme="minorHAnsi"/>
                <w:sz w:val="20"/>
                <w:szCs w:val="20"/>
              </w:rPr>
              <w:t>50</w:t>
            </w:r>
          </w:p>
        </w:tc>
      </w:tr>
      <w:tr w:rsidR="004C2F05" w:rsidRPr="004C2F05" w14:paraId="2A20D4F2" w14:textId="77777777" w:rsidTr="00E1743C">
        <w:trPr>
          <w:trHeight w:val="180"/>
        </w:trPr>
        <w:tc>
          <w:tcPr>
            <w:tcW w:w="0" w:type="auto"/>
          </w:tcPr>
          <w:p w14:paraId="7FA32E3B" w14:textId="77777777" w:rsidR="00D00BAC" w:rsidRPr="004C2F05" w:rsidRDefault="00D00BAC" w:rsidP="001D0660">
            <w:pPr>
              <w:pStyle w:val="NoSpacing"/>
              <w:rPr>
                <w:rFonts w:cstheme="minorHAnsi"/>
                <w:sz w:val="20"/>
                <w:szCs w:val="20"/>
              </w:rPr>
            </w:pPr>
            <w:r w:rsidRPr="004C2F05">
              <w:rPr>
                <w:rFonts w:cstheme="minorHAnsi"/>
                <w:sz w:val="20"/>
                <w:szCs w:val="20"/>
              </w:rPr>
              <w:lastRenderedPageBreak/>
              <w:t>12. negative effects for therapist</w:t>
            </w:r>
          </w:p>
        </w:tc>
        <w:tc>
          <w:tcPr>
            <w:tcW w:w="0" w:type="auto"/>
          </w:tcPr>
          <w:p w14:paraId="32318518" w14:textId="77777777" w:rsidR="00D00BAC" w:rsidRPr="004C2F05" w:rsidRDefault="00D00BAC" w:rsidP="001D0660">
            <w:pPr>
              <w:pStyle w:val="NoSpacing"/>
              <w:rPr>
                <w:rFonts w:cstheme="minorHAnsi"/>
                <w:sz w:val="20"/>
                <w:szCs w:val="20"/>
              </w:rPr>
            </w:pPr>
            <w:r w:rsidRPr="004C2F05">
              <w:rPr>
                <w:rFonts w:cstheme="minorHAnsi"/>
                <w:sz w:val="20"/>
                <w:szCs w:val="20"/>
              </w:rPr>
              <w:t>5</w:t>
            </w:r>
          </w:p>
        </w:tc>
        <w:tc>
          <w:tcPr>
            <w:tcW w:w="0" w:type="auto"/>
          </w:tcPr>
          <w:p w14:paraId="30CBC6B5" w14:textId="77777777" w:rsidR="00D00BAC" w:rsidRPr="004C2F05" w:rsidRDefault="00D00BAC" w:rsidP="001D0660">
            <w:pPr>
              <w:pStyle w:val="NoSpacing"/>
              <w:rPr>
                <w:rFonts w:cstheme="minorHAnsi"/>
                <w:sz w:val="20"/>
                <w:szCs w:val="20"/>
              </w:rPr>
            </w:pPr>
            <w:r w:rsidRPr="004C2F05">
              <w:rPr>
                <w:rFonts w:cstheme="minorHAnsi"/>
                <w:sz w:val="20"/>
                <w:szCs w:val="20"/>
              </w:rPr>
              <w:t>0</w:t>
            </w:r>
          </w:p>
        </w:tc>
        <w:tc>
          <w:tcPr>
            <w:tcW w:w="0" w:type="auto"/>
          </w:tcPr>
          <w:p w14:paraId="1492D131" w14:textId="77777777" w:rsidR="00D00BAC" w:rsidRPr="004C2F05" w:rsidRDefault="00D00BAC" w:rsidP="001D0660">
            <w:pPr>
              <w:pStyle w:val="NoSpacing"/>
              <w:rPr>
                <w:rFonts w:cstheme="minorHAnsi"/>
                <w:sz w:val="20"/>
                <w:szCs w:val="20"/>
              </w:rPr>
            </w:pPr>
            <w:r w:rsidRPr="004C2F05">
              <w:rPr>
                <w:rFonts w:cstheme="minorHAnsi"/>
                <w:sz w:val="20"/>
                <w:szCs w:val="20"/>
              </w:rPr>
              <w:t>11</w:t>
            </w:r>
          </w:p>
        </w:tc>
        <w:tc>
          <w:tcPr>
            <w:tcW w:w="0" w:type="auto"/>
          </w:tcPr>
          <w:p w14:paraId="5F700A8F" w14:textId="77777777" w:rsidR="00D00BAC" w:rsidRPr="004C2F05" w:rsidRDefault="00D00BAC" w:rsidP="001D0660">
            <w:pPr>
              <w:pStyle w:val="NoSpacing"/>
              <w:rPr>
                <w:rFonts w:cstheme="minorHAnsi"/>
                <w:sz w:val="20"/>
                <w:szCs w:val="20"/>
              </w:rPr>
            </w:pPr>
            <w:r w:rsidRPr="004C2F05">
              <w:rPr>
                <w:rFonts w:cstheme="minorHAnsi"/>
                <w:sz w:val="20"/>
                <w:szCs w:val="20"/>
              </w:rPr>
              <w:t>0</w:t>
            </w:r>
          </w:p>
        </w:tc>
        <w:tc>
          <w:tcPr>
            <w:tcW w:w="0" w:type="auto"/>
          </w:tcPr>
          <w:p w14:paraId="6851EDE8" w14:textId="77777777" w:rsidR="00D00BAC" w:rsidRPr="004C2F05" w:rsidRDefault="00D00BAC" w:rsidP="001D0660">
            <w:pPr>
              <w:pStyle w:val="NoSpacing"/>
              <w:rPr>
                <w:rFonts w:cstheme="minorHAnsi"/>
                <w:sz w:val="20"/>
                <w:szCs w:val="20"/>
              </w:rPr>
            </w:pPr>
            <w:r w:rsidRPr="004C2F05">
              <w:rPr>
                <w:rFonts w:cstheme="minorHAnsi"/>
                <w:sz w:val="20"/>
                <w:szCs w:val="20"/>
              </w:rPr>
              <w:t>0</w:t>
            </w:r>
          </w:p>
        </w:tc>
      </w:tr>
      <w:tr w:rsidR="004C2F05" w:rsidRPr="004C2F05" w14:paraId="20009B59" w14:textId="77777777" w:rsidTr="00E1743C">
        <w:trPr>
          <w:trHeight w:val="179"/>
        </w:trPr>
        <w:tc>
          <w:tcPr>
            <w:tcW w:w="0" w:type="auto"/>
          </w:tcPr>
          <w:p w14:paraId="4895FE76" w14:textId="77777777" w:rsidR="00D00BAC" w:rsidRPr="004C2F05" w:rsidRDefault="00D00BAC" w:rsidP="001D0660">
            <w:pPr>
              <w:pStyle w:val="NoSpacing"/>
              <w:rPr>
                <w:rFonts w:cstheme="minorHAnsi"/>
                <w:sz w:val="20"/>
                <w:szCs w:val="20"/>
              </w:rPr>
            </w:pPr>
            <w:r w:rsidRPr="004C2F05">
              <w:rPr>
                <w:rFonts w:cstheme="minorHAnsi"/>
                <w:sz w:val="20"/>
                <w:szCs w:val="20"/>
              </w:rPr>
              <w:t>13. neutral/no changes for client</w:t>
            </w:r>
          </w:p>
        </w:tc>
        <w:tc>
          <w:tcPr>
            <w:tcW w:w="0" w:type="auto"/>
          </w:tcPr>
          <w:p w14:paraId="3D4FD7B3" w14:textId="77777777" w:rsidR="00D00BAC" w:rsidRPr="004C2F05" w:rsidRDefault="00D00BAC" w:rsidP="001D0660">
            <w:pPr>
              <w:pStyle w:val="NoSpacing"/>
              <w:rPr>
                <w:rFonts w:cstheme="minorHAnsi"/>
                <w:sz w:val="20"/>
                <w:szCs w:val="20"/>
              </w:rPr>
            </w:pPr>
            <w:r w:rsidRPr="004C2F05">
              <w:rPr>
                <w:rFonts w:cstheme="minorHAnsi"/>
                <w:sz w:val="20"/>
                <w:szCs w:val="20"/>
              </w:rPr>
              <w:t>18</w:t>
            </w:r>
          </w:p>
        </w:tc>
        <w:tc>
          <w:tcPr>
            <w:tcW w:w="0" w:type="auto"/>
          </w:tcPr>
          <w:p w14:paraId="3B12B7E8" w14:textId="77777777" w:rsidR="00D00BAC" w:rsidRPr="004C2F05" w:rsidRDefault="00D00BAC" w:rsidP="001D0660">
            <w:pPr>
              <w:pStyle w:val="NoSpacing"/>
              <w:rPr>
                <w:rFonts w:cstheme="minorHAnsi"/>
                <w:sz w:val="20"/>
                <w:szCs w:val="20"/>
              </w:rPr>
            </w:pPr>
            <w:r w:rsidRPr="004C2F05">
              <w:rPr>
                <w:rFonts w:cstheme="minorHAnsi"/>
                <w:sz w:val="20"/>
                <w:szCs w:val="20"/>
              </w:rPr>
              <w:t>29</w:t>
            </w:r>
          </w:p>
        </w:tc>
        <w:tc>
          <w:tcPr>
            <w:tcW w:w="0" w:type="auto"/>
          </w:tcPr>
          <w:p w14:paraId="58261CDE" w14:textId="77777777" w:rsidR="00D00BAC" w:rsidRPr="004C2F05" w:rsidRDefault="00D00BAC" w:rsidP="001D0660">
            <w:pPr>
              <w:pStyle w:val="NoSpacing"/>
              <w:rPr>
                <w:rFonts w:cstheme="minorHAnsi"/>
                <w:sz w:val="20"/>
                <w:szCs w:val="20"/>
              </w:rPr>
            </w:pPr>
            <w:r w:rsidRPr="004C2F05">
              <w:rPr>
                <w:rFonts w:cstheme="minorHAnsi"/>
                <w:sz w:val="20"/>
                <w:szCs w:val="20"/>
              </w:rPr>
              <w:t>19</w:t>
            </w:r>
          </w:p>
        </w:tc>
        <w:tc>
          <w:tcPr>
            <w:tcW w:w="0" w:type="auto"/>
          </w:tcPr>
          <w:p w14:paraId="492E4578" w14:textId="77777777" w:rsidR="00D00BAC" w:rsidRPr="004C2F05" w:rsidRDefault="00D00BAC" w:rsidP="001D0660">
            <w:pPr>
              <w:pStyle w:val="NoSpacing"/>
              <w:rPr>
                <w:rFonts w:cstheme="minorHAnsi"/>
                <w:sz w:val="20"/>
                <w:szCs w:val="20"/>
              </w:rPr>
            </w:pPr>
            <w:r w:rsidRPr="004C2F05">
              <w:rPr>
                <w:rFonts w:cstheme="minorHAnsi"/>
                <w:sz w:val="20"/>
                <w:szCs w:val="20"/>
              </w:rPr>
              <w:t>0</w:t>
            </w:r>
          </w:p>
        </w:tc>
        <w:tc>
          <w:tcPr>
            <w:tcW w:w="0" w:type="auto"/>
          </w:tcPr>
          <w:p w14:paraId="0F2BD7C0" w14:textId="77777777" w:rsidR="00D00BAC" w:rsidRPr="004C2F05" w:rsidRDefault="00D00BAC" w:rsidP="001D0660">
            <w:pPr>
              <w:pStyle w:val="NoSpacing"/>
              <w:rPr>
                <w:rFonts w:cstheme="minorHAnsi"/>
                <w:sz w:val="20"/>
                <w:szCs w:val="20"/>
              </w:rPr>
            </w:pPr>
            <w:r w:rsidRPr="004C2F05">
              <w:rPr>
                <w:rFonts w:cstheme="minorHAnsi"/>
                <w:sz w:val="20"/>
                <w:szCs w:val="20"/>
              </w:rPr>
              <w:t>18</w:t>
            </w:r>
          </w:p>
        </w:tc>
      </w:tr>
    </w:tbl>
    <w:p w14:paraId="340CE67D" w14:textId="77777777" w:rsidR="00FA5B7D" w:rsidRDefault="00FA5B7D" w:rsidP="00C87FD3">
      <w:pPr>
        <w:pStyle w:val="Heading2"/>
        <w:rPr>
          <w:rStyle w:val="Strong"/>
          <w:b w:val="0"/>
          <w:bCs w:val="0"/>
          <w:color w:val="262626" w:themeColor="text1" w:themeTint="D9"/>
        </w:rPr>
      </w:pPr>
    </w:p>
    <w:p w14:paraId="7223F251" w14:textId="1340B282" w:rsidR="00396CD9" w:rsidRPr="00C87FD3" w:rsidRDefault="00396CD9" w:rsidP="00C87FD3">
      <w:pPr>
        <w:pStyle w:val="Heading2"/>
      </w:pPr>
      <w:r w:rsidRPr="00C87FD3">
        <w:rPr>
          <w:rStyle w:val="Strong"/>
          <w:b w:val="0"/>
          <w:bCs w:val="0"/>
          <w:color w:val="262626" w:themeColor="text1" w:themeTint="D9"/>
        </w:rPr>
        <w:t xml:space="preserve">Comparison of TSD and </w:t>
      </w:r>
      <w:proofErr w:type="spellStart"/>
      <w:r w:rsidRPr="00C87FD3">
        <w:rPr>
          <w:rStyle w:val="Strong"/>
          <w:b w:val="0"/>
          <w:bCs w:val="0"/>
          <w:color w:val="262626" w:themeColor="text1" w:themeTint="D9"/>
        </w:rPr>
        <w:t>Im</w:t>
      </w:r>
      <w:proofErr w:type="spellEnd"/>
    </w:p>
    <w:p w14:paraId="6813F413" w14:textId="77777777" w:rsidR="00396CD9" w:rsidRDefault="00396CD9" w:rsidP="00C87FD3">
      <w:r>
        <w:t xml:space="preserve">To compare TSD and </w:t>
      </w:r>
      <w:proofErr w:type="spellStart"/>
      <w:r>
        <w:t>Im</w:t>
      </w:r>
      <w:proofErr w:type="spellEnd"/>
      <w:r>
        <w:t xml:space="preserve"> directly, we chose a subset of the six </w:t>
      </w:r>
      <w:proofErr w:type="spellStart"/>
      <w:r>
        <w:t>Im</w:t>
      </w:r>
      <w:proofErr w:type="spellEnd"/>
      <w:r>
        <w:t xml:space="preserve"> studies mentioned in the previous paragraph because they most closely aligned with the five TSD studies (see </w:t>
      </w:r>
      <w:hyperlink r:id="rId82" w:anchor="tbl8" w:history="1">
        <w:r>
          <w:rPr>
            <w:rStyle w:val="Hyperlink"/>
            <w:rFonts w:ascii="Helvetica" w:eastAsiaTheme="majorEastAsia" w:hAnsi="Helvetica" w:cs="Helvetica"/>
            <w:color w:val="005BC6"/>
            <w:sz w:val="20"/>
            <w:szCs w:val="20"/>
            <w:bdr w:val="none" w:sz="0" w:space="0" w:color="auto" w:frame="1"/>
          </w:rPr>
          <w:t>Table 8</w:t>
        </w:r>
      </w:hyperlink>
      <w:r>
        <w:t xml:space="preserve"> Columns 3 and 6). Studies in the two subsamples were similar in that all included both positive and negative events, although they varied in other ways (of the TSD studies, two involved client interviews, two involved interviews with experienced therapists, and one involved an experimental manipulation with doctoral-student therapists; all of the six </w:t>
      </w:r>
      <w:proofErr w:type="spellStart"/>
      <w:r>
        <w:t>Im</w:t>
      </w:r>
      <w:proofErr w:type="spellEnd"/>
      <w:r>
        <w:t xml:space="preserve"> studies involved trained judges coding in-session therapist behaviors and a range of experience levels of therapists). Hence, in addition to differences in findings between samples being due to the type of intervention (TSD vs. </w:t>
      </w:r>
      <w:proofErr w:type="spellStart"/>
      <w:r>
        <w:t>Im</w:t>
      </w:r>
      <w:proofErr w:type="spellEnd"/>
      <w:r>
        <w:t>), differences could have been due to differences in the experience level of therapists, research approach (interviews vs. coding of behavior), or perspective (judges, therapists, clients). With these limitations in mind, we tentatively explore differences between the two subsamples.</w:t>
      </w:r>
    </w:p>
    <w:p w14:paraId="60877769" w14:textId="77777777" w:rsidR="00396CD9" w:rsidRDefault="00396CD9" w:rsidP="00C87FD3">
      <w:r>
        <w:t xml:space="preserve">We found five meaningful differences (&gt;30%). TSD, as compared with </w:t>
      </w:r>
      <w:proofErr w:type="spellStart"/>
      <w:r>
        <w:t>Im</w:t>
      </w:r>
      <w:proofErr w:type="spellEnd"/>
      <w:r>
        <w:t xml:space="preserve">, resulted in more improved mental health functioning, more overall helpful for client, and more enhanced therapy relationship, but less client </w:t>
      </w:r>
      <w:proofErr w:type="gramStart"/>
      <w:r>
        <w:t>opening up</w:t>
      </w:r>
      <w:proofErr w:type="gramEnd"/>
      <w:r>
        <w:t xml:space="preserve"> and less client use of </w:t>
      </w:r>
      <w:proofErr w:type="spellStart"/>
      <w:r>
        <w:t>Im</w:t>
      </w:r>
      <w:proofErr w:type="spellEnd"/>
      <w:r>
        <w:t xml:space="preserve">. Thus, it appeared that TSDs and </w:t>
      </w:r>
      <w:proofErr w:type="spellStart"/>
      <w:r>
        <w:t>Ims</w:t>
      </w:r>
      <w:proofErr w:type="spellEnd"/>
      <w:r>
        <w:t xml:space="preserve"> were associated with different subsequent processes. These differences make some sense given the differences in the structure and function of the two interventions, as described in the studies in this review. With TSDs, therapists typically focus mostly on clients, use themselves to facilitate client exploration (e.g., “When I have been in your situation, I felt angry. I wonder if you feel that way?”</w:t>
      </w:r>
      <w:proofErr w:type="gramStart"/>
      <w:r>
        <w:t>), and</w:t>
      </w:r>
      <w:proofErr w:type="gramEnd"/>
      <w:r>
        <w:t xml:space="preserve"> aim to foster understanding and better mental health functioning. In contrast, </w:t>
      </w:r>
      <w:proofErr w:type="spellStart"/>
      <w:r>
        <w:t>Ims</w:t>
      </w:r>
      <w:proofErr w:type="spellEnd"/>
      <w:r>
        <w:t xml:space="preserve"> are often used to process the relationship and therefore are more often collaborative and focus on both participants (e.g., “You mentioned not feeling respected in relationships, and I’m wondering how you’re feeling about our relationship?”).</w:t>
      </w:r>
    </w:p>
    <w:p w14:paraId="47FCD04F" w14:textId="77777777" w:rsidR="00396CD9" w:rsidRDefault="00396CD9" w:rsidP="00C87FD3">
      <w:pPr>
        <w:pStyle w:val="Heading3"/>
      </w:pPr>
      <w:r>
        <w:t>Client Contributions</w:t>
      </w:r>
    </w:p>
    <w:p w14:paraId="48D04662" w14:textId="77777777" w:rsidR="00396CD9" w:rsidRPr="00C87FD3" w:rsidRDefault="00396CD9" w:rsidP="00C87FD3">
      <w:pPr>
        <w:rPr>
          <w:rFonts w:cstheme="minorHAnsi"/>
        </w:rPr>
      </w:pPr>
      <w:r w:rsidRPr="00C87FD3">
        <w:rPr>
          <w:rFonts w:cstheme="minorHAnsi"/>
        </w:rPr>
        <w:t xml:space="preserve">There were not enough studies to investigate client contributions to TSD and </w:t>
      </w:r>
      <w:proofErr w:type="spellStart"/>
      <w:r w:rsidRPr="00C87FD3">
        <w:rPr>
          <w:rFonts w:cstheme="minorHAnsi"/>
        </w:rPr>
        <w:t>Im</w:t>
      </w:r>
      <w:proofErr w:type="spellEnd"/>
      <w:r w:rsidRPr="00C87FD3">
        <w:rPr>
          <w:rFonts w:cstheme="minorHAnsi"/>
        </w:rPr>
        <w:t>. Two studies, though, point to intriguing possibilities that could be examined in future research. In the study by </w:t>
      </w:r>
      <w:hyperlink r:id="rId83" w:anchor="c9" w:history="1">
        <w:r w:rsidRPr="00C87FD3">
          <w:rPr>
            <w:rStyle w:val="Hyperlink"/>
            <w:rFonts w:eastAsiaTheme="majorEastAsia" w:cstheme="minorHAnsi"/>
            <w:color w:val="005BC6"/>
            <w:bdr w:val="none" w:sz="0" w:space="0" w:color="auto" w:frame="1"/>
          </w:rPr>
          <w:t>Berman et al. (2012)</w:t>
        </w:r>
      </w:hyperlink>
      <w:r w:rsidRPr="00C87FD3">
        <w:rPr>
          <w:rFonts w:cstheme="minorHAnsi"/>
        </w:rPr>
        <w:t xml:space="preserve">, the same therapist worked with three clients. One client had more positive subsequent processes associated with </w:t>
      </w:r>
      <w:proofErr w:type="spellStart"/>
      <w:r w:rsidRPr="00C87FD3">
        <w:rPr>
          <w:rFonts w:cstheme="minorHAnsi"/>
        </w:rPr>
        <w:t>Im</w:t>
      </w:r>
      <w:proofErr w:type="spellEnd"/>
      <w:r w:rsidRPr="00C87FD3">
        <w:rPr>
          <w:rFonts w:cstheme="minorHAnsi"/>
        </w:rPr>
        <w:t xml:space="preserve"> than did the other two, which the authors attributed to this client being more compliant and willing to go along with the therapist’s directives. In the </w:t>
      </w:r>
      <w:hyperlink r:id="rId84" w:anchor="c23" w:history="1">
        <w:r w:rsidRPr="00C87FD3">
          <w:rPr>
            <w:rStyle w:val="Hyperlink"/>
            <w:rFonts w:eastAsiaTheme="majorEastAsia" w:cstheme="minorHAnsi"/>
            <w:color w:val="005BC6"/>
            <w:bdr w:val="none" w:sz="0" w:space="0" w:color="auto" w:frame="1"/>
          </w:rPr>
          <w:t>Hill et al. (2014)</w:t>
        </w:r>
      </w:hyperlink>
      <w:r w:rsidRPr="00C87FD3">
        <w:rPr>
          <w:rFonts w:cstheme="minorHAnsi"/>
        </w:rPr>
        <w:t xml:space="preserve"> study on </w:t>
      </w:r>
      <w:proofErr w:type="spellStart"/>
      <w:r w:rsidRPr="00C87FD3">
        <w:rPr>
          <w:rFonts w:cstheme="minorHAnsi"/>
        </w:rPr>
        <w:t>Im</w:t>
      </w:r>
      <w:proofErr w:type="spellEnd"/>
      <w:r w:rsidRPr="00C87FD3">
        <w:rPr>
          <w:rFonts w:cstheme="minorHAnsi"/>
        </w:rPr>
        <w:t xml:space="preserve">, client attachment style emerged as a moderator: With clients who were securely as compared with those who were fearfully attached, therapists’ </w:t>
      </w:r>
      <w:proofErr w:type="spellStart"/>
      <w:r w:rsidRPr="00C87FD3">
        <w:rPr>
          <w:rFonts w:cstheme="minorHAnsi"/>
        </w:rPr>
        <w:t>Im</w:t>
      </w:r>
      <w:proofErr w:type="spellEnd"/>
      <w:r w:rsidRPr="00C87FD3">
        <w:rPr>
          <w:rFonts w:cstheme="minorHAnsi"/>
        </w:rPr>
        <w:t xml:space="preserve"> focused more on tasks and ruptures, were of lower quality, were initiated more often by clients, and were shorter in length. We also suspect that client preferences/expectations about TSD and </w:t>
      </w:r>
      <w:proofErr w:type="spellStart"/>
      <w:r w:rsidRPr="00C87FD3">
        <w:rPr>
          <w:rFonts w:cstheme="minorHAnsi"/>
        </w:rPr>
        <w:t>Im</w:t>
      </w:r>
      <w:proofErr w:type="spellEnd"/>
      <w:r w:rsidRPr="00C87FD3">
        <w:rPr>
          <w:rFonts w:cstheme="minorHAnsi"/>
        </w:rPr>
        <w:t>, culture, presenting problems, severity of psychopathology, and therapist attachment style would moderate processes, but such conclusions await further investigation.</w:t>
      </w:r>
    </w:p>
    <w:p w14:paraId="7928F5B7" w14:textId="77777777" w:rsidR="00396CD9" w:rsidRDefault="00396CD9" w:rsidP="00C87FD3">
      <w:pPr>
        <w:pStyle w:val="Heading3"/>
      </w:pPr>
      <w:r>
        <w:t>Diversity Considerations</w:t>
      </w:r>
    </w:p>
    <w:p w14:paraId="33675EB3" w14:textId="77777777" w:rsidR="00396CD9" w:rsidRPr="00C87FD3" w:rsidRDefault="00396CD9" w:rsidP="00C87FD3">
      <w:pPr>
        <w:rPr>
          <w:rFonts w:cstheme="minorHAnsi"/>
        </w:rPr>
      </w:pPr>
      <w:proofErr w:type="gramStart"/>
      <w:r w:rsidRPr="00C87FD3">
        <w:rPr>
          <w:rFonts w:cstheme="minorHAnsi"/>
        </w:rPr>
        <w:t>All of</w:t>
      </w:r>
      <w:proofErr w:type="gramEnd"/>
      <w:r w:rsidRPr="00C87FD3">
        <w:rPr>
          <w:rFonts w:cstheme="minorHAnsi"/>
        </w:rPr>
        <w:t xml:space="preserve"> the studies were published in English, and most were conducted within the United States. Diversity (e.g., gender, race/ethnicity, sexual orientation, and socioeconomic status) of clients and therapists could not be addressed in the QMA because of the small sample size and lack of adequate information about diversity variables in the published studies. Given that the outcome of these interventions could vary considerably based on culture, further study is needed. For example, </w:t>
      </w:r>
      <w:hyperlink r:id="rId85" w:anchor="c54" w:history="1">
        <w:r w:rsidRPr="00C87FD3">
          <w:rPr>
            <w:rStyle w:val="Hyperlink"/>
            <w:rFonts w:eastAsiaTheme="majorEastAsia" w:cstheme="minorHAnsi"/>
            <w:color w:val="005BC6"/>
            <w:bdr w:val="none" w:sz="0" w:space="0" w:color="auto" w:frame="1"/>
          </w:rPr>
          <w:t>Hill (2014)</w:t>
        </w:r>
      </w:hyperlink>
      <w:r w:rsidRPr="00C87FD3">
        <w:rPr>
          <w:rFonts w:cstheme="minorHAnsi"/>
        </w:rPr>
        <w:t xml:space="preserve"> noted that </w:t>
      </w:r>
      <w:proofErr w:type="spellStart"/>
      <w:r w:rsidRPr="00C87FD3">
        <w:rPr>
          <w:rFonts w:cstheme="minorHAnsi"/>
        </w:rPr>
        <w:t>Im</w:t>
      </w:r>
      <w:proofErr w:type="spellEnd"/>
      <w:r w:rsidRPr="00C87FD3">
        <w:rPr>
          <w:rFonts w:cstheme="minorHAnsi"/>
        </w:rPr>
        <w:t xml:space="preserve"> can feel rude and intrusive to clients from non-Western cultures and that TSD can be particularly important for culturally diverse clients who need reassurance that the therapist can be trusted.</w:t>
      </w:r>
    </w:p>
    <w:p w14:paraId="1FA8BE30" w14:textId="77777777" w:rsidR="00396CD9" w:rsidRPr="00C87FD3" w:rsidRDefault="00BA4E64" w:rsidP="00C87FD3">
      <w:pPr>
        <w:pStyle w:val="Heading1"/>
      </w:pPr>
      <w:hyperlink r:id="rId86" w:anchor="toc" w:tooltip="Conclusion" w:history="1">
        <w:r w:rsidR="00396CD9" w:rsidRPr="00C87FD3">
          <w:rPr>
            <w:rStyle w:val="Hyperlink"/>
            <w:color w:val="262626" w:themeColor="text1" w:themeTint="D9"/>
            <w:u w:val="none"/>
          </w:rPr>
          <w:t>Conclusion</w:t>
        </w:r>
      </w:hyperlink>
    </w:p>
    <w:p w14:paraId="1AC7D95C" w14:textId="77C99171" w:rsidR="00396CD9" w:rsidRPr="00C87FD3" w:rsidRDefault="00396CD9" w:rsidP="00C87FD3">
      <w:pPr>
        <w:rPr>
          <w:rFonts w:ascii="Times New Roman" w:hAnsi="Times New Roman" w:cs="Times New Roman"/>
          <w:sz w:val="24"/>
          <w:szCs w:val="24"/>
        </w:rPr>
      </w:pPr>
      <w:r>
        <w:t xml:space="preserve">When considered together, the subsequent processes associated with TSD and </w:t>
      </w:r>
      <w:proofErr w:type="spellStart"/>
      <w:r>
        <w:t>Im</w:t>
      </w:r>
      <w:proofErr w:type="spellEnd"/>
      <w:r>
        <w:t xml:space="preserve"> were largely positive. When directly compared, some differences appeared. TSDs were more likely to be associated with improved mental health functioning, overall helpful for client, and enhanced therapy relationship, suggesting that these are helpful, supportive interventions. In contrast, </w:t>
      </w:r>
      <w:proofErr w:type="spellStart"/>
      <w:r>
        <w:t>Ims</w:t>
      </w:r>
      <w:proofErr w:type="spellEnd"/>
      <w:r>
        <w:t xml:space="preserve"> were more likely to be associated with clients </w:t>
      </w:r>
      <w:proofErr w:type="gramStart"/>
      <w:r>
        <w:t>opening up</w:t>
      </w:r>
      <w:proofErr w:type="gramEnd"/>
      <w:r>
        <w:t xml:space="preserve"> and using </w:t>
      </w:r>
      <w:proofErr w:type="spellStart"/>
      <w:r>
        <w:t>Im</w:t>
      </w:r>
      <w:proofErr w:type="spellEnd"/>
      <w:r>
        <w:t>, suggesting that these are useful interventions for dealing with problems in the therapeutic relationship. Because of the small number of studies and small number of participants within studies, these findings are tentative and beg for further research.</w:t>
      </w:r>
    </w:p>
    <w:p w14:paraId="7FEA51F8" w14:textId="77777777" w:rsidR="00396CD9" w:rsidRDefault="00396CD9" w:rsidP="00C87FD3">
      <w:r>
        <w:t>Although most of the subsequent processes were positive, we would be remiss not to mention that there were negative effects in up to 30% of the cases in these studies. Clients can sometimes react negatively to hearing about therapists’ personal lives or to talking openly about the therapeutic relationship. Similarly, therapists can feel vulnerable and incompetent. Thus, these interventions can often be helpful but sometimes can have negative consequences. Cautions are discussed in the section on therapeutic implications.</w:t>
      </w:r>
    </w:p>
    <w:p w14:paraId="5B579619" w14:textId="77777777" w:rsidR="00396CD9" w:rsidRDefault="00396CD9" w:rsidP="00C87FD3">
      <w:pPr>
        <w:pStyle w:val="Heading2"/>
      </w:pPr>
      <w:r>
        <w:t>Limitations of the Research</w:t>
      </w:r>
    </w:p>
    <w:p w14:paraId="4A26126D" w14:textId="77777777" w:rsidR="00396CD9" w:rsidRDefault="00396CD9" w:rsidP="00C87FD3">
      <w:r>
        <w:t>We cannot assume causality between TSD/</w:t>
      </w:r>
      <w:proofErr w:type="spellStart"/>
      <w:r>
        <w:t>Im</w:t>
      </w:r>
      <w:proofErr w:type="spellEnd"/>
      <w:r>
        <w:t xml:space="preserve"> and their subsequent processes because all but one of these studies were naturalistic rather than experimental. We did require that subsequent processes occurred in the next speaking turn or were judged to be associated with the TSD/</w:t>
      </w:r>
      <w:proofErr w:type="spellStart"/>
      <w:r>
        <w:t>Im</w:t>
      </w:r>
      <w:proofErr w:type="spellEnd"/>
      <w:r>
        <w:t>, but of course in naturalistic therapy a multitude of other variables are occurring so that it is difficult to determine what leads to what.</w:t>
      </w:r>
    </w:p>
    <w:p w14:paraId="319DB52B" w14:textId="77777777" w:rsidR="00396CD9" w:rsidRDefault="00396CD9" w:rsidP="00C87FD3">
      <w:r>
        <w:t xml:space="preserve">Second, a wide range of interventions was included under the umbrella of TSD (e.g., disclosures of feelings, thoughts, insights, strategies, or similarities) and </w:t>
      </w:r>
      <w:proofErr w:type="spellStart"/>
      <w:r>
        <w:t>Im</w:t>
      </w:r>
      <w:proofErr w:type="spellEnd"/>
      <w:r>
        <w:t xml:space="preserve"> (e.g., sharing feelings about therapy or client, inquiring about client’s feelings or reactions, or trying to negotiate the relationship), which potentially clouds the integrity of the constructs. Furthermore, TSDs and </w:t>
      </w:r>
      <w:proofErr w:type="spellStart"/>
      <w:r>
        <w:t>Ims</w:t>
      </w:r>
      <w:proofErr w:type="spellEnd"/>
      <w:r>
        <w:t xml:space="preserve"> are verbal statements accompanied and modified by nonverbal behaviors (e.g., head nods, encouraging gestures, or facial expressions) and used within the context of a therapeutic relationship, which suggests that these interventions are multifaceted rather than “pure” or unidimensional. The use and subsequent processes of each inevitably vary according to the specific client, therapist, and context.</w:t>
      </w:r>
    </w:p>
    <w:p w14:paraId="0A3BF6BC" w14:textId="77777777" w:rsidR="00396CD9" w:rsidRDefault="00396CD9" w:rsidP="00C87FD3">
      <w:r>
        <w:t xml:space="preserve">In addition, there were only 21 studies included in the QMA, and these studies were quite heterogeneous. There was wide variation across the studies in terms of type of intervention (TSD vs. </w:t>
      </w:r>
      <w:proofErr w:type="spellStart"/>
      <w:r>
        <w:t>Im</w:t>
      </w:r>
      <w:proofErr w:type="spellEnd"/>
      <w:r>
        <w:t>), type of event selected (positive only, range of positive and negative, and negative only), perspective (coding by trained judges, interviews of therapists or clients), and method (experimental, task analysis, and consensual qualitative research). Some evidence suggested that the valence of the event (positive vs. a range of valences) may influence results. Most studies also inadequately described the type of therapy (e.g., psychodynamic) involved or the diagnosis/presenting problems of the clients.</w:t>
      </w:r>
    </w:p>
    <w:p w14:paraId="3975420B" w14:textId="77777777" w:rsidR="00396CD9" w:rsidRDefault="00396CD9" w:rsidP="00C87FD3">
      <w:r>
        <w:t xml:space="preserve">Finally, we did not compare the subsequent processes of TSD and </w:t>
      </w:r>
      <w:proofErr w:type="spellStart"/>
      <w:r>
        <w:t>Im</w:t>
      </w:r>
      <w:proofErr w:type="spellEnd"/>
      <w:r>
        <w:t xml:space="preserve"> with other interventions (e.g., reflections of feelings and interpretations), so we do not know whether the processes were unique. Similarly, it is important to recognize that therapists likely did not use TSDs or </w:t>
      </w:r>
      <w:proofErr w:type="spellStart"/>
      <w:r>
        <w:t>Im</w:t>
      </w:r>
      <w:proofErr w:type="spellEnd"/>
      <w:r>
        <w:t xml:space="preserve"> on a random basis but rather for specific intentions in specific contexts. Different contexts could have led therapists to choose other interventions. Thus, we do not know if TSD or </w:t>
      </w:r>
      <w:proofErr w:type="spellStart"/>
      <w:r>
        <w:t>Im</w:t>
      </w:r>
      <w:proofErr w:type="spellEnd"/>
      <w:r>
        <w:t xml:space="preserve"> would have proven </w:t>
      </w:r>
      <w:proofErr w:type="gramStart"/>
      <w:r>
        <w:t>more or less effective</w:t>
      </w:r>
      <w:proofErr w:type="gramEnd"/>
      <w:r>
        <w:t xml:space="preserve"> than other potential interventions.</w:t>
      </w:r>
    </w:p>
    <w:p w14:paraId="62737F3A" w14:textId="77777777" w:rsidR="00396CD9" w:rsidRDefault="00396CD9" w:rsidP="00C87FD3">
      <w:pPr>
        <w:pStyle w:val="Heading2"/>
      </w:pPr>
      <w:r>
        <w:t>Implications for Therapeutic Practice</w:t>
      </w:r>
    </w:p>
    <w:p w14:paraId="03E4CF1B" w14:textId="77777777" w:rsidR="00396CD9" w:rsidRDefault="00396CD9" w:rsidP="00C87FD3">
      <w:r>
        <w:t xml:space="preserve">Both TSD and </w:t>
      </w:r>
      <w:proofErr w:type="spellStart"/>
      <w:r>
        <w:t>Im</w:t>
      </w:r>
      <w:proofErr w:type="spellEnd"/>
      <w:r>
        <w:t xml:space="preserve"> typically produced positive subsequent processes for clients, suggesting that therapists might consider using them. It is worth noting that despite their positive effects, previous research (</w:t>
      </w:r>
      <w:hyperlink r:id="rId87" w:anchor="c24" w:history="1">
        <w:r>
          <w:rPr>
            <w:rStyle w:val="Hyperlink"/>
            <w:rFonts w:ascii="Helvetica" w:eastAsiaTheme="majorEastAsia" w:hAnsi="Helvetica" w:cs="Helvetica"/>
            <w:color w:val="005BC6"/>
            <w:sz w:val="20"/>
            <w:szCs w:val="20"/>
            <w:bdr w:val="none" w:sz="0" w:space="0" w:color="auto" w:frame="1"/>
          </w:rPr>
          <w:t>Hill et al., 1988</w:t>
        </w:r>
      </w:hyperlink>
      <w:r>
        <w:t>, </w:t>
      </w:r>
      <w:hyperlink r:id="rId88" w:anchor="c23" w:history="1">
        <w:r>
          <w:rPr>
            <w:rStyle w:val="Hyperlink"/>
            <w:rFonts w:ascii="Helvetica" w:eastAsiaTheme="majorEastAsia" w:hAnsi="Helvetica" w:cs="Helvetica"/>
            <w:color w:val="005BC6"/>
            <w:sz w:val="20"/>
            <w:szCs w:val="20"/>
            <w:bdr w:val="none" w:sz="0" w:space="0" w:color="auto" w:frame="1"/>
          </w:rPr>
          <w:t>2014</w:t>
        </w:r>
      </w:hyperlink>
      <w:r>
        <w:t xml:space="preserve">) has shown that both TSD and </w:t>
      </w:r>
      <w:proofErr w:type="spellStart"/>
      <w:r>
        <w:t>Im</w:t>
      </w:r>
      <w:proofErr w:type="spellEnd"/>
      <w:r>
        <w:t xml:space="preserve"> occur relatively infrequently in </w:t>
      </w:r>
      <w:r>
        <w:rPr>
          <w:rStyle w:val="Strong"/>
          <w:rFonts w:ascii="Helvetica" w:eastAsiaTheme="majorEastAsia" w:hAnsi="Helvetica" w:cs="Helvetica"/>
          <w:color w:val="333333"/>
          <w:sz w:val="20"/>
          <w:szCs w:val="20"/>
          <w:bdr w:val="none" w:sz="0" w:space="0" w:color="auto" w:frame="1"/>
        </w:rPr>
        <w:t>psychotherapy</w:t>
      </w:r>
      <w:r>
        <w:t xml:space="preserve">, and reviews and </w:t>
      </w:r>
      <w:r>
        <w:lastRenderedPageBreak/>
        <w:t>theoretical guidelines (</w:t>
      </w:r>
      <w:proofErr w:type="spellStart"/>
      <w:r w:rsidR="00AB5D84">
        <w:fldChar w:fldCharType="begin"/>
      </w:r>
      <w:r w:rsidR="00AB5D84">
        <w:instrText xml:space="preserve"> HYPERLINK "https://0-web-a-ebscohost-com.libus.csd.mu.edu/ehost/detail/detail?vid=2&amp;sid=0931efa7-aeff-4393-a904-6767cc36a34d%40sessionmgr4007&amp;bdata=JnNpdGU9ZWhvc3QtbGl2ZQ%3d%3d" \l "c4" </w:instrText>
      </w:r>
      <w:r w:rsidR="00AB5D84">
        <w:fldChar w:fldCharType="separate"/>
      </w:r>
      <w:r>
        <w:rPr>
          <w:rStyle w:val="Hyperlink"/>
          <w:rFonts w:ascii="Helvetica" w:eastAsiaTheme="majorEastAsia" w:hAnsi="Helvetica" w:cs="Helvetica"/>
          <w:color w:val="005BC6"/>
          <w:sz w:val="20"/>
          <w:szCs w:val="20"/>
          <w:bdr w:val="none" w:sz="0" w:space="0" w:color="auto" w:frame="1"/>
        </w:rPr>
        <w:t>Audet</w:t>
      </w:r>
      <w:proofErr w:type="spellEnd"/>
      <w:r>
        <w:rPr>
          <w:rStyle w:val="Hyperlink"/>
          <w:rFonts w:ascii="Helvetica" w:eastAsiaTheme="majorEastAsia" w:hAnsi="Helvetica" w:cs="Helvetica"/>
          <w:color w:val="005BC6"/>
          <w:sz w:val="20"/>
          <w:szCs w:val="20"/>
          <w:bdr w:val="none" w:sz="0" w:space="0" w:color="auto" w:frame="1"/>
        </w:rPr>
        <w:t xml:space="preserve"> &amp; </w:t>
      </w:r>
      <w:proofErr w:type="spellStart"/>
      <w:r>
        <w:rPr>
          <w:rStyle w:val="Hyperlink"/>
          <w:rFonts w:ascii="Helvetica" w:eastAsiaTheme="majorEastAsia" w:hAnsi="Helvetica" w:cs="Helvetica"/>
          <w:color w:val="005BC6"/>
          <w:sz w:val="20"/>
          <w:szCs w:val="20"/>
          <w:bdr w:val="none" w:sz="0" w:space="0" w:color="auto" w:frame="1"/>
        </w:rPr>
        <w:t>Everall</w:t>
      </w:r>
      <w:proofErr w:type="spellEnd"/>
      <w:r>
        <w:rPr>
          <w:rStyle w:val="Hyperlink"/>
          <w:rFonts w:ascii="Helvetica" w:eastAsiaTheme="majorEastAsia" w:hAnsi="Helvetica" w:cs="Helvetica"/>
          <w:color w:val="005BC6"/>
          <w:sz w:val="20"/>
          <w:szCs w:val="20"/>
          <w:bdr w:val="none" w:sz="0" w:space="0" w:color="auto" w:frame="1"/>
        </w:rPr>
        <w:t>, 2003</w:t>
      </w:r>
      <w:r w:rsidR="00AB5D84">
        <w:rPr>
          <w:rStyle w:val="Hyperlink"/>
          <w:rFonts w:ascii="Helvetica" w:eastAsiaTheme="majorEastAsia" w:hAnsi="Helvetica" w:cs="Helvetica"/>
          <w:color w:val="005BC6"/>
          <w:sz w:val="20"/>
          <w:szCs w:val="20"/>
          <w:bdr w:val="none" w:sz="0" w:space="0" w:color="auto" w:frame="1"/>
        </w:rPr>
        <w:fldChar w:fldCharType="end"/>
      </w:r>
      <w:r>
        <w:t>; </w:t>
      </w:r>
      <w:proofErr w:type="spellStart"/>
      <w:r w:rsidR="00AB5D84">
        <w:fldChar w:fldCharType="begin"/>
      </w:r>
      <w:r w:rsidR="00AB5D84">
        <w:instrText xml:space="preserve"> HYPERLINK "https://0-web-a-ebscohost-com.libus.csd.mu.edu/ehost/detail/detail?vid=2&amp;sid=0931efa7-aeff-4393-a904-6767cc36a34d%40sessionmgr4007&amp;bdata=JnNpdGU9ZWhvc3QtbGl2ZQ%3d%3d" \l "c21" </w:instrText>
      </w:r>
      <w:r w:rsidR="00AB5D84">
        <w:fldChar w:fldCharType="separate"/>
      </w:r>
      <w:r>
        <w:rPr>
          <w:rStyle w:val="Hyperlink"/>
          <w:rFonts w:ascii="Helvetica" w:eastAsiaTheme="majorEastAsia" w:hAnsi="Helvetica" w:cs="Helvetica"/>
          <w:color w:val="005BC6"/>
          <w:sz w:val="20"/>
          <w:szCs w:val="20"/>
          <w:bdr w:val="none" w:sz="0" w:space="0" w:color="auto" w:frame="1"/>
        </w:rPr>
        <w:t>Henretty</w:t>
      </w:r>
      <w:proofErr w:type="spellEnd"/>
      <w:r>
        <w:rPr>
          <w:rStyle w:val="Hyperlink"/>
          <w:rFonts w:ascii="Helvetica" w:eastAsiaTheme="majorEastAsia" w:hAnsi="Helvetica" w:cs="Helvetica"/>
          <w:color w:val="005BC6"/>
          <w:sz w:val="20"/>
          <w:szCs w:val="20"/>
          <w:bdr w:val="none" w:sz="0" w:space="0" w:color="auto" w:frame="1"/>
        </w:rPr>
        <w:t xml:space="preserve"> &amp; Levitt, 2010</w:t>
      </w:r>
      <w:r w:rsidR="00AB5D84">
        <w:rPr>
          <w:rStyle w:val="Hyperlink"/>
          <w:rFonts w:ascii="Helvetica" w:eastAsiaTheme="majorEastAsia" w:hAnsi="Helvetica" w:cs="Helvetica"/>
          <w:color w:val="005BC6"/>
          <w:sz w:val="20"/>
          <w:szCs w:val="20"/>
          <w:bdr w:val="none" w:sz="0" w:space="0" w:color="auto" w:frame="1"/>
        </w:rPr>
        <w:fldChar w:fldCharType="end"/>
      </w:r>
      <w:r>
        <w:t>; </w:t>
      </w:r>
      <w:hyperlink r:id="rId89" w:anchor="c55" w:history="1">
        <w:r>
          <w:rPr>
            <w:rStyle w:val="Hyperlink"/>
            <w:rFonts w:ascii="Helvetica" w:eastAsiaTheme="majorEastAsia" w:hAnsi="Helvetica" w:cs="Helvetica"/>
            <w:color w:val="005BC6"/>
            <w:sz w:val="20"/>
            <w:szCs w:val="20"/>
            <w:bdr w:val="none" w:sz="0" w:space="0" w:color="auto" w:frame="1"/>
          </w:rPr>
          <w:t>Hill &amp; Knox, 2002</w:t>
        </w:r>
      </w:hyperlink>
      <w:r>
        <w:t>; </w:t>
      </w:r>
      <w:hyperlink r:id="rId90" w:anchor="c52" w:history="1">
        <w:r>
          <w:rPr>
            <w:rStyle w:val="Hyperlink"/>
            <w:rFonts w:ascii="Helvetica" w:eastAsiaTheme="majorEastAsia" w:hAnsi="Helvetica" w:cs="Helvetica"/>
            <w:color w:val="005BC6"/>
            <w:sz w:val="20"/>
            <w:szCs w:val="20"/>
            <w:bdr w:val="none" w:sz="0" w:space="0" w:color="auto" w:frame="1"/>
          </w:rPr>
          <w:t>Watkins, 1990</w:t>
        </w:r>
      </w:hyperlink>
      <w:r>
        <w:t>) have stressed the need to use them sparingly and deliberately.</w:t>
      </w:r>
    </w:p>
    <w:p w14:paraId="7BE9FC06" w14:textId="77777777" w:rsidR="00396CD9" w:rsidRDefault="00396CD9" w:rsidP="00C87FD3">
      <w:r>
        <w:t>More specifically, the results of the QMA indicate that with effective TSDs, therapists focus on clients and use themselves to facilitate client exploration, which fosters understanding and better functioning. Therapists might thus consider disclosing when clients feel alone, vulnerable, and in need of support. To learn that clients are not the only ones who have felt lonely or distressed can provide a sense of universality.</w:t>
      </w:r>
    </w:p>
    <w:p w14:paraId="5A765B61" w14:textId="77777777" w:rsidR="00396CD9" w:rsidRDefault="00396CD9" w:rsidP="00C87FD3">
      <w:r>
        <w:t xml:space="preserve">In contrast, therapists often use </w:t>
      </w:r>
      <w:proofErr w:type="spellStart"/>
      <w:r>
        <w:t>Im</w:t>
      </w:r>
      <w:proofErr w:type="spellEnd"/>
      <w:r>
        <w:t xml:space="preserve"> to negotiate and address problems in the relationship. Therapists might thus consider using </w:t>
      </w:r>
      <w:proofErr w:type="spellStart"/>
      <w:r>
        <w:t>Im</w:t>
      </w:r>
      <w:proofErr w:type="spellEnd"/>
      <w:r>
        <w:t xml:space="preserve"> primarily to help clients </w:t>
      </w:r>
      <w:proofErr w:type="gramStart"/>
      <w:r>
        <w:t>open up</w:t>
      </w:r>
      <w:proofErr w:type="gramEnd"/>
      <w:r>
        <w:t xml:space="preserve"> and talk about underlying feelings, especially when negotiating the therapeutic relationship. Talking about the relationship, however, has potential for volatility as problems are illuminated, so therapists will need to be aware of, open to, and prepared to address their own and clients’ reactions.</w:t>
      </w:r>
    </w:p>
    <w:p w14:paraId="099C72FB" w14:textId="77777777" w:rsidR="00396CD9" w:rsidRDefault="00396CD9" w:rsidP="00C87FD3">
      <w:r>
        <w:t xml:space="preserve">Integrating the findings of the QMA with those in the broader TSD and </w:t>
      </w:r>
      <w:proofErr w:type="spellStart"/>
      <w:r>
        <w:t>Im</w:t>
      </w:r>
      <w:proofErr w:type="spellEnd"/>
      <w:r>
        <w:t xml:space="preserve"> literature (</w:t>
      </w:r>
      <w:proofErr w:type="spellStart"/>
      <w:r w:rsidR="00AB5D84">
        <w:fldChar w:fldCharType="begin"/>
      </w:r>
      <w:r w:rsidR="00AB5D84">
        <w:instrText xml:space="preserve"> HYPERLINK "https://0-web-a-ebscohost-com.libus.csd.mu.edu/ehost/detail/detail?vid=2&amp;sid=0931efa7-aeff-4393-a904-6767cc36a34d%40sessionmgr4007&amp;bdata=JnNpdGU9ZWhvc3QtbGl2ZQ%3d%3d" \l "c3" </w:instrText>
      </w:r>
      <w:r w:rsidR="00AB5D84">
        <w:fldChar w:fldCharType="separate"/>
      </w:r>
      <w:r>
        <w:rPr>
          <w:rStyle w:val="Hyperlink"/>
          <w:rFonts w:ascii="Helvetica" w:eastAsiaTheme="majorEastAsia" w:hAnsi="Helvetica" w:cs="Helvetica"/>
          <w:color w:val="005BC6"/>
          <w:sz w:val="20"/>
          <w:szCs w:val="20"/>
          <w:bdr w:val="none" w:sz="0" w:space="0" w:color="auto" w:frame="1"/>
        </w:rPr>
        <w:t>Audet</w:t>
      </w:r>
      <w:proofErr w:type="spellEnd"/>
      <w:r>
        <w:rPr>
          <w:rStyle w:val="Hyperlink"/>
          <w:rFonts w:ascii="Helvetica" w:eastAsiaTheme="majorEastAsia" w:hAnsi="Helvetica" w:cs="Helvetica"/>
          <w:color w:val="005BC6"/>
          <w:sz w:val="20"/>
          <w:szCs w:val="20"/>
          <w:bdr w:val="none" w:sz="0" w:space="0" w:color="auto" w:frame="1"/>
        </w:rPr>
        <w:t>, 2011</w:t>
      </w:r>
      <w:r w:rsidR="00AB5D84">
        <w:rPr>
          <w:rStyle w:val="Hyperlink"/>
          <w:rFonts w:ascii="Helvetica" w:eastAsiaTheme="majorEastAsia" w:hAnsi="Helvetica" w:cs="Helvetica"/>
          <w:color w:val="005BC6"/>
          <w:sz w:val="20"/>
          <w:szCs w:val="20"/>
          <w:bdr w:val="none" w:sz="0" w:space="0" w:color="auto" w:frame="1"/>
        </w:rPr>
        <w:fldChar w:fldCharType="end"/>
      </w:r>
      <w:r>
        <w:t>; </w:t>
      </w:r>
      <w:proofErr w:type="spellStart"/>
      <w:r w:rsidR="00AB5D84">
        <w:fldChar w:fldCharType="begin"/>
      </w:r>
      <w:r w:rsidR="00AB5D84">
        <w:instrText xml:space="preserve"> HYPERLINK "https://0-web-a-ebscohost-com.libus.csd.mu.edu/ehost/detail/detail?vid=2&amp;sid=0931efa7-aeff-4393-a904-6767cc36a34d%40sessionmgr4007&amp;bdata=JnNpdGU9ZWhvc3QtbGl2ZQ%3d%3d" \l "c4" </w:instrText>
      </w:r>
      <w:r w:rsidR="00AB5D84">
        <w:fldChar w:fldCharType="separate"/>
      </w:r>
      <w:r>
        <w:rPr>
          <w:rStyle w:val="Hyperlink"/>
          <w:rFonts w:ascii="Helvetica" w:eastAsiaTheme="majorEastAsia" w:hAnsi="Helvetica" w:cs="Helvetica"/>
          <w:color w:val="005BC6"/>
          <w:sz w:val="20"/>
          <w:szCs w:val="20"/>
          <w:bdr w:val="none" w:sz="0" w:space="0" w:color="auto" w:frame="1"/>
        </w:rPr>
        <w:t>Audet</w:t>
      </w:r>
      <w:proofErr w:type="spellEnd"/>
      <w:r>
        <w:rPr>
          <w:rStyle w:val="Hyperlink"/>
          <w:rFonts w:ascii="Helvetica" w:eastAsiaTheme="majorEastAsia" w:hAnsi="Helvetica" w:cs="Helvetica"/>
          <w:color w:val="005BC6"/>
          <w:sz w:val="20"/>
          <w:szCs w:val="20"/>
          <w:bdr w:val="none" w:sz="0" w:space="0" w:color="auto" w:frame="1"/>
        </w:rPr>
        <w:t xml:space="preserve"> &amp; </w:t>
      </w:r>
      <w:proofErr w:type="spellStart"/>
      <w:r>
        <w:rPr>
          <w:rStyle w:val="Hyperlink"/>
          <w:rFonts w:ascii="Helvetica" w:eastAsiaTheme="majorEastAsia" w:hAnsi="Helvetica" w:cs="Helvetica"/>
          <w:color w:val="005BC6"/>
          <w:sz w:val="20"/>
          <w:szCs w:val="20"/>
          <w:bdr w:val="none" w:sz="0" w:space="0" w:color="auto" w:frame="1"/>
        </w:rPr>
        <w:t>Everall</w:t>
      </w:r>
      <w:proofErr w:type="spellEnd"/>
      <w:r>
        <w:rPr>
          <w:rStyle w:val="Hyperlink"/>
          <w:rFonts w:ascii="Helvetica" w:eastAsiaTheme="majorEastAsia" w:hAnsi="Helvetica" w:cs="Helvetica"/>
          <w:color w:val="005BC6"/>
          <w:sz w:val="20"/>
          <w:szCs w:val="20"/>
          <w:bdr w:val="none" w:sz="0" w:space="0" w:color="auto" w:frame="1"/>
        </w:rPr>
        <w:t>, 2003</w:t>
      </w:r>
      <w:r w:rsidR="00AB5D84">
        <w:rPr>
          <w:rStyle w:val="Hyperlink"/>
          <w:rFonts w:ascii="Helvetica" w:eastAsiaTheme="majorEastAsia" w:hAnsi="Helvetica" w:cs="Helvetica"/>
          <w:color w:val="005BC6"/>
          <w:sz w:val="20"/>
          <w:szCs w:val="20"/>
          <w:bdr w:val="none" w:sz="0" w:space="0" w:color="auto" w:frame="1"/>
        </w:rPr>
        <w:fldChar w:fldCharType="end"/>
      </w:r>
      <w:r>
        <w:t>, </w:t>
      </w:r>
      <w:hyperlink r:id="rId91" w:anchor="c5" w:history="1">
        <w:r>
          <w:rPr>
            <w:rStyle w:val="Hyperlink"/>
            <w:rFonts w:ascii="Helvetica" w:eastAsiaTheme="majorEastAsia" w:hAnsi="Helvetica" w:cs="Helvetica"/>
            <w:color w:val="005BC6"/>
            <w:sz w:val="20"/>
            <w:szCs w:val="20"/>
            <w:bdr w:val="none" w:sz="0" w:space="0" w:color="auto" w:frame="1"/>
          </w:rPr>
          <w:t>2010</w:t>
        </w:r>
      </w:hyperlink>
      <w:r>
        <w:t>; </w:t>
      </w:r>
      <w:hyperlink r:id="rId92" w:anchor="c19" w:history="1">
        <w:r>
          <w:rPr>
            <w:rStyle w:val="Hyperlink"/>
            <w:rFonts w:ascii="Helvetica" w:eastAsiaTheme="majorEastAsia" w:hAnsi="Helvetica" w:cs="Helvetica"/>
            <w:color w:val="005BC6"/>
            <w:sz w:val="20"/>
            <w:szCs w:val="20"/>
            <w:bdr w:val="none" w:sz="0" w:space="0" w:color="auto" w:frame="1"/>
          </w:rPr>
          <w:t>Hanson, 2005</w:t>
        </w:r>
      </w:hyperlink>
      <w:r>
        <w:t>; </w:t>
      </w:r>
      <w:proofErr w:type="spellStart"/>
      <w:r w:rsidR="00AB5D84">
        <w:fldChar w:fldCharType="begin"/>
      </w:r>
      <w:r w:rsidR="00AB5D84">
        <w:instrText xml:space="preserve"> HYPERLINK "https://0-web-a-ebscohost-com.libus.csd.mu.edu/ehost/detail/detail?vid=2&amp;sid=0931efa7-aeff-4393-a904-6767cc36a34d%40sessionmgr4007&amp;bdata=JnNpdGU9ZWhvc3QtbGl2ZQ%3d%3d" \l "c21" </w:instrText>
      </w:r>
      <w:r w:rsidR="00AB5D84">
        <w:fldChar w:fldCharType="separate"/>
      </w:r>
      <w:r>
        <w:rPr>
          <w:rStyle w:val="Hyperlink"/>
          <w:rFonts w:ascii="Helvetica" w:eastAsiaTheme="majorEastAsia" w:hAnsi="Helvetica" w:cs="Helvetica"/>
          <w:color w:val="005BC6"/>
          <w:sz w:val="20"/>
          <w:szCs w:val="20"/>
          <w:bdr w:val="none" w:sz="0" w:space="0" w:color="auto" w:frame="1"/>
        </w:rPr>
        <w:t>Henretty</w:t>
      </w:r>
      <w:proofErr w:type="spellEnd"/>
      <w:r>
        <w:rPr>
          <w:rStyle w:val="Hyperlink"/>
          <w:rFonts w:ascii="Helvetica" w:eastAsiaTheme="majorEastAsia" w:hAnsi="Helvetica" w:cs="Helvetica"/>
          <w:color w:val="005BC6"/>
          <w:sz w:val="20"/>
          <w:szCs w:val="20"/>
          <w:bdr w:val="none" w:sz="0" w:space="0" w:color="auto" w:frame="1"/>
        </w:rPr>
        <w:t xml:space="preserve"> &amp; Levitt, 2010</w:t>
      </w:r>
      <w:r w:rsidR="00AB5D84">
        <w:rPr>
          <w:rStyle w:val="Hyperlink"/>
          <w:rFonts w:ascii="Helvetica" w:eastAsiaTheme="majorEastAsia" w:hAnsi="Helvetica" w:cs="Helvetica"/>
          <w:color w:val="005BC6"/>
          <w:sz w:val="20"/>
          <w:szCs w:val="20"/>
          <w:bdr w:val="none" w:sz="0" w:space="0" w:color="auto" w:frame="1"/>
        </w:rPr>
        <w:fldChar w:fldCharType="end"/>
      </w:r>
      <w:r>
        <w:t>; </w:t>
      </w:r>
      <w:hyperlink r:id="rId93" w:anchor="c54" w:history="1">
        <w:r>
          <w:rPr>
            <w:rStyle w:val="Hyperlink"/>
            <w:rFonts w:ascii="Helvetica" w:eastAsiaTheme="majorEastAsia" w:hAnsi="Helvetica" w:cs="Helvetica"/>
            <w:color w:val="005BC6"/>
            <w:sz w:val="20"/>
            <w:szCs w:val="20"/>
            <w:bdr w:val="none" w:sz="0" w:space="0" w:color="auto" w:frame="1"/>
          </w:rPr>
          <w:t>Hill, 2014</w:t>
        </w:r>
      </w:hyperlink>
      <w:r>
        <w:t>; </w:t>
      </w:r>
      <w:hyperlink r:id="rId94" w:anchor="c26" w:history="1">
        <w:r>
          <w:rPr>
            <w:rStyle w:val="Hyperlink"/>
            <w:rFonts w:ascii="Helvetica" w:eastAsiaTheme="majorEastAsia" w:hAnsi="Helvetica" w:cs="Helvetica"/>
            <w:color w:val="005BC6"/>
            <w:sz w:val="20"/>
            <w:szCs w:val="20"/>
            <w:bdr w:val="none" w:sz="0" w:space="0" w:color="auto" w:frame="1"/>
          </w:rPr>
          <w:t>Hill et al., 1989</w:t>
        </w:r>
      </w:hyperlink>
      <w:r>
        <w:t>, </w:t>
      </w:r>
      <w:hyperlink r:id="rId95" w:anchor="c23" w:history="1">
        <w:r>
          <w:rPr>
            <w:rStyle w:val="Hyperlink"/>
            <w:rFonts w:ascii="Helvetica" w:eastAsiaTheme="majorEastAsia" w:hAnsi="Helvetica" w:cs="Helvetica"/>
            <w:color w:val="005BC6"/>
            <w:sz w:val="20"/>
            <w:szCs w:val="20"/>
            <w:bdr w:val="none" w:sz="0" w:space="0" w:color="auto" w:frame="1"/>
          </w:rPr>
          <w:t>2014</w:t>
        </w:r>
      </w:hyperlink>
      <w:r>
        <w:t>; </w:t>
      </w:r>
      <w:hyperlink r:id="rId96" w:anchor="c48" w:history="1">
        <w:r>
          <w:rPr>
            <w:rStyle w:val="Hyperlink"/>
            <w:rFonts w:ascii="Helvetica" w:eastAsiaTheme="majorEastAsia" w:hAnsi="Helvetica" w:cs="Helvetica"/>
            <w:color w:val="005BC6"/>
            <w:sz w:val="20"/>
            <w:szCs w:val="20"/>
            <w:bdr w:val="none" w:sz="0" w:space="0" w:color="auto" w:frame="1"/>
          </w:rPr>
          <w:t>Pinto-Coelho et al., 2016</w:t>
        </w:r>
      </w:hyperlink>
      <w:r>
        <w:t>, </w:t>
      </w:r>
      <w:hyperlink r:id="rId97" w:anchor="c47" w:history="1">
        <w:r>
          <w:rPr>
            <w:rStyle w:val="Hyperlink"/>
            <w:rFonts w:ascii="Helvetica" w:eastAsiaTheme="majorEastAsia" w:hAnsi="Helvetica" w:cs="Helvetica"/>
            <w:color w:val="005BC6"/>
            <w:sz w:val="20"/>
            <w:szCs w:val="20"/>
            <w:bdr w:val="none" w:sz="0" w:space="0" w:color="auto" w:frame="1"/>
          </w:rPr>
          <w:t>2018</w:t>
        </w:r>
      </w:hyperlink>
      <w:r>
        <w:t>; </w:t>
      </w:r>
      <w:hyperlink r:id="rId98" w:anchor="c50" w:history="1">
        <w:r>
          <w:rPr>
            <w:rStyle w:val="Hyperlink"/>
            <w:rFonts w:ascii="Helvetica" w:eastAsiaTheme="majorEastAsia" w:hAnsi="Helvetica" w:cs="Helvetica"/>
            <w:color w:val="005BC6"/>
            <w:sz w:val="20"/>
            <w:szCs w:val="20"/>
            <w:bdr w:val="none" w:sz="0" w:space="0" w:color="auto" w:frame="1"/>
          </w:rPr>
          <w:t xml:space="preserve">Safran &amp; </w:t>
        </w:r>
        <w:proofErr w:type="spellStart"/>
        <w:r>
          <w:rPr>
            <w:rStyle w:val="Hyperlink"/>
            <w:rFonts w:ascii="Helvetica" w:eastAsiaTheme="majorEastAsia" w:hAnsi="Helvetica" w:cs="Helvetica"/>
            <w:color w:val="005BC6"/>
            <w:sz w:val="20"/>
            <w:szCs w:val="20"/>
            <w:bdr w:val="none" w:sz="0" w:space="0" w:color="auto" w:frame="1"/>
          </w:rPr>
          <w:t>Muran</w:t>
        </w:r>
        <w:proofErr w:type="spellEnd"/>
        <w:r>
          <w:rPr>
            <w:rStyle w:val="Hyperlink"/>
            <w:rFonts w:ascii="Helvetica" w:eastAsiaTheme="majorEastAsia" w:hAnsi="Helvetica" w:cs="Helvetica"/>
            <w:color w:val="005BC6"/>
            <w:sz w:val="20"/>
            <w:szCs w:val="20"/>
            <w:bdr w:val="none" w:sz="0" w:space="0" w:color="auto" w:frame="1"/>
          </w:rPr>
          <w:t>, 1996</w:t>
        </w:r>
      </w:hyperlink>
      <w:r>
        <w:t>), we offer the following recommendations for using TSD: (a) Be cautious, thoughtful, and strategic about using TSD, (b) have a client-focused intention for using TSD, (c) evaluate how clients might respond and whether TSD is likely to help clients, (d) make sure the therapeutic relationship is strong before using TSD, (e) use TSD sparingly, (f) keep the disclosure brief with few details, (g) disclose resolved rather than unresolved material, (h) make the TSD relevant to client material, (</w:t>
      </w:r>
      <w:proofErr w:type="spellStart"/>
      <w:r>
        <w:t>i</w:t>
      </w:r>
      <w:proofErr w:type="spellEnd"/>
      <w:r>
        <w:t xml:space="preserve">) focus on similarities between therapist and client, (j) focus on the client’s rather than on the therapist’s needs, (k) turn the focus back to the client after delivering the TSD, (l) observe the client’s reaction to the TSD, and (m) assess the effectiveness and decide whether it will be appropriate to use TSD again. For </w:t>
      </w:r>
      <w:proofErr w:type="spellStart"/>
      <w:r>
        <w:t>Im</w:t>
      </w:r>
      <w:proofErr w:type="spellEnd"/>
      <w:r>
        <w:t xml:space="preserve">, we recommend the following: (a) Be aware that </w:t>
      </w:r>
      <w:proofErr w:type="spellStart"/>
      <w:r>
        <w:t>Im</w:t>
      </w:r>
      <w:proofErr w:type="spellEnd"/>
      <w:r>
        <w:t xml:space="preserve"> often involves lengthy processing; (b) if therapists want clients to be immediate, they should be immediate with their own feelings; (c) be attentive to how the client responds to </w:t>
      </w:r>
      <w:proofErr w:type="spellStart"/>
      <w:r>
        <w:t>Im</w:t>
      </w:r>
      <w:proofErr w:type="spellEnd"/>
      <w:r>
        <w:t xml:space="preserve"> given that many clients are not comfortable with it, and it is sometimes associated with negative effects; and (d) examine countertransference and seek consultation to ensure that therapists are acting in the best interests of clients when using </w:t>
      </w:r>
      <w:proofErr w:type="spellStart"/>
      <w:r>
        <w:t>Im</w:t>
      </w:r>
      <w:proofErr w:type="spellEnd"/>
      <w:r>
        <w:t>.</w:t>
      </w:r>
    </w:p>
    <w:p w14:paraId="4AF4C703" w14:textId="77777777" w:rsidR="00D06750" w:rsidRPr="00D06750" w:rsidRDefault="00BA4E64" w:rsidP="00D06750">
      <w:pPr>
        <w:pStyle w:val="Heading1"/>
      </w:pPr>
      <w:hyperlink r:id="rId99" w:anchor="toc" w:tooltip="References" w:history="1">
        <w:r w:rsidR="00D06750" w:rsidRPr="00D06750">
          <w:rPr>
            <w:rStyle w:val="Hyperlink"/>
            <w:color w:val="262626" w:themeColor="text1" w:themeTint="D9"/>
            <w:u w:val="none"/>
          </w:rPr>
          <w:t>References</w:t>
        </w:r>
      </w:hyperlink>
    </w:p>
    <w:p w14:paraId="2B838F04" w14:textId="77777777" w:rsidR="00D06750" w:rsidRPr="00D06750" w:rsidRDefault="00D06750" w:rsidP="00D06750">
      <w:pPr>
        <w:rPr>
          <w:rFonts w:cstheme="minorHAnsi"/>
        </w:rPr>
      </w:pPr>
      <w:r w:rsidRPr="00D06750">
        <w:rPr>
          <w:rFonts w:cstheme="minorHAnsi"/>
        </w:rPr>
        <w:t>* Indicates those included in the qualitative meta-analysis.</w:t>
      </w:r>
    </w:p>
    <w:p w14:paraId="71124685" w14:textId="77777777" w:rsidR="00D06750" w:rsidRPr="00D06750" w:rsidRDefault="00D06750" w:rsidP="008E2397">
      <w:pPr>
        <w:pStyle w:val="NoSpacing"/>
        <w:ind w:left="810" w:hanging="810"/>
      </w:pPr>
      <w:r w:rsidRPr="00D06750">
        <w:t xml:space="preserve">Ackerman, S. J., &amp; </w:t>
      </w:r>
      <w:proofErr w:type="spellStart"/>
      <w:r w:rsidRPr="00D06750">
        <w:t>Hilsenroth</w:t>
      </w:r>
      <w:proofErr w:type="spellEnd"/>
      <w:r w:rsidRPr="00D06750">
        <w:t>, M. J. (2001). A review of therapist characteristics and techniques negatively impacting the therapeutic alliance. </w:t>
      </w:r>
      <w:r w:rsidRPr="00D06750">
        <w:rPr>
          <w:b/>
          <w:bCs/>
          <w:i/>
          <w:iCs/>
        </w:rPr>
        <w:t>Psychotherapy</w:t>
      </w:r>
      <w:r w:rsidRPr="00D06750">
        <w:t>, </w:t>
      </w:r>
      <w:r w:rsidRPr="00D06750">
        <w:rPr>
          <w:i/>
          <w:iCs/>
        </w:rPr>
        <w:t>38</w:t>
      </w:r>
      <w:r w:rsidRPr="00D06750">
        <w:t>, 171–185. 10.1037/0033-3204.38.2.171</w:t>
      </w:r>
    </w:p>
    <w:p w14:paraId="652853C0" w14:textId="77777777" w:rsidR="00D06750" w:rsidRPr="00D06750" w:rsidRDefault="00D06750" w:rsidP="008E2397">
      <w:pPr>
        <w:pStyle w:val="NoSpacing"/>
        <w:ind w:left="810" w:hanging="810"/>
      </w:pPr>
      <w:r w:rsidRPr="00D06750">
        <w:t xml:space="preserve">*Agnew, R. M., Harper, H., Shapiro, D. A., &amp; </w:t>
      </w:r>
      <w:proofErr w:type="spellStart"/>
      <w:r w:rsidRPr="00D06750">
        <w:t>Barkham</w:t>
      </w:r>
      <w:proofErr w:type="spellEnd"/>
      <w:r w:rsidRPr="00D06750">
        <w:t>, M. (1994). Resolving a challenge to the therapeutic relationship: A single-case study. </w:t>
      </w:r>
      <w:r w:rsidRPr="00D06750">
        <w:rPr>
          <w:i/>
          <w:iCs/>
        </w:rPr>
        <w:t>British Journal of Medical Psychology</w:t>
      </w:r>
      <w:r w:rsidRPr="00D06750">
        <w:t>, </w:t>
      </w:r>
      <w:r w:rsidRPr="00D06750">
        <w:rPr>
          <w:i/>
          <w:iCs/>
        </w:rPr>
        <w:t>67</w:t>
      </w:r>
      <w:r w:rsidRPr="00D06750">
        <w:t>, 155–170. 10.1111/j.2044-</w:t>
      </w:r>
      <w:proofErr w:type="gramStart"/>
      <w:r w:rsidRPr="00D06750">
        <w:t>8341.1994.tb</w:t>
      </w:r>
      <w:proofErr w:type="gramEnd"/>
      <w:r w:rsidRPr="00D06750">
        <w:t>01783.x</w:t>
      </w:r>
    </w:p>
    <w:p w14:paraId="5721DB45" w14:textId="77777777" w:rsidR="00D06750" w:rsidRPr="00D06750" w:rsidRDefault="00D06750" w:rsidP="008E2397">
      <w:pPr>
        <w:pStyle w:val="NoSpacing"/>
        <w:ind w:left="810" w:hanging="810"/>
      </w:pPr>
      <w:r w:rsidRPr="00D06750">
        <w:t>*</w:t>
      </w:r>
      <w:proofErr w:type="spellStart"/>
      <w:r w:rsidRPr="00D06750">
        <w:t>Audet</w:t>
      </w:r>
      <w:proofErr w:type="spellEnd"/>
      <w:r w:rsidRPr="00D06750">
        <w:t xml:space="preserve">, C. T. (2011). Client perspectives of therapist self-disclosure: Violating boundaries or removing </w:t>
      </w:r>
      <w:proofErr w:type="spellStart"/>
      <w:proofErr w:type="gramStart"/>
      <w:r w:rsidRPr="00D06750">
        <w:t>barriers?</w:t>
      </w:r>
      <w:r w:rsidRPr="00D06750">
        <w:rPr>
          <w:i/>
          <w:iCs/>
        </w:rPr>
        <w:t>Counselling</w:t>
      </w:r>
      <w:proofErr w:type="spellEnd"/>
      <w:proofErr w:type="gramEnd"/>
      <w:r w:rsidRPr="00D06750">
        <w:rPr>
          <w:i/>
          <w:iCs/>
        </w:rPr>
        <w:t xml:space="preserve"> Psychology Quarterly</w:t>
      </w:r>
      <w:r w:rsidRPr="00D06750">
        <w:t>, </w:t>
      </w:r>
      <w:r w:rsidRPr="00D06750">
        <w:rPr>
          <w:i/>
          <w:iCs/>
        </w:rPr>
        <w:t>24</w:t>
      </w:r>
      <w:r w:rsidRPr="00D06750">
        <w:t>, 85–100. 10.1080/09515070.2011.589602</w:t>
      </w:r>
    </w:p>
    <w:p w14:paraId="48E5BCD5" w14:textId="77777777" w:rsidR="00D06750" w:rsidRPr="00D06750" w:rsidRDefault="00D06750" w:rsidP="008E2397">
      <w:pPr>
        <w:pStyle w:val="NoSpacing"/>
        <w:ind w:left="810" w:hanging="810"/>
      </w:pPr>
      <w:proofErr w:type="spellStart"/>
      <w:r w:rsidRPr="00D06750">
        <w:t>Audet</w:t>
      </w:r>
      <w:proofErr w:type="spellEnd"/>
      <w:r w:rsidRPr="00D06750">
        <w:t xml:space="preserve">, C. T., &amp; </w:t>
      </w:r>
      <w:proofErr w:type="spellStart"/>
      <w:r w:rsidRPr="00D06750">
        <w:t>Everall</w:t>
      </w:r>
      <w:proofErr w:type="spellEnd"/>
      <w:r w:rsidRPr="00D06750">
        <w:t>, R. D. (2003). Counsellor self-disclosure: Client-informed implications for practice. </w:t>
      </w:r>
      <w:r w:rsidRPr="00D06750">
        <w:rPr>
          <w:i/>
          <w:iCs/>
        </w:rPr>
        <w:t>Counselling and </w:t>
      </w:r>
      <w:r w:rsidRPr="00D06750">
        <w:rPr>
          <w:b/>
          <w:bCs/>
          <w:i/>
          <w:iCs/>
        </w:rPr>
        <w:t>Psychotherapy</w:t>
      </w:r>
      <w:r w:rsidRPr="00D06750">
        <w:rPr>
          <w:i/>
          <w:iCs/>
        </w:rPr>
        <w:t> Research: Linking Research with Practice</w:t>
      </w:r>
      <w:r w:rsidRPr="00D06750">
        <w:t>, </w:t>
      </w:r>
      <w:r w:rsidRPr="00D06750">
        <w:rPr>
          <w:i/>
          <w:iCs/>
        </w:rPr>
        <w:t>3</w:t>
      </w:r>
      <w:r w:rsidRPr="00D06750">
        <w:t>, 223–231. 10.1080/14733140312331384392</w:t>
      </w:r>
    </w:p>
    <w:p w14:paraId="308A1E42" w14:textId="77777777" w:rsidR="00D06750" w:rsidRPr="00D06750" w:rsidRDefault="00D06750" w:rsidP="008E2397">
      <w:pPr>
        <w:pStyle w:val="NoSpacing"/>
        <w:ind w:left="810" w:hanging="810"/>
      </w:pPr>
      <w:r w:rsidRPr="00D06750">
        <w:t>*</w:t>
      </w:r>
      <w:proofErr w:type="spellStart"/>
      <w:r w:rsidRPr="00D06750">
        <w:t>Audet</w:t>
      </w:r>
      <w:proofErr w:type="spellEnd"/>
      <w:r w:rsidRPr="00D06750">
        <w:t xml:space="preserve">, C. T., &amp; </w:t>
      </w:r>
      <w:proofErr w:type="spellStart"/>
      <w:r w:rsidRPr="00D06750">
        <w:t>Everall</w:t>
      </w:r>
      <w:proofErr w:type="spellEnd"/>
      <w:r w:rsidRPr="00D06750">
        <w:t>, R. D. (2010). Therapist self-disclosure and the therapeutic relationship: A phenomenological study from the client perspective. </w:t>
      </w:r>
      <w:r w:rsidRPr="00D06750">
        <w:rPr>
          <w:i/>
          <w:iCs/>
        </w:rPr>
        <w:t>British Journal of Guidance and Counselling</w:t>
      </w:r>
      <w:r w:rsidRPr="00D06750">
        <w:t>, </w:t>
      </w:r>
      <w:r w:rsidRPr="00D06750">
        <w:rPr>
          <w:i/>
          <w:iCs/>
        </w:rPr>
        <w:t>38</w:t>
      </w:r>
      <w:r w:rsidRPr="00D06750">
        <w:t>, 327–342. 10.1080/03069885.2010.482450</w:t>
      </w:r>
    </w:p>
    <w:p w14:paraId="3DB78C83" w14:textId="77777777" w:rsidR="00D06750" w:rsidRPr="00D06750" w:rsidRDefault="00D06750" w:rsidP="008E2397">
      <w:pPr>
        <w:pStyle w:val="NoSpacing"/>
        <w:ind w:left="810" w:hanging="810"/>
      </w:pPr>
      <w:r w:rsidRPr="00D06750">
        <w:t>*Barrett, M. S., &amp; Berman, J. S. (2001). Is </w:t>
      </w:r>
      <w:r w:rsidRPr="00D06750">
        <w:rPr>
          <w:b/>
          <w:bCs/>
        </w:rPr>
        <w:t>psychotherapy</w:t>
      </w:r>
      <w:r w:rsidRPr="00D06750">
        <w:t xml:space="preserve"> more effective when therapists disclose information about </w:t>
      </w:r>
      <w:proofErr w:type="spellStart"/>
      <w:proofErr w:type="gramStart"/>
      <w:r w:rsidRPr="00D06750">
        <w:t>themselves?</w:t>
      </w:r>
      <w:r w:rsidRPr="00D06750">
        <w:rPr>
          <w:i/>
          <w:iCs/>
        </w:rPr>
        <w:t>Journal</w:t>
      </w:r>
      <w:proofErr w:type="spellEnd"/>
      <w:proofErr w:type="gramEnd"/>
      <w:r w:rsidRPr="00D06750">
        <w:rPr>
          <w:i/>
          <w:iCs/>
        </w:rPr>
        <w:t xml:space="preserve"> of Consulting and Clinical Psychology</w:t>
      </w:r>
      <w:r w:rsidRPr="00D06750">
        <w:t>, </w:t>
      </w:r>
      <w:r w:rsidRPr="00D06750">
        <w:rPr>
          <w:i/>
          <w:iCs/>
        </w:rPr>
        <w:t>69</w:t>
      </w:r>
      <w:r w:rsidRPr="00D06750">
        <w:t>, 597–603. 10.1037/0022-006X.69.4.597</w:t>
      </w:r>
    </w:p>
    <w:p w14:paraId="459662D1" w14:textId="77777777" w:rsidR="00D06750" w:rsidRPr="00D06750" w:rsidRDefault="00D06750" w:rsidP="008E2397">
      <w:pPr>
        <w:pStyle w:val="NoSpacing"/>
        <w:ind w:left="810" w:hanging="810"/>
      </w:pPr>
      <w:r w:rsidRPr="00D06750">
        <w:t>Beck, A. T., Rush, J. A., Shaw, B. R., &amp; Emery, G. (1979). </w:t>
      </w:r>
      <w:r w:rsidRPr="00D06750">
        <w:rPr>
          <w:i/>
          <w:iCs/>
        </w:rPr>
        <w:t>Cognitive therapy of depression</w:t>
      </w:r>
      <w:r w:rsidRPr="00D06750">
        <w:t>. New York, NY: Guilford Press.</w:t>
      </w:r>
    </w:p>
    <w:p w14:paraId="3559D4FA" w14:textId="77777777" w:rsidR="00D06750" w:rsidRPr="00D06750" w:rsidRDefault="00D06750" w:rsidP="008E2397">
      <w:pPr>
        <w:pStyle w:val="NoSpacing"/>
        <w:ind w:left="810" w:hanging="810"/>
      </w:pPr>
      <w:r w:rsidRPr="00D06750">
        <w:lastRenderedPageBreak/>
        <w:t>*Bennett, D., Parry, G., &amp; Ryle, A. (2006). Resolving threats to the therapeutic alliance in cognitive analytic therapy of borderline personality disorder: A task analysis. </w:t>
      </w:r>
      <w:r w:rsidRPr="00D06750">
        <w:rPr>
          <w:i/>
          <w:iCs/>
        </w:rPr>
        <w:t>Psychology and </w:t>
      </w:r>
      <w:r w:rsidRPr="00D06750">
        <w:rPr>
          <w:b/>
          <w:bCs/>
          <w:i/>
          <w:iCs/>
        </w:rPr>
        <w:t>Psychotherapy</w:t>
      </w:r>
      <w:r w:rsidRPr="00D06750">
        <w:rPr>
          <w:i/>
          <w:iCs/>
        </w:rPr>
        <w:t>: Theory, Research and Practice</w:t>
      </w:r>
      <w:r w:rsidRPr="00D06750">
        <w:t>, </w:t>
      </w:r>
      <w:r w:rsidRPr="00D06750">
        <w:rPr>
          <w:i/>
          <w:iCs/>
        </w:rPr>
        <w:t>79</w:t>
      </w:r>
      <w:r w:rsidRPr="00D06750">
        <w:t>, 395–418. 10.1348/147608305X58355</w:t>
      </w:r>
    </w:p>
    <w:p w14:paraId="524C479F" w14:textId="77777777" w:rsidR="00D06750" w:rsidRPr="00D06750" w:rsidRDefault="00D06750" w:rsidP="008E2397">
      <w:pPr>
        <w:pStyle w:val="NoSpacing"/>
        <w:ind w:left="810" w:hanging="810"/>
      </w:pPr>
      <w:r w:rsidRPr="00D06750">
        <w:t xml:space="preserve">Berman, M., Hill, C. E., Liu, J., Jackson, J., Sim, W., &amp; Spangler, P. (2012). Relational events in acceptance and commitment therapy for three clients. In L. </w:t>
      </w:r>
      <w:proofErr w:type="spellStart"/>
      <w:proofErr w:type="gramStart"/>
      <w:r w:rsidRPr="00D06750">
        <w:t>G.Castonguay</w:t>
      </w:r>
      <w:proofErr w:type="spellEnd"/>
      <w:proofErr w:type="gramEnd"/>
      <w:r w:rsidRPr="00D06750">
        <w:t xml:space="preserve"> &amp; C. </w:t>
      </w:r>
      <w:proofErr w:type="spellStart"/>
      <w:r w:rsidRPr="00D06750">
        <w:t>E.Hill</w:t>
      </w:r>
      <w:proofErr w:type="spellEnd"/>
      <w:r w:rsidRPr="00D06750">
        <w:t xml:space="preserve"> (Eds.), </w:t>
      </w:r>
      <w:r w:rsidRPr="00D06750">
        <w:rPr>
          <w:i/>
          <w:iCs/>
        </w:rPr>
        <w:t>Transformation in </w:t>
      </w:r>
      <w:r w:rsidRPr="00D06750">
        <w:rPr>
          <w:b/>
          <w:bCs/>
          <w:i/>
          <w:iCs/>
        </w:rPr>
        <w:t>psychotherapy</w:t>
      </w:r>
      <w:r w:rsidRPr="00D06750">
        <w:rPr>
          <w:i/>
          <w:iCs/>
        </w:rPr>
        <w:t>: Corrective experiences across cognitive behavioral, humanistic, and psychodynamic approaches</w:t>
      </w:r>
      <w:r w:rsidRPr="00D06750">
        <w:t> (pp. 215–244). Washington, DC: American Psychological Association. 10.1037/13747-012</w:t>
      </w:r>
    </w:p>
    <w:p w14:paraId="53647F91" w14:textId="77777777" w:rsidR="00D06750" w:rsidRPr="00D06750" w:rsidRDefault="00D06750" w:rsidP="008E2397">
      <w:pPr>
        <w:pStyle w:val="NoSpacing"/>
        <w:ind w:left="810" w:hanging="810"/>
      </w:pPr>
      <w:r w:rsidRPr="00D06750">
        <w:t>Bugental, J. F. T. (1965). </w:t>
      </w:r>
      <w:r w:rsidRPr="00D06750">
        <w:rPr>
          <w:i/>
          <w:iCs/>
        </w:rPr>
        <w:t>The search for authenticity</w:t>
      </w:r>
      <w:r w:rsidRPr="00D06750">
        <w:t>. New York, NY: Holt, Rinehart, &amp; Winston.</w:t>
      </w:r>
    </w:p>
    <w:p w14:paraId="517ED197" w14:textId="77777777" w:rsidR="00D06750" w:rsidRPr="00D06750" w:rsidRDefault="00D06750" w:rsidP="008E2397">
      <w:pPr>
        <w:pStyle w:val="NoSpacing"/>
        <w:ind w:left="810" w:hanging="810"/>
      </w:pPr>
      <w:r w:rsidRPr="00D06750">
        <w:t>Cohen, J. (1988). </w:t>
      </w:r>
      <w:r w:rsidRPr="00D06750">
        <w:rPr>
          <w:i/>
          <w:iCs/>
        </w:rPr>
        <w:t>Statistical power analysis for the behavioral sciences</w:t>
      </w:r>
      <w:r w:rsidRPr="00D06750">
        <w:t>. Hillsdale, NJ: Erlbaum.</w:t>
      </w:r>
    </w:p>
    <w:p w14:paraId="093B67A0" w14:textId="77777777" w:rsidR="00D06750" w:rsidRPr="00D06750" w:rsidRDefault="00D06750" w:rsidP="008E2397">
      <w:pPr>
        <w:pStyle w:val="NoSpacing"/>
        <w:ind w:left="810" w:hanging="810"/>
      </w:pPr>
      <w:r w:rsidRPr="00D06750">
        <w:t>Curtis, J. M. (1981). Indications and contraindications in the use of therapist’s self-disclosure. </w:t>
      </w:r>
      <w:r w:rsidRPr="00D06750">
        <w:rPr>
          <w:i/>
          <w:iCs/>
        </w:rPr>
        <w:t>Psychological Reports</w:t>
      </w:r>
      <w:r w:rsidRPr="00D06750">
        <w:t>, </w:t>
      </w:r>
      <w:r w:rsidRPr="00D06750">
        <w:rPr>
          <w:i/>
          <w:iCs/>
        </w:rPr>
        <w:t>49</w:t>
      </w:r>
      <w:r w:rsidRPr="00D06750">
        <w:t>, 499–507. 10.2466/pr0.1981.49.2.499</w:t>
      </w:r>
    </w:p>
    <w:p w14:paraId="47030977" w14:textId="77777777" w:rsidR="00D06750" w:rsidRPr="00D06750" w:rsidRDefault="00D06750" w:rsidP="008E2397">
      <w:pPr>
        <w:pStyle w:val="NoSpacing"/>
        <w:ind w:left="810" w:hanging="810"/>
      </w:pPr>
      <w:r w:rsidRPr="00D06750">
        <w:t>Curtis, J. M. (1982). Principles and techniques of non-disclosure by the therapist during </w:t>
      </w:r>
      <w:r w:rsidRPr="00D06750">
        <w:rPr>
          <w:b/>
          <w:bCs/>
        </w:rPr>
        <w:t>psychotherapy</w:t>
      </w:r>
      <w:r w:rsidRPr="00D06750">
        <w:t>. </w:t>
      </w:r>
      <w:r w:rsidRPr="00D06750">
        <w:rPr>
          <w:i/>
          <w:iCs/>
        </w:rPr>
        <w:t>Psychological Reports</w:t>
      </w:r>
      <w:r w:rsidRPr="00D06750">
        <w:t>, </w:t>
      </w:r>
      <w:r w:rsidRPr="00D06750">
        <w:rPr>
          <w:i/>
          <w:iCs/>
        </w:rPr>
        <w:t>51</w:t>
      </w:r>
      <w:r w:rsidRPr="00D06750">
        <w:t>, 907–914. 10.2466/pr0.1982.51.3.907</w:t>
      </w:r>
    </w:p>
    <w:p w14:paraId="5A8EF7BD" w14:textId="77777777" w:rsidR="00D06750" w:rsidRPr="00D06750" w:rsidRDefault="00D06750" w:rsidP="008E2397">
      <w:pPr>
        <w:pStyle w:val="NoSpacing"/>
        <w:ind w:left="810" w:hanging="810"/>
      </w:pPr>
      <w:r w:rsidRPr="00D06750">
        <w:t xml:space="preserve">Dowd, E. T., &amp; </w:t>
      </w:r>
      <w:proofErr w:type="spellStart"/>
      <w:r w:rsidRPr="00D06750">
        <w:t>Boroto</w:t>
      </w:r>
      <w:proofErr w:type="spellEnd"/>
      <w:r w:rsidRPr="00D06750">
        <w:t>, D. R. (1982). Differential effects of therapist self-disclosure, self-involving statements, and interpretation. </w:t>
      </w:r>
      <w:r w:rsidRPr="00D06750">
        <w:rPr>
          <w:i/>
          <w:iCs/>
        </w:rPr>
        <w:t>Journal of Counseling Psychology</w:t>
      </w:r>
      <w:r w:rsidRPr="00D06750">
        <w:t>, </w:t>
      </w:r>
      <w:r w:rsidRPr="00D06750">
        <w:rPr>
          <w:i/>
          <w:iCs/>
        </w:rPr>
        <w:t>29</w:t>
      </w:r>
      <w:r w:rsidRPr="00D06750">
        <w:t>, 8–13. 10.1037/0022-0167.29.1.8</w:t>
      </w:r>
    </w:p>
    <w:p w14:paraId="39C301E0" w14:textId="77777777" w:rsidR="00D06750" w:rsidRPr="00D06750" w:rsidRDefault="00D06750" w:rsidP="008E2397">
      <w:pPr>
        <w:pStyle w:val="NoSpacing"/>
        <w:ind w:left="810" w:hanging="810"/>
      </w:pPr>
      <w:r w:rsidRPr="00D06750">
        <w:t>Eagle, M. N. (2011). </w:t>
      </w:r>
      <w:r w:rsidRPr="00D06750">
        <w:rPr>
          <w:i/>
          <w:iCs/>
        </w:rPr>
        <w:t>From classical to contemporary psychoanalysis: A critique and integration</w:t>
      </w:r>
      <w:r w:rsidRPr="00D06750">
        <w:t>. New York, NY: Routledge.</w:t>
      </w:r>
    </w:p>
    <w:p w14:paraId="092BBDA7" w14:textId="77777777" w:rsidR="00D06750" w:rsidRPr="00D06750" w:rsidRDefault="00D06750" w:rsidP="008E2397">
      <w:pPr>
        <w:pStyle w:val="NoSpacing"/>
        <w:ind w:left="810" w:hanging="810"/>
      </w:pPr>
      <w:r w:rsidRPr="00D06750">
        <w:t>Farber, B. A. (2006). </w:t>
      </w:r>
      <w:r w:rsidRPr="00D06750">
        <w:rPr>
          <w:i/>
          <w:iCs/>
        </w:rPr>
        <w:t>Self-disclosure in </w:t>
      </w:r>
      <w:r w:rsidRPr="00D06750">
        <w:rPr>
          <w:b/>
          <w:bCs/>
          <w:i/>
          <w:iCs/>
        </w:rPr>
        <w:t>psychotherapy</w:t>
      </w:r>
      <w:r w:rsidRPr="00D06750">
        <w:t>. New York, NY: Gilford Press.</w:t>
      </w:r>
    </w:p>
    <w:p w14:paraId="6E1769E3" w14:textId="77777777" w:rsidR="00D06750" w:rsidRPr="00D06750" w:rsidRDefault="00D06750" w:rsidP="008E2397">
      <w:pPr>
        <w:pStyle w:val="NoSpacing"/>
        <w:ind w:left="810" w:hanging="810"/>
      </w:pPr>
      <w:r w:rsidRPr="00D06750">
        <w:t>*Friedlander, M. L., Angus, L., Wright, S. T., Günther, C., Austin, C. L., Kangos, K., . . .</w:t>
      </w:r>
      <w:proofErr w:type="spellStart"/>
      <w:r w:rsidRPr="00D06750">
        <w:t>Khattra</w:t>
      </w:r>
      <w:proofErr w:type="spellEnd"/>
      <w:r w:rsidRPr="00D06750">
        <w:t>, J. (2018). “If those tears could talk, what would they say?” Multi-method analysis of a corrective experience in brief dynamic therapy. </w:t>
      </w:r>
      <w:r w:rsidRPr="00D06750">
        <w:rPr>
          <w:b/>
          <w:bCs/>
          <w:i/>
          <w:iCs/>
        </w:rPr>
        <w:t>Psychotherapy</w:t>
      </w:r>
      <w:r w:rsidRPr="00D06750">
        <w:rPr>
          <w:i/>
          <w:iCs/>
        </w:rPr>
        <w:t> Research</w:t>
      </w:r>
      <w:r w:rsidRPr="00D06750">
        <w:t>, </w:t>
      </w:r>
      <w:r w:rsidRPr="00D06750">
        <w:rPr>
          <w:i/>
          <w:iCs/>
        </w:rPr>
        <w:t>28</w:t>
      </w:r>
      <w:r w:rsidRPr="00D06750">
        <w:t>, 217–234. 10.1080/10503307.2016.1184350</w:t>
      </w:r>
    </w:p>
    <w:p w14:paraId="1346087A" w14:textId="77777777" w:rsidR="00D06750" w:rsidRPr="00D06750" w:rsidRDefault="00D06750" w:rsidP="008E2397">
      <w:pPr>
        <w:pStyle w:val="NoSpacing"/>
        <w:ind w:left="810" w:hanging="810"/>
      </w:pPr>
      <w:proofErr w:type="spellStart"/>
      <w:r w:rsidRPr="00D06750">
        <w:t>Greenson</w:t>
      </w:r>
      <w:proofErr w:type="spellEnd"/>
      <w:r w:rsidRPr="00D06750">
        <w:t>, R. R. (1967). </w:t>
      </w:r>
      <w:r w:rsidRPr="00D06750">
        <w:rPr>
          <w:i/>
          <w:iCs/>
        </w:rPr>
        <w:t>The technique and practice of psychoanalysis</w:t>
      </w:r>
      <w:r w:rsidRPr="00D06750">
        <w:t> (Vol. </w:t>
      </w:r>
      <w:r w:rsidRPr="00D06750">
        <w:rPr>
          <w:i/>
          <w:iCs/>
        </w:rPr>
        <w:t>1</w:t>
      </w:r>
      <w:r w:rsidRPr="00D06750">
        <w:t>). New York, NY: International Universities Press.</w:t>
      </w:r>
    </w:p>
    <w:p w14:paraId="00BFF017" w14:textId="77777777" w:rsidR="00D06750" w:rsidRPr="00D06750" w:rsidRDefault="00D06750" w:rsidP="008E2397">
      <w:pPr>
        <w:pStyle w:val="NoSpacing"/>
        <w:ind w:left="810" w:hanging="810"/>
      </w:pPr>
      <w:r w:rsidRPr="00D06750">
        <w:t>*Hanson, J. (2005). Should your lips be zipped? How therapist self-disclosure and non-disclosure affects clients. </w:t>
      </w:r>
      <w:r w:rsidRPr="00D06750">
        <w:rPr>
          <w:i/>
          <w:iCs/>
        </w:rPr>
        <w:t>Counselling and </w:t>
      </w:r>
      <w:r w:rsidRPr="00D06750">
        <w:rPr>
          <w:b/>
          <w:bCs/>
          <w:i/>
          <w:iCs/>
        </w:rPr>
        <w:t>Psychotherapy</w:t>
      </w:r>
      <w:r w:rsidRPr="00D06750">
        <w:rPr>
          <w:i/>
          <w:iCs/>
        </w:rPr>
        <w:t> Research</w:t>
      </w:r>
      <w:r w:rsidRPr="00D06750">
        <w:t>, </w:t>
      </w:r>
      <w:r w:rsidRPr="00D06750">
        <w:rPr>
          <w:i/>
          <w:iCs/>
        </w:rPr>
        <w:t>5</w:t>
      </w:r>
      <w:r w:rsidRPr="00D06750">
        <w:t>, 96–104. 10.1080/17441690500226658</w:t>
      </w:r>
    </w:p>
    <w:p w14:paraId="5E6A4592" w14:textId="77777777" w:rsidR="00D06750" w:rsidRPr="00D06750" w:rsidRDefault="00D06750" w:rsidP="008E2397">
      <w:pPr>
        <w:pStyle w:val="NoSpacing"/>
        <w:ind w:left="810" w:hanging="810"/>
      </w:pPr>
      <w:proofErr w:type="spellStart"/>
      <w:r w:rsidRPr="00D06750">
        <w:t>Henretty</w:t>
      </w:r>
      <w:proofErr w:type="spellEnd"/>
      <w:r w:rsidRPr="00D06750">
        <w:t>, J. R., Currier, J. M., Berman, J. S., &amp; Levitt, H. M. (2014). The impact of counselor self-disclosure on clients: A meta-analytic review of experimental and quasi-experimental research. </w:t>
      </w:r>
      <w:r w:rsidRPr="00D06750">
        <w:rPr>
          <w:i/>
          <w:iCs/>
        </w:rPr>
        <w:t>Journal of Counseling Psychology</w:t>
      </w:r>
      <w:r w:rsidRPr="00D06750">
        <w:t>, </w:t>
      </w:r>
      <w:r w:rsidRPr="00D06750">
        <w:rPr>
          <w:i/>
          <w:iCs/>
        </w:rPr>
        <w:t>61</w:t>
      </w:r>
      <w:r w:rsidRPr="00D06750">
        <w:t>, 191–207. 10.1037/a0036189</w:t>
      </w:r>
    </w:p>
    <w:p w14:paraId="2DFBDA1E" w14:textId="77777777" w:rsidR="00D06750" w:rsidRPr="00D06750" w:rsidRDefault="00D06750" w:rsidP="008E2397">
      <w:pPr>
        <w:pStyle w:val="NoSpacing"/>
        <w:ind w:left="810" w:hanging="810"/>
      </w:pPr>
      <w:proofErr w:type="spellStart"/>
      <w:r w:rsidRPr="00D06750">
        <w:t>Henretty</w:t>
      </w:r>
      <w:proofErr w:type="spellEnd"/>
      <w:r w:rsidRPr="00D06750">
        <w:t>, J. R., &amp; Levitt, H. M. (2010). The role of therapist self-disclosure in </w:t>
      </w:r>
      <w:r w:rsidRPr="00D06750">
        <w:rPr>
          <w:b/>
          <w:bCs/>
        </w:rPr>
        <w:t>psychotherapy</w:t>
      </w:r>
      <w:r w:rsidRPr="00D06750">
        <w:t>: A qualitative review. </w:t>
      </w:r>
      <w:r w:rsidRPr="00D06750">
        <w:rPr>
          <w:i/>
          <w:iCs/>
        </w:rPr>
        <w:t>Clinical Psychology Review</w:t>
      </w:r>
      <w:r w:rsidRPr="00D06750">
        <w:t>, </w:t>
      </w:r>
      <w:r w:rsidRPr="00D06750">
        <w:rPr>
          <w:i/>
          <w:iCs/>
        </w:rPr>
        <w:t>30</w:t>
      </w:r>
      <w:r w:rsidRPr="00D06750">
        <w:t>, 63–77. 10.1016/j.cpr.2009.09.004</w:t>
      </w:r>
    </w:p>
    <w:p w14:paraId="31EB7B4E" w14:textId="77777777" w:rsidR="00D06750" w:rsidRPr="00D06750" w:rsidRDefault="00D06750" w:rsidP="008E2397">
      <w:pPr>
        <w:pStyle w:val="NoSpacing"/>
        <w:ind w:left="810" w:hanging="810"/>
      </w:pPr>
      <w:r w:rsidRPr="00D06750">
        <w:t>Hill, C. E. (1978). Development of a counselor verbal response category system. </w:t>
      </w:r>
      <w:r w:rsidRPr="00D06750">
        <w:rPr>
          <w:i/>
          <w:iCs/>
        </w:rPr>
        <w:t>Journal of Counseling Psychology</w:t>
      </w:r>
      <w:r w:rsidRPr="00D06750">
        <w:t>, </w:t>
      </w:r>
      <w:r w:rsidRPr="00D06750">
        <w:rPr>
          <w:i/>
          <w:iCs/>
        </w:rPr>
        <w:t>25</w:t>
      </w:r>
      <w:r w:rsidRPr="00D06750">
        <w:t>, 461–468. 10.1037/0022-0167.25.5.461</w:t>
      </w:r>
    </w:p>
    <w:p w14:paraId="31E620F9" w14:textId="77777777" w:rsidR="00D06750" w:rsidRPr="00D06750" w:rsidRDefault="00D06750" w:rsidP="008E2397">
      <w:pPr>
        <w:pStyle w:val="NoSpacing"/>
        <w:ind w:left="810" w:hanging="810"/>
      </w:pPr>
      <w:r w:rsidRPr="00D06750">
        <w:t xml:space="preserve">Hill, C. E. (1986). An overview of the Hill Counselor and Client Verbal Response Modes Category Systems. In L. </w:t>
      </w:r>
      <w:proofErr w:type="spellStart"/>
      <w:proofErr w:type="gramStart"/>
      <w:r w:rsidRPr="00D06750">
        <w:t>S.Greenberg</w:t>
      </w:r>
      <w:proofErr w:type="spellEnd"/>
      <w:proofErr w:type="gramEnd"/>
      <w:r w:rsidRPr="00D06750">
        <w:t xml:space="preserve"> &amp; W. </w:t>
      </w:r>
      <w:proofErr w:type="spellStart"/>
      <w:r w:rsidRPr="00D06750">
        <w:t>M.Pinsof</w:t>
      </w:r>
      <w:proofErr w:type="spellEnd"/>
      <w:r w:rsidRPr="00D06750">
        <w:t xml:space="preserve"> (Eds.), </w:t>
      </w:r>
      <w:r w:rsidRPr="00D06750">
        <w:rPr>
          <w:i/>
          <w:iCs/>
        </w:rPr>
        <w:t>The psychotherapeutic process: A research handbook</w:t>
      </w:r>
      <w:r w:rsidRPr="00D06750">
        <w:t> (pp. 131–160). New York, NY: Guilford.</w:t>
      </w:r>
    </w:p>
    <w:p w14:paraId="648BCECA" w14:textId="77777777" w:rsidR="00D06750" w:rsidRPr="00D06750" w:rsidRDefault="00D06750" w:rsidP="008E2397">
      <w:pPr>
        <w:pStyle w:val="NoSpacing"/>
        <w:ind w:left="810" w:hanging="810"/>
      </w:pPr>
      <w:r w:rsidRPr="00D06750">
        <w:t>Hill, C. E. (2014). </w:t>
      </w:r>
      <w:r w:rsidRPr="00D06750">
        <w:rPr>
          <w:i/>
          <w:iCs/>
        </w:rPr>
        <w:t>Helping skills: Facilitating exploration, insight, and action</w:t>
      </w:r>
      <w:r w:rsidRPr="00D06750">
        <w:t> (4th ed). Washington, DC: American Psychological Association.</w:t>
      </w:r>
    </w:p>
    <w:p w14:paraId="62890F85" w14:textId="77777777" w:rsidR="00D06750" w:rsidRPr="00D06750" w:rsidRDefault="00D06750" w:rsidP="008E2397">
      <w:pPr>
        <w:pStyle w:val="NoSpacing"/>
        <w:ind w:left="810" w:hanging="810"/>
      </w:pPr>
      <w:r w:rsidRPr="00D06750">
        <w:t xml:space="preserve">*Hill, C. E., </w:t>
      </w:r>
      <w:proofErr w:type="spellStart"/>
      <w:r w:rsidRPr="00D06750">
        <w:t>Gelso</w:t>
      </w:r>
      <w:proofErr w:type="spellEnd"/>
      <w:r w:rsidRPr="00D06750">
        <w:t>, C. J., Chui, H., Spangler, P. T., Hummel, A., Huang, T., . . .Miles, J. R. (2014). To be or not to be immediate with clients: The use and perceived effects of immediacy in psychodynamic/interpersonal </w:t>
      </w:r>
      <w:r w:rsidRPr="00D06750">
        <w:rPr>
          <w:b/>
          <w:bCs/>
        </w:rPr>
        <w:t>psychotherapy</w:t>
      </w:r>
      <w:r w:rsidRPr="00D06750">
        <w:t>. </w:t>
      </w:r>
      <w:r w:rsidRPr="00D06750">
        <w:rPr>
          <w:b/>
          <w:bCs/>
          <w:i/>
          <w:iCs/>
        </w:rPr>
        <w:t>Psychotherapy</w:t>
      </w:r>
      <w:r w:rsidRPr="00D06750">
        <w:rPr>
          <w:i/>
          <w:iCs/>
        </w:rPr>
        <w:t> Research</w:t>
      </w:r>
      <w:r w:rsidRPr="00D06750">
        <w:t>, </w:t>
      </w:r>
      <w:r w:rsidRPr="00D06750">
        <w:rPr>
          <w:i/>
          <w:iCs/>
        </w:rPr>
        <w:t>24</w:t>
      </w:r>
      <w:r w:rsidRPr="00D06750">
        <w:t>, 299–315. 10.1080/10503307.2013.812262</w:t>
      </w:r>
    </w:p>
    <w:p w14:paraId="3F254FFC" w14:textId="77777777" w:rsidR="00D06750" w:rsidRPr="00D06750" w:rsidRDefault="00D06750" w:rsidP="008E2397">
      <w:pPr>
        <w:pStyle w:val="NoSpacing"/>
        <w:ind w:left="810" w:hanging="810"/>
      </w:pPr>
      <w:r w:rsidRPr="00D06750">
        <w:t>*Hill, C. E., Helms, J. E., Tichenor, V., Spiegel, S. B., O’Grady, K. E., &amp; Perry, E. S. (1988). The effects of therapist response modes in brief </w:t>
      </w:r>
      <w:r w:rsidRPr="00D06750">
        <w:rPr>
          <w:b/>
          <w:bCs/>
        </w:rPr>
        <w:t>psychotherapy</w:t>
      </w:r>
      <w:r w:rsidRPr="00D06750">
        <w:t>. </w:t>
      </w:r>
      <w:r w:rsidRPr="00D06750">
        <w:rPr>
          <w:i/>
          <w:iCs/>
        </w:rPr>
        <w:t>Journal of Counseling Psychology</w:t>
      </w:r>
      <w:r w:rsidRPr="00D06750">
        <w:t>, </w:t>
      </w:r>
      <w:r w:rsidRPr="00D06750">
        <w:rPr>
          <w:i/>
          <w:iCs/>
        </w:rPr>
        <w:t>35</w:t>
      </w:r>
      <w:r w:rsidRPr="00D06750">
        <w:t>, 222–233. 10.1037/0022-0167.35.3.222</w:t>
      </w:r>
    </w:p>
    <w:p w14:paraId="157A5B41" w14:textId="77777777" w:rsidR="00D06750" w:rsidRPr="00D06750" w:rsidRDefault="00D06750" w:rsidP="008E2397">
      <w:pPr>
        <w:pStyle w:val="NoSpacing"/>
        <w:ind w:left="810" w:hanging="810"/>
      </w:pPr>
      <w:r w:rsidRPr="00D06750">
        <w:t xml:space="preserve">*Hill, C. E., </w:t>
      </w:r>
      <w:proofErr w:type="spellStart"/>
      <w:r w:rsidRPr="00D06750">
        <w:t>Kellems</w:t>
      </w:r>
      <w:proofErr w:type="spellEnd"/>
      <w:r w:rsidRPr="00D06750">
        <w:t xml:space="preserve">, I. S., </w:t>
      </w:r>
      <w:proofErr w:type="spellStart"/>
      <w:r w:rsidRPr="00D06750">
        <w:t>Kolchakian</w:t>
      </w:r>
      <w:proofErr w:type="spellEnd"/>
      <w:r w:rsidRPr="00D06750">
        <w:t xml:space="preserve">, M. R., </w:t>
      </w:r>
      <w:proofErr w:type="spellStart"/>
      <w:r w:rsidRPr="00D06750">
        <w:t>Wonnell</w:t>
      </w:r>
      <w:proofErr w:type="spellEnd"/>
      <w:r w:rsidRPr="00D06750">
        <w:t>, T. L., Davis, T. L., &amp; Nakayama, E. Y. (2003). The therapist experience of being the target of hostile versus suspected-unasserted client anger: Factors associated with resolution. </w:t>
      </w:r>
      <w:r w:rsidRPr="00D06750">
        <w:rPr>
          <w:b/>
          <w:bCs/>
          <w:i/>
          <w:iCs/>
        </w:rPr>
        <w:t>Psychotherapy</w:t>
      </w:r>
      <w:r w:rsidRPr="00D06750">
        <w:rPr>
          <w:i/>
          <w:iCs/>
        </w:rPr>
        <w:t> Research</w:t>
      </w:r>
      <w:r w:rsidRPr="00D06750">
        <w:t>, </w:t>
      </w:r>
      <w:r w:rsidRPr="00D06750">
        <w:rPr>
          <w:i/>
          <w:iCs/>
        </w:rPr>
        <w:t>13</w:t>
      </w:r>
      <w:r w:rsidRPr="00D06750">
        <w:t>, 475–491. 10.1093/</w:t>
      </w:r>
      <w:proofErr w:type="spellStart"/>
      <w:r w:rsidRPr="00D06750">
        <w:t>ptr</w:t>
      </w:r>
      <w:proofErr w:type="spellEnd"/>
      <w:r w:rsidRPr="00D06750">
        <w:t>/kpg040</w:t>
      </w:r>
    </w:p>
    <w:p w14:paraId="120B84E3" w14:textId="77777777" w:rsidR="00D06750" w:rsidRPr="00D06750" w:rsidRDefault="00D06750" w:rsidP="008E2397">
      <w:pPr>
        <w:pStyle w:val="NoSpacing"/>
        <w:ind w:left="810" w:hanging="810"/>
      </w:pPr>
      <w:r w:rsidRPr="00D06750">
        <w:t>Hill, C. E., &amp; Knox, S. (2002). Self-disclosure. </w:t>
      </w:r>
      <w:r w:rsidRPr="00D06750">
        <w:rPr>
          <w:b/>
          <w:bCs/>
          <w:i/>
          <w:iCs/>
        </w:rPr>
        <w:t>Psychotherapy</w:t>
      </w:r>
      <w:r w:rsidRPr="00D06750">
        <w:t>, </w:t>
      </w:r>
      <w:r w:rsidRPr="00D06750">
        <w:rPr>
          <w:i/>
          <w:iCs/>
        </w:rPr>
        <w:t>38</w:t>
      </w:r>
      <w:r w:rsidRPr="00D06750">
        <w:t>, 412–416.</w:t>
      </w:r>
    </w:p>
    <w:p w14:paraId="5EF5BBC0" w14:textId="77777777" w:rsidR="00D06750" w:rsidRPr="00D06750" w:rsidRDefault="00D06750" w:rsidP="008E2397">
      <w:pPr>
        <w:pStyle w:val="NoSpacing"/>
        <w:ind w:left="810" w:hanging="810"/>
      </w:pPr>
      <w:r w:rsidRPr="00D06750">
        <w:t>Hill, C. E., &amp; Knox, S. (2009). Processing the therapeutic relationship. </w:t>
      </w:r>
      <w:r w:rsidRPr="00D06750">
        <w:rPr>
          <w:b/>
          <w:bCs/>
          <w:i/>
          <w:iCs/>
        </w:rPr>
        <w:t>Psychotherapy</w:t>
      </w:r>
      <w:r w:rsidRPr="00D06750">
        <w:rPr>
          <w:i/>
          <w:iCs/>
        </w:rPr>
        <w:t> Research</w:t>
      </w:r>
      <w:r w:rsidRPr="00D06750">
        <w:t>, </w:t>
      </w:r>
      <w:r w:rsidRPr="00D06750">
        <w:rPr>
          <w:i/>
          <w:iCs/>
        </w:rPr>
        <w:t>19</w:t>
      </w:r>
      <w:r w:rsidRPr="00D06750">
        <w:t>, 13–29. 10.1080/10503300802326046</w:t>
      </w:r>
    </w:p>
    <w:p w14:paraId="143092F0" w14:textId="77777777" w:rsidR="00D06750" w:rsidRPr="00D06750" w:rsidRDefault="00D06750" w:rsidP="008E2397">
      <w:pPr>
        <w:pStyle w:val="NoSpacing"/>
        <w:ind w:left="810" w:hanging="810"/>
      </w:pPr>
      <w:r w:rsidRPr="00D06750">
        <w:lastRenderedPageBreak/>
        <w:t xml:space="preserve">Hill, C. E., Knox, S., &amp; Hess, S. (2012). Qualitative meta-analysis. In C. </w:t>
      </w:r>
      <w:proofErr w:type="spellStart"/>
      <w:proofErr w:type="gramStart"/>
      <w:r w:rsidRPr="00D06750">
        <w:t>E.Hill</w:t>
      </w:r>
      <w:proofErr w:type="spellEnd"/>
      <w:proofErr w:type="gramEnd"/>
      <w:r w:rsidRPr="00D06750">
        <w:t xml:space="preserve"> (Ed.), </w:t>
      </w:r>
      <w:r w:rsidRPr="00D06750">
        <w:rPr>
          <w:i/>
          <w:iCs/>
        </w:rPr>
        <w:t>Consensual qualitative research: A practical resource for investigating social science phenomena</w:t>
      </w:r>
      <w:r w:rsidRPr="00D06750">
        <w:t> (pp. 159–172). Washington, DC: American Psychological Association.</w:t>
      </w:r>
    </w:p>
    <w:p w14:paraId="2681C107" w14:textId="77777777" w:rsidR="00D06750" w:rsidRPr="00D06750" w:rsidRDefault="00D06750" w:rsidP="008E2397">
      <w:pPr>
        <w:pStyle w:val="NoSpacing"/>
        <w:ind w:left="810" w:hanging="810"/>
      </w:pPr>
      <w:r w:rsidRPr="00D06750">
        <w:t xml:space="preserve">*Hill, C. E., </w:t>
      </w:r>
      <w:proofErr w:type="spellStart"/>
      <w:r w:rsidRPr="00D06750">
        <w:t>Mahalik</w:t>
      </w:r>
      <w:proofErr w:type="spellEnd"/>
      <w:r w:rsidRPr="00D06750">
        <w:t>, J. R., &amp; Thompson, B. J. (1989). Therapist self-disclosure. </w:t>
      </w:r>
      <w:r w:rsidRPr="00D06750">
        <w:rPr>
          <w:b/>
          <w:bCs/>
          <w:i/>
          <w:iCs/>
        </w:rPr>
        <w:t>Psychotherapy</w:t>
      </w:r>
      <w:r w:rsidRPr="00D06750">
        <w:t>, </w:t>
      </w:r>
      <w:r w:rsidRPr="00D06750">
        <w:rPr>
          <w:i/>
          <w:iCs/>
        </w:rPr>
        <w:t>26</w:t>
      </w:r>
      <w:r w:rsidRPr="00D06750">
        <w:t>, 290–295. 10.1037/h0085438</w:t>
      </w:r>
    </w:p>
    <w:p w14:paraId="5AD6FA17" w14:textId="77777777" w:rsidR="00D06750" w:rsidRPr="00D06750" w:rsidRDefault="00D06750" w:rsidP="008E2397">
      <w:pPr>
        <w:pStyle w:val="NoSpacing"/>
        <w:ind w:left="810" w:hanging="810"/>
      </w:pPr>
      <w:r w:rsidRPr="00D06750">
        <w:t>*Hill, C. E., Nutt-Williams, E., Heaton, K. J., Thompson, B. J., &amp; Rhodes, R. H. (1996). Therapist retrospective recall of impasses in long-term </w:t>
      </w:r>
      <w:r w:rsidRPr="00D06750">
        <w:rPr>
          <w:b/>
          <w:bCs/>
        </w:rPr>
        <w:t>psychotherapy</w:t>
      </w:r>
      <w:r w:rsidRPr="00D06750">
        <w:t>: A qualitative analysis. </w:t>
      </w:r>
      <w:r w:rsidRPr="00D06750">
        <w:rPr>
          <w:i/>
          <w:iCs/>
        </w:rPr>
        <w:t>Journal of Counseling Psychology</w:t>
      </w:r>
      <w:r w:rsidRPr="00D06750">
        <w:t>, </w:t>
      </w:r>
      <w:r w:rsidRPr="00D06750">
        <w:rPr>
          <w:i/>
          <w:iCs/>
        </w:rPr>
        <w:t>43</w:t>
      </w:r>
      <w:r w:rsidRPr="00D06750">
        <w:t>, 207–217. 10.1037/0022-0167.43.2.207</w:t>
      </w:r>
    </w:p>
    <w:p w14:paraId="04452850" w14:textId="77777777" w:rsidR="00D06750" w:rsidRPr="00D06750" w:rsidRDefault="00D06750" w:rsidP="008E2397">
      <w:pPr>
        <w:pStyle w:val="NoSpacing"/>
        <w:ind w:left="810" w:hanging="810"/>
      </w:pPr>
      <w:r w:rsidRPr="00D06750">
        <w:t xml:space="preserve">*Hill, C. E., Sim, W., Spangler, P., Stahl, J., Sullivan, C., &amp; </w:t>
      </w:r>
      <w:proofErr w:type="spellStart"/>
      <w:r w:rsidRPr="00D06750">
        <w:t>Teyber</w:t>
      </w:r>
      <w:proofErr w:type="spellEnd"/>
      <w:r w:rsidRPr="00D06750">
        <w:t>, E. (2008). Therapist immediacy in brief </w:t>
      </w:r>
      <w:r w:rsidRPr="00D06750">
        <w:rPr>
          <w:b/>
          <w:bCs/>
        </w:rPr>
        <w:t>psychotherapy</w:t>
      </w:r>
      <w:r w:rsidRPr="00D06750">
        <w:t>: Case study II. </w:t>
      </w:r>
      <w:r w:rsidRPr="00D06750">
        <w:rPr>
          <w:b/>
          <w:bCs/>
          <w:i/>
          <w:iCs/>
        </w:rPr>
        <w:t>Psychotherapy</w:t>
      </w:r>
      <w:r w:rsidRPr="00D06750">
        <w:t>, </w:t>
      </w:r>
      <w:r w:rsidRPr="00D06750">
        <w:rPr>
          <w:i/>
          <w:iCs/>
        </w:rPr>
        <w:t>45</w:t>
      </w:r>
      <w:r w:rsidRPr="00D06750">
        <w:t>, 298–315. 10.1037/a0013306</w:t>
      </w:r>
    </w:p>
    <w:p w14:paraId="6C284460" w14:textId="77777777" w:rsidR="00D06750" w:rsidRPr="00D06750" w:rsidRDefault="00D06750" w:rsidP="008E2397">
      <w:pPr>
        <w:pStyle w:val="NoSpacing"/>
        <w:ind w:left="810" w:hanging="810"/>
      </w:pPr>
      <w:proofErr w:type="spellStart"/>
      <w:r w:rsidRPr="00D06750">
        <w:t>Hilsenroth</w:t>
      </w:r>
      <w:proofErr w:type="spellEnd"/>
      <w:r w:rsidRPr="00D06750">
        <w:t xml:space="preserve">, M. J., </w:t>
      </w:r>
      <w:proofErr w:type="spellStart"/>
      <w:r w:rsidRPr="00D06750">
        <w:t>Blagys</w:t>
      </w:r>
      <w:proofErr w:type="spellEnd"/>
      <w:r w:rsidRPr="00D06750">
        <w:t xml:space="preserve">, M. D., Ackerman, S. J., </w:t>
      </w:r>
      <w:proofErr w:type="spellStart"/>
      <w:r w:rsidRPr="00D06750">
        <w:t>Bonge</w:t>
      </w:r>
      <w:proofErr w:type="spellEnd"/>
      <w:r w:rsidRPr="00D06750">
        <w:t xml:space="preserve">, D. R., &amp; </w:t>
      </w:r>
      <w:proofErr w:type="spellStart"/>
      <w:r w:rsidRPr="00D06750">
        <w:t>Blais</w:t>
      </w:r>
      <w:proofErr w:type="spellEnd"/>
      <w:r w:rsidRPr="00D06750">
        <w:t>, M. A. (2005). Measuring psychodynamic-interpersonal and cognitive-behavioral techniques: Development of the Comparative </w:t>
      </w:r>
      <w:r w:rsidRPr="00D06750">
        <w:rPr>
          <w:b/>
          <w:bCs/>
        </w:rPr>
        <w:t>Psychotherapy</w:t>
      </w:r>
      <w:r w:rsidRPr="00D06750">
        <w:t> Process Scale. </w:t>
      </w:r>
      <w:r w:rsidRPr="00D06750">
        <w:rPr>
          <w:b/>
          <w:bCs/>
          <w:i/>
          <w:iCs/>
        </w:rPr>
        <w:t>Psychotherapy</w:t>
      </w:r>
      <w:r w:rsidRPr="00D06750">
        <w:t>, </w:t>
      </w:r>
      <w:r w:rsidRPr="00D06750">
        <w:rPr>
          <w:i/>
          <w:iCs/>
        </w:rPr>
        <w:t>42</w:t>
      </w:r>
      <w:r w:rsidRPr="00D06750">
        <w:t>, 340–356. 10.1037/0033-3204.42.3.340</w:t>
      </w:r>
    </w:p>
    <w:p w14:paraId="5FD4035F" w14:textId="77777777" w:rsidR="00D06750" w:rsidRPr="00D06750" w:rsidRDefault="00D06750" w:rsidP="008E2397">
      <w:pPr>
        <w:pStyle w:val="NoSpacing"/>
        <w:ind w:left="810" w:hanging="810"/>
      </w:pPr>
      <w:r w:rsidRPr="00D06750">
        <w:t>*</w:t>
      </w:r>
      <w:proofErr w:type="spellStart"/>
      <w:r w:rsidRPr="00D06750">
        <w:t>Iwakabe</w:t>
      </w:r>
      <w:proofErr w:type="spellEnd"/>
      <w:r w:rsidRPr="00D06750">
        <w:t xml:space="preserve">, S., &amp; </w:t>
      </w:r>
      <w:proofErr w:type="spellStart"/>
      <w:r w:rsidRPr="00D06750">
        <w:t>Conceição</w:t>
      </w:r>
      <w:proofErr w:type="spellEnd"/>
      <w:r w:rsidRPr="00D06750">
        <w:t xml:space="preserve">, N. (2016). </w:t>
      </w:r>
      <w:proofErr w:type="spellStart"/>
      <w:r w:rsidRPr="00D06750">
        <w:t>Metatherapeutic</w:t>
      </w:r>
      <w:proofErr w:type="spellEnd"/>
      <w:r w:rsidRPr="00D06750">
        <w:t xml:space="preserve"> processing as a change-based Therapeutic immediacy task: Building an initial process model using a task-analytic strategy. </w:t>
      </w:r>
      <w:r w:rsidRPr="00D06750">
        <w:rPr>
          <w:i/>
          <w:iCs/>
        </w:rPr>
        <w:t>Journal of </w:t>
      </w:r>
      <w:r w:rsidRPr="00D06750">
        <w:rPr>
          <w:b/>
          <w:bCs/>
          <w:i/>
          <w:iCs/>
        </w:rPr>
        <w:t>Psychotherapy</w:t>
      </w:r>
      <w:r w:rsidRPr="00D06750">
        <w:rPr>
          <w:i/>
          <w:iCs/>
        </w:rPr>
        <w:t> Integration</w:t>
      </w:r>
      <w:r w:rsidRPr="00D06750">
        <w:t>, </w:t>
      </w:r>
      <w:r w:rsidRPr="00D06750">
        <w:rPr>
          <w:i/>
          <w:iCs/>
        </w:rPr>
        <w:t>26</w:t>
      </w:r>
      <w:r w:rsidRPr="00D06750">
        <w:t>, 230–247. 10.1037/int0000016</w:t>
      </w:r>
    </w:p>
    <w:p w14:paraId="63922DF3" w14:textId="77777777" w:rsidR="00D06750" w:rsidRPr="00D06750" w:rsidRDefault="00D06750" w:rsidP="008E2397">
      <w:pPr>
        <w:pStyle w:val="NoSpacing"/>
        <w:ind w:left="810" w:hanging="810"/>
      </w:pPr>
      <w:r w:rsidRPr="00D06750">
        <w:t xml:space="preserve">Jones, E. E., &amp; </w:t>
      </w:r>
      <w:proofErr w:type="spellStart"/>
      <w:r w:rsidRPr="00D06750">
        <w:t>Pulos</w:t>
      </w:r>
      <w:proofErr w:type="spellEnd"/>
      <w:r w:rsidRPr="00D06750">
        <w:t>, S. M. (1993). Comparing the process in psychodynamic and cognitive-behavioral therapies. </w:t>
      </w:r>
      <w:r w:rsidRPr="00D06750">
        <w:rPr>
          <w:i/>
          <w:iCs/>
        </w:rPr>
        <w:t>Journal of Consulting and Clinical Psychology</w:t>
      </w:r>
      <w:r w:rsidRPr="00D06750">
        <w:t>, </w:t>
      </w:r>
      <w:r w:rsidRPr="00D06750">
        <w:rPr>
          <w:i/>
          <w:iCs/>
        </w:rPr>
        <w:t>61</w:t>
      </w:r>
      <w:r w:rsidRPr="00D06750">
        <w:t>, 306–316. 10.1037/0022-006X.61.2.306</w:t>
      </w:r>
    </w:p>
    <w:p w14:paraId="79F9A654" w14:textId="77777777" w:rsidR="00D06750" w:rsidRPr="00D06750" w:rsidRDefault="00D06750" w:rsidP="008E2397">
      <w:pPr>
        <w:pStyle w:val="NoSpacing"/>
        <w:ind w:left="810" w:hanging="810"/>
      </w:pPr>
      <w:proofErr w:type="spellStart"/>
      <w:r w:rsidRPr="00D06750">
        <w:t>Jourard</w:t>
      </w:r>
      <w:proofErr w:type="spellEnd"/>
      <w:r w:rsidRPr="00D06750">
        <w:t>, S. M. (1971). </w:t>
      </w:r>
      <w:r w:rsidRPr="00D06750">
        <w:rPr>
          <w:i/>
          <w:iCs/>
        </w:rPr>
        <w:t>The transparent self</w:t>
      </w:r>
      <w:r w:rsidRPr="00D06750">
        <w:t>. New York, NY: Van Nostrand.</w:t>
      </w:r>
    </w:p>
    <w:p w14:paraId="796EE9A9" w14:textId="77777777" w:rsidR="00D06750" w:rsidRPr="00D06750" w:rsidRDefault="00D06750" w:rsidP="008E2397">
      <w:pPr>
        <w:pStyle w:val="NoSpacing"/>
        <w:ind w:left="810" w:hanging="810"/>
      </w:pPr>
      <w:r w:rsidRPr="00D06750">
        <w:t>*Kasper, L. B., Hill, C. E., &amp; Kivlighan, D. M. (2008). Therapist immediacy in brief </w:t>
      </w:r>
      <w:r w:rsidRPr="00D06750">
        <w:rPr>
          <w:b/>
          <w:bCs/>
        </w:rPr>
        <w:t>psychotherapy</w:t>
      </w:r>
      <w:r w:rsidRPr="00D06750">
        <w:t>: Case study I. </w:t>
      </w:r>
      <w:r w:rsidRPr="00D06750">
        <w:rPr>
          <w:b/>
          <w:bCs/>
          <w:i/>
          <w:iCs/>
        </w:rPr>
        <w:t>Psychotherapy</w:t>
      </w:r>
      <w:r w:rsidRPr="00D06750">
        <w:t>, </w:t>
      </w:r>
      <w:r w:rsidRPr="00D06750">
        <w:rPr>
          <w:i/>
          <w:iCs/>
        </w:rPr>
        <w:t>45</w:t>
      </w:r>
      <w:r w:rsidRPr="00D06750">
        <w:t>, 281–297. 10.1037/a0013305</w:t>
      </w:r>
    </w:p>
    <w:p w14:paraId="2F06F00E" w14:textId="77777777" w:rsidR="00D06750" w:rsidRPr="00D06750" w:rsidRDefault="00D06750" w:rsidP="008E2397">
      <w:pPr>
        <w:pStyle w:val="NoSpacing"/>
        <w:ind w:left="810" w:hanging="810"/>
      </w:pPr>
      <w:r w:rsidRPr="00D06750">
        <w:t>*Knox, S., Hess, S. A., Petersen, D. A., &amp; Hill, C. E. (1997). A qualitative analysis of client perceptions of the effects of helpful therapist self-disclosure in long-term therapy. </w:t>
      </w:r>
      <w:r w:rsidRPr="00D06750">
        <w:rPr>
          <w:i/>
          <w:iCs/>
        </w:rPr>
        <w:t>Journal of Counseling Psychology</w:t>
      </w:r>
      <w:r w:rsidRPr="00D06750">
        <w:t>, </w:t>
      </w:r>
      <w:r w:rsidRPr="00D06750">
        <w:rPr>
          <w:i/>
          <w:iCs/>
        </w:rPr>
        <w:t>44</w:t>
      </w:r>
      <w:r w:rsidRPr="00D06750">
        <w:t>, 274–283. 10.1037/0022-0167.44.3.274</w:t>
      </w:r>
    </w:p>
    <w:p w14:paraId="38342613" w14:textId="77777777" w:rsidR="00D06750" w:rsidRPr="00D06750" w:rsidRDefault="00D06750" w:rsidP="008E2397">
      <w:pPr>
        <w:pStyle w:val="NoSpacing"/>
        <w:ind w:left="810" w:hanging="810"/>
      </w:pPr>
      <w:r w:rsidRPr="00D06750">
        <w:t>*</w:t>
      </w:r>
      <w:proofErr w:type="spellStart"/>
      <w:r w:rsidRPr="00D06750">
        <w:t>Kronner</w:t>
      </w:r>
      <w:proofErr w:type="spellEnd"/>
      <w:r w:rsidRPr="00D06750">
        <w:t xml:space="preserve">, H. W., &amp; </w:t>
      </w:r>
      <w:proofErr w:type="spellStart"/>
      <w:r w:rsidRPr="00D06750">
        <w:t>Northcut</w:t>
      </w:r>
      <w:proofErr w:type="spellEnd"/>
      <w:r w:rsidRPr="00D06750">
        <w:t>, T. (2015). Listening to both sides of the therapeutic dyad: Self-disclosure of gay male therapists and reflections from their gay male clients. </w:t>
      </w:r>
      <w:r w:rsidRPr="00D06750">
        <w:rPr>
          <w:i/>
          <w:iCs/>
        </w:rPr>
        <w:t>Psychoanalytic Social Work</w:t>
      </w:r>
      <w:r w:rsidRPr="00D06750">
        <w:t>, </w:t>
      </w:r>
      <w:r w:rsidRPr="00D06750">
        <w:rPr>
          <w:i/>
          <w:iCs/>
        </w:rPr>
        <w:t>22</w:t>
      </w:r>
      <w:r w:rsidRPr="00D06750">
        <w:t>, 162–181. 10.1080/15228878.2015.1050746</w:t>
      </w:r>
    </w:p>
    <w:p w14:paraId="43A56A57" w14:textId="77777777" w:rsidR="00D06750" w:rsidRPr="00D06750" w:rsidRDefault="00D06750" w:rsidP="008E2397">
      <w:pPr>
        <w:pStyle w:val="NoSpacing"/>
        <w:ind w:left="810" w:hanging="810"/>
      </w:pPr>
      <w:r w:rsidRPr="00D06750">
        <w:t xml:space="preserve">Kushner, K., </w:t>
      </w:r>
      <w:proofErr w:type="spellStart"/>
      <w:r w:rsidRPr="00D06750">
        <w:t>Bordin</w:t>
      </w:r>
      <w:proofErr w:type="spellEnd"/>
      <w:r w:rsidRPr="00D06750">
        <w:t xml:space="preserve">, E. S., &amp; Ryan, E. (1979). Comparison of </w:t>
      </w:r>
      <w:proofErr w:type="spellStart"/>
      <w:r w:rsidRPr="00D06750">
        <w:t>Strupp</w:t>
      </w:r>
      <w:proofErr w:type="spellEnd"/>
      <w:r w:rsidRPr="00D06750">
        <w:t xml:space="preserve"> and Jenkins’ audiovisual </w:t>
      </w:r>
      <w:r w:rsidRPr="00D06750">
        <w:rPr>
          <w:b/>
          <w:bCs/>
        </w:rPr>
        <w:t>psychotherapy</w:t>
      </w:r>
      <w:r w:rsidRPr="00D06750">
        <w:t> analogues and real </w:t>
      </w:r>
      <w:r w:rsidRPr="00D06750">
        <w:rPr>
          <w:b/>
          <w:bCs/>
        </w:rPr>
        <w:t>psychotherapy</w:t>
      </w:r>
      <w:r w:rsidRPr="00D06750">
        <w:t> interviews. </w:t>
      </w:r>
      <w:r w:rsidRPr="00D06750">
        <w:rPr>
          <w:i/>
          <w:iCs/>
        </w:rPr>
        <w:t>Journal of Consulting and Clinical Psychology</w:t>
      </w:r>
      <w:r w:rsidRPr="00D06750">
        <w:t>, </w:t>
      </w:r>
      <w:r w:rsidRPr="00D06750">
        <w:rPr>
          <w:i/>
          <w:iCs/>
        </w:rPr>
        <w:t>47</w:t>
      </w:r>
      <w:r w:rsidRPr="00D06750">
        <w:t>, 765–767. 10.1037/0022-006X.47.4.765</w:t>
      </w:r>
    </w:p>
    <w:p w14:paraId="3BED515D" w14:textId="77777777" w:rsidR="00D06750" w:rsidRPr="00D06750" w:rsidRDefault="00D06750" w:rsidP="008E2397">
      <w:pPr>
        <w:pStyle w:val="NoSpacing"/>
        <w:ind w:left="810" w:hanging="810"/>
      </w:pPr>
      <w:proofErr w:type="spellStart"/>
      <w:r w:rsidRPr="00D06750">
        <w:t>Kuutmann</w:t>
      </w:r>
      <w:proofErr w:type="spellEnd"/>
      <w:r w:rsidRPr="00D06750">
        <w:t xml:space="preserve">, K., &amp; </w:t>
      </w:r>
      <w:proofErr w:type="spellStart"/>
      <w:r w:rsidRPr="00D06750">
        <w:t>Hilsenroth</w:t>
      </w:r>
      <w:proofErr w:type="spellEnd"/>
      <w:r w:rsidRPr="00D06750">
        <w:t>, M. J. (2012). Exploring in-session focus on the patient-therapist relationship: Patient characteristics, process and outcome. </w:t>
      </w:r>
      <w:r w:rsidRPr="00D06750">
        <w:rPr>
          <w:i/>
          <w:iCs/>
        </w:rPr>
        <w:t>Clinical Psychology and </w:t>
      </w:r>
      <w:r w:rsidRPr="00D06750">
        <w:rPr>
          <w:b/>
          <w:bCs/>
          <w:i/>
          <w:iCs/>
        </w:rPr>
        <w:t>Psychotherapy</w:t>
      </w:r>
      <w:r w:rsidRPr="00D06750">
        <w:t>, </w:t>
      </w:r>
      <w:r w:rsidRPr="00D06750">
        <w:rPr>
          <w:i/>
          <w:iCs/>
        </w:rPr>
        <w:t>19</w:t>
      </w:r>
      <w:r w:rsidRPr="00D06750">
        <w:t>, 187–202. 10.1002/cpp.743</w:t>
      </w:r>
    </w:p>
    <w:p w14:paraId="1A573ABF" w14:textId="77777777" w:rsidR="00D06750" w:rsidRPr="00D06750" w:rsidRDefault="00D06750" w:rsidP="008E2397">
      <w:pPr>
        <w:pStyle w:val="NoSpacing"/>
        <w:ind w:left="810" w:hanging="810"/>
      </w:pPr>
      <w:proofErr w:type="spellStart"/>
      <w:r w:rsidRPr="00D06750">
        <w:t>Ladany</w:t>
      </w:r>
      <w:proofErr w:type="spellEnd"/>
      <w:r w:rsidRPr="00D06750">
        <w:t xml:space="preserve">, N., Thompson, B. J., &amp; Hill, C. E. (2012). Cross analysis. In C. </w:t>
      </w:r>
      <w:proofErr w:type="spellStart"/>
      <w:proofErr w:type="gramStart"/>
      <w:r w:rsidRPr="00D06750">
        <w:t>E.Hill</w:t>
      </w:r>
      <w:proofErr w:type="spellEnd"/>
      <w:proofErr w:type="gramEnd"/>
      <w:r w:rsidRPr="00D06750">
        <w:t xml:space="preserve"> (Ed.), </w:t>
      </w:r>
      <w:r w:rsidRPr="00D06750">
        <w:rPr>
          <w:i/>
          <w:iCs/>
        </w:rPr>
        <w:t>Consensual qualitative research: A practical resource for investigating social science phenomena</w:t>
      </w:r>
      <w:r w:rsidRPr="00D06750">
        <w:t> (pp. 117–134). Washington DC: American Psychological Association.</w:t>
      </w:r>
    </w:p>
    <w:p w14:paraId="1F7582B0" w14:textId="77777777" w:rsidR="00D06750" w:rsidRPr="00D06750" w:rsidRDefault="00D06750" w:rsidP="008E2397">
      <w:pPr>
        <w:pStyle w:val="NoSpacing"/>
        <w:ind w:left="810" w:hanging="810"/>
      </w:pPr>
      <w:r w:rsidRPr="00D06750">
        <w:t>Levenson, H. (2010). </w:t>
      </w:r>
      <w:r w:rsidRPr="00D06750">
        <w:rPr>
          <w:i/>
          <w:iCs/>
        </w:rPr>
        <w:t>Brief dynamic therapy</w:t>
      </w:r>
      <w:r w:rsidRPr="00D06750">
        <w:t>. Washington, DC: American Psychological Association.</w:t>
      </w:r>
    </w:p>
    <w:p w14:paraId="7A23507B" w14:textId="77777777" w:rsidR="00D06750" w:rsidRPr="00D06750" w:rsidRDefault="00D06750" w:rsidP="008E2397">
      <w:pPr>
        <w:pStyle w:val="NoSpacing"/>
        <w:ind w:left="810" w:hanging="810"/>
      </w:pPr>
      <w:r w:rsidRPr="00D06750">
        <w:t xml:space="preserve">*Li, X., </w:t>
      </w:r>
      <w:proofErr w:type="spellStart"/>
      <w:r w:rsidRPr="00D06750">
        <w:t>Jauquet</w:t>
      </w:r>
      <w:proofErr w:type="spellEnd"/>
      <w:r w:rsidRPr="00D06750">
        <w:t>, C. A., &amp; Kivlighan, D. M. J. (2016). When is therapist metacommunication followed by more client collaboration? The moderation effects of timing and contexts. </w:t>
      </w:r>
      <w:r w:rsidRPr="00D06750">
        <w:rPr>
          <w:i/>
          <w:iCs/>
        </w:rPr>
        <w:t>Journal of Counseling Psychology</w:t>
      </w:r>
      <w:r w:rsidRPr="00D06750">
        <w:t>, </w:t>
      </w:r>
      <w:r w:rsidRPr="00D06750">
        <w:rPr>
          <w:i/>
          <w:iCs/>
        </w:rPr>
        <w:t>63</w:t>
      </w:r>
      <w:r w:rsidRPr="00D06750">
        <w:t>, 693–703. 10.1037/cou0000162</w:t>
      </w:r>
    </w:p>
    <w:p w14:paraId="37D387E1" w14:textId="77777777" w:rsidR="00D06750" w:rsidRPr="00D06750" w:rsidRDefault="00D06750" w:rsidP="008E2397">
      <w:pPr>
        <w:pStyle w:val="NoSpacing"/>
        <w:ind w:left="810" w:hanging="810"/>
      </w:pPr>
      <w:proofErr w:type="spellStart"/>
      <w:r w:rsidRPr="00D06750">
        <w:t>Lingiardi</w:t>
      </w:r>
      <w:proofErr w:type="spellEnd"/>
      <w:r w:rsidRPr="00D06750">
        <w:t xml:space="preserve">, V., </w:t>
      </w:r>
      <w:proofErr w:type="spellStart"/>
      <w:r w:rsidRPr="00D06750">
        <w:t>Colli</w:t>
      </w:r>
      <w:proofErr w:type="spellEnd"/>
      <w:r w:rsidRPr="00D06750">
        <w:t xml:space="preserve">, A., Gentile, D., &amp; </w:t>
      </w:r>
      <w:proofErr w:type="spellStart"/>
      <w:r w:rsidRPr="00D06750">
        <w:t>Tanzilli</w:t>
      </w:r>
      <w:proofErr w:type="spellEnd"/>
      <w:r w:rsidRPr="00D06750">
        <w:t>, A. (2011). Exploration of session process: Relationship to depth and alliance. </w:t>
      </w:r>
      <w:r w:rsidRPr="00D06750">
        <w:rPr>
          <w:b/>
          <w:bCs/>
          <w:i/>
          <w:iCs/>
        </w:rPr>
        <w:t>Psychotherapy</w:t>
      </w:r>
      <w:r w:rsidRPr="00D06750">
        <w:t>, </w:t>
      </w:r>
      <w:r w:rsidRPr="00D06750">
        <w:rPr>
          <w:i/>
          <w:iCs/>
        </w:rPr>
        <w:t>48</w:t>
      </w:r>
      <w:r w:rsidRPr="00D06750">
        <w:t>, 391–400. 10.1037/a0025248</w:t>
      </w:r>
    </w:p>
    <w:p w14:paraId="49108CB1" w14:textId="77777777" w:rsidR="00D06750" w:rsidRPr="00D06750" w:rsidRDefault="00D06750" w:rsidP="008E2397">
      <w:pPr>
        <w:pStyle w:val="NoSpacing"/>
        <w:ind w:left="810" w:hanging="810"/>
      </w:pPr>
      <w:r w:rsidRPr="00D06750">
        <w:t xml:space="preserve">*Mayotte-Blum, J., </w:t>
      </w:r>
      <w:proofErr w:type="spellStart"/>
      <w:r w:rsidRPr="00D06750">
        <w:t>Slavin</w:t>
      </w:r>
      <w:proofErr w:type="spellEnd"/>
      <w:r w:rsidRPr="00D06750">
        <w:t xml:space="preserve">-Mulford, J., Lehmann, M., </w:t>
      </w:r>
      <w:proofErr w:type="spellStart"/>
      <w:r w:rsidRPr="00D06750">
        <w:t>Pesale</w:t>
      </w:r>
      <w:proofErr w:type="spellEnd"/>
      <w:r w:rsidRPr="00D06750">
        <w:t>, F., Becker-</w:t>
      </w:r>
      <w:proofErr w:type="spellStart"/>
      <w:r w:rsidRPr="00D06750">
        <w:t>Matero</w:t>
      </w:r>
      <w:proofErr w:type="spellEnd"/>
      <w:r w:rsidRPr="00D06750">
        <w:t xml:space="preserve">, N., &amp; </w:t>
      </w:r>
      <w:proofErr w:type="spellStart"/>
      <w:r w:rsidRPr="00D06750">
        <w:t>Hilsenroth</w:t>
      </w:r>
      <w:proofErr w:type="spellEnd"/>
      <w:r w:rsidRPr="00D06750">
        <w:t>, M. (2012). Therapeutic immediacy across long-term psychodynamic </w:t>
      </w:r>
      <w:r w:rsidRPr="00D06750">
        <w:rPr>
          <w:b/>
          <w:bCs/>
        </w:rPr>
        <w:t>psychotherapy</w:t>
      </w:r>
      <w:r w:rsidRPr="00D06750">
        <w:t>: An evidence-based case study. </w:t>
      </w:r>
      <w:r w:rsidRPr="00D06750">
        <w:rPr>
          <w:i/>
          <w:iCs/>
        </w:rPr>
        <w:t>Journal of Counseling Psychology</w:t>
      </w:r>
      <w:r w:rsidRPr="00D06750">
        <w:t>, </w:t>
      </w:r>
      <w:r w:rsidRPr="00D06750">
        <w:rPr>
          <w:i/>
          <w:iCs/>
        </w:rPr>
        <w:t>59</w:t>
      </w:r>
      <w:r w:rsidRPr="00D06750">
        <w:t>, 27–40. 10.1037/a0026087</w:t>
      </w:r>
    </w:p>
    <w:p w14:paraId="1AF246DB" w14:textId="77777777" w:rsidR="00D06750" w:rsidRPr="00D06750" w:rsidRDefault="00D06750" w:rsidP="008E2397">
      <w:pPr>
        <w:pStyle w:val="NoSpacing"/>
        <w:ind w:left="810" w:hanging="810"/>
      </w:pPr>
      <w:r w:rsidRPr="00D06750">
        <w:t xml:space="preserve">McCarthy, K. S., &amp; Barber, J. P. (2009). The </w:t>
      </w:r>
      <w:proofErr w:type="spellStart"/>
      <w:r w:rsidRPr="00D06750">
        <w:t>Multitheoretical</w:t>
      </w:r>
      <w:proofErr w:type="spellEnd"/>
      <w:r w:rsidRPr="00D06750">
        <w:t xml:space="preserve"> List of Therapeutic Interventions (MULTI): Initial report. </w:t>
      </w:r>
      <w:r w:rsidRPr="00D06750">
        <w:rPr>
          <w:b/>
          <w:bCs/>
          <w:i/>
          <w:iCs/>
        </w:rPr>
        <w:t>Psychotherapy</w:t>
      </w:r>
      <w:r w:rsidRPr="00D06750">
        <w:rPr>
          <w:i/>
          <w:iCs/>
        </w:rPr>
        <w:t> Research</w:t>
      </w:r>
      <w:r w:rsidRPr="00D06750">
        <w:t>, </w:t>
      </w:r>
      <w:r w:rsidRPr="00D06750">
        <w:rPr>
          <w:i/>
          <w:iCs/>
        </w:rPr>
        <w:t>19</w:t>
      </w:r>
      <w:r w:rsidRPr="00D06750">
        <w:t>, 96–113. 10.1080/10503300802524343</w:t>
      </w:r>
    </w:p>
    <w:p w14:paraId="5B951041" w14:textId="77777777" w:rsidR="00D06750" w:rsidRPr="00D06750" w:rsidRDefault="00D06750" w:rsidP="008E2397">
      <w:pPr>
        <w:pStyle w:val="NoSpacing"/>
        <w:ind w:left="810" w:hanging="810"/>
      </w:pPr>
      <w:r w:rsidRPr="00D06750">
        <w:t>McCarthy, P. R., &amp; Betz, N. E. (1978). Differential effects of self-disclosing versus self-involving counselor statements. </w:t>
      </w:r>
      <w:r w:rsidRPr="00D06750">
        <w:rPr>
          <w:i/>
          <w:iCs/>
        </w:rPr>
        <w:t>Journal of Counseling Psychology</w:t>
      </w:r>
      <w:r w:rsidRPr="00D06750">
        <w:t>, </w:t>
      </w:r>
      <w:r w:rsidRPr="00D06750">
        <w:rPr>
          <w:i/>
          <w:iCs/>
        </w:rPr>
        <w:t>25</w:t>
      </w:r>
      <w:r w:rsidRPr="00D06750">
        <w:t>, 251–256. 10.1037/0022-0167.25.4.251</w:t>
      </w:r>
    </w:p>
    <w:p w14:paraId="009D7F82" w14:textId="77777777" w:rsidR="00D06750" w:rsidRPr="00D06750" w:rsidRDefault="00D06750" w:rsidP="008E2397">
      <w:pPr>
        <w:pStyle w:val="NoSpacing"/>
        <w:ind w:left="810" w:hanging="810"/>
      </w:pPr>
      <w:r w:rsidRPr="00D06750">
        <w:lastRenderedPageBreak/>
        <w:t>McWilliams, N. (2004). </w:t>
      </w:r>
      <w:r w:rsidRPr="00D06750">
        <w:rPr>
          <w:i/>
          <w:iCs/>
        </w:rPr>
        <w:t>Psychoanalytic </w:t>
      </w:r>
      <w:r w:rsidRPr="00D06750">
        <w:rPr>
          <w:b/>
          <w:bCs/>
          <w:i/>
          <w:iCs/>
        </w:rPr>
        <w:t>psychotherapy</w:t>
      </w:r>
      <w:r w:rsidRPr="00D06750">
        <w:rPr>
          <w:i/>
          <w:iCs/>
        </w:rPr>
        <w:t>: A practitioner’s guide</w:t>
      </w:r>
      <w:r w:rsidRPr="00D06750">
        <w:t> (pp. 180–189). New York, NY: Guilford Press.</w:t>
      </w:r>
    </w:p>
    <w:p w14:paraId="3531554D" w14:textId="77777777" w:rsidR="00D06750" w:rsidRPr="00D06750" w:rsidRDefault="00D06750" w:rsidP="008E2397">
      <w:pPr>
        <w:pStyle w:val="NoSpacing"/>
        <w:ind w:left="810" w:hanging="810"/>
      </w:pPr>
      <w:r w:rsidRPr="00D06750">
        <w:t xml:space="preserve">*Pinto-Coelho, K. G., Hill, C. E., Kearney, M. S., Sauber, E., </w:t>
      </w:r>
      <w:proofErr w:type="spellStart"/>
      <w:r w:rsidRPr="00D06750">
        <w:t>Sarno</w:t>
      </w:r>
      <w:proofErr w:type="spellEnd"/>
      <w:r w:rsidRPr="00D06750">
        <w:t>, E. L., Baker, S. M., . . .Thompson, B. J. (in press). When in doubt, sit quietly: A qualitative exploration of experienced therapists’ successful and unsuccessful disclosures. </w:t>
      </w:r>
      <w:r w:rsidRPr="00D06750">
        <w:rPr>
          <w:i/>
          <w:iCs/>
        </w:rPr>
        <w:t>Journal of Counseling Psychology</w:t>
      </w:r>
      <w:r w:rsidRPr="00D06750">
        <w:t>.</w:t>
      </w:r>
    </w:p>
    <w:p w14:paraId="40A231DB" w14:textId="77777777" w:rsidR="00D06750" w:rsidRPr="00D06750" w:rsidRDefault="00D06750" w:rsidP="008E2397">
      <w:pPr>
        <w:pStyle w:val="NoSpacing"/>
        <w:ind w:left="810" w:hanging="810"/>
      </w:pPr>
      <w:r w:rsidRPr="00D06750">
        <w:t>*Pinto-Coelho, K., Hill, C. E., &amp; Kivlighan, D., Jr. (2016). Therapist self-disclosures in Psychodynamic </w:t>
      </w:r>
      <w:r w:rsidRPr="00D06750">
        <w:rPr>
          <w:b/>
          <w:bCs/>
        </w:rPr>
        <w:t>psychotherapy</w:t>
      </w:r>
      <w:r w:rsidRPr="00D06750">
        <w:t>: A mixed methods investigation. </w:t>
      </w:r>
      <w:r w:rsidRPr="00D06750">
        <w:rPr>
          <w:i/>
          <w:iCs/>
        </w:rPr>
        <w:t>Counselling Psychology Quarterly</w:t>
      </w:r>
      <w:r w:rsidRPr="00D06750">
        <w:t>, </w:t>
      </w:r>
      <w:r w:rsidRPr="00D06750">
        <w:rPr>
          <w:i/>
          <w:iCs/>
        </w:rPr>
        <w:t>29</w:t>
      </w:r>
      <w:r w:rsidRPr="00D06750">
        <w:t>, 29–52. 10.1080/09515070.2015.1072496</w:t>
      </w:r>
    </w:p>
    <w:p w14:paraId="295F7D75" w14:textId="77777777" w:rsidR="00D06750" w:rsidRPr="00D06750" w:rsidRDefault="00D06750" w:rsidP="008E2397">
      <w:pPr>
        <w:pStyle w:val="NoSpacing"/>
        <w:ind w:left="810" w:hanging="810"/>
      </w:pPr>
      <w:r w:rsidRPr="00D06750">
        <w:t>*Rhodes, R., Hill, C. E., Thompson, B. J., &amp; Elliott, R. (1994). Client retrospective recall of resolved and unresolved misunderstanding events. </w:t>
      </w:r>
      <w:r w:rsidRPr="00D06750">
        <w:rPr>
          <w:i/>
          <w:iCs/>
        </w:rPr>
        <w:t>Journal of Counseling Psychology</w:t>
      </w:r>
      <w:r w:rsidRPr="00D06750">
        <w:t>, </w:t>
      </w:r>
      <w:r w:rsidRPr="00D06750">
        <w:rPr>
          <w:i/>
          <w:iCs/>
        </w:rPr>
        <w:t>41</w:t>
      </w:r>
      <w:r w:rsidRPr="00D06750">
        <w:t>, 473–483. 10.1037/0022-0167.41.4.473</w:t>
      </w:r>
    </w:p>
    <w:p w14:paraId="4F5CBA09" w14:textId="77777777" w:rsidR="00D06750" w:rsidRPr="00D06750" w:rsidRDefault="00D06750" w:rsidP="008E2397">
      <w:pPr>
        <w:pStyle w:val="NoSpacing"/>
        <w:ind w:left="810" w:hanging="810"/>
      </w:pPr>
      <w:r w:rsidRPr="00D06750">
        <w:t xml:space="preserve">*Safran, J. D., &amp; </w:t>
      </w:r>
      <w:proofErr w:type="spellStart"/>
      <w:r w:rsidRPr="00D06750">
        <w:t>Muran</w:t>
      </w:r>
      <w:proofErr w:type="spellEnd"/>
      <w:r w:rsidRPr="00D06750">
        <w:t>, J. C. (1996). The resolution of ruptures in the therapeutic alliance. </w:t>
      </w:r>
      <w:r w:rsidRPr="00D06750">
        <w:rPr>
          <w:i/>
          <w:iCs/>
        </w:rPr>
        <w:t>Journal of Consulting and Clinical Psychology</w:t>
      </w:r>
      <w:r w:rsidRPr="00D06750">
        <w:t>, </w:t>
      </w:r>
      <w:r w:rsidRPr="00D06750">
        <w:rPr>
          <w:i/>
          <w:iCs/>
        </w:rPr>
        <w:t>64</w:t>
      </w:r>
      <w:r w:rsidRPr="00D06750">
        <w:t>, 447–458. 10.1037/0022-006X.64.3.447</w:t>
      </w:r>
    </w:p>
    <w:p w14:paraId="3359BE84" w14:textId="77777777" w:rsidR="00D06750" w:rsidRPr="00D06750" w:rsidRDefault="00D06750" w:rsidP="008E2397">
      <w:pPr>
        <w:pStyle w:val="NoSpacing"/>
        <w:ind w:left="810" w:hanging="810"/>
      </w:pPr>
      <w:r w:rsidRPr="00D06750">
        <w:t>Stiles, W. B. (1979). Verbal response modes and psychotherapeutic technique. </w:t>
      </w:r>
      <w:r w:rsidRPr="00D06750">
        <w:rPr>
          <w:i/>
          <w:iCs/>
        </w:rPr>
        <w:t>Psychiatry: Interpersonal and Biological Processes</w:t>
      </w:r>
      <w:r w:rsidRPr="00D06750">
        <w:t>, </w:t>
      </w:r>
      <w:r w:rsidRPr="00D06750">
        <w:rPr>
          <w:i/>
          <w:iCs/>
        </w:rPr>
        <w:t>42</w:t>
      </w:r>
      <w:r w:rsidRPr="00D06750">
        <w:t>, 49–62. 10.1080/00332747.1979.11024006</w:t>
      </w:r>
    </w:p>
    <w:p w14:paraId="14EEA03A" w14:textId="77777777" w:rsidR="00D06750" w:rsidRPr="00D06750" w:rsidRDefault="00D06750" w:rsidP="008E2397">
      <w:pPr>
        <w:pStyle w:val="NoSpacing"/>
        <w:ind w:left="810" w:hanging="810"/>
      </w:pPr>
      <w:r w:rsidRPr="00D06750">
        <w:t>Watkins, C. E., Jr. (1990). The effects of counseling self-disclosure: A research review. </w:t>
      </w:r>
      <w:r w:rsidRPr="00D06750">
        <w:rPr>
          <w:i/>
          <w:iCs/>
        </w:rPr>
        <w:t>The Counseling Psychologist</w:t>
      </w:r>
      <w:r w:rsidRPr="00D06750">
        <w:t>, </w:t>
      </w:r>
      <w:r w:rsidRPr="00D06750">
        <w:rPr>
          <w:i/>
          <w:iCs/>
        </w:rPr>
        <w:t>18</w:t>
      </w:r>
      <w:r w:rsidRPr="00D06750">
        <w:t>, 477–500. 10.1177/0011000090183009</w:t>
      </w:r>
    </w:p>
    <w:p w14:paraId="5C9FA21D" w14:textId="77777777" w:rsidR="00617C12" w:rsidRPr="006F33A4" w:rsidRDefault="00617C12" w:rsidP="008E2397">
      <w:pPr>
        <w:pStyle w:val="NoSpacing"/>
        <w:ind w:left="810" w:hanging="810"/>
      </w:pPr>
    </w:p>
    <w:sectPr w:rsidR="00617C12" w:rsidRPr="006F33A4" w:rsidSect="00FA5B7D">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Maiandra GD">
    <w:panose1 w:val="020E0502030308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proofState w:spelling="clean" w:grammar="clean"/>
  <w:documentProtection w:edit="readOnly" w:formatting="1" w:enforcement="1" w:cryptProviderType="rsaAES" w:cryptAlgorithmClass="hash" w:cryptAlgorithmType="typeAny" w:cryptAlgorithmSid="14" w:cryptSpinCount="100000" w:hash="sefseUbVc1RKLT7t+lObkytiUXyrphq610bPIHcrl45eaezLKaBPH76JyaDSCI4PB4AT/Y4neuT0mkhqKAgDFQ==" w:salt="zPM/6Ae64d/IfB4afintl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0B21"/>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181E"/>
    <w:rsid w:val="000642E0"/>
    <w:rsid w:val="00064ECB"/>
    <w:rsid w:val="00071537"/>
    <w:rsid w:val="00071FFD"/>
    <w:rsid w:val="00072612"/>
    <w:rsid w:val="000735D6"/>
    <w:rsid w:val="00074B64"/>
    <w:rsid w:val="000769FD"/>
    <w:rsid w:val="00077000"/>
    <w:rsid w:val="00082637"/>
    <w:rsid w:val="00083102"/>
    <w:rsid w:val="000846CC"/>
    <w:rsid w:val="00085302"/>
    <w:rsid w:val="00085797"/>
    <w:rsid w:val="00087367"/>
    <w:rsid w:val="0009064A"/>
    <w:rsid w:val="00091815"/>
    <w:rsid w:val="00092DFF"/>
    <w:rsid w:val="00093C1A"/>
    <w:rsid w:val="00095511"/>
    <w:rsid w:val="00097FBC"/>
    <w:rsid w:val="000A0975"/>
    <w:rsid w:val="000A266C"/>
    <w:rsid w:val="000A75E9"/>
    <w:rsid w:val="000A7622"/>
    <w:rsid w:val="000A7F84"/>
    <w:rsid w:val="000B1EEB"/>
    <w:rsid w:val="000B22D3"/>
    <w:rsid w:val="000B2768"/>
    <w:rsid w:val="000B3464"/>
    <w:rsid w:val="000B389E"/>
    <w:rsid w:val="000B4831"/>
    <w:rsid w:val="000B501D"/>
    <w:rsid w:val="000B5170"/>
    <w:rsid w:val="000C0E5B"/>
    <w:rsid w:val="000C4466"/>
    <w:rsid w:val="000C6BA7"/>
    <w:rsid w:val="000C71ED"/>
    <w:rsid w:val="000D3573"/>
    <w:rsid w:val="000D3D4C"/>
    <w:rsid w:val="000D4F0B"/>
    <w:rsid w:val="000D52D9"/>
    <w:rsid w:val="000D6BF2"/>
    <w:rsid w:val="000E3B6D"/>
    <w:rsid w:val="000E69EF"/>
    <w:rsid w:val="000E7C46"/>
    <w:rsid w:val="000F0449"/>
    <w:rsid w:val="000F08DA"/>
    <w:rsid w:val="000F14F0"/>
    <w:rsid w:val="000F1D5E"/>
    <w:rsid w:val="000F33D0"/>
    <w:rsid w:val="000F456D"/>
    <w:rsid w:val="00101A98"/>
    <w:rsid w:val="00104CE6"/>
    <w:rsid w:val="00107EA8"/>
    <w:rsid w:val="00114114"/>
    <w:rsid w:val="00117F89"/>
    <w:rsid w:val="00120313"/>
    <w:rsid w:val="001233A5"/>
    <w:rsid w:val="00123BC0"/>
    <w:rsid w:val="00123E80"/>
    <w:rsid w:val="00131A15"/>
    <w:rsid w:val="00131C28"/>
    <w:rsid w:val="00134CF7"/>
    <w:rsid w:val="0014182B"/>
    <w:rsid w:val="001439F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86220"/>
    <w:rsid w:val="00196C7C"/>
    <w:rsid w:val="001A1C71"/>
    <w:rsid w:val="001A1DF4"/>
    <w:rsid w:val="001A34C4"/>
    <w:rsid w:val="001B6E76"/>
    <w:rsid w:val="001C2AE7"/>
    <w:rsid w:val="001C3A3F"/>
    <w:rsid w:val="001D0660"/>
    <w:rsid w:val="001D1087"/>
    <w:rsid w:val="001D178C"/>
    <w:rsid w:val="001D2448"/>
    <w:rsid w:val="001D3ADE"/>
    <w:rsid w:val="001D58D3"/>
    <w:rsid w:val="001D776C"/>
    <w:rsid w:val="001D7BCC"/>
    <w:rsid w:val="001E18FE"/>
    <w:rsid w:val="001F0A92"/>
    <w:rsid w:val="001F35C1"/>
    <w:rsid w:val="001F70BC"/>
    <w:rsid w:val="001F7FBE"/>
    <w:rsid w:val="002016B1"/>
    <w:rsid w:val="00201875"/>
    <w:rsid w:val="00201AFD"/>
    <w:rsid w:val="00201FDC"/>
    <w:rsid w:val="002022D8"/>
    <w:rsid w:val="00203802"/>
    <w:rsid w:val="00203C96"/>
    <w:rsid w:val="00206486"/>
    <w:rsid w:val="00206CC8"/>
    <w:rsid w:val="00211422"/>
    <w:rsid w:val="00212109"/>
    <w:rsid w:val="00221924"/>
    <w:rsid w:val="00224240"/>
    <w:rsid w:val="00226FA2"/>
    <w:rsid w:val="0024134B"/>
    <w:rsid w:val="00251132"/>
    <w:rsid w:val="002535DF"/>
    <w:rsid w:val="002558EB"/>
    <w:rsid w:val="00255B43"/>
    <w:rsid w:val="00255BDC"/>
    <w:rsid w:val="00255BEA"/>
    <w:rsid w:val="00261403"/>
    <w:rsid w:val="00261C27"/>
    <w:rsid w:val="00261F59"/>
    <w:rsid w:val="00272AF4"/>
    <w:rsid w:val="00276C06"/>
    <w:rsid w:val="00280198"/>
    <w:rsid w:val="00282094"/>
    <w:rsid w:val="002843BC"/>
    <w:rsid w:val="00284A84"/>
    <w:rsid w:val="0029129F"/>
    <w:rsid w:val="0029159C"/>
    <w:rsid w:val="0029177C"/>
    <w:rsid w:val="00296B90"/>
    <w:rsid w:val="00297296"/>
    <w:rsid w:val="002A0668"/>
    <w:rsid w:val="002A6B8B"/>
    <w:rsid w:val="002A7FBB"/>
    <w:rsid w:val="002B1ED8"/>
    <w:rsid w:val="002B45EC"/>
    <w:rsid w:val="002B62C6"/>
    <w:rsid w:val="002B66F1"/>
    <w:rsid w:val="002C15B1"/>
    <w:rsid w:val="002C17A7"/>
    <w:rsid w:val="002C2DA5"/>
    <w:rsid w:val="002C4714"/>
    <w:rsid w:val="002C6160"/>
    <w:rsid w:val="002D02F2"/>
    <w:rsid w:val="002D21F0"/>
    <w:rsid w:val="002D28EA"/>
    <w:rsid w:val="002D51BB"/>
    <w:rsid w:val="002D5BAE"/>
    <w:rsid w:val="002D5DDC"/>
    <w:rsid w:val="002D6AA3"/>
    <w:rsid w:val="002E5C33"/>
    <w:rsid w:val="002E5D29"/>
    <w:rsid w:val="00300ACB"/>
    <w:rsid w:val="00300EE4"/>
    <w:rsid w:val="0030197F"/>
    <w:rsid w:val="00301CD3"/>
    <w:rsid w:val="0030223E"/>
    <w:rsid w:val="00303A1E"/>
    <w:rsid w:val="00303BBD"/>
    <w:rsid w:val="00313440"/>
    <w:rsid w:val="00314FCD"/>
    <w:rsid w:val="003205AA"/>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5FC1"/>
    <w:rsid w:val="00366852"/>
    <w:rsid w:val="003706EF"/>
    <w:rsid w:val="00370BE4"/>
    <w:rsid w:val="00371D56"/>
    <w:rsid w:val="003749F7"/>
    <w:rsid w:val="0037755D"/>
    <w:rsid w:val="00381F0E"/>
    <w:rsid w:val="0038549B"/>
    <w:rsid w:val="0038628A"/>
    <w:rsid w:val="0038634F"/>
    <w:rsid w:val="00391C48"/>
    <w:rsid w:val="00394337"/>
    <w:rsid w:val="00396CD9"/>
    <w:rsid w:val="003A145E"/>
    <w:rsid w:val="003A15EB"/>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E7DC9"/>
    <w:rsid w:val="003F7548"/>
    <w:rsid w:val="004010E3"/>
    <w:rsid w:val="004055B8"/>
    <w:rsid w:val="00405A1D"/>
    <w:rsid w:val="0040709D"/>
    <w:rsid w:val="004122F9"/>
    <w:rsid w:val="004124D3"/>
    <w:rsid w:val="004139BA"/>
    <w:rsid w:val="00416B9B"/>
    <w:rsid w:val="00421CBC"/>
    <w:rsid w:val="004279D6"/>
    <w:rsid w:val="0043008C"/>
    <w:rsid w:val="00430B91"/>
    <w:rsid w:val="00434818"/>
    <w:rsid w:val="004374EF"/>
    <w:rsid w:val="00440F61"/>
    <w:rsid w:val="004441CB"/>
    <w:rsid w:val="00444511"/>
    <w:rsid w:val="00450DB8"/>
    <w:rsid w:val="00453D2C"/>
    <w:rsid w:val="00454851"/>
    <w:rsid w:val="00456070"/>
    <w:rsid w:val="00456B26"/>
    <w:rsid w:val="004570E7"/>
    <w:rsid w:val="00460A1D"/>
    <w:rsid w:val="004613DF"/>
    <w:rsid w:val="00461BB2"/>
    <w:rsid w:val="00463E89"/>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2F05"/>
    <w:rsid w:val="004C45D2"/>
    <w:rsid w:val="004C5EEF"/>
    <w:rsid w:val="004C7F4D"/>
    <w:rsid w:val="004D118A"/>
    <w:rsid w:val="004D1CB9"/>
    <w:rsid w:val="004D21C9"/>
    <w:rsid w:val="004E34F8"/>
    <w:rsid w:val="004E3C84"/>
    <w:rsid w:val="004E528B"/>
    <w:rsid w:val="004F146C"/>
    <w:rsid w:val="004F1F3C"/>
    <w:rsid w:val="0050408D"/>
    <w:rsid w:val="00504C6A"/>
    <w:rsid w:val="00510364"/>
    <w:rsid w:val="005116C9"/>
    <w:rsid w:val="00511BEE"/>
    <w:rsid w:val="0051536C"/>
    <w:rsid w:val="005175E9"/>
    <w:rsid w:val="00520368"/>
    <w:rsid w:val="0052658A"/>
    <w:rsid w:val="00531BA1"/>
    <w:rsid w:val="005326B0"/>
    <w:rsid w:val="00533270"/>
    <w:rsid w:val="00540146"/>
    <w:rsid w:val="0054014A"/>
    <w:rsid w:val="00543C22"/>
    <w:rsid w:val="0054405B"/>
    <w:rsid w:val="0054567F"/>
    <w:rsid w:val="00546B44"/>
    <w:rsid w:val="00553291"/>
    <w:rsid w:val="005546FF"/>
    <w:rsid w:val="00556B72"/>
    <w:rsid w:val="005605E4"/>
    <w:rsid w:val="00563D7B"/>
    <w:rsid w:val="00563E3B"/>
    <w:rsid w:val="005643C8"/>
    <w:rsid w:val="005673D1"/>
    <w:rsid w:val="0057027F"/>
    <w:rsid w:val="00570F38"/>
    <w:rsid w:val="00573955"/>
    <w:rsid w:val="00580E33"/>
    <w:rsid w:val="00583225"/>
    <w:rsid w:val="0058724D"/>
    <w:rsid w:val="00596593"/>
    <w:rsid w:val="00596A35"/>
    <w:rsid w:val="005979CD"/>
    <w:rsid w:val="005A12F0"/>
    <w:rsid w:val="005A5291"/>
    <w:rsid w:val="005A6FD1"/>
    <w:rsid w:val="005B08F1"/>
    <w:rsid w:val="005B47BC"/>
    <w:rsid w:val="005B769F"/>
    <w:rsid w:val="005C00EC"/>
    <w:rsid w:val="005C15C9"/>
    <w:rsid w:val="005C30E9"/>
    <w:rsid w:val="005C663B"/>
    <w:rsid w:val="005D1C38"/>
    <w:rsid w:val="005D1ED6"/>
    <w:rsid w:val="005D5313"/>
    <w:rsid w:val="005D767A"/>
    <w:rsid w:val="005E1659"/>
    <w:rsid w:val="005E2628"/>
    <w:rsid w:val="005E5F66"/>
    <w:rsid w:val="005E71D3"/>
    <w:rsid w:val="005F46EC"/>
    <w:rsid w:val="005F49C9"/>
    <w:rsid w:val="005F71CE"/>
    <w:rsid w:val="005F7A68"/>
    <w:rsid w:val="00600C19"/>
    <w:rsid w:val="00601980"/>
    <w:rsid w:val="00602B42"/>
    <w:rsid w:val="0060332C"/>
    <w:rsid w:val="00604C5A"/>
    <w:rsid w:val="00607F1D"/>
    <w:rsid w:val="00612DE8"/>
    <w:rsid w:val="00615A83"/>
    <w:rsid w:val="00617C12"/>
    <w:rsid w:val="00620EA0"/>
    <w:rsid w:val="00623E47"/>
    <w:rsid w:val="00624CD2"/>
    <w:rsid w:val="0062795C"/>
    <w:rsid w:val="00627DAE"/>
    <w:rsid w:val="00631A06"/>
    <w:rsid w:val="00633D28"/>
    <w:rsid w:val="00633F1B"/>
    <w:rsid w:val="00634D07"/>
    <w:rsid w:val="00635799"/>
    <w:rsid w:val="0063598F"/>
    <w:rsid w:val="00636A77"/>
    <w:rsid w:val="0064051B"/>
    <w:rsid w:val="00645D2C"/>
    <w:rsid w:val="00646044"/>
    <w:rsid w:val="00650724"/>
    <w:rsid w:val="00650864"/>
    <w:rsid w:val="006517B5"/>
    <w:rsid w:val="00652076"/>
    <w:rsid w:val="00653DA3"/>
    <w:rsid w:val="00654D37"/>
    <w:rsid w:val="006621F0"/>
    <w:rsid w:val="0066449C"/>
    <w:rsid w:val="006647E7"/>
    <w:rsid w:val="00666FD4"/>
    <w:rsid w:val="00667217"/>
    <w:rsid w:val="006702C6"/>
    <w:rsid w:val="006769E6"/>
    <w:rsid w:val="00676C63"/>
    <w:rsid w:val="00682333"/>
    <w:rsid w:val="006844CA"/>
    <w:rsid w:val="006871E0"/>
    <w:rsid w:val="006939D7"/>
    <w:rsid w:val="00693B53"/>
    <w:rsid w:val="00696623"/>
    <w:rsid w:val="00697377"/>
    <w:rsid w:val="00697C63"/>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13AE"/>
    <w:rsid w:val="007065D3"/>
    <w:rsid w:val="007071B1"/>
    <w:rsid w:val="00707EC1"/>
    <w:rsid w:val="00710582"/>
    <w:rsid w:val="007108F1"/>
    <w:rsid w:val="00714EE9"/>
    <w:rsid w:val="007246B0"/>
    <w:rsid w:val="007258CB"/>
    <w:rsid w:val="00730E29"/>
    <w:rsid w:val="00732FF6"/>
    <w:rsid w:val="00735393"/>
    <w:rsid w:val="00745E32"/>
    <w:rsid w:val="007466F7"/>
    <w:rsid w:val="00751293"/>
    <w:rsid w:val="007527D2"/>
    <w:rsid w:val="00757D89"/>
    <w:rsid w:val="0076076E"/>
    <w:rsid w:val="0076194B"/>
    <w:rsid w:val="00763676"/>
    <w:rsid w:val="00772776"/>
    <w:rsid w:val="00776E56"/>
    <w:rsid w:val="00781619"/>
    <w:rsid w:val="0079146B"/>
    <w:rsid w:val="00791DD5"/>
    <w:rsid w:val="00796875"/>
    <w:rsid w:val="0079756E"/>
    <w:rsid w:val="007A1233"/>
    <w:rsid w:val="007A258F"/>
    <w:rsid w:val="007A3B3A"/>
    <w:rsid w:val="007A3C0D"/>
    <w:rsid w:val="007B0BBA"/>
    <w:rsid w:val="007C110A"/>
    <w:rsid w:val="007C16F7"/>
    <w:rsid w:val="007D25DB"/>
    <w:rsid w:val="007D40C9"/>
    <w:rsid w:val="007D51E8"/>
    <w:rsid w:val="007D5551"/>
    <w:rsid w:val="007D655B"/>
    <w:rsid w:val="007D762B"/>
    <w:rsid w:val="007D7C64"/>
    <w:rsid w:val="007E29D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6BF"/>
    <w:rsid w:val="00813E40"/>
    <w:rsid w:val="00816489"/>
    <w:rsid w:val="00817C16"/>
    <w:rsid w:val="00820049"/>
    <w:rsid w:val="0082013E"/>
    <w:rsid w:val="00822617"/>
    <w:rsid w:val="00824B15"/>
    <w:rsid w:val="008322E3"/>
    <w:rsid w:val="00834C8A"/>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17E3"/>
    <w:rsid w:val="008927F4"/>
    <w:rsid w:val="00893B58"/>
    <w:rsid w:val="00894E4C"/>
    <w:rsid w:val="0089642A"/>
    <w:rsid w:val="008A1743"/>
    <w:rsid w:val="008A23DD"/>
    <w:rsid w:val="008A5C15"/>
    <w:rsid w:val="008A6C51"/>
    <w:rsid w:val="008B15CF"/>
    <w:rsid w:val="008B2242"/>
    <w:rsid w:val="008B4AD1"/>
    <w:rsid w:val="008B6A11"/>
    <w:rsid w:val="008B6D93"/>
    <w:rsid w:val="008B7AF1"/>
    <w:rsid w:val="008C2EA3"/>
    <w:rsid w:val="008C3543"/>
    <w:rsid w:val="008C4AE8"/>
    <w:rsid w:val="008D0F0D"/>
    <w:rsid w:val="008D0FF2"/>
    <w:rsid w:val="008D14D6"/>
    <w:rsid w:val="008D1D7F"/>
    <w:rsid w:val="008D3526"/>
    <w:rsid w:val="008E2397"/>
    <w:rsid w:val="008E447D"/>
    <w:rsid w:val="008F0401"/>
    <w:rsid w:val="008F04C1"/>
    <w:rsid w:val="008F2457"/>
    <w:rsid w:val="008F252A"/>
    <w:rsid w:val="008F5251"/>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2A1"/>
    <w:rsid w:val="00956FEB"/>
    <w:rsid w:val="009650D5"/>
    <w:rsid w:val="0096535F"/>
    <w:rsid w:val="00965F35"/>
    <w:rsid w:val="00966500"/>
    <w:rsid w:val="009729A3"/>
    <w:rsid w:val="009732A9"/>
    <w:rsid w:val="00973FE1"/>
    <w:rsid w:val="00977F1D"/>
    <w:rsid w:val="00982217"/>
    <w:rsid w:val="00984B39"/>
    <w:rsid w:val="00986A83"/>
    <w:rsid w:val="00990645"/>
    <w:rsid w:val="009928AD"/>
    <w:rsid w:val="009A130B"/>
    <w:rsid w:val="009A2639"/>
    <w:rsid w:val="009A397F"/>
    <w:rsid w:val="009B4F83"/>
    <w:rsid w:val="009B6983"/>
    <w:rsid w:val="009C20BD"/>
    <w:rsid w:val="009C5450"/>
    <w:rsid w:val="009C5716"/>
    <w:rsid w:val="009D239E"/>
    <w:rsid w:val="009D316A"/>
    <w:rsid w:val="009D3527"/>
    <w:rsid w:val="009D5368"/>
    <w:rsid w:val="009D54DF"/>
    <w:rsid w:val="009E14CD"/>
    <w:rsid w:val="009E56AC"/>
    <w:rsid w:val="009E56AF"/>
    <w:rsid w:val="009E678D"/>
    <w:rsid w:val="009F0382"/>
    <w:rsid w:val="009F28E2"/>
    <w:rsid w:val="009F4BDF"/>
    <w:rsid w:val="009F60BA"/>
    <w:rsid w:val="009F7F44"/>
    <w:rsid w:val="00A01B8D"/>
    <w:rsid w:val="00A034AE"/>
    <w:rsid w:val="00A035F5"/>
    <w:rsid w:val="00A11F34"/>
    <w:rsid w:val="00A1350A"/>
    <w:rsid w:val="00A14A58"/>
    <w:rsid w:val="00A231A4"/>
    <w:rsid w:val="00A310DA"/>
    <w:rsid w:val="00A312CF"/>
    <w:rsid w:val="00A320EF"/>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DF"/>
    <w:rsid w:val="00A62722"/>
    <w:rsid w:val="00A648A4"/>
    <w:rsid w:val="00A650B2"/>
    <w:rsid w:val="00A7290A"/>
    <w:rsid w:val="00A75006"/>
    <w:rsid w:val="00A81E28"/>
    <w:rsid w:val="00A82932"/>
    <w:rsid w:val="00A82D07"/>
    <w:rsid w:val="00A833AC"/>
    <w:rsid w:val="00A868FB"/>
    <w:rsid w:val="00A90A09"/>
    <w:rsid w:val="00A915ED"/>
    <w:rsid w:val="00A91CF2"/>
    <w:rsid w:val="00A93BA4"/>
    <w:rsid w:val="00A9416E"/>
    <w:rsid w:val="00AA493D"/>
    <w:rsid w:val="00AB4807"/>
    <w:rsid w:val="00AB4813"/>
    <w:rsid w:val="00AB58F3"/>
    <w:rsid w:val="00AB5D84"/>
    <w:rsid w:val="00AC0052"/>
    <w:rsid w:val="00AC04D6"/>
    <w:rsid w:val="00AD0685"/>
    <w:rsid w:val="00AD38C1"/>
    <w:rsid w:val="00AD5486"/>
    <w:rsid w:val="00AD5A78"/>
    <w:rsid w:val="00AE1517"/>
    <w:rsid w:val="00AE4078"/>
    <w:rsid w:val="00AE4230"/>
    <w:rsid w:val="00AE69D7"/>
    <w:rsid w:val="00AE71AA"/>
    <w:rsid w:val="00AE7681"/>
    <w:rsid w:val="00AF1374"/>
    <w:rsid w:val="00AF1E8A"/>
    <w:rsid w:val="00AF2DE8"/>
    <w:rsid w:val="00AF5947"/>
    <w:rsid w:val="00AF692A"/>
    <w:rsid w:val="00AF6D69"/>
    <w:rsid w:val="00AF7626"/>
    <w:rsid w:val="00B03D08"/>
    <w:rsid w:val="00B0442E"/>
    <w:rsid w:val="00B05BF7"/>
    <w:rsid w:val="00B079F6"/>
    <w:rsid w:val="00B103DE"/>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13E"/>
    <w:rsid w:val="00B44237"/>
    <w:rsid w:val="00B47D09"/>
    <w:rsid w:val="00B50108"/>
    <w:rsid w:val="00B525D3"/>
    <w:rsid w:val="00B55B5C"/>
    <w:rsid w:val="00B56290"/>
    <w:rsid w:val="00B6131F"/>
    <w:rsid w:val="00B61B54"/>
    <w:rsid w:val="00B6351D"/>
    <w:rsid w:val="00B64203"/>
    <w:rsid w:val="00B6519E"/>
    <w:rsid w:val="00B66AF1"/>
    <w:rsid w:val="00B70245"/>
    <w:rsid w:val="00B703C2"/>
    <w:rsid w:val="00B74E41"/>
    <w:rsid w:val="00B7740D"/>
    <w:rsid w:val="00B82D52"/>
    <w:rsid w:val="00B82F58"/>
    <w:rsid w:val="00B839A9"/>
    <w:rsid w:val="00B84C63"/>
    <w:rsid w:val="00B86814"/>
    <w:rsid w:val="00B910CB"/>
    <w:rsid w:val="00B91743"/>
    <w:rsid w:val="00B91796"/>
    <w:rsid w:val="00B91BB1"/>
    <w:rsid w:val="00B91D38"/>
    <w:rsid w:val="00B927D2"/>
    <w:rsid w:val="00B935A4"/>
    <w:rsid w:val="00B945E5"/>
    <w:rsid w:val="00B96304"/>
    <w:rsid w:val="00B9636B"/>
    <w:rsid w:val="00B974AD"/>
    <w:rsid w:val="00BA22C6"/>
    <w:rsid w:val="00BA316D"/>
    <w:rsid w:val="00BA4E64"/>
    <w:rsid w:val="00BA5FEF"/>
    <w:rsid w:val="00BA7066"/>
    <w:rsid w:val="00BA7628"/>
    <w:rsid w:val="00BB2130"/>
    <w:rsid w:val="00BB30B6"/>
    <w:rsid w:val="00BB3A64"/>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E6974"/>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192A"/>
    <w:rsid w:val="00C3466C"/>
    <w:rsid w:val="00C355FF"/>
    <w:rsid w:val="00C415CE"/>
    <w:rsid w:val="00C41A64"/>
    <w:rsid w:val="00C47122"/>
    <w:rsid w:val="00C47959"/>
    <w:rsid w:val="00C47CEA"/>
    <w:rsid w:val="00C515E0"/>
    <w:rsid w:val="00C531A3"/>
    <w:rsid w:val="00C545BA"/>
    <w:rsid w:val="00C57F24"/>
    <w:rsid w:val="00C63EA6"/>
    <w:rsid w:val="00C6619F"/>
    <w:rsid w:val="00C6624A"/>
    <w:rsid w:val="00C71E7A"/>
    <w:rsid w:val="00C742C3"/>
    <w:rsid w:val="00C75559"/>
    <w:rsid w:val="00C76D88"/>
    <w:rsid w:val="00C772E5"/>
    <w:rsid w:val="00C7785D"/>
    <w:rsid w:val="00C77A26"/>
    <w:rsid w:val="00C85BDD"/>
    <w:rsid w:val="00C86B81"/>
    <w:rsid w:val="00C87FD3"/>
    <w:rsid w:val="00C91557"/>
    <w:rsid w:val="00C92F74"/>
    <w:rsid w:val="00CA1C19"/>
    <w:rsid w:val="00CA204D"/>
    <w:rsid w:val="00CA2E14"/>
    <w:rsid w:val="00CA5D23"/>
    <w:rsid w:val="00CA60CD"/>
    <w:rsid w:val="00CB10E9"/>
    <w:rsid w:val="00CB11D6"/>
    <w:rsid w:val="00CB4E5F"/>
    <w:rsid w:val="00CB5475"/>
    <w:rsid w:val="00CB665E"/>
    <w:rsid w:val="00CB6E09"/>
    <w:rsid w:val="00CC09A7"/>
    <w:rsid w:val="00CC0FD9"/>
    <w:rsid w:val="00CC15B3"/>
    <w:rsid w:val="00CC1F8F"/>
    <w:rsid w:val="00CD139A"/>
    <w:rsid w:val="00CD139B"/>
    <w:rsid w:val="00CD5E59"/>
    <w:rsid w:val="00CD7831"/>
    <w:rsid w:val="00CE05D4"/>
    <w:rsid w:val="00CE4712"/>
    <w:rsid w:val="00CF53EE"/>
    <w:rsid w:val="00D00BAC"/>
    <w:rsid w:val="00D01E5B"/>
    <w:rsid w:val="00D02378"/>
    <w:rsid w:val="00D02BE9"/>
    <w:rsid w:val="00D06750"/>
    <w:rsid w:val="00D101DD"/>
    <w:rsid w:val="00D13134"/>
    <w:rsid w:val="00D13C30"/>
    <w:rsid w:val="00D14423"/>
    <w:rsid w:val="00D15CFB"/>
    <w:rsid w:val="00D15F27"/>
    <w:rsid w:val="00D17394"/>
    <w:rsid w:val="00D17B7F"/>
    <w:rsid w:val="00D21541"/>
    <w:rsid w:val="00D23FFF"/>
    <w:rsid w:val="00D2778A"/>
    <w:rsid w:val="00D305E0"/>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3A9D"/>
    <w:rsid w:val="00D61BC6"/>
    <w:rsid w:val="00D65A57"/>
    <w:rsid w:val="00D66306"/>
    <w:rsid w:val="00D66B18"/>
    <w:rsid w:val="00D7201A"/>
    <w:rsid w:val="00D726DB"/>
    <w:rsid w:val="00D73164"/>
    <w:rsid w:val="00D77E53"/>
    <w:rsid w:val="00D8135F"/>
    <w:rsid w:val="00D81DD5"/>
    <w:rsid w:val="00D87BB8"/>
    <w:rsid w:val="00D90BD9"/>
    <w:rsid w:val="00D932C5"/>
    <w:rsid w:val="00D939A7"/>
    <w:rsid w:val="00D9581C"/>
    <w:rsid w:val="00D95DCB"/>
    <w:rsid w:val="00D96228"/>
    <w:rsid w:val="00DA1ED1"/>
    <w:rsid w:val="00DA2794"/>
    <w:rsid w:val="00DA5459"/>
    <w:rsid w:val="00DB357A"/>
    <w:rsid w:val="00DB4233"/>
    <w:rsid w:val="00DB5097"/>
    <w:rsid w:val="00DC3400"/>
    <w:rsid w:val="00DC4F7C"/>
    <w:rsid w:val="00DC7134"/>
    <w:rsid w:val="00DC7427"/>
    <w:rsid w:val="00DC7C2C"/>
    <w:rsid w:val="00DD2256"/>
    <w:rsid w:val="00DD34EE"/>
    <w:rsid w:val="00DD4B55"/>
    <w:rsid w:val="00DD5871"/>
    <w:rsid w:val="00DE2F66"/>
    <w:rsid w:val="00DE4173"/>
    <w:rsid w:val="00DE4592"/>
    <w:rsid w:val="00DF369C"/>
    <w:rsid w:val="00DF6125"/>
    <w:rsid w:val="00E03DC2"/>
    <w:rsid w:val="00E03EF7"/>
    <w:rsid w:val="00E13E05"/>
    <w:rsid w:val="00E15784"/>
    <w:rsid w:val="00E16734"/>
    <w:rsid w:val="00E1743C"/>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6200"/>
    <w:rsid w:val="00E6120D"/>
    <w:rsid w:val="00E61D06"/>
    <w:rsid w:val="00E7043E"/>
    <w:rsid w:val="00E747D9"/>
    <w:rsid w:val="00E75D5D"/>
    <w:rsid w:val="00E765E9"/>
    <w:rsid w:val="00E766CA"/>
    <w:rsid w:val="00E81F85"/>
    <w:rsid w:val="00E8413D"/>
    <w:rsid w:val="00E84C2A"/>
    <w:rsid w:val="00E90CA1"/>
    <w:rsid w:val="00E91D25"/>
    <w:rsid w:val="00E95F4D"/>
    <w:rsid w:val="00E97067"/>
    <w:rsid w:val="00EA16E7"/>
    <w:rsid w:val="00EA6E8E"/>
    <w:rsid w:val="00EA7978"/>
    <w:rsid w:val="00EA7D19"/>
    <w:rsid w:val="00EB4BB4"/>
    <w:rsid w:val="00EB7723"/>
    <w:rsid w:val="00EB7F70"/>
    <w:rsid w:val="00EC33A8"/>
    <w:rsid w:val="00EC4C2A"/>
    <w:rsid w:val="00EC6764"/>
    <w:rsid w:val="00EC726F"/>
    <w:rsid w:val="00EC7527"/>
    <w:rsid w:val="00EC7743"/>
    <w:rsid w:val="00EC7B8C"/>
    <w:rsid w:val="00ED2540"/>
    <w:rsid w:val="00ED3E8C"/>
    <w:rsid w:val="00ED48A6"/>
    <w:rsid w:val="00ED521A"/>
    <w:rsid w:val="00EE1F48"/>
    <w:rsid w:val="00EE3C5A"/>
    <w:rsid w:val="00EE4AA3"/>
    <w:rsid w:val="00EE4E0F"/>
    <w:rsid w:val="00EE504D"/>
    <w:rsid w:val="00EE75E3"/>
    <w:rsid w:val="00EE7777"/>
    <w:rsid w:val="00EF0C86"/>
    <w:rsid w:val="00EF0F38"/>
    <w:rsid w:val="00EF2D7A"/>
    <w:rsid w:val="00EF371A"/>
    <w:rsid w:val="00EF586D"/>
    <w:rsid w:val="00F00B9A"/>
    <w:rsid w:val="00F0246E"/>
    <w:rsid w:val="00F026DB"/>
    <w:rsid w:val="00F04133"/>
    <w:rsid w:val="00F12233"/>
    <w:rsid w:val="00F12CE1"/>
    <w:rsid w:val="00F14096"/>
    <w:rsid w:val="00F14820"/>
    <w:rsid w:val="00F30DED"/>
    <w:rsid w:val="00F31DB2"/>
    <w:rsid w:val="00F37297"/>
    <w:rsid w:val="00F37720"/>
    <w:rsid w:val="00F4046D"/>
    <w:rsid w:val="00F40A6C"/>
    <w:rsid w:val="00F41236"/>
    <w:rsid w:val="00F41CDC"/>
    <w:rsid w:val="00F41F56"/>
    <w:rsid w:val="00F44EA5"/>
    <w:rsid w:val="00F4518D"/>
    <w:rsid w:val="00F46AEA"/>
    <w:rsid w:val="00F46C28"/>
    <w:rsid w:val="00F46CF6"/>
    <w:rsid w:val="00F50B5F"/>
    <w:rsid w:val="00F51019"/>
    <w:rsid w:val="00F52179"/>
    <w:rsid w:val="00F52B79"/>
    <w:rsid w:val="00F559A5"/>
    <w:rsid w:val="00F55F9D"/>
    <w:rsid w:val="00F56E1A"/>
    <w:rsid w:val="00F60EEE"/>
    <w:rsid w:val="00F6204B"/>
    <w:rsid w:val="00F62CDA"/>
    <w:rsid w:val="00F6448C"/>
    <w:rsid w:val="00F65D8A"/>
    <w:rsid w:val="00F738D5"/>
    <w:rsid w:val="00F74422"/>
    <w:rsid w:val="00F76222"/>
    <w:rsid w:val="00F7664F"/>
    <w:rsid w:val="00F8337B"/>
    <w:rsid w:val="00F83712"/>
    <w:rsid w:val="00F86BEC"/>
    <w:rsid w:val="00F90AB2"/>
    <w:rsid w:val="00F9447B"/>
    <w:rsid w:val="00F944E0"/>
    <w:rsid w:val="00F95C39"/>
    <w:rsid w:val="00FA132A"/>
    <w:rsid w:val="00FA1FC3"/>
    <w:rsid w:val="00FA431A"/>
    <w:rsid w:val="00FA54C6"/>
    <w:rsid w:val="00FA5B7D"/>
    <w:rsid w:val="00FA5E0B"/>
    <w:rsid w:val="00FA7BFA"/>
    <w:rsid w:val="00FB00F5"/>
    <w:rsid w:val="00FB0527"/>
    <w:rsid w:val="00FB3A37"/>
    <w:rsid w:val="00FB635D"/>
    <w:rsid w:val="00FB6BC1"/>
    <w:rsid w:val="00FC0EED"/>
    <w:rsid w:val="00FC11D2"/>
    <w:rsid w:val="00FC1405"/>
    <w:rsid w:val="00FC5100"/>
    <w:rsid w:val="00FD0FFF"/>
    <w:rsid w:val="00FE2208"/>
    <w:rsid w:val="00FE2769"/>
    <w:rsid w:val="00FE2ED0"/>
    <w:rsid w:val="00FE3C8C"/>
    <w:rsid w:val="00FE430B"/>
    <w:rsid w:val="00FE46AF"/>
    <w:rsid w:val="00FE73C3"/>
    <w:rsid w:val="00FF1F94"/>
    <w:rsid w:val="00FF2B49"/>
    <w:rsid w:val="00FF2FC6"/>
    <w:rsid w:val="00FF3001"/>
    <w:rsid w:val="00FF3AB9"/>
    <w:rsid w:val="00FF5582"/>
    <w:rsid w:val="00FF723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body-paragraph">
    <w:name w:val="body-paragraph"/>
    <w:basedOn w:val="Normal"/>
    <w:rsid w:val="00396CD9"/>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D067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658770350">
      <w:bodyDiv w:val="1"/>
      <w:marLeft w:val="0"/>
      <w:marRight w:val="0"/>
      <w:marTop w:val="0"/>
      <w:marBottom w:val="0"/>
      <w:divBdr>
        <w:top w:val="none" w:sz="0" w:space="0" w:color="auto"/>
        <w:left w:val="none" w:sz="0" w:space="0" w:color="auto"/>
        <w:bottom w:val="none" w:sz="0" w:space="0" w:color="auto"/>
        <w:right w:val="none" w:sz="0" w:space="0" w:color="auto"/>
      </w:divBdr>
    </w:div>
    <w:div w:id="1926648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0-web-a-ebscohost-com.libus.csd.mu.edu/ehost/detail/detail?vid=2&amp;sid=0931efa7-aeff-4393-a904-6767cc36a34d%40sessionmgr4007&amp;bdata=JnNpdGU9ZWhvc3QtbGl2ZQ%3d%3d" TargetMode="External"/><Relationship Id="rId21" Type="http://schemas.openxmlformats.org/officeDocument/2006/relationships/hyperlink" Target="https://0-web-a-ebscohost-com.libus.csd.mu.edu/ehost/detail/detail?vid=2&amp;sid=0931efa7-aeff-4393-a904-6767cc36a34d%40sessionmgr4007&amp;bdata=JnNpdGU9ZWhvc3QtbGl2ZQ%3d%3d" TargetMode="External"/><Relationship Id="rId42" Type="http://schemas.openxmlformats.org/officeDocument/2006/relationships/hyperlink" Target="https://0-web-a-ebscohost-com.libus.csd.mu.edu/ehost/detail/detail?vid=2&amp;sid=0931efa7-aeff-4393-a904-6767cc36a34d%40sessionmgr4007&amp;bdata=JnNpdGU9ZWhvc3QtbGl2ZQ%3d%3d" TargetMode="External"/><Relationship Id="rId47" Type="http://schemas.openxmlformats.org/officeDocument/2006/relationships/hyperlink" Target="https://0-web-a-ebscohost-com.libus.csd.mu.edu/ehost/detail/detail?vid=2&amp;sid=0931efa7-aeff-4393-a904-6767cc36a34d%40sessionmgr4007&amp;bdata=JnNpdGU9ZWhvc3QtbGl2ZQ%3d%3d" TargetMode="External"/><Relationship Id="rId63" Type="http://schemas.openxmlformats.org/officeDocument/2006/relationships/hyperlink" Target="https://0-web-a-ebscohost-com.libus.csd.mu.edu/ehost/detail/detail?vid=2&amp;sid=0931efa7-aeff-4393-a904-6767cc36a34d%40sessionmgr4007&amp;bdata=JnNpdGU9ZWhvc3QtbGl2ZQ%3d%3d" TargetMode="External"/><Relationship Id="rId68" Type="http://schemas.openxmlformats.org/officeDocument/2006/relationships/hyperlink" Target="https://0-web-a-ebscohost-com.libus.csd.mu.edu/ehost/detail/detail?vid=2&amp;sid=0931efa7-aeff-4393-a904-6767cc36a34d%40sessionmgr4007&amp;bdata=JnNpdGU9ZWhvc3QtbGl2ZQ%3d%3d" TargetMode="External"/><Relationship Id="rId84" Type="http://schemas.openxmlformats.org/officeDocument/2006/relationships/hyperlink" Target="https://0-web-a-ebscohost-com.libus.csd.mu.edu/ehost/detail/detail?vid=2&amp;sid=0931efa7-aeff-4393-a904-6767cc36a34d%40sessionmgr4007&amp;bdata=JnNpdGU9ZWhvc3QtbGl2ZQ%3d%3d" TargetMode="External"/><Relationship Id="rId89" Type="http://schemas.openxmlformats.org/officeDocument/2006/relationships/hyperlink" Target="https://0-web-a-ebscohost-com.libus.csd.mu.edu/ehost/detail/detail?vid=2&amp;sid=0931efa7-aeff-4393-a904-6767cc36a34d%40sessionmgr4007&amp;bdata=JnNpdGU9ZWhvc3QtbGl2ZQ%3d%3d" TargetMode="External"/><Relationship Id="rId16" Type="http://schemas.openxmlformats.org/officeDocument/2006/relationships/hyperlink" Target="https://0-web-a-ebscohost-com.libus.csd.mu.edu/ehost/detail/detail?vid=2&amp;sid=0931efa7-aeff-4393-a904-6767cc36a34d%40sessionmgr4007&amp;bdata=JnNpdGU9ZWhvc3QtbGl2ZQ%3d%3d" TargetMode="External"/><Relationship Id="rId11" Type="http://schemas.openxmlformats.org/officeDocument/2006/relationships/hyperlink" Target="https://0-web-a-ebscohost-com.libus.csd.mu.edu/ehost/detail/detail?vid=2&amp;sid=0931efa7-aeff-4393-a904-6767cc36a34d%40sessionmgr4007&amp;bdata=JnNpdGU9ZWhvc3QtbGl2ZQ%3d%3d" TargetMode="External"/><Relationship Id="rId32" Type="http://schemas.openxmlformats.org/officeDocument/2006/relationships/hyperlink" Target="https://0-web-a-ebscohost-com.libus.csd.mu.edu/ehost/detail/detail?vid=2&amp;sid=0931efa7-aeff-4393-a904-6767cc36a34d%40sessionmgr4007&amp;bdata=JnNpdGU9ZWhvc3QtbGl2ZQ%3d%3d" TargetMode="External"/><Relationship Id="rId37" Type="http://schemas.openxmlformats.org/officeDocument/2006/relationships/hyperlink" Target="https://0-web-a-ebscohost-com.libus.csd.mu.edu/ehost/detail/detail?vid=2&amp;sid=0931efa7-aeff-4393-a904-6767cc36a34d%40sessionmgr4007&amp;bdata=JnNpdGU9ZWhvc3QtbGl2ZQ%3d%3d" TargetMode="External"/><Relationship Id="rId53" Type="http://schemas.openxmlformats.org/officeDocument/2006/relationships/hyperlink" Target="https://0-web-a-ebscohost-com.libus.csd.mu.edu/ehost/detail/detail?vid=2&amp;sid=0931efa7-aeff-4393-a904-6767cc36a34d%40sessionmgr4007&amp;bdata=JnNpdGU9ZWhvc3QtbGl2ZQ%3d%3d" TargetMode="External"/><Relationship Id="rId58" Type="http://schemas.openxmlformats.org/officeDocument/2006/relationships/hyperlink" Target="https://0-web-a-ebscohost-com.libus.csd.mu.edu/ehost/detail/detail?vid=2&amp;sid=0931efa7-aeff-4393-a904-6767cc36a34d%40sessionmgr4007&amp;bdata=JnNpdGU9ZWhvc3QtbGl2ZQ%3d%3d" TargetMode="External"/><Relationship Id="rId74" Type="http://schemas.openxmlformats.org/officeDocument/2006/relationships/hyperlink" Target="https://0-web-a-ebscohost-com.libus.csd.mu.edu/ehost/detail/detail?vid=2&amp;sid=0931efa7-aeff-4393-a904-6767cc36a34d%40sessionmgr4007&amp;bdata=JnNpdGU9ZWhvc3QtbGl2ZQ%3d%3d" TargetMode="External"/><Relationship Id="rId79" Type="http://schemas.openxmlformats.org/officeDocument/2006/relationships/hyperlink" Target="https://0-web-a-ebscohost-com.libus.csd.mu.edu/ehost/detail/detail?vid=2&amp;sid=0931efa7-aeff-4393-a904-6767cc36a34d%40sessionmgr4007&amp;bdata=JnNpdGU9ZWhvc3QtbGl2ZQ%3d%3d" TargetMode="External"/><Relationship Id="rId5" Type="http://schemas.openxmlformats.org/officeDocument/2006/relationships/styles" Target="styles.xml"/><Relationship Id="rId90" Type="http://schemas.openxmlformats.org/officeDocument/2006/relationships/hyperlink" Target="https://0-web-a-ebscohost-com.libus.csd.mu.edu/ehost/detail/detail?vid=2&amp;sid=0931efa7-aeff-4393-a904-6767cc36a34d%40sessionmgr4007&amp;bdata=JnNpdGU9ZWhvc3QtbGl2ZQ%3d%3d" TargetMode="External"/><Relationship Id="rId95" Type="http://schemas.openxmlformats.org/officeDocument/2006/relationships/hyperlink" Target="https://0-web-a-ebscohost-com.libus.csd.mu.edu/ehost/detail/detail?vid=2&amp;sid=0931efa7-aeff-4393-a904-6767cc36a34d%40sessionmgr4007&amp;bdata=JnNpdGU9ZWhvc3QtbGl2ZQ%3d%3d" TargetMode="External"/><Relationship Id="rId22" Type="http://schemas.openxmlformats.org/officeDocument/2006/relationships/hyperlink" Target="https://0-web-a-ebscohost-com.libus.csd.mu.edu/ehost/detail/detail?vid=2&amp;sid=0931efa7-aeff-4393-a904-6767cc36a34d%40sessionmgr4007&amp;bdata=JnNpdGU9ZWhvc3QtbGl2ZQ%3d%3d" TargetMode="External"/><Relationship Id="rId27" Type="http://schemas.openxmlformats.org/officeDocument/2006/relationships/hyperlink" Target="https://0-web-a-ebscohost-com.libus.csd.mu.edu/ehost/detail/detail?vid=2&amp;sid=0931efa7-aeff-4393-a904-6767cc36a34d%40sessionmgr4007&amp;bdata=JnNpdGU9ZWhvc3QtbGl2ZQ%3d%3d" TargetMode="External"/><Relationship Id="rId43" Type="http://schemas.openxmlformats.org/officeDocument/2006/relationships/hyperlink" Target="https://0-web-a-ebscohost-com.libus.csd.mu.edu/ehost/detail/detail?vid=2&amp;sid=0931efa7-aeff-4393-a904-6767cc36a34d%40sessionmgr4007&amp;bdata=JnNpdGU9ZWhvc3QtbGl2ZQ%3d%3d" TargetMode="External"/><Relationship Id="rId48" Type="http://schemas.openxmlformats.org/officeDocument/2006/relationships/hyperlink" Target="https://0-web-a-ebscohost-com.libus.csd.mu.edu/ehost/detail/detail?vid=2&amp;sid=0931efa7-aeff-4393-a904-6767cc36a34d%40sessionmgr4007&amp;bdata=JnNpdGU9ZWhvc3QtbGl2ZQ%3d%3d" TargetMode="External"/><Relationship Id="rId64" Type="http://schemas.openxmlformats.org/officeDocument/2006/relationships/hyperlink" Target="https://0-web-a-ebscohost-com.libus.csd.mu.edu/ehost/detail/detail?vid=2&amp;sid=0931efa7-aeff-4393-a904-6767cc36a34d%40sessionmgr4007&amp;bdata=JnNpdGU9ZWhvc3QtbGl2ZQ%3d%3d" TargetMode="External"/><Relationship Id="rId69" Type="http://schemas.openxmlformats.org/officeDocument/2006/relationships/hyperlink" Target="https://0-web-a-ebscohost-com.libus.csd.mu.edu/ehost/detail/detail?vid=2&amp;sid=0931efa7-aeff-4393-a904-6767cc36a34d%40sessionmgr4007&amp;bdata=JnNpdGU9ZWhvc3QtbGl2ZQ%3d%3d" TargetMode="External"/><Relationship Id="rId80" Type="http://schemas.openxmlformats.org/officeDocument/2006/relationships/hyperlink" Target="https://0-web-a-ebscohost-com.libus.csd.mu.edu/ehost/detail/detail?vid=2&amp;sid=0931efa7-aeff-4393-a904-6767cc36a34d%40sessionmgr4007&amp;bdata=JnNpdGU9ZWhvc3QtbGl2ZQ%3d%3d" TargetMode="External"/><Relationship Id="rId85" Type="http://schemas.openxmlformats.org/officeDocument/2006/relationships/hyperlink" Target="https://0-web-a-ebscohost-com.libus.csd.mu.edu/ehost/detail/detail?vid=2&amp;sid=0931efa7-aeff-4393-a904-6767cc36a34d%40sessionmgr4007&amp;bdata=JnNpdGU9ZWhvc3QtbGl2ZQ%3d%3d" TargetMode="External"/><Relationship Id="rId12" Type="http://schemas.openxmlformats.org/officeDocument/2006/relationships/hyperlink" Target="https://0-web-a-ebscohost-com.libus.csd.mu.edu/ehost/detail/detail?vid=2&amp;sid=0931efa7-aeff-4393-a904-6767cc36a34d%40sessionmgr4007&amp;bdata=JnNpdGU9ZWhvc3QtbGl2ZQ%3d%3d" TargetMode="External"/><Relationship Id="rId17" Type="http://schemas.openxmlformats.org/officeDocument/2006/relationships/hyperlink" Target="https://0-web-a-ebscohost-com.libus.csd.mu.edu/ehost/detail/detail?vid=2&amp;sid=0931efa7-aeff-4393-a904-6767cc36a34d%40sessionmgr4007&amp;bdata=JnNpdGU9ZWhvc3QtbGl2ZQ%3d%3d" TargetMode="External"/><Relationship Id="rId25" Type="http://schemas.openxmlformats.org/officeDocument/2006/relationships/hyperlink" Target="https://0-web-a-ebscohost-com.libus.csd.mu.edu/ehost/detail/detail?vid=2&amp;sid=0931efa7-aeff-4393-a904-6767cc36a34d%40sessionmgr4007&amp;bdata=JnNpdGU9ZWhvc3QtbGl2ZQ%3d%3d" TargetMode="External"/><Relationship Id="rId33" Type="http://schemas.openxmlformats.org/officeDocument/2006/relationships/hyperlink" Target="https://0-web-a-ebscohost-com.libus.csd.mu.edu/ehost/detail/detail?vid=2&amp;sid=0931efa7-aeff-4393-a904-6767cc36a34d%40sessionmgr4007&amp;bdata=JnNpdGU9ZWhvc3QtbGl2ZQ%3d%3d" TargetMode="External"/><Relationship Id="rId38" Type="http://schemas.openxmlformats.org/officeDocument/2006/relationships/hyperlink" Target="https://0-web-a-ebscohost-com.libus.csd.mu.edu/ehost/detail/detail?vid=2&amp;sid=0931efa7-aeff-4393-a904-6767cc36a34d%40sessionmgr4007&amp;bdata=JnNpdGU9ZWhvc3QtbGl2ZQ%3d%3d" TargetMode="External"/><Relationship Id="rId46" Type="http://schemas.openxmlformats.org/officeDocument/2006/relationships/hyperlink" Target="https://0-web-a-ebscohost-com.libus.csd.mu.edu/ehost/detail/detail?vid=2&amp;sid=0931efa7-aeff-4393-a904-6767cc36a34d%40sessionmgr4007&amp;bdata=JnNpdGU9ZWhvc3QtbGl2ZQ%3d%3d" TargetMode="External"/><Relationship Id="rId59" Type="http://schemas.openxmlformats.org/officeDocument/2006/relationships/hyperlink" Target="https://0-web-a-ebscohost-com.libus.csd.mu.edu/ehost/detail/detail?vid=2&amp;sid=0931efa7-aeff-4393-a904-6767cc36a34d%40sessionmgr4007&amp;bdata=JnNpdGU9ZWhvc3QtbGl2ZQ%3d%3d" TargetMode="External"/><Relationship Id="rId67" Type="http://schemas.openxmlformats.org/officeDocument/2006/relationships/hyperlink" Target="https://0-web-a-ebscohost-com.libus.csd.mu.edu/ehost/detail/detail?vid=2&amp;sid=0931efa7-aeff-4393-a904-6767cc36a34d%40sessionmgr4007&amp;bdata=JnNpdGU9ZWhvc3QtbGl2ZQ%3d%3d" TargetMode="External"/><Relationship Id="rId20" Type="http://schemas.openxmlformats.org/officeDocument/2006/relationships/hyperlink" Target="https://0-web-a-ebscohost-com.libus.csd.mu.edu/ehost/detail/detail?vid=2&amp;sid=0931efa7-aeff-4393-a904-6767cc36a34d%40sessionmgr4007&amp;bdata=JnNpdGU9ZWhvc3QtbGl2ZQ%3d%3d" TargetMode="External"/><Relationship Id="rId41" Type="http://schemas.openxmlformats.org/officeDocument/2006/relationships/hyperlink" Target="https://0-web-a-ebscohost-com.libus.csd.mu.edu/ehost/detail/detail?vid=2&amp;sid=0931efa7-aeff-4393-a904-6767cc36a34d%40sessionmgr4007&amp;bdata=JnNpdGU9ZWhvc3QtbGl2ZQ%3d%3d" TargetMode="External"/><Relationship Id="rId54" Type="http://schemas.openxmlformats.org/officeDocument/2006/relationships/hyperlink" Target="https://0-web-a-ebscohost-com.libus.csd.mu.edu/ehost/detail/detail?vid=2&amp;sid=0931efa7-aeff-4393-a904-6767cc36a34d%40sessionmgr4007&amp;bdata=JnNpdGU9ZWhvc3QtbGl2ZQ%3d%3d" TargetMode="External"/><Relationship Id="rId62" Type="http://schemas.openxmlformats.org/officeDocument/2006/relationships/hyperlink" Target="https://0-web-a-ebscohost-com.libus.csd.mu.edu/ehost/detail/detail?vid=2&amp;sid=0931efa7-aeff-4393-a904-6767cc36a34d%40sessionmgr4007&amp;bdata=JnNpdGU9ZWhvc3QtbGl2ZQ%3d%3d" TargetMode="External"/><Relationship Id="rId70" Type="http://schemas.openxmlformats.org/officeDocument/2006/relationships/hyperlink" Target="https://0-web-a-ebscohost-com.libus.csd.mu.edu/ehost/detail/detail?vid=2&amp;sid=0931efa7-aeff-4393-a904-6767cc36a34d%40sessionmgr4007&amp;bdata=JnNpdGU9ZWhvc3QtbGl2ZQ%3d%3d" TargetMode="External"/><Relationship Id="rId75" Type="http://schemas.openxmlformats.org/officeDocument/2006/relationships/image" Target="media/image3.gif"/><Relationship Id="rId83" Type="http://schemas.openxmlformats.org/officeDocument/2006/relationships/hyperlink" Target="https://0-web-a-ebscohost-com.libus.csd.mu.edu/ehost/detail/detail?vid=2&amp;sid=0931efa7-aeff-4393-a904-6767cc36a34d%40sessionmgr4007&amp;bdata=JnNpdGU9ZWhvc3QtbGl2ZQ%3d%3d" TargetMode="External"/><Relationship Id="rId88" Type="http://schemas.openxmlformats.org/officeDocument/2006/relationships/hyperlink" Target="https://0-web-a-ebscohost-com.libus.csd.mu.edu/ehost/detail/detail?vid=2&amp;sid=0931efa7-aeff-4393-a904-6767cc36a34d%40sessionmgr4007&amp;bdata=JnNpdGU9ZWhvc3QtbGl2ZQ%3d%3d" TargetMode="External"/><Relationship Id="rId91" Type="http://schemas.openxmlformats.org/officeDocument/2006/relationships/hyperlink" Target="https://0-web-a-ebscohost-com.libus.csd.mu.edu/ehost/detail/detail?vid=2&amp;sid=0931efa7-aeff-4393-a904-6767cc36a34d%40sessionmgr4007&amp;bdata=JnNpdGU9ZWhvc3QtbGl2ZQ%3d%3d" TargetMode="External"/><Relationship Id="rId96" Type="http://schemas.openxmlformats.org/officeDocument/2006/relationships/hyperlink" Target="https://0-web-a-ebscohost-com.libus.csd.mu.edu/ehost/detail/detail?vid=2&amp;sid=0931efa7-aeff-4393-a904-6767cc36a34d%40sessionmgr4007&amp;bdata=JnNpdGU9ZWhvc3QtbGl2ZQ%3d%3d"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0-web-a-ebscohost-com.libus.csd.mu.edu/ehost/detail/detail?vid=2&amp;sid=0931efa7-aeff-4393-a904-6767cc36a34d%40sessionmgr4007&amp;bdata=JnNpdGU9ZWhvc3QtbGl2ZQ%3d%3d" TargetMode="External"/><Relationship Id="rId23" Type="http://schemas.openxmlformats.org/officeDocument/2006/relationships/hyperlink" Target="https://0-web-a-ebscohost-com.libus.csd.mu.edu/ehost/detail/detail?vid=2&amp;sid=0931efa7-aeff-4393-a904-6767cc36a34d%40sessionmgr4007&amp;bdata=JnNpdGU9ZWhvc3QtbGl2ZQ%3d%3d" TargetMode="External"/><Relationship Id="rId28" Type="http://schemas.openxmlformats.org/officeDocument/2006/relationships/hyperlink" Target="https://0-web-a-ebscohost-com.libus.csd.mu.edu/ehost/detail/detail?vid=2&amp;sid=0931efa7-aeff-4393-a904-6767cc36a34d%40sessionmgr4007&amp;bdata=JnNpdGU9ZWhvc3QtbGl2ZQ%3d%3d" TargetMode="External"/><Relationship Id="rId36" Type="http://schemas.openxmlformats.org/officeDocument/2006/relationships/hyperlink" Target="https://0-web-a-ebscohost-com.libus.csd.mu.edu/ehost/detail/detail?vid=2&amp;sid=0931efa7-aeff-4393-a904-6767cc36a34d%40sessionmgr4007&amp;bdata=JnNpdGU9ZWhvc3QtbGl2ZQ%3d%3d" TargetMode="External"/><Relationship Id="rId49" Type="http://schemas.openxmlformats.org/officeDocument/2006/relationships/hyperlink" Target="https://0-web-a-ebscohost-com.libus.csd.mu.edu/ehost/detail/detail?vid=2&amp;sid=0931efa7-aeff-4393-a904-6767cc36a34d%40sessionmgr4007&amp;bdata=JnNpdGU9ZWhvc3QtbGl2ZQ%3d%3d" TargetMode="External"/><Relationship Id="rId57" Type="http://schemas.openxmlformats.org/officeDocument/2006/relationships/hyperlink" Target="https://0-web-a-ebscohost-com.libus.csd.mu.edu/ehost/detail/detail?vid=2&amp;sid=0931efa7-aeff-4393-a904-6767cc36a34d%40sessionmgr4007&amp;bdata=JnNpdGU9ZWhvc3QtbGl2ZQ%3d%3d" TargetMode="External"/><Relationship Id="rId10" Type="http://schemas.openxmlformats.org/officeDocument/2006/relationships/hyperlink" Target="https://0-web-a-ebscohost-com.libus.csd.mu.edu/ehost/detail/detail?vid=2&amp;sid=0931efa7-aeff-4393-a904-6767cc36a34d%40sessionmgr4007&amp;bdata=JnNpdGU9ZWhvc3QtbGl2ZQ%3d%3d" TargetMode="External"/><Relationship Id="rId31" Type="http://schemas.openxmlformats.org/officeDocument/2006/relationships/hyperlink" Target="https://0-web-a-ebscohost-com.libus.csd.mu.edu/ehost/detail/detail?vid=2&amp;sid=0931efa7-aeff-4393-a904-6767cc36a34d%40sessionmgr4007&amp;bdata=JnNpdGU9ZWhvc3QtbGl2ZQ%3d%3d" TargetMode="External"/><Relationship Id="rId44" Type="http://schemas.openxmlformats.org/officeDocument/2006/relationships/hyperlink" Target="https://0-web-a-ebscohost-com.libus.csd.mu.edu/ehost/detail/detail?vid=2&amp;sid=0931efa7-aeff-4393-a904-6767cc36a34d%40sessionmgr4007&amp;bdata=JnNpdGU9ZWhvc3QtbGl2ZQ%3d%3d" TargetMode="External"/><Relationship Id="rId52" Type="http://schemas.openxmlformats.org/officeDocument/2006/relationships/hyperlink" Target="https://0-web-a-ebscohost-com.libus.csd.mu.edu/ehost/detail/detail?vid=2&amp;sid=0931efa7-aeff-4393-a904-6767cc36a34d%40sessionmgr4007&amp;bdata=JnNpdGU9ZWhvc3QtbGl2ZQ%3d%3d" TargetMode="External"/><Relationship Id="rId60" Type="http://schemas.openxmlformats.org/officeDocument/2006/relationships/hyperlink" Target="https://0-web-a-ebscohost-com.libus.csd.mu.edu/ehost/detail/detail?vid=2&amp;sid=0931efa7-aeff-4393-a904-6767cc36a34d%40sessionmgr4007&amp;bdata=JnNpdGU9ZWhvc3QtbGl2ZQ%3d%3d" TargetMode="External"/><Relationship Id="rId65" Type="http://schemas.openxmlformats.org/officeDocument/2006/relationships/hyperlink" Target="https://0-web-a-ebscohost-com.libus.csd.mu.edu/ehost/detail/detail?vid=2&amp;sid=0931efa7-aeff-4393-a904-6767cc36a34d%40sessionmgr4007&amp;bdata=JnNpdGU9ZWhvc3QtbGl2ZQ%3d%3d" TargetMode="External"/><Relationship Id="rId73" Type="http://schemas.openxmlformats.org/officeDocument/2006/relationships/image" Target="media/image2.gif"/><Relationship Id="rId78" Type="http://schemas.openxmlformats.org/officeDocument/2006/relationships/hyperlink" Target="https://0-web-a-ebscohost-com.libus.csd.mu.edu/ehost/detail/detail?vid=2&amp;sid=0931efa7-aeff-4393-a904-6767cc36a34d%40sessionmgr4007&amp;bdata=JnNpdGU9ZWhvc3QtbGl2ZQ%3d%3d" TargetMode="External"/><Relationship Id="rId81" Type="http://schemas.openxmlformats.org/officeDocument/2006/relationships/image" Target="media/image6.gif"/><Relationship Id="rId86" Type="http://schemas.openxmlformats.org/officeDocument/2006/relationships/hyperlink" Target="https://0-web-a-ebscohost-com.libus.csd.mu.edu/ehost/detail/detail?vid=2&amp;sid=0931efa7-aeff-4393-a904-6767cc36a34d%40sessionmgr4007&amp;bdata=JnNpdGU9ZWhvc3QtbGl2ZQ%3d%3d" TargetMode="External"/><Relationship Id="rId94" Type="http://schemas.openxmlformats.org/officeDocument/2006/relationships/hyperlink" Target="https://0-web-a-ebscohost-com.libus.csd.mu.edu/ehost/detail/detail?vid=2&amp;sid=0931efa7-aeff-4393-a904-6767cc36a34d%40sessionmgr4007&amp;bdata=JnNpdGU9ZWhvc3QtbGl2ZQ%3d%3d" TargetMode="External"/><Relationship Id="rId99" Type="http://schemas.openxmlformats.org/officeDocument/2006/relationships/hyperlink" Target="https://0-web-b-ebscohost-com.libus.csd.mu.edu/ehost/detail/detail?vid=2&amp;sid=6470465c-a313-461e-aaa9-97a2dd2975d0%40pdc-v-sessmgr04&amp;bdata=JnNpdGU9ZWhvc3QtbGl2ZQ%3d%3d" TargetMode="External"/><Relationship Id="rId10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0-web-a-ebscohost-com.libus.csd.mu.edu/ehost/detail/detail?vid=2&amp;sid=0931efa7-aeff-4393-a904-6767cc36a34d%40sessionmgr4007&amp;bdata=JnNpdGU9ZWhvc3QtbGl2ZQ%3d%3d" TargetMode="External"/><Relationship Id="rId18" Type="http://schemas.openxmlformats.org/officeDocument/2006/relationships/hyperlink" Target="https://0-web-a-ebscohost-com.libus.csd.mu.edu/ehost/detail/detail?vid=2&amp;sid=0931efa7-aeff-4393-a904-6767cc36a34d%40sessionmgr4007&amp;bdata=JnNpdGU9ZWhvc3QtbGl2ZQ%3d%3d" TargetMode="External"/><Relationship Id="rId39" Type="http://schemas.openxmlformats.org/officeDocument/2006/relationships/hyperlink" Target="https://0-web-a-ebscohost-com.libus.csd.mu.edu/ehost/detail/detail?vid=2&amp;sid=0931efa7-aeff-4393-a904-6767cc36a34d%40sessionmgr4007&amp;bdata=JnNpdGU9ZWhvc3QtbGl2ZQ%3d%3d" TargetMode="External"/><Relationship Id="rId34" Type="http://schemas.openxmlformats.org/officeDocument/2006/relationships/hyperlink" Target="https://0-web-a-ebscohost-com.libus.csd.mu.edu/ehost/detail/detail?vid=2&amp;sid=0931efa7-aeff-4393-a904-6767cc36a34d%40sessionmgr4007&amp;bdata=JnNpdGU9ZWhvc3QtbGl2ZQ%3d%3d" TargetMode="External"/><Relationship Id="rId50" Type="http://schemas.openxmlformats.org/officeDocument/2006/relationships/hyperlink" Target="https://0-web-a-ebscohost-com.libus.csd.mu.edu/ehost/detail/detail?vid=2&amp;sid=0931efa7-aeff-4393-a904-6767cc36a34d%40sessionmgr4007&amp;bdata=JnNpdGU9ZWhvc3QtbGl2ZQ%3d%3d" TargetMode="External"/><Relationship Id="rId55" Type="http://schemas.openxmlformats.org/officeDocument/2006/relationships/hyperlink" Target="https://0-web-a-ebscohost-com.libus.csd.mu.edu/ehost/detail/detail?vid=2&amp;sid=0931efa7-aeff-4393-a904-6767cc36a34d%40sessionmgr4007&amp;bdata=JnNpdGU9ZWhvc3QtbGl2ZQ%3d%3d" TargetMode="External"/><Relationship Id="rId76" Type="http://schemas.openxmlformats.org/officeDocument/2006/relationships/image" Target="media/image4.gif"/><Relationship Id="rId97" Type="http://schemas.openxmlformats.org/officeDocument/2006/relationships/hyperlink" Target="https://0-web-a-ebscohost-com.libus.csd.mu.edu/ehost/detail/detail?vid=2&amp;sid=0931efa7-aeff-4393-a904-6767cc36a34d%40sessionmgr4007&amp;bdata=JnNpdGU9ZWhvc3QtbGl2ZQ%3d%3d" TargetMode="External"/><Relationship Id="rId7" Type="http://schemas.openxmlformats.org/officeDocument/2006/relationships/webSettings" Target="webSettings.xml"/><Relationship Id="rId71" Type="http://schemas.openxmlformats.org/officeDocument/2006/relationships/image" Target="media/image1.gif"/><Relationship Id="rId92" Type="http://schemas.openxmlformats.org/officeDocument/2006/relationships/hyperlink" Target="https://0-web-a-ebscohost-com.libus.csd.mu.edu/ehost/detail/detail?vid=2&amp;sid=0931efa7-aeff-4393-a904-6767cc36a34d%40sessionmgr4007&amp;bdata=JnNpdGU9ZWhvc3QtbGl2ZQ%3d%3d" TargetMode="External"/><Relationship Id="rId2" Type="http://schemas.openxmlformats.org/officeDocument/2006/relationships/customXml" Target="../customXml/item2.xml"/><Relationship Id="rId29" Type="http://schemas.openxmlformats.org/officeDocument/2006/relationships/hyperlink" Target="https://0-web-a-ebscohost-com.libus.csd.mu.edu/ehost/detail/detail?vid=2&amp;sid=0931efa7-aeff-4393-a904-6767cc36a34d%40sessionmgr4007&amp;bdata=JnNpdGU9ZWhvc3QtbGl2ZQ%3d%3d" TargetMode="External"/><Relationship Id="rId24" Type="http://schemas.openxmlformats.org/officeDocument/2006/relationships/hyperlink" Target="https://0-web-a-ebscohost-com.libus.csd.mu.edu/ehost/detail/detail?vid=2&amp;sid=0931efa7-aeff-4393-a904-6767cc36a34d%40sessionmgr4007&amp;bdata=JnNpdGU9ZWhvc3QtbGl2ZQ%3d%3d" TargetMode="External"/><Relationship Id="rId40" Type="http://schemas.openxmlformats.org/officeDocument/2006/relationships/hyperlink" Target="https://0-web-a-ebscohost-com.libus.csd.mu.edu/ehost/detail/detail?vid=2&amp;sid=0931efa7-aeff-4393-a904-6767cc36a34d%40sessionmgr4007&amp;bdata=JnNpdGU9ZWhvc3QtbGl2ZQ%3d%3d" TargetMode="External"/><Relationship Id="rId45" Type="http://schemas.openxmlformats.org/officeDocument/2006/relationships/hyperlink" Target="https://0-web-a-ebscohost-com.libus.csd.mu.edu/ehost/detail/detail?vid=2&amp;sid=0931efa7-aeff-4393-a904-6767cc36a34d%40sessionmgr4007&amp;bdata=JnNpdGU9ZWhvc3QtbGl2ZQ%3d%3d" TargetMode="External"/><Relationship Id="rId66" Type="http://schemas.openxmlformats.org/officeDocument/2006/relationships/hyperlink" Target="https://0-web-a-ebscohost-com.libus.csd.mu.edu/ehost/detail/detail?vid=2&amp;sid=0931efa7-aeff-4393-a904-6767cc36a34d%40sessionmgr4007&amp;bdata=JnNpdGU9ZWhvc3QtbGl2ZQ%3d%3d" TargetMode="External"/><Relationship Id="rId87" Type="http://schemas.openxmlformats.org/officeDocument/2006/relationships/hyperlink" Target="https://0-web-a-ebscohost-com.libus.csd.mu.edu/ehost/detail/detail?vid=2&amp;sid=0931efa7-aeff-4393-a904-6767cc36a34d%40sessionmgr4007&amp;bdata=JnNpdGU9ZWhvc3QtbGl2ZQ%3d%3d" TargetMode="External"/><Relationship Id="rId61" Type="http://schemas.openxmlformats.org/officeDocument/2006/relationships/hyperlink" Target="https://0-web-a-ebscohost-com.libus.csd.mu.edu/ehost/detail/detail?vid=2&amp;sid=0931efa7-aeff-4393-a904-6767cc36a34d%40sessionmgr4007&amp;bdata=JnNpdGU9ZWhvc3QtbGl2ZQ%3d%3d" TargetMode="External"/><Relationship Id="rId82" Type="http://schemas.openxmlformats.org/officeDocument/2006/relationships/hyperlink" Target="https://0-web-a-ebscohost-com.libus.csd.mu.edu/ehost/detail/detail?vid=2&amp;sid=0931efa7-aeff-4393-a904-6767cc36a34d%40sessionmgr4007&amp;bdata=JnNpdGU9ZWhvc3QtbGl2ZQ%3d%3d" TargetMode="External"/><Relationship Id="rId19" Type="http://schemas.openxmlformats.org/officeDocument/2006/relationships/hyperlink" Target="https://0-web-a-ebscohost-com.libus.csd.mu.edu/ehost/detail/detail?vid=2&amp;sid=0931efa7-aeff-4393-a904-6767cc36a34d%40sessionmgr4007&amp;bdata=JnNpdGU9ZWhvc3QtbGl2ZQ%3d%3d" TargetMode="External"/><Relationship Id="rId14" Type="http://schemas.openxmlformats.org/officeDocument/2006/relationships/hyperlink" Target="https://0-web-a-ebscohost-com.libus.csd.mu.edu/ehost/detail/detail?vid=2&amp;sid=0931efa7-aeff-4393-a904-6767cc36a34d%40sessionmgr4007&amp;bdata=JnNpdGU9ZWhvc3QtbGl2ZQ%3d%3d" TargetMode="External"/><Relationship Id="rId30" Type="http://schemas.openxmlformats.org/officeDocument/2006/relationships/hyperlink" Target="https://0-web-a-ebscohost-com.libus.csd.mu.edu/ehost/detail/detail?vid=2&amp;sid=0931efa7-aeff-4393-a904-6767cc36a34d%40sessionmgr4007&amp;bdata=JnNpdGU9ZWhvc3QtbGl2ZQ%3d%3d" TargetMode="External"/><Relationship Id="rId35" Type="http://schemas.openxmlformats.org/officeDocument/2006/relationships/hyperlink" Target="https://0-web-a-ebscohost-com.libus.csd.mu.edu/ehost/detail/detail?vid=2&amp;sid=0931efa7-aeff-4393-a904-6767cc36a34d%40sessionmgr4007&amp;bdata=JnNpdGU9ZWhvc3QtbGl2ZQ%3d%3d" TargetMode="External"/><Relationship Id="rId56" Type="http://schemas.openxmlformats.org/officeDocument/2006/relationships/hyperlink" Target="https://0-web-a-ebscohost-com.libus.csd.mu.edu/ehost/detail/detail?vid=2&amp;sid=0931efa7-aeff-4393-a904-6767cc36a34d%40sessionmgr4007&amp;bdata=JnNpdGU9ZWhvc3QtbGl2ZQ%3d%3d" TargetMode="External"/><Relationship Id="rId77" Type="http://schemas.openxmlformats.org/officeDocument/2006/relationships/image" Target="media/image5.gif"/><Relationship Id="rId100" Type="http://schemas.openxmlformats.org/officeDocument/2006/relationships/fontTable" Target="fontTable.xml"/><Relationship Id="rId8" Type="http://schemas.openxmlformats.org/officeDocument/2006/relationships/hyperlink" Target="https://psycnet.apa.org/doiLanding?doi=10.1037%2Fpst0000182" TargetMode="External"/><Relationship Id="rId51" Type="http://schemas.openxmlformats.org/officeDocument/2006/relationships/hyperlink" Target="https://0-web-a-ebscohost-com.libus.csd.mu.edu/ehost/detail/detail?vid=2&amp;sid=0931efa7-aeff-4393-a904-6767cc36a34d%40sessionmgr4007&amp;bdata=JnNpdGU9ZWhvc3QtbGl2ZQ%3d%3d" TargetMode="External"/><Relationship Id="rId72" Type="http://schemas.openxmlformats.org/officeDocument/2006/relationships/hyperlink" Target="https://0-web-a-ebscohost-com.libus.csd.mu.edu/ehost/detail/detail?vid=2&amp;sid=0931efa7-aeff-4393-a904-6767cc36a34d%40sessionmgr4007&amp;bdata=JnNpdGU9ZWhvc3QtbGl2ZQ%3d%3d" TargetMode="External"/><Relationship Id="rId93" Type="http://schemas.openxmlformats.org/officeDocument/2006/relationships/hyperlink" Target="https://0-web-a-ebscohost-com.libus.csd.mu.edu/ehost/detail/detail?vid=2&amp;sid=0931efa7-aeff-4393-a904-6767cc36a34d%40sessionmgr4007&amp;bdata=JnNpdGU9ZWhvc3QtbGl2ZQ%3d%3d" TargetMode="External"/><Relationship Id="rId98" Type="http://schemas.openxmlformats.org/officeDocument/2006/relationships/hyperlink" Target="https://0-web-a-ebscohost-com.libus.csd.mu.edu/ehost/detail/detail?vid=2&amp;sid=0931efa7-aeff-4393-a904-6767cc36a34d%40sessionmgr4007&amp;bdata=JnNpdGU9ZWhvc3QtbGl2ZQ%3d%3d"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9A1E790-A6D1-423A-835F-A5DC2E0579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9E9DD2-E5A9-4A24-AD7A-2421673CB0C2}">
  <ds:schemaRefs>
    <ds:schemaRef ds:uri="http://schemas.microsoft.com/sharepoint/v3/contenttype/forms"/>
  </ds:schemaRefs>
</ds:datastoreItem>
</file>

<file path=customXml/itemProps3.xml><?xml version="1.0" encoding="utf-8"?>
<ds:datastoreItem xmlns:ds="http://schemas.openxmlformats.org/officeDocument/2006/customXml" ds:itemID="{418EBD8F-760A-44D7-8C84-52B89A5592C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29</Pages>
  <Words>14860</Words>
  <Characters>81585</Characters>
  <Application>Microsoft Office Word</Application>
  <DocSecurity>8</DocSecurity>
  <Lines>3137</Lines>
  <Paragraphs>1968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171</cp:revision>
  <dcterms:created xsi:type="dcterms:W3CDTF">2019-10-10T15:20:00Z</dcterms:created>
  <dcterms:modified xsi:type="dcterms:W3CDTF">2019-11-13T19:41:00Z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