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4C9F02" w:rsidR="000A7622" w:rsidRPr="00C04F25" w:rsidRDefault="00A0524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9203AE3" w:rsidR="00440BC4" w:rsidRDefault="00825328" w:rsidP="00D14423">
      <w:pPr>
        <w:rPr>
          <w:rFonts w:cstheme="minorHAnsi"/>
          <w:b/>
          <w:bCs/>
          <w:sz w:val="24"/>
          <w:szCs w:val="24"/>
        </w:rPr>
      </w:pPr>
      <w:r>
        <w:rPr>
          <w:rFonts w:cstheme="minorHAnsi"/>
          <w:i/>
          <w:sz w:val="24"/>
          <w:szCs w:val="24"/>
          <w:lang w:val="fr-FR"/>
        </w:rPr>
        <w:t>Tissue and Cell</w:t>
      </w:r>
      <w:r w:rsidR="000A7622" w:rsidRPr="00C04F25">
        <w:rPr>
          <w:rFonts w:cstheme="minorHAnsi"/>
          <w:sz w:val="24"/>
          <w:szCs w:val="24"/>
          <w:lang w:val="fr-FR"/>
        </w:rPr>
        <w:t xml:space="preserve">, Vol. </w:t>
      </w:r>
      <w:r>
        <w:rPr>
          <w:rFonts w:cstheme="minorHAnsi"/>
          <w:sz w:val="24"/>
          <w:szCs w:val="24"/>
          <w:lang w:val="fr-FR"/>
        </w:rPr>
        <w:t>63</w:t>
      </w:r>
      <w:r w:rsidR="000A7622" w:rsidRPr="00C04F25">
        <w:rPr>
          <w:rFonts w:cstheme="minorHAnsi"/>
          <w:sz w:val="24"/>
          <w:szCs w:val="24"/>
          <w:lang w:val="fr-FR"/>
        </w:rPr>
        <w:t xml:space="preserve"> (</w:t>
      </w:r>
      <w:r>
        <w:rPr>
          <w:rFonts w:cstheme="minorHAnsi"/>
          <w:sz w:val="24"/>
          <w:szCs w:val="24"/>
          <w:lang w:val="fr-FR"/>
        </w:rPr>
        <w:t>April 2020</w:t>
      </w:r>
      <w:r w:rsidR="000A7622" w:rsidRPr="00C04F25">
        <w:rPr>
          <w:rFonts w:cstheme="minorHAnsi"/>
          <w:sz w:val="24"/>
          <w:szCs w:val="24"/>
          <w:lang w:val="fr-FR"/>
        </w:rPr>
        <w:t xml:space="preserve">): </w:t>
      </w:r>
      <w:r>
        <w:rPr>
          <w:rFonts w:cstheme="minorHAnsi"/>
          <w:sz w:val="24"/>
          <w:szCs w:val="24"/>
          <w:lang w:val="fr-FR"/>
        </w:rPr>
        <w:t>101326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0475D">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0475D">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10475D">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397F82A2" w14:textId="41BCDA78" w:rsidR="007930FC" w:rsidRDefault="007930FC" w:rsidP="00A0524A">
      <w:pPr>
        <w:pStyle w:val="Title"/>
      </w:pPr>
      <w:r w:rsidRPr="007930FC">
        <w:t>Critical</w:t>
      </w:r>
      <w:r w:rsidR="00A0524A" w:rsidRPr="007930FC">
        <w:t xml:space="preserve">-Sized Bone Defects Regeneration Using a Bone-Inspired </w:t>
      </w:r>
      <w:r w:rsidRPr="007930FC">
        <w:t xml:space="preserve">3D </w:t>
      </w:r>
      <w:r w:rsidR="00A0524A" w:rsidRPr="007930FC">
        <w:t>Bilayer Collagen Membrane in Combination with Leukocyte and Platelet-Rich Fibrin Membrane (</w:t>
      </w:r>
      <w:r w:rsidRPr="007930FC">
        <w:t>L</w:t>
      </w:r>
      <w:r w:rsidR="00A0524A" w:rsidRPr="007930FC">
        <w:t>-</w:t>
      </w:r>
      <w:r w:rsidRPr="007930FC">
        <w:t>PRF</w:t>
      </w:r>
      <w:r w:rsidR="00A0524A" w:rsidRPr="007930FC">
        <w:t xml:space="preserve">): </w:t>
      </w:r>
      <w:r w:rsidRPr="007930FC">
        <w:t xml:space="preserve">An </w:t>
      </w:r>
      <w:r w:rsidR="00A0524A" w:rsidRPr="007930FC">
        <w:rPr>
          <w:i/>
          <w:iCs/>
        </w:rPr>
        <w:t>In Vivo</w:t>
      </w:r>
      <w:r w:rsidR="00A0524A" w:rsidRPr="007930FC">
        <w:t xml:space="preserve"> Study</w:t>
      </w:r>
    </w:p>
    <w:p w14:paraId="36E638FE" w14:textId="77777777" w:rsidR="00A0524A" w:rsidRPr="00A0524A" w:rsidRDefault="00A0524A" w:rsidP="00A0524A"/>
    <w:p w14:paraId="28FE442F" w14:textId="77777777" w:rsidR="0063245D" w:rsidRPr="00711821" w:rsidRDefault="0063245D" w:rsidP="00711821">
      <w:pPr>
        <w:pStyle w:val="NoSpacing"/>
        <w:rPr>
          <w:sz w:val="32"/>
          <w:szCs w:val="32"/>
        </w:rPr>
      </w:pPr>
      <w:r w:rsidRPr="00711821">
        <w:rPr>
          <w:sz w:val="32"/>
          <w:szCs w:val="32"/>
        </w:rPr>
        <w:t>Farahnaz Fahimipour</w:t>
      </w:r>
    </w:p>
    <w:p w14:paraId="07448FC3" w14:textId="77777777" w:rsidR="0063245D" w:rsidRPr="00711821" w:rsidRDefault="0063245D" w:rsidP="00711821">
      <w:pPr>
        <w:pStyle w:val="NoSpacing"/>
        <w:rPr>
          <w:sz w:val="24"/>
          <w:szCs w:val="24"/>
        </w:rPr>
      </w:pPr>
      <w:r w:rsidRPr="00711821">
        <w:rPr>
          <w:sz w:val="24"/>
          <w:szCs w:val="24"/>
        </w:rPr>
        <w:t>Dental Biomaterials Department, School of Dentistry, Tehran University of Medical Sciences, Tehran, Iran</w:t>
      </w:r>
    </w:p>
    <w:p w14:paraId="6C4BF26B" w14:textId="73481895" w:rsidR="0063245D" w:rsidRPr="00711821" w:rsidRDefault="0063245D" w:rsidP="00711821">
      <w:pPr>
        <w:pStyle w:val="NoSpacing"/>
        <w:rPr>
          <w:sz w:val="24"/>
          <w:szCs w:val="24"/>
        </w:rPr>
      </w:pPr>
      <w:r w:rsidRPr="00711821">
        <w:rPr>
          <w:sz w:val="24"/>
          <w:szCs w:val="24"/>
        </w:rPr>
        <w:t xml:space="preserve">Marquette University School of Dentistry, Milwaukee, WI </w:t>
      </w:r>
    </w:p>
    <w:p w14:paraId="389FF71F" w14:textId="77777777" w:rsidR="0063245D" w:rsidRPr="00711821" w:rsidRDefault="0063245D" w:rsidP="00711821">
      <w:pPr>
        <w:pStyle w:val="NoSpacing"/>
        <w:rPr>
          <w:sz w:val="24"/>
          <w:szCs w:val="24"/>
        </w:rPr>
      </w:pPr>
      <w:r w:rsidRPr="00711821">
        <w:rPr>
          <w:sz w:val="24"/>
          <w:szCs w:val="24"/>
        </w:rPr>
        <w:t>Department of Chemistry, University of North Carolina at Chapel Hill, NC</w:t>
      </w:r>
    </w:p>
    <w:p w14:paraId="0F41A73B" w14:textId="77777777" w:rsidR="00915D45" w:rsidRPr="00711821" w:rsidRDefault="00915D45" w:rsidP="00711821">
      <w:pPr>
        <w:pStyle w:val="NoSpacing"/>
        <w:rPr>
          <w:sz w:val="32"/>
          <w:szCs w:val="32"/>
        </w:rPr>
      </w:pPr>
      <w:r w:rsidRPr="00711821">
        <w:rPr>
          <w:sz w:val="32"/>
          <w:szCs w:val="32"/>
        </w:rPr>
        <w:t>Farshid Bastami</w:t>
      </w:r>
    </w:p>
    <w:p w14:paraId="32D7177B" w14:textId="77777777" w:rsidR="00915D45" w:rsidRPr="00711821" w:rsidRDefault="00915D45" w:rsidP="00711821">
      <w:pPr>
        <w:pStyle w:val="NoSpacing"/>
        <w:rPr>
          <w:sz w:val="24"/>
          <w:szCs w:val="24"/>
        </w:rPr>
      </w:pPr>
      <w:r w:rsidRPr="00711821">
        <w:rPr>
          <w:sz w:val="24"/>
          <w:szCs w:val="24"/>
        </w:rPr>
        <w:t>Dental Research Center, Research Institute of Dental Sciences, School of Dentistry, Shahid Beheshti University of Medical Sciences, Tehran, Iran</w:t>
      </w:r>
    </w:p>
    <w:p w14:paraId="00AC9BBC" w14:textId="77777777" w:rsidR="00915D45" w:rsidRPr="00711821" w:rsidRDefault="00915D45" w:rsidP="00711821">
      <w:pPr>
        <w:pStyle w:val="NoSpacing"/>
        <w:rPr>
          <w:sz w:val="24"/>
          <w:szCs w:val="24"/>
        </w:rPr>
      </w:pPr>
      <w:r w:rsidRPr="00711821">
        <w:rPr>
          <w:sz w:val="24"/>
          <w:szCs w:val="24"/>
        </w:rPr>
        <w:t>Oral and Maxillofacial Surgery Department, School of Dentistry, Shahid Beheshti University of Medical Sciences, Tehran, Iran</w:t>
      </w:r>
    </w:p>
    <w:p w14:paraId="604C470B" w14:textId="77777777" w:rsidR="00ED701B" w:rsidRPr="00711821" w:rsidRDefault="00ED701B" w:rsidP="00711821">
      <w:pPr>
        <w:pStyle w:val="NoSpacing"/>
        <w:rPr>
          <w:sz w:val="32"/>
          <w:szCs w:val="32"/>
        </w:rPr>
      </w:pPr>
      <w:r w:rsidRPr="00711821">
        <w:rPr>
          <w:sz w:val="32"/>
          <w:szCs w:val="32"/>
        </w:rPr>
        <w:t>Ahad Khoshzaban</w:t>
      </w:r>
    </w:p>
    <w:p w14:paraId="7F7978CB" w14:textId="77777777" w:rsidR="00ED701B" w:rsidRPr="00711821" w:rsidRDefault="00ED701B" w:rsidP="00711821">
      <w:pPr>
        <w:pStyle w:val="NoSpacing"/>
        <w:rPr>
          <w:sz w:val="24"/>
          <w:szCs w:val="24"/>
        </w:rPr>
      </w:pPr>
      <w:r w:rsidRPr="00711821">
        <w:rPr>
          <w:sz w:val="24"/>
          <w:szCs w:val="24"/>
        </w:rPr>
        <w:t>Dental Biomaterials Department, School of Dentistry, Tehran University of Medical Sciences, Tehran, Iran</w:t>
      </w:r>
    </w:p>
    <w:p w14:paraId="721C012C" w14:textId="77777777" w:rsidR="00ED701B" w:rsidRPr="00711821" w:rsidRDefault="00ED701B" w:rsidP="00711821">
      <w:pPr>
        <w:pStyle w:val="NoSpacing"/>
        <w:rPr>
          <w:sz w:val="24"/>
          <w:szCs w:val="24"/>
        </w:rPr>
      </w:pPr>
      <w:r w:rsidRPr="00711821">
        <w:rPr>
          <w:sz w:val="24"/>
          <w:szCs w:val="24"/>
        </w:rPr>
        <w:lastRenderedPageBreak/>
        <w:t>Iranian Tissue Bank and Research Center, Imam Khomeini Medical Complex Hospital, Tehran University of Medical Sciences, Tehran, Iran</w:t>
      </w:r>
    </w:p>
    <w:p w14:paraId="3765F7E3" w14:textId="77777777" w:rsidR="00ED701B" w:rsidRPr="00711821" w:rsidRDefault="00ED701B" w:rsidP="00711821">
      <w:pPr>
        <w:pStyle w:val="NoSpacing"/>
        <w:rPr>
          <w:sz w:val="24"/>
          <w:szCs w:val="24"/>
        </w:rPr>
      </w:pPr>
      <w:r w:rsidRPr="00711821">
        <w:rPr>
          <w:sz w:val="24"/>
          <w:szCs w:val="24"/>
        </w:rPr>
        <w:t>Arcazistsazeh Research Center&amp; Industry complex, Tehran, Iran</w:t>
      </w:r>
    </w:p>
    <w:p w14:paraId="14FCB298" w14:textId="77777777" w:rsidR="00ED701B" w:rsidRPr="00711821" w:rsidRDefault="00ED701B" w:rsidP="00711821">
      <w:pPr>
        <w:pStyle w:val="NoSpacing"/>
        <w:rPr>
          <w:sz w:val="32"/>
          <w:szCs w:val="32"/>
        </w:rPr>
      </w:pPr>
      <w:r w:rsidRPr="00711821">
        <w:rPr>
          <w:sz w:val="32"/>
          <w:szCs w:val="32"/>
        </w:rPr>
        <w:t>Shahrbanoo Jahangir</w:t>
      </w:r>
    </w:p>
    <w:p w14:paraId="11A84178" w14:textId="77777777" w:rsidR="00ED701B" w:rsidRPr="00711821" w:rsidRDefault="00ED701B" w:rsidP="00711821">
      <w:pPr>
        <w:pStyle w:val="NoSpacing"/>
        <w:rPr>
          <w:sz w:val="24"/>
          <w:szCs w:val="24"/>
        </w:rPr>
      </w:pPr>
      <w:r w:rsidRPr="00711821">
        <w:rPr>
          <w:sz w:val="24"/>
          <w:szCs w:val="24"/>
        </w:rPr>
        <w:t>Department of Tissue Engineering and Regenerative Medicine, Faculty of Advanced Technologies in Medicine, Iran University of Medical Sciences, Tehran, Iran</w:t>
      </w:r>
    </w:p>
    <w:p w14:paraId="7EE4616C" w14:textId="77777777" w:rsidR="00ED701B" w:rsidRPr="00711821" w:rsidRDefault="00ED701B" w:rsidP="00711821">
      <w:pPr>
        <w:pStyle w:val="NoSpacing"/>
        <w:rPr>
          <w:sz w:val="24"/>
          <w:szCs w:val="24"/>
        </w:rPr>
      </w:pPr>
      <w:r w:rsidRPr="00711821">
        <w:rPr>
          <w:sz w:val="24"/>
          <w:szCs w:val="24"/>
        </w:rPr>
        <w:t>Department of Stem Cells and Developmental Biology, Cell Science Research Center, Royan Institute for Stem Cell Biology and Technology, ACECR, Tehran, Iran</w:t>
      </w:r>
    </w:p>
    <w:p w14:paraId="44F781E4" w14:textId="55BC0E3A" w:rsidR="0063245D" w:rsidRPr="00711821" w:rsidRDefault="00D07A17" w:rsidP="00711821">
      <w:pPr>
        <w:pStyle w:val="NoSpacing"/>
        <w:rPr>
          <w:sz w:val="32"/>
          <w:szCs w:val="32"/>
        </w:rPr>
      </w:pPr>
      <w:bookmarkStart w:id="2" w:name="baut0025"/>
      <w:r w:rsidRPr="00711821">
        <w:rPr>
          <w:sz w:val="32"/>
          <w:szCs w:val="32"/>
        </w:rPr>
        <w:t>Mohamadreza Baghaban Eslaminejad</w:t>
      </w:r>
      <w:bookmarkEnd w:id="2"/>
    </w:p>
    <w:p w14:paraId="1495381B" w14:textId="489E1D7A" w:rsidR="0063245D" w:rsidRPr="00711821" w:rsidRDefault="00D33DC4" w:rsidP="00711821">
      <w:pPr>
        <w:pStyle w:val="NoSpacing"/>
        <w:rPr>
          <w:sz w:val="24"/>
          <w:szCs w:val="24"/>
        </w:rPr>
      </w:pPr>
      <w:r w:rsidRPr="00711821">
        <w:rPr>
          <w:sz w:val="24"/>
          <w:szCs w:val="24"/>
        </w:rPr>
        <w:t>Department of Stem Cells and Developmental Biology, Cell Science Research Center, Royan Institute for Stem Cell Biology and Technology, ACECR, Tehran, Iran</w:t>
      </w:r>
    </w:p>
    <w:p w14:paraId="37F1028C" w14:textId="77777777" w:rsidR="00D33DC4" w:rsidRPr="00711821" w:rsidRDefault="00D33DC4" w:rsidP="00711821">
      <w:pPr>
        <w:pStyle w:val="NoSpacing"/>
        <w:rPr>
          <w:sz w:val="32"/>
          <w:szCs w:val="32"/>
        </w:rPr>
      </w:pPr>
      <w:r w:rsidRPr="00711821">
        <w:rPr>
          <w:sz w:val="32"/>
          <w:szCs w:val="32"/>
        </w:rPr>
        <w:t>Fahimeh Khayyatan</w:t>
      </w:r>
    </w:p>
    <w:p w14:paraId="518D7E01" w14:textId="77777777" w:rsidR="00D33DC4" w:rsidRPr="00711821" w:rsidRDefault="00D33DC4" w:rsidP="00711821">
      <w:pPr>
        <w:pStyle w:val="NoSpacing"/>
        <w:rPr>
          <w:sz w:val="24"/>
          <w:szCs w:val="24"/>
        </w:rPr>
      </w:pPr>
      <w:r w:rsidRPr="00711821">
        <w:rPr>
          <w:sz w:val="24"/>
          <w:szCs w:val="24"/>
        </w:rPr>
        <w:t>Department of Stem Cells and Developmental Biology, Cell Science Research Center, Royan Institute for Stem Cell Biology and Technology, ACECR, Tehran, Iran</w:t>
      </w:r>
    </w:p>
    <w:p w14:paraId="29A56A1C" w14:textId="77777777" w:rsidR="006E4FE1" w:rsidRPr="00711821" w:rsidRDefault="006E4FE1" w:rsidP="00711821">
      <w:pPr>
        <w:pStyle w:val="NoSpacing"/>
        <w:rPr>
          <w:sz w:val="32"/>
          <w:szCs w:val="32"/>
        </w:rPr>
      </w:pPr>
      <w:r w:rsidRPr="00711821">
        <w:rPr>
          <w:sz w:val="32"/>
          <w:szCs w:val="32"/>
        </w:rPr>
        <w:t>Hannaneh Safiaghdam</w:t>
      </w:r>
    </w:p>
    <w:p w14:paraId="5D8B18E5" w14:textId="77777777" w:rsidR="006E4FE1" w:rsidRPr="00711821" w:rsidRDefault="006E4FE1" w:rsidP="00711821">
      <w:pPr>
        <w:pStyle w:val="NoSpacing"/>
        <w:rPr>
          <w:sz w:val="24"/>
          <w:szCs w:val="24"/>
        </w:rPr>
      </w:pPr>
      <w:r w:rsidRPr="00711821">
        <w:rPr>
          <w:sz w:val="24"/>
          <w:szCs w:val="24"/>
        </w:rPr>
        <w:t>Students Research Committee, School of Dentistry, Shahid Beheshti University of Medical Sciences, Tehran, Iran</w:t>
      </w:r>
    </w:p>
    <w:p w14:paraId="52CC3A07" w14:textId="77777777" w:rsidR="006E4FE1" w:rsidRPr="00711821" w:rsidRDefault="006E4FE1" w:rsidP="00711821">
      <w:pPr>
        <w:pStyle w:val="NoSpacing"/>
        <w:rPr>
          <w:sz w:val="32"/>
          <w:szCs w:val="32"/>
        </w:rPr>
      </w:pPr>
      <w:r w:rsidRPr="00711821">
        <w:rPr>
          <w:sz w:val="32"/>
          <w:szCs w:val="32"/>
        </w:rPr>
        <w:t>Yeganeh Sadooghi</w:t>
      </w:r>
    </w:p>
    <w:p w14:paraId="108E4139" w14:textId="77777777" w:rsidR="006E4FE1" w:rsidRPr="00711821" w:rsidRDefault="006E4FE1" w:rsidP="00711821">
      <w:pPr>
        <w:pStyle w:val="NoSpacing"/>
        <w:rPr>
          <w:sz w:val="24"/>
          <w:szCs w:val="24"/>
        </w:rPr>
      </w:pPr>
      <w:r w:rsidRPr="00711821">
        <w:rPr>
          <w:sz w:val="24"/>
          <w:szCs w:val="24"/>
        </w:rPr>
        <w:t>Dental Biomaterials Department, School of Dentistry, Tehran University of Medical Sciences, Tehran, Iran</w:t>
      </w:r>
    </w:p>
    <w:p w14:paraId="0CBBF6E6" w14:textId="77777777" w:rsidR="00E53745" w:rsidRPr="00711821" w:rsidRDefault="00E53745" w:rsidP="00711821">
      <w:pPr>
        <w:pStyle w:val="NoSpacing"/>
        <w:rPr>
          <w:sz w:val="32"/>
          <w:szCs w:val="32"/>
        </w:rPr>
      </w:pPr>
      <w:r w:rsidRPr="00711821">
        <w:rPr>
          <w:sz w:val="32"/>
          <w:szCs w:val="32"/>
        </w:rPr>
        <w:t>Majid Safa</w:t>
      </w:r>
    </w:p>
    <w:p w14:paraId="4BFDEFF9" w14:textId="77777777" w:rsidR="00E53745" w:rsidRPr="00711821" w:rsidRDefault="00E53745" w:rsidP="00711821">
      <w:pPr>
        <w:pStyle w:val="NoSpacing"/>
        <w:rPr>
          <w:sz w:val="24"/>
          <w:szCs w:val="24"/>
        </w:rPr>
      </w:pPr>
      <w:r w:rsidRPr="00711821">
        <w:rPr>
          <w:sz w:val="24"/>
          <w:szCs w:val="24"/>
        </w:rPr>
        <w:t>Department of Tissue Engineering and Regenerative Medicine, Faculty of Advanced Technologies in Medicine, Iran University of Medical Sciences, Tehran, Iran</w:t>
      </w:r>
    </w:p>
    <w:p w14:paraId="67EBF281" w14:textId="77777777" w:rsidR="00E53745" w:rsidRPr="00711821" w:rsidRDefault="00E53745" w:rsidP="00711821">
      <w:pPr>
        <w:pStyle w:val="NoSpacing"/>
        <w:rPr>
          <w:sz w:val="24"/>
          <w:szCs w:val="24"/>
        </w:rPr>
      </w:pPr>
      <w:r w:rsidRPr="00711821">
        <w:rPr>
          <w:sz w:val="24"/>
          <w:szCs w:val="24"/>
        </w:rPr>
        <w:t>Department of Hematology and Blood Banking, Faculty of Allied Medicine, Iran University of Medical Sciences, Tehran, Iran</w:t>
      </w:r>
    </w:p>
    <w:p w14:paraId="48C8D2AE" w14:textId="77777777" w:rsidR="00802A02" w:rsidRPr="00711821" w:rsidRDefault="00802A02" w:rsidP="00711821">
      <w:pPr>
        <w:pStyle w:val="NoSpacing"/>
        <w:rPr>
          <w:sz w:val="32"/>
          <w:szCs w:val="32"/>
        </w:rPr>
      </w:pPr>
      <w:r w:rsidRPr="00711821">
        <w:rPr>
          <w:sz w:val="32"/>
          <w:szCs w:val="32"/>
        </w:rPr>
        <w:t>Tahereh S. Jafarzadeh Kashi</w:t>
      </w:r>
    </w:p>
    <w:p w14:paraId="56319E3B" w14:textId="77777777" w:rsidR="00802A02" w:rsidRPr="00711821" w:rsidRDefault="00802A02" w:rsidP="00711821">
      <w:pPr>
        <w:pStyle w:val="NoSpacing"/>
        <w:rPr>
          <w:sz w:val="24"/>
          <w:szCs w:val="24"/>
        </w:rPr>
      </w:pPr>
      <w:r w:rsidRPr="00711821">
        <w:rPr>
          <w:sz w:val="24"/>
          <w:szCs w:val="24"/>
        </w:rPr>
        <w:t>Dental Biomaterials Department, School of Dentistry, Tehran University of Medical Sciences, Tehran, Iran</w:t>
      </w:r>
    </w:p>
    <w:p w14:paraId="48901819" w14:textId="77777777" w:rsidR="00802A02" w:rsidRPr="00711821" w:rsidRDefault="00802A02" w:rsidP="00711821">
      <w:pPr>
        <w:pStyle w:val="NoSpacing"/>
        <w:rPr>
          <w:sz w:val="24"/>
          <w:szCs w:val="24"/>
        </w:rPr>
      </w:pPr>
      <w:r w:rsidRPr="00711821">
        <w:rPr>
          <w:sz w:val="24"/>
          <w:szCs w:val="24"/>
        </w:rPr>
        <w:t>Iranian Tissue Bank and Research Center, Imam Khomeini Medical Complex Hospital, Tehran University of Medical Sciences, Tehran, Iran</w:t>
      </w:r>
    </w:p>
    <w:p w14:paraId="4EBF54A1" w14:textId="77777777" w:rsidR="00802A02" w:rsidRPr="00711821" w:rsidRDefault="00802A02" w:rsidP="00711821">
      <w:pPr>
        <w:pStyle w:val="NoSpacing"/>
        <w:rPr>
          <w:sz w:val="32"/>
          <w:szCs w:val="32"/>
        </w:rPr>
      </w:pPr>
      <w:r w:rsidRPr="00711821">
        <w:rPr>
          <w:sz w:val="32"/>
          <w:szCs w:val="32"/>
        </w:rPr>
        <w:t>Erfan Dashtimoghadam</w:t>
      </w:r>
    </w:p>
    <w:p w14:paraId="34827DF7" w14:textId="48E65B24" w:rsidR="00802A02" w:rsidRPr="00711821" w:rsidRDefault="00802A02" w:rsidP="00711821">
      <w:pPr>
        <w:pStyle w:val="NoSpacing"/>
        <w:rPr>
          <w:sz w:val="24"/>
          <w:szCs w:val="24"/>
        </w:rPr>
      </w:pPr>
      <w:r w:rsidRPr="00711821">
        <w:rPr>
          <w:sz w:val="24"/>
          <w:szCs w:val="24"/>
        </w:rPr>
        <w:t xml:space="preserve">Marquette University School of Dentistry, Milwaukee, WI </w:t>
      </w:r>
    </w:p>
    <w:p w14:paraId="0D274A2B" w14:textId="77777777" w:rsidR="00802A02" w:rsidRPr="00711821" w:rsidRDefault="00802A02" w:rsidP="00711821">
      <w:pPr>
        <w:pStyle w:val="NoSpacing"/>
        <w:rPr>
          <w:sz w:val="24"/>
          <w:szCs w:val="24"/>
        </w:rPr>
      </w:pPr>
      <w:r w:rsidRPr="00711821">
        <w:rPr>
          <w:sz w:val="24"/>
          <w:szCs w:val="24"/>
        </w:rPr>
        <w:t>Department of Chemistry, University of North Carolina at Chapel Hill, NC</w:t>
      </w:r>
    </w:p>
    <w:p w14:paraId="631F008E" w14:textId="77777777" w:rsidR="00711821" w:rsidRPr="00711821" w:rsidRDefault="00711821" w:rsidP="00711821">
      <w:pPr>
        <w:pStyle w:val="NoSpacing"/>
        <w:rPr>
          <w:sz w:val="32"/>
          <w:szCs w:val="32"/>
        </w:rPr>
      </w:pPr>
      <w:r w:rsidRPr="00711821">
        <w:rPr>
          <w:sz w:val="32"/>
          <w:szCs w:val="32"/>
        </w:rPr>
        <w:t>Lobat Tayebi</w:t>
      </w:r>
    </w:p>
    <w:p w14:paraId="41271D16" w14:textId="77777777" w:rsidR="00711821" w:rsidRPr="00711821" w:rsidRDefault="00711821" w:rsidP="00711821">
      <w:pPr>
        <w:pStyle w:val="NoSpacing"/>
        <w:rPr>
          <w:sz w:val="24"/>
          <w:szCs w:val="24"/>
        </w:rPr>
      </w:pPr>
      <w:r w:rsidRPr="00711821">
        <w:rPr>
          <w:sz w:val="24"/>
          <w:szCs w:val="24"/>
        </w:rPr>
        <w:t>Marquette University School of Dentistry, Milwaukee, WI</w:t>
      </w:r>
    </w:p>
    <w:p w14:paraId="10E5D4F9" w14:textId="77777777" w:rsidR="00E53745" w:rsidRPr="00E53745" w:rsidRDefault="00E53745" w:rsidP="00E53745">
      <w:pPr>
        <w:rPr>
          <w:rFonts w:cstheme="minorHAnsi"/>
          <w:sz w:val="24"/>
          <w:szCs w:val="24"/>
        </w:rPr>
      </w:pPr>
    </w:p>
    <w:p w14:paraId="74305030" w14:textId="1C19C5BD" w:rsidR="00606BC7" w:rsidRPr="00606BC7" w:rsidRDefault="00606BC7" w:rsidP="00711821">
      <w:pPr>
        <w:pStyle w:val="Heading1"/>
      </w:pPr>
      <w:r w:rsidRPr="00606BC7">
        <w:t>Abstract</w:t>
      </w:r>
    </w:p>
    <w:p w14:paraId="7C813F8A" w14:textId="77777777" w:rsidR="00606BC7" w:rsidRPr="00606BC7" w:rsidRDefault="00606BC7" w:rsidP="00711821">
      <w:pPr>
        <w:pStyle w:val="Heading2"/>
      </w:pPr>
      <w:r w:rsidRPr="00606BC7">
        <w:t>Objectives</w:t>
      </w:r>
    </w:p>
    <w:p w14:paraId="056F85F3" w14:textId="77777777" w:rsidR="00606BC7" w:rsidRPr="00606BC7" w:rsidRDefault="00606BC7" w:rsidP="00606BC7">
      <w:pPr>
        <w:rPr>
          <w:rFonts w:cstheme="minorHAnsi"/>
          <w:sz w:val="24"/>
          <w:szCs w:val="24"/>
        </w:rPr>
      </w:pPr>
      <w:r w:rsidRPr="00606BC7">
        <w:rPr>
          <w:rFonts w:cstheme="minorHAnsi"/>
          <w:sz w:val="24"/>
          <w:szCs w:val="24"/>
        </w:rPr>
        <w:t xml:space="preserve">We aim to develop a 3D-bilayer collagen (COL) membrane reinforced with nano beta-tricalcium-phosphate (nβ-TCP) particles and to evaluate its bone regeneration in combination with leukocyte-platelet-rich fibrin (L-PRF) </w:t>
      </w:r>
      <w:r w:rsidRPr="00606BC7">
        <w:rPr>
          <w:rFonts w:cstheme="minorHAnsi"/>
          <w:i/>
          <w:iCs/>
          <w:sz w:val="24"/>
          <w:szCs w:val="24"/>
        </w:rPr>
        <w:t>in vivo</w:t>
      </w:r>
      <w:r w:rsidRPr="00606BC7">
        <w:rPr>
          <w:rFonts w:cstheme="minorHAnsi"/>
          <w:sz w:val="24"/>
          <w:szCs w:val="24"/>
        </w:rPr>
        <w:t>.</w:t>
      </w:r>
    </w:p>
    <w:p w14:paraId="227275A6" w14:textId="77777777" w:rsidR="00606BC7" w:rsidRPr="00606BC7" w:rsidRDefault="00606BC7" w:rsidP="00711821">
      <w:pPr>
        <w:pStyle w:val="Heading2"/>
      </w:pPr>
      <w:r w:rsidRPr="00606BC7">
        <w:t>Background data</w:t>
      </w:r>
    </w:p>
    <w:p w14:paraId="1C1827E4" w14:textId="77777777" w:rsidR="00606BC7" w:rsidRPr="00606BC7" w:rsidRDefault="00606BC7" w:rsidP="00606BC7">
      <w:pPr>
        <w:rPr>
          <w:rFonts w:cstheme="minorHAnsi"/>
          <w:sz w:val="24"/>
          <w:szCs w:val="24"/>
        </w:rPr>
      </w:pPr>
      <w:r w:rsidRPr="00606BC7">
        <w:rPr>
          <w:rFonts w:cstheme="minorHAnsi"/>
          <w:sz w:val="24"/>
          <w:szCs w:val="24"/>
        </w:rPr>
        <w:t>L-PRF has exhibited promising results as a cell carrier in bone regeneration in a number of clinical studies, however there are some studies that did not confirm the positive results of L-PRF application.</w:t>
      </w:r>
    </w:p>
    <w:p w14:paraId="65BF0D59" w14:textId="77777777" w:rsidR="00606BC7" w:rsidRPr="00606BC7" w:rsidRDefault="00606BC7" w:rsidP="00711821">
      <w:pPr>
        <w:pStyle w:val="Heading2"/>
      </w:pPr>
      <w:r w:rsidRPr="00606BC7">
        <w:t>Methods</w:t>
      </w:r>
    </w:p>
    <w:p w14:paraId="6D700006" w14:textId="77777777" w:rsidR="00606BC7" w:rsidRPr="00606BC7" w:rsidRDefault="00606BC7" w:rsidP="00606BC7">
      <w:pPr>
        <w:rPr>
          <w:rFonts w:cstheme="minorHAnsi"/>
          <w:sz w:val="24"/>
          <w:szCs w:val="24"/>
        </w:rPr>
      </w:pPr>
      <w:r w:rsidRPr="00606BC7">
        <w:rPr>
          <w:rFonts w:cstheme="minorHAnsi"/>
          <w:sz w:val="24"/>
          <w:szCs w:val="24"/>
        </w:rPr>
        <w:t>Mechanical &amp; physiochemical characteristics of the COL/nβ-TCP membrane (1/2 &amp; 1/4) were tested. Proliferation and osteogenic differentiation of seeded cells on bilayer collagen/nβ-TCP thick membrane was examined. Then, critical-sized calvarial defects in 8 white New Zealand rabbits were filled with either Col, Col/nβ-TCP, Col/nβ-TCP combined with L-PRF membrane, or left empty. New bone formation (NBF) was measured histomorphometrically 4 &amp; 8 weeks postoperatively.</w:t>
      </w:r>
    </w:p>
    <w:p w14:paraId="7CBDC735" w14:textId="77777777" w:rsidR="00606BC7" w:rsidRPr="00606BC7" w:rsidRDefault="00606BC7" w:rsidP="00711821">
      <w:pPr>
        <w:pStyle w:val="Heading2"/>
      </w:pPr>
      <w:r w:rsidRPr="00606BC7">
        <w:t>Results</w:t>
      </w:r>
    </w:p>
    <w:p w14:paraId="17904527" w14:textId="77777777" w:rsidR="00606BC7" w:rsidRPr="00606BC7" w:rsidRDefault="00606BC7" w:rsidP="00606BC7">
      <w:pPr>
        <w:rPr>
          <w:rFonts w:cstheme="minorHAnsi"/>
          <w:sz w:val="24"/>
          <w:szCs w:val="24"/>
        </w:rPr>
      </w:pPr>
      <w:r w:rsidRPr="00606BC7">
        <w:rPr>
          <w:rFonts w:cstheme="minorHAnsi"/>
          <w:sz w:val="24"/>
          <w:szCs w:val="24"/>
        </w:rPr>
        <w:t xml:space="preserve">Compressive modulus increases while porosity decreases with higher β-TCP concentrations. Mechanical properties improve, with 89 % porosity (pore size </w:t>
      </w:r>
      <w:r w:rsidRPr="00606BC7">
        <w:rPr>
          <w:rFonts w:ascii="Cambria Math" w:hAnsi="Cambria Math" w:cs="Cambria Math"/>
          <w:sz w:val="24"/>
          <w:szCs w:val="24"/>
        </w:rPr>
        <w:t>∼</w:t>
      </w:r>
      <w:r w:rsidRPr="00606BC7">
        <w:rPr>
          <w:rFonts w:cstheme="minorHAnsi"/>
          <w:sz w:val="24"/>
          <w:szCs w:val="24"/>
        </w:rPr>
        <w:t>100</w:t>
      </w:r>
      <w:r w:rsidRPr="00606BC7">
        <w:rPr>
          <w:rFonts w:ascii="Calibri" w:hAnsi="Calibri" w:cs="Calibri"/>
          <w:sz w:val="24"/>
          <w:szCs w:val="24"/>
        </w:rPr>
        <w:t> μ</w:t>
      </w:r>
      <w:r w:rsidRPr="00606BC7">
        <w:rPr>
          <w:rFonts w:cstheme="minorHAnsi"/>
          <w:sz w:val="24"/>
          <w:szCs w:val="24"/>
        </w:rPr>
        <w:t>m) in the bilayer-collagen/n</w:t>
      </w:r>
      <w:r w:rsidRPr="00606BC7">
        <w:rPr>
          <w:rFonts w:ascii="Calibri" w:hAnsi="Calibri" w:cs="Calibri"/>
          <w:sz w:val="24"/>
          <w:szCs w:val="24"/>
        </w:rPr>
        <w:t>β</w:t>
      </w:r>
      <w:r w:rsidRPr="00606BC7">
        <w:rPr>
          <w:rFonts w:cstheme="minorHAnsi"/>
          <w:sz w:val="24"/>
          <w:szCs w:val="24"/>
        </w:rPr>
        <w:t xml:space="preserve">-TCP membrane. The bilayer design also enhances the proliferation and ALP activity. </w:t>
      </w:r>
      <w:r w:rsidRPr="00606BC7">
        <w:rPr>
          <w:rFonts w:cstheme="minorHAnsi"/>
          <w:i/>
          <w:iCs/>
          <w:sz w:val="24"/>
          <w:szCs w:val="24"/>
        </w:rPr>
        <w:t>In vivo</w:t>
      </w:r>
      <w:r w:rsidRPr="00606BC7">
        <w:rPr>
          <w:rFonts w:cstheme="minorHAnsi"/>
          <w:sz w:val="24"/>
          <w:szCs w:val="24"/>
        </w:rPr>
        <w:t xml:space="preserve"> study shows no significant difference among test groups at 4 weeks, but Col/nβ-TCP + L-PRF demonstrates more NBF compared to others (P &lt; 0.05) after 8 weeks.</w:t>
      </w:r>
    </w:p>
    <w:p w14:paraId="14B99740" w14:textId="77777777" w:rsidR="00606BC7" w:rsidRPr="00606BC7" w:rsidRDefault="00606BC7" w:rsidP="00711821">
      <w:pPr>
        <w:pStyle w:val="Heading2"/>
      </w:pPr>
      <w:r w:rsidRPr="00606BC7">
        <w:t>Conclusion</w:t>
      </w:r>
    </w:p>
    <w:p w14:paraId="3883934C" w14:textId="4DE6568E" w:rsidR="00606BC7" w:rsidRPr="00606BC7" w:rsidRDefault="00606BC7" w:rsidP="00711821">
      <w:pPr>
        <w:rPr>
          <w:rFonts w:cstheme="minorHAnsi"/>
          <w:sz w:val="24"/>
          <w:szCs w:val="24"/>
        </w:rPr>
      </w:pPr>
      <w:r w:rsidRPr="00606BC7">
        <w:rPr>
          <w:rFonts w:cstheme="minorHAnsi"/>
          <w:sz w:val="24"/>
          <w:szCs w:val="24"/>
        </w:rPr>
        <w:t xml:space="preserve">The bilayer-collagen/nβ-TCP thick membrane shows promising physiochemical </w:t>
      </w:r>
      <w:r w:rsidRPr="00606BC7">
        <w:rPr>
          <w:rFonts w:cstheme="minorHAnsi"/>
          <w:i/>
          <w:iCs/>
          <w:sz w:val="24"/>
          <w:szCs w:val="24"/>
        </w:rPr>
        <w:t>in vitro</w:t>
      </w:r>
      <w:r w:rsidRPr="00606BC7">
        <w:rPr>
          <w:rFonts w:cstheme="minorHAnsi"/>
          <w:sz w:val="24"/>
          <w:szCs w:val="24"/>
        </w:rPr>
        <w:t xml:space="preserve"> results and significant NBF, as ¾ of the defect is filled with lamellar bone when combined with L-PRF membrane.</w:t>
      </w:r>
    </w:p>
    <w:p w14:paraId="5C9E547E" w14:textId="77777777" w:rsidR="00606BC7" w:rsidRPr="00606BC7" w:rsidRDefault="00606BC7" w:rsidP="00711821">
      <w:pPr>
        <w:pStyle w:val="Heading1"/>
      </w:pPr>
      <w:r w:rsidRPr="00606BC7">
        <w:t>Keywords</w:t>
      </w:r>
    </w:p>
    <w:p w14:paraId="5FC74716" w14:textId="53F8FEF3" w:rsidR="00606BC7" w:rsidRPr="00606BC7" w:rsidRDefault="00606BC7" w:rsidP="00606BC7">
      <w:pPr>
        <w:rPr>
          <w:rFonts w:cstheme="minorHAnsi"/>
          <w:sz w:val="24"/>
          <w:szCs w:val="24"/>
        </w:rPr>
      </w:pPr>
      <w:r w:rsidRPr="00606BC7">
        <w:rPr>
          <w:rFonts w:cstheme="minorHAnsi"/>
          <w:sz w:val="24"/>
          <w:szCs w:val="24"/>
        </w:rPr>
        <w:t>Bone regeneration</w:t>
      </w:r>
      <w:r w:rsidR="00711821">
        <w:rPr>
          <w:rFonts w:cstheme="minorHAnsi"/>
          <w:sz w:val="24"/>
          <w:szCs w:val="24"/>
        </w:rPr>
        <w:t xml:space="preserve">, </w:t>
      </w:r>
      <w:r w:rsidRPr="00606BC7">
        <w:rPr>
          <w:rFonts w:cstheme="minorHAnsi"/>
          <w:sz w:val="24"/>
          <w:szCs w:val="24"/>
        </w:rPr>
        <w:t>Leukocyte and platelet-rich fibrin</w:t>
      </w:r>
      <w:r w:rsidR="00711821">
        <w:rPr>
          <w:rFonts w:cstheme="minorHAnsi"/>
          <w:sz w:val="24"/>
          <w:szCs w:val="24"/>
        </w:rPr>
        <w:t xml:space="preserve">, </w:t>
      </w:r>
      <w:r w:rsidRPr="00606BC7">
        <w:rPr>
          <w:rFonts w:cstheme="minorHAnsi"/>
          <w:sz w:val="24"/>
          <w:szCs w:val="24"/>
        </w:rPr>
        <w:t>Beta-Tricalcium phosphate</w:t>
      </w:r>
      <w:r w:rsidR="00711821">
        <w:rPr>
          <w:rFonts w:cstheme="minorHAnsi"/>
          <w:sz w:val="24"/>
          <w:szCs w:val="24"/>
        </w:rPr>
        <w:t xml:space="preserve">, </w:t>
      </w:r>
      <w:r w:rsidRPr="00606BC7">
        <w:rPr>
          <w:rFonts w:cstheme="minorHAnsi"/>
          <w:sz w:val="24"/>
          <w:szCs w:val="24"/>
        </w:rPr>
        <w:t>Rabbit</w:t>
      </w:r>
    </w:p>
    <w:p w14:paraId="7AFF00F0" w14:textId="77777777" w:rsidR="00606BC7" w:rsidRPr="00606BC7" w:rsidRDefault="00606BC7" w:rsidP="00711821">
      <w:pPr>
        <w:pStyle w:val="Heading1"/>
      </w:pPr>
      <w:r w:rsidRPr="00606BC7">
        <w:t>1. Introduction</w:t>
      </w:r>
    </w:p>
    <w:p w14:paraId="23D3F13F" w14:textId="474ED944" w:rsidR="00606BC7" w:rsidRPr="00606BC7" w:rsidRDefault="00606BC7" w:rsidP="00606BC7">
      <w:pPr>
        <w:rPr>
          <w:rFonts w:cstheme="minorHAnsi"/>
          <w:sz w:val="24"/>
          <w:szCs w:val="24"/>
        </w:rPr>
      </w:pPr>
      <w:r w:rsidRPr="00606BC7">
        <w:rPr>
          <w:rFonts w:cstheme="minorHAnsi"/>
          <w:sz w:val="24"/>
          <w:szCs w:val="24"/>
        </w:rPr>
        <w:t>In the triad of bone tissue engineering—stem cells, growth factors and scaffold—the latter has become the interest of researchers in recent years (</w:t>
      </w:r>
      <w:bookmarkStart w:id="3" w:name="bbib0040"/>
      <w:r w:rsidRPr="00252DCF">
        <w:rPr>
          <w:rFonts w:cstheme="minorHAnsi"/>
          <w:sz w:val="24"/>
          <w:szCs w:val="24"/>
        </w:rPr>
        <w:t>Bastami et al., 2017</w:t>
      </w:r>
      <w:bookmarkEnd w:id="3"/>
      <w:r w:rsidRPr="00606BC7">
        <w:rPr>
          <w:rFonts w:cstheme="minorHAnsi"/>
          <w:sz w:val="24"/>
          <w:szCs w:val="24"/>
        </w:rPr>
        <w:t xml:space="preserve">). Scaffolds harbor </w:t>
      </w:r>
      <w:r w:rsidRPr="00252DCF">
        <w:rPr>
          <w:rFonts w:cstheme="minorHAnsi"/>
          <w:sz w:val="24"/>
          <w:szCs w:val="24"/>
        </w:rPr>
        <w:t>stem cells</w:t>
      </w:r>
      <w:r w:rsidRPr="00606BC7">
        <w:rPr>
          <w:rFonts w:cstheme="minorHAnsi"/>
          <w:sz w:val="24"/>
          <w:szCs w:val="24"/>
        </w:rPr>
        <w:t xml:space="preserve"> and promote their differentiation and proliferation, allow </w:t>
      </w:r>
      <w:r w:rsidRPr="00252DCF">
        <w:rPr>
          <w:rFonts w:cstheme="minorHAnsi"/>
          <w:sz w:val="24"/>
          <w:szCs w:val="24"/>
        </w:rPr>
        <w:t>vascularization</w:t>
      </w:r>
      <w:r w:rsidRPr="00606BC7">
        <w:rPr>
          <w:rFonts w:cstheme="minorHAnsi"/>
          <w:sz w:val="24"/>
          <w:szCs w:val="24"/>
        </w:rPr>
        <w:t xml:space="preserve"> and </w:t>
      </w:r>
      <w:r w:rsidRPr="00606BC7">
        <w:rPr>
          <w:rFonts w:cstheme="minorHAnsi"/>
          <w:i/>
          <w:iCs/>
          <w:sz w:val="24"/>
          <w:szCs w:val="24"/>
        </w:rPr>
        <w:t>de novo</w:t>
      </w:r>
      <w:r w:rsidRPr="00606BC7">
        <w:rPr>
          <w:rFonts w:cstheme="minorHAnsi"/>
          <w:sz w:val="24"/>
          <w:szCs w:val="24"/>
        </w:rPr>
        <w:t xml:space="preserve"> bone formation, may be used for local delivery of growth factors and, finally, endure mechanical forces until they degrade (</w:t>
      </w:r>
      <w:bookmarkStart w:id="4" w:name="bbib0120"/>
      <w:r w:rsidRPr="00252DCF">
        <w:rPr>
          <w:rFonts w:cstheme="minorHAnsi"/>
          <w:sz w:val="24"/>
          <w:szCs w:val="24"/>
        </w:rPr>
        <w:t>Fahimipour et al., 2017</w:t>
      </w:r>
      <w:bookmarkEnd w:id="4"/>
      <w:r w:rsidRPr="00606BC7">
        <w:rPr>
          <w:rFonts w:cstheme="minorHAnsi"/>
          <w:sz w:val="24"/>
          <w:szCs w:val="24"/>
        </w:rPr>
        <w:t xml:space="preserve">). Various scaffold designs and chemical compositions have been introduced, and their physical and biological characteristics have been evaluated </w:t>
      </w:r>
      <w:r w:rsidRPr="00606BC7">
        <w:rPr>
          <w:rFonts w:cstheme="minorHAnsi"/>
          <w:i/>
          <w:iCs/>
          <w:sz w:val="24"/>
          <w:szCs w:val="24"/>
        </w:rPr>
        <w:t>in vitro</w:t>
      </w:r>
      <w:r w:rsidRPr="00606BC7">
        <w:rPr>
          <w:rFonts w:cstheme="minorHAnsi"/>
          <w:sz w:val="24"/>
          <w:szCs w:val="24"/>
        </w:rPr>
        <w:t xml:space="preserve">, </w:t>
      </w:r>
      <w:r w:rsidRPr="00606BC7">
        <w:rPr>
          <w:rFonts w:cstheme="minorHAnsi"/>
          <w:i/>
          <w:iCs/>
          <w:sz w:val="24"/>
          <w:szCs w:val="24"/>
        </w:rPr>
        <w:t>in vivo</w:t>
      </w:r>
      <w:r w:rsidRPr="00606BC7">
        <w:rPr>
          <w:rFonts w:cstheme="minorHAnsi"/>
          <w:sz w:val="24"/>
          <w:szCs w:val="24"/>
        </w:rPr>
        <w:t xml:space="preserve"> and clinically in the maxillofacial area (</w:t>
      </w:r>
      <w:bookmarkStart w:id="5" w:name="bbib0255"/>
      <w:r w:rsidRPr="00252DCF">
        <w:rPr>
          <w:rFonts w:cstheme="minorHAnsi"/>
          <w:sz w:val="24"/>
          <w:szCs w:val="24"/>
        </w:rPr>
        <w:t>Pang et al., 2013</w:t>
      </w:r>
      <w:bookmarkEnd w:id="5"/>
      <w:r w:rsidRPr="00606BC7">
        <w:rPr>
          <w:rFonts w:cstheme="minorHAnsi"/>
          <w:sz w:val="24"/>
          <w:szCs w:val="24"/>
        </w:rPr>
        <w:t xml:space="preserve">; </w:t>
      </w:r>
      <w:bookmarkStart w:id="6" w:name="bbib0340"/>
      <w:r w:rsidRPr="00252DCF">
        <w:rPr>
          <w:rFonts w:cstheme="minorHAnsi"/>
          <w:sz w:val="24"/>
          <w:szCs w:val="24"/>
        </w:rPr>
        <w:t>Yu et al., 2014</w:t>
      </w:r>
      <w:bookmarkEnd w:id="6"/>
      <w:r w:rsidRPr="00606BC7">
        <w:rPr>
          <w:rFonts w:cstheme="minorHAnsi"/>
          <w:sz w:val="24"/>
          <w:szCs w:val="24"/>
        </w:rPr>
        <w:t>); (</w:t>
      </w:r>
      <w:bookmarkStart w:id="7" w:name="bbib0320"/>
      <w:r w:rsidRPr="00252DCF">
        <w:rPr>
          <w:rFonts w:cstheme="minorHAnsi"/>
          <w:sz w:val="24"/>
          <w:szCs w:val="24"/>
        </w:rPr>
        <w:t>Wang et al., 2014</w:t>
      </w:r>
      <w:bookmarkEnd w:id="7"/>
      <w:r w:rsidRPr="00606BC7">
        <w:rPr>
          <w:rFonts w:cstheme="minorHAnsi"/>
          <w:sz w:val="24"/>
          <w:szCs w:val="24"/>
        </w:rPr>
        <w:t xml:space="preserve">). A three-dimensional (3D) scaffold must be biocompatible and osteo-inductive. It is also favorable that the scaffold degrades at the same pace as new bone is formed. Its mechanical properties should also render the scaffold strong enough to bear stresses, while its porosity allows vessel </w:t>
      </w:r>
      <w:r w:rsidRPr="00252DCF">
        <w:rPr>
          <w:rFonts w:cstheme="minorHAnsi"/>
          <w:sz w:val="24"/>
          <w:szCs w:val="24"/>
        </w:rPr>
        <w:t>infiltration</w:t>
      </w:r>
      <w:r w:rsidRPr="00606BC7">
        <w:rPr>
          <w:rFonts w:cstheme="minorHAnsi"/>
          <w:sz w:val="24"/>
          <w:szCs w:val="24"/>
        </w:rPr>
        <w:t xml:space="preserve"> and decent nutrient distribution (</w:t>
      </w:r>
      <w:bookmarkStart w:id="8" w:name="bbib0025"/>
      <w:r w:rsidRPr="00252DCF">
        <w:rPr>
          <w:rFonts w:cstheme="minorHAnsi"/>
          <w:sz w:val="24"/>
          <w:szCs w:val="24"/>
        </w:rPr>
        <w:t>Arahira and Todo, 2014</w:t>
      </w:r>
      <w:r w:rsidRPr="00606BC7">
        <w:rPr>
          <w:rFonts w:cstheme="minorHAnsi"/>
          <w:sz w:val="24"/>
          <w:szCs w:val="24"/>
        </w:rPr>
        <w:t xml:space="preserve">). Many studies have shown </w:t>
      </w:r>
      <w:r w:rsidRPr="00252DCF">
        <w:rPr>
          <w:rFonts w:cstheme="minorHAnsi"/>
          <w:sz w:val="24"/>
          <w:szCs w:val="24"/>
        </w:rPr>
        <w:t>bone regeneration</w:t>
      </w:r>
      <w:r w:rsidRPr="00606BC7">
        <w:rPr>
          <w:rFonts w:cstheme="minorHAnsi"/>
          <w:sz w:val="24"/>
          <w:szCs w:val="24"/>
        </w:rPr>
        <w:t xml:space="preserve"> in critical-sized defects using different scaffold templates, but there are still shortcomings regarding mentioned qualifications (</w:t>
      </w:r>
      <w:bookmarkStart w:id="9" w:name="bbib0265"/>
      <w:r w:rsidRPr="00252DCF">
        <w:rPr>
          <w:rFonts w:cstheme="minorHAnsi"/>
          <w:sz w:val="24"/>
          <w:szCs w:val="24"/>
        </w:rPr>
        <w:t>Rai et al., 2007</w:t>
      </w:r>
      <w:bookmarkEnd w:id="9"/>
      <w:r w:rsidRPr="00606BC7">
        <w:rPr>
          <w:rFonts w:cstheme="minorHAnsi"/>
          <w:sz w:val="24"/>
          <w:szCs w:val="24"/>
        </w:rPr>
        <w:t xml:space="preserve">; </w:t>
      </w:r>
      <w:bookmarkStart w:id="10" w:name="bbib0345"/>
      <w:r w:rsidRPr="00252DCF">
        <w:rPr>
          <w:rFonts w:cstheme="minorHAnsi"/>
          <w:sz w:val="24"/>
          <w:szCs w:val="24"/>
        </w:rPr>
        <w:t>Zhang et al., 2016</w:t>
      </w:r>
      <w:bookmarkEnd w:id="10"/>
      <w:r w:rsidRPr="00606BC7">
        <w:rPr>
          <w:rFonts w:cstheme="minorHAnsi"/>
          <w:sz w:val="24"/>
          <w:szCs w:val="24"/>
        </w:rPr>
        <w:t>).</w:t>
      </w:r>
    </w:p>
    <w:p w14:paraId="14DAD3AF" w14:textId="7DF55CFB" w:rsidR="00606BC7" w:rsidRPr="00606BC7" w:rsidRDefault="00606BC7" w:rsidP="00606BC7">
      <w:pPr>
        <w:rPr>
          <w:rFonts w:cstheme="minorHAnsi"/>
          <w:sz w:val="24"/>
          <w:szCs w:val="24"/>
        </w:rPr>
      </w:pPr>
      <w:r w:rsidRPr="00606BC7">
        <w:rPr>
          <w:rFonts w:cstheme="minorHAnsi"/>
          <w:i/>
          <w:iCs/>
          <w:sz w:val="24"/>
          <w:szCs w:val="24"/>
        </w:rPr>
        <w:t>in vivo</w:t>
      </w:r>
      <w:r w:rsidRPr="00606BC7">
        <w:rPr>
          <w:rFonts w:cstheme="minorHAnsi"/>
          <w:sz w:val="24"/>
          <w:szCs w:val="24"/>
        </w:rPr>
        <w:t xml:space="preserve"> tissue engineering studies in the realm of oral and maxillofacial reconstruction have illustrated successful applications of different biomaterials, like natural and synthetic polymers, ceramics or composites (</w:t>
      </w:r>
      <w:bookmarkStart w:id="11" w:name="bbib0095"/>
      <w:r w:rsidRPr="00252DCF">
        <w:rPr>
          <w:rFonts w:cstheme="minorHAnsi"/>
          <w:sz w:val="24"/>
          <w:szCs w:val="24"/>
        </w:rPr>
        <w:t>Dey et al., 2018</w:t>
      </w:r>
      <w:bookmarkEnd w:id="11"/>
      <w:r w:rsidRPr="00606BC7">
        <w:rPr>
          <w:rFonts w:cstheme="minorHAnsi"/>
          <w:sz w:val="24"/>
          <w:szCs w:val="24"/>
        </w:rPr>
        <w:t xml:space="preserve">; </w:t>
      </w:r>
      <w:bookmarkStart w:id="12" w:name="bbib0010"/>
      <w:r w:rsidRPr="00252DCF">
        <w:rPr>
          <w:rFonts w:cstheme="minorHAnsi"/>
          <w:sz w:val="24"/>
          <w:szCs w:val="24"/>
        </w:rPr>
        <w:t>Akhlaghi et al., 2019</w:t>
      </w:r>
      <w:r w:rsidRPr="00606BC7">
        <w:rPr>
          <w:rFonts w:cstheme="minorHAnsi"/>
          <w:sz w:val="24"/>
          <w:szCs w:val="24"/>
        </w:rPr>
        <w:t xml:space="preserve">; </w:t>
      </w:r>
      <w:bookmarkStart w:id="13" w:name="bbib0160"/>
      <w:r w:rsidRPr="00252DCF">
        <w:rPr>
          <w:rFonts w:cstheme="minorHAnsi"/>
          <w:sz w:val="24"/>
          <w:szCs w:val="24"/>
        </w:rPr>
        <w:t>Jazayeri et al., 2017</w:t>
      </w:r>
      <w:bookmarkEnd w:id="13"/>
      <w:r w:rsidRPr="00606BC7">
        <w:rPr>
          <w:rFonts w:cstheme="minorHAnsi"/>
          <w:sz w:val="24"/>
          <w:szCs w:val="24"/>
        </w:rPr>
        <w:t xml:space="preserve">; </w:t>
      </w:r>
      <w:bookmarkStart w:id="14" w:name="bbib0105"/>
      <w:r w:rsidRPr="00252DCF">
        <w:rPr>
          <w:rFonts w:cstheme="minorHAnsi"/>
          <w:sz w:val="24"/>
          <w:szCs w:val="24"/>
        </w:rPr>
        <w:t>Dong et al., 2002</w:t>
      </w:r>
      <w:bookmarkEnd w:id="14"/>
      <w:r w:rsidRPr="00606BC7">
        <w:rPr>
          <w:rFonts w:cstheme="minorHAnsi"/>
          <w:sz w:val="24"/>
          <w:szCs w:val="24"/>
        </w:rPr>
        <w:t>).</w:t>
      </w:r>
    </w:p>
    <w:p w14:paraId="29F7933A" w14:textId="77304572" w:rsidR="00606BC7" w:rsidRPr="00606BC7" w:rsidRDefault="00606BC7" w:rsidP="00606BC7">
      <w:pPr>
        <w:rPr>
          <w:rFonts w:cstheme="minorHAnsi"/>
          <w:sz w:val="24"/>
          <w:szCs w:val="24"/>
        </w:rPr>
      </w:pPr>
      <w:r w:rsidRPr="00606BC7">
        <w:rPr>
          <w:rFonts w:cstheme="minorHAnsi"/>
          <w:sz w:val="24"/>
          <w:szCs w:val="24"/>
        </w:rPr>
        <w:t xml:space="preserve">Beta-tricalcium phosphate (β-TCP, β-Ca3(PO4)2) is among the </w:t>
      </w:r>
      <w:r w:rsidRPr="00252DCF">
        <w:rPr>
          <w:rFonts w:cstheme="minorHAnsi"/>
          <w:sz w:val="24"/>
          <w:szCs w:val="24"/>
        </w:rPr>
        <w:t>calcium phosphates</w:t>
      </w:r>
      <w:r w:rsidRPr="00606BC7">
        <w:rPr>
          <w:rFonts w:cstheme="minorHAnsi"/>
          <w:sz w:val="24"/>
          <w:szCs w:val="24"/>
        </w:rPr>
        <w:t xml:space="preserve"> that have been used extensively in bone tissue engineering (</w:t>
      </w:r>
      <w:bookmarkStart w:id="15" w:name="bbib0115"/>
      <w:r w:rsidRPr="00252DCF">
        <w:rPr>
          <w:rFonts w:cstheme="minorHAnsi"/>
          <w:sz w:val="24"/>
          <w:szCs w:val="24"/>
        </w:rPr>
        <w:t>Eftekhari et al., 2015</w:t>
      </w:r>
      <w:bookmarkEnd w:id="15"/>
      <w:r w:rsidRPr="00606BC7">
        <w:rPr>
          <w:rFonts w:cstheme="minorHAnsi"/>
          <w:sz w:val="24"/>
          <w:szCs w:val="24"/>
        </w:rPr>
        <w:t xml:space="preserve">; </w:t>
      </w:r>
      <w:bookmarkStart w:id="16" w:name="bbib0075"/>
      <w:r w:rsidRPr="00252DCF">
        <w:rPr>
          <w:rFonts w:cstheme="minorHAnsi"/>
          <w:sz w:val="24"/>
          <w:szCs w:val="24"/>
        </w:rPr>
        <w:t>Chazono et al., 2004</w:t>
      </w:r>
      <w:bookmarkEnd w:id="16"/>
      <w:r w:rsidRPr="00606BC7">
        <w:rPr>
          <w:rFonts w:cstheme="minorHAnsi"/>
          <w:sz w:val="24"/>
          <w:szCs w:val="24"/>
        </w:rPr>
        <w:t>). β-TCP has demonstrated osteo-conductive capability, phase stability and firm attachment to existing bone tissue (</w:t>
      </w:r>
      <w:bookmarkStart w:id="17" w:name="bbib0200"/>
      <w:r w:rsidRPr="00252DCF">
        <w:rPr>
          <w:rFonts w:cstheme="minorHAnsi"/>
          <w:sz w:val="24"/>
          <w:szCs w:val="24"/>
        </w:rPr>
        <w:t>La Monaca et al., 2018</w:t>
      </w:r>
      <w:bookmarkEnd w:id="17"/>
      <w:r w:rsidRPr="00606BC7">
        <w:rPr>
          <w:rFonts w:cstheme="minorHAnsi"/>
          <w:sz w:val="24"/>
          <w:szCs w:val="24"/>
        </w:rPr>
        <w:t xml:space="preserve">; </w:t>
      </w:r>
      <w:bookmarkStart w:id="18" w:name="bbib0020"/>
      <w:r w:rsidRPr="00252DCF">
        <w:rPr>
          <w:rFonts w:cstheme="minorHAnsi"/>
          <w:sz w:val="24"/>
          <w:szCs w:val="24"/>
        </w:rPr>
        <w:t>Annibali et al., 2015</w:t>
      </w:r>
      <w:bookmarkEnd w:id="18"/>
      <w:r w:rsidRPr="00606BC7">
        <w:rPr>
          <w:rFonts w:cstheme="minorHAnsi"/>
          <w:sz w:val="24"/>
          <w:szCs w:val="24"/>
        </w:rPr>
        <w:t xml:space="preserve">; </w:t>
      </w:r>
      <w:bookmarkStart w:id="19" w:name="bbib0205"/>
      <w:r w:rsidRPr="00252DCF">
        <w:rPr>
          <w:rFonts w:cstheme="minorHAnsi"/>
          <w:sz w:val="24"/>
          <w:szCs w:val="24"/>
        </w:rPr>
        <w:t>Lai et al., 2019</w:t>
      </w:r>
      <w:bookmarkEnd w:id="19"/>
      <w:r w:rsidRPr="00606BC7">
        <w:rPr>
          <w:rFonts w:cstheme="minorHAnsi"/>
          <w:sz w:val="24"/>
          <w:szCs w:val="24"/>
        </w:rPr>
        <w:t>).</w:t>
      </w:r>
    </w:p>
    <w:p w14:paraId="19D7E9D2" w14:textId="506D1050" w:rsidR="00606BC7" w:rsidRPr="00606BC7" w:rsidRDefault="00606BC7" w:rsidP="00606BC7">
      <w:pPr>
        <w:rPr>
          <w:rFonts w:cstheme="minorHAnsi"/>
          <w:sz w:val="24"/>
          <w:szCs w:val="24"/>
        </w:rPr>
      </w:pPr>
      <w:r w:rsidRPr="00606BC7">
        <w:rPr>
          <w:rFonts w:cstheme="minorHAnsi"/>
          <w:sz w:val="24"/>
          <w:szCs w:val="24"/>
        </w:rPr>
        <w:t>β-TCP has a Ca/P ratio similar to that of natural bone tissue (</w:t>
      </w:r>
      <w:bookmarkStart w:id="20" w:name="bbib0300"/>
      <w:r w:rsidRPr="00252DCF">
        <w:rPr>
          <w:rFonts w:cstheme="minorHAnsi"/>
          <w:sz w:val="24"/>
          <w:szCs w:val="24"/>
        </w:rPr>
        <w:t>Suzuki et al., 2008</w:t>
      </w:r>
      <w:bookmarkEnd w:id="20"/>
      <w:r w:rsidRPr="00606BC7">
        <w:rPr>
          <w:rFonts w:cstheme="minorHAnsi"/>
          <w:sz w:val="24"/>
          <w:szCs w:val="24"/>
        </w:rPr>
        <w:t xml:space="preserve">). Moreover, it has displayed progressive </w:t>
      </w:r>
      <w:r w:rsidRPr="00252DCF">
        <w:rPr>
          <w:rFonts w:cstheme="minorHAnsi"/>
          <w:sz w:val="24"/>
          <w:szCs w:val="24"/>
        </w:rPr>
        <w:t>biodegradability</w:t>
      </w:r>
      <w:r w:rsidRPr="00606BC7">
        <w:rPr>
          <w:rFonts w:cstheme="minorHAnsi"/>
          <w:sz w:val="24"/>
          <w:szCs w:val="24"/>
        </w:rPr>
        <w:t xml:space="preserve"> accompanied simultaneously by formation of normal bone structure </w:t>
      </w:r>
      <w:r w:rsidRPr="00606BC7">
        <w:rPr>
          <w:rFonts w:cstheme="minorHAnsi"/>
          <w:i/>
          <w:iCs/>
          <w:sz w:val="24"/>
          <w:szCs w:val="24"/>
        </w:rPr>
        <w:t>in vivo</w:t>
      </w:r>
      <w:r w:rsidRPr="00606BC7">
        <w:rPr>
          <w:rFonts w:cstheme="minorHAnsi"/>
          <w:sz w:val="24"/>
          <w:szCs w:val="24"/>
        </w:rPr>
        <w:t xml:space="preserve"> (</w:t>
      </w:r>
      <w:bookmarkStart w:id="21" w:name="bbib0310"/>
      <w:r w:rsidRPr="00252DCF">
        <w:rPr>
          <w:rFonts w:cstheme="minorHAnsi"/>
          <w:sz w:val="24"/>
          <w:szCs w:val="24"/>
        </w:rPr>
        <w:t>Tanaka et al., 2017</w:t>
      </w:r>
      <w:bookmarkEnd w:id="21"/>
      <w:r w:rsidRPr="00606BC7">
        <w:rPr>
          <w:rFonts w:cstheme="minorHAnsi"/>
          <w:sz w:val="24"/>
          <w:szCs w:val="24"/>
        </w:rPr>
        <w:t>).</w:t>
      </w:r>
    </w:p>
    <w:p w14:paraId="0B31D74A" w14:textId="77E4F942" w:rsidR="00606BC7" w:rsidRPr="00606BC7" w:rsidRDefault="00606BC7" w:rsidP="00606BC7">
      <w:pPr>
        <w:rPr>
          <w:rFonts w:cstheme="minorHAnsi"/>
          <w:sz w:val="24"/>
          <w:szCs w:val="24"/>
        </w:rPr>
      </w:pPr>
      <w:r w:rsidRPr="00606BC7">
        <w:rPr>
          <w:rFonts w:cstheme="minorHAnsi"/>
          <w:sz w:val="24"/>
          <w:szCs w:val="24"/>
        </w:rPr>
        <w:t>Collagen is the most common natural polymer used, in combination with composite scaffolds (</w:t>
      </w:r>
      <w:bookmarkStart w:id="22" w:name="bbib0240"/>
      <w:r w:rsidRPr="00252DCF">
        <w:rPr>
          <w:rFonts w:cstheme="minorHAnsi"/>
          <w:sz w:val="24"/>
          <w:szCs w:val="24"/>
        </w:rPr>
        <w:t>Nikpour P et al., 2018</w:t>
      </w:r>
      <w:bookmarkEnd w:id="22"/>
      <w:r w:rsidRPr="00606BC7">
        <w:rPr>
          <w:rFonts w:cstheme="minorHAnsi"/>
          <w:sz w:val="24"/>
          <w:szCs w:val="24"/>
        </w:rPr>
        <w:t>). Many studies have shown that addition of collagen has the advantage of enhancing compressive modulus and strength of the scaffold, as well as promoting proliferation and expression of osteo-conductive factors (</w:t>
      </w:r>
      <w:bookmarkStart w:id="23" w:name="bbib0145"/>
      <w:r w:rsidRPr="00252DCF">
        <w:rPr>
          <w:rFonts w:cstheme="minorHAnsi"/>
          <w:sz w:val="24"/>
          <w:szCs w:val="24"/>
        </w:rPr>
        <w:t>Hao et al., 2010</w:t>
      </w:r>
      <w:bookmarkEnd w:id="23"/>
      <w:r w:rsidRPr="00606BC7">
        <w:rPr>
          <w:rFonts w:cstheme="minorHAnsi"/>
          <w:sz w:val="24"/>
          <w:szCs w:val="24"/>
        </w:rPr>
        <w:t xml:space="preserve">; </w:t>
      </w:r>
      <w:bookmarkStart w:id="24" w:name="bbib0215"/>
      <w:r w:rsidRPr="00252DCF">
        <w:rPr>
          <w:rFonts w:cstheme="minorHAnsi"/>
          <w:sz w:val="24"/>
          <w:szCs w:val="24"/>
        </w:rPr>
        <w:t>Liao et al., 2014</w:t>
      </w:r>
      <w:bookmarkEnd w:id="24"/>
      <w:r w:rsidRPr="00606BC7">
        <w:rPr>
          <w:rFonts w:cstheme="minorHAnsi"/>
          <w:sz w:val="24"/>
          <w:szCs w:val="24"/>
        </w:rPr>
        <w:t xml:space="preserve">; </w:t>
      </w:r>
      <w:bookmarkStart w:id="25" w:name="bbib0350"/>
      <w:r w:rsidRPr="00252DCF">
        <w:rPr>
          <w:rFonts w:cstheme="minorHAnsi"/>
          <w:sz w:val="24"/>
          <w:szCs w:val="24"/>
        </w:rPr>
        <w:t>Zhou et al., 2007</w:t>
      </w:r>
      <w:bookmarkEnd w:id="25"/>
      <w:r w:rsidRPr="00606BC7">
        <w:rPr>
          <w:rFonts w:cstheme="minorHAnsi"/>
          <w:sz w:val="24"/>
          <w:szCs w:val="24"/>
        </w:rPr>
        <w:t xml:space="preserve">). </w:t>
      </w:r>
      <w:r w:rsidRPr="00252DCF">
        <w:rPr>
          <w:rFonts w:cstheme="minorHAnsi"/>
          <w:sz w:val="24"/>
          <w:szCs w:val="24"/>
        </w:rPr>
        <w:t>Collagen type I</w:t>
      </w:r>
      <w:r w:rsidRPr="00606BC7">
        <w:rPr>
          <w:rFonts w:cstheme="minorHAnsi"/>
          <w:sz w:val="24"/>
          <w:szCs w:val="24"/>
        </w:rPr>
        <w:t xml:space="preserve"> is commercially available for delivery of bioactive molecules in bone tissue engineering (</w:t>
      </w:r>
      <w:bookmarkStart w:id="26" w:name="bbib0135"/>
      <w:r w:rsidRPr="00252DCF">
        <w:rPr>
          <w:rFonts w:cstheme="minorHAnsi"/>
          <w:sz w:val="24"/>
          <w:szCs w:val="24"/>
        </w:rPr>
        <w:t>Friess et al., 1999</w:t>
      </w:r>
      <w:bookmarkEnd w:id="26"/>
      <w:r w:rsidRPr="00606BC7">
        <w:rPr>
          <w:rFonts w:cstheme="minorHAnsi"/>
          <w:sz w:val="24"/>
          <w:szCs w:val="24"/>
        </w:rPr>
        <w:t>). Although collagen can promote bone formation, its mechanical properties as a scaffold are less than favorable, especially for use in load-bearing areas (</w:t>
      </w:r>
      <w:bookmarkStart w:id="27" w:name="bbib0060"/>
      <w:r w:rsidRPr="00252DCF">
        <w:rPr>
          <w:rFonts w:cstheme="minorHAnsi"/>
          <w:sz w:val="24"/>
          <w:szCs w:val="24"/>
        </w:rPr>
        <w:t>Bulgin et al., 2013</w:t>
      </w:r>
      <w:r w:rsidRPr="00606BC7">
        <w:rPr>
          <w:rFonts w:cstheme="minorHAnsi"/>
          <w:sz w:val="24"/>
          <w:szCs w:val="24"/>
        </w:rPr>
        <w:t>). Thus, it has been prepared in combination with β-TCP in various ratios and through different methods (</w:t>
      </w:r>
      <w:bookmarkStart w:id="28" w:name="bbib0295"/>
      <w:r w:rsidRPr="00252DCF">
        <w:rPr>
          <w:rFonts w:cstheme="minorHAnsi"/>
          <w:sz w:val="24"/>
          <w:szCs w:val="24"/>
        </w:rPr>
        <w:t>Sun et al., 2003</w:t>
      </w:r>
      <w:bookmarkEnd w:id="28"/>
      <w:r w:rsidRPr="00606BC7">
        <w:rPr>
          <w:rFonts w:cstheme="minorHAnsi"/>
          <w:sz w:val="24"/>
          <w:szCs w:val="24"/>
        </w:rPr>
        <w:t xml:space="preserve">; </w:t>
      </w:r>
      <w:bookmarkStart w:id="29" w:name="bbib0325"/>
      <w:r w:rsidRPr="00252DCF">
        <w:rPr>
          <w:rFonts w:cstheme="minorHAnsi"/>
          <w:sz w:val="24"/>
          <w:szCs w:val="24"/>
        </w:rPr>
        <w:t>Xiang et al., 2003</w:t>
      </w:r>
      <w:r w:rsidRPr="00606BC7">
        <w:rPr>
          <w:rFonts w:cstheme="minorHAnsi"/>
          <w:sz w:val="24"/>
          <w:szCs w:val="24"/>
        </w:rPr>
        <w:t xml:space="preserve">; </w:t>
      </w:r>
      <w:bookmarkStart w:id="30" w:name="bbib0050"/>
      <w:r w:rsidRPr="00252DCF">
        <w:rPr>
          <w:rFonts w:cstheme="minorHAnsi"/>
          <w:sz w:val="24"/>
          <w:szCs w:val="24"/>
        </w:rPr>
        <w:t>Brkovic et al., 2008</w:t>
      </w:r>
      <w:r w:rsidRPr="00606BC7">
        <w:rPr>
          <w:rFonts w:cstheme="minorHAnsi"/>
          <w:sz w:val="24"/>
          <w:szCs w:val="24"/>
        </w:rPr>
        <w:t xml:space="preserve">; </w:t>
      </w:r>
      <w:bookmarkStart w:id="31" w:name="bbib0210"/>
      <w:r w:rsidRPr="00252DCF">
        <w:rPr>
          <w:rFonts w:cstheme="minorHAnsi"/>
          <w:sz w:val="24"/>
          <w:szCs w:val="24"/>
        </w:rPr>
        <w:t>Lee and Kim, 2011</w:t>
      </w:r>
      <w:r w:rsidRPr="00606BC7">
        <w:rPr>
          <w:rFonts w:cstheme="minorHAnsi"/>
          <w:sz w:val="24"/>
          <w:szCs w:val="24"/>
        </w:rPr>
        <w:t>). A homogenous and well-integrated structure is desired when preparing these scaffolds, so that scaffold properties (such as the porosity and weight ratios) are reliable (</w:t>
      </w:r>
      <w:bookmarkStart w:id="32" w:name="bbib0360"/>
      <w:r w:rsidRPr="00252DCF">
        <w:rPr>
          <w:rFonts w:cstheme="minorHAnsi"/>
          <w:sz w:val="24"/>
          <w:szCs w:val="24"/>
        </w:rPr>
        <w:t>Zou et al., 2005</w:t>
      </w:r>
      <w:r w:rsidRPr="00606BC7">
        <w:rPr>
          <w:rFonts w:cstheme="minorHAnsi"/>
          <w:sz w:val="24"/>
          <w:szCs w:val="24"/>
        </w:rPr>
        <w:t>). These scaffolds are commonly fabricated as collagen coated β-TCP (</w:t>
      </w:r>
      <w:bookmarkStart w:id="33" w:name="bbib0150"/>
      <w:r w:rsidRPr="00252DCF">
        <w:rPr>
          <w:rFonts w:cstheme="minorHAnsi"/>
          <w:sz w:val="24"/>
          <w:szCs w:val="24"/>
        </w:rPr>
        <w:t>Hasani‐Sadrabadi et al., 2014</w:t>
      </w:r>
      <w:bookmarkEnd w:id="33"/>
      <w:r w:rsidRPr="00606BC7">
        <w:rPr>
          <w:rFonts w:cstheme="minorHAnsi"/>
          <w:sz w:val="24"/>
          <w:szCs w:val="24"/>
        </w:rPr>
        <w:t xml:space="preserve">; </w:t>
      </w:r>
      <w:bookmarkStart w:id="34" w:name="bbib0090"/>
      <w:r w:rsidRPr="00252DCF">
        <w:rPr>
          <w:rFonts w:cstheme="minorHAnsi"/>
          <w:sz w:val="24"/>
          <w:szCs w:val="24"/>
        </w:rPr>
        <w:t>Deschamps et al., 2017</w:t>
      </w:r>
      <w:bookmarkEnd w:id="34"/>
      <w:r w:rsidRPr="00606BC7">
        <w:rPr>
          <w:rFonts w:cstheme="minorHAnsi"/>
          <w:sz w:val="24"/>
          <w:szCs w:val="24"/>
        </w:rPr>
        <w:t>), β-TCP coated collagen (</w:t>
      </w:r>
      <w:bookmarkStart w:id="35" w:name="bbib0235"/>
      <w:r w:rsidRPr="00252DCF">
        <w:rPr>
          <w:rFonts w:cstheme="minorHAnsi"/>
          <w:sz w:val="24"/>
          <w:szCs w:val="24"/>
        </w:rPr>
        <w:t>Murakami et al., 2017</w:t>
      </w:r>
      <w:r w:rsidRPr="00606BC7">
        <w:rPr>
          <w:rFonts w:cstheme="minorHAnsi"/>
          <w:sz w:val="24"/>
          <w:szCs w:val="24"/>
        </w:rPr>
        <w:t xml:space="preserve">; </w:t>
      </w:r>
      <w:bookmarkStart w:id="36" w:name="bbib0015"/>
      <w:r w:rsidRPr="00252DCF">
        <w:rPr>
          <w:rFonts w:cstheme="minorHAnsi"/>
          <w:sz w:val="24"/>
          <w:szCs w:val="24"/>
        </w:rPr>
        <w:t>Al-Munajjed and O’Brien, 2009</w:t>
      </w:r>
      <w:bookmarkEnd w:id="36"/>
      <w:r w:rsidRPr="00606BC7">
        <w:rPr>
          <w:rFonts w:cstheme="minorHAnsi"/>
          <w:sz w:val="24"/>
          <w:szCs w:val="24"/>
        </w:rPr>
        <w:t>) or composites (</w:t>
      </w:r>
      <w:bookmarkStart w:id="37" w:name="bbib0155"/>
      <w:r w:rsidRPr="00252DCF">
        <w:rPr>
          <w:rFonts w:cstheme="minorHAnsi"/>
          <w:sz w:val="24"/>
          <w:szCs w:val="24"/>
        </w:rPr>
        <w:t>Inzana et al., 2014</w:t>
      </w:r>
      <w:r w:rsidRPr="00606BC7">
        <w:rPr>
          <w:rFonts w:cstheme="minorHAnsi"/>
          <w:sz w:val="24"/>
          <w:szCs w:val="24"/>
        </w:rPr>
        <w:t xml:space="preserve">; </w:t>
      </w:r>
      <w:bookmarkStart w:id="38" w:name="bbib0110"/>
      <w:r w:rsidRPr="00252DCF">
        <w:rPr>
          <w:rFonts w:cstheme="minorHAnsi"/>
          <w:sz w:val="24"/>
          <w:szCs w:val="24"/>
        </w:rPr>
        <w:t>Du et al., 2000</w:t>
      </w:r>
      <w:bookmarkEnd w:id="38"/>
      <w:r w:rsidRPr="00606BC7">
        <w:rPr>
          <w:rFonts w:cstheme="minorHAnsi"/>
          <w:sz w:val="24"/>
          <w:szCs w:val="24"/>
        </w:rPr>
        <w:t xml:space="preserve">; </w:t>
      </w:r>
      <w:bookmarkStart w:id="39" w:name="bbib0165"/>
      <w:r w:rsidRPr="00252DCF">
        <w:rPr>
          <w:rFonts w:cstheme="minorHAnsi"/>
          <w:sz w:val="24"/>
          <w:szCs w:val="24"/>
        </w:rPr>
        <w:t>Kang et al., 2015</w:t>
      </w:r>
      <w:bookmarkEnd w:id="39"/>
      <w:r w:rsidRPr="00606BC7">
        <w:rPr>
          <w:rFonts w:cstheme="minorHAnsi"/>
          <w:sz w:val="24"/>
          <w:szCs w:val="24"/>
        </w:rPr>
        <w:t xml:space="preserve">). </w:t>
      </w:r>
      <w:r w:rsidRPr="00252DCF">
        <w:rPr>
          <w:rFonts w:cstheme="minorHAnsi"/>
          <w:sz w:val="24"/>
          <w:szCs w:val="24"/>
        </w:rPr>
        <w:t>Bilayer</w:t>
      </w:r>
      <w:r w:rsidRPr="00606BC7">
        <w:rPr>
          <w:rFonts w:cstheme="minorHAnsi"/>
          <w:sz w:val="24"/>
          <w:szCs w:val="24"/>
        </w:rPr>
        <w:t xml:space="preserve"> collagen membrane has been used in the treatment of periodontal bony defects. Collagen can readily adapt to bone surface, and new bone formation has been observed (</w:t>
      </w:r>
      <w:bookmarkStart w:id="40" w:name="bbib0070"/>
      <w:r w:rsidRPr="00252DCF">
        <w:rPr>
          <w:rFonts w:cstheme="minorHAnsi"/>
          <w:sz w:val="24"/>
          <w:szCs w:val="24"/>
        </w:rPr>
        <w:t>Camelo et al., 2001</w:t>
      </w:r>
      <w:bookmarkEnd w:id="40"/>
      <w:r w:rsidRPr="00606BC7">
        <w:rPr>
          <w:rFonts w:cstheme="minorHAnsi"/>
          <w:sz w:val="24"/>
          <w:szCs w:val="24"/>
        </w:rPr>
        <w:t xml:space="preserve">; </w:t>
      </w:r>
      <w:bookmarkStart w:id="41" w:name="bbib0065"/>
      <w:r w:rsidRPr="00252DCF">
        <w:rPr>
          <w:rFonts w:cstheme="minorHAnsi"/>
          <w:sz w:val="24"/>
          <w:szCs w:val="24"/>
        </w:rPr>
        <w:t>Burns et al., 2000</w:t>
      </w:r>
      <w:bookmarkEnd w:id="41"/>
      <w:r w:rsidRPr="00606BC7">
        <w:rPr>
          <w:rFonts w:cstheme="minorHAnsi"/>
          <w:sz w:val="24"/>
          <w:szCs w:val="24"/>
        </w:rPr>
        <w:t xml:space="preserve">; </w:t>
      </w:r>
      <w:bookmarkStart w:id="42" w:name="bbib0275"/>
      <w:r w:rsidRPr="00252DCF">
        <w:rPr>
          <w:rFonts w:cstheme="minorHAnsi"/>
          <w:sz w:val="24"/>
          <w:szCs w:val="24"/>
        </w:rPr>
        <w:t>Sakata et al., 2006</w:t>
      </w:r>
      <w:bookmarkEnd w:id="42"/>
      <w:r w:rsidRPr="00606BC7">
        <w:rPr>
          <w:rFonts w:cstheme="minorHAnsi"/>
          <w:sz w:val="24"/>
          <w:szCs w:val="24"/>
        </w:rPr>
        <w:t>). Reinforcing the bilayer collagen design with β-TCP particles provides a construct mimicking natural bone structure.</w:t>
      </w:r>
    </w:p>
    <w:p w14:paraId="121CD5A0" w14:textId="729C0F6B" w:rsidR="00606BC7" w:rsidRPr="00606BC7" w:rsidRDefault="00606BC7" w:rsidP="00606BC7">
      <w:pPr>
        <w:rPr>
          <w:rFonts w:cstheme="minorHAnsi"/>
          <w:sz w:val="24"/>
          <w:szCs w:val="24"/>
        </w:rPr>
      </w:pPr>
      <w:r w:rsidRPr="00606BC7">
        <w:rPr>
          <w:rFonts w:cstheme="minorHAnsi"/>
          <w:sz w:val="24"/>
          <w:szCs w:val="24"/>
        </w:rPr>
        <w:t xml:space="preserve">Leukocyte platelet-rich </w:t>
      </w:r>
      <w:r w:rsidRPr="00252DCF">
        <w:rPr>
          <w:rFonts w:cstheme="minorHAnsi"/>
          <w:sz w:val="24"/>
          <w:szCs w:val="24"/>
        </w:rPr>
        <w:t>fibrin</w:t>
      </w:r>
      <w:r w:rsidRPr="00606BC7">
        <w:rPr>
          <w:rFonts w:cstheme="minorHAnsi"/>
          <w:sz w:val="24"/>
          <w:szCs w:val="24"/>
        </w:rPr>
        <w:t xml:space="preserve"> (L-PRF) is the second generation of platelet concentrates, which were first introduced in 2001 by Choukroun et al. in the regeneration of oral and maxillofacial defects (</w:t>
      </w:r>
      <w:bookmarkStart w:id="43" w:name="bbib0080"/>
      <w:r w:rsidRPr="00252DCF">
        <w:rPr>
          <w:rFonts w:cstheme="minorHAnsi"/>
          <w:sz w:val="24"/>
          <w:szCs w:val="24"/>
        </w:rPr>
        <w:t>Choukroun et al., 2001</w:t>
      </w:r>
      <w:bookmarkEnd w:id="43"/>
      <w:r w:rsidRPr="00606BC7">
        <w:rPr>
          <w:rFonts w:cstheme="minorHAnsi"/>
          <w:sz w:val="24"/>
          <w:szCs w:val="24"/>
        </w:rPr>
        <w:t>). This complex network of autologous fibrin is a favorable carrier capable of releasing growth factors within 1–4 weeks and promoting micro-vascularization, bone growth and maturation (</w:t>
      </w:r>
      <w:bookmarkStart w:id="44" w:name="bbib0100"/>
      <w:r w:rsidRPr="00252DCF">
        <w:rPr>
          <w:rFonts w:cstheme="minorHAnsi"/>
          <w:sz w:val="24"/>
          <w:szCs w:val="24"/>
        </w:rPr>
        <w:t>Dohan et al., 2006</w:t>
      </w:r>
      <w:bookmarkEnd w:id="44"/>
      <w:r w:rsidRPr="00606BC7">
        <w:rPr>
          <w:rFonts w:cstheme="minorHAnsi"/>
          <w:sz w:val="24"/>
          <w:szCs w:val="24"/>
        </w:rPr>
        <w:t>). This concentrate contains cytokines that have been shown to have anti-inflammatory and osteo-inductive characteristics (</w:t>
      </w:r>
      <w:bookmarkStart w:id="45" w:name="bbib0280"/>
      <w:r w:rsidRPr="00252DCF">
        <w:rPr>
          <w:rFonts w:cstheme="minorHAnsi"/>
          <w:sz w:val="24"/>
          <w:szCs w:val="24"/>
        </w:rPr>
        <w:t>Saluja et al., 2011</w:t>
      </w:r>
      <w:bookmarkEnd w:id="45"/>
      <w:r w:rsidRPr="00606BC7">
        <w:rPr>
          <w:rFonts w:cstheme="minorHAnsi"/>
          <w:sz w:val="24"/>
          <w:szCs w:val="24"/>
        </w:rPr>
        <w:t>). L-PRF has exhibited promising results as a cell carrier in bone regeneration in a number of clinical studies (</w:t>
      </w:r>
      <w:bookmarkStart w:id="46" w:name="bbib0250"/>
      <w:r w:rsidRPr="00252DCF">
        <w:rPr>
          <w:rFonts w:cstheme="minorHAnsi"/>
          <w:sz w:val="24"/>
          <w:szCs w:val="24"/>
        </w:rPr>
        <w:t>Öncü and Alaaddinoglu, 2015</w:t>
      </w:r>
      <w:r w:rsidRPr="00606BC7">
        <w:rPr>
          <w:rFonts w:cstheme="minorHAnsi"/>
          <w:sz w:val="24"/>
          <w:szCs w:val="24"/>
        </w:rPr>
        <w:t xml:space="preserve">; </w:t>
      </w:r>
      <w:bookmarkStart w:id="47" w:name="bbib0260"/>
      <w:r w:rsidRPr="00252DCF">
        <w:rPr>
          <w:rFonts w:cstheme="minorHAnsi"/>
          <w:sz w:val="24"/>
          <w:szCs w:val="24"/>
        </w:rPr>
        <w:t>Pradeep et al., 2015</w:t>
      </w:r>
      <w:r w:rsidRPr="00606BC7">
        <w:rPr>
          <w:rFonts w:cstheme="minorHAnsi"/>
          <w:sz w:val="24"/>
          <w:szCs w:val="24"/>
        </w:rPr>
        <w:t xml:space="preserve">; </w:t>
      </w:r>
      <w:bookmarkStart w:id="48" w:name="bbib0195"/>
      <w:r w:rsidRPr="00252DCF">
        <w:rPr>
          <w:rFonts w:cstheme="minorHAnsi"/>
          <w:sz w:val="24"/>
          <w:szCs w:val="24"/>
        </w:rPr>
        <w:t>Kumar et al., 2015</w:t>
      </w:r>
      <w:r w:rsidRPr="00606BC7">
        <w:rPr>
          <w:rFonts w:cstheme="minorHAnsi"/>
          <w:sz w:val="24"/>
          <w:szCs w:val="24"/>
        </w:rPr>
        <w:t>). Kim et al. demonstrated promising results in the application of L-PRF combined with TCP in rabbits (</w:t>
      </w:r>
      <w:bookmarkStart w:id="49" w:name="bbib0185"/>
      <w:r w:rsidRPr="00252DCF">
        <w:rPr>
          <w:rFonts w:cstheme="minorHAnsi"/>
          <w:sz w:val="24"/>
          <w:szCs w:val="24"/>
        </w:rPr>
        <w:t>Kim et al., 2014</w:t>
      </w:r>
      <w:r w:rsidRPr="00606BC7">
        <w:rPr>
          <w:rFonts w:cstheme="minorHAnsi"/>
          <w:sz w:val="24"/>
          <w:szCs w:val="24"/>
        </w:rPr>
        <w:t xml:space="preserve">). Similarly, in another study, L-PRF proved equally successful in regenerating rabbit calvarial defects compared to </w:t>
      </w:r>
      <w:r w:rsidRPr="00252DCF">
        <w:rPr>
          <w:rFonts w:cstheme="minorHAnsi"/>
          <w:sz w:val="24"/>
          <w:szCs w:val="24"/>
        </w:rPr>
        <w:t>hydroxyapatite</w:t>
      </w:r>
      <w:r w:rsidRPr="00606BC7">
        <w:rPr>
          <w:rFonts w:cstheme="minorHAnsi"/>
          <w:sz w:val="24"/>
          <w:szCs w:val="24"/>
        </w:rPr>
        <w:t xml:space="preserve"> TCP scaffolds. The most desirable results, however, were obtained when the defects were filled with the combination of those (</w:t>
      </w:r>
      <w:bookmarkStart w:id="50" w:name="bbib0335"/>
      <w:r w:rsidRPr="00252DCF">
        <w:rPr>
          <w:rFonts w:cstheme="minorHAnsi"/>
          <w:sz w:val="24"/>
          <w:szCs w:val="24"/>
        </w:rPr>
        <w:t>Yilmaz et al., 2014</w:t>
      </w:r>
      <w:bookmarkEnd w:id="50"/>
      <w:r w:rsidRPr="00606BC7">
        <w:rPr>
          <w:rFonts w:cstheme="minorHAnsi"/>
          <w:sz w:val="24"/>
          <w:szCs w:val="24"/>
        </w:rPr>
        <w:t>).</w:t>
      </w:r>
    </w:p>
    <w:p w14:paraId="773C2740" w14:textId="627A9763" w:rsidR="00606BC7" w:rsidRPr="00606BC7" w:rsidRDefault="00606BC7" w:rsidP="00606BC7">
      <w:pPr>
        <w:rPr>
          <w:rFonts w:cstheme="minorHAnsi"/>
          <w:sz w:val="24"/>
          <w:szCs w:val="24"/>
        </w:rPr>
      </w:pPr>
      <w:r w:rsidRPr="00606BC7">
        <w:rPr>
          <w:rFonts w:cstheme="minorHAnsi"/>
          <w:sz w:val="24"/>
          <w:szCs w:val="24"/>
        </w:rPr>
        <w:t xml:space="preserve">In this study, a 3D collagen scaffold has been fabricated and reinforced with β -TCP nano-particles. A thorough characteristic evaluation of the new design was conducted, and its osteoconductive capability was tested </w:t>
      </w:r>
      <w:r w:rsidRPr="00606BC7">
        <w:rPr>
          <w:rFonts w:cstheme="minorHAnsi"/>
          <w:i/>
          <w:iCs/>
          <w:sz w:val="24"/>
          <w:szCs w:val="24"/>
        </w:rPr>
        <w:t>in vitro</w:t>
      </w:r>
      <w:r w:rsidRPr="00606BC7">
        <w:rPr>
          <w:rFonts w:cstheme="minorHAnsi"/>
          <w:sz w:val="24"/>
          <w:szCs w:val="24"/>
        </w:rPr>
        <w:t xml:space="preserve">. Finally, critical-sized defects in rabbit </w:t>
      </w:r>
      <w:r w:rsidRPr="00252DCF">
        <w:rPr>
          <w:rFonts w:cstheme="minorHAnsi"/>
          <w:sz w:val="24"/>
          <w:szCs w:val="24"/>
        </w:rPr>
        <w:t>calvarias</w:t>
      </w:r>
      <w:r w:rsidRPr="00606BC7">
        <w:rPr>
          <w:rFonts w:cstheme="minorHAnsi"/>
          <w:sz w:val="24"/>
          <w:szCs w:val="24"/>
        </w:rPr>
        <w:t xml:space="preserve"> were grafted by the designed thick membrane combined with L-PRF membrane to evaluate </w:t>
      </w:r>
      <w:r w:rsidRPr="00606BC7">
        <w:rPr>
          <w:rFonts w:cstheme="minorHAnsi"/>
          <w:i/>
          <w:iCs/>
          <w:sz w:val="24"/>
          <w:szCs w:val="24"/>
        </w:rPr>
        <w:t>in vivo</w:t>
      </w:r>
      <w:r w:rsidRPr="00606BC7">
        <w:rPr>
          <w:rFonts w:cstheme="minorHAnsi"/>
          <w:sz w:val="24"/>
          <w:szCs w:val="24"/>
        </w:rPr>
        <w:t xml:space="preserve"> bone formation (</w:t>
      </w:r>
      <w:bookmarkStart w:id="51" w:name="bfig0005"/>
      <w:r w:rsidRPr="00252DCF">
        <w:rPr>
          <w:rFonts w:cstheme="minorHAnsi"/>
          <w:sz w:val="24"/>
          <w:szCs w:val="24"/>
        </w:rPr>
        <w:t>Fig. 1</w:t>
      </w:r>
      <w:bookmarkEnd w:id="51"/>
      <w:r w:rsidRPr="00606BC7">
        <w:rPr>
          <w:rFonts w:cstheme="minorHAnsi"/>
          <w:sz w:val="24"/>
          <w:szCs w:val="24"/>
        </w:rPr>
        <w:t>).</w:t>
      </w:r>
    </w:p>
    <w:p w14:paraId="59BAB111" w14:textId="715612A5" w:rsidR="00606BC7" w:rsidRPr="00606BC7" w:rsidRDefault="00606BC7" w:rsidP="00711821">
      <w:pPr>
        <w:pStyle w:val="NoSpacing"/>
      </w:pPr>
      <w:r w:rsidRPr="00606BC7">
        <w:rPr>
          <w:noProof/>
        </w:rPr>
        <w:drawing>
          <wp:inline distT="0" distB="0" distL="0" distR="0" wp14:anchorId="11383D9B" wp14:editId="1259937C">
            <wp:extent cx="2743200" cy="1764792"/>
            <wp:effectExtent l="0" t="0" r="0" b="6985"/>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764792"/>
                    </a:xfrm>
                    <a:prstGeom prst="rect">
                      <a:avLst/>
                    </a:prstGeom>
                    <a:noFill/>
                    <a:ln>
                      <a:noFill/>
                    </a:ln>
                  </pic:spPr>
                </pic:pic>
              </a:graphicData>
            </a:graphic>
          </wp:inline>
        </w:drawing>
      </w:r>
    </w:p>
    <w:p w14:paraId="257762B7" w14:textId="77777777" w:rsidR="00606BC7" w:rsidRDefault="00606BC7" w:rsidP="00711821">
      <w:pPr>
        <w:pStyle w:val="NoSpacing"/>
      </w:pPr>
      <w:r w:rsidRPr="00606BC7">
        <w:t>Fig. 1. Schematic design of experiment.</w:t>
      </w:r>
    </w:p>
    <w:p w14:paraId="7981C3FA" w14:textId="77777777" w:rsidR="00711821" w:rsidRPr="00606BC7" w:rsidRDefault="00711821" w:rsidP="00606BC7">
      <w:pPr>
        <w:rPr>
          <w:rFonts w:cstheme="minorHAnsi"/>
          <w:sz w:val="24"/>
          <w:szCs w:val="24"/>
        </w:rPr>
      </w:pPr>
    </w:p>
    <w:p w14:paraId="7012DDFE" w14:textId="77777777" w:rsidR="00606BC7" w:rsidRPr="00606BC7" w:rsidRDefault="00606BC7" w:rsidP="00711821">
      <w:pPr>
        <w:pStyle w:val="Heading1"/>
      </w:pPr>
      <w:r w:rsidRPr="00606BC7">
        <w:t>2. Materials and Methods</w:t>
      </w:r>
    </w:p>
    <w:p w14:paraId="1EDB5F79" w14:textId="77777777" w:rsidR="00606BC7" w:rsidRPr="00606BC7" w:rsidRDefault="00606BC7" w:rsidP="00711821">
      <w:pPr>
        <w:pStyle w:val="Heading2"/>
      </w:pPr>
      <w:r w:rsidRPr="00606BC7">
        <w:t>2.1. Bilayer Thick Membrane Fabrication</w:t>
      </w:r>
    </w:p>
    <w:p w14:paraId="60EA64B8" w14:textId="77777777" w:rsidR="00606BC7" w:rsidRPr="00711821" w:rsidRDefault="00606BC7" w:rsidP="00711821">
      <w:pPr>
        <w:pStyle w:val="Heading3"/>
        <w:rPr>
          <w:i/>
          <w:iCs/>
        </w:rPr>
      </w:pPr>
      <w:r w:rsidRPr="00711821">
        <w:rPr>
          <w:i/>
          <w:iCs/>
        </w:rPr>
        <w:t>2.1.1. β -TCP Collagen Bilayer Membrane</w:t>
      </w:r>
    </w:p>
    <w:p w14:paraId="1B26D6CA" w14:textId="521C1907" w:rsidR="00606BC7" w:rsidRPr="00606BC7" w:rsidRDefault="00606BC7" w:rsidP="00606BC7">
      <w:pPr>
        <w:rPr>
          <w:rFonts w:cstheme="minorHAnsi"/>
          <w:sz w:val="24"/>
          <w:szCs w:val="24"/>
        </w:rPr>
      </w:pPr>
      <w:r w:rsidRPr="00252DCF">
        <w:rPr>
          <w:rFonts w:cstheme="minorHAnsi"/>
          <w:sz w:val="24"/>
          <w:szCs w:val="24"/>
        </w:rPr>
        <w:t>Collagen type I</w:t>
      </w:r>
      <w:r w:rsidRPr="00606BC7">
        <w:rPr>
          <w:rFonts w:cstheme="minorHAnsi"/>
          <w:sz w:val="24"/>
          <w:szCs w:val="24"/>
        </w:rPr>
        <w:t xml:space="preserve"> solution (Sigma, USA), 50 mg/mL, was dispersed in 30 mL of 0.1 M acetic acid in de-ionized water (pH = 1–4) at room temperature. This concentration of collagen was the maximum attainable while still maintaining an even dispersion. Mixing was performed using a </w:t>
      </w:r>
      <w:r w:rsidRPr="00252DCF">
        <w:rPr>
          <w:rFonts w:cstheme="minorHAnsi"/>
          <w:sz w:val="24"/>
          <w:szCs w:val="24"/>
        </w:rPr>
        <w:t>homogeniser</w:t>
      </w:r>
      <w:r w:rsidRPr="00606BC7">
        <w:rPr>
          <w:rFonts w:cstheme="minorHAnsi"/>
          <w:sz w:val="24"/>
          <w:szCs w:val="24"/>
        </w:rPr>
        <w:t>.</w:t>
      </w:r>
    </w:p>
    <w:p w14:paraId="3C0AC518" w14:textId="40731E31" w:rsidR="00606BC7" w:rsidRPr="00606BC7" w:rsidRDefault="00606BC7" w:rsidP="00606BC7">
      <w:pPr>
        <w:rPr>
          <w:rFonts w:cstheme="minorHAnsi"/>
          <w:sz w:val="24"/>
          <w:szCs w:val="24"/>
        </w:rPr>
      </w:pPr>
      <w:r w:rsidRPr="00252DCF">
        <w:rPr>
          <w:rFonts w:cstheme="minorHAnsi"/>
          <w:sz w:val="24"/>
          <w:szCs w:val="24"/>
        </w:rPr>
        <w:t>Calcium phosphate</w:t>
      </w:r>
      <w:r w:rsidRPr="00606BC7">
        <w:rPr>
          <w:rFonts w:cstheme="minorHAnsi"/>
          <w:sz w:val="24"/>
          <w:szCs w:val="24"/>
        </w:rPr>
        <w:t xml:space="preserve"> powders (relative ratios of 1.5 and 1.6) were synthesized by ethanol-based sol-gel method with phosphorus pentoxide (P</w:t>
      </w:r>
      <w:r w:rsidRPr="00606BC7">
        <w:rPr>
          <w:rFonts w:cstheme="minorHAnsi"/>
          <w:sz w:val="24"/>
          <w:szCs w:val="24"/>
          <w:vertAlign w:val="subscript"/>
        </w:rPr>
        <w:t>2</w:t>
      </w:r>
      <w:r w:rsidRPr="00606BC7">
        <w:rPr>
          <w:rFonts w:cstheme="minorHAnsi"/>
          <w:sz w:val="24"/>
          <w:szCs w:val="24"/>
        </w:rPr>
        <w:t>O</w:t>
      </w:r>
      <w:r w:rsidRPr="00606BC7">
        <w:rPr>
          <w:rFonts w:cstheme="minorHAnsi"/>
          <w:sz w:val="24"/>
          <w:szCs w:val="24"/>
          <w:vertAlign w:val="subscript"/>
        </w:rPr>
        <w:t>5</w:t>
      </w:r>
      <w:r w:rsidRPr="00606BC7">
        <w:rPr>
          <w:rFonts w:cstheme="minorHAnsi"/>
          <w:sz w:val="24"/>
          <w:szCs w:val="24"/>
        </w:rPr>
        <w:t xml:space="preserve">, MERCK) and </w:t>
      </w:r>
      <w:r w:rsidRPr="00252DCF">
        <w:rPr>
          <w:rFonts w:cstheme="minorHAnsi"/>
          <w:sz w:val="24"/>
          <w:szCs w:val="24"/>
        </w:rPr>
        <w:t>calcium nitrate</w:t>
      </w:r>
      <w:r w:rsidRPr="00606BC7">
        <w:rPr>
          <w:rFonts w:cstheme="minorHAnsi"/>
          <w:sz w:val="24"/>
          <w:szCs w:val="24"/>
        </w:rPr>
        <w:t xml:space="preserve"> (Ca(NO</w:t>
      </w:r>
      <w:r w:rsidRPr="00606BC7">
        <w:rPr>
          <w:rFonts w:cstheme="minorHAnsi"/>
          <w:sz w:val="24"/>
          <w:szCs w:val="24"/>
          <w:vertAlign w:val="subscript"/>
        </w:rPr>
        <w:t>3</w:t>
      </w:r>
      <w:r w:rsidRPr="00606BC7">
        <w:rPr>
          <w:rFonts w:cstheme="minorHAnsi"/>
          <w:sz w:val="24"/>
          <w:szCs w:val="24"/>
        </w:rPr>
        <w:t>)</w:t>
      </w:r>
      <w:r w:rsidRPr="00606BC7">
        <w:rPr>
          <w:rFonts w:cstheme="minorHAnsi"/>
          <w:sz w:val="24"/>
          <w:szCs w:val="24"/>
          <w:vertAlign w:val="subscript"/>
        </w:rPr>
        <w:t>2</w:t>
      </w:r>
      <w:r w:rsidRPr="00606BC7">
        <w:rPr>
          <w:rFonts w:cstheme="minorHAnsi"/>
          <w:sz w:val="24"/>
          <w:szCs w:val="24"/>
        </w:rPr>
        <w:t>.4H</w:t>
      </w:r>
      <w:r w:rsidRPr="00606BC7">
        <w:rPr>
          <w:rFonts w:cstheme="minorHAnsi"/>
          <w:sz w:val="24"/>
          <w:szCs w:val="24"/>
          <w:vertAlign w:val="subscript"/>
        </w:rPr>
        <w:t>2</w:t>
      </w:r>
      <w:r w:rsidRPr="00606BC7">
        <w:rPr>
          <w:rFonts w:cstheme="minorHAnsi"/>
          <w:sz w:val="24"/>
          <w:szCs w:val="24"/>
        </w:rPr>
        <w:t>O, MERCK) as the chemical precursors, respectively (</w:t>
      </w:r>
      <w:r w:rsidRPr="00252DCF">
        <w:rPr>
          <w:rFonts w:cstheme="minorHAnsi"/>
          <w:sz w:val="24"/>
          <w:szCs w:val="24"/>
        </w:rPr>
        <w:t>Öncü and Alaaddinoglu, 2015</w:t>
      </w:r>
      <w:bookmarkEnd w:id="46"/>
      <w:r w:rsidRPr="00606BC7">
        <w:rPr>
          <w:rFonts w:cstheme="minorHAnsi"/>
          <w:sz w:val="24"/>
          <w:szCs w:val="24"/>
        </w:rPr>
        <w:t>). Briefly, the 0.5 M phosphorus pentoxide (aqueous solution) and 1.5, 1.6 and 1.67 M of calcium nitrate in pure ethanol were obtained separately. Then phosphorus solution was slowly added into the calcium containing solution and stirred using a mechanical stirrer (1000 rpm). The obtained sol was stirred for another 30 min. The resulting transparent sol was kept in a closed container for 48 h at room temperature to obtain gel through aging process. After drying the samples in a 60 °C oven for 1 day, the powders were kept at 120 °C for 3 h to be calcined. The temperature was later increased with heating rate of 1 °C/min up to 600 °C and held at this temperature for 1 h. The final step utilized a press machine (pressure of 0.15 MPa), and the powders were stored at 1100 °C for 3 h (</w:t>
      </w:r>
      <w:r w:rsidRPr="00252DCF">
        <w:rPr>
          <w:rFonts w:cstheme="minorHAnsi"/>
          <w:sz w:val="24"/>
          <w:szCs w:val="24"/>
        </w:rPr>
        <w:t>Pradeep et al., 2015</w:t>
      </w:r>
      <w:bookmarkEnd w:id="47"/>
      <w:r w:rsidRPr="00606BC7">
        <w:rPr>
          <w:rFonts w:cstheme="minorHAnsi"/>
          <w:sz w:val="24"/>
          <w:szCs w:val="24"/>
        </w:rPr>
        <w:t xml:space="preserve">). β-TCP reinforcements were then added at 1/2 or 1/4 (collagen/ β-TCP by weight), and then the solution was mixed for another 2 min. The collagen/β-TCP solution was degassed in a vacuum desiccator for 15 min. After a uniformly suspending mixture was formed, the mixture was poured into separate cylindrical silicone molds, with or without β-TCPs. The molds were placed in a </w:t>
      </w:r>
      <w:r w:rsidRPr="00252DCF">
        <w:rPr>
          <w:rFonts w:cstheme="minorHAnsi"/>
          <w:sz w:val="24"/>
          <w:szCs w:val="24"/>
        </w:rPr>
        <w:t>freeze dryer</w:t>
      </w:r>
      <w:r w:rsidRPr="00606BC7">
        <w:rPr>
          <w:rFonts w:cstheme="minorHAnsi"/>
          <w:sz w:val="24"/>
          <w:szCs w:val="24"/>
        </w:rPr>
        <w:t xml:space="preserve"> (Labconco Inc., Kansas City, MO) on a specimen plate and cooled to −80 °C. Scaffolds were lyophilized for 24 h and stored at 0 °C until further use.</w:t>
      </w:r>
    </w:p>
    <w:p w14:paraId="04380F07" w14:textId="0F7F904E" w:rsidR="00606BC7" w:rsidRPr="00606BC7" w:rsidRDefault="00606BC7" w:rsidP="00606BC7">
      <w:pPr>
        <w:rPr>
          <w:rFonts w:cstheme="minorHAnsi"/>
          <w:sz w:val="24"/>
          <w:szCs w:val="24"/>
        </w:rPr>
      </w:pPr>
      <w:r w:rsidRPr="00606BC7">
        <w:rPr>
          <w:rFonts w:cstheme="minorHAnsi"/>
          <w:sz w:val="24"/>
          <w:szCs w:val="24"/>
        </w:rPr>
        <w:t>In order to fabricate the bone-inspired bilayer collagen/nβ-TCP membrane, a novel method with two freeze drying cycles was performed. First, the collagen/nβ-TCP membrane with the ratio of 1/4 was fabricated. The freeze-dried 1/4 collagen/nβ-TCP membrane was placed on top of the 1/2 collagen/nβ-TCP solution before freezing. After that, the bilayer membrane was frozen at -80 °C, lyophilized for 24 h and stored at 0 °C until use. All scaffolds were cross-linked using EDC/NHS in order to stiffen the collagen network. Pure collagen scaffolds were prepared as a control, and the two test groups were reinforced with β-TCP powder at 1/2 and 1/4 ratios (collagen/ β-TCP by weight), respectively. Scaffolds at 1/2 and 1/4 ratio approximated lower and upper bounds of the mineral content present in the ECM of natural bone (</w:t>
      </w:r>
      <w:r w:rsidRPr="00252DCF">
        <w:rPr>
          <w:rFonts w:cstheme="minorHAnsi"/>
          <w:sz w:val="24"/>
          <w:szCs w:val="24"/>
        </w:rPr>
        <w:t>Kumar et al., 2015</w:t>
      </w:r>
      <w:bookmarkEnd w:id="48"/>
      <w:r w:rsidRPr="00606BC7">
        <w:rPr>
          <w:rFonts w:cstheme="minorHAnsi"/>
          <w:sz w:val="24"/>
          <w:szCs w:val="24"/>
        </w:rPr>
        <w:t>).</w:t>
      </w:r>
    </w:p>
    <w:p w14:paraId="75A522D5" w14:textId="77777777" w:rsidR="00606BC7" w:rsidRPr="00606BC7" w:rsidRDefault="00606BC7" w:rsidP="00711821">
      <w:pPr>
        <w:pStyle w:val="Heading2"/>
      </w:pPr>
      <w:r w:rsidRPr="00606BC7">
        <w:t>2.2. Membrane characterization</w:t>
      </w:r>
    </w:p>
    <w:p w14:paraId="5B36346C" w14:textId="77777777" w:rsidR="00606BC7" w:rsidRPr="00711821" w:rsidRDefault="00606BC7" w:rsidP="00711821">
      <w:pPr>
        <w:pStyle w:val="Heading3"/>
        <w:rPr>
          <w:i/>
          <w:iCs/>
        </w:rPr>
      </w:pPr>
      <w:r w:rsidRPr="00711821">
        <w:rPr>
          <w:i/>
          <w:iCs/>
        </w:rPr>
        <w:t>2.2.1. Structure, morphology and surface topography</w:t>
      </w:r>
    </w:p>
    <w:p w14:paraId="4985F491" w14:textId="77777777" w:rsidR="00606BC7" w:rsidRPr="00606BC7" w:rsidRDefault="00606BC7" w:rsidP="00606BC7">
      <w:pPr>
        <w:rPr>
          <w:rFonts w:cstheme="minorHAnsi"/>
          <w:sz w:val="24"/>
          <w:szCs w:val="24"/>
        </w:rPr>
      </w:pPr>
      <w:r w:rsidRPr="00606BC7">
        <w:rPr>
          <w:rFonts w:cstheme="minorHAnsi"/>
          <w:sz w:val="24"/>
          <w:szCs w:val="24"/>
        </w:rPr>
        <w:t>Evaluation of the scaffold’s morphology and surface roughness were conducted by Scanning Electron Microscopy (SEM). Three of the scaffolds were randomly selected, and the dimensions of the pore size, distance between strands and the thickness of strands in scaffolds were measured using Image J software.</w:t>
      </w:r>
    </w:p>
    <w:p w14:paraId="330436A5" w14:textId="77777777" w:rsidR="00606BC7" w:rsidRPr="00711821" w:rsidRDefault="00606BC7" w:rsidP="00711821">
      <w:pPr>
        <w:pStyle w:val="Heading3"/>
        <w:rPr>
          <w:i/>
          <w:iCs/>
        </w:rPr>
      </w:pPr>
      <w:r w:rsidRPr="00711821">
        <w:rPr>
          <w:i/>
          <w:iCs/>
        </w:rPr>
        <w:t>2.2.2. Porosity and mechanical properties</w:t>
      </w:r>
    </w:p>
    <w:p w14:paraId="43B114DC" w14:textId="30FFB0BA" w:rsidR="00606BC7" w:rsidRPr="00606BC7" w:rsidRDefault="00606BC7" w:rsidP="00606BC7">
      <w:pPr>
        <w:rPr>
          <w:rFonts w:cstheme="minorHAnsi"/>
          <w:sz w:val="24"/>
          <w:szCs w:val="24"/>
        </w:rPr>
      </w:pPr>
      <w:r w:rsidRPr="00606BC7">
        <w:rPr>
          <w:rFonts w:cstheme="minorHAnsi"/>
          <w:sz w:val="24"/>
          <w:szCs w:val="24"/>
        </w:rPr>
        <w:t>Porosity was measured using solvent displacement method, as previously reported (</w:t>
      </w:r>
      <w:r w:rsidRPr="00252DCF">
        <w:rPr>
          <w:rFonts w:cstheme="minorHAnsi"/>
          <w:sz w:val="24"/>
          <w:szCs w:val="24"/>
        </w:rPr>
        <w:t>Kim et al., 2014</w:t>
      </w:r>
      <w:bookmarkEnd w:id="49"/>
      <w:r w:rsidRPr="00606BC7">
        <w:rPr>
          <w:rFonts w:cstheme="minorHAnsi"/>
          <w:sz w:val="24"/>
          <w:szCs w:val="24"/>
        </w:rPr>
        <w:t>). Briefly, scaffolds were weighed in dry state, then immersed in 10 ml ethanol. The specimens containing ethanol were weighed and porosity of scaffolds was calculated using the following equation:</w:t>
      </w:r>
    </w:p>
    <w:p w14:paraId="7B7A093F" w14:textId="77777777" w:rsidR="00606BC7" w:rsidRPr="00606BC7" w:rsidRDefault="00606BC7" w:rsidP="00606BC7">
      <w:pPr>
        <w:rPr>
          <w:rFonts w:cstheme="minorHAnsi"/>
          <w:sz w:val="24"/>
          <w:szCs w:val="24"/>
        </w:rPr>
      </w:pPr>
      <w:r w:rsidRPr="00606BC7">
        <w:rPr>
          <w:rFonts w:cstheme="minorHAnsi"/>
          <w:sz w:val="24"/>
          <w:szCs w:val="24"/>
        </w:rPr>
        <w:t>where W</w:t>
      </w:r>
      <w:r w:rsidRPr="00606BC7">
        <w:rPr>
          <w:rFonts w:cstheme="minorHAnsi"/>
          <w:sz w:val="24"/>
          <w:szCs w:val="24"/>
          <w:vertAlign w:val="subscript"/>
        </w:rPr>
        <w:t>w</w:t>
      </w:r>
      <w:r w:rsidRPr="00606BC7">
        <w:rPr>
          <w:rFonts w:cstheme="minorHAnsi"/>
          <w:sz w:val="24"/>
          <w:szCs w:val="24"/>
        </w:rPr>
        <w:t xml:space="preserve"> and W</w:t>
      </w:r>
      <w:r w:rsidRPr="00606BC7">
        <w:rPr>
          <w:rFonts w:cstheme="minorHAnsi"/>
          <w:sz w:val="24"/>
          <w:szCs w:val="24"/>
          <w:vertAlign w:val="subscript"/>
        </w:rPr>
        <w:t>d</w:t>
      </w:r>
      <w:r w:rsidRPr="00606BC7">
        <w:rPr>
          <w:rFonts w:cstheme="minorHAnsi"/>
          <w:sz w:val="24"/>
          <w:szCs w:val="24"/>
        </w:rPr>
        <w:t xml:space="preserve"> are the weight of scaffold in wet and dry state, ρ is the solvent density, while R and T are the radius and thickness of scaffolds, respectively.</w:t>
      </w:r>
    </w:p>
    <w:p w14:paraId="13C1A11D" w14:textId="77777777" w:rsidR="00606BC7" w:rsidRPr="00606BC7" w:rsidRDefault="00606BC7" w:rsidP="00606BC7">
      <w:pPr>
        <w:rPr>
          <w:rFonts w:cstheme="minorHAnsi"/>
          <w:sz w:val="24"/>
          <w:szCs w:val="24"/>
        </w:rPr>
      </w:pPr>
      <w:r w:rsidRPr="00606BC7">
        <w:rPr>
          <w:rFonts w:cstheme="minorHAnsi"/>
          <w:sz w:val="24"/>
          <w:szCs w:val="24"/>
        </w:rPr>
        <w:t>The compressive modulus and strength of the collagen-based matrices and Col/nβ-TCP constructs were measured utilizing a mechanical testing machine (Shimadzu, Japan) with cross-head speed of 1.0 mm.min</w:t>
      </w:r>
      <w:r w:rsidRPr="00606BC7">
        <w:rPr>
          <w:rFonts w:cstheme="minorHAnsi"/>
          <w:sz w:val="24"/>
          <w:szCs w:val="24"/>
          <w:vertAlign w:val="superscript"/>
        </w:rPr>
        <w:t>−1</w:t>
      </w:r>
      <w:r w:rsidRPr="00606BC7">
        <w:rPr>
          <w:rFonts w:cstheme="minorHAnsi"/>
          <w:sz w:val="24"/>
          <w:szCs w:val="24"/>
        </w:rPr>
        <w:t xml:space="preserve"> and a 5 kN load cell. The cylindrical samples (n = 5) were compressed until they crushed.</w:t>
      </w:r>
    </w:p>
    <w:p w14:paraId="064E8651" w14:textId="77777777" w:rsidR="00606BC7" w:rsidRPr="00606BC7" w:rsidRDefault="00606BC7" w:rsidP="00711821">
      <w:pPr>
        <w:pStyle w:val="Heading1"/>
      </w:pPr>
      <w:r w:rsidRPr="00606BC7">
        <w:t xml:space="preserve">3. </w:t>
      </w:r>
      <w:r w:rsidRPr="00606BC7">
        <w:rPr>
          <w:i/>
          <w:iCs/>
        </w:rPr>
        <w:t>In vitro</w:t>
      </w:r>
      <w:r w:rsidRPr="00606BC7">
        <w:t xml:space="preserve"> analysis</w:t>
      </w:r>
    </w:p>
    <w:p w14:paraId="0D838E6C" w14:textId="77777777" w:rsidR="00606BC7" w:rsidRPr="00606BC7" w:rsidRDefault="00606BC7" w:rsidP="00711821">
      <w:pPr>
        <w:pStyle w:val="Heading2"/>
      </w:pPr>
      <w:r w:rsidRPr="00606BC7">
        <w:t>3.1. Cell biocompatibility</w:t>
      </w:r>
    </w:p>
    <w:p w14:paraId="0AFB732B" w14:textId="516A7866" w:rsidR="00606BC7" w:rsidRPr="00606BC7" w:rsidRDefault="00606BC7" w:rsidP="00606BC7">
      <w:pPr>
        <w:rPr>
          <w:rFonts w:cstheme="minorHAnsi"/>
          <w:sz w:val="24"/>
          <w:szCs w:val="24"/>
        </w:rPr>
      </w:pPr>
      <w:r w:rsidRPr="00606BC7">
        <w:rPr>
          <w:rFonts w:cstheme="minorHAnsi"/>
          <w:sz w:val="24"/>
          <w:szCs w:val="24"/>
        </w:rPr>
        <w:t xml:space="preserve">At the first step, scaffolds were disinfected by triple immersion in 70 % ethanol, followed by rinsing with PBS for 15 min cycles and air drying. 0.5 × 106 third passaged rabbit bone marrow derived </w:t>
      </w:r>
      <w:r w:rsidRPr="00252DCF">
        <w:rPr>
          <w:rFonts w:cstheme="minorHAnsi"/>
          <w:sz w:val="24"/>
          <w:szCs w:val="24"/>
        </w:rPr>
        <w:t>mesenchymal stem cells</w:t>
      </w:r>
      <w:r w:rsidRPr="00606BC7">
        <w:rPr>
          <w:rFonts w:cstheme="minorHAnsi"/>
          <w:sz w:val="24"/>
          <w:szCs w:val="24"/>
        </w:rPr>
        <w:t xml:space="preserve"> (MSCs) were seeded on the scaffolds and immersed in a growth medium that was refreshed every other day. [3-(4,5-dimethylthiazol-2-yl)-1,5-diphenyltetrazulium bromide] (MTT, Sigma, USA) mitochondrial reaction method was used to determine the biocompability of the scaffold. Briefly, after 24 h of cellular cultivation, the scaffolds were washed with PBS and incubated with MTT solution (5 mg/ml in PBS) for 2 h at 37 °C. The MTT solution was replaced with 0.5 ml of dimethylsulphoxide (DMSO) as an extraction solution. The absorbance of the supernatant at 540 nm was recorded by a spectrophotometric plate reader (Synergy HTX, BioTEK).</w:t>
      </w:r>
    </w:p>
    <w:p w14:paraId="6B7DF95B" w14:textId="77777777" w:rsidR="00606BC7" w:rsidRPr="00606BC7" w:rsidRDefault="00606BC7" w:rsidP="00711821">
      <w:pPr>
        <w:pStyle w:val="Heading2"/>
      </w:pPr>
      <w:r w:rsidRPr="00606BC7">
        <w:t>3.2. Cell proliferation and cell adhesion</w:t>
      </w:r>
    </w:p>
    <w:p w14:paraId="5AD415DD" w14:textId="05502FB5" w:rsidR="00606BC7" w:rsidRPr="00606BC7" w:rsidRDefault="00606BC7" w:rsidP="00606BC7">
      <w:pPr>
        <w:rPr>
          <w:rFonts w:cstheme="minorHAnsi"/>
          <w:sz w:val="24"/>
          <w:szCs w:val="24"/>
        </w:rPr>
      </w:pPr>
      <w:r w:rsidRPr="00606BC7">
        <w:rPr>
          <w:rFonts w:cstheme="minorHAnsi"/>
          <w:sz w:val="24"/>
          <w:szCs w:val="24"/>
        </w:rPr>
        <w:t>PrestoBlue® (PB) assay (Invitrogen, USA) was carried out according to the manufacturer’s instructions at different time intervals of 7 and 14 days after cell culture. The scaffolds were disinfected using 70 % ethanol, as described above. Afterward, 1 × 10</w:t>
      </w:r>
      <w:r w:rsidRPr="00606BC7">
        <w:rPr>
          <w:rFonts w:cstheme="minorHAnsi"/>
          <w:sz w:val="24"/>
          <w:szCs w:val="24"/>
          <w:vertAlign w:val="superscript"/>
        </w:rPr>
        <w:t>6</w:t>
      </w:r>
      <w:r w:rsidRPr="00606BC7">
        <w:rPr>
          <w:rFonts w:cstheme="minorHAnsi"/>
          <w:sz w:val="24"/>
          <w:szCs w:val="24"/>
        </w:rPr>
        <w:t xml:space="preserve"> cells were seeded onto the scaffolds, which were placed in a non-adherent 12 wells-plate and then submerged in culture medium. The medium was changed every other day. After the </w:t>
      </w:r>
      <w:r w:rsidRPr="00252DCF">
        <w:rPr>
          <w:rFonts w:cstheme="minorHAnsi"/>
          <w:sz w:val="24"/>
          <w:szCs w:val="24"/>
        </w:rPr>
        <w:t>incubation period</w:t>
      </w:r>
      <w:r w:rsidRPr="00606BC7">
        <w:rPr>
          <w:rFonts w:cstheme="minorHAnsi"/>
          <w:sz w:val="24"/>
          <w:szCs w:val="24"/>
        </w:rPr>
        <w:t>, 10 % PrestoBlue was added to the scaffold-cell constructs. The fluorescence measurements (Ex: 560 nm and Em: 590 nm) were determined by a spectrophotometric plate reader (Synergy HTX, BioTEK). In order to record the difference between study groups, triplicate samples were analyzed for this experiment.</w:t>
      </w:r>
    </w:p>
    <w:p w14:paraId="1557983A" w14:textId="1176862D" w:rsidR="00606BC7" w:rsidRPr="00606BC7" w:rsidRDefault="00606BC7" w:rsidP="00606BC7">
      <w:pPr>
        <w:rPr>
          <w:rFonts w:cstheme="minorHAnsi"/>
          <w:sz w:val="24"/>
          <w:szCs w:val="24"/>
        </w:rPr>
      </w:pPr>
      <w:r w:rsidRPr="00606BC7">
        <w:rPr>
          <w:rFonts w:cstheme="minorHAnsi"/>
          <w:sz w:val="24"/>
          <w:szCs w:val="24"/>
        </w:rPr>
        <w:t xml:space="preserve">The attachment of cells on the scaffolds was examined by scanning electron microscopy (SEM). To do this, scaffolds were removed from the culture medium, washed in PBS and fixed with 4 % glutaraldehyde. The seeded constructs were then dehydrated in gradient ethanol concentrations of 50, 70, 80, 90 and 100 % to conserve their intact morphology. Samples were coated with gold by means of a GSL-1100X-SPC12 Compact Plasma Sputtering </w:t>
      </w:r>
      <w:r w:rsidRPr="00252DCF">
        <w:rPr>
          <w:rFonts w:cstheme="minorHAnsi"/>
          <w:sz w:val="24"/>
          <w:szCs w:val="24"/>
        </w:rPr>
        <w:t>Coater</w:t>
      </w:r>
      <w:r w:rsidRPr="00606BC7">
        <w:rPr>
          <w:rFonts w:cstheme="minorHAnsi"/>
          <w:sz w:val="24"/>
          <w:szCs w:val="24"/>
        </w:rPr>
        <w:t xml:space="preserve"> instrument and scanned for their microstructure using </w:t>
      </w:r>
      <w:r w:rsidRPr="00252DCF">
        <w:rPr>
          <w:rFonts w:cstheme="minorHAnsi"/>
          <w:sz w:val="24"/>
          <w:szCs w:val="24"/>
        </w:rPr>
        <w:t>scanning electron microscope</w:t>
      </w:r>
      <w:r w:rsidRPr="00606BC7">
        <w:rPr>
          <w:rFonts w:cstheme="minorHAnsi"/>
          <w:sz w:val="24"/>
          <w:szCs w:val="24"/>
        </w:rPr>
        <w:t xml:space="preserve"> (SEM, JEOL JSM-6510LV).</w:t>
      </w:r>
    </w:p>
    <w:p w14:paraId="5C77B3D9" w14:textId="77777777" w:rsidR="00606BC7" w:rsidRPr="00606BC7" w:rsidRDefault="00606BC7" w:rsidP="00711821">
      <w:pPr>
        <w:pStyle w:val="Heading2"/>
      </w:pPr>
      <w:r w:rsidRPr="00606BC7">
        <w:t>3.3. Cell differentiation</w:t>
      </w:r>
    </w:p>
    <w:p w14:paraId="773B704F" w14:textId="6170C86F" w:rsidR="00606BC7" w:rsidRPr="00606BC7" w:rsidRDefault="00606BC7" w:rsidP="00606BC7">
      <w:pPr>
        <w:rPr>
          <w:rFonts w:cstheme="minorHAnsi"/>
          <w:sz w:val="24"/>
          <w:szCs w:val="24"/>
        </w:rPr>
      </w:pPr>
      <w:r w:rsidRPr="00606BC7">
        <w:rPr>
          <w:rFonts w:cstheme="minorHAnsi"/>
          <w:sz w:val="24"/>
          <w:szCs w:val="24"/>
        </w:rPr>
        <w:t xml:space="preserve">ALP activity of cells cultured on scaffolds was assessed utilizing an ALP assay kit (Abcam, USA). The samples were incubated in osteogenic medium and tested after 7 and 14 days to evaluate osteogenic differentiation. The cell-scaffold constructs were washed with PBS, and </w:t>
      </w:r>
      <w:r w:rsidRPr="00252DCF">
        <w:rPr>
          <w:rFonts w:cstheme="minorHAnsi"/>
          <w:sz w:val="24"/>
          <w:szCs w:val="24"/>
        </w:rPr>
        <w:t>lysis buffer</w:t>
      </w:r>
      <w:r w:rsidRPr="00606BC7">
        <w:rPr>
          <w:rFonts w:cstheme="minorHAnsi"/>
          <w:sz w:val="24"/>
          <w:szCs w:val="24"/>
        </w:rPr>
        <w:t xml:space="preserve"> solution was added to lyse the attached cells. After sonication and centrifugation, 50 μl of supernatant reacted with 150 μl of p-nitrophenyl phosphate (p-NPP) for 30 min at 37 °C. The reaction was terminated with stop solution, and the absorbance of p-nitrophenol was measured at 405 nm employing a microplate reader (Synergy HTX, BioTEK) to indicate the ALP quantity. Cell lysates were analyzed for protein content using a micro-BCA Assay kit (Pierce), and ALP activity was normalized to the total protein content; </w:t>
      </w:r>
      <w:r w:rsidRPr="00252DCF">
        <w:rPr>
          <w:rFonts w:cstheme="minorHAnsi"/>
          <w:sz w:val="24"/>
          <w:szCs w:val="24"/>
        </w:rPr>
        <w:t>alkaline phosphatase</w:t>
      </w:r>
      <w:r w:rsidRPr="00606BC7">
        <w:rPr>
          <w:rFonts w:cstheme="minorHAnsi"/>
          <w:sz w:val="24"/>
          <w:szCs w:val="24"/>
        </w:rPr>
        <w:t xml:space="preserve"> activity is expressed in arbitrary units. The results represent the mean values of three individual experiments and each in quadruplicate.</w:t>
      </w:r>
    </w:p>
    <w:p w14:paraId="3E5076CB" w14:textId="77777777" w:rsidR="00606BC7" w:rsidRPr="00606BC7" w:rsidRDefault="00606BC7" w:rsidP="00711821">
      <w:pPr>
        <w:pStyle w:val="Heading1"/>
      </w:pPr>
      <w:r w:rsidRPr="00606BC7">
        <w:t xml:space="preserve">4. </w:t>
      </w:r>
      <w:r w:rsidRPr="00606BC7">
        <w:rPr>
          <w:i/>
          <w:iCs/>
        </w:rPr>
        <w:t>In vivo</w:t>
      </w:r>
      <w:r w:rsidRPr="00606BC7">
        <w:t xml:space="preserve"> analysis</w:t>
      </w:r>
    </w:p>
    <w:p w14:paraId="2FEA1965" w14:textId="57B7B65F" w:rsidR="00606BC7" w:rsidRPr="00606BC7" w:rsidRDefault="00606BC7" w:rsidP="00606BC7">
      <w:pPr>
        <w:rPr>
          <w:rFonts w:cstheme="minorHAnsi"/>
          <w:sz w:val="24"/>
          <w:szCs w:val="24"/>
        </w:rPr>
      </w:pPr>
      <w:r w:rsidRPr="00606BC7">
        <w:rPr>
          <w:rFonts w:cstheme="minorHAnsi"/>
          <w:sz w:val="24"/>
          <w:szCs w:val="24"/>
        </w:rPr>
        <w:t xml:space="preserve">The study protocol was approved by the Ethics Committee at Tehran University of Medical Sciences. Eight New Zealand white </w:t>
      </w:r>
      <w:r w:rsidRPr="00252DCF">
        <w:rPr>
          <w:rFonts w:cstheme="minorHAnsi"/>
          <w:sz w:val="24"/>
          <w:szCs w:val="24"/>
        </w:rPr>
        <w:t>albino rabbits</w:t>
      </w:r>
      <w:r w:rsidRPr="00606BC7">
        <w:rPr>
          <w:rFonts w:cstheme="minorHAnsi"/>
          <w:sz w:val="24"/>
          <w:szCs w:val="24"/>
        </w:rPr>
        <w:t xml:space="preserve"> were maintained and operated in accordance with the guidelines of the </w:t>
      </w:r>
      <w:r w:rsidRPr="00252DCF">
        <w:rPr>
          <w:rFonts w:cstheme="minorHAnsi"/>
          <w:sz w:val="24"/>
          <w:szCs w:val="24"/>
        </w:rPr>
        <w:t>Institutional Animal Care and Use Committee</w:t>
      </w:r>
      <w:r w:rsidRPr="00606BC7">
        <w:rPr>
          <w:rFonts w:cstheme="minorHAnsi"/>
          <w:sz w:val="24"/>
          <w:szCs w:val="24"/>
        </w:rPr>
        <w:t xml:space="preserve"> Tehran University of Medical Sciences and the standards of the Association for Assessment and Accreditation of Laboratory Animal Care.</w:t>
      </w:r>
    </w:p>
    <w:p w14:paraId="42DD14C1" w14:textId="77777777" w:rsidR="00606BC7" w:rsidRPr="00606BC7" w:rsidRDefault="00606BC7" w:rsidP="00711821">
      <w:pPr>
        <w:pStyle w:val="Heading2"/>
      </w:pPr>
      <w:r w:rsidRPr="00606BC7">
        <w:t>4.1. L-PRF preparation</w:t>
      </w:r>
    </w:p>
    <w:p w14:paraId="3671FA85" w14:textId="77777777" w:rsidR="00606BC7" w:rsidRPr="00606BC7" w:rsidRDefault="00606BC7" w:rsidP="00606BC7">
      <w:pPr>
        <w:rPr>
          <w:rFonts w:cstheme="minorHAnsi"/>
          <w:sz w:val="24"/>
          <w:szCs w:val="24"/>
        </w:rPr>
      </w:pPr>
      <w:r w:rsidRPr="00606BC7">
        <w:rPr>
          <w:rFonts w:cstheme="minorHAnsi"/>
          <w:sz w:val="24"/>
          <w:szCs w:val="24"/>
        </w:rPr>
        <w:t xml:space="preserve">The L-PRF was prepared </w:t>
      </w:r>
      <w:r w:rsidRPr="00606BC7">
        <w:rPr>
          <w:rFonts w:cstheme="minorHAnsi"/>
          <w:i/>
          <w:iCs/>
          <w:sz w:val="24"/>
          <w:szCs w:val="24"/>
        </w:rPr>
        <w:t>via</w:t>
      </w:r>
      <w:r w:rsidRPr="00606BC7">
        <w:rPr>
          <w:rFonts w:cstheme="minorHAnsi"/>
          <w:sz w:val="24"/>
          <w:szCs w:val="24"/>
        </w:rPr>
        <w:t xml:space="preserve"> a single centrifugation of blood according to the approved protocol for a period of 12 min at 2700 rpm. The animal blood was taken in 9 mL tubes, centrifuged, and used for the experimental sites. After centrifugation, each L-PRF clot was separated from the centrifuged blood samples. Afterward, the L-PRF clot was condensed and molded on a sterile surgical plate and used as a layer of membrane.</w:t>
      </w:r>
    </w:p>
    <w:p w14:paraId="4DA481F4" w14:textId="77777777" w:rsidR="00606BC7" w:rsidRPr="00606BC7" w:rsidRDefault="00606BC7" w:rsidP="00711821">
      <w:pPr>
        <w:pStyle w:val="Heading2"/>
      </w:pPr>
      <w:r w:rsidRPr="00606BC7">
        <w:t>4.2. Surgical procedure</w:t>
      </w:r>
    </w:p>
    <w:p w14:paraId="3B1A4BFA" w14:textId="339FADC8" w:rsidR="00606BC7" w:rsidRPr="00606BC7" w:rsidRDefault="00606BC7" w:rsidP="00606BC7">
      <w:pPr>
        <w:rPr>
          <w:rFonts w:cstheme="minorHAnsi"/>
          <w:sz w:val="24"/>
          <w:szCs w:val="24"/>
        </w:rPr>
      </w:pPr>
      <w:r w:rsidRPr="00606BC7">
        <w:rPr>
          <w:rFonts w:cstheme="minorHAnsi"/>
          <w:sz w:val="24"/>
          <w:szCs w:val="24"/>
        </w:rPr>
        <w:t xml:space="preserve">Briefly, under general anesthesia induced by </w:t>
      </w:r>
      <w:r w:rsidRPr="00252DCF">
        <w:rPr>
          <w:rFonts w:cstheme="minorHAnsi"/>
          <w:sz w:val="24"/>
          <w:szCs w:val="24"/>
        </w:rPr>
        <w:t>intramuscular injection</w:t>
      </w:r>
      <w:r w:rsidRPr="00606BC7">
        <w:rPr>
          <w:rFonts w:cstheme="minorHAnsi"/>
          <w:sz w:val="24"/>
          <w:szCs w:val="24"/>
        </w:rPr>
        <w:t xml:space="preserve"> of 35 mg/kg ketamine and 5 mg/kg </w:t>
      </w:r>
      <w:r w:rsidRPr="00252DCF">
        <w:rPr>
          <w:rFonts w:cstheme="minorHAnsi"/>
          <w:sz w:val="24"/>
          <w:szCs w:val="24"/>
        </w:rPr>
        <w:t>xylazine</w:t>
      </w:r>
      <w:r w:rsidRPr="00606BC7">
        <w:rPr>
          <w:rFonts w:cstheme="minorHAnsi"/>
          <w:sz w:val="24"/>
          <w:szCs w:val="24"/>
        </w:rPr>
        <w:t xml:space="preserve">, four defects with a diameter of 8 mm were created on the </w:t>
      </w:r>
      <w:r w:rsidRPr="00252DCF">
        <w:rPr>
          <w:rFonts w:cstheme="minorHAnsi"/>
          <w:sz w:val="24"/>
          <w:szCs w:val="24"/>
        </w:rPr>
        <w:t>calvaria</w:t>
      </w:r>
      <w:r w:rsidRPr="00606BC7">
        <w:rPr>
          <w:rFonts w:cstheme="minorHAnsi"/>
          <w:sz w:val="24"/>
          <w:szCs w:val="24"/>
        </w:rPr>
        <w:t xml:space="preserve"> of the rabbits using a trephine bur. Defects were randomly filled with solo collagen scaffolds (Col), collagen/nano β-TCP scaffolds (Col/nβ-TCP) or Col/nβ-TCP scaffolds combined with L-PRF membrane (Col/nβ-TCP + L-PRF), while the 4th defect was left empty as a negative control. </w:t>
      </w:r>
      <w:r w:rsidRPr="00252DCF">
        <w:rPr>
          <w:rFonts w:cstheme="minorHAnsi"/>
          <w:sz w:val="24"/>
          <w:szCs w:val="24"/>
        </w:rPr>
        <w:t>Connective tissue</w:t>
      </w:r>
      <w:r w:rsidRPr="00606BC7">
        <w:rPr>
          <w:rFonts w:cstheme="minorHAnsi"/>
          <w:sz w:val="24"/>
          <w:szCs w:val="24"/>
        </w:rPr>
        <w:t>, at first, was sutured by vicril (4-0, SUPA, Iran) to prevent displacement of the grafted materials, and skin was closed by nylon (4-0, SUPA, Iran). The rabbits recovered with no complications and were sacrificed 4 or 8 weeks postoperatively. Harvested samples were fixed and maintained in formalin (10 % wt) for further analysis.</w:t>
      </w:r>
    </w:p>
    <w:p w14:paraId="7AE18398" w14:textId="77777777" w:rsidR="00606BC7" w:rsidRPr="00606BC7" w:rsidRDefault="00606BC7" w:rsidP="00711821">
      <w:pPr>
        <w:pStyle w:val="Heading2"/>
      </w:pPr>
      <w:r w:rsidRPr="00606BC7">
        <w:t>4.3. Histologic and histomorphometric assessments</w:t>
      </w:r>
    </w:p>
    <w:p w14:paraId="38824CE3" w14:textId="5B3D1DAA" w:rsidR="00606BC7" w:rsidRPr="00606BC7" w:rsidRDefault="00606BC7" w:rsidP="00606BC7">
      <w:pPr>
        <w:rPr>
          <w:rFonts w:cstheme="minorHAnsi"/>
          <w:sz w:val="24"/>
          <w:szCs w:val="24"/>
        </w:rPr>
      </w:pPr>
      <w:r w:rsidRPr="00606BC7">
        <w:rPr>
          <w:rFonts w:cstheme="minorHAnsi"/>
          <w:sz w:val="24"/>
          <w:szCs w:val="24"/>
        </w:rPr>
        <w:t xml:space="preserve">The samples were decalcified in nitric acid for two weeks. Longitudinal slices were cut and embedded into paraffin blocks. Then, 5-micron thick slices were sectioned and stained with hematoxylin and </w:t>
      </w:r>
      <w:r w:rsidRPr="00252DCF">
        <w:rPr>
          <w:rFonts w:cstheme="minorHAnsi"/>
          <w:sz w:val="24"/>
          <w:szCs w:val="24"/>
        </w:rPr>
        <w:t>eosin</w:t>
      </w:r>
      <w:r w:rsidRPr="00606BC7">
        <w:rPr>
          <w:rFonts w:cstheme="minorHAnsi"/>
          <w:sz w:val="24"/>
          <w:szCs w:val="24"/>
        </w:rPr>
        <w:t xml:space="preserve"> (H&amp;E), to be evaluated under a </w:t>
      </w:r>
      <w:r w:rsidRPr="00252DCF">
        <w:rPr>
          <w:rFonts w:cstheme="minorHAnsi"/>
          <w:sz w:val="24"/>
          <w:szCs w:val="24"/>
        </w:rPr>
        <w:t>light microscope</w:t>
      </w:r>
      <w:r w:rsidRPr="00606BC7">
        <w:rPr>
          <w:rFonts w:cstheme="minorHAnsi"/>
          <w:sz w:val="24"/>
          <w:szCs w:val="24"/>
        </w:rPr>
        <w:t xml:space="preserve"> (Nikon Eclipse E400, Nikon, Samida KU, Japan). Inflammation was evaluated in two ways: </w:t>
      </w:r>
      <w:r w:rsidRPr="00252DCF">
        <w:rPr>
          <w:rFonts w:cstheme="minorHAnsi"/>
          <w:sz w:val="24"/>
          <w:szCs w:val="24"/>
        </w:rPr>
        <w:t>infiltration</w:t>
      </w:r>
      <w:r w:rsidRPr="00606BC7">
        <w:rPr>
          <w:rFonts w:cstheme="minorHAnsi"/>
          <w:sz w:val="24"/>
          <w:szCs w:val="24"/>
        </w:rPr>
        <w:t xml:space="preserve"> of acute and chronic inflammatory cells and the intensity of inflammation (score 0–3 for &lt;10 %, 10–30 %, 30–50 % and &gt;50 % inflammation, respectively). With regard to </w:t>
      </w:r>
      <w:r w:rsidRPr="00252DCF">
        <w:rPr>
          <w:rFonts w:cstheme="minorHAnsi"/>
          <w:sz w:val="24"/>
          <w:szCs w:val="24"/>
        </w:rPr>
        <w:t>bone regeneration</w:t>
      </w:r>
      <w:r w:rsidRPr="00606BC7">
        <w:rPr>
          <w:rFonts w:cstheme="minorHAnsi"/>
          <w:sz w:val="24"/>
          <w:szCs w:val="24"/>
        </w:rPr>
        <w:t>, type of bone (lamellar or woven) and location of new bone formation (marginal or central) were evaluated. Foreign body reaction (presence of giant cells) was also assessed. For histomorphometric analysis, the images were taken by a digital camera (Nikon Fuji HC300 Nikon) from each defect under 4X magnification of light microscope. Computer-assisted histomorphometric analysis of the new bone formation were performed using an automated image analysis software program (IHMMA, Ver. 1, SBMU, Iran). In fact, the percentage of newly formed bone and residual materials regarding the whole defect area were reported for each specimen by an experienced oral and maxillofacial pathologist blinded to the study design.</w:t>
      </w:r>
    </w:p>
    <w:p w14:paraId="79CC853D" w14:textId="77777777" w:rsidR="00606BC7" w:rsidRPr="00606BC7" w:rsidRDefault="00606BC7" w:rsidP="00711821">
      <w:pPr>
        <w:pStyle w:val="Heading1"/>
      </w:pPr>
      <w:r w:rsidRPr="00606BC7">
        <w:t>5. Statistical analysis</w:t>
      </w:r>
    </w:p>
    <w:p w14:paraId="36208121" w14:textId="54FB8557" w:rsidR="00606BC7" w:rsidRPr="00606BC7" w:rsidRDefault="00606BC7" w:rsidP="00606BC7">
      <w:pPr>
        <w:rPr>
          <w:rFonts w:cstheme="minorHAnsi"/>
          <w:sz w:val="24"/>
          <w:szCs w:val="24"/>
        </w:rPr>
      </w:pPr>
      <w:r w:rsidRPr="00252DCF">
        <w:rPr>
          <w:rFonts w:cstheme="minorHAnsi"/>
          <w:sz w:val="24"/>
          <w:szCs w:val="24"/>
        </w:rPr>
        <w:t>SPSS</w:t>
      </w:r>
      <w:r w:rsidRPr="00606BC7">
        <w:rPr>
          <w:rFonts w:cstheme="minorHAnsi"/>
          <w:sz w:val="24"/>
          <w:szCs w:val="24"/>
        </w:rPr>
        <w:t xml:space="preserve"> version 21 (Microsoft, IL, USA) was used for data analysis. Data is expressed as mean ± standard deviation. One-way and two-way analysis of variance (ANOVA) was used to investigate the quantitative data. Post-hoc comparisons were performed using Turkey’s HSD test. The level of significance for all tests is set at p &lt; 0.05.</w:t>
      </w:r>
    </w:p>
    <w:p w14:paraId="18068E28" w14:textId="77777777" w:rsidR="00606BC7" w:rsidRPr="00606BC7" w:rsidRDefault="00606BC7" w:rsidP="00711821">
      <w:pPr>
        <w:pStyle w:val="Heading1"/>
      </w:pPr>
      <w:r w:rsidRPr="00606BC7">
        <w:t>6. Results</w:t>
      </w:r>
    </w:p>
    <w:p w14:paraId="4E884CBA" w14:textId="77777777" w:rsidR="00606BC7" w:rsidRPr="00606BC7" w:rsidRDefault="00606BC7" w:rsidP="00711821">
      <w:pPr>
        <w:pStyle w:val="Heading2"/>
      </w:pPr>
      <w:r w:rsidRPr="00606BC7">
        <w:t>6.1. Physicomechanical characterization</w:t>
      </w:r>
    </w:p>
    <w:p w14:paraId="5DF45E40" w14:textId="1447799E" w:rsidR="00606BC7" w:rsidRPr="00606BC7" w:rsidRDefault="00606BC7" w:rsidP="00606BC7">
      <w:pPr>
        <w:rPr>
          <w:rFonts w:cstheme="minorHAnsi"/>
          <w:sz w:val="24"/>
          <w:szCs w:val="24"/>
        </w:rPr>
      </w:pPr>
      <w:r w:rsidRPr="00606BC7">
        <w:rPr>
          <w:rFonts w:cstheme="minorHAnsi"/>
          <w:sz w:val="24"/>
          <w:szCs w:val="24"/>
        </w:rPr>
        <w:t xml:space="preserve">The porosity of collagen and 1/2 Col/nβ-TCP scaffolds are 96.41 ± 2.6 and 94.45 ± 1.7, respectively. The mean scaffolds porosity decreases to 62.65 ± 3.1 with increased β-TCP fraction to 4 (p &lt; 0.05). The mean pore size diameter is also affected by the composition of samples. The compressive modulus enhances with increased β-TCP weight fraction (p &lt; 0.05). Scaffolds reinforced with β-TCP at 1/2 and 1/4 ratios (collagen/ β-TCP) exhibit an increased compressive modulus compared to the bare collagen (p &lt; 0.05). An improved mechanical property with appropriate porosity of 89 % and a pore size of </w:t>
      </w:r>
      <w:r w:rsidRPr="00606BC7">
        <w:rPr>
          <w:rFonts w:ascii="Cambria Math" w:hAnsi="Cambria Math" w:cs="Cambria Math"/>
          <w:sz w:val="24"/>
          <w:szCs w:val="24"/>
        </w:rPr>
        <w:t>∼</w:t>
      </w:r>
      <w:r w:rsidRPr="00606BC7">
        <w:rPr>
          <w:rFonts w:cstheme="minorHAnsi"/>
          <w:sz w:val="24"/>
          <w:szCs w:val="24"/>
        </w:rPr>
        <w:t>100</w:t>
      </w:r>
      <w:r w:rsidRPr="00606BC7">
        <w:rPr>
          <w:rFonts w:ascii="Calibri" w:hAnsi="Calibri" w:cs="Calibri"/>
          <w:sz w:val="24"/>
          <w:szCs w:val="24"/>
        </w:rPr>
        <w:t> μ</w:t>
      </w:r>
      <w:r w:rsidRPr="00606BC7">
        <w:rPr>
          <w:rFonts w:cstheme="minorHAnsi"/>
          <w:sz w:val="24"/>
          <w:szCs w:val="24"/>
        </w:rPr>
        <w:t xml:space="preserve">m is achieved in the </w:t>
      </w:r>
      <w:r w:rsidRPr="00252DCF">
        <w:rPr>
          <w:rFonts w:cstheme="minorHAnsi"/>
          <w:sz w:val="24"/>
          <w:szCs w:val="24"/>
        </w:rPr>
        <w:t>bilayer</w:t>
      </w:r>
      <w:r w:rsidRPr="00606BC7">
        <w:rPr>
          <w:rFonts w:cstheme="minorHAnsi"/>
          <w:sz w:val="24"/>
          <w:szCs w:val="24"/>
        </w:rPr>
        <w:t xml:space="preserve"> collagen/ nβ-TCP membrane design. (</w:t>
      </w:r>
      <w:bookmarkStart w:id="52" w:name="bfig0010"/>
      <w:r w:rsidRPr="00252DCF">
        <w:rPr>
          <w:rFonts w:cstheme="minorHAnsi"/>
          <w:sz w:val="24"/>
          <w:szCs w:val="24"/>
        </w:rPr>
        <w:t>Fig. 2</w:t>
      </w:r>
      <w:bookmarkEnd w:id="52"/>
      <w:r w:rsidRPr="00606BC7">
        <w:rPr>
          <w:rFonts w:cstheme="minorHAnsi"/>
          <w:sz w:val="24"/>
          <w:szCs w:val="24"/>
        </w:rPr>
        <w:t>)</w:t>
      </w:r>
    </w:p>
    <w:p w14:paraId="02D09F8F" w14:textId="22FE21CA" w:rsidR="00606BC7" w:rsidRPr="00606BC7" w:rsidRDefault="00606BC7" w:rsidP="00711821">
      <w:pPr>
        <w:pStyle w:val="NoSpacing"/>
      </w:pPr>
      <w:r w:rsidRPr="00606BC7">
        <w:rPr>
          <w:noProof/>
        </w:rPr>
        <w:drawing>
          <wp:inline distT="0" distB="0" distL="0" distR="0" wp14:anchorId="35A02552" wp14:editId="0B808C77">
            <wp:extent cx="2743200" cy="3319272"/>
            <wp:effectExtent l="0" t="0" r="0" b="0"/>
            <wp:docPr id="4" name="Picture 4"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319272"/>
                    </a:xfrm>
                    <a:prstGeom prst="rect">
                      <a:avLst/>
                    </a:prstGeom>
                    <a:noFill/>
                    <a:ln>
                      <a:noFill/>
                    </a:ln>
                  </pic:spPr>
                </pic:pic>
              </a:graphicData>
            </a:graphic>
          </wp:inline>
        </w:drawing>
      </w:r>
    </w:p>
    <w:p w14:paraId="6AEEA4F6" w14:textId="77777777" w:rsidR="00606BC7" w:rsidRDefault="00606BC7" w:rsidP="00711821">
      <w:pPr>
        <w:pStyle w:val="NoSpacing"/>
      </w:pPr>
      <w:r w:rsidRPr="00606BC7">
        <w:t>Fig. 2. (A) Porosity, (B) compressive modulus and (C) pore size of Col, Col/nβ-TCP (1/2), Col/nβ-TCP (1/4) scaffolds.</w:t>
      </w:r>
    </w:p>
    <w:p w14:paraId="21C94199" w14:textId="77777777" w:rsidR="00711821" w:rsidRPr="00606BC7" w:rsidRDefault="00711821" w:rsidP="00606BC7">
      <w:pPr>
        <w:rPr>
          <w:rFonts w:cstheme="minorHAnsi"/>
          <w:sz w:val="24"/>
          <w:szCs w:val="24"/>
        </w:rPr>
      </w:pPr>
    </w:p>
    <w:p w14:paraId="603B7278" w14:textId="77777777" w:rsidR="00606BC7" w:rsidRPr="00606BC7" w:rsidRDefault="00606BC7" w:rsidP="00711821">
      <w:pPr>
        <w:pStyle w:val="Heading2"/>
      </w:pPr>
      <w:r w:rsidRPr="00606BC7">
        <w:t>6.2. Biological results</w:t>
      </w:r>
    </w:p>
    <w:p w14:paraId="63A33E3B" w14:textId="38B5E30A" w:rsidR="00606BC7" w:rsidRPr="00606BC7" w:rsidRDefault="00606BC7" w:rsidP="00606BC7">
      <w:pPr>
        <w:rPr>
          <w:rFonts w:cstheme="minorHAnsi"/>
          <w:sz w:val="24"/>
          <w:szCs w:val="24"/>
        </w:rPr>
      </w:pPr>
      <w:r w:rsidRPr="00606BC7">
        <w:rPr>
          <w:rFonts w:cstheme="minorHAnsi"/>
          <w:sz w:val="24"/>
          <w:szCs w:val="24"/>
        </w:rPr>
        <w:t>Cell biocompatibility of the scaffolds is confirmed by MTT [3-(4,5-dimethylthiazol-2-yl)-1,5-diphenyltetrazulium bromide] assay (</w:t>
      </w:r>
      <w:bookmarkStart w:id="53" w:name="bfig0015"/>
      <w:r w:rsidRPr="00252DCF">
        <w:rPr>
          <w:rFonts w:cstheme="minorHAnsi"/>
          <w:sz w:val="24"/>
          <w:szCs w:val="24"/>
        </w:rPr>
        <w:t>Fig. 3</w:t>
      </w:r>
      <w:bookmarkEnd w:id="53"/>
      <w:r w:rsidRPr="00606BC7">
        <w:rPr>
          <w:rFonts w:cstheme="minorHAnsi"/>
          <w:sz w:val="24"/>
          <w:szCs w:val="24"/>
        </w:rPr>
        <w:t xml:space="preserve">). The </w:t>
      </w:r>
      <w:r w:rsidRPr="00252DCF">
        <w:rPr>
          <w:rFonts w:cstheme="minorHAnsi"/>
          <w:sz w:val="24"/>
          <w:szCs w:val="24"/>
        </w:rPr>
        <w:t>cellular proliferation</w:t>
      </w:r>
      <w:r w:rsidRPr="00606BC7">
        <w:rPr>
          <w:rFonts w:cstheme="minorHAnsi"/>
          <w:sz w:val="24"/>
          <w:szCs w:val="24"/>
        </w:rPr>
        <w:t xml:space="preserve"> is shown in </w:t>
      </w:r>
      <w:bookmarkStart w:id="54" w:name="bfig0020"/>
      <w:r w:rsidRPr="00252DCF">
        <w:rPr>
          <w:rFonts w:cstheme="minorHAnsi"/>
          <w:sz w:val="24"/>
          <w:szCs w:val="24"/>
        </w:rPr>
        <w:t>Fig. 4</w:t>
      </w:r>
      <w:r w:rsidRPr="00606BC7">
        <w:rPr>
          <w:rFonts w:cstheme="minorHAnsi"/>
          <w:sz w:val="24"/>
          <w:szCs w:val="24"/>
        </w:rPr>
        <w:t>A. The cells show progressive proliferation in all groups. As evident, the cells proliferate more onto the 1/2 Col/nβ-TCP, bilayer Col/nβ-TCP than COL and 1/4 Col/nβ-TCP construct. The number of cells is significantly greater after 14 days compared to 7 days (p &lt; 0.05). The 3D culture of the MCT3T cells on the scaffolds shows better proliferation compared to those cultured on the tissue culture plate (p &lt; 0.05) (</w:t>
      </w:r>
      <w:r w:rsidRPr="00252DCF">
        <w:rPr>
          <w:rFonts w:cstheme="minorHAnsi"/>
          <w:sz w:val="24"/>
          <w:szCs w:val="24"/>
        </w:rPr>
        <w:t>Fig. 4</w:t>
      </w:r>
      <w:r w:rsidRPr="00606BC7">
        <w:rPr>
          <w:rFonts w:cstheme="minorHAnsi"/>
          <w:sz w:val="24"/>
          <w:szCs w:val="24"/>
        </w:rPr>
        <w:t>). Scaffold composition demonstrates a significant effect on ALP activity by MCT3T (p &lt; 0.05). By day 14, β-TCP-containing scaffold has significantly higher ALP activity than the collagen scaffolds in osteogenic media. Cells seeded on the 1/4 and bilayer thick membranes exhibit significantly higher ALP activity at both day 7 and day 14 compared to other groups (p &lt; 0.05). By day 14, ALP activity is also significantly higher in the 1/2 group than the control (p &lt; 0.05) (</w:t>
      </w:r>
      <w:r w:rsidRPr="00252DCF">
        <w:rPr>
          <w:rFonts w:cstheme="minorHAnsi"/>
          <w:sz w:val="24"/>
          <w:szCs w:val="24"/>
        </w:rPr>
        <w:t>Fig. 4</w:t>
      </w:r>
      <w:bookmarkEnd w:id="54"/>
      <w:r w:rsidRPr="00606BC7">
        <w:rPr>
          <w:rFonts w:cstheme="minorHAnsi"/>
          <w:sz w:val="24"/>
          <w:szCs w:val="24"/>
        </w:rPr>
        <w:t>B). By using the bilayer design to achieve the optimal pore size and mechanical properties, the cellular proliferation and ALP activity are also optimized.</w:t>
      </w:r>
    </w:p>
    <w:p w14:paraId="08975912" w14:textId="01FC9A82" w:rsidR="00606BC7" w:rsidRPr="00606BC7" w:rsidRDefault="00606BC7" w:rsidP="00711821">
      <w:pPr>
        <w:pStyle w:val="NoSpacing"/>
      </w:pPr>
      <w:r w:rsidRPr="00606BC7">
        <w:rPr>
          <w:noProof/>
        </w:rPr>
        <w:drawing>
          <wp:inline distT="0" distB="0" distL="0" distR="0" wp14:anchorId="5BC4959A" wp14:editId="52965CE9">
            <wp:extent cx="2743200" cy="2898648"/>
            <wp:effectExtent l="0" t="0" r="0" b="0"/>
            <wp:docPr id="3" name="Picture 3"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898648"/>
                    </a:xfrm>
                    <a:prstGeom prst="rect">
                      <a:avLst/>
                    </a:prstGeom>
                    <a:noFill/>
                    <a:ln>
                      <a:noFill/>
                    </a:ln>
                  </pic:spPr>
                </pic:pic>
              </a:graphicData>
            </a:graphic>
          </wp:inline>
        </w:drawing>
      </w:r>
    </w:p>
    <w:p w14:paraId="4A734B6A" w14:textId="37224979" w:rsidR="00606BC7" w:rsidRPr="00606BC7" w:rsidRDefault="00606BC7" w:rsidP="00711821">
      <w:pPr>
        <w:pStyle w:val="NoSpacing"/>
      </w:pPr>
      <w:r w:rsidRPr="00606BC7">
        <w:t xml:space="preserve">Fig. 3. (A) Scanning electron micrographs (SEM) of scaffolds with different compositions and (B) </w:t>
      </w:r>
      <w:r w:rsidRPr="00252DCF">
        <w:rPr>
          <w:rFonts w:cstheme="minorHAnsi"/>
          <w:sz w:val="24"/>
          <w:szCs w:val="24"/>
        </w:rPr>
        <w:t>MTT assay</w:t>
      </w:r>
      <w:r w:rsidRPr="00606BC7">
        <w:t xml:space="preserve"> result.</w:t>
      </w:r>
    </w:p>
    <w:p w14:paraId="44210443" w14:textId="4DAFF235" w:rsidR="00606BC7" w:rsidRPr="00606BC7" w:rsidRDefault="00606BC7" w:rsidP="00711821">
      <w:pPr>
        <w:pStyle w:val="NoSpacing"/>
      </w:pPr>
      <w:r w:rsidRPr="00606BC7">
        <w:rPr>
          <w:noProof/>
        </w:rPr>
        <w:drawing>
          <wp:inline distT="0" distB="0" distL="0" distR="0" wp14:anchorId="1FAC147B" wp14:editId="23D4D98C">
            <wp:extent cx="2743200" cy="4416552"/>
            <wp:effectExtent l="0" t="0" r="0" b="3175"/>
            <wp:docPr id="2" name="Picture 2"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416552"/>
                    </a:xfrm>
                    <a:prstGeom prst="rect">
                      <a:avLst/>
                    </a:prstGeom>
                    <a:noFill/>
                    <a:ln>
                      <a:noFill/>
                    </a:ln>
                  </pic:spPr>
                </pic:pic>
              </a:graphicData>
            </a:graphic>
          </wp:inline>
        </w:drawing>
      </w:r>
    </w:p>
    <w:p w14:paraId="4E03F478" w14:textId="3E7A65B7" w:rsidR="00606BC7" w:rsidRDefault="00606BC7" w:rsidP="00711821">
      <w:pPr>
        <w:pStyle w:val="NoSpacing"/>
      </w:pPr>
      <w:r w:rsidRPr="00606BC7">
        <w:t xml:space="preserve">Fig. 4. (A) </w:t>
      </w:r>
      <w:r w:rsidRPr="00252DCF">
        <w:rPr>
          <w:rFonts w:cstheme="minorHAnsi"/>
          <w:sz w:val="24"/>
          <w:szCs w:val="24"/>
        </w:rPr>
        <w:t>Cellular proliferation</w:t>
      </w:r>
      <w:r w:rsidRPr="00606BC7">
        <w:t xml:space="preserve"> and (B) ALP activity on the scaffolds and tissue culture dish (control).</w:t>
      </w:r>
    </w:p>
    <w:p w14:paraId="504F67F0" w14:textId="77777777" w:rsidR="00711821" w:rsidRPr="00606BC7" w:rsidRDefault="00711821" w:rsidP="00606BC7">
      <w:pPr>
        <w:rPr>
          <w:rFonts w:cstheme="minorHAnsi"/>
          <w:sz w:val="24"/>
          <w:szCs w:val="24"/>
        </w:rPr>
      </w:pPr>
    </w:p>
    <w:p w14:paraId="08C66E46" w14:textId="77777777" w:rsidR="00606BC7" w:rsidRPr="00606BC7" w:rsidRDefault="00606BC7" w:rsidP="00711821">
      <w:pPr>
        <w:pStyle w:val="Heading2"/>
      </w:pPr>
      <w:r w:rsidRPr="00606BC7">
        <w:t xml:space="preserve">6.3. </w:t>
      </w:r>
      <w:r w:rsidRPr="00606BC7">
        <w:rPr>
          <w:i/>
          <w:iCs/>
        </w:rPr>
        <w:t>In vivo</w:t>
      </w:r>
      <w:r w:rsidRPr="00606BC7">
        <w:t xml:space="preserve"> results</w:t>
      </w:r>
    </w:p>
    <w:p w14:paraId="3F811C44" w14:textId="443C1D51" w:rsidR="00606BC7" w:rsidRPr="00606BC7" w:rsidRDefault="00606BC7" w:rsidP="00606BC7">
      <w:pPr>
        <w:rPr>
          <w:rFonts w:cstheme="minorHAnsi"/>
          <w:sz w:val="24"/>
          <w:szCs w:val="24"/>
        </w:rPr>
      </w:pPr>
      <w:r w:rsidRPr="00606BC7">
        <w:rPr>
          <w:rFonts w:cstheme="minorHAnsi"/>
          <w:sz w:val="24"/>
          <w:szCs w:val="24"/>
        </w:rPr>
        <w:t xml:space="preserve">Minimal inflammation is observed in all study groups (below 10 %). No foreign body reaction is encountered in any of Col/nβ-TCP scaffold groups. The new bone formation after 4 and 8 weeks among different groups is demonstrated in </w:t>
      </w:r>
      <w:bookmarkStart w:id="55" w:name="bfig0025"/>
      <w:r w:rsidRPr="00252DCF">
        <w:rPr>
          <w:rFonts w:cstheme="minorHAnsi"/>
          <w:sz w:val="24"/>
          <w:szCs w:val="24"/>
        </w:rPr>
        <w:t>Fig. 5</w:t>
      </w:r>
      <w:bookmarkEnd w:id="55"/>
      <w:r w:rsidRPr="00606BC7">
        <w:rPr>
          <w:rFonts w:cstheme="minorHAnsi"/>
          <w:sz w:val="24"/>
          <w:szCs w:val="24"/>
        </w:rPr>
        <w:t>.</w:t>
      </w:r>
    </w:p>
    <w:p w14:paraId="57263651" w14:textId="67C10FA2" w:rsidR="00606BC7" w:rsidRPr="00606BC7" w:rsidRDefault="00606BC7" w:rsidP="00055460">
      <w:pPr>
        <w:pStyle w:val="NoSpacing"/>
      </w:pPr>
      <w:r w:rsidRPr="00606BC7">
        <w:rPr>
          <w:noProof/>
        </w:rPr>
        <w:drawing>
          <wp:inline distT="0" distB="0" distL="0" distR="0" wp14:anchorId="279A7CDD" wp14:editId="42EA0D38">
            <wp:extent cx="2743200" cy="1792224"/>
            <wp:effectExtent l="0" t="0" r="0" b="0"/>
            <wp:docPr id="1" name="Picture 1"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5334F3DB" w14:textId="77777777" w:rsidR="00606BC7" w:rsidRDefault="00606BC7" w:rsidP="00055460">
      <w:pPr>
        <w:pStyle w:val="NoSpacing"/>
      </w:pPr>
      <w:r w:rsidRPr="00606BC7">
        <w:t>Fig. 5. New bone formation of Col, Col/nβ-TCP, Col/nβ-TCP + L-PRF and control groups after (A) 4 weeks and (B) 8 weeks, and H&amp;E staining after 8 weeks (C).</w:t>
      </w:r>
    </w:p>
    <w:p w14:paraId="1E363CEC" w14:textId="77777777" w:rsidR="00055460" w:rsidRPr="00606BC7" w:rsidRDefault="00055460" w:rsidP="00606BC7">
      <w:pPr>
        <w:rPr>
          <w:rFonts w:cstheme="minorHAnsi"/>
          <w:sz w:val="24"/>
          <w:szCs w:val="24"/>
        </w:rPr>
      </w:pPr>
    </w:p>
    <w:p w14:paraId="317BFCD0" w14:textId="705E08EC" w:rsidR="00606BC7" w:rsidRPr="00606BC7" w:rsidRDefault="00606BC7" w:rsidP="00606BC7">
      <w:pPr>
        <w:rPr>
          <w:rFonts w:cstheme="minorHAnsi"/>
          <w:sz w:val="24"/>
          <w:szCs w:val="24"/>
        </w:rPr>
      </w:pPr>
      <w:r w:rsidRPr="00606BC7">
        <w:rPr>
          <w:rFonts w:cstheme="minorHAnsi"/>
          <w:sz w:val="24"/>
          <w:szCs w:val="24"/>
        </w:rPr>
        <w:t xml:space="preserve">In the Col/nβ-TCP + L-PRF group, new bone formation is 28.86 ± 2.40 % and 73.36 ± 3.74 % at 4 and 8 weeks, respectively. At week 8, newly formed bone has a fully mature </w:t>
      </w:r>
      <w:r w:rsidRPr="00252DCF">
        <w:rPr>
          <w:rFonts w:cstheme="minorHAnsi"/>
          <w:sz w:val="24"/>
          <w:szCs w:val="24"/>
        </w:rPr>
        <w:t>lamellar structure</w:t>
      </w:r>
      <w:r w:rsidRPr="00606BC7">
        <w:rPr>
          <w:rFonts w:cstheme="minorHAnsi"/>
          <w:sz w:val="24"/>
          <w:szCs w:val="24"/>
        </w:rPr>
        <w:t>. In the Col/nβ-TCP group, new bone is measured to be 23.6 ± 2.83 % and 41.05 ± 2.46 % after 4 and 8 weeks, respectively. In Col group, 22.88 ± 2.41 % new bone is formed after 4 weeks, which is increased to 45.18 ± 2.93 % at week 8. In the control group after 4 weeks, the defect core is empty—although a woven bony structure is developed in the peripheries, but this is statistically insignificant. At the 8th week, the percentage of newly formed bone reaches 8.7 ± 1.29 % in the peripheries, but this was of woven architecture.</w:t>
      </w:r>
    </w:p>
    <w:p w14:paraId="7C9E92BF" w14:textId="77777777" w:rsidR="00606BC7" w:rsidRPr="00606BC7" w:rsidRDefault="00606BC7" w:rsidP="00055460">
      <w:pPr>
        <w:pStyle w:val="Heading1"/>
      </w:pPr>
      <w:r w:rsidRPr="00606BC7">
        <w:t>7. Discussion</w:t>
      </w:r>
    </w:p>
    <w:p w14:paraId="6A70ABC2" w14:textId="3FC669A5" w:rsidR="00606BC7" w:rsidRPr="00606BC7" w:rsidRDefault="00606BC7" w:rsidP="00606BC7">
      <w:pPr>
        <w:rPr>
          <w:rFonts w:cstheme="minorHAnsi"/>
          <w:sz w:val="24"/>
          <w:szCs w:val="24"/>
        </w:rPr>
      </w:pPr>
      <w:r w:rsidRPr="00606BC7">
        <w:rPr>
          <w:rFonts w:cstheme="minorHAnsi"/>
          <w:sz w:val="24"/>
          <w:szCs w:val="24"/>
        </w:rPr>
        <w:t>Endogenous mechanisms are found to be insufficient in healing critical-sized bony defects (</w:t>
      </w:r>
      <w:bookmarkStart w:id="56" w:name="bbib0125"/>
      <w:r w:rsidRPr="00252DCF">
        <w:rPr>
          <w:rFonts w:cstheme="minorHAnsi"/>
          <w:sz w:val="24"/>
          <w:szCs w:val="24"/>
        </w:rPr>
        <w:t>Fahimipour et al., 2018</w:t>
      </w:r>
      <w:r w:rsidRPr="00606BC7">
        <w:rPr>
          <w:rFonts w:cstheme="minorHAnsi"/>
          <w:sz w:val="24"/>
          <w:szCs w:val="24"/>
        </w:rPr>
        <w:t xml:space="preserve">, </w:t>
      </w:r>
      <w:bookmarkStart w:id="57" w:name="bbib0130"/>
      <w:r w:rsidRPr="00252DCF">
        <w:rPr>
          <w:rFonts w:cstheme="minorHAnsi"/>
          <w:sz w:val="24"/>
          <w:szCs w:val="24"/>
        </w:rPr>
        <w:t>2019</w:t>
      </w:r>
      <w:r w:rsidRPr="00606BC7">
        <w:rPr>
          <w:rFonts w:cstheme="minorHAnsi"/>
          <w:sz w:val="24"/>
          <w:szCs w:val="24"/>
        </w:rPr>
        <w:t>), thus, various methods have been utilized to help accelerate the process. Autogenous bone grafts are currently assumed to be the gold standard.</w:t>
      </w:r>
      <w:r w:rsidRPr="00606BC7">
        <w:rPr>
          <w:rFonts w:cstheme="minorHAnsi"/>
          <w:sz w:val="24"/>
          <w:szCs w:val="24"/>
          <w:vertAlign w:val="superscript"/>
        </w:rPr>
        <w:t>20</w:t>
      </w:r>
      <w:r w:rsidRPr="00606BC7">
        <w:rPr>
          <w:rFonts w:cstheme="minorHAnsi"/>
          <w:sz w:val="24"/>
          <w:szCs w:val="24"/>
        </w:rPr>
        <w:t xml:space="preserve"> However, it requires a two-step surgical procedure and has a risk of donor side morbidity and </w:t>
      </w:r>
      <w:r w:rsidRPr="00252DCF">
        <w:rPr>
          <w:rFonts w:cstheme="minorHAnsi"/>
          <w:sz w:val="24"/>
          <w:szCs w:val="24"/>
        </w:rPr>
        <w:t>bone resorption</w:t>
      </w:r>
      <w:r w:rsidRPr="00606BC7">
        <w:rPr>
          <w:rFonts w:cstheme="minorHAnsi"/>
          <w:sz w:val="24"/>
          <w:szCs w:val="24"/>
        </w:rPr>
        <w:t xml:space="preserve"> (</w:t>
      </w:r>
      <w:bookmarkStart w:id="58" w:name="bbib0290"/>
      <w:r w:rsidRPr="00252DCF">
        <w:rPr>
          <w:rFonts w:cstheme="minorHAnsi"/>
          <w:sz w:val="24"/>
          <w:szCs w:val="24"/>
        </w:rPr>
        <w:t>Shibuya and Jupiter, 2015</w:t>
      </w:r>
      <w:bookmarkEnd w:id="58"/>
      <w:r w:rsidRPr="00606BC7">
        <w:rPr>
          <w:rFonts w:cstheme="minorHAnsi"/>
          <w:sz w:val="24"/>
          <w:szCs w:val="24"/>
        </w:rPr>
        <w:t>). Given these downsides, other methods—such as xenografts and allografts—have been proposed. But slow bone formation and often unpredictable results, even rejection, is possible (</w:t>
      </w:r>
      <w:r w:rsidRPr="00252DCF">
        <w:rPr>
          <w:rFonts w:cstheme="minorHAnsi"/>
          <w:sz w:val="24"/>
          <w:szCs w:val="24"/>
        </w:rPr>
        <w:t>Akhlaghi et al., 2019</w:t>
      </w:r>
      <w:bookmarkEnd w:id="12"/>
      <w:r w:rsidRPr="00606BC7">
        <w:rPr>
          <w:rFonts w:cstheme="minorHAnsi"/>
          <w:sz w:val="24"/>
          <w:szCs w:val="24"/>
        </w:rPr>
        <w:t xml:space="preserve">; </w:t>
      </w:r>
      <w:bookmarkStart w:id="59" w:name="bbib0045"/>
      <w:r w:rsidRPr="00252DCF">
        <w:rPr>
          <w:rFonts w:cstheme="minorHAnsi"/>
          <w:sz w:val="24"/>
          <w:szCs w:val="24"/>
        </w:rPr>
        <w:t>Bauer and Muschler, 2000</w:t>
      </w:r>
      <w:bookmarkEnd w:id="59"/>
      <w:r w:rsidRPr="00606BC7">
        <w:rPr>
          <w:rFonts w:cstheme="minorHAnsi"/>
          <w:sz w:val="24"/>
          <w:szCs w:val="24"/>
        </w:rPr>
        <w:t xml:space="preserve">; </w:t>
      </w:r>
      <w:bookmarkStart w:id="60" w:name="bbib0220"/>
      <w:r w:rsidRPr="00252DCF">
        <w:rPr>
          <w:rFonts w:cstheme="minorHAnsi"/>
          <w:sz w:val="24"/>
          <w:szCs w:val="24"/>
        </w:rPr>
        <w:t>Liu et al., 1997</w:t>
      </w:r>
      <w:bookmarkEnd w:id="60"/>
      <w:r w:rsidRPr="00606BC7">
        <w:rPr>
          <w:rFonts w:cstheme="minorHAnsi"/>
          <w:sz w:val="24"/>
          <w:szCs w:val="24"/>
        </w:rPr>
        <w:t xml:space="preserve">; </w:t>
      </w:r>
      <w:bookmarkStart w:id="61" w:name="bbib0355"/>
      <w:r w:rsidRPr="00252DCF">
        <w:rPr>
          <w:rFonts w:cstheme="minorHAnsi"/>
          <w:sz w:val="24"/>
          <w:szCs w:val="24"/>
        </w:rPr>
        <w:t>Zioupos et al., 2008</w:t>
      </w:r>
      <w:bookmarkEnd w:id="61"/>
      <w:r w:rsidRPr="00606BC7">
        <w:rPr>
          <w:rFonts w:cstheme="minorHAnsi"/>
          <w:sz w:val="24"/>
          <w:szCs w:val="24"/>
        </w:rPr>
        <w:t>). Filling the defect with proper prefabricated scaffolds combined with the delivery of growth factors have also been proposed (</w:t>
      </w:r>
      <w:bookmarkStart w:id="62" w:name="bbib0170"/>
      <w:r w:rsidRPr="00252DCF">
        <w:rPr>
          <w:rFonts w:cstheme="minorHAnsi"/>
          <w:sz w:val="24"/>
          <w:szCs w:val="24"/>
        </w:rPr>
        <w:t>Khojasteh et al., 2016</w:t>
      </w:r>
      <w:bookmarkEnd w:id="62"/>
      <w:r w:rsidRPr="00606BC7">
        <w:rPr>
          <w:rFonts w:cstheme="minorHAnsi"/>
          <w:sz w:val="24"/>
          <w:szCs w:val="24"/>
        </w:rPr>
        <w:t>). Ideally, a scaffold with suitable mechanical properties, as well as physical and biological characteristics, is desired for bone tissue engineering (</w:t>
      </w:r>
      <w:r w:rsidRPr="00252DCF">
        <w:rPr>
          <w:rFonts w:cstheme="minorHAnsi"/>
          <w:sz w:val="24"/>
          <w:szCs w:val="24"/>
        </w:rPr>
        <w:t>Arahira and Todo, 2014</w:t>
      </w:r>
      <w:bookmarkEnd w:id="8"/>
      <w:r w:rsidRPr="00606BC7">
        <w:rPr>
          <w:rFonts w:cstheme="minorHAnsi"/>
          <w:sz w:val="24"/>
          <w:szCs w:val="24"/>
        </w:rPr>
        <w:t>).</w:t>
      </w:r>
    </w:p>
    <w:p w14:paraId="7F7A33C6" w14:textId="124C60F8" w:rsidR="00606BC7" w:rsidRPr="00606BC7" w:rsidRDefault="00606BC7" w:rsidP="00606BC7">
      <w:pPr>
        <w:rPr>
          <w:rFonts w:cstheme="minorHAnsi"/>
          <w:sz w:val="24"/>
          <w:szCs w:val="24"/>
        </w:rPr>
      </w:pPr>
      <w:r w:rsidRPr="00606BC7">
        <w:rPr>
          <w:rFonts w:cstheme="minorHAnsi"/>
          <w:sz w:val="24"/>
          <w:szCs w:val="24"/>
        </w:rPr>
        <w:t xml:space="preserve">In this study, a freeze-dried collagen scaffold seeded with β-TCP nanoparticles was fabricated. The combination of the ideal ratios of 1/2 and 1/4 is applied, considering the </w:t>
      </w:r>
      <w:r w:rsidRPr="00606BC7">
        <w:rPr>
          <w:rFonts w:cstheme="minorHAnsi"/>
          <w:i/>
          <w:iCs/>
          <w:sz w:val="24"/>
          <w:szCs w:val="24"/>
        </w:rPr>
        <w:t>in vitro</w:t>
      </w:r>
      <w:r w:rsidRPr="00606BC7">
        <w:rPr>
          <w:rFonts w:cstheme="minorHAnsi"/>
          <w:sz w:val="24"/>
          <w:szCs w:val="24"/>
        </w:rPr>
        <w:t xml:space="preserve"> results. Later, 8 mm defects were created on the </w:t>
      </w:r>
      <w:r w:rsidRPr="00252DCF">
        <w:rPr>
          <w:rFonts w:cstheme="minorHAnsi"/>
          <w:sz w:val="24"/>
          <w:szCs w:val="24"/>
        </w:rPr>
        <w:t>calvaria</w:t>
      </w:r>
      <w:r w:rsidRPr="00606BC7">
        <w:rPr>
          <w:rFonts w:cstheme="minorHAnsi"/>
          <w:sz w:val="24"/>
          <w:szCs w:val="24"/>
        </w:rPr>
        <w:t xml:space="preserve"> of </w:t>
      </w:r>
      <w:r w:rsidRPr="00252DCF">
        <w:rPr>
          <w:rFonts w:cstheme="minorHAnsi"/>
          <w:sz w:val="24"/>
          <w:szCs w:val="24"/>
        </w:rPr>
        <w:t>New Zealand white rabbits</w:t>
      </w:r>
      <w:r w:rsidRPr="00606BC7">
        <w:rPr>
          <w:rFonts w:cstheme="minorHAnsi"/>
          <w:sz w:val="24"/>
          <w:szCs w:val="24"/>
        </w:rPr>
        <w:t xml:space="preserve"> and filled with either β-TCP/Collagen </w:t>
      </w:r>
      <w:r w:rsidRPr="00252DCF">
        <w:rPr>
          <w:rFonts w:cstheme="minorHAnsi"/>
          <w:sz w:val="24"/>
          <w:szCs w:val="24"/>
        </w:rPr>
        <w:t>bilayer</w:t>
      </w:r>
      <w:r w:rsidRPr="00606BC7">
        <w:rPr>
          <w:rFonts w:cstheme="minorHAnsi"/>
          <w:sz w:val="24"/>
          <w:szCs w:val="24"/>
        </w:rPr>
        <w:t xml:space="preserve"> and β-TCP/Collagen + L-PRF membrane. Two remaining defects were either filled with solo collagen scaffold or left empty. Histomorphometric analysis was run 4 and 8 weeks postoperatively. The best results are obtained by the COL/ β-TCP + L-PRF group. This design of the scaffold not only favors attachment and proliferation of MCT3T cells, but also shows significantly higher osteogenic ability compared to the control. Cell growth is observed after 7 days and significantly increases by day 14. MCT3T cells proliferate significantly better on the designed scaffolds as compared to culture plates.</w:t>
      </w:r>
    </w:p>
    <w:p w14:paraId="0E212E44" w14:textId="2F4E46E8" w:rsidR="00606BC7" w:rsidRPr="00606BC7" w:rsidRDefault="00606BC7" w:rsidP="00606BC7">
      <w:pPr>
        <w:rPr>
          <w:rFonts w:cstheme="minorHAnsi"/>
          <w:sz w:val="24"/>
          <w:szCs w:val="24"/>
        </w:rPr>
      </w:pPr>
      <w:r w:rsidRPr="00606BC7">
        <w:rPr>
          <w:rFonts w:cstheme="minorHAnsi"/>
          <w:sz w:val="24"/>
          <w:szCs w:val="24"/>
        </w:rPr>
        <w:t xml:space="preserve">Studies have investigated β-TCP alone or in combination with other material in shapes of </w:t>
      </w:r>
      <w:r w:rsidRPr="00252DCF">
        <w:rPr>
          <w:rFonts w:cstheme="minorHAnsi"/>
          <w:sz w:val="24"/>
          <w:szCs w:val="24"/>
        </w:rPr>
        <w:t>granules</w:t>
      </w:r>
      <w:r w:rsidRPr="00606BC7">
        <w:rPr>
          <w:rFonts w:cstheme="minorHAnsi"/>
          <w:sz w:val="24"/>
          <w:szCs w:val="24"/>
        </w:rPr>
        <w:t>, plates and scaffolds for bone tissue engineering (</w:t>
      </w:r>
      <w:bookmarkStart w:id="63" w:name="bbib0245"/>
      <w:r w:rsidRPr="00252DCF">
        <w:rPr>
          <w:rFonts w:cstheme="minorHAnsi"/>
          <w:sz w:val="24"/>
          <w:szCs w:val="24"/>
        </w:rPr>
        <w:t>Ogose et al., 2002</w:t>
      </w:r>
      <w:bookmarkEnd w:id="63"/>
      <w:r w:rsidRPr="00606BC7">
        <w:rPr>
          <w:rFonts w:cstheme="minorHAnsi"/>
          <w:sz w:val="24"/>
          <w:szCs w:val="24"/>
        </w:rPr>
        <w:t xml:space="preserve">; </w:t>
      </w:r>
      <w:bookmarkStart w:id="64" w:name="bbib0305"/>
      <w:r w:rsidRPr="00252DCF">
        <w:rPr>
          <w:rFonts w:cstheme="minorHAnsi"/>
          <w:sz w:val="24"/>
          <w:szCs w:val="24"/>
        </w:rPr>
        <w:t>Tanaka et al., 2012</w:t>
      </w:r>
      <w:bookmarkEnd w:id="64"/>
      <w:r w:rsidRPr="00606BC7">
        <w:rPr>
          <w:rFonts w:cstheme="minorHAnsi"/>
          <w:sz w:val="24"/>
          <w:szCs w:val="24"/>
        </w:rPr>
        <w:t xml:space="preserve">; </w:t>
      </w:r>
      <w:bookmarkStart w:id="65" w:name="bbib0055"/>
      <w:r w:rsidRPr="00252DCF">
        <w:rPr>
          <w:rFonts w:cstheme="minorHAnsi"/>
          <w:sz w:val="24"/>
          <w:szCs w:val="24"/>
        </w:rPr>
        <w:t>Bulgin and Hodzic, 2012</w:t>
      </w:r>
      <w:bookmarkEnd w:id="65"/>
      <w:r w:rsidRPr="00606BC7">
        <w:rPr>
          <w:rFonts w:cstheme="minorHAnsi"/>
          <w:sz w:val="24"/>
          <w:szCs w:val="24"/>
        </w:rPr>
        <w:t xml:space="preserve">; </w:t>
      </w:r>
      <w:bookmarkStart w:id="66" w:name="bbib0270"/>
      <w:r w:rsidRPr="00252DCF">
        <w:rPr>
          <w:rFonts w:cstheme="minorHAnsi"/>
          <w:sz w:val="24"/>
          <w:szCs w:val="24"/>
        </w:rPr>
        <w:t>Rajan et al., 2006</w:t>
      </w:r>
      <w:bookmarkEnd w:id="66"/>
      <w:r w:rsidRPr="00606BC7">
        <w:rPr>
          <w:rFonts w:cstheme="minorHAnsi"/>
          <w:sz w:val="24"/>
          <w:szCs w:val="24"/>
        </w:rPr>
        <w:t xml:space="preserve">; </w:t>
      </w:r>
      <w:bookmarkStart w:id="67" w:name="bbib0315"/>
      <w:r w:rsidRPr="00252DCF">
        <w:rPr>
          <w:rFonts w:cstheme="minorHAnsi"/>
          <w:sz w:val="24"/>
          <w:szCs w:val="24"/>
        </w:rPr>
        <w:t>Tawil and Mawla, 2001</w:t>
      </w:r>
      <w:bookmarkEnd w:id="67"/>
      <w:r w:rsidRPr="00606BC7">
        <w:rPr>
          <w:rFonts w:cstheme="minorHAnsi"/>
          <w:sz w:val="24"/>
          <w:szCs w:val="24"/>
        </w:rPr>
        <w:t xml:space="preserve">). </w:t>
      </w:r>
      <w:r w:rsidRPr="00252DCF">
        <w:rPr>
          <w:rFonts w:cstheme="minorHAnsi"/>
          <w:sz w:val="24"/>
          <w:szCs w:val="24"/>
        </w:rPr>
        <w:t>Collagen type I</w:t>
      </w:r>
      <w:r w:rsidRPr="00606BC7">
        <w:rPr>
          <w:rFonts w:cstheme="minorHAnsi"/>
          <w:sz w:val="24"/>
          <w:szCs w:val="24"/>
        </w:rPr>
        <w:t xml:space="preserve"> is a key component of natural bone </w:t>
      </w:r>
      <w:r w:rsidRPr="00252DCF">
        <w:rPr>
          <w:rFonts w:cstheme="minorHAnsi"/>
          <w:sz w:val="24"/>
          <w:szCs w:val="24"/>
        </w:rPr>
        <w:t>extracellular matrix</w:t>
      </w:r>
      <w:r w:rsidRPr="00606BC7">
        <w:rPr>
          <w:rFonts w:cstheme="minorHAnsi"/>
          <w:sz w:val="24"/>
          <w:szCs w:val="24"/>
        </w:rPr>
        <w:t>. Tawil et al. demonstrated that bilayer collagen membrane can help increase implant survival rate and quality of graft healing when used in sinus floor elevation (</w:t>
      </w:r>
      <w:bookmarkStart w:id="68" w:name="bbib0030"/>
      <w:r w:rsidRPr="00252DCF">
        <w:rPr>
          <w:rFonts w:cstheme="minorHAnsi"/>
          <w:sz w:val="24"/>
          <w:szCs w:val="24"/>
        </w:rPr>
        <w:t>Baheiraei et al., 2018</w:t>
      </w:r>
      <w:r w:rsidRPr="00606BC7">
        <w:rPr>
          <w:rFonts w:cstheme="minorHAnsi"/>
          <w:sz w:val="24"/>
          <w:szCs w:val="24"/>
        </w:rPr>
        <w:t xml:space="preserve">). In another study by Schwarz et al., peri-implantitis defects were treated with either nano </w:t>
      </w:r>
      <w:r w:rsidRPr="00252DCF">
        <w:rPr>
          <w:rFonts w:cstheme="minorHAnsi"/>
          <w:sz w:val="24"/>
          <w:szCs w:val="24"/>
        </w:rPr>
        <w:t>hydroxyapatite</w:t>
      </w:r>
      <w:r w:rsidRPr="00606BC7">
        <w:rPr>
          <w:rFonts w:cstheme="minorHAnsi"/>
          <w:sz w:val="24"/>
          <w:szCs w:val="24"/>
        </w:rPr>
        <w:t xml:space="preserve"> or bovine-bone xenograft combined with bilayer collagen membrane. It was concluded that bilayer collagen membrane resulted in probing depth reduction and clinical attachment level gain after 6 months (</w:t>
      </w:r>
      <w:bookmarkStart w:id="69" w:name="bbib0285"/>
      <w:r w:rsidRPr="00252DCF">
        <w:rPr>
          <w:rFonts w:cstheme="minorHAnsi"/>
          <w:sz w:val="24"/>
          <w:szCs w:val="24"/>
        </w:rPr>
        <w:t>Schwarz et al., 2006</w:t>
      </w:r>
      <w:bookmarkEnd w:id="69"/>
      <w:r w:rsidRPr="00606BC7">
        <w:rPr>
          <w:rFonts w:cstheme="minorHAnsi"/>
          <w:sz w:val="24"/>
          <w:szCs w:val="24"/>
        </w:rPr>
        <w:t>). Although collagen can promote bone formation, its low stiffness renders it mechanically weak, especially for load-bearing areas (</w:t>
      </w:r>
      <w:r w:rsidRPr="00252DCF">
        <w:rPr>
          <w:rFonts w:cstheme="minorHAnsi"/>
          <w:sz w:val="24"/>
          <w:szCs w:val="24"/>
        </w:rPr>
        <w:t>Bulgin et al., 2013</w:t>
      </w:r>
      <w:bookmarkEnd w:id="27"/>
      <w:r w:rsidRPr="00606BC7">
        <w:rPr>
          <w:rFonts w:cstheme="minorHAnsi"/>
          <w:sz w:val="24"/>
          <w:szCs w:val="24"/>
        </w:rPr>
        <w:t xml:space="preserve">). Thus merging β-TCP nanoparticles with collagen results in a feasible scaffold with materials similar to those of natural bone and with enough strength to support different stages of </w:t>
      </w:r>
      <w:r w:rsidRPr="00252DCF">
        <w:rPr>
          <w:rFonts w:cstheme="minorHAnsi"/>
          <w:sz w:val="24"/>
          <w:szCs w:val="24"/>
        </w:rPr>
        <w:t>bone regeneration</w:t>
      </w:r>
      <w:r w:rsidRPr="00606BC7">
        <w:rPr>
          <w:rFonts w:cstheme="minorHAnsi"/>
          <w:sz w:val="24"/>
          <w:szCs w:val="24"/>
        </w:rPr>
        <w:t xml:space="preserve">. This bone-inspired design is our strategy in this study. A clinician must opt for a scaffold with suitable pore size to allow for vascular </w:t>
      </w:r>
      <w:r w:rsidRPr="00252DCF">
        <w:rPr>
          <w:rFonts w:cstheme="minorHAnsi"/>
          <w:sz w:val="24"/>
          <w:szCs w:val="24"/>
        </w:rPr>
        <w:t>infiltration</w:t>
      </w:r>
      <w:r w:rsidRPr="00606BC7">
        <w:rPr>
          <w:rFonts w:cstheme="minorHAnsi"/>
          <w:sz w:val="24"/>
          <w:szCs w:val="24"/>
        </w:rPr>
        <w:t xml:space="preserve"> and bone ingrowth. In the current study, a pore size of about 60 μm is observed in the specimens with 96.41 (SD = 2.6) porosity, and this decreases with higher ratio of β-TCP nanoparticles.</w:t>
      </w:r>
    </w:p>
    <w:p w14:paraId="29F89995" w14:textId="1540033C" w:rsidR="00606BC7" w:rsidRPr="00606BC7" w:rsidRDefault="00606BC7" w:rsidP="00606BC7">
      <w:pPr>
        <w:rPr>
          <w:rFonts w:cstheme="minorHAnsi"/>
          <w:sz w:val="24"/>
          <w:szCs w:val="24"/>
        </w:rPr>
      </w:pPr>
      <w:r w:rsidRPr="00606BC7">
        <w:rPr>
          <w:rFonts w:cstheme="minorHAnsi"/>
          <w:sz w:val="24"/>
          <w:szCs w:val="24"/>
        </w:rPr>
        <w:t>Two different ratios of collagen to β-TCP (1/2 and 1/4) was tested i</w:t>
      </w:r>
      <w:r w:rsidRPr="00606BC7">
        <w:rPr>
          <w:rFonts w:cstheme="minorHAnsi"/>
          <w:i/>
          <w:iCs/>
          <w:sz w:val="24"/>
          <w:szCs w:val="24"/>
        </w:rPr>
        <w:t>n vitro</w:t>
      </w:r>
      <w:r w:rsidRPr="00606BC7">
        <w:rPr>
          <w:rFonts w:cstheme="minorHAnsi"/>
          <w:sz w:val="24"/>
          <w:szCs w:val="24"/>
        </w:rPr>
        <w:t xml:space="preserve"> to determine the most convenient. While the compressive modulus increases with higher concentrations of β-TC, density of puros decreases. The proliferation rate of cells is similar between different ratios of β -TCP scaffold, while ALP activity is significantly higher in 1/4 ratio compared to other groups. Baheiraei et al. also prepared a scaffold with 1/4 ratio (collagen to β-TCP particles) and concluded that addition of β-TCP to the scaffolds significantly enhanced mechanical and biological properties (</w:t>
      </w:r>
      <w:r w:rsidRPr="00252DCF">
        <w:rPr>
          <w:rFonts w:cstheme="minorHAnsi"/>
          <w:sz w:val="24"/>
          <w:szCs w:val="24"/>
        </w:rPr>
        <w:t>Baheiraei et al., 2018</w:t>
      </w:r>
      <w:bookmarkEnd w:id="68"/>
      <w:r w:rsidRPr="00606BC7">
        <w:rPr>
          <w:rFonts w:cstheme="minorHAnsi"/>
          <w:sz w:val="24"/>
          <w:szCs w:val="24"/>
        </w:rPr>
        <w:t xml:space="preserve">; </w:t>
      </w:r>
      <w:bookmarkStart w:id="70" w:name="bbib0230"/>
      <w:r w:rsidRPr="00252DCF">
        <w:rPr>
          <w:rFonts w:cstheme="minorHAnsi"/>
          <w:sz w:val="24"/>
          <w:szCs w:val="24"/>
        </w:rPr>
        <w:t>Mojahediana et al., 2016</w:t>
      </w:r>
      <w:bookmarkEnd w:id="70"/>
      <w:r w:rsidRPr="00606BC7">
        <w:rPr>
          <w:rFonts w:cstheme="minorHAnsi"/>
          <w:sz w:val="24"/>
          <w:szCs w:val="24"/>
        </w:rPr>
        <w:t>). In our study, the compressive modulus is significantly higher in the scaffolds containing β-TCP with a mean of 83.21 (SD = 6.37) in 1/4 composition compared to the collagen alone, indicating inferior mechanical characteristics of the collagen scaffolds.</w:t>
      </w:r>
    </w:p>
    <w:p w14:paraId="4128A96B" w14:textId="037EC351" w:rsidR="00606BC7" w:rsidRPr="00606BC7" w:rsidRDefault="00606BC7" w:rsidP="00606BC7">
      <w:pPr>
        <w:rPr>
          <w:rFonts w:cstheme="minorHAnsi"/>
          <w:sz w:val="24"/>
          <w:szCs w:val="24"/>
        </w:rPr>
      </w:pPr>
      <w:r w:rsidRPr="00606BC7">
        <w:rPr>
          <w:rFonts w:cstheme="minorHAnsi"/>
          <w:sz w:val="24"/>
          <w:szCs w:val="24"/>
        </w:rPr>
        <w:t xml:space="preserve">Various compositions of Col/nβ-TCP scaffold in combination with growth factors or </w:t>
      </w:r>
      <w:r w:rsidRPr="00252DCF">
        <w:rPr>
          <w:rFonts w:cstheme="minorHAnsi"/>
          <w:sz w:val="24"/>
          <w:szCs w:val="24"/>
        </w:rPr>
        <w:t>stem cells</w:t>
      </w:r>
      <w:r w:rsidRPr="00606BC7">
        <w:rPr>
          <w:rFonts w:cstheme="minorHAnsi"/>
          <w:sz w:val="24"/>
          <w:szCs w:val="24"/>
        </w:rPr>
        <w:t xml:space="preserve"> have been documented for </w:t>
      </w:r>
      <w:r w:rsidRPr="00606BC7">
        <w:rPr>
          <w:rFonts w:cstheme="minorHAnsi"/>
          <w:i/>
          <w:iCs/>
          <w:sz w:val="24"/>
          <w:szCs w:val="24"/>
        </w:rPr>
        <w:t>in vivo</w:t>
      </w:r>
      <w:r w:rsidRPr="00606BC7">
        <w:rPr>
          <w:rFonts w:cstheme="minorHAnsi"/>
          <w:sz w:val="24"/>
          <w:szCs w:val="24"/>
        </w:rPr>
        <w:t xml:space="preserve"> studies, although their fabrication process has been varied (</w:t>
      </w:r>
      <w:r w:rsidRPr="00252DCF">
        <w:rPr>
          <w:rFonts w:cstheme="minorHAnsi"/>
          <w:sz w:val="24"/>
          <w:szCs w:val="24"/>
        </w:rPr>
        <w:t>Xiang et al., 2003</w:t>
      </w:r>
      <w:bookmarkEnd w:id="29"/>
      <w:r w:rsidRPr="00606BC7">
        <w:rPr>
          <w:rFonts w:cstheme="minorHAnsi"/>
          <w:sz w:val="24"/>
          <w:szCs w:val="24"/>
        </w:rPr>
        <w:t xml:space="preserve">; </w:t>
      </w:r>
      <w:r w:rsidRPr="00252DCF">
        <w:rPr>
          <w:rFonts w:cstheme="minorHAnsi"/>
          <w:sz w:val="24"/>
          <w:szCs w:val="24"/>
        </w:rPr>
        <w:t>Brkovic et al., 2008</w:t>
      </w:r>
      <w:bookmarkEnd w:id="30"/>
      <w:r w:rsidRPr="00606BC7">
        <w:rPr>
          <w:rFonts w:cstheme="minorHAnsi"/>
          <w:sz w:val="24"/>
          <w:szCs w:val="24"/>
        </w:rPr>
        <w:t xml:space="preserve">; </w:t>
      </w:r>
      <w:r w:rsidRPr="00252DCF">
        <w:rPr>
          <w:rFonts w:cstheme="minorHAnsi"/>
          <w:sz w:val="24"/>
          <w:szCs w:val="24"/>
        </w:rPr>
        <w:t>Lee and Kim, 2011</w:t>
      </w:r>
      <w:bookmarkEnd w:id="31"/>
      <w:r w:rsidRPr="00606BC7">
        <w:rPr>
          <w:rFonts w:cstheme="minorHAnsi"/>
          <w:sz w:val="24"/>
          <w:szCs w:val="24"/>
        </w:rPr>
        <w:t xml:space="preserve">; </w:t>
      </w:r>
      <w:r w:rsidRPr="00252DCF">
        <w:rPr>
          <w:rFonts w:cstheme="minorHAnsi"/>
          <w:sz w:val="24"/>
          <w:szCs w:val="24"/>
        </w:rPr>
        <w:t>Zou et al., 2005</w:t>
      </w:r>
      <w:r w:rsidRPr="00606BC7">
        <w:rPr>
          <w:rFonts w:cstheme="minorHAnsi"/>
          <w:sz w:val="24"/>
          <w:szCs w:val="24"/>
        </w:rPr>
        <w:t xml:space="preserve">; </w:t>
      </w:r>
      <w:r w:rsidRPr="00252DCF">
        <w:rPr>
          <w:rFonts w:cstheme="minorHAnsi"/>
          <w:sz w:val="24"/>
          <w:szCs w:val="24"/>
        </w:rPr>
        <w:t>Fahimipour et al., 2018</w:t>
      </w:r>
      <w:bookmarkEnd w:id="56"/>
      <w:r w:rsidRPr="00606BC7">
        <w:rPr>
          <w:rFonts w:cstheme="minorHAnsi"/>
          <w:sz w:val="24"/>
          <w:szCs w:val="24"/>
        </w:rPr>
        <w:t xml:space="preserve">; </w:t>
      </w:r>
      <w:r w:rsidRPr="00252DCF">
        <w:rPr>
          <w:rFonts w:cstheme="minorHAnsi"/>
          <w:sz w:val="24"/>
          <w:szCs w:val="24"/>
        </w:rPr>
        <w:t>Fahimipour et al., 2019</w:t>
      </w:r>
      <w:bookmarkEnd w:id="57"/>
      <w:r w:rsidRPr="00606BC7">
        <w:rPr>
          <w:rFonts w:cstheme="minorHAnsi"/>
          <w:sz w:val="24"/>
          <w:szCs w:val="24"/>
        </w:rPr>
        <w:t xml:space="preserve">; </w:t>
      </w:r>
      <w:bookmarkStart w:id="71" w:name="bbib0175"/>
      <w:r w:rsidRPr="00252DCF">
        <w:rPr>
          <w:rFonts w:cstheme="minorHAnsi"/>
          <w:sz w:val="24"/>
          <w:szCs w:val="24"/>
        </w:rPr>
        <w:t>Khojasteh et al., 2017</w:t>
      </w:r>
      <w:bookmarkEnd w:id="71"/>
      <w:r w:rsidRPr="00606BC7">
        <w:rPr>
          <w:rFonts w:cstheme="minorHAnsi"/>
          <w:sz w:val="24"/>
          <w:szCs w:val="24"/>
        </w:rPr>
        <w:t xml:space="preserve">). In a study, Col/nβ-TCP composite scaffolds resulted in a complete bone </w:t>
      </w:r>
      <w:r w:rsidRPr="00252DCF">
        <w:rPr>
          <w:rFonts w:cstheme="minorHAnsi"/>
          <w:sz w:val="24"/>
          <w:szCs w:val="24"/>
        </w:rPr>
        <w:t>tissue regeneration</w:t>
      </w:r>
      <w:r w:rsidRPr="00606BC7">
        <w:rPr>
          <w:rFonts w:cstheme="minorHAnsi"/>
          <w:sz w:val="24"/>
          <w:szCs w:val="24"/>
        </w:rPr>
        <w:t xml:space="preserve"> after 12 weeks </w:t>
      </w:r>
      <w:r w:rsidRPr="00606BC7">
        <w:rPr>
          <w:rFonts w:cstheme="minorHAnsi"/>
          <w:i/>
          <w:iCs/>
          <w:sz w:val="24"/>
          <w:szCs w:val="24"/>
        </w:rPr>
        <w:t>in vivo</w:t>
      </w:r>
      <w:r w:rsidRPr="00606BC7">
        <w:rPr>
          <w:rFonts w:cstheme="minorHAnsi"/>
          <w:sz w:val="24"/>
          <w:szCs w:val="24"/>
        </w:rPr>
        <w:t xml:space="preserve"> (</w:t>
      </w:r>
      <w:r w:rsidRPr="00252DCF">
        <w:rPr>
          <w:rFonts w:cstheme="minorHAnsi"/>
          <w:sz w:val="24"/>
          <w:szCs w:val="24"/>
        </w:rPr>
        <w:t>Zou et al., 2005</w:t>
      </w:r>
      <w:bookmarkEnd w:id="32"/>
      <w:r w:rsidRPr="00606BC7">
        <w:rPr>
          <w:rFonts w:cstheme="minorHAnsi"/>
          <w:sz w:val="24"/>
          <w:szCs w:val="24"/>
        </w:rPr>
        <w:t>). In another study, rabbit tibial defects were filled with Col/nβ-TCP composite scaffolds and fibroblast growth factor-2 (FGF-2). The authors observed more bone formation with addition of FGF-2 (</w:t>
      </w:r>
      <w:bookmarkStart w:id="72" w:name="bbib0190"/>
      <w:r w:rsidRPr="00252DCF">
        <w:rPr>
          <w:rFonts w:cstheme="minorHAnsi"/>
          <w:sz w:val="24"/>
          <w:szCs w:val="24"/>
        </w:rPr>
        <w:t>Komaki et al., 2006</w:t>
      </w:r>
      <w:bookmarkEnd w:id="72"/>
      <w:r w:rsidRPr="00606BC7">
        <w:rPr>
          <w:rFonts w:cstheme="minorHAnsi"/>
          <w:sz w:val="24"/>
          <w:szCs w:val="24"/>
        </w:rPr>
        <w:t xml:space="preserve">). Inzana et al. used a 3D printed Col/nβ-TCP scaffold and showed that the addition collagen improved flexural strength and </w:t>
      </w:r>
      <w:r w:rsidRPr="00252DCF">
        <w:rPr>
          <w:rFonts w:cstheme="minorHAnsi"/>
          <w:sz w:val="24"/>
          <w:szCs w:val="24"/>
        </w:rPr>
        <w:t>cell viability</w:t>
      </w:r>
      <w:r w:rsidRPr="00606BC7">
        <w:rPr>
          <w:rFonts w:cstheme="minorHAnsi"/>
          <w:sz w:val="24"/>
          <w:szCs w:val="24"/>
        </w:rPr>
        <w:t>, as well as osteo-conductivity of the scaffolds (</w:t>
      </w:r>
      <w:r w:rsidRPr="00252DCF">
        <w:rPr>
          <w:rFonts w:cstheme="minorHAnsi"/>
          <w:sz w:val="24"/>
          <w:szCs w:val="24"/>
        </w:rPr>
        <w:t>Inzana et al., 2014</w:t>
      </w:r>
      <w:bookmarkEnd w:id="37"/>
      <w:r w:rsidRPr="00606BC7">
        <w:rPr>
          <w:rFonts w:cstheme="minorHAnsi"/>
          <w:sz w:val="24"/>
          <w:szCs w:val="24"/>
        </w:rPr>
        <w:t xml:space="preserve">). Alternatively, β –TCP particles can be coated on collagen scaffolds. Murakami et al. demonstrated that </w:t>
      </w:r>
      <w:r w:rsidRPr="00252DCF">
        <w:rPr>
          <w:rFonts w:cstheme="minorHAnsi"/>
          <w:sz w:val="24"/>
          <w:szCs w:val="24"/>
        </w:rPr>
        <w:t>compressive strength</w:t>
      </w:r>
      <w:r w:rsidRPr="00606BC7">
        <w:rPr>
          <w:rFonts w:cstheme="minorHAnsi"/>
          <w:sz w:val="24"/>
          <w:szCs w:val="24"/>
        </w:rPr>
        <w:t>, calcium ion release and enzyme resistance of β –TCP coated collagen scaffolds increased with β-TCP ratio (</w:t>
      </w:r>
      <w:r w:rsidRPr="00252DCF">
        <w:rPr>
          <w:rFonts w:cstheme="minorHAnsi"/>
          <w:sz w:val="24"/>
          <w:szCs w:val="24"/>
        </w:rPr>
        <w:t>Murakami et al., 2017</w:t>
      </w:r>
      <w:bookmarkEnd w:id="35"/>
      <w:r w:rsidRPr="00606BC7">
        <w:rPr>
          <w:rFonts w:cstheme="minorHAnsi"/>
          <w:sz w:val="24"/>
          <w:szCs w:val="24"/>
        </w:rPr>
        <w:t>).</w:t>
      </w:r>
    </w:p>
    <w:p w14:paraId="4FF841DD" w14:textId="6781FF61" w:rsidR="00606BC7" w:rsidRPr="00606BC7" w:rsidRDefault="00606BC7" w:rsidP="00606BC7">
      <w:pPr>
        <w:rPr>
          <w:rFonts w:cstheme="minorHAnsi"/>
          <w:sz w:val="24"/>
          <w:szCs w:val="24"/>
        </w:rPr>
      </w:pPr>
      <w:r w:rsidRPr="00606BC7">
        <w:rPr>
          <w:rFonts w:cstheme="minorHAnsi"/>
          <w:sz w:val="24"/>
          <w:szCs w:val="24"/>
        </w:rPr>
        <w:t>Another challenge that researchers encounter in regenerating bony defects is development of biological additives, such as platelet concentrate to reduce inflammation and promote healing (</w:t>
      </w:r>
      <w:bookmarkStart w:id="73" w:name="bbib0225"/>
      <w:r w:rsidRPr="00252DCF">
        <w:rPr>
          <w:rFonts w:cstheme="minorHAnsi"/>
          <w:sz w:val="24"/>
          <w:szCs w:val="24"/>
        </w:rPr>
        <w:t>Miron et al., 2017</w:t>
      </w:r>
      <w:bookmarkEnd w:id="73"/>
      <w:r w:rsidRPr="00606BC7">
        <w:rPr>
          <w:rFonts w:cstheme="minorHAnsi"/>
          <w:sz w:val="24"/>
          <w:szCs w:val="24"/>
        </w:rPr>
        <w:t xml:space="preserve">). L-PRF is a </w:t>
      </w:r>
      <w:r w:rsidRPr="00252DCF">
        <w:rPr>
          <w:rFonts w:cstheme="minorHAnsi"/>
          <w:sz w:val="24"/>
          <w:szCs w:val="24"/>
        </w:rPr>
        <w:t>fibrin</w:t>
      </w:r>
      <w:r w:rsidRPr="00606BC7">
        <w:rPr>
          <w:rFonts w:cstheme="minorHAnsi"/>
          <w:sz w:val="24"/>
          <w:szCs w:val="24"/>
        </w:rPr>
        <w:t xml:space="preserve"> matrix that acts as a reservoir of cytokines, growth factors and cells to be released in a specific period of time. This natural and economic material needs no further biomechanical modification and can be utilized as a resorbable membrane (</w:t>
      </w:r>
      <w:bookmarkStart w:id="74" w:name="bbib0140"/>
      <w:r w:rsidRPr="00252DCF">
        <w:rPr>
          <w:rFonts w:cstheme="minorHAnsi"/>
          <w:sz w:val="24"/>
          <w:szCs w:val="24"/>
        </w:rPr>
        <w:t>Gassling et al., 2013</w:t>
      </w:r>
      <w:bookmarkEnd w:id="74"/>
      <w:r w:rsidRPr="00606BC7">
        <w:rPr>
          <w:rFonts w:cstheme="minorHAnsi"/>
          <w:sz w:val="24"/>
          <w:szCs w:val="24"/>
        </w:rPr>
        <w:t>). L-PRF has been used extensively in ridge augmentation procedures, sinus augmentation surgeries, guided bone regeneration (GBR) and treatment of periodontal and endodontic defects (</w:t>
      </w:r>
      <w:bookmarkStart w:id="75" w:name="bbib0035"/>
      <w:r w:rsidRPr="00252DCF">
        <w:rPr>
          <w:rFonts w:cstheme="minorHAnsi"/>
          <w:sz w:val="24"/>
          <w:szCs w:val="24"/>
        </w:rPr>
        <w:t>Bastami and Khojasteh, 2016</w:t>
      </w:r>
      <w:bookmarkEnd w:id="75"/>
      <w:r w:rsidRPr="00606BC7">
        <w:rPr>
          <w:rFonts w:cstheme="minorHAnsi"/>
          <w:sz w:val="24"/>
          <w:szCs w:val="24"/>
        </w:rPr>
        <w:t xml:space="preserve">; </w:t>
      </w:r>
      <w:bookmarkStart w:id="76" w:name="bbib0330"/>
      <w:r w:rsidRPr="00252DCF">
        <w:rPr>
          <w:rFonts w:cstheme="minorHAnsi"/>
          <w:sz w:val="24"/>
          <w:szCs w:val="24"/>
        </w:rPr>
        <w:t>Xuan et al., 2014</w:t>
      </w:r>
      <w:bookmarkEnd w:id="76"/>
      <w:r w:rsidRPr="00606BC7">
        <w:rPr>
          <w:rFonts w:cstheme="minorHAnsi"/>
          <w:sz w:val="24"/>
          <w:szCs w:val="24"/>
        </w:rPr>
        <w:t>). In 2012, Kim et al. used commercial TCP and L-PRF in the regeneration of bone in the calvarium defects of rabbits (</w:t>
      </w:r>
      <w:bookmarkStart w:id="77" w:name="bbib0180"/>
      <w:r w:rsidRPr="00252DCF">
        <w:rPr>
          <w:rFonts w:cstheme="minorHAnsi"/>
          <w:sz w:val="24"/>
          <w:szCs w:val="24"/>
        </w:rPr>
        <w:t>Kim et al., 2012</w:t>
      </w:r>
      <w:bookmarkEnd w:id="77"/>
      <w:r w:rsidRPr="00606BC7">
        <w:rPr>
          <w:rFonts w:cstheme="minorHAnsi"/>
          <w:sz w:val="24"/>
          <w:szCs w:val="24"/>
        </w:rPr>
        <w:t xml:space="preserve">). They observed greatest new bone formation when TCP was combined with L-PRF 2, 4, 6 and 8 weeks postoperatively. Also, in our study, significantly more new bone formation is observed in Col/nβ-TCP + L-PRF groups compared to others. This newly formed bone has a </w:t>
      </w:r>
      <w:r w:rsidRPr="00252DCF">
        <w:rPr>
          <w:rFonts w:cstheme="minorHAnsi"/>
          <w:sz w:val="24"/>
          <w:szCs w:val="24"/>
        </w:rPr>
        <w:t>lamellar structure</w:t>
      </w:r>
      <w:r w:rsidRPr="00606BC7">
        <w:rPr>
          <w:rFonts w:cstheme="minorHAnsi"/>
          <w:sz w:val="24"/>
          <w:szCs w:val="24"/>
        </w:rPr>
        <w:t>, as opposed to the woven architecture of bone formed in the control group.</w:t>
      </w:r>
    </w:p>
    <w:p w14:paraId="0203ACE1" w14:textId="77EFE1DB" w:rsidR="00606BC7" w:rsidRPr="00606BC7" w:rsidRDefault="00606BC7" w:rsidP="00606BC7">
      <w:pPr>
        <w:rPr>
          <w:rFonts w:cstheme="minorHAnsi"/>
          <w:sz w:val="24"/>
          <w:szCs w:val="24"/>
        </w:rPr>
      </w:pPr>
      <w:r w:rsidRPr="00606BC7">
        <w:rPr>
          <w:rFonts w:cstheme="minorHAnsi"/>
          <w:sz w:val="24"/>
          <w:szCs w:val="24"/>
        </w:rPr>
        <w:t>Conversely, in another study, Comert et al. found that adding PRF to β–TCP scaffolds did not significantly improve the new bone formation in maxillary sinus-floor elevation procedure (</w:t>
      </w:r>
      <w:bookmarkStart w:id="78" w:name="bbib0085"/>
      <w:r w:rsidRPr="00252DCF">
        <w:rPr>
          <w:rFonts w:cstheme="minorHAnsi"/>
          <w:sz w:val="24"/>
          <w:szCs w:val="24"/>
        </w:rPr>
        <w:t>Comert Kilic et al., 2017</w:t>
      </w:r>
      <w:bookmarkEnd w:id="78"/>
      <w:r w:rsidRPr="00606BC7">
        <w:rPr>
          <w:rFonts w:cstheme="minorHAnsi"/>
          <w:sz w:val="24"/>
          <w:szCs w:val="24"/>
        </w:rPr>
        <w:t>). In another study, rabbit calvarial defects were filled with either PRF membrane or PRF and β–TCP. A third group of defects were left empty as controls. Authors argued that significant bone formation was observed in both groups compared to the control (</w:t>
      </w:r>
      <w:bookmarkStart w:id="79" w:name="bbib0005"/>
      <w:r w:rsidRPr="00252DCF">
        <w:rPr>
          <w:rFonts w:cstheme="minorHAnsi"/>
          <w:sz w:val="24"/>
          <w:szCs w:val="24"/>
        </w:rPr>
        <w:t>Abdullah, 2016</w:t>
      </w:r>
      <w:bookmarkEnd w:id="79"/>
      <w:r w:rsidRPr="00606BC7">
        <w:rPr>
          <w:rFonts w:cstheme="minorHAnsi"/>
          <w:sz w:val="24"/>
          <w:szCs w:val="24"/>
        </w:rPr>
        <w:t>). In our study, minimal new bone (8.7 %) is formed at week 8, which is a woven structure that is limited to peripheries.</w:t>
      </w:r>
    </w:p>
    <w:p w14:paraId="620BF54C" w14:textId="77777777" w:rsidR="00606BC7" w:rsidRPr="00606BC7" w:rsidRDefault="00606BC7" w:rsidP="00055460">
      <w:pPr>
        <w:pStyle w:val="Heading1"/>
      </w:pPr>
      <w:r w:rsidRPr="00606BC7">
        <w:t>8. Conclusion</w:t>
      </w:r>
    </w:p>
    <w:p w14:paraId="7FCE6256" w14:textId="65ABC96A" w:rsidR="00606BC7" w:rsidRPr="00606BC7" w:rsidRDefault="00606BC7" w:rsidP="00606BC7">
      <w:pPr>
        <w:rPr>
          <w:rFonts w:cstheme="minorHAnsi"/>
          <w:sz w:val="24"/>
          <w:szCs w:val="24"/>
        </w:rPr>
      </w:pPr>
      <w:r w:rsidRPr="00606BC7">
        <w:rPr>
          <w:rFonts w:cstheme="minorHAnsi"/>
          <w:sz w:val="24"/>
          <w:szCs w:val="24"/>
        </w:rPr>
        <w:t xml:space="preserve">Briefly, in this study, a β-TCP-reinforced collagen scaffold with desirable physical features has been fabricated. This scaffold shows promising results in cell adhesion and proliferation, as well as osteogenic differentiation. In the conducted </w:t>
      </w:r>
      <w:r w:rsidRPr="00252DCF">
        <w:rPr>
          <w:rFonts w:cstheme="minorHAnsi"/>
          <w:sz w:val="24"/>
          <w:szCs w:val="24"/>
        </w:rPr>
        <w:t>preclinical study</w:t>
      </w:r>
      <w:r w:rsidRPr="00606BC7">
        <w:rPr>
          <w:rFonts w:cstheme="minorHAnsi"/>
          <w:sz w:val="24"/>
          <w:szCs w:val="24"/>
        </w:rPr>
        <w:t xml:space="preserve">, up to three-fourths of the defect is regenerated with lamellar bone when the scaffold is used in combination with L-PRF membrane. The designed scaffold can be further investigated for the delivery of cells and various growth factors to initiate and advance bone </w:t>
      </w:r>
      <w:r w:rsidRPr="00252DCF">
        <w:rPr>
          <w:rFonts w:cstheme="minorHAnsi"/>
          <w:sz w:val="24"/>
          <w:szCs w:val="24"/>
        </w:rPr>
        <w:t>tissue regeneration</w:t>
      </w:r>
      <w:r w:rsidRPr="00606BC7">
        <w:rPr>
          <w:rFonts w:cstheme="minorHAnsi"/>
          <w:sz w:val="24"/>
          <w:szCs w:val="24"/>
        </w:rPr>
        <w:t>.</w:t>
      </w:r>
    </w:p>
    <w:p w14:paraId="3D025968" w14:textId="77777777" w:rsidR="00606BC7" w:rsidRPr="00606BC7" w:rsidRDefault="00606BC7" w:rsidP="00055460">
      <w:pPr>
        <w:pStyle w:val="Heading1"/>
      </w:pPr>
      <w:r w:rsidRPr="00606BC7">
        <w:t>Acknowledgment</w:t>
      </w:r>
    </w:p>
    <w:p w14:paraId="1E2CB796" w14:textId="77777777" w:rsidR="00606BC7" w:rsidRPr="00606BC7" w:rsidRDefault="00606BC7" w:rsidP="00606BC7">
      <w:pPr>
        <w:rPr>
          <w:rFonts w:cstheme="minorHAnsi"/>
          <w:sz w:val="24"/>
          <w:szCs w:val="24"/>
        </w:rPr>
      </w:pPr>
      <w:r w:rsidRPr="00606BC7">
        <w:rPr>
          <w:rFonts w:cstheme="minorHAnsi"/>
          <w:sz w:val="24"/>
          <w:szCs w:val="24"/>
        </w:rPr>
        <w:t>Authors have no conflict of interest to declare.</w:t>
      </w:r>
    </w:p>
    <w:p w14:paraId="348BAFF0" w14:textId="77777777" w:rsidR="00606BC7" w:rsidRPr="00606BC7" w:rsidRDefault="00606BC7" w:rsidP="00055460">
      <w:pPr>
        <w:pStyle w:val="Heading1"/>
      </w:pPr>
      <w:r w:rsidRPr="00606BC7">
        <w:t>References</w:t>
      </w:r>
    </w:p>
    <w:p w14:paraId="7AC90639" w14:textId="5D70C85B" w:rsidR="00606BC7" w:rsidRPr="00606BC7" w:rsidRDefault="00606BC7" w:rsidP="00DD4C99">
      <w:pPr>
        <w:pStyle w:val="NoSpacing"/>
        <w:ind w:left="720" w:hanging="720"/>
        <w:rPr>
          <w:rFonts w:cstheme="minorHAnsi"/>
          <w:sz w:val="24"/>
          <w:szCs w:val="24"/>
        </w:rPr>
      </w:pPr>
      <w:r w:rsidRPr="00DD4C99">
        <w:rPr>
          <w:rFonts w:cstheme="minorHAnsi"/>
          <w:sz w:val="24"/>
          <w:szCs w:val="24"/>
        </w:rPr>
        <w:t>Abdullah, 2016</w:t>
      </w:r>
      <w:r w:rsidR="00996DAE">
        <w:rPr>
          <w:rFonts w:cstheme="minorHAnsi"/>
          <w:sz w:val="24"/>
          <w:szCs w:val="24"/>
        </w:rPr>
        <w:t xml:space="preserve">. </w:t>
      </w:r>
      <w:r w:rsidRPr="00606BC7">
        <w:rPr>
          <w:rFonts w:cstheme="minorHAnsi"/>
          <w:sz w:val="24"/>
          <w:szCs w:val="24"/>
        </w:rPr>
        <w:t>W.A. Abdullah</w:t>
      </w:r>
      <w:r w:rsidR="00996DAE">
        <w:rPr>
          <w:rFonts w:cstheme="minorHAnsi"/>
          <w:sz w:val="24"/>
          <w:szCs w:val="24"/>
        </w:rPr>
        <w:t xml:space="preserve">. </w:t>
      </w:r>
      <w:r w:rsidRPr="00606BC7">
        <w:rPr>
          <w:rFonts w:cstheme="minorHAnsi"/>
          <w:b/>
          <w:bCs/>
          <w:sz w:val="24"/>
          <w:szCs w:val="24"/>
        </w:rPr>
        <w:t>Evaluation of bone regenerative capacity in rats claverial bone defect using platelet rich fibrin with and without beta tri calcium phosphate bone graft material</w:t>
      </w:r>
      <w:r w:rsidR="00996DAE">
        <w:rPr>
          <w:rFonts w:cstheme="minorHAnsi"/>
          <w:b/>
          <w:bCs/>
          <w:sz w:val="24"/>
          <w:szCs w:val="24"/>
        </w:rPr>
        <w:t xml:space="preserve">. </w:t>
      </w:r>
      <w:r w:rsidRPr="00606BC7">
        <w:rPr>
          <w:rFonts w:cstheme="minorHAnsi"/>
          <w:sz w:val="24"/>
          <w:szCs w:val="24"/>
        </w:rPr>
        <w:t>Saudi Dent. J., 28 (2016), pp. 109-117</w:t>
      </w:r>
    </w:p>
    <w:p w14:paraId="70F6877D" w14:textId="562FBA84" w:rsidR="00606BC7" w:rsidRPr="00606BC7" w:rsidRDefault="00606BC7" w:rsidP="00DD4C99">
      <w:pPr>
        <w:pStyle w:val="NoSpacing"/>
        <w:ind w:left="720" w:hanging="720"/>
        <w:rPr>
          <w:rFonts w:cstheme="minorHAnsi"/>
          <w:sz w:val="24"/>
          <w:szCs w:val="24"/>
        </w:rPr>
      </w:pPr>
      <w:r w:rsidRPr="00DD4C99">
        <w:rPr>
          <w:rFonts w:cstheme="minorHAnsi"/>
          <w:sz w:val="24"/>
          <w:szCs w:val="24"/>
        </w:rPr>
        <w:t>Akhlaghi et al., 2019</w:t>
      </w:r>
      <w:r w:rsidR="00996DAE">
        <w:rPr>
          <w:rFonts w:cstheme="minorHAnsi"/>
          <w:sz w:val="24"/>
          <w:szCs w:val="24"/>
        </w:rPr>
        <w:t xml:space="preserve">. </w:t>
      </w:r>
      <w:r w:rsidRPr="00606BC7">
        <w:rPr>
          <w:rFonts w:cstheme="minorHAnsi"/>
          <w:sz w:val="24"/>
          <w:szCs w:val="24"/>
        </w:rPr>
        <w:t xml:space="preserve">F. Akhlaghi, N. Hesami, M.R. Rad, </w:t>
      </w:r>
      <w:r w:rsidRPr="00606BC7">
        <w:rPr>
          <w:rFonts w:cstheme="minorHAnsi"/>
          <w:i/>
          <w:iCs/>
          <w:sz w:val="24"/>
          <w:szCs w:val="24"/>
        </w:rPr>
        <w:t>et al.</w:t>
      </w:r>
      <w:r w:rsidR="00996DAE">
        <w:rPr>
          <w:rFonts w:cstheme="minorHAnsi"/>
          <w:i/>
          <w:iCs/>
          <w:sz w:val="24"/>
          <w:szCs w:val="24"/>
        </w:rPr>
        <w:t xml:space="preserve"> </w:t>
      </w:r>
      <w:r w:rsidRPr="00606BC7">
        <w:rPr>
          <w:rFonts w:cstheme="minorHAnsi"/>
          <w:b/>
          <w:bCs/>
          <w:sz w:val="24"/>
          <w:szCs w:val="24"/>
        </w:rPr>
        <w:t>Improved bone regeneration through amniotic membrane loaded with buccal fat pad-derived MSCs as an adjuvant in maxillomandibular reconstruction</w:t>
      </w:r>
      <w:r w:rsidR="00996DAE">
        <w:rPr>
          <w:rFonts w:cstheme="minorHAnsi"/>
          <w:b/>
          <w:bCs/>
          <w:sz w:val="24"/>
          <w:szCs w:val="24"/>
        </w:rPr>
        <w:t xml:space="preserve">. </w:t>
      </w:r>
      <w:r w:rsidRPr="00606BC7">
        <w:rPr>
          <w:rFonts w:cstheme="minorHAnsi"/>
          <w:sz w:val="24"/>
          <w:szCs w:val="24"/>
        </w:rPr>
        <w:t>J. Cranio-maxillofacial Surg., 47 (2019), pp. 1266-1273</w:t>
      </w:r>
    </w:p>
    <w:p w14:paraId="4576F7F4" w14:textId="30CAFDF8" w:rsidR="00606BC7" w:rsidRPr="00606BC7" w:rsidRDefault="00606BC7" w:rsidP="00DD4C99">
      <w:pPr>
        <w:pStyle w:val="NoSpacing"/>
        <w:ind w:left="720" w:hanging="720"/>
        <w:rPr>
          <w:rFonts w:cstheme="minorHAnsi"/>
          <w:sz w:val="24"/>
          <w:szCs w:val="24"/>
        </w:rPr>
      </w:pPr>
      <w:r w:rsidRPr="00DD4C99">
        <w:rPr>
          <w:rFonts w:cstheme="minorHAnsi"/>
          <w:sz w:val="24"/>
          <w:szCs w:val="24"/>
        </w:rPr>
        <w:t>Al-Munajjed and O’Brien, 2009</w:t>
      </w:r>
      <w:r w:rsidR="00592476">
        <w:rPr>
          <w:rFonts w:cstheme="minorHAnsi"/>
          <w:sz w:val="24"/>
          <w:szCs w:val="24"/>
        </w:rPr>
        <w:t xml:space="preserve">. </w:t>
      </w:r>
      <w:r w:rsidRPr="00606BC7">
        <w:rPr>
          <w:rFonts w:cstheme="minorHAnsi"/>
          <w:sz w:val="24"/>
          <w:szCs w:val="24"/>
        </w:rPr>
        <w:t>A.A. Al-Munajjed, F.J. O’Brien</w:t>
      </w:r>
      <w:r w:rsidR="00592476">
        <w:rPr>
          <w:rFonts w:cstheme="minorHAnsi"/>
          <w:sz w:val="24"/>
          <w:szCs w:val="24"/>
        </w:rPr>
        <w:t xml:space="preserve">. </w:t>
      </w:r>
      <w:r w:rsidRPr="00606BC7">
        <w:rPr>
          <w:rFonts w:cstheme="minorHAnsi"/>
          <w:b/>
          <w:bCs/>
          <w:sz w:val="24"/>
          <w:szCs w:val="24"/>
        </w:rPr>
        <w:t>Influence of a novel calcium-phosphate coating on the mechanical properties of highly porous collagen scaffolds for bone repair</w:t>
      </w:r>
      <w:r w:rsidR="00592476">
        <w:rPr>
          <w:rFonts w:cstheme="minorHAnsi"/>
          <w:b/>
          <w:bCs/>
          <w:sz w:val="24"/>
          <w:szCs w:val="24"/>
        </w:rPr>
        <w:t xml:space="preserve">. </w:t>
      </w:r>
      <w:r w:rsidRPr="00606BC7">
        <w:rPr>
          <w:rFonts w:cstheme="minorHAnsi"/>
          <w:sz w:val="24"/>
          <w:szCs w:val="24"/>
        </w:rPr>
        <w:t>J. Mech. Behav. Biomed. Mater., 2 (2009), pp. 138-146</w:t>
      </w:r>
    </w:p>
    <w:p w14:paraId="1552EB7A" w14:textId="44C1D329" w:rsidR="00606BC7" w:rsidRPr="00606BC7" w:rsidRDefault="00606BC7" w:rsidP="00DD4C99">
      <w:pPr>
        <w:pStyle w:val="NoSpacing"/>
        <w:ind w:left="720" w:hanging="720"/>
        <w:rPr>
          <w:rFonts w:cstheme="minorHAnsi"/>
          <w:sz w:val="24"/>
          <w:szCs w:val="24"/>
        </w:rPr>
      </w:pPr>
      <w:r w:rsidRPr="00DD4C99">
        <w:rPr>
          <w:rFonts w:cstheme="minorHAnsi"/>
          <w:sz w:val="24"/>
          <w:szCs w:val="24"/>
        </w:rPr>
        <w:t>Annibali et al., 2015</w:t>
      </w:r>
      <w:r w:rsidR="00592476">
        <w:rPr>
          <w:rFonts w:cstheme="minorHAnsi"/>
          <w:sz w:val="24"/>
          <w:szCs w:val="24"/>
        </w:rPr>
        <w:t xml:space="preserve">. </w:t>
      </w:r>
      <w:r w:rsidRPr="00606BC7">
        <w:rPr>
          <w:rFonts w:cstheme="minorHAnsi"/>
          <w:sz w:val="24"/>
          <w:szCs w:val="24"/>
        </w:rPr>
        <w:t xml:space="preserve">S. Annibali, G. Iezzi, G.L. Sfasciotti,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Histological and histomorphometric human results of HA-Beta-TCP 30/70 compared to three different biomaterials in maxillary sinus augmentation at 6 months: a preliminary report</w:t>
      </w:r>
      <w:r w:rsidR="00592476">
        <w:rPr>
          <w:rFonts w:cstheme="minorHAnsi"/>
          <w:b/>
          <w:bCs/>
          <w:sz w:val="24"/>
          <w:szCs w:val="24"/>
        </w:rPr>
        <w:t xml:space="preserve">. </w:t>
      </w:r>
      <w:r w:rsidRPr="00606BC7">
        <w:rPr>
          <w:rFonts w:cstheme="minorHAnsi"/>
          <w:sz w:val="24"/>
          <w:szCs w:val="24"/>
        </w:rPr>
        <w:t>Biomed Res. Int., 2015 (2015), p. 156850</w:t>
      </w:r>
    </w:p>
    <w:p w14:paraId="6DA49CA8" w14:textId="7FA76A3D" w:rsidR="00606BC7" w:rsidRPr="00606BC7" w:rsidRDefault="00606BC7" w:rsidP="00DD4C99">
      <w:pPr>
        <w:pStyle w:val="NoSpacing"/>
        <w:ind w:left="720" w:hanging="720"/>
        <w:rPr>
          <w:rFonts w:cstheme="minorHAnsi"/>
          <w:sz w:val="24"/>
          <w:szCs w:val="24"/>
        </w:rPr>
      </w:pPr>
      <w:r w:rsidRPr="00DD4C99">
        <w:rPr>
          <w:rFonts w:cstheme="minorHAnsi"/>
          <w:sz w:val="24"/>
          <w:szCs w:val="24"/>
        </w:rPr>
        <w:t>Arahira and Todo, 2014</w:t>
      </w:r>
      <w:r w:rsidR="00592476">
        <w:rPr>
          <w:rFonts w:cstheme="minorHAnsi"/>
          <w:sz w:val="24"/>
          <w:szCs w:val="24"/>
        </w:rPr>
        <w:t xml:space="preserve">. </w:t>
      </w:r>
      <w:r w:rsidRPr="00606BC7">
        <w:rPr>
          <w:rFonts w:cstheme="minorHAnsi"/>
          <w:sz w:val="24"/>
          <w:szCs w:val="24"/>
        </w:rPr>
        <w:t>T. Arahira, M. Todo</w:t>
      </w:r>
      <w:r w:rsidR="00592476">
        <w:rPr>
          <w:rFonts w:cstheme="minorHAnsi"/>
          <w:sz w:val="24"/>
          <w:szCs w:val="24"/>
        </w:rPr>
        <w:t xml:space="preserve">. </w:t>
      </w:r>
      <w:r w:rsidRPr="00606BC7">
        <w:rPr>
          <w:rFonts w:cstheme="minorHAnsi"/>
          <w:b/>
          <w:bCs/>
          <w:sz w:val="24"/>
          <w:szCs w:val="24"/>
        </w:rPr>
        <w:t>Effects of proliferation and differentiation of mesenchymal stem cells on compressive mechanical behavior of collagen/β-TCP composite scaffold</w:t>
      </w:r>
      <w:r w:rsidR="00592476">
        <w:rPr>
          <w:rFonts w:cstheme="minorHAnsi"/>
          <w:b/>
          <w:bCs/>
          <w:sz w:val="24"/>
          <w:szCs w:val="24"/>
        </w:rPr>
        <w:t xml:space="preserve">. </w:t>
      </w:r>
      <w:r w:rsidRPr="00606BC7">
        <w:rPr>
          <w:rFonts w:cstheme="minorHAnsi"/>
          <w:sz w:val="24"/>
          <w:szCs w:val="24"/>
        </w:rPr>
        <w:t>J. Mech. Behav. Biomed. Mater., 39 (2014), pp. 218-230</w:t>
      </w:r>
    </w:p>
    <w:p w14:paraId="286DA4DF" w14:textId="4B5B5EC0" w:rsidR="00606BC7" w:rsidRPr="00606BC7" w:rsidRDefault="00606BC7" w:rsidP="00DD4C99">
      <w:pPr>
        <w:pStyle w:val="NoSpacing"/>
        <w:ind w:left="720" w:hanging="720"/>
        <w:rPr>
          <w:rFonts w:cstheme="minorHAnsi"/>
          <w:sz w:val="24"/>
          <w:szCs w:val="24"/>
        </w:rPr>
      </w:pPr>
      <w:r w:rsidRPr="00DD4C99">
        <w:rPr>
          <w:rFonts w:cstheme="minorHAnsi"/>
          <w:sz w:val="24"/>
          <w:szCs w:val="24"/>
        </w:rPr>
        <w:t>Baheiraei et al., 2018</w:t>
      </w:r>
      <w:r w:rsidR="00592476">
        <w:rPr>
          <w:rFonts w:cstheme="minorHAnsi"/>
          <w:sz w:val="24"/>
          <w:szCs w:val="24"/>
        </w:rPr>
        <w:t xml:space="preserve">. </w:t>
      </w:r>
      <w:r w:rsidRPr="00606BC7">
        <w:rPr>
          <w:rFonts w:cstheme="minorHAnsi"/>
          <w:sz w:val="24"/>
          <w:szCs w:val="24"/>
        </w:rPr>
        <w:t xml:space="preserve">N. Baheiraei, M.R. Nourani, S.M.J. Mortazavi,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Development of a bioactive porous collagen/beta-tricalcium phosphate bone graft assisting rapid vascularization for bone tissue engineering applications</w:t>
      </w:r>
      <w:r w:rsidR="00592476">
        <w:rPr>
          <w:rFonts w:cstheme="minorHAnsi"/>
          <w:b/>
          <w:bCs/>
          <w:sz w:val="24"/>
          <w:szCs w:val="24"/>
        </w:rPr>
        <w:t xml:space="preserve">. </w:t>
      </w:r>
      <w:r w:rsidRPr="00606BC7">
        <w:rPr>
          <w:rFonts w:cstheme="minorHAnsi"/>
          <w:sz w:val="24"/>
          <w:szCs w:val="24"/>
        </w:rPr>
        <w:t>J. Biomed. Mater. Res. A., 106 (2018), pp. 73-85</w:t>
      </w:r>
    </w:p>
    <w:p w14:paraId="1AF2C7E7" w14:textId="240C35F0" w:rsidR="00606BC7" w:rsidRPr="00606BC7" w:rsidRDefault="00606BC7" w:rsidP="00DD4C99">
      <w:pPr>
        <w:pStyle w:val="NoSpacing"/>
        <w:ind w:left="720" w:hanging="720"/>
        <w:rPr>
          <w:rFonts w:cstheme="minorHAnsi"/>
          <w:sz w:val="24"/>
          <w:szCs w:val="24"/>
        </w:rPr>
      </w:pPr>
      <w:r w:rsidRPr="00DD4C99">
        <w:rPr>
          <w:rFonts w:cstheme="minorHAnsi"/>
          <w:sz w:val="24"/>
          <w:szCs w:val="24"/>
        </w:rPr>
        <w:t>Bastami and Khojasteh, 2016</w:t>
      </w:r>
      <w:r w:rsidR="00592476">
        <w:rPr>
          <w:rFonts w:cstheme="minorHAnsi"/>
          <w:sz w:val="24"/>
          <w:szCs w:val="24"/>
        </w:rPr>
        <w:t xml:space="preserve">. </w:t>
      </w:r>
      <w:r w:rsidRPr="00606BC7">
        <w:rPr>
          <w:rFonts w:cstheme="minorHAnsi"/>
          <w:sz w:val="24"/>
          <w:szCs w:val="24"/>
        </w:rPr>
        <w:t>F. Bastami, A. Khojasteh</w:t>
      </w:r>
      <w:r w:rsidR="00592476">
        <w:rPr>
          <w:rFonts w:cstheme="minorHAnsi"/>
          <w:sz w:val="24"/>
          <w:szCs w:val="24"/>
        </w:rPr>
        <w:t xml:space="preserve">. </w:t>
      </w:r>
      <w:r w:rsidRPr="00606BC7">
        <w:rPr>
          <w:rFonts w:cstheme="minorHAnsi"/>
          <w:b/>
          <w:bCs/>
          <w:sz w:val="24"/>
          <w:szCs w:val="24"/>
        </w:rPr>
        <w:t>Use of leukocyte-and platelet-rich fibrin for bone regeneration: a systematic review</w:t>
      </w:r>
      <w:r w:rsidR="00592476">
        <w:rPr>
          <w:rFonts w:cstheme="minorHAnsi"/>
          <w:b/>
          <w:bCs/>
          <w:sz w:val="24"/>
          <w:szCs w:val="24"/>
        </w:rPr>
        <w:t xml:space="preserve">. </w:t>
      </w:r>
      <w:r w:rsidRPr="00606BC7">
        <w:rPr>
          <w:rFonts w:cstheme="minorHAnsi"/>
          <w:sz w:val="24"/>
          <w:szCs w:val="24"/>
        </w:rPr>
        <w:t>Regeneration, Reconstruction &amp; Restoration, 1 (2) (2016), pp. 47-68</w:t>
      </w:r>
    </w:p>
    <w:p w14:paraId="7054CD44" w14:textId="65A6B366" w:rsidR="00606BC7" w:rsidRPr="00606BC7" w:rsidRDefault="00606BC7" w:rsidP="00DD4C99">
      <w:pPr>
        <w:pStyle w:val="NoSpacing"/>
        <w:ind w:left="720" w:hanging="720"/>
        <w:rPr>
          <w:rFonts w:cstheme="minorHAnsi"/>
          <w:sz w:val="24"/>
          <w:szCs w:val="24"/>
        </w:rPr>
      </w:pPr>
      <w:r w:rsidRPr="00DD4C99">
        <w:rPr>
          <w:rFonts w:cstheme="minorHAnsi"/>
          <w:sz w:val="24"/>
          <w:szCs w:val="24"/>
        </w:rPr>
        <w:t>Bastami et al., 2017</w:t>
      </w:r>
      <w:r w:rsidR="00592476">
        <w:rPr>
          <w:rFonts w:cstheme="minorHAnsi"/>
          <w:sz w:val="24"/>
          <w:szCs w:val="24"/>
        </w:rPr>
        <w:t xml:space="preserve">. </w:t>
      </w:r>
      <w:r w:rsidRPr="00606BC7">
        <w:rPr>
          <w:rFonts w:cstheme="minorHAnsi"/>
          <w:sz w:val="24"/>
          <w:szCs w:val="24"/>
        </w:rPr>
        <w:t xml:space="preserve">F. Bastami, Z. Paknejad, M. Jafari,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Fabrication of a three-dimensional β-tricalcium-phosphate/gelatin containing chitosan-based nanoparticles for sustained release of bone morphogenetic protein-2: implication for bone tissue engineering</w:t>
      </w:r>
      <w:r w:rsidR="00592476">
        <w:rPr>
          <w:rFonts w:cstheme="minorHAnsi"/>
          <w:b/>
          <w:bCs/>
          <w:sz w:val="24"/>
          <w:szCs w:val="24"/>
        </w:rPr>
        <w:t xml:space="preserve">. </w:t>
      </w:r>
      <w:r w:rsidRPr="00606BC7">
        <w:rPr>
          <w:rFonts w:cstheme="minorHAnsi"/>
          <w:sz w:val="24"/>
          <w:szCs w:val="24"/>
        </w:rPr>
        <w:t>Mater. Sci. Eng. C: C, 72 (2017), pp. 481-491</w:t>
      </w:r>
    </w:p>
    <w:p w14:paraId="7FC494EB" w14:textId="53C872B8" w:rsidR="00606BC7" w:rsidRPr="00606BC7" w:rsidRDefault="00606BC7" w:rsidP="00DD4C99">
      <w:pPr>
        <w:pStyle w:val="NoSpacing"/>
        <w:ind w:left="720" w:hanging="720"/>
        <w:rPr>
          <w:rFonts w:cstheme="minorHAnsi"/>
          <w:sz w:val="24"/>
          <w:szCs w:val="24"/>
        </w:rPr>
      </w:pPr>
      <w:r w:rsidRPr="00DD4C99">
        <w:rPr>
          <w:rFonts w:cstheme="minorHAnsi"/>
          <w:sz w:val="24"/>
          <w:szCs w:val="24"/>
        </w:rPr>
        <w:t>Bauer and Muschler, 2000</w:t>
      </w:r>
      <w:r w:rsidR="00592476">
        <w:rPr>
          <w:rFonts w:cstheme="minorHAnsi"/>
          <w:sz w:val="24"/>
          <w:szCs w:val="24"/>
        </w:rPr>
        <w:t xml:space="preserve">. </w:t>
      </w:r>
      <w:r w:rsidRPr="00606BC7">
        <w:rPr>
          <w:rFonts w:cstheme="minorHAnsi"/>
          <w:sz w:val="24"/>
          <w:szCs w:val="24"/>
        </w:rPr>
        <w:t>T.W. Bauer, G.F. Muschler</w:t>
      </w:r>
      <w:r w:rsidR="00592476">
        <w:rPr>
          <w:rFonts w:cstheme="minorHAnsi"/>
          <w:sz w:val="24"/>
          <w:szCs w:val="24"/>
        </w:rPr>
        <w:t xml:space="preserve">. </w:t>
      </w:r>
      <w:r w:rsidRPr="00606BC7">
        <w:rPr>
          <w:rFonts w:cstheme="minorHAnsi"/>
          <w:b/>
          <w:bCs/>
          <w:sz w:val="24"/>
          <w:szCs w:val="24"/>
        </w:rPr>
        <w:t>Bone graft materials. An overview of the basic science</w:t>
      </w:r>
      <w:r w:rsidR="00592476">
        <w:rPr>
          <w:rFonts w:cstheme="minorHAnsi"/>
          <w:b/>
          <w:bCs/>
          <w:sz w:val="24"/>
          <w:szCs w:val="24"/>
        </w:rPr>
        <w:t xml:space="preserve">. </w:t>
      </w:r>
      <w:r w:rsidRPr="00606BC7">
        <w:rPr>
          <w:rFonts w:cstheme="minorHAnsi"/>
          <w:sz w:val="24"/>
          <w:szCs w:val="24"/>
        </w:rPr>
        <w:t>Clin. Orthop. Relat. Res. (2000), pp. 10-27</w:t>
      </w:r>
    </w:p>
    <w:p w14:paraId="560C102B" w14:textId="67D3000B" w:rsidR="00606BC7" w:rsidRPr="00606BC7" w:rsidRDefault="00606BC7" w:rsidP="00DD4C99">
      <w:pPr>
        <w:pStyle w:val="NoSpacing"/>
        <w:ind w:left="720" w:hanging="720"/>
        <w:rPr>
          <w:rFonts w:cstheme="minorHAnsi"/>
          <w:sz w:val="24"/>
          <w:szCs w:val="24"/>
        </w:rPr>
      </w:pPr>
      <w:r w:rsidRPr="00DD4C99">
        <w:rPr>
          <w:rFonts w:cstheme="minorHAnsi"/>
          <w:sz w:val="24"/>
          <w:szCs w:val="24"/>
        </w:rPr>
        <w:t>Brkovic et al., 2008</w:t>
      </w:r>
      <w:r w:rsidR="00592476">
        <w:rPr>
          <w:rFonts w:cstheme="minorHAnsi"/>
          <w:sz w:val="24"/>
          <w:szCs w:val="24"/>
        </w:rPr>
        <w:t xml:space="preserve">. </w:t>
      </w:r>
      <w:r w:rsidRPr="00606BC7">
        <w:rPr>
          <w:rFonts w:cstheme="minorHAnsi"/>
          <w:sz w:val="24"/>
          <w:szCs w:val="24"/>
        </w:rPr>
        <w:t xml:space="preserve">B. Brkovic, H.S. Prasad, G. Konandreas,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Simple preservation of a maxillary extraction socket using beta-tricalcium phosphate with type I collagen: preliminary clinical and histomorphometric observations</w:t>
      </w:r>
      <w:r w:rsidR="00592476">
        <w:rPr>
          <w:rFonts w:cstheme="minorHAnsi"/>
          <w:b/>
          <w:bCs/>
          <w:sz w:val="24"/>
          <w:szCs w:val="24"/>
        </w:rPr>
        <w:t xml:space="preserve">. </w:t>
      </w:r>
      <w:r w:rsidRPr="00606BC7">
        <w:rPr>
          <w:rFonts w:cstheme="minorHAnsi"/>
          <w:sz w:val="24"/>
          <w:szCs w:val="24"/>
        </w:rPr>
        <w:t>J. Can. Dent. Assoc., 74 (2008), pp. 523-528</w:t>
      </w:r>
    </w:p>
    <w:p w14:paraId="31937A90" w14:textId="3F45E4AE" w:rsidR="00606BC7" w:rsidRPr="00606BC7" w:rsidRDefault="00606BC7" w:rsidP="00DD4C99">
      <w:pPr>
        <w:pStyle w:val="NoSpacing"/>
        <w:ind w:left="720" w:hanging="720"/>
        <w:rPr>
          <w:rFonts w:cstheme="minorHAnsi"/>
          <w:sz w:val="24"/>
          <w:szCs w:val="24"/>
        </w:rPr>
      </w:pPr>
      <w:r w:rsidRPr="00DD4C99">
        <w:rPr>
          <w:rFonts w:cstheme="minorHAnsi"/>
          <w:sz w:val="24"/>
          <w:szCs w:val="24"/>
        </w:rPr>
        <w:t>Bulgin and Hodzic, 2012</w:t>
      </w:r>
      <w:r w:rsidR="00592476">
        <w:rPr>
          <w:rFonts w:cstheme="minorHAnsi"/>
          <w:sz w:val="24"/>
          <w:szCs w:val="24"/>
        </w:rPr>
        <w:t xml:space="preserve">. </w:t>
      </w:r>
      <w:r w:rsidRPr="00606BC7">
        <w:rPr>
          <w:rFonts w:cstheme="minorHAnsi"/>
          <w:sz w:val="24"/>
          <w:szCs w:val="24"/>
        </w:rPr>
        <w:t>D. Bulgin, E. Hodzic</w:t>
      </w:r>
      <w:r w:rsidR="00592476">
        <w:rPr>
          <w:rFonts w:cstheme="minorHAnsi"/>
          <w:sz w:val="24"/>
          <w:szCs w:val="24"/>
        </w:rPr>
        <w:t xml:space="preserve">. </w:t>
      </w:r>
      <w:r w:rsidRPr="00606BC7">
        <w:rPr>
          <w:rFonts w:cstheme="minorHAnsi"/>
          <w:b/>
          <w:bCs/>
          <w:sz w:val="24"/>
          <w:szCs w:val="24"/>
        </w:rPr>
        <w:t>Autologous bone marrow-derived mononuclear cells combined with β-TCP for maxillary bone augmentation in implantation procedures</w:t>
      </w:r>
      <w:r w:rsidR="00592476">
        <w:rPr>
          <w:rFonts w:cstheme="minorHAnsi"/>
          <w:b/>
          <w:bCs/>
          <w:sz w:val="24"/>
          <w:szCs w:val="24"/>
        </w:rPr>
        <w:t xml:space="preserve">. </w:t>
      </w:r>
      <w:r w:rsidRPr="00606BC7">
        <w:rPr>
          <w:rFonts w:cstheme="minorHAnsi"/>
          <w:sz w:val="24"/>
          <w:szCs w:val="24"/>
        </w:rPr>
        <w:t>J. Craniofacl. Surg., 23 (2012), pp. 1728-1732</w:t>
      </w:r>
    </w:p>
    <w:p w14:paraId="0D2CCD7F" w14:textId="32E58DC0" w:rsidR="00606BC7" w:rsidRPr="00606BC7" w:rsidRDefault="00606BC7" w:rsidP="00DD4C99">
      <w:pPr>
        <w:pStyle w:val="NoSpacing"/>
        <w:ind w:left="720" w:hanging="720"/>
        <w:rPr>
          <w:rFonts w:cstheme="minorHAnsi"/>
          <w:sz w:val="24"/>
          <w:szCs w:val="24"/>
        </w:rPr>
      </w:pPr>
      <w:r w:rsidRPr="00DD4C99">
        <w:rPr>
          <w:rFonts w:cstheme="minorHAnsi"/>
          <w:sz w:val="24"/>
          <w:szCs w:val="24"/>
        </w:rPr>
        <w:t>Bulgin et al., 2013</w:t>
      </w:r>
      <w:r w:rsidR="00592476">
        <w:rPr>
          <w:rFonts w:cstheme="minorHAnsi"/>
          <w:sz w:val="24"/>
          <w:szCs w:val="24"/>
        </w:rPr>
        <w:t xml:space="preserve">. </w:t>
      </w:r>
      <w:r w:rsidRPr="00606BC7">
        <w:rPr>
          <w:rFonts w:cstheme="minorHAnsi"/>
          <w:sz w:val="24"/>
          <w:szCs w:val="24"/>
        </w:rPr>
        <w:t xml:space="preserve">D. Bulgin, E. Irha, E. Hodzic,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Autologous bone marrow derived mononuclear cells combined with β-tricalcium phosphate and absorbable atelocollagen for a treatment of aneurysmal bone cyst of the humerus in child</w:t>
      </w:r>
      <w:r w:rsidR="00592476">
        <w:rPr>
          <w:rFonts w:cstheme="minorHAnsi"/>
          <w:b/>
          <w:bCs/>
          <w:sz w:val="24"/>
          <w:szCs w:val="24"/>
        </w:rPr>
        <w:t xml:space="preserve">. </w:t>
      </w:r>
      <w:r w:rsidRPr="00606BC7">
        <w:rPr>
          <w:rFonts w:cstheme="minorHAnsi"/>
          <w:sz w:val="24"/>
          <w:szCs w:val="24"/>
        </w:rPr>
        <w:t>J. Biomater. Appl., 28 (2013), pp. 343-353</w:t>
      </w:r>
    </w:p>
    <w:p w14:paraId="2E1534CB" w14:textId="63C719B2" w:rsidR="00606BC7" w:rsidRPr="00606BC7" w:rsidRDefault="00606BC7" w:rsidP="00DD4C99">
      <w:pPr>
        <w:pStyle w:val="NoSpacing"/>
        <w:ind w:left="720" w:hanging="720"/>
        <w:rPr>
          <w:rFonts w:cstheme="minorHAnsi"/>
          <w:sz w:val="24"/>
          <w:szCs w:val="24"/>
        </w:rPr>
      </w:pPr>
      <w:r w:rsidRPr="00DD4C99">
        <w:rPr>
          <w:rFonts w:cstheme="minorHAnsi"/>
          <w:sz w:val="24"/>
          <w:szCs w:val="24"/>
        </w:rPr>
        <w:t>Burns et al., 2000</w:t>
      </w:r>
      <w:r w:rsidR="00592476">
        <w:rPr>
          <w:rFonts w:cstheme="minorHAnsi"/>
          <w:sz w:val="24"/>
          <w:szCs w:val="24"/>
        </w:rPr>
        <w:t xml:space="preserve">. </w:t>
      </w:r>
      <w:r w:rsidRPr="00606BC7">
        <w:rPr>
          <w:rFonts w:cstheme="minorHAnsi"/>
          <w:sz w:val="24"/>
          <w:szCs w:val="24"/>
        </w:rPr>
        <w:t xml:space="preserve">W.T. Burns, M.E. Peacock, M.F. Cuenin,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Gingival recession treatment using a bilayer collagen membrane</w:t>
      </w:r>
      <w:r w:rsidR="00592476">
        <w:rPr>
          <w:rFonts w:cstheme="minorHAnsi"/>
          <w:b/>
          <w:bCs/>
          <w:sz w:val="24"/>
          <w:szCs w:val="24"/>
        </w:rPr>
        <w:t xml:space="preserve">. </w:t>
      </w:r>
      <w:r w:rsidRPr="00606BC7">
        <w:rPr>
          <w:rFonts w:cstheme="minorHAnsi"/>
          <w:sz w:val="24"/>
          <w:szCs w:val="24"/>
        </w:rPr>
        <w:t>J. Periodontol., 71 (2000), pp. 1348-1352</w:t>
      </w:r>
    </w:p>
    <w:p w14:paraId="31349C90" w14:textId="5BC079DC" w:rsidR="00606BC7" w:rsidRPr="00606BC7" w:rsidRDefault="00606BC7" w:rsidP="00DD4C99">
      <w:pPr>
        <w:pStyle w:val="NoSpacing"/>
        <w:ind w:left="720" w:hanging="720"/>
        <w:rPr>
          <w:rFonts w:cstheme="minorHAnsi"/>
          <w:sz w:val="24"/>
          <w:szCs w:val="24"/>
        </w:rPr>
      </w:pPr>
      <w:r w:rsidRPr="00DD4C99">
        <w:rPr>
          <w:rFonts w:cstheme="minorHAnsi"/>
          <w:sz w:val="24"/>
          <w:szCs w:val="24"/>
        </w:rPr>
        <w:t>Camelo et al., 2001</w:t>
      </w:r>
      <w:r w:rsidR="00592476">
        <w:rPr>
          <w:rFonts w:cstheme="minorHAnsi"/>
          <w:sz w:val="24"/>
          <w:szCs w:val="24"/>
        </w:rPr>
        <w:t xml:space="preserve">. </w:t>
      </w:r>
      <w:r w:rsidRPr="00606BC7">
        <w:rPr>
          <w:rFonts w:cstheme="minorHAnsi"/>
          <w:sz w:val="24"/>
          <w:szCs w:val="24"/>
        </w:rPr>
        <w:t xml:space="preserve">M. Camelo, M.L. Nevins, S.E. Lynch,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Periodontal regeneration with an autogenous bone--Bio-Oss composite graft and a bio-gide membrane</w:t>
      </w:r>
      <w:r w:rsidR="00592476">
        <w:rPr>
          <w:rFonts w:cstheme="minorHAnsi"/>
          <w:b/>
          <w:bCs/>
          <w:sz w:val="24"/>
          <w:szCs w:val="24"/>
        </w:rPr>
        <w:t xml:space="preserve">. </w:t>
      </w:r>
      <w:r w:rsidRPr="00606BC7">
        <w:rPr>
          <w:rFonts w:cstheme="minorHAnsi"/>
          <w:sz w:val="24"/>
          <w:szCs w:val="24"/>
        </w:rPr>
        <w:t>Int. J. Periodontics Restorative Dent., 21 (2001)</w:t>
      </w:r>
    </w:p>
    <w:p w14:paraId="6E27CA7E" w14:textId="2C0CC76B" w:rsidR="00606BC7" w:rsidRPr="00606BC7" w:rsidRDefault="00606BC7" w:rsidP="00DD4C99">
      <w:pPr>
        <w:pStyle w:val="NoSpacing"/>
        <w:ind w:left="720" w:hanging="720"/>
        <w:rPr>
          <w:rFonts w:cstheme="minorHAnsi"/>
          <w:sz w:val="24"/>
          <w:szCs w:val="24"/>
        </w:rPr>
      </w:pPr>
      <w:r w:rsidRPr="00DD4C99">
        <w:rPr>
          <w:rFonts w:cstheme="minorHAnsi"/>
          <w:sz w:val="24"/>
          <w:szCs w:val="24"/>
        </w:rPr>
        <w:t>Chazono et al., 2004</w:t>
      </w:r>
      <w:r w:rsidR="00592476">
        <w:rPr>
          <w:rFonts w:cstheme="minorHAnsi"/>
          <w:sz w:val="24"/>
          <w:szCs w:val="24"/>
        </w:rPr>
        <w:t xml:space="preserve"> </w:t>
      </w:r>
      <w:r w:rsidRPr="00606BC7">
        <w:rPr>
          <w:rFonts w:cstheme="minorHAnsi"/>
          <w:sz w:val="24"/>
          <w:szCs w:val="24"/>
        </w:rPr>
        <w:t xml:space="preserve">M. Chazono, T. Tanaka, H. Komaki,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Bone formation and bioresorption after implantation of injectable beta-tricalcium phosphate granules-hyaluronate complex in rabbit bone defects</w:t>
      </w:r>
      <w:r w:rsidR="00592476">
        <w:rPr>
          <w:rFonts w:cstheme="minorHAnsi"/>
          <w:b/>
          <w:bCs/>
          <w:sz w:val="24"/>
          <w:szCs w:val="24"/>
        </w:rPr>
        <w:t xml:space="preserve">. </w:t>
      </w:r>
      <w:r w:rsidRPr="00606BC7">
        <w:rPr>
          <w:rFonts w:cstheme="minorHAnsi"/>
          <w:sz w:val="24"/>
          <w:szCs w:val="24"/>
        </w:rPr>
        <w:t>J. Biomed. Mater. Res. A., 70 (2004), pp. 542-549</w:t>
      </w:r>
    </w:p>
    <w:p w14:paraId="4790E89A" w14:textId="226634DA" w:rsidR="00606BC7" w:rsidRPr="00606BC7" w:rsidRDefault="00606BC7" w:rsidP="00DD4C99">
      <w:pPr>
        <w:pStyle w:val="NoSpacing"/>
        <w:ind w:left="720" w:hanging="720"/>
        <w:rPr>
          <w:rFonts w:cstheme="minorHAnsi"/>
          <w:sz w:val="24"/>
          <w:szCs w:val="24"/>
        </w:rPr>
      </w:pPr>
      <w:r w:rsidRPr="00DD4C99">
        <w:rPr>
          <w:rFonts w:cstheme="minorHAnsi"/>
          <w:sz w:val="24"/>
          <w:szCs w:val="24"/>
        </w:rPr>
        <w:t>Choukroun et al., 2001</w:t>
      </w:r>
      <w:r w:rsidR="00592476">
        <w:rPr>
          <w:rFonts w:cstheme="minorHAnsi"/>
          <w:sz w:val="24"/>
          <w:szCs w:val="24"/>
        </w:rPr>
        <w:t xml:space="preserve">. </w:t>
      </w:r>
      <w:r w:rsidRPr="00606BC7">
        <w:rPr>
          <w:rFonts w:cstheme="minorHAnsi"/>
          <w:sz w:val="24"/>
          <w:szCs w:val="24"/>
        </w:rPr>
        <w:t xml:space="preserve">J. Choukroun, F. Adda, C. Schoeffler,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Une opportunité en paro-implantologie: le PRF</w:t>
      </w:r>
      <w:r w:rsidR="00592476">
        <w:rPr>
          <w:rFonts w:cstheme="minorHAnsi"/>
          <w:b/>
          <w:bCs/>
          <w:sz w:val="24"/>
          <w:szCs w:val="24"/>
        </w:rPr>
        <w:t xml:space="preserve">. </w:t>
      </w:r>
      <w:r w:rsidRPr="00606BC7">
        <w:rPr>
          <w:rFonts w:cstheme="minorHAnsi"/>
          <w:sz w:val="24"/>
          <w:szCs w:val="24"/>
        </w:rPr>
        <w:t>Implantodontie, 42 (2001), p. e62</w:t>
      </w:r>
    </w:p>
    <w:p w14:paraId="11BA8820" w14:textId="74238AD2" w:rsidR="00606BC7" w:rsidRPr="00606BC7" w:rsidRDefault="00606BC7" w:rsidP="00DD4C99">
      <w:pPr>
        <w:pStyle w:val="NoSpacing"/>
        <w:ind w:left="720" w:hanging="720"/>
        <w:rPr>
          <w:rFonts w:cstheme="minorHAnsi"/>
          <w:sz w:val="24"/>
          <w:szCs w:val="24"/>
        </w:rPr>
      </w:pPr>
      <w:r w:rsidRPr="00DD4C99">
        <w:rPr>
          <w:rFonts w:cstheme="minorHAnsi"/>
          <w:sz w:val="24"/>
          <w:szCs w:val="24"/>
        </w:rPr>
        <w:t>Comert Kilic et al., 2017</w:t>
      </w:r>
      <w:r w:rsidR="00592476">
        <w:rPr>
          <w:rFonts w:cstheme="minorHAnsi"/>
          <w:sz w:val="24"/>
          <w:szCs w:val="24"/>
        </w:rPr>
        <w:t xml:space="preserve">. </w:t>
      </w:r>
      <w:r w:rsidRPr="00606BC7">
        <w:rPr>
          <w:rFonts w:cstheme="minorHAnsi"/>
          <w:sz w:val="24"/>
          <w:szCs w:val="24"/>
        </w:rPr>
        <w:t>S. Comert Kilic, M. Gungormus, S.N. Parlak</w:t>
      </w:r>
      <w:r w:rsidR="00592476">
        <w:rPr>
          <w:rFonts w:cstheme="minorHAnsi"/>
          <w:sz w:val="24"/>
          <w:szCs w:val="24"/>
        </w:rPr>
        <w:t xml:space="preserve">. </w:t>
      </w:r>
      <w:r w:rsidRPr="00606BC7">
        <w:rPr>
          <w:rFonts w:cstheme="minorHAnsi"/>
          <w:b/>
          <w:bCs/>
          <w:sz w:val="24"/>
          <w:szCs w:val="24"/>
        </w:rPr>
        <w:t>Histologic and histomorphometric assessment of sinus-floor augmentation with beta-tricalcium phosphate alone or in combination with pure-platelet-rich plasma or platelet-rich fibrin: a randomized clinical trial</w:t>
      </w:r>
      <w:r w:rsidR="00592476">
        <w:rPr>
          <w:rFonts w:cstheme="minorHAnsi"/>
          <w:b/>
          <w:bCs/>
          <w:sz w:val="24"/>
          <w:szCs w:val="24"/>
        </w:rPr>
        <w:t xml:space="preserve">. </w:t>
      </w:r>
      <w:r w:rsidRPr="00606BC7">
        <w:rPr>
          <w:rFonts w:cstheme="minorHAnsi"/>
          <w:sz w:val="24"/>
          <w:szCs w:val="24"/>
        </w:rPr>
        <w:t>Clin. Implant Dent. Relat. Res., 19 (2017), pp. 959-967</w:t>
      </w:r>
    </w:p>
    <w:p w14:paraId="3876746C" w14:textId="2E06C92B" w:rsidR="00606BC7" w:rsidRPr="00606BC7" w:rsidRDefault="00606BC7" w:rsidP="00DD4C99">
      <w:pPr>
        <w:pStyle w:val="NoSpacing"/>
        <w:ind w:left="720" w:hanging="720"/>
        <w:rPr>
          <w:rFonts w:cstheme="minorHAnsi"/>
          <w:sz w:val="24"/>
          <w:szCs w:val="24"/>
        </w:rPr>
      </w:pPr>
      <w:r w:rsidRPr="00DD4C99">
        <w:rPr>
          <w:rFonts w:cstheme="minorHAnsi"/>
          <w:sz w:val="24"/>
          <w:szCs w:val="24"/>
        </w:rPr>
        <w:t>Deschamps et al., 2017</w:t>
      </w:r>
      <w:r w:rsidR="00592476">
        <w:rPr>
          <w:rFonts w:cstheme="minorHAnsi"/>
          <w:sz w:val="24"/>
          <w:szCs w:val="24"/>
        </w:rPr>
        <w:t xml:space="preserve">. </w:t>
      </w:r>
      <w:r w:rsidRPr="00606BC7">
        <w:rPr>
          <w:rFonts w:cstheme="minorHAnsi"/>
          <w:sz w:val="24"/>
          <w:szCs w:val="24"/>
        </w:rPr>
        <w:t xml:space="preserve">I.S. Deschamps, G.L. Magrin, R.S. Magini,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On the synthesis and characterization of beta-tricalcium phosphate scaffolds coated with collagen or poly (D, L-lactic acid) for alveolar bone augmentation</w:t>
      </w:r>
      <w:r w:rsidR="00592476">
        <w:rPr>
          <w:rFonts w:cstheme="minorHAnsi"/>
          <w:b/>
          <w:bCs/>
          <w:sz w:val="24"/>
          <w:szCs w:val="24"/>
        </w:rPr>
        <w:t xml:space="preserve">. </w:t>
      </w:r>
      <w:r w:rsidRPr="00606BC7">
        <w:rPr>
          <w:rFonts w:cstheme="minorHAnsi"/>
          <w:sz w:val="24"/>
          <w:szCs w:val="24"/>
        </w:rPr>
        <w:t>Eur. J. Dent., 11 (2017), pp. 496-502</w:t>
      </w:r>
    </w:p>
    <w:p w14:paraId="21D9CB97" w14:textId="22762175" w:rsidR="00606BC7" w:rsidRPr="00606BC7" w:rsidRDefault="00606BC7" w:rsidP="00DD4C99">
      <w:pPr>
        <w:pStyle w:val="NoSpacing"/>
        <w:ind w:left="720" w:hanging="720"/>
        <w:rPr>
          <w:rFonts w:cstheme="minorHAnsi"/>
          <w:sz w:val="24"/>
          <w:szCs w:val="24"/>
        </w:rPr>
      </w:pPr>
      <w:r w:rsidRPr="00DD4C99">
        <w:rPr>
          <w:rFonts w:cstheme="minorHAnsi"/>
          <w:sz w:val="24"/>
          <w:szCs w:val="24"/>
        </w:rPr>
        <w:t>Dey et al., 2018</w:t>
      </w:r>
      <w:r w:rsidR="00592476">
        <w:rPr>
          <w:rFonts w:cstheme="minorHAnsi"/>
          <w:sz w:val="24"/>
          <w:szCs w:val="24"/>
        </w:rPr>
        <w:t xml:space="preserve">. </w:t>
      </w:r>
      <w:r w:rsidRPr="00606BC7">
        <w:rPr>
          <w:rFonts w:cstheme="minorHAnsi"/>
          <w:sz w:val="24"/>
          <w:szCs w:val="24"/>
        </w:rPr>
        <w:t xml:space="preserve">R.E. Dey, I. Wimpenny, J.E. Gough,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Poly (vinylphosphonic acid‐co‐acrylic acid) hydrogels: the effect of copolymer composition on osteoblast adhesion and proliferation</w:t>
      </w:r>
      <w:r w:rsidR="00592476">
        <w:rPr>
          <w:rFonts w:cstheme="minorHAnsi"/>
          <w:b/>
          <w:bCs/>
          <w:sz w:val="24"/>
          <w:szCs w:val="24"/>
        </w:rPr>
        <w:t xml:space="preserve">. </w:t>
      </w:r>
      <w:r w:rsidRPr="00606BC7">
        <w:rPr>
          <w:rFonts w:cstheme="minorHAnsi"/>
          <w:sz w:val="24"/>
          <w:szCs w:val="24"/>
        </w:rPr>
        <w:t>J. Biomed. Mater. Res. A., 106 (2018), pp. 255-264</w:t>
      </w:r>
    </w:p>
    <w:p w14:paraId="1B6CF3E3" w14:textId="66AD3CC5" w:rsidR="00606BC7" w:rsidRPr="00606BC7" w:rsidRDefault="00606BC7" w:rsidP="00DD4C99">
      <w:pPr>
        <w:pStyle w:val="NoSpacing"/>
        <w:ind w:left="720" w:hanging="720"/>
        <w:rPr>
          <w:rFonts w:cstheme="minorHAnsi"/>
          <w:sz w:val="24"/>
          <w:szCs w:val="24"/>
        </w:rPr>
      </w:pPr>
      <w:r w:rsidRPr="00DD4C99">
        <w:rPr>
          <w:rFonts w:cstheme="minorHAnsi"/>
          <w:sz w:val="24"/>
          <w:szCs w:val="24"/>
        </w:rPr>
        <w:t>Dohan et al., 2006</w:t>
      </w:r>
      <w:r w:rsidR="00592476">
        <w:rPr>
          <w:rFonts w:cstheme="minorHAnsi"/>
          <w:sz w:val="24"/>
          <w:szCs w:val="24"/>
        </w:rPr>
        <w:t xml:space="preserve">. </w:t>
      </w:r>
      <w:r w:rsidRPr="00606BC7">
        <w:rPr>
          <w:rFonts w:cstheme="minorHAnsi"/>
          <w:sz w:val="24"/>
          <w:szCs w:val="24"/>
        </w:rPr>
        <w:t xml:space="preserve">D.M. Dohan, J. Choukroun, A. Diss,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Platelet-rich fibrin (PRF): a second-generation platelet concentrate. Part I: technological concepts and evolution</w:t>
      </w:r>
      <w:r w:rsidR="00592476">
        <w:rPr>
          <w:rFonts w:cstheme="minorHAnsi"/>
          <w:b/>
          <w:bCs/>
          <w:sz w:val="24"/>
          <w:szCs w:val="24"/>
        </w:rPr>
        <w:t xml:space="preserve">. </w:t>
      </w:r>
      <w:r w:rsidRPr="00606BC7">
        <w:rPr>
          <w:rFonts w:cstheme="minorHAnsi"/>
          <w:sz w:val="24"/>
          <w:szCs w:val="24"/>
        </w:rPr>
        <w:t>Oral Surg. Oral Med. Oral Pathol. Oral Radiol. Endod., 101 (2006), pp. e37-e44</w:t>
      </w:r>
    </w:p>
    <w:p w14:paraId="037080BB" w14:textId="590E2D6B" w:rsidR="00606BC7" w:rsidRPr="00606BC7" w:rsidRDefault="00606BC7" w:rsidP="00DD4C99">
      <w:pPr>
        <w:pStyle w:val="NoSpacing"/>
        <w:ind w:left="720" w:hanging="720"/>
        <w:rPr>
          <w:rFonts w:cstheme="minorHAnsi"/>
          <w:sz w:val="24"/>
          <w:szCs w:val="24"/>
        </w:rPr>
      </w:pPr>
      <w:r w:rsidRPr="00DD4C99">
        <w:rPr>
          <w:rFonts w:cstheme="minorHAnsi"/>
          <w:sz w:val="24"/>
          <w:szCs w:val="24"/>
        </w:rPr>
        <w:t>Dong et al., 2002</w:t>
      </w:r>
      <w:r w:rsidR="00592476">
        <w:rPr>
          <w:rFonts w:cstheme="minorHAnsi"/>
          <w:sz w:val="24"/>
          <w:szCs w:val="24"/>
        </w:rPr>
        <w:t xml:space="preserve">. </w:t>
      </w:r>
      <w:r w:rsidRPr="00606BC7">
        <w:rPr>
          <w:rFonts w:cstheme="minorHAnsi"/>
          <w:sz w:val="24"/>
          <w:szCs w:val="24"/>
        </w:rPr>
        <w:t xml:space="preserve">J. Dong, T. Uemura, Y. Shirasaki,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Promotion of bone formation using highly pure porous beta-TCP combined with bone marrow-derived osteoprogenitor cells</w:t>
      </w:r>
      <w:r w:rsidR="00592476">
        <w:rPr>
          <w:rFonts w:cstheme="minorHAnsi"/>
          <w:b/>
          <w:bCs/>
          <w:sz w:val="24"/>
          <w:szCs w:val="24"/>
        </w:rPr>
        <w:t xml:space="preserve">. </w:t>
      </w:r>
      <w:r w:rsidRPr="00606BC7">
        <w:rPr>
          <w:rFonts w:cstheme="minorHAnsi"/>
          <w:sz w:val="24"/>
          <w:szCs w:val="24"/>
        </w:rPr>
        <w:t>Biomaterials, 23 (2002), pp. 4493-4502</w:t>
      </w:r>
    </w:p>
    <w:p w14:paraId="00F636C8" w14:textId="175345F0" w:rsidR="00606BC7" w:rsidRPr="00606BC7" w:rsidRDefault="00606BC7" w:rsidP="00DD4C99">
      <w:pPr>
        <w:pStyle w:val="NoSpacing"/>
        <w:ind w:left="720" w:hanging="720"/>
        <w:rPr>
          <w:rFonts w:cstheme="minorHAnsi"/>
          <w:sz w:val="24"/>
          <w:szCs w:val="24"/>
        </w:rPr>
      </w:pPr>
      <w:r w:rsidRPr="00DD4C99">
        <w:rPr>
          <w:rFonts w:cstheme="minorHAnsi"/>
          <w:sz w:val="24"/>
          <w:szCs w:val="24"/>
        </w:rPr>
        <w:t>Du et al., 2000</w:t>
      </w:r>
      <w:r w:rsidR="00592476">
        <w:rPr>
          <w:rFonts w:cstheme="minorHAnsi"/>
          <w:sz w:val="24"/>
          <w:szCs w:val="24"/>
        </w:rPr>
        <w:t xml:space="preserve">. </w:t>
      </w:r>
      <w:r w:rsidRPr="00606BC7">
        <w:rPr>
          <w:rFonts w:cstheme="minorHAnsi"/>
          <w:sz w:val="24"/>
          <w:szCs w:val="24"/>
        </w:rPr>
        <w:t xml:space="preserve">C. Du, F. Cui, W. Zhang,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Formation of calcium phosphate/collagen composites through mineralization of collagen matrix</w:t>
      </w:r>
      <w:r w:rsidR="00592476">
        <w:rPr>
          <w:rFonts w:cstheme="minorHAnsi"/>
          <w:b/>
          <w:bCs/>
          <w:sz w:val="24"/>
          <w:szCs w:val="24"/>
        </w:rPr>
        <w:t xml:space="preserve">. </w:t>
      </w:r>
      <w:r w:rsidRPr="00606BC7">
        <w:rPr>
          <w:rFonts w:cstheme="minorHAnsi"/>
          <w:sz w:val="24"/>
          <w:szCs w:val="24"/>
        </w:rPr>
        <w:t>J. Biomedl. Mater. Res. A, 50 (2000), pp. 518-527</w:t>
      </w:r>
    </w:p>
    <w:p w14:paraId="58DEA950" w14:textId="4E3D1E48" w:rsidR="00606BC7" w:rsidRPr="00606BC7" w:rsidRDefault="00606BC7" w:rsidP="00DD4C99">
      <w:pPr>
        <w:pStyle w:val="NoSpacing"/>
        <w:ind w:left="720" w:hanging="720"/>
        <w:rPr>
          <w:rFonts w:cstheme="minorHAnsi"/>
          <w:sz w:val="24"/>
          <w:szCs w:val="24"/>
        </w:rPr>
      </w:pPr>
      <w:r w:rsidRPr="00DD4C99">
        <w:rPr>
          <w:rFonts w:cstheme="minorHAnsi"/>
          <w:sz w:val="24"/>
          <w:szCs w:val="24"/>
        </w:rPr>
        <w:t>Eftekhari et al., 2015</w:t>
      </w:r>
      <w:r w:rsidR="00592476">
        <w:rPr>
          <w:rFonts w:cstheme="minorHAnsi"/>
          <w:sz w:val="24"/>
          <w:szCs w:val="24"/>
        </w:rPr>
        <w:t xml:space="preserve">. </w:t>
      </w:r>
      <w:r w:rsidRPr="00606BC7">
        <w:rPr>
          <w:rFonts w:cstheme="minorHAnsi"/>
          <w:sz w:val="24"/>
          <w:szCs w:val="24"/>
        </w:rPr>
        <w:t>H. Eftekhari, M.R. Farahpour, S.M. Rabiee</w:t>
      </w:r>
      <w:r w:rsidR="00592476">
        <w:rPr>
          <w:rFonts w:cstheme="minorHAnsi"/>
          <w:sz w:val="24"/>
          <w:szCs w:val="24"/>
        </w:rPr>
        <w:t xml:space="preserve">. </w:t>
      </w:r>
      <w:r w:rsidRPr="00606BC7">
        <w:rPr>
          <w:rFonts w:cstheme="minorHAnsi"/>
          <w:b/>
          <w:bCs/>
          <w:sz w:val="24"/>
          <w:szCs w:val="24"/>
        </w:rPr>
        <w:t>Histopathological evaluation of potential impact of beta-tricalcium phosphate (HA+ beta-TCP) granules on healing of segmental femur bone defect</w:t>
      </w:r>
      <w:r w:rsidR="00592476">
        <w:rPr>
          <w:rFonts w:cstheme="minorHAnsi"/>
          <w:b/>
          <w:bCs/>
          <w:sz w:val="24"/>
          <w:szCs w:val="24"/>
        </w:rPr>
        <w:t xml:space="preserve">. </w:t>
      </w:r>
      <w:r w:rsidRPr="00606BC7">
        <w:rPr>
          <w:rFonts w:cstheme="minorHAnsi"/>
          <w:sz w:val="24"/>
          <w:szCs w:val="24"/>
        </w:rPr>
        <w:t>Bratisl. Med. J., 116 (2015), pp. 30-34</w:t>
      </w:r>
    </w:p>
    <w:p w14:paraId="516F78B3" w14:textId="4D9C6DB1" w:rsidR="00606BC7" w:rsidRPr="00606BC7" w:rsidRDefault="00606BC7" w:rsidP="00DD4C99">
      <w:pPr>
        <w:pStyle w:val="NoSpacing"/>
        <w:ind w:left="720" w:hanging="720"/>
        <w:rPr>
          <w:rFonts w:cstheme="minorHAnsi"/>
          <w:sz w:val="24"/>
          <w:szCs w:val="24"/>
        </w:rPr>
      </w:pPr>
      <w:r w:rsidRPr="00DD4C99">
        <w:rPr>
          <w:rFonts w:cstheme="minorHAnsi"/>
          <w:sz w:val="24"/>
          <w:szCs w:val="24"/>
        </w:rPr>
        <w:t>Fahimipour et al., 2017</w:t>
      </w:r>
      <w:r w:rsidR="00592476">
        <w:rPr>
          <w:rFonts w:cstheme="minorHAnsi"/>
          <w:sz w:val="24"/>
          <w:szCs w:val="24"/>
        </w:rPr>
        <w:t xml:space="preserve">. </w:t>
      </w:r>
      <w:r w:rsidRPr="00606BC7">
        <w:rPr>
          <w:rFonts w:cstheme="minorHAnsi"/>
          <w:sz w:val="24"/>
          <w:szCs w:val="24"/>
        </w:rPr>
        <w:t xml:space="preserve">F. Fahimipour, M. Rasoulianboroujeni, E. Dashtimoghadam,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3D printed TCP-based scaffold incorporating VEGF-loaded PLGA microspheres for craniofacial tissue engineering</w:t>
      </w:r>
      <w:r w:rsidR="00592476">
        <w:rPr>
          <w:rFonts w:cstheme="minorHAnsi"/>
          <w:b/>
          <w:bCs/>
          <w:sz w:val="24"/>
          <w:szCs w:val="24"/>
        </w:rPr>
        <w:t xml:space="preserve">. </w:t>
      </w:r>
      <w:r w:rsidRPr="00606BC7">
        <w:rPr>
          <w:rFonts w:cstheme="minorHAnsi"/>
          <w:sz w:val="24"/>
          <w:szCs w:val="24"/>
        </w:rPr>
        <w:t>Dentl Mater, 33 (2017), pp. 1205-1216</w:t>
      </w:r>
    </w:p>
    <w:p w14:paraId="2E4B32CA" w14:textId="23EDB1B9" w:rsidR="00606BC7" w:rsidRPr="00606BC7" w:rsidRDefault="00606BC7" w:rsidP="00DD4C99">
      <w:pPr>
        <w:pStyle w:val="NoSpacing"/>
        <w:ind w:left="720" w:hanging="720"/>
        <w:rPr>
          <w:rFonts w:cstheme="minorHAnsi"/>
          <w:sz w:val="24"/>
          <w:szCs w:val="24"/>
        </w:rPr>
      </w:pPr>
      <w:r w:rsidRPr="00DD4C99">
        <w:rPr>
          <w:rFonts w:cstheme="minorHAnsi"/>
          <w:sz w:val="24"/>
          <w:szCs w:val="24"/>
        </w:rPr>
        <w:t>Fahimipour et al., 2018</w:t>
      </w:r>
      <w:r w:rsidR="00592476">
        <w:rPr>
          <w:rFonts w:cstheme="minorHAnsi"/>
          <w:sz w:val="24"/>
          <w:szCs w:val="24"/>
        </w:rPr>
        <w:t xml:space="preserve">. </w:t>
      </w:r>
      <w:r w:rsidRPr="00606BC7">
        <w:rPr>
          <w:rFonts w:cstheme="minorHAnsi"/>
          <w:sz w:val="24"/>
          <w:szCs w:val="24"/>
        </w:rPr>
        <w:t xml:space="preserve">F. Fahimipour, E. Dashtimoghadam, M. Rasoulianboroujeni,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Collagenous matrix supported by a 3D-printed scaffold for osteogenic differentiation of dental pulp cells</w:t>
      </w:r>
      <w:r w:rsidR="00592476">
        <w:rPr>
          <w:rFonts w:cstheme="minorHAnsi"/>
          <w:b/>
          <w:bCs/>
          <w:sz w:val="24"/>
          <w:szCs w:val="24"/>
        </w:rPr>
        <w:t xml:space="preserve">. </w:t>
      </w:r>
      <w:r w:rsidRPr="00606BC7">
        <w:rPr>
          <w:rFonts w:cstheme="minorHAnsi"/>
          <w:sz w:val="24"/>
          <w:szCs w:val="24"/>
        </w:rPr>
        <w:t>Dent. Mater., 34 (2018), pp. 209-220</w:t>
      </w:r>
    </w:p>
    <w:p w14:paraId="09289BF2" w14:textId="712595B9" w:rsidR="00606BC7" w:rsidRPr="00606BC7" w:rsidRDefault="00606BC7" w:rsidP="00DD4C99">
      <w:pPr>
        <w:pStyle w:val="NoSpacing"/>
        <w:ind w:left="720" w:hanging="720"/>
        <w:rPr>
          <w:rFonts w:cstheme="minorHAnsi"/>
          <w:sz w:val="24"/>
          <w:szCs w:val="24"/>
        </w:rPr>
      </w:pPr>
      <w:r w:rsidRPr="00DD4C99">
        <w:rPr>
          <w:rFonts w:cstheme="minorHAnsi"/>
          <w:sz w:val="24"/>
          <w:szCs w:val="24"/>
        </w:rPr>
        <w:t>Fahimipour et al., 2019</w:t>
      </w:r>
      <w:r w:rsidR="00592476">
        <w:rPr>
          <w:rFonts w:cstheme="minorHAnsi"/>
          <w:sz w:val="24"/>
          <w:szCs w:val="24"/>
        </w:rPr>
        <w:t xml:space="preserve">. </w:t>
      </w:r>
      <w:r w:rsidRPr="00606BC7">
        <w:rPr>
          <w:rFonts w:cstheme="minorHAnsi"/>
          <w:sz w:val="24"/>
          <w:szCs w:val="24"/>
        </w:rPr>
        <w:t xml:space="preserve">F. Fahimipour, E. Dashtimoghadam, M.M. Hasani-Sadrabadi,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Enhancing cell seeding and osteogenesis of MSCs on 3D printed scaffolds through injectable BMP2 immobilized ECM-Mimetic gel</w:t>
      </w:r>
      <w:r w:rsidR="00592476">
        <w:rPr>
          <w:rFonts w:cstheme="minorHAnsi"/>
          <w:b/>
          <w:bCs/>
          <w:sz w:val="24"/>
          <w:szCs w:val="24"/>
        </w:rPr>
        <w:t xml:space="preserve">. </w:t>
      </w:r>
      <w:r w:rsidRPr="00606BC7">
        <w:rPr>
          <w:rFonts w:cstheme="minorHAnsi"/>
          <w:sz w:val="24"/>
          <w:szCs w:val="24"/>
        </w:rPr>
        <w:t>Dent. Mater., 35 (2019), pp. 990-1006</w:t>
      </w:r>
    </w:p>
    <w:p w14:paraId="65B95010" w14:textId="2E241859" w:rsidR="00606BC7" w:rsidRPr="00606BC7" w:rsidRDefault="00606BC7" w:rsidP="00DD4C99">
      <w:pPr>
        <w:pStyle w:val="NoSpacing"/>
        <w:ind w:left="720" w:hanging="720"/>
        <w:rPr>
          <w:rFonts w:cstheme="minorHAnsi"/>
          <w:sz w:val="24"/>
          <w:szCs w:val="24"/>
        </w:rPr>
      </w:pPr>
      <w:r w:rsidRPr="00DD4C99">
        <w:rPr>
          <w:rFonts w:cstheme="minorHAnsi"/>
          <w:sz w:val="24"/>
          <w:szCs w:val="24"/>
        </w:rPr>
        <w:t>Friess et al., 1999</w:t>
      </w:r>
      <w:r w:rsidR="00592476">
        <w:rPr>
          <w:rFonts w:cstheme="minorHAnsi"/>
          <w:sz w:val="24"/>
          <w:szCs w:val="24"/>
        </w:rPr>
        <w:t xml:space="preserve">. </w:t>
      </w:r>
      <w:r w:rsidRPr="00606BC7">
        <w:rPr>
          <w:rFonts w:cstheme="minorHAnsi"/>
          <w:sz w:val="24"/>
          <w:szCs w:val="24"/>
        </w:rPr>
        <w:t xml:space="preserve">W. Friess, H. Uludag, S. Foskett,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Characterization of absorbable collagen sponges as rhBMP-2 carriers</w:t>
      </w:r>
      <w:r w:rsidR="00592476">
        <w:rPr>
          <w:rFonts w:cstheme="minorHAnsi"/>
          <w:b/>
          <w:bCs/>
          <w:sz w:val="24"/>
          <w:szCs w:val="24"/>
        </w:rPr>
        <w:t xml:space="preserve">. </w:t>
      </w:r>
      <w:r w:rsidRPr="00606BC7">
        <w:rPr>
          <w:rFonts w:cstheme="minorHAnsi"/>
          <w:sz w:val="24"/>
          <w:szCs w:val="24"/>
        </w:rPr>
        <w:t>Int. J. Pharm., 187 (1999), pp. 91-99</w:t>
      </w:r>
    </w:p>
    <w:p w14:paraId="4CCA8119" w14:textId="0FC2E1EB" w:rsidR="00606BC7" w:rsidRPr="00606BC7" w:rsidRDefault="00606BC7" w:rsidP="00DD4C99">
      <w:pPr>
        <w:pStyle w:val="NoSpacing"/>
        <w:ind w:left="720" w:hanging="720"/>
        <w:rPr>
          <w:rFonts w:cstheme="minorHAnsi"/>
          <w:sz w:val="24"/>
          <w:szCs w:val="24"/>
        </w:rPr>
      </w:pPr>
      <w:r w:rsidRPr="00DD4C99">
        <w:rPr>
          <w:rFonts w:cstheme="minorHAnsi"/>
          <w:sz w:val="24"/>
          <w:szCs w:val="24"/>
        </w:rPr>
        <w:t>Gassling et al., 2013</w:t>
      </w:r>
      <w:r w:rsidR="00592476">
        <w:rPr>
          <w:rFonts w:cstheme="minorHAnsi"/>
          <w:sz w:val="24"/>
          <w:szCs w:val="24"/>
        </w:rPr>
        <w:t xml:space="preserve">. </w:t>
      </w:r>
      <w:r w:rsidRPr="00606BC7">
        <w:rPr>
          <w:rFonts w:cstheme="minorHAnsi"/>
          <w:sz w:val="24"/>
          <w:szCs w:val="24"/>
        </w:rPr>
        <w:t xml:space="preserve">V. Gassling, N. Purcz, J.H. Braesen,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Comparison of two different absorbable membranes for the coverage of lateral osteotomy sites in maxillary sinus augmentation: a preliminary study</w:t>
      </w:r>
      <w:r w:rsidR="00592476">
        <w:rPr>
          <w:rFonts w:cstheme="minorHAnsi"/>
          <w:b/>
          <w:bCs/>
          <w:sz w:val="24"/>
          <w:szCs w:val="24"/>
        </w:rPr>
        <w:t xml:space="preserve">. </w:t>
      </w:r>
      <w:r w:rsidRPr="00606BC7">
        <w:rPr>
          <w:rFonts w:cstheme="minorHAnsi"/>
          <w:sz w:val="24"/>
          <w:szCs w:val="24"/>
        </w:rPr>
        <w:t>J. Cranio-Maxillo-Fac. Surg., 41 (2013), pp. 76-82</w:t>
      </w:r>
    </w:p>
    <w:p w14:paraId="40BB2CDE" w14:textId="55F43CFE" w:rsidR="00606BC7" w:rsidRPr="00606BC7" w:rsidRDefault="00606BC7" w:rsidP="00DD4C99">
      <w:pPr>
        <w:pStyle w:val="NoSpacing"/>
        <w:ind w:left="720" w:hanging="720"/>
        <w:rPr>
          <w:rFonts w:cstheme="minorHAnsi"/>
          <w:sz w:val="24"/>
          <w:szCs w:val="24"/>
        </w:rPr>
      </w:pPr>
      <w:r w:rsidRPr="00DD4C99">
        <w:rPr>
          <w:rFonts w:cstheme="minorHAnsi"/>
          <w:sz w:val="24"/>
          <w:szCs w:val="24"/>
        </w:rPr>
        <w:t>Hao et al., 2010</w:t>
      </w:r>
      <w:r w:rsidR="00592476">
        <w:rPr>
          <w:rFonts w:cstheme="minorHAnsi"/>
          <w:sz w:val="24"/>
          <w:szCs w:val="24"/>
        </w:rPr>
        <w:t xml:space="preserve">. </w:t>
      </w:r>
      <w:r w:rsidRPr="00606BC7">
        <w:rPr>
          <w:rFonts w:cstheme="minorHAnsi"/>
          <w:sz w:val="24"/>
          <w:szCs w:val="24"/>
        </w:rPr>
        <w:t xml:space="preserve">W. Hao, L. Pang, M. Jiang,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Skeletal repair in rabbits using a novel biomimetic composite based on adipose-derived stem cells encapsulated in collagen I gel with PLGA-beta-TCP scaffold</w:t>
      </w:r>
      <w:r w:rsidR="00592476">
        <w:rPr>
          <w:rFonts w:cstheme="minorHAnsi"/>
          <w:b/>
          <w:bCs/>
          <w:sz w:val="24"/>
          <w:szCs w:val="24"/>
        </w:rPr>
        <w:t xml:space="preserve">. </w:t>
      </w:r>
      <w:r w:rsidRPr="00606BC7">
        <w:rPr>
          <w:rFonts w:cstheme="minorHAnsi"/>
          <w:sz w:val="24"/>
          <w:szCs w:val="24"/>
        </w:rPr>
        <w:t>J. Orthop. Res, 28 (2010), pp. 252-257</w:t>
      </w:r>
    </w:p>
    <w:p w14:paraId="47A2F8F0" w14:textId="1A7E83B7" w:rsidR="00606BC7" w:rsidRPr="00606BC7" w:rsidRDefault="00606BC7" w:rsidP="00DD4C99">
      <w:pPr>
        <w:pStyle w:val="NoSpacing"/>
        <w:ind w:left="720" w:hanging="720"/>
        <w:rPr>
          <w:rFonts w:cstheme="minorHAnsi"/>
          <w:sz w:val="24"/>
          <w:szCs w:val="24"/>
        </w:rPr>
      </w:pPr>
      <w:r w:rsidRPr="00DD4C99">
        <w:rPr>
          <w:rFonts w:cstheme="minorHAnsi"/>
          <w:sz w:val="24"/>
          <w:szCs w:val="24"/>
        </w:rPr>
        <w:t>Hasani‐Sadrabadi et al., 2014</w:t>
      </w:r>
      <w:r w:rsidR="00592476">
        <w:rPr>
          <w:rFonts w:cstheme="minorHAnsi"/>
          <w:sz w:val="24"/>
          <w:szCs w:val="24"/>
        </w:rPr>
        <w:t xml:space="preserve">. </w:t>
      </w:r>
      <w:r w:rsidRPr="00606BC7">
        <w:rPr>
          <w:rFonts w:cstheme="minorHAnsi"/>
          <w:sz w:val="24"/>
          <w:szCs w:val="24"/>
        </w:rPr>
        <w:t xml:space="preserve">M.M. Hasani‐Sadrabadi, V. Karimkhani, F.S. Majedi,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Microfluidic‐assisted self‐assembly of complex dendritic polyethylene drug delivery nanocapsules</w:t>
      </w:r>
      <w:r w:rsidR="00592476">
        <w:rPr>
          <w:rFonts w:cstheme="minorHAnsi"/>
          <w:b/>
          <w:bCs/>
          <w:sz w:val="24"/>
          <w:szCs w:val="24"/>
        </w:rPr>
        <w:t xml:space="preserve">. </w:t>
      </w:r>
      <w:r w:rsidRPr="00606BC7">
        <w:rPr>
          <w:rFonts w:cstheme="minorHAnsi"/>
          <w:sz w:val="24"/>
          <w:szCs w:val="24"/>
        </w:rPr>
        <w:t>Adv Mater., 19 (2014), pp. 3118-3123</w:t>
      </w:r>
    </w:p>
    <w:p w14:paraId="780B046E" w14:textId="359AE3E3" w:rsidR="00606BC7" w:rsidRPr="00606BC7" w:rsidRDefault="00606BC7" w:rsidP="00DD4C99">
      <w:pPr>
        <w:pStyle w:val="NoSpacing"/>
        <w:ind w:left="720" w:hanging="720"/>
        <w:rPr>
          <w:rFonts w:cstheme="minorHAnsi"/>
          <w:sz w:val="24"/>
          <w:szCs w:val="24"/>
        </w:rPr>
      </w:pPr>
      <w:r w:rsidRPr="00DD4C99">
        <w:rPr>
          <w:rFonts w:cstheme="minorHAnsi"/>
          <w:sz w:val="24"/>
          <w:szCs w:val="24"/>
        </w:rPr>
        <w:t>Inzana et al., 2014</w:t>
      </w:r>
      <w:r w:rsidR="00592476">
        <w:rPr>
          <w:rFonts w:cstheme="minorHAnsi"/>
          <w:sz w:val="24"/>
          <w:szCs w:val="24"/>
        </w:rPr>
        <w:t xml:space="preserve">. </w:t>
      </w:r>
      <w:r w:rsidRPr="00606BC7">
        <w:rPr>
          <w:rFonts w:cstheme="minorHAnsi"/>
          <w:sz w:val="24"/>
          <w:szCs w:val="24"/>
        </w:rPr>
        <w:t xml:space="preserve">J.A. Inzana, D. Olvera, S.M. Fuller,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3D printing of composite calcium phosphate and collagen scaffolds for bone regeneration</w:t>
      </w:r>
      <w:r w:rsidR="00592476">
        <w:rPr>
          <w:rFonts w:cstheme="minorHAnsi"/>
          <w:b/>
          <w:bCs/>
          <w:sz w:val="24"/>
          <w:szCs w:val="24"/>
        </w:rPr>
        <w:t xml:space="preserve">. </w:t>
      </w:r>
      <w:r w:rsidRPr="00606BC7">
        <w:rPr>
          <w:rFonts w:cstheme="minorHAnsi"/>
          <w:sz w:val="24"/>
          <w:szCs w:val="24"/>
        </w:rPr>
        <w:t>Biomaterials, 35 (2014), pp. 4026-4034</w:t>
      </w:r>
    </w:p>
    <w:p w14:paraId="606E8D29" w14:textId="35AC5053" w:rsidR="00606BC7" w:rsidRPr="00606BC7" w:rsidRDefault="00606BC7" w:rsidP="00DD4C99">
      <w:pPr>
        <w:pStyle w:val="NoSpacing"/>
        <w:ind w:left="720" w:hanging="720"/>
        <w:rPr>
          <w:rFonts w:cstheme="minorHAnsi"/>
          <w:sz w:val="24"/>
          <w:szCs w:val="24"/>
        </w:rPr>
      </w:pPr>
      <w:r w:rsidRPr="00DD4C99">
        <w:rPr>
          <w:rFonts w:cstheme="minorHAnsi"/>
          <w:sz w:val="24"/>
          <w:szCs w:val="24"/>
        </w:rPr>
        <w:t>Jazayeri et al., 2017</w:t>
      </w:r>
      <w:r w:rsidR="00592476">
        <w:rPr>
          <w:rFonts w:cstheme="minorHAnsi"/>
          <w:sz w:val="24"/>
          <w:szCs w:val="24"/>
        </w:rPr>
        <w:t xml:space="preserve">. </w:t>
      </w:r>
      <w:r w:rsidRPr="00606BC7">
        <w:rPr>
          <w:rFonts w:cstheme="minorHAnsi"/>
          <w:sz w:val="24"/>
          <w:szCs w:val="24"/>
        </w:rPr>
        <w:t xml:space="preserve">H.E. Jazayeri, M. Tahriri, M. Razavi,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A current overview of materials and strategies for potential use in maxillofacial tissue regeneration</w:t>
      </w:r>
      <w:r w:rsidR="00592476">
        <w:rPr>
          <w:rFonts w:cstheme="minorHAnsi"/>
          <w:b/>
          <w:bCs/>
          <w:sz w:val="24"/>
          <w:szCs w:val="24"/>
        </w:rPr>
        <w:t xml:space="preserve">. </w:t>
      </w:r>
      <w:r w:rsidRPr="00606BC7">
        <w:rPr>
          <w:rFonts w:cstheme="minorHAnsi"/>
          <w:sz w:val="24"/>
          <w:szCs w:val="24"/>
        </w:rPr>
        <w:t>Mater. Sci. Eng. C, 70 (2017), pp. 913-929</w:t>
      </w:r>
    </w:p>
    <w:p w14:paraId="4DDBE07E" w14:textId="5049F016" w:rsidR="00606BC7" w:rsidRPr="00606BC7" w:rsidRDefault="00606BC7" w:rsidP="00DD4C99">
      <w:pPr>
        <w:pStyle w:val="NoSpacing"/>
        <w:ind w:left="720" w:hanging="720"/>
        <w:rPr>
          <w:rFonts w:cstheme="minorHAnsi"/>
          <w:sz w:val="24"/>
          <w:szCs w:val="24"/>
        </w:rPr>
      </w:pPr>
      <w:r w:rsidRPr="00DD4C99">
        <w:rPr>
          <w:rFonts w:cstheme="minorHAnsi"/>
          <w:sz w:val="24"/>
          <w:szCs w:val="24"/>
        </w:rPr>
        <w:t>Kang et al., 2015</w:t>
      </w:r>
      <w:r w:rsidR="00592476">
        <w:rPr>
          <w:rFonts w:cstheme="minorHAnsi"/>
          <w:sz w:val="24"/>
          <w:szCs w:val="24"/>
        </w:rPr>
        <w:t xml:space="preserve">. </w:t>
      </w:r>
      <w:r w:rsidRPr="00606BC7">
        <w:rPr>
          <w:rFonts w:cstheme="minorHAnsi"/>
          <w:sz w:val="24"/>
          <w:szCs w:val="24"/>
        </w:rPr>
        <w:t xml:space="preserve">Y. Kang, N. Mochizuki, A. Khademhosseini,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Engineering a vascularized collagen-beta-tricalcium phosphate graft using an electrochemical approach</w:t>
      </w:r>
      <w:r w:rsidR="00592476">
        <w:rPr>
          <w:rFonts w:cstheme="minorHAnsi"/>
          <w:b/>
          <w:bCs/>
          <w:sz w:val="24"/>
          <w:szCs w:val="24"/>
        </w:rPr>
        <w:t xml:space="preserve">. </w:t>
      </w:r>
      <w:r w:rsidRPr="00606BC7">
        <w:rPr>
          <w:rFonts w:cstheme="minorHAnsi"/>
          <w:sz w:val="24"/>
          <w:szCs w:val="24"/>
        </w:rPr>
        <w:t>Acta Biomater., 11 (2015), pp. 449-458</w:t>
      </w:r>
    </w:p>
    <w:p w14:paraId="1E258EAE" w14:textId="7073A6BE" w:rsidR="00606BC7" w:rsidRPr="00606BC7" w:rsidRDefault="00606BC7" w:rsidP="00DD4C99">
      <w:pPr>
        <w:pStyle w:val="NoSpacing"/>
        <w:ind w:left="720" w:hanging="720"/>
        <w:rPr>
          <w:rFonts w:cstheme="minorHAnsi"/>
          <w:sz w:val="24"/>
          <w:szCs w:val="24"/>
        </w:rPr>
      </w:pPr>
      <w:r w:rsidRPr="00DD4C99">
        <w:rPr>
          <w:rFonts w:cstheme="minorHAnsi"/>
          <w:sz w:val="24"/>
          <w:szCs w:val="24"/>
        </w:rPr>
        <w:t>Khojasteh et al., 2016</w:t>
      </w:r>
      <w:r w:rsidR="00592476">
        <w:rPr>
          <w:rFonts w:cstheme="minorHAnsi"/>
          <w:sz w:val="24"/>
          <w:szCs w:val="24"/>
        </w:rPr>
        <w:t xml:space="preserve">. </w:t>
      </w:r>
      <w:r w:rsidRPr="00606BC7">
        <w:rPr>
          <w:rFonts w:cstheme="minorHAnsi"/>
          <w:sz w:val="24"/>
          <w:szCs w:val="24"/>
        </w:rPr>
        <w:t xml:space="preserve">A. Khojasteh, F. Fahimipour, M.B. Eslaminejad,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Development of PLGA-coated β-TCP scaffolds containing VEGF for bone tissue engineering</w:t>
      </w:r>
      <w:r w:rsidR="00592476">
        <w:rPr>
          <w:rFonts w:cstheme="minorHAnsi"/>
          <w:b/>
          <w:bCs/>
          <w:sz w:val="24"/>
          <w:szCs w:val="24"/>
        </w:rPr>
        <w:t xml:space="preserve">. </w:t>
      </w:r>
      <w:r w:rsidRPr="00606BC7">
        <w:rPr>
          <w:rFonts w:cstheme="minorHAnsi"/>
          <w:sz w:val="24"/>
          <w:szCs w:val="24"/>
        </w:rPr>
        <w:t>Mater. Sci. Eng. C, 69 (2016), pp. 780-788</w:t>
      </w:r>
    </w:p>
    <w:p w14:paraId="37166916" w14:textId="0ACDAA2C" w:rsidR="00606BC7" w:rsidRPr="00606BC7" w:rsidRDefault="00606BC7" w:rsidP="00DD4C99">
      <w:pPr>
        <w:pStyle w:val="NoSpacing"/>
        <w:ind w:left="720" w:hanging="720"/>
        <w:rPr>
          <w:rFonts w:cstheme="minorHAnsi"/>
          <w:sz w:val="24"/>
          <w:szCs w:val="24"/>
        </w:rPr>
      </w:pPr>
      <w:r w:rsidRPr="00DD4C99">
        <w:rPr>
          <w:rFonts w:cstheme="minorHAnsi"/>
          <w:sz w:val="24"/>
          <w:szCs w:val="24"/>
        </w:rPr>
        <w:t>Khojasteh et al., 2017</w:t>
      </w:r>
      <w:r w:rsidR="00592476">
        <w:rPr>
          <w:rFonts w:cstheme="minorHAnsi"/>
          <w:sz w:val="24"/>
          <w:szCs w:val="24"/>
        </w:rPr>
        <w:t xml:space="preserve">. </w:t>
      </w:r>
      <w:r w:rsidRPr="00606BC7">
        <w:rPr>
          <w:rFonts w:cstheme="minorHAnsi"/>
          <w:sz w:val="24"/>
          <w:szCs w:val="24"/>
        </w:rPr>
        <w:t xml:space="preserve">A. Khojasteh, F. Fahimipour, M. Jafarian,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Bone engineering in dog mandible: coculturing mesenchymal stem cells with endothelial progenitor cells in a composite scaffold containing vascular endothelial growth factor</w:t>
      </w:r>
      <w:r w:rsidR="00592476">
        <w:rPr>
          <w:rFonts w:cstheme="minorHAnsi"/>
          <w:b/>
          <w:bCs/>
          <w:sz w:val="24"/>
          <w:szCs w:val="24"/>
        </w:rPr>
        <w:t xml:space="preserve">. </w:t>
      </w:r>
      <w:r w:rsidRPr="00606BC7">
        <w:rPr>
          <w:rFonts w:cstheme="minorHAnsi"/>
          <w:sz w:val="24"/>
          <w:szCs w:val="24"/>
        </w:rPr>
        <w:t>J. Biomed. Mater. Res. Part B Appl. Biomater., 105 (2017), pp. 1767-1777</w:t>
      </w:r>
    </w:p>
    <w:p w14:paraId="50609C7B" w14:textId="0FD0283B" w:rsidR="00606BC7" w:rsidRPr="00606BC7" w:rsidRDefault="00606BC7" w:rsidP="00DD4C99">
      <w:pPr>
        <w:pStyle w:val="NoSpacing"/>
        <w:ind w:left="720" w:hanging="720"/>
        <w:rPr>
          <w:rFonts w:cstheme="minorHAnsi"/>
          <w:sz w:val="24"/>
          <w:szCs w:val="24"/>
        </w:rPr>
      </w:pPr>
      <w:r w:rsidRPr="00DD4C99">
        <w:rPr>
          <w:rFonts w:cstheme="minorHAnsi"/>
          <w:sz w:val="24"/>
          <w:szCs w:val="24"/>
        </w:rPr>
        <w:t>Kim et al., 2012</w:t>
      </w:r>
      <w:r w:rsidR="00592476">
        <w:rPr>
          <w:rFonts w:cstheme="minorHAnsi"/>
          <w:sz w:val="24"/>
          <w:szCs w:val="24"/>
        </w:rPr>
        <w:t xml:space="preserve">. </w:t>
      </w:r>
      <w:r w:rsidRPr="00606BC7">
        <w:rPr>
          <w:rFonts w:cstheme="minorHAnsi"/>
          <w:sz w:val="24"/>
          <w:szCs w:val="24"/>
        </w:rPr>
        <w:t xml:space="preserve">B.J. Kim, T.K. Kwon, H.S. Baek,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A comparative study of the effectiveness of sinus bone grafting with recombinant human bone morphogenetic protein 2-coated tricalcium phosphate and platelet-rich fibrin-mixed tricalcium phosphate in rabbits</w:t>
      </w:r>
      <w:r w:rsidR="00592476">
        <w:rPr>
          <w:rFonts w:cstheme="minorHAnsi"/>
          <w:b/>
          <w:bCs/>
          <w:sz w:val="24"/>
          <w:szCs w:val="24"/>
        </w:rPr>
        <w:t xml:space="preserve">. </w:t>
      </w:r>
      <w:r w:rsidRPr="00606BC7">
        <w:rPr>
          <w:rFonts w:cstheme="minorHAnsi"/>
          <w:sz w:val="24"/>
          <w:szCs w:val="24"/>
        </w:rPr>
        <w:t>Oral Surg. Oral Med. Oral Pathol. Oral Radiol. Endod., 113 (2012), pp. 583-592</w:t>
      </w:r>
    </w:p>
    <w:p w14:paraId="26ED8CA3" w14:textId="69AEADA2" w:rsidR="00606BC7" w:rsidRPr="00606BC7" w:rsidRDefault="00606BC7" w:rsidP="00DD4C99">
      <w:pPr>
        <w:pStyle w:val="NoSpacing"/>
        <w:ind w:left="720" w:hanging="720"/>
        <w:rPr>
          <w:rFonts w:cstheme="minorHAnsi"/>
          <w:sz w:val="24"/>
          <w:szCs w:val="24"/>
        </w:rPr>
      </w:pPr>
      <w:r w:rsidRPr="00DD4C99">
        <w:rPr>
          <w:rFonts w:cstheme="minorHAnsi"/>
          <w:sz w:val="24"/>
          <w:szCs w:val="24"/>
        </w:rPr>
        <w:t>Kim et al., 2014</w:t>
      </w:r>
      <w:r w:rsidR="00592476">
        <w:rPr>
          <w:rFonts w:cstheme="minorHAnsi"/>
          <w:sz w:val="24"/>
          <w:szCs w:val="24"/>
        </w:rPr>
        <w:t xml:space="preserve">. </w:t>
      </w:r>
      <w:r w:rsidRPr="00606BC7">
        <w:rPr>
          <w:rFonts w:cstheme="minorHAnsi"/>
          <w:sz w:val="24"/>
          <w:szCs w:val="24"/>
        </w:rPr>
        <w:t xml:space="preserve">T.H. Kim, S.H. Kim, G.K. Sandor,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Comparison of platelet-rich plasma (PRP), platelet-rich fibrin (PRF), and concentrated growth factor (CGF) in rabbit-skull defect healing</w:t>
      </w:r>
      <w:r w:rsidR="00592476">
        <w:rPr>
          <w:rFonts w:cstheme="minorHAnsi"/>
          <w:b/>
          <w:bCs/>
          <w:sz w:val="24"/>
          <w:szCs w:val="24"/>
        </w:rPr>
        <w:t xml:space="preserve">. </w:t>
      </w:r>
      <w:r w:rsidRPr="00606BC7">
        <w:rPr>
          <w:rFonts w:cstheme="minorHAnsi"/>
          <w:sz w:val="24"/>
          <w:szCs w:val="24"/>
        </w:rPr>
        <w:t>Arch. Oral Biol., 59 (2014), pp. 550-558</w:t>
      </w:r>
    </w:p>
    <w:p w14:paraId="4AFB6E82" w14:textId="04FB5A3B" w:rsidR="00606BC7" w:rsidRPr="00606BC7" w:rsidRDefault="00606BC7" w:rsidP="00DD4C99">
      <w:pPr>
        <w:pStyle w:val="NoSpacing"/>
        <w:ind w:left="720" w:hanging="720"/>
        <w:rPr>
          <w:rFonts w:cstheme="minorHAnsi"/>
          <w:sz w:val="24"/>
          <w:szCs w:val="24"/>
        </w:rPr>
      </w:pPr>
      <w:r w:rsidRPr="00DD4C99">
        <w:rPr>
          <w:rFonts w:cstheme="minorHAnsi"/>
          <w:sz w:val="24"/>
          <w:szCs w:val="24"/>
        </w:rPr>
        <w:t>Komaki et al., 2006</w:t>
      </w:r>
      <w:r w:rsidR="00592476">
        <w:rPr>
          <w:rFonts w:cstheme="minorHAnsi"/>
          <w:sz w:val="24"/>
          <w:szCs w:val="24"/>
        </w:rPr>
        <w:t xml:space="preserve">. </w:t>
      </w:r>
      <w:r w:rsidRPr="00606BC7">
        <w:rPr>
          <w:rFonts w:cstheme="minorHAnsi"/>
          <w:sz w:val="24"/>
          <w:szCs w:val="24"/>
        </w:rPr>
        <w:t xml:space="preserve">H. Komaki, T. Tanaka, M. Chazono,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Repair of segmental bone defects in rabbit tibiae using a complex of beta-tricalcium phosphate, type I collagen, and fibroblast growth factor-2</w:t>
      </w:r>
      <w:r w:rsidR="00592476">
        <w:rPr>
          <w:rFonts w:cstheme="minorHAnsi"/>
          <w:b/>
          <w:bCs/>
          <w:sz w:val="24"/>
          <w:szCs w:val="24"/>
        </w:rPr>
        <w:t xml:space="preserve">. </w:t>
      </w:r>
      <w:r w:rsidRPr="00606BC7">
        <w:rPr>
          <w:rFonts w:cstheme="minorHAnsi"/>
          <w:sz w:val="24"/>
          <w:szCs w:val="24"/>
        </w:rPr>
        <w:t>Biomaterials, 27 (2006), pp. 5118-5126</w:t>
      </w:r>
    </w:p>
    <w:p w14:paraId="06853B90" w14:textId="13889EA8" w:rsidR="00606BC7" w:rsidRPr="00606BC7" w:rsidRDefault="00606BC7" w:rsidP="00DD4C99">
      <w:pPr>
        <w:pStyle w:val="NoSpacing"/>
        <w:ind w:left="720" w:hanging="720"/>
        <w:rPr>
          <w:rFonts w:cstheme="minorHAnsi"/>
          <w:sz w:val="24"/>
          <w:szCs w:val="24"/>
        </w:rPr>
      </w:pPr>
      <w:r w:rsidRPr="00DD4C99">
        <w:rPr>
          <w:rFonts w:cstheme="minorHAnsi"/>
          <w:sz w:val="24"/>
          <w:szCs w:val="24"/>
        </w:rPr>
        <w:t>Kumar et al., 2015</w:t>
      </w:r>
      <w:r w:rsidR="00592476">
        <w:rPr>
          <w:rFonts w:cstheme="minorHAnsi"/>
          <w:sz w:val="24"/>
          <w:szCs w:val="24"/>
        </w:rPr>
        <w:t xml:space="preserve">. </w:t>
      </w:r>
      <w:r w:rsidRPr="00606BC7">
        <w:rPr>
          <w:rFonts w:cstheme="minorHAnsi"/>
          <w:sz w:val="24"/>
          <w:szCs w:val="24"/>
        </w:rPr>
        <w:t xml:space="preserve">N. Kumar, K. Prasad, L. Ramanujam,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Evaluation of treatment outcome after impacted mandibular third molar surgery with the use of autologous platelet-rich fibrin: a randomized controlled clinical study</w:t>
      </w:r>
      <w:r w:rsidR="00592476">
        <w:rPr>
          <w:rFonts w:cstheme="minorHAnsi"/>
          <w:b/>
          <w:bCs/>
          <w:sz w:val="24"/>
          <w:szCs w:val="24"/>
        </w:rPr>
        <w:t xml:space="preserve">. </w:t>
      </w:r>
      <w:r w:rsidRPr="00606BC7">
        <w:rPr>
          <w:rFonts w:cstheme="minorHAnsi"/>
          <w:sz w:val="24"/>
          <w:szCs w:val="24"/>
        </w:rPr>
        <w:t>J. Oral Maxillofac. Surg., 73 (2015), pp. 1042-1049</w:t>
      </w:r>
    </w:p>
    <w:p w14:paraId="6261E26D" w14:textId="539CDDB2" w:rsidR="00606BC7" w:rsidRPr="00606BC7" w:rsidRDefault="00606BC7" w:rsidP="00DD4C99">
      <w:pPr>
        <w:pStyle w:val="NoSpacing"/>
        <w:ind w:left="720" w:hanging="720"/>
        <w:rPr>
          <w:rFonts w:cstheme="minorHAnsi"/>
          <w:sz w:val="24"/>
          <w:szCs w:val="24"/>
        </w:rPr>
      </w:pPr>
      <w:r w:rsidRPr="00DD4C99">
        <w:rPr>
          <w:rFonts w:cstheme="minorHAnsi"/>
          <w:sz w:val="24"/>
          <w:szCs w:val="24"/>
        </w:rPr>
        <w:t>La Monaca et al., 2018</w:t>
      </w:r>
      <w:r w:rsidR="00592476">
        <w:rPr>
          <w:rFonts w:cstheme="minorHAnsi"/>
          <w:sz w:val="24"/>
          <w:szCs w:val="24"/>
        </w:rPr>
        <w:t xml:space="preserve">. </w:t>
      </w:r>
      <w:r w:rsidRPr="00606BC7">
        <w:rPr>
          <w:rFonts w:cstheme="minorHAnsi"/>
          <w:sz w:val="24"/>
          <w:szCs w:val="24"/>
        </w:rPr>
        <w:t xml:space="preserve">G. La Monaca, G. Iezzi, M.P. Cristalli,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Comparative histological and histomorphometric results of six biomaterials used in two-stage maxillary sinus augmentation model after 6-Month healing</w:t>
      </w:r>
      <w:r w:rsidR="00592476">
        <w:rPr>
          <w:rFonts w:cstheme="minorHAnsi"/>
          <w:b/>
          <w:bCs/>
          <w:sz w:val="24"/>
          <w:szCs w:val="24"/>
        </w:rPr>
        <w:t xml:space="preserve">. </w:t>
      </w:r>
      <w:r w:rsidRPr="00606BC7">
        <w:rPr>
          <w:rFonts w:cstheme="minorHAnsi"/>
          <w:sz w:val="24"/>
          <w:szCs w:val="24"/>
        </w:rPr>
        <w:t>Biomed Res. Int., 27 (2018), pp. 943-989</w:t>
      </w:r>
    </w:p>
    <w:p w14:paraId="4E98700C" w14:textId="6E5E8A22" w:rsidR="00606BC7" w:rsidRPr="00606BC7" w:rsidRDefault="00606BC7" w:rsidP="00DD4C99">
      <w:pPr>
        <w:pStyle w:val="NoSpacing"/>
        <w:ind w:left="720" w:hanging="720"/>
        <w:rPr>
          <w:rFonts w:cstheme="minorHAnsi"/>
          <w:sz w:val="24"/>
          <w:szCs w:val="24"/>
        </w:rPr>
      </w:pPr>
      <w:r w:rsidRPr="00DD4C99">
        <w:rPr>
          <w:rFonts w:cstheme="minorHAnsi"/>
          <w:sz w:val="24"/>
          <w:szCs w:val="24"/>
        </w:rPr>
        <w:t>Lai et al., 2019</w:t>
      </w:r>
      <w:r w:rsidR="00592476">
        <w:rPr>
          <w:rFonts w:cstheme="minorHAnsi"/>
          <w:sz w:val="24"/>
          <w:szCs w:val="24"/>
        </w:rPr>
        <w:t xml:space="preserve">. </w:t>
      </w:r>
      <w:r w:rsidRPr="00606BC7">
        <w:rPr>
          <w:rFonts w:cstheme="minorHAnsi"/>
          <w:sz w:val="24"/>
          <w:szCs w:val="24"/>
        </w:rPr>
        <w:t xml:space="preserve">Y. Lai, Y. Li, H. Cao,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Osteogenic magnesium incorporated into PLGA/TCP porous scaffold by 3D printing for repairing challenging bone defect</w:t>
      </w:r>
      <w:r w:rsidR="00592476">
        <w:rPr>
          <w:rFonts w:cstheme="minorHAnsi"/>
          <w:b/>
          <w:bCs/>
          <w:sz w:val="24"/>
          <w:szCs w:val="24"/>
        </w:rPr>
        <w:t xml:space="preserve">. </w:t>
      </w:r>
      <w:r w:rsidRPr="00606BC7">
        <w:rPr>
          <w:rFonts w:cstheme="minorHAnsi"/>
          <w:sz w:val="24"/>
          <w:szCs w:val="24"/>
        </w:rPr>
        <w:t>Biomaterials, 197 (2019), pp. 207-219</w:t>
      </w:r>
    </w:p>
    <w:p w14:paraId="1AEDD0F7" w14:textId="7042D573" w:rsidR="00606BC7" w:rsidRPr="00606BC7" w:rsidRDefault="00606BC7" w:rsidP="00DD4C99">
      <w:pPr>
        <w:pStyle w:val="NoSpacing"/>
        <w:ind w:left="720" w:hanging="720"/>
        <w:rPr>
          <w:rFonts w:cstheme="minorHAnsi"/>
          <w:sz w:val="24"/>
          <w:szCs w:val="24"/>
        </w:rPr>
      </w:pPr>
      <w:r w:rsidRPr="00DD4C99">
        <w:rPr>
          <w:rFonts w:cstheme="minorHAnsi"/>
          <w:sz w:val="24"/>
          <w:szCs w:val="24"/>
        </w:rPr>
        <w:t>Lee and Kim, 2011</w:t>
      </w:r>
      <w:r w:rsidR="00592476">
        <w:rPr>
          <w:rFonts w:cstheme="minorHAnsi"/>
          <w:sz w:val="24"/>
          <w:szCs w:val="24"/>
        </w:rPr>
        <w:t xml:space="preserve">. </w:t>
      </w:r>
      <w:r w:rsidRPr="00606BC7">
        <w:rPr>
          <w:rFonts w:cstheme="minorHAnsi"/>
          <w:sz w:val="24"/>
          <w:szCs w:val="24"/>
        </w:rPr>
        <w:t>H. Lee, G. Kim</w:t>
      </w:r>
      <w:r w:rsidR="00592476">
        <w:rPr>
          <w:rFonts w:cstheme="minorHAnsi"/>
          <w:sz w:val="24"/>
          <w:szCs w:val="24"/>
        </w:rPr>
        <w:t xml:space="preserve">. </w:t>
      </w:r>
      <w:r w:rsidRPr="00606BC7">
        <w:rPr>
          <w:rFonts w:cstheme="minorHAnsi"/>
          <w:b/>
          <w:bCs/>
          <w:sz w:val="24"/>
          <w:szCs w:val="24"/>
        </w:rPr>
        <w:t>Three-dimensional plotted PCL/β-TCP scaffolds coated with a collagen layer: preparation, physical properties and in vitro evaluation for bone tissue regeneration</w:t>
      </w:r>
      <w:r w:rsidR="00592476">
        <w:rPr>
          <w:rFonts w:cstheme="minorHAnsi"/>
          <w:b/>
          <w:bCs/>
          <w:sz w:val="24"/>
          <w:szCs w:val="24"/>
        </w:rPr>
        <w:t xml:space="preserve">. </w:t>
      </w:r>
      <w:r w:rsidRPr="00606BC7">
        <w:rPr>
          <w:rFonts w:cstheme="minorHAnsi"/>
          <w:sz w:val="24"/>
          <w:szCs w:val="24"/>
        </w:rPr>
        <w:t>J. Mater. Chem., 21 (2011), pp. 6305-6312</w:t>
      </w:r>
    </w:p>
    <w:p w14:paraId="35E9E49F" w14:textId="748D93CA" w:rsidR="00606BC7" w:rsidRPr="00606BC7" w:rsidRDefault="00606BC7" w:rsidP="00DD4C99">
      <w:pPr>
        <w:pStyle w:val="NoSpacing"/>
        <w:ind w:left="720" w:hanging="720"/>
        <w:rPr>
          <w:rFonts w:cstheme="minorHAnsi"/>
          <w:sz w:val="24"/>
          <w:szCs w:val="24"/>
        </w:rPr>
      </w:pPr>
      <w:r w:rsidRPr="00DD4C99">
        <w:rPr>
          <w:rFonts w:cstheme="minorHAnsi"/>
          <w:sz w:val="24"/>
          <w:szCs w:val="24"/>
        </w:rPr>
        <w:t>Liao et al., 2014</w:t>
      </w:r>
      <w:r w:rsidR="00592476">
        <w:rPr>
          <w:rFonts w:cstheme="minorHAnsi"/>
          <w:sz w:val="24"/>
          <w:szCs w:val="24"/>
        </w:rPr>
        <w:t xml:space="preserve">. </w:t>
      </w:r>
      <w:r w:rsidRPr="00606BC7">
        <w:rPr>
          <w:rFonts w:cstheme="minorHAnsi"/>
          <w:sz w:val="24"/>
          <w:szCs w:val="24"/>
        </w:rPr>
        <w:t xml:space="preserve">H.-T. Liao, Y.-Y. Chen, Y.-T. Lai,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The osteogenesis of bone marrow stem cells on mPEG-PCL-mPEG/Hydroxyapatite composite scaffold via solid freeform fabrication</w:t>
      </w:r>
      <w:r w:rsidR="00592476">
        <w:rPr>
          <w:rFonts w:cstheme="minorHAnsi"/>
          <w:b/>
          <w:bCs/>
          <w:sz w:val="24"/>
          <w:szCs w:val="24"/>
        </w:rPr>
        <w:t xml:space="preserve">. </w:t>
      </w:r>
      <w:r w:rsidRPr="00606BC7">
        <w:rPr>
          <w:rFonts w:cstheme="minorHAnsi"/>
          <w:sz w:val="24"/>
          <w:szCs w:val="24"/>
        </w:rPr>
        <w:t>Biomed Res. Int., 2014 (2014), p. 13</w:t>
      </w:r>
    </w:p>
    <w:p w14:paraId="04F21F26" w14:textId="0DF56F73" w:rsidR="00606BC7" w:rsidRPr="00606BC7" w:rsidRDefault="00606BC7" w:rsidP="00DD4C99">
      <w:pPr>
        <w:pStyle w:val="NoSpacing"/>
        <w:ind w:left="720" w:hanging="720"/>
        <w:rPr>
          <w:rFonts w:cstheme="minorHAnsi"/>
          <w:sz w:val="24"/>
          <w:szCs w:val="24"/>
        </w:rPr>
      </w:pPr>
      <w:r w:rsidRPr="00DD4C99">
        <w:rPr>
          <w:rFonts w:cstheme="minorHAnsi"/>
          <w:sz w:val="24"/>
          <w:szCs w:val="24"/>
        </w:rPr>
        <w:t>Liu et al., 1997</w:t>
      </w:r>
      <w:r w:rsidR="00592476">
        <w:rPr>
          <w:rFonts w:cstheme="minorHAnsi"/>
          <w:sz w:val="24"/>
          <w:szCs w:val="24"/>
        </w:rPr>
        <w:t xml:space="preserve">. </w:t>
      </w:r>
      <w:r w:rsidRPr="00606BC7">
        <w:rPr>
          <w:rFonts w:cstheme="minorHAnsi"/>
          <w:sz w:val="24"/>
          <w:szCs w:val="24"/>
        </w:rPr>
        <w:t xml:space="preserve">H.S. Liu, T.S. Chin, L.S. Lai,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Hydroxyapatite synthesized by a simplified hydrothermal method</w:t>
      </w:r>
      <w:r w:rsidR="00592476">
        <w:rPr>
          <w:rFonts w:cstheme="minorHAnsi"/>
          <w:b/>
          <w:bCs/>
          <w:sz w:val="24"/>
          <w:szCs w:val="24"/>
        </w:rPr>
        <w:t xml:space="preserve">. </w:t>
      </w:r>
      <w:r w:rsidRPr="00606BC7">
        <w:rPr>
          <w:rFonts w:cstheme="minorHAnsi"/>
          <w:sz w:val="24"/>
          <w:szCs w:val="24"/>
        </w:rPr>
        <w:t>Ceram. Int., 23 (1997), pp. 19-25</w:t>
      </w:r>
    </w:p>
    <w:p w14:paraId="294FE844" w14:textId="44E1F3EC" w:rsidR="00606BC7" w:rsidRPr="00606BC7" w:rsidRDefault="00606BC7" w:rsidP="00DD4C99">
      <w:pPr>
        <w:pStyle w:val="NoSpacing"/>
        <w:ind w:left="720" w:hanging="720"/>
        <w:rPr>
          <w:rFonts w:cstheme="minorHAnsi"/>
          <w:sz w:val="24"/>
          <w:szCs w:val="24"/>
        </w:rPr>
      </w:pPr>
      <w:r w:rsidRPr="00DD4C99">
        <w:rPr>
          <w:rFonts w:cstheme="minorHAnsi"/>
          <w:sz w:val="24"/>
          <w:szCs w:val="24"/>
        </w:rPr>
        <w:t>Miron et al., 2017</w:t>
      </w:r>
      <w:r w:rsidR="00592476">
        <w:rPr>
          <w:rFonts w:cstheme="minorHAnsi"/>
          <w:sz w:val="24"/>
          <w:szCs w:val="24"/>
        </w:rPr>
        <w:t xml:space="preserve">. </w:t>
      </w:r>
      <w:r w:rsidRPr="00606BC7">
        <w:rPr>
          <w:rFonts w:cstheme="minorHAnsi"/>
          <w:sz w:val="24"/>
          <w:szCs w:val="24"/>
        </w:rPr>
        <w:t>R.J. Miron, M. Bishara, J. Choukroun</w:t>
      </w:r>
      <w:r w:rsidR="00592476">
        <w:rPr>
          <w:rFonts w:cstheme="minorHAnsi"/>
          <w:sz w:val="24"/>
          <w:szCs w:val="24"/>
        </w:rPr>
        <w:t xml:space="preserve">. </w:t>
      </w:r>
      <w:r w:rsidRPr="00606BC7">
        <w:rPr>
          <w:rFonts w:cstheme="minorHAnsi"/>
          <w:b/>
          <w:bCs/>
          <w:sz w:val="24"/>
          <w:szCs w:val="24"/>
        </w:rPr>
        <w:t>Basics of platelet-rich fibrin therapy</w:t>
      </w:r>
      <w:r w:rsidR="00592476">
        <w:rPr>
          <w:rFonts w:cstheme="minorHAnsi"/>
          <w:b/>
          <w:bCs/>
          <w:sz w:val="24"/>
          <w:szCs w:val="24"/>
        </w:rPr>
        <w:t xml:space="preserve">. </w:t>
      </w:r>
      <w:r w:rsidRPr="00606BC7">
        <w:rPr>
          <w:rFonts w:cstheme="minorHAnsi"/>
          <w:sz w:val="24"/>
          <w:szCs w:val="24"/>
        </w:rPr>
        <w:t>Dent. Today, 36 (2017), pp. 74-76</w:t>
      </w:r>
    </w:p>
    <w:p w14:paraId="4421698C" w14:textId="412EFEC2" w:rsidR="00606BC7" w:rsidRPr="00606BC7" w:rsidRDefault="00606BC7" w:rsidP="00DD4C99">
      <w:pPr>
        <w:pStyle w:val="NoSpacing"/>
        <w:ind w:left="720" w:hanging="720"/>
        <w:rPr>
          <w:rFonts w:cstheme="minorHAnsi"/>
          <w:sz w:val="24"/>
          <w:szCs w:val="24"/>
        </w:rPr>
      </w:pPr>
      <w:r w:rsidRPr="00DD4C99">
        <w:rPr>
          <w:rFonts w:cstheme="minorHAnsi"/>
          <w:sz w:val="24"/>
          <w:szCs w:val="24"/>
        </w:rPr>
        <w:t>Mojahediana et al., 2016</w:t>
      </w:r>
      <w:r w:rsidR="00592476">
        <w:rPr>
          <w:rFonts w:cstheme="minorHAnsi"/>
          <w:sz w:val="24"/>
          <w:szCs w:val="24"/>
        </w:rPr>
        <w:t xml:space="preserve">. </w:t>
      </w:r>
      <w:r w:rsidRPr="00606BC7">
        <w:rPr>
          <w:rFonts w:cstheme="minorHAnsi"/>
          <w:sz w:val="24"/>
          <w:szCs w:val="24"/>
        </w:rPr>
        <w:t xml:space="preserve">M. Mojahediana, F. Fahimipourb, K.L. Larsena,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Ethanol-based sol-gel synthesis of nano-crystalline hydroxyapatite with different calcium phosphorus ratios (Ca/P)</w:t>
      </w:r>
      <w:r w:rsidR="00592476">
        <w:rPr>
          <w:rFonts w:cstheme="minorHAnsi"/>
          <w:b/>
          <w:bCs/>
          <w:sz w:val="24"/>
          <w:szCs w:val="24"/>
        </w:rPr>
        <w:t xml:space="preserve">. </w:t>
      </w:r>
      <w:r w:rsidRPr="00606BC7">
        <w:rPr>
          <w:rFonts w:cstheme="minorHAnsi"/>
          <w:sz w:val="24"/>
          <w:szCs w:val="24"/>
        </w:rPr>
        <w:t>J Ceram. Process. Res., 17 (2016), pp. 1138-1142</w:t>
      </w:r>
    </w:p>
    <w:p w14:paraId="4A30A2A8" w14:textId="122A3E63" w:rsidR="00606BC7" w:rsidRPr="00606BC7" w:rsidRDefault="00606BC7" w:rsidP="00DD4C99">
      <w:pPr>
        <w:pStyle w:val="NoSpacing"/>
        <w:ind w:left="720" w:hanging="720"/>
        <w:rPr>
          <w:rFonts w:cstheme="minorHAnsi"/>
          <w:sz w:val="24"/>
          <w:szCs w:val="24"/>
        </w:rPr>
      </w:pPr>
      <w:r w:rsidRPr="00DD4C99">
        <w:rPr>
          <w:rFonts w:cstheme="minorHAnsi"/>
          <w:sz w:val="24"/>
          <w:szCs w:val="24"/>
        </w:rPr>
        <w:t>Murakami et al., 2017</w:t>
      </w:r>
      <w:r w:rsidR="00592476">
        <w:rPr>
          <w:rFonts w:cstheme="minorHAnsi"/>
          <w:sz w:val="24"/>
          <w:szCs w:val="24"/>
        </w:rPr>
        <w:t xml:space="preserve">. </w:t>
      </w:r>
      <w:r w:rsidRPr="00606BC7">
        <w:rPr>
          <w:rFonts w:cstheme="minorHAnsi"/>
          <w:sz w:val="24"/>
          <w:szCs w:val="24"/>
        </w:rPr>
        <w:t xml:space="preserve">S. Murakami, H. Miyaji, E. Nishida,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Dose effects of beta-tricalcium phosphate nanoparticles on biocompatibility and bone conductive ability of three-dimensional collagen scaffolds</w:t>
      </w:r>
      <w:r w:rsidR="00592476">
        <w:rPr>
          <w:rFonts w:cstheme="minorHAnsi"/>
          <w:b/>
          <w:bCs/>
          <w:sz w:val="24"/>
          <w:szCs w:val="24"/>
        </w:rPr>
        <w:t xml:space="preserve">. </w:t>
      </w:r>
      <w:r w:rsidRPr="00606BC7">
        <w:rPr>
          <w:rFonts w:cstheme="minorHAnsi"/>
          <w:sz w:val="24"/>
          <w:szCs w:val="24"/>
        </w:rPr>
        <w:t>Dent. Mater. J., 36 (2017), pp. 573-583</w:t>
      </w:r>
    </w:p>
    <w:p w14:paraId="4BA006F4" w14:textId="0A6D5FB6" w:rsidR="00606BC7" w:rsidRPr="00606BC7" w:rsidRDefault="00606BC7" w:rsidP="00DD4C99">
      <w:pPr>
        <w:pStyle w:val="NoSpacing"/>
        <w:ind w:left="720" w:hanging="720"/>
        <w:rPr>
          <w:rFonts w:cstheme="minorHAnsi"/>
          <w:sz w:val="24"/>
          <w:szCs w:val="24"/>
        </w:rPr>
      </w:pPr>
      <w:r w:rsidRPr="00DD4C99">
        <w:rPr>
          <w:rFonts w:cstheme="minorHAnsi"/>
          <w:sz w:val="24"/>
          <w:szCs w:val="24"/>
        </w:rPr>
        <w:t>Nikpour P et al., 2018</w:t>
      </w:r>
      <w:r w:rsidR="00592476">
        <w:rPr>
          <w:rFonts w:cstheme="minorHAnsi"/>
          <w:sz w:val="24"/>
          <w:szCs w:val="24"/>
        </w:rPr>
        <w:t xml:space="preserve">. </w:t>
      </w:r>
      <w:r w:rsidRPr="00606BC7">
        <w:rPr>
          <w:rFonts w:cstheme="minorHAnsi"/>
          <w:sz w:val="24"/>
          <w:szCs w:val="24"/>
        </w:rPr>
        <w:t xml:space="preserve">H. Nikpour P, H. Salimi-Kenari, F. Fahimipour,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Dextran hydrogels incorporated with bioactive glass-ceramic: nanocomposite scaffolds for bone tissue engineering</w:t>
      </w:r>
      <w:r w:rsidR="00592476">
        <w:rPr>
          <w:rFonts w:cstheme="minorHAnsi"/>
          <w:b/>
          <w:bCs/>
          <w:sz w:val="24"/>
          <w:szCs w:val="24"/>
        </w:rPr>
        <w:t xml:space="preserve">. </w:t>
      </w:r>
      <w:r w:rsidRPr="00606BC7">
        <w:rPr>
          <w:rFonts w:cstheme="minorHAnsi"/>
          <w:sz w:val="24"/>
          <w:szCs w:val="24"/>
        </w:rPr>
        <w:t>Carbohyd. Polym., 190 (2018), pp. 281-294</w:t>
      </w:r>
    </w:p>
    <w:p w14:paraId="25B8E27E" w14:textId="42BE9B50" w:rsidR="00606BC7" w:rsidRPr="00606BC7" w:rsidRDefault="00606BC7" w:rsidP="00DD4C99">
      <w:pPr>
        <w:pStyle w:val="NoSpacing"/>
        <w:ind w:left="720" w:hanging="720"/>
        <w:rPr>
          <w:rFonts w:cstheme="minorHAnsi"/>
          <w:sz w:val="24"/>
          <w:szCs w:val="24"/>
        </w:rPr>
      </w:pPr>
      <w:r w:rsidRPr="00DD4C99">
        <w:rPr>
          <w:rFonts w:cstheme="minorHAnsi"/>
          <w:sz w:val="24"/>
          <w:szCs w:val="24"/>
        </w:rPr>
        <w:t>Ogose et al., 2002</w:t>
      </w:r>
      <w:r w:rsidR="00592476">
        <w:rPr>
          <w:rFonts w:cstheme="minorHAnsi"/>
          <w:sz w:val="24"/>
          <w:szCs w:val="24"/>
        </w:rPr>
        <w:t xml:space="preserve">. </w:t>
      </w:r>
      <w:r w:rsidRPr="00606BC7">
        <w:rPr>
          <w:rFonts w:cstheme="minorHAnsi"/>
          <w:sz w:val="24"/>
          <w:szCs w:val="24"/>
        </w:rPr>
        <w:t xml:space="preserve">A. Ogose, T. Hotta, H. Hatano,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Histological examination of β‐tricalcium phosphate graft in human femur</w:t>
      </w:r>
      <w:r w:rsidR="00592476">
        <w:rPr>
          <w:rFonts w:cstheme="minorHAnsi"/>
          <w:b/>
          <w:bCs/>
          <w:sz w:val="24"/>
          <w:szCs w:val="24"/>
        </w:rPr>
        <w:t xml:space="preserve">. </w:t>
      </w:r>
      <w:r w:rsidRPr="00606BC7">
        <w:rPr>
          <w:rFonts w:cstheme="minorHAnsi"/>
          <w:sz w:val="24"/>
          <w:szCs w:val="24"/>
        </w:rPr>
        <w:t>J. Biomedl. Mater. Res. A, 63 (2002), pp. 601-604</w:t>
      </w:r>
    </w:p>
    <w:p w14:paraId="433B3600" w14:textId="40EBC553" w:rsidR="00606BC7" w:rsidRPr="00606BC7" w:rsidRDefault="00606BC7" w:rsidP="00DD4C99">
      <w:pPr>
        <w:pStyle w:val="NoSpacing"/>
        <w:ind w:left="720" w:hanging="720"/>
        <w:rPr>
          <w:rFonts w:cstheme="minorHAnsi"/>
          <w:sz w:val="24"/>
          <w:szCs w:val="24"/>
        </w:rPr>
      </w:pPr>
      <w:r w:rsidRPr="00DD4C99">
        <w:rPr>
          <w:rFonts w:cstheme="minorHAnsi"/>
          <w:sz w:val="24"/>
          <w:szCs w:val="24"/>
        </w:rPr>
        <w:t>Öncü and Alaaddinoglu, 2015</w:t>
      </w:r>
      <w:r w:rsidR="00592476">
        <w:rPr>
          <w:rFonts w:cstheme="minorHAnsi"/>
          <w:sz w:val="24"/>
          <w:szCs w:val="24"/>
        </w:rPr>
        <w:t xml:space="preserve">. </w:t>
      </w:r>
      <w:r w:rsidRPr="00606BC7">
        <w:rPr>
          <w:rFonts w:cstheme="minorHAnsi"/>
          <w:sz w:val="24"/>
          <w:szCs w:val="24"/>
        </w:rPr>
        <w:t>E. Öncü, E.E. Alaaddinoglu</w:t>
      </w:r>
      <w:r w:rsidR="00592476">
        <w:rPr>
          <w:rFonts w:cstheme="minorHAnsi"/>
          <w:sz w:val="24"/>
          <w:szCs w:val="24"/>
        </w:rPr>
        <w:t xml:space="preserve">. </w:t>
      </w:r>
      <w:r w:rsidRPr="00606BC7">
        <w:rPr>
          <w:rFonts w:cstheme="minorHAnsi"/>
          <w:b/>
          <w:bCs/>
          <w:sz w:val="24"/>
          <w:szCs w:val="24"/>
        </w:rPr>
        <w:t>The effect of platelet-rich fibrin on implant stability</w:t>
      </w:r>
      <w:r w:rsidR="00592476">
        <w:rPr>
          <w:rFonts w:cstheme="minorHAnsi"/>
          <w:b/>
          <w:bCs/>
          <w:sz w:val="24"/>
          <w:szCs w:val="24"/>
        </w:rPr>
        <w:t xml:space="preserve">. </w:t>
      </w:r>
      <w:r w:rsidRPr="00606BC7">
        <w:rPr>
          <w:rFonts w:cstheme="minorHAnsi"/>
          <w:sz w:val="24"/>
          <w:szCs w:val="24"/>
        </w:rPr>
        <w:t>Int J OralMaxillofac Implants, 30 (2015)</w:t>
      </w:r>
    </w:p>
    <w:p w14:paraId="272FEED8" w14:textId="039F172B" w:rsidR="00606BC7" w:rsidRPr="00606BC7" w:rsidRDefault="00606BC7" w:rsidP="00DD4C99">
      <w:pPr>
        <w:pStyle w:val="NoSpacing"/>
        <w:ind w:left="720" w:hanging="720"/>
        <w:rPr>
          <w:rFonts w:cstheme="minorHAnsi"/>
          <w:sz w:val="24"/>
          <w:szCs w:val="24"/>
        </w:rPr>
      </w:pPr>
      <w:r w:rsidRPr="00DD4C99">
        <w:rPr>
          <w:rFonts w:cstheme="minorHAnsi"/>
          <w:sz w:val="24"/>
          <w:szCs w:val="24"/>
        </w:rPr>
        <w:t>Pang et al., 2013</w:t>
      </w:r>
      <w:r w:rsidR="00592476">
        <w:rPr>
          <w:rFonts w:cstheme="minorHAnsi"/>
          <w:sz w:val="24"/>
          <w:szCs w:val="24"/>
        </w:rPr>
        <w:t xml:space="preserve">. </w:t>
      </w:r>
      <w:r w:rsidRPr="00606BC7">
        <w:rPr>
          <w:rFonts w:cstheme="minorHAnsi"/>
          <w:sz w:val="24"/>
          <w:szCs w:val="24"/>
        </w:rPr>
        <w:t xml:space="preserve">L. Pang, W. Hao, M. Jiang,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Bony defect repair in rabbit using hybrid rapid prototyping polylactic-co-glycolic acid/β-tricalciumphosphate collagen I/apatite scaffold and bone marrow mesenchymal stem cells</w:t>
      </w:r>
      <w:r w:rsidR="00592476">
        <w:rPr>
          <w:rFonts w:cstheme="minorHAnsi"/>
          <w:b/>
          <w:bCs/>
          <w:sz w:val="24"/>
          <w:szCs w:val="24"/>
        </w:rPr>
        <w:t xml:space="preserve">. </w:t>
      </w:r>
      <w:r w:rsidRPr="00606BC7">
        <w:rPr>
          <w:rFonts w:cstheme="minorHAnsi"/>
          <w:sz w:val="24"/>
          <w:szCs w:val="24"/>
        </w:rPr>
        <w:t>Indian J. Orthop., 47 (2013), p. 388</w:t>
      </w:r>
    </w:p>
    <w:p w14:paraId="4113F8B7" w14:textId="16D501FA" w:rsidR="00606BC7" w:rsidRPr="00606BC7" w:rsidRDefault="00606BC7" w:rsidP="00DD4C99">
      <w:pPr>
        <w:pStyle w:val="NoSpacing"/>
        <w:ind w:left="720" w:hanging="720"/>
        <w:rPr>
          <w:rFonts w:cstheme="minorHAnsi"/>
          <w:sz w:val="24"/>
          <w:szCs w:val="24"/>
        </w:rPr>
      </w:pPr>
      <w:r w:rsidRPr="00DD4C99">
        <w:rPr>
          <w:rFonts w:cstheme="minorHAnsi"/>
          <w:sz w:val="24"/>
          <w:szCs w:val="24"/>
        </w:rPr>
        <w:t>Pradeep et al., 2015</w:t>
      </w:r>
      <w:r w:rsidR="00592476">
        <w:rPr>
          <w:rFonts w:cstheme="minorHAnsi"/>
          <w:sz w:val="24"/>
          <w:szCs w:val="24"/>
        </w:rPr>
        <w:t xml:space="preserve">. </w:t>
      </w:r>
      <w:r w:rsidRPr="00606BC7">
        <w:rPr>
          <w:rFonts w:cstheme="minorHAnsi"/>
          <w:sz w:val="24"/>
          <w:szCs w:val="24"/>
        </w:rPr>
        <w:t xml:space="preserve">A. Pradeep, K. Nagpal, S. Karvekar,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Platelet-rich fibrin with 1% metformin for the treatment of intrabony defects in chronic periodontitis: a randomized controlled clinical trial</w:t>
      </w:r>
      <w:r w:rsidR="00592476">
        <w:rPr>
          <w:rFonts w:cstheme="minorHAnsi"/>
          <w:b/>
          <w:bCs/>
          <w:sz w:val="24"/>
          <w:szCs w:val="24"/>
        </w:rPr>
        <w:t xml:space="preserve">. </w:t>
      </w:r>
      <w:r w:rsidRPr="00606BC7">
        <w:rPr>
          <w:rFonts w:cstheme="minorHAnsi"/>
          <w:sz w:val="24"/>
          <w:szCs w:val="24"/>
        </w:rPr>
        <w:t>J. Periodontol., 86 (2015), pp. 729-737</w:t>
      </w:r>
    </w:p>
    <w:p w14:paraId="130D39B3" w14:textId="470CEBA9" w:rsidR="00606BC7" w:rsidRPr="00606BC7" w:rsidRDefault="00606BC7" w:rsidP="00DD4C99">
      <w:pPr>
        <w:pStyle w:val="NoSpacing"/>
        <w:ind w:left="720" w:hanging="720"/>
        <w:rPr>
          <w:rFonts w:cstheme="minorHAnsi"/>
          <w:sz w:val="24"/>
          <w:szCs w:val="24"/>
        </w:rPr>
      </w:pPr>
      <w:r w:rsidRPr="00DD4C99">
        <w:rPr>
          <w:rFonts w:cstheme="minorHAnsi"/>
          <w:sz w:val="24"/>
          <w:szCs w:val="24"/>
        </w:rPr>
        <w:t>Rai et al., 2007</w:t>
      </w:r>
      <w:r w:rsidR="00592476">
        <w:rPr>
          <w:rFonts w:cstheme="minorHAnsi"/>
          <w:sz w:val="24"/>
          <w:szCs w:val="24"/>
        </w:rPr>
        <w:t xml:space="preserve">. </w:t>
      </w:r>
      <w:r w:rsidRPr="00606BC7">
        <w:rPr>
          <w:rFonts w:cstheme="minorHAnsi"/>
          <w:sz w:val="24"/>
          <w:szCs w:val="24"/>
        </w:rPr>
        <w:t xml:space="preserve">B. Rai, K.H. Ho, Y. Lei,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Polycaprolactone-20% tricalcium phosphate scaffolds in combination with platelet-rich plasma for the treatment of critical-sized defects of the mandible: a pilot study</w:t>
      </w:r>
      <w:r w:rsidR="00592476">
        <w:rPr>
          <w:rFonts w:cstheme="minorHAnsi"/>
          <w:b/>
          <w:bCs/>
          <w:sz w:val="24"/>
          <w:szCs w:val="24"/>
        </w:rPr>
        <w:t xml:space="preserve">. </w:t>
      </w:r>
      <w:r w:rsidRPr="00606BC7">
        <w:rPr>
          <w:rFonts w:cstheme="minorHAnsi"/>
          <w:sz w:val="24"/>
          <w:szCs w:val="24"/>
        </w:rPr>
        <w:t>J. Oral Maxillofac. Surg., 65 (2007), pp. 2195-2205</w:t>
      </w:r>
    </w:p>
    <w:p w14:paraId="3970D80E" w14:textId="6EBA0C2E" w:rsidR="00606BC7" w:rsidRPr="00606BC7" w:rsidRDefault="00606BC7" w:rsidP="00DD4C99">
      <w:pPr>
        <w:pStyle w:val="NoSpacing"/>
        <w:ind w:left="720" w:hanging="720"/>
        <w:rPr>
          <w:rFonts w:cstheme="minorHAnsi"/>
          <w:sz w:val="24"/>
          <w:szCs w:val="24"/>
        </w:rPr>
      </w:pPr>
      <w:r w:rsidRPr="00DD4C99">
        <w:rPr>
          <w:rFonts w:cstheme="minorHAnsi"/>
          <w:sz w:val="24"/>
          <w:szCs w:val="24"/>
        </w:rPr>
        <w:t>Rajan et al., 2006</w:t>
      </w:r>
      <w:r w:rsidR="00592476">
        <w:rPr>
          <w:rFonts w:cstheme="minorHAnsi"/>
          <w:sz w:val="24"/>
          <w:szCs w:val="24"/>
        </w:rPr>
        <w:t xml:space="preserve">. </w:t>
      </w:r>
      <w:r w:rsidRPr="00606BC7">
        <w:rPr>
          <w:rFonts w:cstheme="minorHAnsi"/>
          <w:sz w:val="24"/>
          <w:szCs w:val="24"/>
        </w:rPr>
        <w:t xml:space="preserve">N. Rajan, J. Habermehl, M.-F. Coté,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Preparation of ready-to-use, storable and reconstituted type I collagen from rat tail tendon for tissue engineering applications</w:t>
      </w:r>
      <w:r w:rsidR="00592476">
        <w:rPr>
          <w:rFonts w:cstheme="minorHAnsi"/>
          <w:b/>
          <w:bCs/>
          <w:sz w:val="24"/>
          <w:szCs w:val="24"/>
        </w:rPr>
        <w:t xml:space="preserve">. </w:t>
      </w:r>
      <w:r w:rsidRPr="00606BC7">
        <w:rPr>
          <w:rFonts w:cstheme="minorHAnsi"/>
          <w:sz w:val="24"/>
          <w:szCs w:val="24"/>
        </w:rPr>
        <w:t>Nat. Protoc., 1 (2006), p. 2753</w:t>
      </w:r>
    </w:p>
    <w:p w14:paraId="37AD51AD" w14:textId="0D5686B6" w:rsidR="00606BC7" w:rsidRPr="00606BC7" w:rsidRDefault="00606BC7" w:rsidP="00DD4C99">
      <w:pPr>
        <w:pStyle w:val="NoSpacing"/>
        <w:ind w:left="720" w:hanging="720"/>
        <w:rPr>
          <w:rFonts w:cstheme="minorHAnsi"/>
          <w:sz w:val="24"/>
          <w:szCs w:val="24"/>
        </w:rPr>
      </w:pPr>
      <w:r w:rsidRPr="00DD4C99">
        <w:rPr>
          <w:rFonts w:cstheme="minorHAnsi"/>
          <w:sz w:val="24"/>
          <w:szCs w:val="24"/>
        </w:rPr>
        <w:t>Sakata et al., 2006</w:t>
      </w:r>
      <w:r w:rsidR="00592476">
        <w:rPr>
          <w:rFonts w:cstheme="minorHAnsi"/>
          <w:sz w:val="24"/>
          <w:szCs w:val="24"/>
        </w:rPr>
        <w:t xml:space="preserve">. </w:t>
      </w:r>
      <w:r w:rsidRPr="00606BC7">
        <w:rPr>
          <w:rFonts w:cstheme="minorHAnsi"/>
          <w:sz w:val="24"/>
          <w:szCs w:val="24"/>
        </w:rPr>
        <w:t xml:space="preserve">J. Sakata, H. Abe, A. Ohazama,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Effects of combined treatment with porous bovine inorganic bone grafts and bilayer porcine collagen membrane on refractory one-wall intrabony defects</w:t>
      </w:r>
      <w:r w:rsidR="00592476">
        <w:rPr>
          <w:rFonts w:cstheme="minorHAnsi"/>
          <w:b/>
          <w:bCs/>
          <w:sz w:val="24"/>
          <w:szCs w:val="24"/>
        </w:rPr>
        <w:t xml:space="preserve">. </w:t>
      </w:r>
      <w:r w:rsidRPr="00606BC7">
        <w:rPr>
          <w:rFonts w:cstheme="minorHAnsi"/>
          <w:sz w:val="24"/>
          <w:szCs w:val="24"/>
        </w:rPr>
        <w:t>Int. J. Periodontics Restorative Dent., 26 (2006)</w:t>
      </w:r>
    </w:p>
    <w:p w14:paraId="619A03DD" w14:textId="71FC60DA" w:rsidR="00606BC7" w:rsidRPr="00606BC7" w:rsidRDefault="00606BC7" w:rsidP="00DD4C99">
      <w:pPr>
        <w:pStyle w:val="NoSpacing"/>
        <w:ind w:left="720" w:hanging="720"/>
        <w:rPr>
          <w:rFonts w:cstheme="minorHAnsi"/>
          <w:sz w:val="24"/>
          <w:szCs w:val="24"/>
        </w:rPr>
      </w:pPr>
      <w:r w:rsidRPr="00DD4C99">
        <w:rPr>
          <w:rFonts w:cstheme="minorHAnsi"/>
          <w:sz w:val="24"/>
          <w:szCs w:val="24"/>
        </w:rPr>
        <w:t>Saluja et al., 2011</w:t>
      </w:r>
      <w:r w:rsidR="00592476">
        <w:rPr>
          <w:rFonts w:cstheme="minorHAnsi"/>
          <w:sz w:val="24"/>
          <w:szCs w:val="24"/>
        </w:rPr>
        <w:t xml:space="preserve">. </w:t>
      </w:r>
      <w:r w:rsidRPr="00606BC7">
        <w:rPr>
          <w:rFonts w:cstheme="minorHAnsi"/>
          <w:sz w:val="24"/>
          <w:szCs w:val="24"/>
        </w:rPr>
        <w:t>H. Saluja, V. Dehane, U. Mahindra</w:t>
      </w:r>
      <w:r w:rsidR="00592476">
        <w:rPr>
          <w:rFonts w:cstheme="minorHAnsi"/>
          <w:sz w:val="24"/>
          <w:szCs w:val="24"/>
        </w:rPr>
        <w:t xml:space="preserve">. </w:t>
      </w:r>
      <w:r w:rsidRPr="00606BC7">
        <w:rPr>
          <w:rFonts w:cstheme="minorHAnsi"/>
          <w:b/>
          <w:bCs/>
          <w:sz w:val="24"/>
          <w:szCs w:val="24"/>
        </w:rPr>
        <w:t>Platelet-Rich fibrin: a second generation platelet concentrate and a new friend of oral and maxillofacial surgeons</w:t>
      </w:r>
      <w:r w:rsidR="00592476">
        <w:rPr>
          <w:rFonts w:cstheme="minorHAnsi"/>
          <w:b/>
          <w:bCs/>
          <w:sz w:val="24"/>
          <w:szCs w:val="24"/>
        </w:rPr>
        <w:t xml:space="preserve">. </w:t>
      </w:r>
      <w:r w:rsidRPr="00606BC7">
        <w:rPr>
          <w:rFonts w:cstheme="minorHAnsi"/>
          <w:sz w:val="24"/>
          <w:szCs w:val="24"/>
        </w:rPr>
        <w:t>Ann. Maxillofac. Surg., 1 (2011), p. 53</w:t>
      </w:r>
    </w:p>
    <w:p w14:paraId="540CD6E1" w14:textId="78533A3E" w:rsidR="00606BC7" w:rsidRPr="00606BC7" w:rsidRDefault="00606BC7" w:rsidP="00DD4C99">
      <w:pPr>
        <w:pStyle w:val="NoSpacing"/>
        <w:ind w:left="720" w:hanging="720"/>
        <w:rPr>
          <w:rFonts w:cstheme="minorHAnsi"/>
          <w:sz w:val="24"/>
          <w:szCs w:val="24"/>
        </w:rPr>
      </w:pPr>
      <w:r w:rsidRPr="00DD4C99">
        <w:rPr>
          <w:rFonts w:cstheme="minorHAnsi"/>
          <w:sz w:val="24"/>
          <w:szCs w:val="24"/>
        </w:rPr>
        <w:t>Schwarz et al., 2006</w:t>
      </w:r>
      <w:r w:rsidR="00592476">
        <w:rPr>
          <w:rFonts w:cstheme="minorHAnsi"/>
          <w:sz w:val="24"/>
          <w:szCs w:val="24"/>
        </w:rPr>
        <w:t xml:space="preserve">. </w:t>
      </w:r>
      <w:r w:rsidRPr="00606BC7">
        <w:rPr>
          <w:rFonts w:cstheme="minorHAnsi"/>
          <w:sz w:val="24"/>
          <w:szCs w:val="24"/>
        </w:rPr>
        <w:t xml:space="preserve">F. Schwarz, K. Bieling, T. Latz,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Healing of intrabony peri-implantitis defects following application of a nanocrystalline hydroxyapatite (Ostim™) or a bovine-derived xenograft (Bio-Oss™) in combination with a collagen membrane (Bio-Gide™). A case series</w:t>
      </w:r>
      <w:r w:rsidR="00592476">
        <w:rPr>
          <w:rFonts w:cstheme="minorHAnsi"/>
          <w:b/>
          <w:bCs/>
          <w:sz w:val="24"/>
          <w:szCs w:val="24"/>
        </w:rPr>
        <w:t xml:space="preserve">. </w:t>
      </w:r>
      <w:r w:rsidRPr="00606BC7">
        <w:rPr>
          <w:rFonts w:cstheme="minorHAnsi"/>
          <w:sz w:val="24"/>
          <w:szCs w:val="24"/>
        </w:rPr>
        <w:t>J. Clin. Periodontol., 33 (2006), pp. 491-499</w:t>
      </w:r>
    </w:p>
    <w:p w14:paraId="7C14CB49" w14:textId="4258D565" w:rsidR="00606BC7" w:rsidRPr="00606BC7" w:rsidRDefault="00606BC7" w:rsidP="00DD4C99">
      <w:pPr>
        <w:pStyle w:val="NoSpacing"/>
        <w:ind w:left="720" w:hanging="720"/>
        <w:rPr>
          <w:rFonts w:cstheme="minorHAnsi"/>
          <w:sz w:val="24"/>
          <w:szCs w:val="24"/>
        </w:rPr>
      </w:pPr>
      <w:r w:rsidRPr="00DD4C99">
        <w:rPr>
          <w:rFonts w:cstheme="minorHAnsi"/>
          <w:sz w:val="24"/>
          <w:szCs w:val="24"/>
        </w:rPr>
        <w:t>Shibuya and Jupiter, 2015</w:t>
      </w:r>
      <w:r w:rsidR="00592476">
        <w:rPr>
          <w:rFonts w:cstheme="minorHAnsi"/>
          <w:sz w:val="24"/>
          <w:szCs w:val="24"/>
        </w:rPr>
        <w:t xml:space="preserve">. </w:t>
      </w:r>
      <w:r w:rsidRPr="00606BC7">
        <w:rPr>
          <w:rFonts w:cstheme="minorHAnsi"/>
          <w:sz w:val="24"/>
          <w:szCs w:val="24"/>
        </w:rPr>
        <w:t>N. Shibuya, D.C. Jupiter</w:t>
      </w:r>
      <w:r w:rsidR="00592476">
        <w:rPr>
          <w:rFonts w:cstheme="minorHAnsi"/>
          <w:sz w:val="24"/>
          <w:szCs w:val="24"/>
        </w:rPr>
        <w:t xml:space="preserve">. </w:t>
      </w:r>
      <w:r w:rsidRPr="00606BC7">
        <w:rPr>
          <w:rFonts w:cstheme="minorHAnsi"/>
          <w:b/>
          <w:bCs/>
          <w:sz w:val="24"/>
          <w:szCs w:val="24"/>
        </w:rPr>
        <w:t>Bone graft substitute: allograft and xenograft</w:t>
      </w:r>
      <w:r w:rsidR="00592476">
        <w:rPr>
          <w:rFonts w:cstheme="minorHAnsi"/>
          <w:b/>
          <w:bCs/>
          <w:sz w:val="24"/>
          <w:szCs w:val="24"/>
        </w:rPr>
        <w:t xml:space="preserve">. </w:t>
      </w:r>
      <w:r w:rsidRPr="00606BC7">
        <w:rPr>
          <w:rFonts w:cstheme="minorHAnsi"/>
          <w:sz w:val="24"/>
          <w:szCs w:val="24"/>
        </w:rPr>
        <w:t>Clin. Podiatr. Med. Surg., 32 (2015), pp. 21-34</w:t>
      </w:r>
    </w:p>
    <w:p w14:paraId="54522E4D" w14:textId="0934AE5A" w:rsidR="00606BC7" w:rsidRPr="00606BC7" w:rsidRDefault="00606BC7" w:rsidP="00DD4C99">
      <w:pPr>
        <w:pStyle w:val="NoSpacing"/>
        <w:ind w:left="720" w:hanging="720"/>
        <w:rPr>
          <w:rFonts w:cstheme="minorHAnsi"/>
          <w:sz w:val="24"/>
          <w:szCs w:val="24"/>
        </w:rPr>
      </w:pPr>
      <w:r w:rsidRPr="00DD4C99">
        <w:rPr>
          <w:rFonts w:cstheme="minorHAnsi"/>
          <w:sz w:val="24"/>
          <w:szCs w:val="24"/>
        </w:rPr>
        <w:t>Sun et al., 2003</w:t>
      </w:r>
      <w:r w:rsidR="00592476">
        <w:rPr>
          <w:rFonts w:cstheme="minorHAnsi"/>
          <w:sz w:val="24"/>
          <w:szCs w:val="24"/>
        </w:rPr>
        <w:t xml:space="preserve">. </w:t>
      </w:r>
      <w:r w:rsidRPr="00606BC7">
        <w:rPr>
          <w:rFonts w:cstheme="minorHAnsi"/>
          <w:sz w:val="24"/>
          <w:szCs w:val="24"/>
        </w:rPr>
        <w:t xml:space="preserve">J.S. Sun, F.H. Lin, Y.J. Wang,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Collagen‐hydroxyapatite/Tricalcium phosphate microspheres as a delivery system for recombinant human transforming growth Factor‐β 1</w:t>
      </w:r>
      <w:r w:rsidR="00592476">
        <w:rPr>
          <w:rFonts w:cstheme="minorHAnsi"/>
          <w:b/>
          <w:bCs/>
          <w:sz w:val="24"/>
          <w:szCs w:val="24"/>
        </w:rPr>
        <w:t xml:space="preserve">. </w:t>
      </w:r>
      <w:r w:rsidRPr="00606BC7">
        <w:rPr>
          <w:rFonts w:cstheme="minorHAnsi"/>
          <w:sz w:val="24"/>
          <w:szCs w:val="24"/>
        </w:rPr>
        <w:t>J. Artif. Organs, 27 (2003), pp. 605-612</w:t>
      </w:r>
    </w:p>
    <w:p w14:paraId="6A086C2F" w14:textId="3652C881" w:rsidR="00606BC7" w:rsidRPr="00606BC7" w:rsidRDefault="00606BC7" w:rsidP="00DD4C99">
      <w:pPr>
        <w:pStyle w:val="NoSpacing"/>
        <w:ind w:left="720" w:hanging="720"/>
        <w:rPr>
          <w:rFonts w:cstheme="minorHAnsi"/>
          <w:sz w:val="24"/>
          <w:szCs w:val="24"/>
        </w:rPr>
      </w:pPr>
      <w:r w:rsidRPr="00DD4C99">
        <w:rPr>
          <w:rFonts w:cstheme="minorHAnsi"/>
          <w:sz w:val="24"/>
          <w:szCs w:val="24"/>
        </w:rPr>
        <w:t>Suzuki et al., 2008</w:t>
      </w:r>
      <w:r w:rsidR="00592476">
        <w:rPr>
          <w:rFonts w:cstheme="minorHAnsi"/>
          <w:sz w:val="24"/>
          <w:szCs w:val="24"/>
        </w:rPr>
        <w:t xml:space="preserve">. </w:t>
      </w:r>
      <w:r w:rsidRPr="00606BC7">
        <w:rPr>
          <w:rFonts w:cstheme="minorHAnsi"/>
          <w:sz w:val="24"/>
          <w:szCs w:val="24"/>
        </w:rPr>
        <w:t xml:space="preserve">O. Suzuki, H. Imaizumi, S. Kamakura,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Bone regeneration by synthetic octacalcium phosphate and its role in biological mineralization</w:t>
      </w:r>
      <w:r w:rsidR="00592476">
        <w:rPr>
          <w:rFonts w:cstheme="minorHAnsi"/>
          <w:b/>
          <w:bCs/>
          <w:sz w:val="24"/>
          <w:szCs w:val="24"/>
        </w:rPr>
        <w:t xml:space="preserve">. </w:t>
      </w:r>
      <w:r w:rsidRPr="00606BC7">
        <w:rPr>
          <w:rFonts w:cstheme="minorHAnsi"/>
          <w:sz w:val="24"/>
          <w:szCs w:val="24"/>
        </w:rPr>
        <w:t>Curr. Med. Chem., 15 (2008), pp. 305-313</w:t>
      </w:r>
    </w:p>
    <w:p w14:paraId="1FB6D444" w14:textId="5764E981" w:rsidR="00606BC7" w:rsidRPr="00606BC7" w:rsidRDefault="00606BC7" w:rsidP="00DD4C99">
      <w:pPr>
        <w:pStyle w:val="NoSpacing"/>
        <w:ind w:left="720" w:hanging="720"/>
        <w:rPr>
          <w:rFonts w:cstheme="minorHAnsi"/>
          <w:sz w:val="24"/>
          <w:szCs w:val="24"/>
        </w:rPr>
      </w:pPr>
      <w:r w:rsidRPr="00DD4C99">
        <w:rPr>
          <w:rFonts w:cstheme="minorHAnsi"/>
          <w:sz w:val="24"/>
          <w:szCs w:val="24"/>
        </w:rPr>
        <w:t>Tanaka et al., 2012</w:t>
      </w:r>
      <w:r w:rsidR="00592476">
        <w:rPr>
          <w:rFonts w:cstheme="minorHAnsi"/>
          <w:sz w:val="24"/>
          <w:szCs w:val="24"/>
        </w:rPr>
        <w:t xml:space="preserve">. </w:t>
      </w:r>
      <w:r w:rsidRPr="00606BC7">
        <w:rPr>
          <w:rFonts w:cstheme="minorHAnsi"/>
          <w:sz w:val="24"/>
          <w:szCs w:val="24"/>
        </w:rPr>
        <w:t xml:space="preserve">T. Tanaka, S. Kitasato, M. Chazono,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Use of an Injectable Complex of β-Tricalcium Phosphate Granules, Hyaluronate, and Fibroblast Growth Factor-2 on Repair of Unstable Intertrochanteric Fractures</w:t>
      </w:r>
      <w:r w:rsidR="00592476">
        <w:rPr>
          <w:rFonts w:cstheme="minorHAnsi"/>
          <w:b/>
          <w:bCs/>
          <w:sz w:val="24"/>
          <w:szCs w:val="24"/>
        </w:rPr>
        <w:t xml:space="preserve">. </w:t>
      </w:r>
      <w:r w:rsidRPr="00606BC7">
        <w:rPr>
          <w:rFonts w:cstheme="minorHAnsi"/>
          <w:sz w:val="24"/>
          <w:szCs w:val="24"/>
        </w:rPr>
        <w:t>Open Biomedl. Eng. J., 6 (2012), p. 98</w:t>
      </w:r>
    </w:p>
    <w:p w14:paraId="31FE4390" w14:textId="76C63B8E" w:rsidR="00606BC7" w:rsidRPr="00606BC7" w:rsidRDefault="00606BC7" w:rsidP="00DD4C99">
      <w:pPr>
        <w:pStyle w:val="NoSpacing"/>
        <w:ind w:left="720" w:hanging="720"/>
        <w:rPr>
          <w:rFonts w:cstheme="minorHAnsi"/>
          <w:sz w:val="24"/>
          <w:szCs w:val="24"/>
        </w:rPr>
      </w:pPr>
      <w:r w:rsidRPr="00DD4C99">
        <w:rPr>
          <w:rFonts w:cstheme="minorHAnsi"/>
          <w:sz w:val="24"/>
          <w:szCs w:val="24"/>
        </w:rPr>
        <w:t>Tanaka et al., 2017</w:t>
      </w:r>
      <w:r w:rsidR="00592476">
        <w:rPr>
          <w:rFonts w:cstheme="minorHAnsi"/>
          <w:sz w:val="24"/>
          <w:szCs w:val="24"/>
        </w:rPr>
        <w:t xml:space="preserve">. </w:t>
      </w:r>
      <w:r w:rsidRPr="00606BC7">
        <w:rPr>
          <w:rFonts w:cstheme="minorHAnsi"/>
          <w:sz w:val="24"/>
          <w:szCs w:val="24"/>
        </w:rPr>
        <w:t xml:space="preserve">T. Tanaka, H. Komaki, M. Chazono,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Basic research and clinical application of beta-tricalcium phosphate (beta-TCP)</w:t>
      </w:r>
      <w:r w:rsidR="00592476">
        <w:rPr>
          <w:rFonts w:cstheme="minorHAnsi"/>
          <w:b/>
          <w:bCs/>
          <w:sz w:val="24"/>
          <w:szCs w:val="24"/>
        </w:rPr>
        <w:t xml:space="preserve">. </w:t>
      </w:r>
      <w:r w:rsidRPr="00606BC7">
        <w:rPr>
          <w:rFonts w:cstheme="minorHAnsi"/>
          <w:sz w:val="24"/>
          <w:szCs w:val="24"/>
        </w:rPr>
        <w:t>Morphologie, 101 (2017), pp. 164-172</w:t>
      </w:r>
    </w:p>
    <w:p w14:paraId="7D5A0DC6" w14:textId="16B0D9DB" w:rsidR="00606BC7" w:rsidRPr="00606BC7" w:rsidRDefault="00606BC7" w:rsidP="00DD4C99">
      <w:pPr>
        <w:pStyle w:val="NoSpacing"/>
        <w:ind w:left="720" w:hanging="720"/>
        <w:rPr>
          <w:rFonts w:cstheme="minorHAnsi"/>
          <w:sz w:val="24"/>
          <w:szCs w:val="24"/>
        </w:rPr>
      </w:pPr>
      <w:r w:rsidRPr="00DD4C99">
        <w:rPr>
          <w:rFonts w:cstheme="minorHAnsi"/>
          <w:sz w:val="24"/>
          <w:szCs w:val="24"/>
        </w:rPr>
        <w:t>Tawil and Mawla, 2001</w:t>
      </w:r>
      <w:r w:rsidR="00592476">
        <w:rPr>
          <w:rFonts w:cstheme="minorHAnsi"/>
          <w:sz w:val="24"/>
          <w:szCs w:val="24"/>
        </w:rPr>
        <w:t xml:space="preserve">. </w:t>
      </w:r>
      <w:r w:rsidRPr="00606BC7">
        <w:rPr>
          <w:rFonts w:cstheme="minorHAnsi"/>
          <w:sz w:val="24"/>
          <w:szCs w:val="24"/>
        </w:rPr>
        <w:t>G. Tawil, M. Mawla</w:t>
      </w:r>
      <w:r w:rsidR="00592476">
        <w:rPr>
          <w:rFonts w:cstheme="minorHAnsi"/>
          <w:sz w:val="24"/>
          <w:szCs w:val="24"/>
        </w:rPr>
        <w:t xml:space="preserve">. </w:t>
      </w:r>
      <w:r w:rsidRPr="00606BC7">
        <w:rPr>
          <w:rFonts w:cstheme="minorHAnsi"/>
          <w:b/>
          <w:bCs/>
          <w:sz w:val="24"/>
          <w:szCs w:val="24"/>
        </w:rPr>
        <w:t>Sinus floor elevation using a bovine bone mineral (Bio-Oss) with or without the concomitant use of a bilayered collagen barrier (Bio-Gide): a clinical report of immediate and delayed implant placement</w:t>
      </w:r>
      <w:r w:rsidR="00592476">
        <w:rPr>
          <w:rFonts w:cstheme="minorHAnsi"/>
          <w:b/>
          <w:bCs/>
          <w:sz w:val="24"/>
          <w:szCs w:val="24"/>
        </w:rPr>
        <w:t xml:space="preserve">. </w:t>
      </w:r>
      <w:r w:rsidRPr="00606BC7">
        <w:rPr>
          <w:rFonts w:cstheme="minorHAnsi"/>
          <w:sz w:val="24"/>
          <w:szCs w:val="24"/>
        </w:rPr>
        <w:t>Int. J. OralMaxillofac Implants, 16 (2001)</w:t>
      </w:r>
    </w:p>
    <w:p w14:paraId="3984F8CD" w14:textId="4A689509" w:rsidR="00606BC7" w:rsidRPr="00606BC7" w:rsidRDefault="00606BC7" w:rsidP="00DD4C99">
      <w:pPr>
        <w:pStyle w:val="NoSpacing"/>
        <w:ind w:left="720" w:hanging="720"/>
        <w:rPr>
          <w:rFonts w:cstheme="minorHAnsi"/>
          <w:sz w:val="24"/>
          <w:szCs w:val="24"/>
        </w:rPr>
      </w:pPr>
      <w:r w:rsidRPr="00DD4C99">
        <w:rPr>
          <w:rFonts w:cstheme="minorHAnsi"/>
          <w:sz w:val="24"/>
          <w:szCs w:val="24"/>
        </w:rPr>
        <w:t>Wang et al., 2014</w:t>
      </w:r>
      <w:r w:rsidR="00592476">
        <w:rPr>
          <w:rFonts w:cstheme="minorHAnsi"/>
          <w:sz w:val="24"/>
          <w:szCs w:val="24"/>
        </w:rPr>
        <w:t xml:space="preserve">. </w:t>
      </w:r>
      <w:r w:rsidRPr="00606BC7">
        <w:rPr>
          <w:rFonts w:cstheme="minorHAnsi"/>
          <w:sz w:val="24"/>
          <w:szCs w:val="24"/>
        </w:rPr>
        <w:t xml:space="preserve">J. Wang, P. Qiao, L. Dong,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Microencapsulated rBMMSCs/calcium phosphate cement for bone formation in vivo</w:t>
      </w:r>
      <w:r w:rsidR="00592476">
        <w:rPr>
          <w:rFonts w:cstheme="minorHAnsi"/>
          <w:b/>
          <w:bCs/>
          <w:sz w:val="24"/>
          <w:szCs w:val="24"/>
        </w:rPr>
        <w:t xml:space="preserve">. </w:t>
      </w:r>
      <w:r w:rsidRPr="00606BC7">
        <w:rPr>
          <w:rFonts w:cstheme="minorHAnsi"/>
          <w:sz w:val="24"/>
          <w:szCs w:val="24"/>
        </w:rPr>
        <w:t>Biomed. Mater. Eng., 24 (2014), pp. 835-843</w:t>
      </w:r>
    </w:p>
    <w:p w14:paraId="3EDA94FE" w14:textId="5E4AE3A6" w:rsidR="00606BC7" w:rsidRPr="00606BC7" w:rsidRDefault="00606BC7" w:rsidP="00DD4C99">
      <w:pPr>
        <w:pStyle w:val="NoSpacing"/>
        <w:ind w:left="720" w:hanging="720"/>
        <w:rPr>
          <w:rFonts w:cstheme="minorHAnsi"/>
          <w:sz w:val="24"/>
          <w:szCs w:val="24"/>
        </w:rPr>
      </w:pPr>
      <w:r w:rsidRPr="00DD4C99">
        <w:rPr>
          <w:rFonts w:cstheme="minorHAnsi"/>
          <w:sz w:val="24"/>
          <w:szCs w:val="24"/>
        </w:rPr>
        <w:t>Xiang et al., 2003</w:t>
      </w:r>
      <w:r w:rsidR="00592476">
        <w:rPr>
          <w:rFonts w:cstheme="minorHAnsi"/>
          <w:sz w:val="24"/>
          <w:szCs w:val="24"/>
        </w:rPr>
        <w:t xml:space="preserve">. </w:t>
      </w:r>
      <w:r w:rsidRPr="00606BC7">
        <w:rPr>
          <w:rFonts w:cstheme="minorHAnsi"/>
          <w:sz w:val="24"/>
          <w:szCs w:val="24"/>
        </w:rPr>
        <w:t xml:space="preserve">L. Xiang, C. Weimin, L. Shenghong,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Expression of TGF-β in region of bone defect repaired by collagen nano-beta-tricalcium phosphate composite artificial bone</w:t>
      </w:r>
      <w:r w:rsidR="00592476">
        <w:rPr>
          <w:rFonts w:cstheme="minorHAnsi"/>
          <w:b/>
          <w:bCs/>
          <w:sz w:val="24"/>
          <w:szCs w:val="24"/>
        </w:rPr>
        <w:t xml:space="preserve">. </w:t>
      </w:r>
      <w:r w:rsidRPr="00606BC7">
        <w:rPr>
          <w:rFonts w:cstheme="minorHAnsi"/>
          <w:sz w:val="24"/>
          <w:szCs w:val="24"/>
        </w:rPr>
        <w:t>J. Huazhong Univ. Sci. Technol. Med. Sci., 23 (2003), pp. 302-305</w:t>
      </w:r>
    </w:p>
    <w:p w14:paraId="6D582EFC" w14:textId="385D4914" w:rsidR="00606BC7" w:rsidRPr="00606BC7" w:rsidRDefault="00606BC7" w:rsidP="00DD4C99">
      <w:pPr>
        <w:pStyle w:val="NoSpacing"/>
        <w:ind w:left="720" w:hanging="720"/>
        <w:rPr>
          <w:rFonts w:cstheme="minorHAnsi"/>
          <w:sz w:val="24"/>
          <w:szCs w:val="24"/>
        </w:rPr>
      </w:pPr>
      <w:r w:rsidRPr="00DD4C99">
        <w:rPr>
          <w:rFonts w:cstheme="minorHAnsi"/>
          <w:sz w:val="24"/>
          <w:szCs w:val="24"/>
        </w:rPr>
        <w:t>Xuan et al., 2014</w:t>
      </w:r>
      <w:r w:rsidR="00592476">
        <w:rPr>
          <w:rFonts w:cstheme="minorHAnsi"/>
          <w:sz w:val="24"/>
          <w:szCs w:val="24"/>
        </w:rPr>
        <w:t xml:space="preserve">. </w:t>
      </w:r>
      <w:r w:rsidRPr="00606BC7">
        <w:rPr>
          <w:rFonts w:cstheme="minorHAnsi"/>
          <w:sz w:val="24"/>
          <w:szCs w:val="24"/>
        </w:rPr>
        <w:t xml:space="preserve">F. Xuan, C.U. Lee, J.S. Son,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A comparative study of the regenerative effect of sinus bone grafting with platelet-rich fibrin-mixed Bio-Oss(R) and commercial fibrin-mixed Bio-Oss(R): an experimental study</w:t>
      </w:r>
      <w:r w:rsidR="00592476">
        <w:rPr>
          <w:rFonts w:cstheme="minorHAnsi"/>
          <w:b/>
          <w:bCs/>
          <w:sz w:val="24"/>
          <w:szCs w:val="24"/>
        </w:rPr>
        <w:t xml:space="preserve">. </w:t>
      </w:r>
      <w:r w:rsidRPr="00606BC7">
        <w:rPr>
          <w:rFonts w:cstheme="minorHAnsi"/>
          <w:sz w:val="24"/>
          <w:szCs w:val="24"/>
        </w:rPr>
        <w:t>J. Cranio-Maxillo-Fac. Surg., 42 (2014), pp. e47-50</w:t>
      </w:r>
    </w:p>
    <w:p w14:paraId="2759C8EA" w14:textId="31F19F9A" w:rsidR="00606BC7" w:rsidRPr="00606BC7" w:rsidRDefault="00606BC7" w:rsidP="00DD4C99">
      <w:pPr>
        <w:pStyle w:val="NoSpacing"/>
        <w:ind w:left="720" w:hanging="720"/>
        <w:rPr>
          <w:rFonts w:cstheme="minorHAnsi"/>
          <w:sz w:val="24"/>
          <w:szCs w:val="24"/>
        </w:rPr>
      </w:pPr>
      <w:r w:rsidRPr="00DD4C99">
        <w:rPr>
          <w:rFonts w:cstheme="minorHAnsi"/>
          <w:sz w:val="24"/>
          <w:szCs w:val="24"/>
        </w:rPr>
        <w:t>Yilmaz et al., 2014</w:t>
      </w:r>
      <w:r w:rsidR="00592476">
        <w:rPr>
          <w:rFonts w:cstheme="minorHAnsi"/>
          <w:sz w:val="24"/>
          <w:szCs w:val="24"/>
        </w:rPr>
        <w:t xml:space="preserve">. </w:t>
      </w:r>
      <w:r w:rsidRPr="00606BC7">
        <w:rPr>
          <w:rFonts w:cstheme="minorHAnsi"/>
          <w:sz w:val="24"/>
          <w:szCs w:val="24"/>
        </w:rPr>
        <w:t xml:space="preserve">D. Yilmaz, N. Dogan, A. Ozkan,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Effect of platelet rich fibrin and beta tricalcium phosphate on bone healing. A histological study in pigs</w:t>
      </w:r>
      <w:r w:rsidR="00592476">
        <w:rPr>
          <w:rFonts w:cstheme="minorHAnsi"/>
          <w:b/>
          <w:bCs/>
          <w:sz w:val="24"/>
          <w:szCs w:val="24"/>
        </w:rPr>
        <w:t xml:space="preserve">. </w:t>
      </w:r>
      <w:r w:rsidRPr="00606BC7">
        <w:rPr>
          <w:rFonts w:cstheme="minorHAnsi"/>
          <w:sz w:val="24"/>
          <w:szCs w:val="24"/>
        </w:rPr>
        <w:t>Acta bras cir, 29 (2014), pp. 59-65</w:t>
      </w:r>
    </w:p>
    <w:p w14:paraId="72FBB100" w14:textId="58898AE3" w:rsidR="00606BC7" w:rsidRPr="00606BC7" w:rsidRDefault="00606BC7" w:rsidP="00DD4C99">
      <w:pPr>
        <w:pStyle w:val="NoSpacing"/>
        <w:ind w:left="720" w:hanging="720"/>
        <w:rPr>
          <w:rFonts w:cstheme="minorHAnsi"/>
          <w:sz w:val="24"/>
          <w:szCs w:val="24"/>
        </w:rPr>
      </w:pPr>
      <w:r w:rsidRPr="00DD4C99">
        <w:rPr>
          <w:rFonts w:cstheme="minorHAnsi"/>
          <w:sz w:val="24"/>
          <w:szCs w:val="24"/>
        </w:rPr>
        <w:t>Yu et al., 2014</w:t>
      </w:r>
      <w:r w:rsidR="00592476">
        <w:rPr>
          <w:rFonts w:cstheme="minorHAnsi"/>
          <w:sz w:val="24"/>
          <w:szCs w:val="24"/>
        </w:rPr>
        <w:t xml:space="preserve">. </w:t>
      </w:r>
      <w:r w:rsidRPr="00606BC7">
        <w:rPr>
          <w:rFonts w:cstheme="minorHAnsi"/>
          <w:sz w:val="24"/>
          <w:szCs w:val="24"/>
        </w:rPr>
        <w:t>B.-H. Yu, Q. Zhou, Z.-L. Wang</w:t>
      </w:r>
      <w:r w:rsidR="00592476">
        <w:rPr>
          <w:rFonts w:cstheme="minorHAnsi"/>
          <w:sz w:val="24"/>
          <w:szCs w:val="24"/>
        </w:rPr>
        <w:t xml:space="preserve">. </w:t>
      </w:r>
      <w:r w:rsidRPr="00606BC7">
        <w:rPr>
          <w:rFonts w:cstheme="minorHAnsi"/>
          <w:b/>
          <w:bCs/>
          <w:sz w:val="24"/>
          <w:szCs w:val="24"/>
        </w:rPr>
        <w:t>Periodontal ligament versus bone marrow mesenchymal stem cells in combination with Bio-Oss scaffolds for ectopic and in situ bone formation: a comparative study in the rat</w:t>
      </w:r>
      <w:r w:rsidR="00592476">
        <w:rPr>
          <w:rFonts w:cstheme="minorHAnsi"/>
          <w:b/>
          <w:bCs/>
          <w:sz w:val="24"/>
          <w:szCs w:val="24"/>
        </w:rPr>
        <w:t xml:space="preserve">. </w:t>
      </w:r>
      <w:r w:rsidRPr="00606BC7">
        <w:rPr>
          <w:rFonts w:cstheme="minorHAnsi"/>
          <w:sz w:val="24"/>
          <w:szCs w:val="24"/>
        </w:rPr>
        <w:t>J biomater applications, 29 (2014), pp. 243-253</w:t>
      </w:r>
    </w:p>
    <w:p w14:paraId="79FF103C" w14:textId="4E963221" w:rsidR="00606BC7" w:rsidRPr="00606BC7" w:rsidRDefault="00606BC7" w:rsidP="00DD4C99">
      <w:pPr>
        <w:pStyle w:val="NoSpacing"/>
        <w:ind w:left="720" w:hanging="720"/>
        <w:rPr>
          <w:rFonts w:cstheme="minorHAnsi"/>
          <w:sz w:val="24"/>
          <w:szCs w:val="24"/>
        </w:rPr>
      </w:pPr>
      <w:r w:rsidRPr="00DD4C99">
        <w:rPr>
          <w:rFonts w:cstheme="minorHAnsi"/>
          <w:sz w:val="24"/>
          <w:szCs w:val="24"/>
        </w:rPr>
        <w:t>Zhang et al., 2016</w:t>
      </w:r>
      <w:r w:rsidR="00592476">
        <w:rPr>
          <w:rFonts w:cstheme="minorHAnsi"/>
          <w:sz w:val="24"/>
          <w:szCs w:val="24"/>
        </w:rPr>
        <w:t xml:space="preserve">. </w:t>
      </w:r>
      <w:r w:rsidRPr="00606BC7">
        <w:rPr>
          <w:rFonts w:cstheme="minorHAnsi"/>
          <w:sz w:val="24"/>
          <w:szCs w:val="24"/>
        </w:rPr>
        <w:t xml:space="preserve">X. Zhang, Y. Li, Y.E. Chen,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Cell-free 3D scaffold with two-stage delivery of miRNA-26a to regenerate critical-sized bone defects</w:t>
      </w:r>
      <w:r w:rsidR="00592476">
        <w:rPr>
          <w:rFonts w:cstheme="minorHAnsi"/>
          <w:b/>
          <w:bCs/>
          <w:sz w:val="24"/>
          <w:szCs w:val="24"/>
        </w:rPr>
        <w:t xml:space="preserve">. </w:t>
      </w:r>
      <w:r w:rsidRPr="00606BC7">
        <w:rPr>
          <w:rFonts w:cstheme="minorHAnsi"/>
          <w:sz w:val="24"/>
          <w:szCs w:val="24"/>
        </w:rPr>
        <w:t>Nat. Commun., 7 (2016), p. 10376</w:t>
      </w:r>
    </w:p>
    <w:p w14:paraId="09D68A9D" w14:textId="74778FA8" w:rsidR="00606BC7" w:rsidRPr="00606BC7" w:rsidRDefault="00606BC7" w:rsidP="00DD4C99">
      <w:pPr>
        <w:pStyle w:val="NoSpacing"/>
        <w:ind w:left="720" w:hanging="720"/>
        <w:rPr>
          <w:rFonts w:cstheme="minorHAnsi"/>
          <w:sz w:val="24"/>
          <w:szCs w:val="24"/>
        </w:rPr>
      </w:pPr>
      <w:r w:rsidRPr="00DD4C99">
        <w:rPr>
          <w:rFonts w:cstheme="minorHAnsi"/>
          <w:sz w:val="24"/>
          <w:szCs w:val="24"/>
        </w:rPr>
        <w:t>Zhou et al., 2007</w:t>
      </w:r>
      <w:r w:rsidR="00592476">
        <w:rPr>
          <w:rFonts w:cstheme="minorHAnsi"/>
          <w:sz w:val="24"/>
          <w:szCs w:val="24"/>
        </w:rPr>
        <w:t xml:space="preserve">. </w:t>
      </w:r>
      <w:r w:rsidRPr="00606BC7">
        <w:rPr>
          <w:rFonts w:cstheme="minorHAnsi"/>
          <w:sz w:val="24"/>
          <w:szCs w:val="24"/>
        </w:rPr>
        <w:t xml:space="preserve">Y. Zhou, D.W. Hutmacher, S.-L. Varawan,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In vitro bone engineering based on polycaprolactone and polycaprolactone–tricalcium phosphate composites</w:t>
      </w:r>
      <w:r w:rsidR="00592476">
        <w:rPr>
          <w:rFonts w:cstheme="minorHAnsi"/>
          <w:b/>
          <w:bCs/>
          <w:sz w:val="24"/>
          <w:szCs w:val="24"/>
        </w:rPr>
        <w:t xml:space="preserve">. </w:t>
      </w:r>
      <w:r w:rsidRPr="00606BC7">
        <w:rPr>
          <w:rFonts w:cstheme="minorHAnsi"/>
          <w:sz w:val="24"/>
          <w:szCs w:val="24"/>
        </w:rPr>
        <w:t>Polym. Int., 56 (2007), pp. 333-342</w:t>
      </w:r>
    </w:p>
    <w:p w14:paraId="74EF6D7D" w14:textId="61BAC973" w:rsidR="00606BC7" w:rsidRPr="00606BC7" w:rsidRDefault="00606BC7" w:rsidP="00DD4C99">
      <w:pPr>
        <w:pStyle w:val="NoSpacing"/>
        <w:ind w:left="720" w:hanging="720"/>
        <w:rPr>
          <w:rFonts w:cstheme="minorHAnsi"/>
          <w:sz w:val="24"/>
          <w:szCs w:val="24"/>
        </w:rPr>
      </w:pPr>
      <w:r w:rsidRPr="00DD4C99">
        <w:rPr>
          <w:rFonts w:cstheme="minorHAnsi"/>
          <w:sz w:val="24"/>
          <w:szCs w:val="24"/>
        </w:rPr>
        <w:t>Zioupos et al., 2008</w:t>
      </w:r>
      <w:r w:rsidR="00592476">
        <w:rPr>
          <w:rFonts w:cstheme="minorHAnsi"/>
          <w:sz w:val="24"/>
          <w:szCs w:val="24"/>
        </w:rPr>
        <w:t xml:space="preserve">. </w:t>
      </w:r>
      <w:r w:rsidRPr="00606BC7">
        <w:rPr>
          <w:rFonts w:cstheme="minorHAnsi"/>
          <w:sz w:val="24"/>
          <w:szCs w:val="24"/>
        </w:rPr>
        <w:t>P. Zioupos, R.B. Cook, J.R. Hutchinson</w:t>
      </w:r>
      <w:r w:rsidR="00592476">
        <w:rPr>
          <w:rFonts w:cstheme="minorHAnsi"/>
          <w:sz w:val="24"/>
          <w:szCs w:val="24"/>
        </w:rPr>
        <w:t xml:space="preserve">. </w:t>
      </w:r>
      <w:r w:rsidRPr="00606BC7">
        <w:rPr>
          <w:rFonts w:cstheme="minorHAnsi"/>
          <w:b/>
          <w:bCs/>
          <w:sz w:val="24"/>
          <w:szCs w:val="24"/>
        </w:rPr>
        <w:t>Some basic relationships between density values in cancellous and cortical bone</w:t>
      </w:r>
      <w:r w:rsidR="00592476">
        <w:rPr>
          <w:rFonts w:cstheme="minorHAnsi"/>
          <w:b/>
          <w:bCs/>
          <w:sz w:val="24"/>
          <w:szCs w:val="24"/>
        </w:rPr>
        <w:t xml:space="preserve">. </w:t>
      </w:r>
      <w:r w:rsidRPr="00606BC7">
        <w:rPr>
          <w:rFonts w:cstheme="minorHAnsi"/>
          <w:sz w:val="24"/>
          <w:szCs w:val="24"/>
        </w:rPr>
        <w:t>J. Biomech., 41 (2008), pp. 1961-1968</w:t>
      </w:r>
    </w:p>
    <w:p w14:paraId="49F04E73" w14:textId="147D64D2" w:rsidR="00606BC7" w:rsidRPr="00606BC7" w:rsidRDefault="00606BC7" w:rsidP="00DD4C99">
      <w:pPr>
        <w:pStyle w:val="NoSpacing"/>
        <w:ind w:left="720" w:hanging="720"/>
        <w:rPr>
          <w:rFonts w:cstheme="minorHAnsi"/>
          <w:sz w:val="24"/>
          <w:szCs w:val="24"/>
        </w:rPr>
      </w:pPr>
      <w:r w:rsidRPr="00DD4C99">
        <w:rPr>
          <w:rFonts w:cstheme="minorHAnsi"/>
          <w:sz w:val="24"/>
          <w:szCs w:val="24"/>
        </w:rPr>
        <w:t>Zou et al., 2005</w:t>
      </w:r>
      <w:r w:rsidR="00592476">
        <w:rPr>
          <w:rFonts w:cstheme="minorHAnsi"/>
          <w:sz w:val="24"/>
          <w:szCs w:val="24"/>
        </w:rPr>
        <w:t xml:space="preserve">. </w:t>
      </w:r>
      <w:r w:rsidRPr="00606BC7">
        <w:rPr>
          <w:rFonts w:cstheme="minorHAnsi"/>
          <w:sz w:val="24"/>
          <w:szCs w:val="24"/>
        </w:rPr>
        <w:t xml:space="preserve">C. Zou, W. Weng, X. Deng, </w:t>
      </w:r>
      <w:r w:rsidRPr="00606BC7">
        <w:rPr>
          <w:rFonts w:cstheme="minorHAnsi"/>
          <w:i/>
          <w:iCs/>
          <w:sz w:val="24"/>
          <w:szCs w:val="24"/>
        </w:rPr>
        <w:t>et al.</w:t>
      </w:r>
      <w:r w:rsidR="00592476">
        <w:rPr>
          <w:rFonts w:cstheme="minorHAnsi"/>
          <w:i/>
          <w:iCs/>
          <w:sz w:val="24"/>
          <w:szCs w:val="24"/>
        </w:rPr>
        <w:t xml:space="preserve"> </w:t>
      </w:r>
      <w:r w:rsidRPr="00606BC7">
        <w:rPr>
          <w:rFonts w:cstheme="minorHAnsi"/>
          <w:b/>
          <w:bCs/>
          <w:sz w:val="24"/>
          <w:szCs w:val="24"/>
        </w:rPr>
        <w:t>Preparation and characterization of porous beta-tricalcium phosphate/collagen composites with an integrated structure</w:t>
      </w:r>
      <w:r w:rsidR="00592476">
        <w:rPr>
          <w:rFonts w:cstheme="minorHAnsi"/>
          <w:b/>
          <w:bCs/>
          <w:sz w:val="24"/>
          <w:szCs w:val="24"/>
        </w:rPr>
        <w:t xml:space="preserve">. </w:t>
      </w:r>
      <w:r w:rsidRPr="00606BC7">
        <w:rPr>
          <w:rFonts w:cstheme="minorHAnsi"/>
          <w:sz w:val="24"/>
          <w:szCs w:val="24"/>
        </w:rPr>
        <w:t>Biomaterials, 26 (2005), pp. 5276-5284</w:t>
      </w:r>
    </w:p>
    <w:sectPr w:rsidR="00606BC7" w:rsidRPr="00606BC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7AA"/>
    <w:multiLevelType w:val="multilevel"/>
    <w:tmpl w:val="AAA64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1F28F6"/>
    <w:multiLevelType w:val="multilevel"/>
    <w:tmpl w:val="4348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082F2D"/>
    <w:multiLevelType w:val="multilevel"/>
    <w:tmpl w:val="319CB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9E3721"/>
    <w:multiLevelType w:val="multilevel"/>
    <w:tmpl w:val="69A68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5F3849"/>
    <w:multiLevelType w:val="multilevel"/>
    <w:tmpl w:val="01FA3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C578A3"/>
    <w:multiLevelType w:val="multilevel"/>
    <w:tmpl w:val="C5FAA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5"/>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rSiG/80HFNYjGejzmtgesJqXZ2thxTztQK9K18pfXPAlJ7Q+2GMxNxZss3GJ2z+YYPDRunUcksaLF1h1OoMI1w==" w:salt="PeCvK9RmqWbG8s5luTwj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5460"/>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75D"/>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2DCF"/>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26BEF"/>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2476"/>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6BC7"/>
    <w:rsid w:val="00607F1D"/>
    <w:rsid w:val="00610ABC"/>
    <w:rsid w:val="00612DE8"/>
    <w:rsid w:val="00615A83"/>
    <w:rsid w:val="00620EA0"/>
    <w:rsid w:val="00623E47"/>
    <w:rsid w:val="00624CC9"/>
    <w:rsid w:val="00624CD2"/>
    <w:rsid w:val="0062795C"/>
    <w:rsid w:val="00631A06"/>
    <w:rsid w:val="0063245D"/>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E4FE1"/>
    <w:rsid w:val="006F24E3"/>
    <w:rsid w:val="00703B6D"/>
    <w:rsid w:val="007065D3"/>
    <w:rsid w:val="007071B1"/>
    <w:rsid w:val="00707EC1"/>
    <w:rsid w:val="00710582"/>
    <w:rsid w:val="00711821"/>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30FC"/>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2A02"/>
    <w:rsid w:val="008061E0"/>
    <w:rsid w:val="0080711D"/>
    <w:rsid w:val="00812365"/>
    <w:rsid w:val="00813292"/>
    <w:rsid w:val="00813E40"/>
    <w:rsid w:val="00816489"/>
    <w:rsid w:val="00817C16"/>
    <w:rsid w:val="00820049"/>
    <w:rsid w:val="0082013E"/>
    <w:rsid w:val="00822617"/>
    <w:rsid w:val="00824B15"/>
    <w:rsid w:val="00825328"/>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D4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6DAE"/>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524A"/>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872"/>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5439"/>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07A17"/>
    <w:rsid w:val="00D101DD"/>
    <w:rsid w:val="00D14423"/>
    <w:rsid w:val="00D15F27"/>
    <w:rsid w:val="00D17394"/>
    <w:rsid w:val="00D17B7F"/>
    <w:rsid w:val="00D21541"/>
    <w:rsid w:val="00D229A5"/>
    <w:rsid w:val="00D23FFF"/>
    <w:rsid w:val="00D26E5F"/>
    <w:rsid w:val="00D2778A"/>
    <w:rsid w:val="00D31043"/>
    <w:rsid w:val="00D32077"/>
    <w:rsid w:val="00D324C0"/>
    <w:rsid w:val="00D33DC4"/>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4C99"/>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3745"/>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D701B"/>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475FB"/>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24A"/>
  </w:style>
  <w:style w:type="paragraph" w:styleId="Heading1">
    <w:name w:val="heading 1"/>
    <w:basedOn w:val="Normal"/>
    <w:next w:val="Normal"/>
    <w:link w:val="Heading1Char"/>
    <w:uiPriority w:val="9"/>
    <w:qFormat/>
    <w:rsid w:val="00A0524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0524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0524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0524A"/>
    <w:pPr>
      <w:keepNext/>
      <w:keepLines/>
      <w:spacing w:before="40" w:after="0"/>
      <w:outlineLvl w:val="3"/>
    </w:pPr>
    <w:rPr>
      <w:i/>
      <w:iCs/>
    </w:rPr>
  </w:style>
  <w:style w:type="paragraph" w:styleId="Heading5">
    <w:name w:val="heading 5"/>
    <w:basedOn w:val="Normal"/>
    <w:next w:val="Normal"/>
    <w:link w:val="Heading5Char"/>
    <w:uiPriority w:val="9"/>
    <w:unhideWhenUsed/>
    <w:qFormat/>
    <w:rsid w:val="00A0524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0524A"/>
    <w:pPr>
      <w:keepNext/>
      <w:keepLines/>
      <w:spacing w:before="40" w:after="0"/>
      <w:outlineLvl w:val="5"/>
    </w:pPr>
  </w:style>
  <w:style w:type="paragraph" w:styleId="Heading7">
    <w:name w:val="heading 7"/>
    <w:basedOn w:val="Normal"/>
    <w:next w:val="Normal"/>
    <w:link w:val="Heading7Char"/>
    <w:uiPriority w:val="9"/>
    <w:semiHidden/>
    <w:unhideWhenUsed/>
    <w:qFormat/>
    <w:rsid w:val="00A0524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0524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0524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24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0524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0524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0524A"/>
    <w:rPr>
      <w:i/>
      <w:iCs/>
    </w:rPr>
  </w:style>
  <w:style w:type="character" w:customStyle="1" w:styleId="Heading5Char">
    <w:name w:val="Heading 5 Char"/>
    <w:basedOn w:val="DefaultParagraphFont"/>
    <w:link w:val="Heading5"/>
    <w:uiPriority w:val="9"/>
    <w:rsid w:val="00A0524A"/>
    <w:rPr>
      <w:color w:val="404040" w:themeColor="text1" w:themeTint="BF"/>
    </w:rPr>
  </w:style>
  <w:style w:type="character" w:customStyle="1" w:styleId="Heading6Char">
    <w:name w:val="Heading 6 Char"/>
    <w:basedOn w:val="DefaultParagraphFont"/>
    <w:link w:val="Heading6"/>
    <w:uiPriority w:val="9"/>
    <w:rsid w:val="00A0524A"/>
  </w:style>
  <w:style w:type="character" w:customStyle="1" w:styleId="Heading7Char">
    <w:name w:val="Heading 7 Char"/>
    <w:basedOn w:val="DefaultParagraphFont"/>
    <w:link w:val="Heading7"/>
    <w:uiPriority w:val="9"/>
    <w:semiHidden/>
    <w:rsid w:val="00A0524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0524A"/>
    <w:rPr>
      <w:color w:val="262626" w:themeColor="text1" w:themeTint="D9"/>
      <w:sz w:val="21"/>
      <w:szCs w:val="21"/>
    </w:rPr>
  </w:style>
  <w:style w:type="character" w:customStyle="1" w:styleId="Heading9Char">
    <w:name w:val="Heading 9 Char"/>
    <w:basedOn w:val="DefaultParagraphFont"/>
    <w:link w:val="Heading9"/>
    <w:uiPriority w:val="9"/>
    <w:semiHidden/>
    <w:rsid w:val="00A0524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0524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0524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0524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0524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0524A"/>
    <w:rPr>
      <w:color w:val="5A5A5A" w:themeColor="text1" w:themeTint="A5"/>
      <w:spacing w:val="15"/>
    </w:rPr>
  </w:style>
  <w:style w:type="character" w:styleId="Strong">
    <w:name w:val="Strong"/>
    <w:basedOn w:val="DefaultParagraphFont"/>
    <w:uiPriority w:val="22"/>
    <w:qFormat/>
    <w:rsid w:val="00A0524A"/>
    <w:rPr>
      <w:b/>
      <w:bCs/>
      <w:color w:val="auto"/>
    </w:rPr>
  </w:style>
  <w:style w:type="character" w:styleId="Emphasis">
    <w:name w:val="Emphasis"/>
    <w:basedOn w:val="DefaultParagraphFont"/>
    <w:uiPriority w:val="20"/>
    <w:qFormat/>
    <w:rsid w:val="00A0524A"/>
    <w:rPr>
      <w:i/>
      <w:iCs/>
      <w:color w:val="auto"/>
    </w:rPr>
  </w:style>
  <w:style w:type="paragraph" w:styleId="NoSpacing">
    <w:name w:val="No Spacing"/>
    <w:uiPriority w:val="1"/>
    <w:qFormat/>
    <w:rsid w:val="00A0524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0524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0524A"/>
    <w:rPr>
      <w:i/>
      <w:iCs/>
      <w:color w:val="404040" w:themeColor="text1" w:themeTint="BF"/>
    </w:rPr>
  </w:style>
  <w:style w:type="paragraph" w:styleId="IntenseQuote">
    <w:name w:val="Intense Quote"/>
    <w:basedOn w:val="Normal"/>
    <w:next w:val="Normal"/>
    <w:link w:val="IntenseQuoteChar"/>
    <w:uiPriority w:val="30"/>
    <w:qFormat/>
    <w:rsid w:val="00A0524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0524A"/>
    <w:rPr>
      <w:i/>
      <w:iCs/>
      <w:color w:val="404040" w:themeColor="text1" w:themeTint="BF"/>
    </w:rPr>
  </w:style>
  <w:style w:type="character" w:styleId="SubtleEmphasis">
    <w:name w:val="Subtle Emphasis"/>
    <w:basedOn w:val="DefaultParagraphFont"/>
    <w:uiPriority w:val="19"/>
    <w:qFormat/>
    <w:rsid w:val="00A0524A"/>
    <w:rPr>
      <w:i/>
      <w:iCs/>
      <w:color w:val="404040" w:themeColor="text1" w:themeTint="BF"/>
    </w:rPr>
  </w:style>
  <w:style w:type="character" w:styleId="IntenseEmphasis">
    <w:name w:val="Intense Emphasis"/>
    <w:basedOn w:val="DefaultParagraphFont"/>
    <w:uiPriority w:val="21"/>
    <w:qFormat/>
    <w:rsid w:val="00A0524A"/>
    <w:rPr>
      <w:b/>
      <w:bCs/>
      <w:i/>
      <w:iCs/>
      <w:color w:val="auto"/>
    </w:rPr>
  </w:style>
  <w:style w:type="character" w:styleId="SubtleReference">
    <w:name w:val="Subtle Reference"/>
    <w:basedOn w:val="DefaultParagraphFont"/>
    <w:uiPriority w:val="31"/>
    <w:qFormat/>
    <w:rsid w:val="00A0524A"/>
    <w:rPr>
      <w:smallCaps/>
      <w:color w:val="404040" w:themeColor="text1" w:themeTint="BF"/>
    </w:rPr>
  </w:style>
  <w:style w:type="character" w:styleId="IntenseReference">
    <w:name w:val="Intense Reference"/>
    <w:basedOn w:val="DefaultParagraphFont"/>
    <w:uiPriority w:val="32"/>
    <w:qFormat/>
    <w:rsid w:val="00A0524A"/>
    <w:rPr>
      <w:b/>
      <w:bCs/>
      <w:smallCaps/>
      <w:color w:val="404040" w:themeColor="text1" w:themeTint="BF"/>
      <w:spacing w:val="5"/>
    </w:rPr>
  </w:style>
  <w:style w:type="character" w:styleId="BookTitle">
    <w:name w:val="Book Title"/>
    <w:basedOn w:val="DefaultParagraphFont"/>
    <w:uiPriority w:val="33"/>
    <w:qFormat/>
    <w:rsid w:val="00A0524A"/>
    <w:rPr>
      <w:b/>
      <w:bCs/>
      <w:i/>
      <w:iCs/>
      <w:spacing w:val="5"/>
    </w:rPr>
  </w:style>
  <w:style w:type="paragraph" w:styleId="TOCHeading">
    <w:name w:val="TOC Heading"/>
    <w:basedOn w:val="Heading1"/>
    <w:next w:val="Normal"/>
    <w:uiPriority w:val="39"/>
    <w:semiHidden/>
    <w:unhideWhenUsed/>
    <w:qFormat/>
    <w:rsid w:val="00A0524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756407">
      <w:bodyDiv w:val="1"/>
      <w:marLeft w:val="0"/>
      <w:marRight w:val="0"/>
      <w:marTop w:val="0"/>
      <w:marBottom w:val="0"/>
      <w:divBdr>
        <w:top w:val="none" w:sz="0" w:space="0" w:color="auto"/>
        <w:left w:val="none" w:sz="0" w:space="0" w:color="auto"/>
        <w:bottom w:val="none" w:sz="0" w:space="0" w:color="auto"/>
        <w:right w:val="none" w:sz="0" w:space="0" w:color="auto"/>
      </w:divBdr>
      <w:divsChild>
        <w:div w:id="459497277">
          <w:marLeft w:val="0"/>
          <w:marRight w:val="0"/>
          <w:marTop w:val="0"/>
          <w:marBottom w:val="0"/>
          <w:divBdr>
            <w:top w:val="none" w:sz="0" w:space="0" w:color="auto"/>
            <w:left w:val="none" w:sz="0" w:space="0" w:color="auto"/>
            <w:bottom w:val="none" w:sz="0" w:space="0" w:color="auto"/>
            <w:right w:val="none" w:sz="0" w:space="0" w:color="auto"/>
          </w:divBdr>
        </w:div>
        <w:div w:id="1381320846">
          <w:marLeft w:val="0"/>
          <w:marRight w:val="0"/>
          <w:marTop w:val="240"/>
          <w:marBottom w:val="120"/>
          <w:divBdr>
            <w:top w:val="none" w:sz="0" w:space="0" w:color="auto"/>
            <w:left w:val="none" w:sz="0" w:space="0" w:color="auto"/>
            <w:bottom w:val="none" w:sz="0" w:space="0" w:color="auto"/>
            <w:right w:val="none" w:sz="0" w:space="0" w:color="auto"/>
          </w:divBdr>
        </w:div>
        <w:div w:id="382683972">
          <w:marLeft w:val="0"/>
          <w:marRight w:val="0"/>
          <w:marTop w:val="240"/>
          <w:marBottom w:val="120"/>
          <w:divBdr>
            <w:top w:val="none" w:sz="0" w:space="0" w:color="auto"/>
            <w:left w:val="none" w:sz="0" w:space="0" w:color="auto"/>
            <w:bottom w:val="none" w:sz="0" w:space="0" w:color="auto"/>
            <w:right w:val="none" w:sz="0" w:space="0" w:color="auto"/>
          </w:divBdr>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106006">
      <w:bodyDiv w:val="1"/>
      <w:marLeft w:val="0"/>
      <w:marRight w:val="0"/>
      <w:marTop w:val="0"/>
      <w:marBottom w:val="0"/>
      <w:divBdr>
        <w:top w:val="none" w:sz="0" w:space="0" w:color="auto"/>
        <w:left w:val="none" w:sz="0" w:space="0" w:color="auto"/>
        <w:bottom w:val="none" w:sz="0" w:space="0" w:color="auto"/>
        <w:right w:val="none" w:sz="0" w:space="0" w:color="auto"/>
      </w:divBdr>
      <w:divsChild>
        <w:div w:id="744380033">
          <w:marLeft w:val="0"/>
          <w:marRight w:val="0"/>
          <w:marTop w:val="0"/>
          <w:marBottom w:val="0"/>
          <w:divBdr>
            <w:top w:val="none" w:sz="0" w:space="0" w:color="auto"/>
            <w:left w:val="none" w:sz="0" w:space="0" w:color="auto"/>
            <w:bottom w:val="none" w:sz="0" w:space="0" w:color="auto"/>
            <w:right w:val="none" w:sz="0" w:space="0" w:color="auto"/>
          </w:divBdr>
        </w:div>
        <w:div w:id="958344275">
          <w:marLeft w:val="0"/>
          <w:marRight w:val="0"/>
          <w:marTop w:val="240"/>
          <w:marBottom w:val="120"/>
          <w:divBdr>
            <w:top w:val="none" w:sz="0" w:space="0" w:color="auto"/>
            <w:left w:val="none" w:sz="0" w:space="0" w:color="auto"/>
            <w:bottom w:val="none" w:sz="0" w:space="0" w:color="auto"/>
            <w:right w:val="none" w:sz="0" w:space="0" w:color="auto"/>
          </w:divBdr>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6775082">
      <w:bodyDiv w:val="1"/>
      <w:marLeft w:val="0"/>
      <w:marRight w:val="0"/>
      <w:marTop w:val="0"/>
      <w:marBottom w:val="0"/>
      <w:divBdr>
        <w:top w:val="none" w:sz="0" w:space="0" w:color="auto"/>
        <w:left w:val="none" w:sz="0" w:space="0" w:color="auto"/>
        <w:bottom w:val="none" w:sz="0" w:space="0" w:color="auto"/>
        <w:right w:val="none" w:sz="0" w:space="0" w:color="auto"/>
      </w:divBdr>
      <w:divsChild>
        <w:div w:id="1502311526">
          <w:marLeft w:val="0"/>
          <w:marRight w:val="0"/>
          <w:marTop w:val="0"/>
          <w:marBottom w:val="0"/>
          <w:divBdr>
            <w:top w:val="none" w:sz="0" w:space="0" w:color="auto"/>
            <w:left w:val="none" w:sz="0" w:space="0" w:color="auto"/>
            <w:bottom w:val="none" w:sz="0" w:space="0" w:color="auto"/>
            <w:right w:val="none" w:sz="0" w:space="0" w:color="auto"/>
          </w:divBdr>
          <w:divsChild>
            <w:div w:id="1373535441">
              <w:marLeft w:val="0"/>
              <w:marRight w:val="0"/>
              <w:marTop w:val="0"/>
              <w:marBottom w:val="0"/>
              <w:divBdr>
                <w:top w:val="none" w:sz="0" w:space="0" w:color="auto"/>
                <w:left w:val="none" w:sz="0" w:space="0" w:color="auto"/>
                <w:bottom w:val="none" w:sz="0" w:space="0" w:color="auto"/>
                <w:right w:val="none" w:sz="0" w:space="0" w:color="auto"/>
              </w:divBdr>
              <w:divsChild>
                <w:div w:id="410539570">
                  <w:marLeft w:val="0"/>
                  <w:marRight w:val="0"/>
                  <w:marTop w:val="0"/>
                  <w:marBottom w:val="0"/>
                  <w:divBdr>
                    <w:top w:val="none" w:sz="0" w:space="0" w:color="auto"/>
                    <w:left w:val="none" w:sz="0" w:space="0" w:color="auto"/>
                    <w:bottom w:val="none" w:sz="0" w:space="0" w:color="auto"/>
                    <w:right w:val="none" w:sz="0" w:space="0" w:color="auto"/>
                  </w:divBdr>
                </w:div>
              </w:divsChild>
            </w:div>
            <w:div w:id="1634559999">
              <w:marLeft w:val="0"/>
              <w:marRight w:val="0"/>
              <w:marTop w:val="0"/>
              <w:marBottom w:val="0"/>
              <w:divBdr>
                <w:top w:val="none" w:sz="0" w:space="0" w:color="auto"/>
                <w:left w:val="none" w:sz="0" w:space="0" w:color="auto"/>
                <w:bottom w:val="none" w:sz="0" w:space="0" w:color="auto"/>
                <w:right w:val="none" w:sz="0" w:space="0" w:color="auto"/>
              </w:divBdr>
              <w:divsChild>
                <w:div w:id="339435461">
                  <w:marLeft w:val="0"/>
                  <w:marRight w:val="0"/>
                  <w:marTop w:val="0"/>
                  <w:marBottom w:val="0"/>
                  <w:divBdr>
                    <w:top w:val="none" w:sz="0" w:space="0" w:color="auto"/>
                    <w:left w:val="none" w:sz="0" w:space="0" w:color="auto"/>
                    <w:bottom w:val="none" w:sz="0" w:space="0" w:color="auto"/>
                    <w:right w:val="none" w:sz="0" w:space="0" w:color="auto"/>
                  </w:divBdr>
                </w:div>
                <w:div w:id="991173885">
                  <w:marLeft w:val="0"/>
                  <w:marRight w:val="0"/>
                  <w:marTop w:val="0"/>
                  <w:marBottom w:val="0"/>
                  <w:divBdr>
                    <w:top w:val="none" w:sz="0" w:space="0" w:color="auto"/>
                    <w:left w:val="none" w:sz="0" w:space="0" w:color="auto"/>
                    <w:bottom w:val="none" w:sz="0" w:space="0" w:color="auto"/>
                    <w:right w:val="none" w:sz="0" w:space="0" w:color="auto"/>
                  </w:divBdr>
                </w:div>
                <w:div w:id="837429089">
                  <w:marLeft w:val="0"/>
                  <w:marRight w:val="0"/>
                  <w:marTop w:val="0"/>
                  <w:marBottom w:val="0"/>
                  <w:divBdr>
                    <w:top w:val="none" w:sz="0" w:space="0" w:color="auto"/>
                    <w:left w:val="none" w:sz="0" w:space="0" w:color="auto"/>
                    <w:bottom w:val="none" w:sz="0" w:space="0" w:color="auto"/>
                    <w:right w:val="none" w:sz="0" w:space="0" w:color="auto"/>
                  </w:divBdr>
                </w:div>
                <w:div w:id="1176455199">
                  <w:marLeft w:val="0"/>
                  <w:marRight w:val="0"/>
                  <w:marTop w:val="0"/>
                  <w:marBottom w:val="0"/>
                  <w:divBdr>
                    <w:top w:val="none" w:sz="0" w:space="0" w:color="auto"/>
                    <w:left w:val="none" w:sz="0" w:space="0" w:color="auto"/>
                    <w:bottom w:val="none" w:sz="0" w:space="0" w:color="auto"/>
                    <w:right w:val="none" w:sz="0" w:space="0" w:color="auto"/>
                  </w:divBdr>
                </w:div>
                <w:div w:id="20638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756195">
          <w:marLeft w:val="0"/>
          <w:marRight w:val="0"/>
          <w:marTop w:val="0"/>
          <w:marBottom w:val="0"/>
          <w:divBdr>
            <w:top w:val="none" w:sz="0" w:space="0" w:color="auto"/>
            <w:left w:val="none" w:sz="0" w:space="0" w:color="auto"/>
            <w:bottom w:val="none" w:sz="0" w:space="0" w:color="auto"/>
            <w:right w:val="none" w:sz="0" w:space="0" w:color="auto"/>
          </w:divBdr>
          <w:divsChild>
            <w:div w:id="1282224543">
              <w:marLeft w:val="0"/>
              <w:marRight w:val="0"/>
              <w:marTop w:val="0"/>
              <w:marBottom w:val="0"/>
              <w:divBdr>
                <w:top w:val="none" w:sz="0" w:space="0" w:color="auto"/>
                <w:left w:val="none" w:sz="0" w:space="0" w:color="auto"/>
                <w:bottom w:val="none" w:sz="0" w:space="0" w:color="auto"/>
                <w:right w:val="none" w:sz="0" w:space="0" w:color="auto"/>
              </w:divBdr>
              <w:divsChild>
                <w:div w:id="50464763">
                  <w:marLeft w:val="0"/>
                  <w:marRight w:val="0"/>
                  <w:marTop w:val="0"/>
                  <w:marBottom w:val="0"/>
                  <w:divBdr>
                    <w:top w:val="none" w:sz="0" w:space="0" w:color="auto"/>
                    <w:left w:val="none" w:sz="0" w:space="0" w:color="auto"/>
                    <w:bottom w:val="none" w:sz="0" w:space="0" w:color="auto"/>
                    <w:right w:val="none" w:sz="0" w:space="0" w:color="auto"/>
                  </w:divBdr>
                </w:div>
                <w:div w:id="898171368">
                  <w:marLeft w:val="0"/>
                  <w:marRight w:val="0"/>
                  <w:marTop w:val="0"/>
                  <w:marBottom w:val="0"/>
                  <w:divBdr>
                    <w:top w:val="none" w:sz="0" w:space="0" w:color="auto"/>
                    <w:left w:val="none" w:sz="0" w:space="0" w:color="auto"/>
                    <w:bottom w:val="none" w:sz="0" w:space="0" w:color="auto"/>
                    <w:right w:val="none" w:sz="0" w:space="0" w:color="auto"/>
                  </w:divBdr>
                </w:div>
                <w:div w:id="394205153">
                  <w:marLeft w:val="0"/>
                  <w:marRight w:val="0"/>
                  <w:marTop w:val="0"/>
                  <w:marBottom w:val="0"/>
                  <w:divBdr>
                    <w:top w:val="none" w:sz="0" w:space="0" w:color="auto"/>
                    <w:left w:val="none" w:sz="0" w:space="0" w:color="auto"/>
                    <w:bottom w:val="none" w:sz="0" w:space="0" w:color="auto"/>
                    <w:right w:val="none" w:sz="0" w:space="0" w:color="auto"/>
                  </w:divBdr>
                </w:div>
                <w:div w:id="50614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42566">
          <w:marLeft w:val="0"/>
          <w:marRight w:val="0"/>
          <w:marTop w:val="0"/>
          <w:marBottom w:val="0"/>
          <w:divBdr>
            <w:top w:val="none" w:sz="0" w:space="0" w:color="auto"/>
            <w:left w:val="none" w:sz="0" w:space="0" w:color="auto"/>
            <w:bottom w:val="none" w:sz="0" w:space="0" w:color="auto"/>
            <w:right w:val="none" w:sz="0" w:space="0" w:color="auto"/>
          </w:divBdr>
          <w:divsChild>
            <w:div w:id="1921451753">
              <w:marLeft w:val="0"/>
              <w:marRight w:val="0"/>
              <w:marTop w:val="0"/>
              <w:marBottom w:val="0"/>
              <w:divBdr>
                <w:top w:val="none" w:sz="0" w:space="0" w:color="auto"/>
                <w:left w:val="none" w:sz="0" w:space="0" w:color="auto"/>
                <w:bottom w:val="none" w:sz="0" w:space="0" w:color="auto"/>
                <w:right w:val="none" w:sz="0" w:space="0" w:color="auto"/>
              </w:divBdr>
              <w:divsChild>
                <w:div w:id="16708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25352">
          <w:marLeft w:val="0"/>
          <w:marRight w:val="0"/>
          <w:marTop w:val="0"/>
          <w:marBottom w:val="0"/>
          <w:divBdr>
            <w:top w:val="none" w:sz="0" w:space="0" w:color="auto"/>
            <w:left w:val="none" w:sz="0" w:space="0" w:color="auto"/>
            <w:bottom w:val="none" w:sz="0" w:space="0" w:color="auto"/>
            <w:right w:val="none" w:sz="0" w:space="0" w:color="auto"/>
          </w:divBdr>
          <w:divsChild>
            <w:div w:id="758258084">
              <w:marLeft w:val="0"/>
              <w:marRight w:val="0"/>
              <w:marTop w:val="0"/>
              <w:marBottom w:val="0"/>
              <w:divBdr>
                <w:top w:val="none" w:sz="0" w:space="0" w:color="auto"/>
                <w:left w:val="none" w:sz="0" w:space="0" w:color="auto"/>
                <w:bottom w:val="none" w:sz="0" w:space="0" w:color="auto"/>
                <w:right w:val="none" w:sz="0" w:space="0" w:color="auto"/>
              </w:divBdr>
              <w:divsChild>
                <w:div w:id="1374159467">
                  <w:marLeft w:val="0"/>
                  <w:marRight w:val="0"/>
                  <w:marTop w:val="0"/>
                  <w:marBottom w:val="0"/>
                  <w:divBdr>
                    <w:top w:val="none" w:sz="0" w:space="0" w:color="auto"/>
                    <w:left w:val="none" w:sz="0" w:space="0" w:color="auto"/>
                    <w:bottom w:val="none" w:sz="0" w:space="0" w:color="auto"/>
                    <w:right w:val="none" w:sz="0" w:space="0" w:color="auto"/>
                  </w:divBdr>
                </w:div>
                <w:div w:id="25299896">
                  <w:marLeft w:val="0"/>
                  <w:marRight w:val="0"/>
                  <w:marTop w:val="0"/>
                  <w:marBottom w:val="0"/>
                  <w:divBdr>
                    <w:top w:val="none" w:sz="0" w:space="0" w:color="auto"/>
                    <w:left w:val="none" w:sz="0" w:space="0" w:color="auto"/>
                    <w:bottom w:val="none" w:sz="0" w:space="0" w:color="auto"/>
                    <w:right w:val="none" w:sz="0" w:space="0" w:color="auto"/>
                  </w:divBdr>
                </w:div>
                <w:div w:id="51126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471091">
          <w:marLeft w:val="0"/>
          <w:marRight w:val="0"/>
          <w:marTop w:val="0"/>
          <w:marBottom w:val="0"/>
          <w:divBdr>
            <w:top w:val="none" w:sz="0" w:space="0" w:color="auto"/>
            <w:left w:val="none" w:sz="0" w:space="0" w:color="auto"/>
            <w:bottom w:val="none" w:sz="0" w:space="0" w:color="auto"/>
            <w:right w:val="none" w:sz="0" w:space="0" w:color="auto"/>
          </w:divBdr>
          <w:divsChild>
            <w:div w:id="973364194">
              <w:marLeft w:val="0"/>
              <w:marRight w:val="0"/>
              <w:marTop w:val="0"/>
              <w:marBottom w:val="0"/>
              <w:divBdr>
                <w:top w:val="none" w:sz="0" w:space="0" w:color="auto"/>
                <w:left w:val="none" w:sz="0" w:space="0" w:color="auto"/>
                <w:bottom w:val="none" w:sz="0" w:space="0" w:color="auto"/>
                <w:right w:val="none" w:sz="0" w:space="0" w:color="auto"/>
              </w:divBdr>
            </w:div>
          </w:divsChild>
        </w:div>
        <w:div w:id="540284484">
          <w:marLeft w:val="0"/>
          <w:marRight w:val="0"/>
          <w:marTop w:val="0"/>
          <w:marBottom w:val="0"/>
          <w:divBdr>
            <w:top w:val="none" w:sz="0" w:space="0" w:color="auto"/>
            <w:left w:val="none" w:sz="0" w:space="0" w:color="auto"/>
            <w:bottom w:val="none" w:sz="0" w:space="0" w:color="auto"/>
            <w:right w:val="none" w:sz="0" w:space="0" w:color="auto"/>
          </w:divBdr>
        </w:div>
        <w:div w:id="1219782313">
          <w:marLeft w:val="0"/>
          <w:marRight w:val="0"/>
          <w:marTop w:val="0"/>
          <w:marBottom w:val="0"/>
          <w:divBdr>
            <w:top w:val="none" w:sz="0" w:space="0" w:color="auto"/>
            <w:left w:val="none" w:sz="0" w:space="0" w:color="auto"/>
            <w:bottom w:val="none" w:sz="0" w:space="0" w:color="auto"/>
            <w:right w:val="none" w:sz="0" w:space="0" w:color="auto"/>
          </w:divBdr>
        </w:div>
        <w:div w:id="266080704">
          <w:marLeft w:val="0"/>
          <w:marRight w:val="0"/>
          <w:marTop w:val="0"/>
          <w:marBottom w:val="0"/>
          <w:divBdr>
            <w:top w:val="none" w:sz="0" w:space="0" w:color="auto"/>
            <w:left w:val="none" w:sz="0" w:space="0" w:color="auto"/>
            <w:bottom w:val="none" w:sz="0" w:space="0" w:color="auto"/>
            <w:right w:val="none" w:sz="0" w:space="0" w:color="auto"/>
          </w:divBdr>
        </w:div>
        <w:div w:id="112284000">
          <w:marLeft w:val="0"/>
          <w:marRight w:val="0"/>
          <w:marTop w:val="0"/>
          <w:marBottom w:val="0"/>
          <w:divBdr>
            <w:top w:val="none" w:sz="0" w:space="0" w:color="auto"/>
            <w:left w:val="none" w:sz="0" w:space="0" w:color="auto"/>
            <w:bottom w:val="none" w:sz="0" w:space="0" w:color="auto"/>
            <w:right w:val="none" w:sz="0" w:space="0" w:color="auto"/>
          </w:divBdr>
          <w:divsChild>
            <w:div w:id="319233293">
              <w:marLeft w:val="0"/>
              <w:marRight w:val="0"/>
              <w:marTop w:val="0"/>
              <w:marBottom w:val="0"/>
              <w:divBdr>
                <w:top w:val="none" w:sz="0" w:space="0" w:color="auto"/>
                <w:left w:val="none" w:sz="0" w:space="0" w:color="auto"/>
                <w:bottom w:val="none" w:sz="0" w:space="0" w:color="auto"/>
                <w:right w:val="none" w:sz="0" w:space="0" w:color="auto"/>
              </w:divBdr>
            </w:div>
          </w:divsChild>
        </w:div>
        <w:div w:id="1919054212">
          <w:marLeft w:val="0"/>
          <w:marRight w:val="0"/>
          <w:marTop w:val="0"/>
          <w:marBottom w:val="0"/>
          <w:divBdr>
            <w:top w:val="none" w:sz="0" w:space="0" w:color="auto"/>
            <w:left w:val="none" w:sz="0" w:space="0" w:color="auto"/>
            <w:bottom w:val="none" w:sz="0" w:space="0" w:color="auto"/>
            <w:right w:val="none" w:sz="0" w:space="0" w:color="auto"/>
          </w:divBdr>
        </w:div>
        <w:div w:id="20935103">
          <w:marLeft w:val="0"/>
          <w:marRight w:val="0"/>
          <w:marTop w:val="0"/>
          <w:marBottom w:val="0"/>
          <w:divBdr>
            <w:top w:val="none" w:sz="0" w:space="0" w:color="auto"/>
            <w:left w:val="none" w:sz="0" w:space="0" w:color="auto"/>
            <w:bottom w:val="none" w:sz="0" w:space="0" w:color="auto"/>
            <w:right w:val="none" w:sz="0" w:space="0" w:color="auto"/>
          </w:divBdr>
        </w:div>
        <w:div w:id="1631932160">
          <w:marLeft w:val="0"/>
          <w:marRight w:val="0"/>
          <w:marTop w:val="0"/>
          <w:marBottom w:val="0"/>
          <w:divBdr>
            <w:top w:val="none" w:sz="0" w:space="0" w:color="auto"/>
            <w:left w:val="none" w:sz="0" w:space="0" w:color="auto"/>
            <w:bottom w:val="none" w:sz="0" w:space="0" w:color="auto"/>
            <w:right w:val="none" w:sz="0" w:space="0" w:color="auto"/>
          </w:divBdr>
        </w:div>
        <w:div w:id="1843201054">
          <w:marLeft w:val="0"/>
          <w:marRight w:val="0"/>
          <w:marTop w:val="0"/>
          <w:marBottom w:val="0"/>
          <w:divBdr>
            <w:top w:val="none" w:sz="0" w:space="0" w:color="auto"/>
            <w:left w:val="none" w:sz="0" w:space="0" w:color="auto"/>
            <w:bottom w:val="none" w:sz="0" w:space="0" w:color="auto"/>
            <w:right w:val="none" w:sz="0" w:space="0" w:color="auto"/>
          </w:divBdr>
          <w:divsChild>
            <w:div w:id="1529179420">
              <w:marLeft w:val="0"/>
              <w:marRight w:val="0"/>
              <w:marTop w:val="0"/>
              <w:marBottom w:val="0"/>
              <w:divBdr>
                <w:top w:val="none" w:sz="0" w:space="0" w:color="auto"/>
                <w:left w:val="none" w:sz="0" w:space="0" w:color="auto"/>
                <w:bottom w:val="none" w:sz="0" w:space="0" w:color="auto"/>
                <w:right w:val="none" w:sz="0" w:space="0" w:color="auto"/>
              </w:divBdr>
            </w:div>
          </w:divsChild>
        </w:div>
        <w:div w:id="41831348">
          <w:marLeft w:val="0"/>
          <w:marRight w:val="0"/>
          <w:marTop w:val="0"/>
          <w:marBottom w:val="0"/>
          <w:divBdr>
            <w:top w:val="none" w:sz="0" w:space="0" w:color="auto"/>
            <w:left w:val="none" w:sz="0" w:space="0" w:color="auto"/>
            <w:bottom w:val="none" w:sz="0" w:space="0" w:color="auto"/>
            <w:right w:val="none" w:sz="0" w:space="0" w:color="auto"/>
          </w:divBdr>
        </w:div>
        <w:div w:id="1411342734">
          <w:marLeft w:val="0"/>
          <w:marRight w:val="0"/>
          <w:marTop w:val="0"/>
          <w:marBottom w:val="0"/>
          <w:divBdr>
            <w:top w:val="none" w:sz="0" w:space="0" w:color="auto"/>
            <w:left w:val="none" w:sz="0" w:space="0" w:color="auto"/>
            <w:bottom w:val="none" w:sz="0" w:space="0" w:color="auto"/>
            <w:right w:val="none" w:sz="0" w:space="0" w:color="auto"/>
          </w:divBdr>
        </w:div>
        <w:div w:id="410977960">
          <w:marLeft w:val="0"/>
          <w:marRight w:val="0"/>
          <w:marTop w:val="0"/>
          <w:marBottom w:val="0"/>
          <w:divBdr>
            <w:top w:val="none" w:sz="0" w:space="0" w:color="auto"/>
            <w:left w:val="none" w:sz="0" w:space="0" w:color="auto"/>
            <w:bottom w:val="none" w:sz="0" w:space="0" w:color="auto"/>
            <w:right w:val="none" w:sz="0" w:space="0" w:color="auto"/>
          </w:divBdr>
        </w:div>
        <w:div w:id="604381281">
          <w:marLeft w:val="0"/>
          <w:marRight w:val="0"/>
          <w:marTop w:val="0"/>
          <w:marBottom w:val="0"/>
          <w:divBdr>
            <w:top w:val="none" w:sz="0" w:space="0" w:color="auto"/>
            <w:left w:val="none" w:sz="0" w:space="0" w:color="auto"/>
            <w:bottom w:val="none" w:sz="0" w:space="0" w:color="auto"/>
            <w:right w:val="none" w:sz="0" w:space="0" w:color="auto"/>
          </w:divBdr>
          <w:divsChild>
            <w:div w:id="1595941881">
              <w:marLeft w:val="0"/>
              <w:marRight w:val="0"/>
              <w:marTop w:val="0"/>
              <w:marBottom w:val="0"/>
              <w:divBdr>
                <w:top w:val="none" w:sz="0" w:space="0" w:color="auto"/>
                <w:left w:val="none" w:sz="0" w:space="0" w:color="auto"/>
                <w:bottom w:val="none" w:sz="0" w:space="0" w:color="auto"/>
                <w:right w:val="none" w:sz="0" w:space="0" w:color="auto"/>
              </w:divBdr>
            </w:div>
          </w:divsChild>
        </w:div>
        <w:div w:id="856190422">
          <w:marLeft w:val="0"/>
          <w:marRight w:val="0"/>
          <w:marTop w:val="0"/>
          <w:marBottom w:val="0"/>
          <w:divBdr>
            <w:top w:val="none" w:sz="0" w:space="0" w:color="auto"/>
            <w:left w:val="none" w:sz="0" w:space="0" w:color="auto"/>
            <w:bottom w:val="none" w:sz="0" w:space="0" w:color="auto"/>
            <w:right w:val="none" w:sz="0" w:space="0" w:color="auto"/>
          </w:divBdr>
        </w:div>
        <w:div w:id="1695884574">
          <w:marLeft w:val="0"/>
          <w:marRight w:val="0"/>
          <w:marTop w:val="0"/>
          <w:marBottom w:val="0"/>
          <w:divBdr>
            <w:top w:val="none" w:sz="0" w:space="0" w:color="auto"/>
            <w:left w:val="none" w:sz="0" w:space="0" w:color="auto"/>
            <w:bottom w:val="none" w:sz="0" w:space="0" w:color="auto"/>
            <w:right w:val="none" w:sz="0" w:space="0" w:color="auto"/>
          </w:divBdr>
        </w:div>
        <w:div w:id="1617440188">
          <w:marLeft w:val="0"/>
          <w:marRight w:val="0"/>
          <w:marTop w:val="0"/>
          <w:marBottom w:val="0"/>
          <w:divBdr>
            <w:top w:val="none" w:sz="0" w:space="0" w:color="auto"/>
            <w:left w:val="none" w:sz="0" w:space="0" w:color="auto"/>
            <w:bottom w:val="none" w:sz="0" w:space="0" w:color="auto"/>
            <w:right w:val="none" w:sz="0" w:space="0" w:color="auto"/>
          </w:divBdr>
          <w:divsChild>
            <w:div w:id="2139182322">
              <w:marLeft w:val="0"/>
              <w:marRight w:val="0"/>
              <w:marTop w:val="0"/>
              <w:marBottom w:val="0"/>
              <w:divBdr>
                <w:top w:val="none" w:sz="0" w:space="0" w:color="auto"/>
                <w:left w:val="none" w:sz="0" w:space="0" w:color="auto"/>
                <w:bottom w:val="none" w:sz="0" w:space="0" w:color="auto"/>
                <w:right w:val="none" w:sz="0" w:space="0" w:color="auto"/>
              </w:divBdr>
            </w:div>
          </w:divsChild>
        </w:div>
        <w:div w:id="278462767">
          <w:marLeft w:val="0"/>
          <w:marRight w:val="0"/>
          <w:marTop w:val="0"/>
          <w:marBottom w:val="0"/>
          <w:divBdr>
            <w:top w:val="none" w:sz="0" w:space="0" w:color="auto"/>
            <w:left w:val="none" w:sz="0" w:space="0" w:color="auto"/>
            <w:bottom w:val="none" w:sz="0" w:space="0" w:color="auto"/>
            <w:right w:val="none" w:sz="0" w:space="0" w:color="auto"/>
          </w:divBdr>
        </w:div>
        <w:div w:id="1879120214">
          <w:marLeft w:val="0"/>
          <w:marRight w:val="0"/>
          <w:marTop w:val="0"/>
          <w:marBottom w:val="0"/>
          <w:divBdr>
            <w:top w:val="none" w:sz="0" w:space="0" w:color="auto"/>
            <w:left w:val="none" w:sz="0" w:space="0" w:color="auto"/>
            <w:bottom w:val="none" w:sz="0" w:space="0" w:color="auto"/>
            <w:right w:val="none" w:sz="0" w:space="0" w:color="auto"/>
          </w:divBdr>
        </w:div>
        <w:div w:id="203904564">
          <w:marLeft w:val="0"/>
          <w:marRight w:val="0"/>
          <w:marTop w:val="0"/>
          <w:marBottom w:val="0"/>
          <w:divBdr>
            <w:top w:val="none" w:sz="0" w:space="0" w:color="auto"/>
            <w:left w:val="none" w:sz="0" w:space="0" w:color="auto"/>
            <w:bottom w:val="none" w:sz="0" w:space="0" w:color="auto"/>
            <w:right w:val="none" w:sz="0" w:space="0" w:color="auto"/>
          </w:divBdr>
        </w:div>
        <w:div w:id="148912401">
          <w:marLeft w:val="0"/>
          <w:marRight w:val="0"/>
          <w:marTop w:val="0"/>
          <w:marBottom w:val="0"/>
          <w:divBdr>
            <w:top w:val="none" w:sz="0" w:space="0" w:color="auto"/>
            <w:left w:val="none" w:sz="0" w:space="0" w:color="auto"/>
            <w:bottom w:val="none" w:sz="0" w:space="0" w:color="auto"/>
            <w:right w:val="none" w:sz="0" w:space="0" w:color="auto"/>
          </w:divBdr>
          <w:divsChild>
            <w:div w:id="711150267">
              <w:marLeft w:val="0"/>
              <w:marRight w:val="0"/>
              <w:marTop w:val="0"/>
              <w:marBottom w:val="0"/>
              <w:divBdr>
                <w:top w:val="none" w:sz="0" w:space="0" w:color="auto"/>
                <w:left w:val="none" w:sz="0" w:space="0" w:color="auto"/>
                <w:bottom w:val="none" w:sz="0" w:space="0" w:color="auto"/>
                <w:right w:val="none" w:sz="0" w:space="0" w:color="auto"/>
              </w:divBdr>
            </w:div>
          </w:divsChild>
        </w:div>
        <w:div w:id="1813323949">
          <w:marLeft w:val="0"/>
          <w:marRight w:val="0"/>
          <w:marTop w:val="0"/>
          <w:marBottom w:val="0"/>
          <w:divBdr>
            <w:top w:val="none" w:sz="0" w:space="0" w:color="auto"/>
            <w:left w:val="none" w:sz="0" w:space="0" w:color="auto"/>
            <w:bottom w:val="none" w:sz="0" w:space="0" w:color="auto"/>
            <w:right w:val="none" w:sz="0" w:space="0" w:color="auto"/>
          </w:divBdr>
        </w:div>
        <w:div w:id="784156061">
          <w:marLeft w:val="0"/>
          <w:marRight w:val="0"/>
          <w:marTop w:val="0"/>
          <w:marBottom w:val="0"/>
          <w:divBdr>
            <w:top w:val="none" w:sz="0" w:space="0" w:color="auto"/>
            <w:left w:val="none" w:sz="0" w:space="0" w:color="auto"/>
            <w:bottom w:val="none" w:sz="0" w:space="0" w:color="auto"/>
            <w:right w:val="none" w:sz="0" w:space="0" w:color="auto"/>
          </w:divBdr>
        </w:div>
        <w:div w:id="1528370359">
          <w:marLeft w:val="0"/>
          <w:marRight w:val="0"/>
          <w:marTop w:val="0"/>
          <w:marBottom w:val="0"/>
          <w:divBdr>
            <w:top w:val="none" w:sz="0" w:space="0" w:color="auto"/>
            <w:left w:val="none" w:sz="0" w:space="0" w:color="auto"/>
            <w:bottom w:val="none" w:sz="0" w:space="0" w:color="auto"/>
            <w:right w:val="none" w:sz="0" w:space="0" w:color="auto"/>
          </w:divBdr>
          <w:divsChild>
            <w:div w:id="1094981189">
              <w:marLeft w:val="0"/>
              <w:marRight w:val="0"/>
              <w:marTop w:val="0"/>
              <w:marBottom w:val="0"/>
              <w:divBdr>
                <w:top w:val="none" w:sz="0" w:space="0" w:color="auto"/>
                <w:left w:val="none" w:sz="0" w:space="0" w:color="auto"/>
                <w:bottom w:val="none" w:sz="0" w:space="0" w:color="auto"/>
                <w:right w:val="none" w:sz="0" w:space="0" w:color="auto"/>
              </w:divBdr>
            </w:div>
          </w:divsChild>
        </w:div>
        <w:div w:id="773551386">
          <w:marLeft w:val="0"/>
          <w:marRight w:val="0"/>
          <w:marTop w:val="0"/>
          <w:marBottom w:val="0"/>
          <w:divBdr>
            <w:top w:val="none" w:sz="0" w:space="0" w:color="auto"/>
            <w:left w:val="none" w:sz="0" w:space="0" w:color="auto"/>
            <w:bottom w:val="none" w:sz="0" w:space="0" w:color="auto"/>
            <w:right w:val="none" w:sz="0" w:space="0" w:color="auto"/>
          </w:divBdr>
        </w:div>
        <w:div w:id="150558793">
          <w:marLeft w:val="0"/>
          <w:marRight w:val="0"/>
          <w:marTop w:val="0"/>
          <w:marBottom w:val="0"/>
          <w:divBdr>
            <w:top w:val="none" w:sz="0" w:space="0" w:color="auto"/>
            <w:left w:val="none" w:sz="0" w:space="0" w:color="auto"/>
            <w:bottom w:val="none" w:sz="0" w:space="0" w:color="auto"/>
            <w:right w:val="none" w:sz="0" w:space="0" w:color="auto"/>
          </w:divBdr>
        </w:div>
        <w:div w:id="770513556">
          <w:marLeft w:val="0"/>
          <w:marRight w:val="0"/>
          <w:marTop w:val="0"/>
          <w:marBottom w:val="0"/>
          <w:divBdr>
            <w:top w:val="none" w:sz="0" w:space="0" w:color="auto"/>
            <w:left w:val="none" w:sz="0" w:space="0" w:color="auto"/>
            <w:bottom w:val="none" w:sz="0" w:space="0" w:color="auto"/>
            <w:right w:val="none" w:sz="0" w:space="0" w:color="auto"/>
          </w:divBdr>
          <w:divsChild>
            <w:div w:id="280697926">
              <w:marLeft w:val="0"/>
              <w:marRight w:val="0"/>
              <w:marTop w:val="0"/>
              <w:marBottom w:val="0"/>
              <w:divBdr>
                <w:top w:val="none" w:sz="0" w:space="0" w:color="auto"/>
                <w:left w:val="none" w:sz="0" w:space="0" w:color="auto"/>
                <w:bottom w:val="none" w:sz="0" w:space="0" w:color="auto"/>
                <w:right w:val="none" w:sz="0" w:space="0" w:color="auto"/>
              </w:divBdr>
            </w:div>
          </w:divsChild>
        </w:div>
        <w:div w:id="559361679">
          <w:marLeft w:val="0"/>
          <w:marRight w:val="0"/>
          <w:marTop w:val="0"/>
          <w:marBottom w:val="0"/>
          <w:divBdr>
            <w:top w:val="none" w:sz="0" w:space="0" w:color="auto"/>
            <w:left w:val="none" w:sz="0" w:space="0" w:color="auto"/>
            <w:bottom w:val="none" w:sz="0" w:space="0" w:color="auto"/>
            <w:right w:val="none" w:sz="0" w:space="0" w:color="auto"/>
          </w:divBdr>
        </w:div>
        <w:div w:id="1120564846">
          <w:marLeft w:val="0"/>
          <w:marRight w:val="0"/>
          <w:marTop w:val="0"/>
          <w:marBottom w:val="0"/>
          <w:divBdr>
            <w:top w:val="none" w:sz="0" w:space="0" w:color="auto"/>
            <w:left w:val="none" w:sz="0" w:space="0" w:color="auto"/>
            <w:bottom w:val="none" w:sz="0" w:space="0" w:color="auto"/>
            <w:right w:val="none" w:sz="0" w:space="0" w:color="auto"/>
          </w:divBdr>
        </w:div>
        <w:div w:id="1971355540">
          <w:marLeft w:val="0"/>
          <w:marRight w:val="0"/>
          <w:marTop w:val="0"/>
          <w:marBottom w:val="0"/>
          <w:divBdr>
            <w:top w:val="none" w:sz="0" w:space="0" w:color="auto"/>
            <w:left w:val="none" w:sz="0" w:space="0" w:color="auto"/>
            <w:bottom w:val="none" w:sz="0" w:space="0" w:color="auto"/>
            <w:right w:val="none" w:sz="0" w:space="0" w:color="auto"/>
          </w:divBdr>
        </w:div>
        <w:div w:id="1058822045">
          <w:marLeft w:val="0"/>
          <w:marRight w:val="0"/>
          <w:marTop w:val="0"/>
          <w:marBottom w:val="0"/>
          <w:divBdr>
            <w:top w:val="none" w:sz="0" w:space="0" w:color="auto"/>
            <w:left w:val="none" w:sz="0" w:space="0" w:color="auto"/>
            <w:bottom w:val="none" w:sz="0" w:space="0" w:color="auto"/>
            <w:right w:val="none" w:sz="0" w:space="0" w:color="auto"/>
          </w:divBdr>
          <w:divsChild>
            <w:div w:id="1875268962">
              <w:marLeft w:val="0"/>
              <w:marRight w:val="0"/>
              <w:marTop w:val="0"/>
              <w:marBottom w:val="0"/>
              <w:divBdr>
                <w:top w:val="none" w:sz="0" w:space="0" w:color="auto"/>
                <w:left w:val="none" w:sz="0" w:space="0" w:color="auto"/>
                <w:bottom w:val="none" w:sz="0" w:space="0" w:color="auto"/>
                <w:right w:val="none" w:sz="0" w:space="0" w:color="auto"/>
              </w:divBdr>
            </w:div>
          </w:divsChild>
        </w:div>
        <w:div w:id="1448234894">
          <w:marLeft w:val="0"/>
          <w:marRight w:val="0"/>
          <w:marTop w:val="0"/>
          <w:marBottom w:val="0"/>
          <w:divBdr>
            <w:top w:val="none" w:sz="0" w:space="0" w:color="auto"/>
            <w:left w:val="none" w:sz="0" w:space="0" w:color="auto"/>
            <w:bottom w:val="none" w:sz="0" w:space="0" w:color="auto"/>
            <w:right w:val="none" w:sz="0" w:space="0" w:color="auto"/>
          </w:divBdr>
        </w:div>
        <w:div w:id="634141838">
          <w:marLeft w:val="0"/>
          <w:marRight w:val="0"/>
          <w:marTop w:val="0"/>
          <w:marBottom w:val="0"/>
          <w:divBdr>
            <w:top w:val="none" w:sz="0" w:space="0" w:color="auto"/>
            <w:left w:val="none" w:sz="0" w:space="0" w:color="auto"/>
            <w:bottom w:val="none" w:sz="0" w:space="0" w:color="auto"/>
            <w:right w:val="none" w:sz="0" w:space="0" w:color="auto"/>
          </w:divBdr>
        </w:div>
        <w:div w:id="471023672">
          <w:marLeft w:val="0"/>
          <w:marRight w:val="0"/>
          <w:marTop w:val="0"/>
          <w:marBottom w:val="0"/>
          <w:divBdr>
            <w:top w:val="none" w:sz="0" w:space="0" w:color="auto"/>
            <w:left w:val="none" w:sz="0" w:space="0" w:color="auto"/>
            <w:bottom w:val="none" w:sz="0" w:space="0" w:color="auto"/>
            <w:right w:val="none" w:sz="0" w:space="0" w:color="auto"/>
          </w:divBdr>
          <w:divsChild>
            <w:div w:id="977227195">
              <w:marLeft w:val="0"/>
              <w:marRight w:val="0"/>
              <w:marTop w:val="0"/>
              <w:marBottom w:val="0"/>
              <w:divBdr>
                <w:top w:val="none" w:sz="0" w:space="0" w:color="auto"/>
                <w:left w:val="none" w:sz="0" w:space="0" w:color="auto"/>
                <w:bottom w:val="none" w:sz="0" w:space="0" w:color="auto"/>
                <w:right w:val="none" w:sz="0" w:space="0" w:color="auto"/>
              </w:divBdr>
            </w:div>
          </w:divsChild>
        </w:div>
        <w:div w:id="905069590">
          <w:marLeft w:val="0"/>
          <w:marRight w:val="0"/>
          <w:marTop w:val="0"/>
          <w:marBottom w:val="0"/>
          <w:divBdr>
            <w:top w:val="none" w:sz="0" w:space="0" w:color="auto"/>
            <w:left w:val="none" w:sz="0" w:space="0" w:color="auto"/>
            <w:bottom w:val="none" w:sz="0" w:space="0" w:color="auto"/>
            <w:right w:val="none" w:sz="0" w:space="0" w:color="auto"/>
          </w:divBdr>
        </w:div>
        <w:div w:id="402456688">
          <w:marLeft w:val="0"/>
          <w:marRight w:val="0"/>
          <w:marTop w:val="0"/>
          <w:marBottom w:val="0"/>
          <w:divBdr>
            <w:top w:val="none" w:sz="0" w:space="0" w:color="auto"/>
            <w:left w:val="none" w:sz="0" w:space="0" w:color="auto"/>
            <w:bottom w:val="none" w:sz="0" w:space="0" w:color="auto"/>
            <w:right w:val="none" w:sz="0" w:space="0" w:color="auto"/>
          </w:divBdr>
        </w:div>
        <w:div w:id="1571845221">
          <w:marLeft w:val="0"/>
          <w:marRight w:val="0"/>
          <w:marTop w:val="0"/>
          <w:marBottom w:val="0"/>
          <w:divBdr>
            <w:top w:val="none" w:sz="0" w:space="0" w:color="auto"/>
            <w:left w:val="none" w:sz="0" w:space="0" w:color="auto"/>
            <w:bottom w:val="none" w:sz="0" w:space="0" w:color="auto"/>
            <w:right w:val="none" w:sz="0" w:space="0" w:color="auto"/>
          </w:divBdr>
          <w:divsChild>
            <w:div w:id="1274360554">
              <w:marLeft w:val="0"/>
              <w:marRight w:val="0"/>
              <w:marTop w:val="0"/>
              <w:marBottom w:val="0"/>
              <w:divBdr>
                <w:top w:val="none" w:sz="0" w:space="0" w:color="auto"/>
                <w:left w:val="none" w:sz="0" w:space="0" w:color="auto"/>
                <w:bottom w:val="none" w:sz="0" w:space="0" w:color="auto"/>
                <w:right w:val="none" w:sz="0" w:space="0" w:color="auto"/>
              </w:divBdr>
            </w:div>
          </w:divsChild>
        </w:div>
        <w:div w:id="1923681022">
          <w:marLeft w:val="0"/>
          <w:marRight w:val="0"/>
          <w:marTop w:val="0"/>
          <w:marBottom w:val="0"/>
          <w:divBdr>
            <w:top w:val="none" w:sz="0" w:space="0" w:color="auto"/>
            <w:left w:val="none" w:sz="0" w:space="0" w:color="auto"/>
            <w:bottom w:val="none" w:sz="0" w:space="0" w:color="auto"/>
            <w:right w:val="none" w:sz="0" w:space="0" w:color="auto"/>
          </w:divBdr>
        </w:div>
        <w:div w:id="1090395329">
          <w:marLeft w:val="0"/>
          <w:marRight w:val="0"/>
          <w:marTop w:val="0"/>
          <w:marBottom w:val="0"/>
          <w:divBdr>
            <w:top w:val="none" w:sz="0" w:space="0" w:color="auto"/>
            <w:left w:val="none" w:sz="0" w:space="0" w:color="auto"/>
            <w:bottom w:val="none" w:sz="0" w:space="0" w:color="auto"/>
            <w:right w:val="none" w:sz="0" w:space="0" w:color="auto"/>
          </w:divBdr>
        </w:div>
        <w:div w:id="1488747212">
          <w:marLeft w:val="0"/>
          <w:marRight w:val="0"/>
          <w:marTop w:val="0"/>
          <w:marBottom w:val="0"/>
          <w:divBdr>
            <w:top w:val="none" w:sz="0" w:space="0" w:color="auto"/>
            <w:left w:val="none" w:sz="0" w:space="0" w:color="auto"/>
            <w:bottom w:val="none" w:sz="0" w:space="0" w:color="auto"/>
            <w:right w:val="none" w:sz="0" w:space="0" w:color="auto"/>
          </w:divBdr>
          <w:divsChild>
            <w:div w:id="444080082">
              <w:marLeft w:val="0"/>
              <w:marRight w:val="0"/>
              <w:marTop w:val="0"/>
              <w:marBottom w:val="0"/>
              <w:divBdr>
                <w:top w:val="none" w:sz="0" w:space="0" w:color="auto"/>
                <w:left w:val="none" w:sz="0" w:space="0" w:color="auto"/>
                <w:bottom w:val="none" w:sz="0" w:space="0" w:color="auto"/>
                <w:right w:val="none" w:sz="0" w:space="0" w:color="auto"/>
              </w:divBdr>
            </w:div>
          </w:divsChild>
        </w:div>
        <w:div w:id="245303655">
          <w:marLeft w:val="0"/>
          <w:marRight w:val="0"/>
          <w:marTop w:val="0"/>
          <w:marBottom w:val="0"/>
          <w:divBdr>
            <w:top w:val="none" w:sz="0" w:space="0" w:color="auto"/>
            <w:left w:val="none" w:sz="0" w:space="0" w:color="auto"/>
            <w:bottom w:val="none" w:sz="0" w:space="0" w:color="auto"/>
            <w:right w:val="none" w:sz="0" w:space="0" w:color="auto"/>
          </w:divBdr>
        </w:div>
        <w:div w:id="797335479">
          <w:marLeft w:val="0"/>
          <w:marRight w:val="0"/>
          <w:marTop w:val="0"/>
          <w:marBottom w:val="0"/>
          <w:divBdr>
            <w:top w:val="none" w:sz="0" w:space="0" w:color="auto"/>
            <w:left w:val="none" w:sz="0" w:space="0" w:color="auto"/>
            <w:bottom w:val="none" w:sz="0" w:space="0" w:color="auto"/>
            <w:right w:val="none" w:sz="0" w:space="0" w:color="auto"/>
          </w:divBdr>
        </w:div>
        <w:div w:id="1945186933">
          <w:marLeft w:val="0"/>
          <w:marRight w:val="0"/>
          <w:marTop w:val="0"/>
          <w:marBottom w:val="0"/>
          <w:divBdr>
            <w:top w:val="none" w:sz="0" w:space="0" w:color="auto"/>
            <w:left w:val="none" w:sz="0" w:space="0" w:color="auto"/>
            <w:bottom w:val="none" w:sz="0" w:space="0" w:color="auto"/>
            <w:right w:val="none" w:sz="0" w:space="0" w:color="auto"/>
          </w:divBdr>
          <w:divsChild>
            <w:div w:id="95293534">
              <w:marLeft w:val="0"/>
              <w:marRight w:val="0"/>
              <w:marTop w:val="0"/>
              <w:marBottom w:val="0"/>
              <w:divBdr>
                <w:top w:val="none" w:sz="0" w:space="0" w:color="auto"/>
                <w:left w:val="none" w:sz="0" w:space="0" w:color="auto"/>
                <w:bottom w:val="none" w:sz="0" w:space="0" w:color="auto"/>
                <w:right w:val="none" w:sz="0" w:space="0" w:color="auto"/>
              </w:divBdr>
            </w:div>
          </w:divsChild>
        </w:div>
        <w:div w:id="1447776085">
          <w:marLeft w:val="0"/>
          <w:marRight w:val="0"/>
          <w:marTop w:val="0"/>
          <w:marBottom w:val="0"/>
          <w:divBdr>
            <w:top w:val="none" w:sz="0" w:space="0" w:color="auto"/>
            <w:left w:val="none" w:sz="0" w:space="0" w:color="auto"/>
            <w:bottom w:val="none" w:sz="0" w:space="0" w:color="auto"/>
            <w:right w:val="none" w:sz="0" w:space="0" w:color="auto"/>
          </w:divBdr>
        </w:div>
        <w:div w:id="502087717">
          <w:marLeft w:val="0"/>
          <w:marRight w:val="0"/>
          <w:marTop w:val="0"/>
          <w:marBottom w:val="0"/>
          <w:divBdr>
            <w:top w:val="none" w:sz="0" w:space="0" w:color="auto"/>
            <w:left w:val="none" w:sz="0" w:space="0" w:color="auto"/>
            <w:bottom w:val="none" w:sz="0" w:space="0" w:color="auto"/>
            <w:right w:val="none" w:sz="0" w:space="0" w:color="auto"/>
          </w:divBdr>
        </w:div>
        <w:div w:id="52317286">
          <w:marLeft w:val="0"/>
          <w:marRight w:val="0"/>
          <w:marTop w:val="0"/>
          <w:marBottom w:val="0"/>
          <w:divBdr>
            <w:top w:val="none" w:sz="0" w:space="0" w:color="auto"/>
            <w:left w:val="none" w:sz="0" w:space="0" w:color="auto"/>
            <w:bottom w:val="none" w:sz="0" w:space="0" w:color="auto"/>
            <w:right w:val="none" w:sz="0" w:space="0" w:color="auto"/>
          </w:divBdr>
          <w:divsChild>
            <w:div w:id="1891958794">
              <w:marLeft w:val="0"/>
              <w:marRight w:val="0"/>
              <w:marTop w:val="0"/>
              <w:marBottom w:val="0"/>
              <w:divBdr>
                <w:top w:val="none" w:sz="0" w:space="0" w:color="auto"/>
                <w:left w:val="none" w:sz="0" w:space="0" w:color="auto"/>
                <w:bottom w:val="none" w:sz="0" w:space="0" w:color="auto"/>
                <w:right w:val="none" w:sz="0" w:space="0" w:color="auto"/>
              </w:divBdr>
            </w:div>
          </w:divsChild>
        </w:div>
        <w:div w:id="2025400288">
          <w:marLeft w:val="0"/>
          <w:marRight w:val="0"/>
          <w:marTop w:val="0"/>
          <w:marBottom w:val="0"/>
          <w:divBdr>
            <w:top w:val="none" w:sz="0" w:space="0" w:color="auto"/>
            <w:left w:val="none" w:sz="0" w:space="0" w:color="auto"/>
            <w:bottom w:val="none" w:sz="0" w:space="0" w:color="auto"/>
            <w:right w:val="none" w:sz="0" w:space="0" w:color="auto"/>
          </w:divBdr>
        </w:div>
        <w:div w:id="1647200583">
          <w:marLeft w:val="0"/>
          <w:marRight w:val="0"/>
          <w:marTop w:val="0"/>
          <w:marBottom w:val="0"/>
          <w:divBdr>
            <w:top w:val="none" w:sz="0" w:space="0" w:color="auto"/>
            <w:left w:val="none" w:sz="0" w:space="0" w:color="auto"/>
            <w:bottom w:val="none" w:sz="0" w:space="0" w:color="auto"/>
            <w:right w:val="none" w:sz="0" w:space="0" w:color="auto"/>
          </w:divBdr>
        </w:div>
        <w:div w:id="123743320">
          <w:marLeft w:val="0"/>
          <w:marRight w:val="0"/>
          <w:marTop w:val="0"/>
          <w:marBottom w:val="0"/>
          <w:divBdr>
            <w:top w:val="none" w:sz="0" w:space="0" w:color="auto"/>
            <w:left w:val="none" w:sz="0" w:space="0" w:color="auto"/>
            <w:bottom w:val="none" w:sz="0" w:space="0" w:color="auto"/>
            <w:right w:val="none" w:sz="0" w:space="0" w:color="auto"/>
          </w:divBdr>
          <w:divsChild>
            <w:div w:id="1498570946">
              <w:marLeft w:val="0"/>
              <w:marRight w:val="0"/>
              <w:marTop w:val="0"/>
              <w:marBottom w:val="0"/>
              <w:divBdr>
                <w:top w:val="none" w:sz="0" w:space="0" w:color="auto"/>
                <w:left w:val="none" w:sz="0" w:space="0" w:color="auto"/>
                <w:bottom w:val="none" w:sz="0" w:space="0" w:color="auto"/>
                <w:right w:val="none" w:sz="0" w:space="0" w:color="auto"/>
              </w:divBdr>
            </w:div>
          </w:divsChild>
        </w:div>
        <w:div w:id="1006135626">
          <w:marLeft w:val="0"/>
          <w:marRight w:val="0"/>
          <w:marTop w:val="0"/>
          <w:marBottom w:val="0"/>
          <w:divBdr>
            <w:top w:val="none" w:sz="0" w:space="0" w:color="auto"/>
            <w:left w:val="none" w:sz="0" w:space="0" w:color="auto"/>
            <w:bottom w:val="none" w:sz="0" w:space="0" w:color="auto"/>
            <w:right w:val="none" w:sz="0" w:space="0" w:color="auto"/>
          </w:divBdr>
        </w:div>
        <w:div w:id="1498763749">
          <w:marLeft w:val="0"/>
          <w:marRight w:val="0"/>
          <w:marTop w:val="0"/>
          <w:marBottom w:val="0"/>
          <w:divBdr>
            <w:top w:val="none" w:sz="0" w:space="0" w:color="auto"/>
            <w:left w:val="none" w:sz="0" w:space="0" w:color="auto"/>
            <w:bottom w:val="none" w:sz="0" w:space="0" w:color="auto"/>
            <w:right w:val="none" w:sz="0" w:space="0" w:color="auto"/>
          </w:divBdr>
        </w:div>
        <w:div w:id="1879048958">
          <w:marLeft w:val="0"/>
          <w:marRight w:val="0"/>
          <w:marTop w:val="0"/>
          <w:marBottom w:val="0"/>
          <w:divBdr>
            <w:top w:val="none" w:sz="0" w:space="0" w:color="auto"/>
            <w:left w:val="none" w:sz="0" w:space="0" w:color="auto"/>
            <w:bottom w:val="none" w:sz="0" w:space="0" w:color="auto"/>
            <w:right w:val="none" w:sz="0" w:space="0" w:color="auto"/>
          </w:divBdr>
          <w:divsChild>
            <w:div w:id="1457718242">
              <w:marLeft w:val="0"/>
              <w:marRight w:val="0"/>
              <w:marTop w:val="0"/>
              <w:marBottom w:val="0"/>
              <w:divBdr>
                <w:top w:val="none" w:sz="0" w:space="0" w:color="auto"/>
                <w:left w:val="none" w:sz="0" w:space="0" w:color="auto"/>
                <w:bottom w:val="none" w:sz="0" w:space="0" w:color="auto"/>
                <w:right w:val="none" w:sz="0" w:space="0" w:color="auto"/>
              </w:divBdr>
            </w:div>
          </w:divsChild>
        </w:div>
        <w:div w:id="1708529354">
          <w:marLeft w:val="0"/>
          <w:marRight w:val="0"/>
          <w:marTop w:val="0"/>
          <w:marBottom w:val="0"/>
          <w:divBdr>
            <w:top w:val="none" w:sz="0" w:space="0" w:color="auto"/>
            <w:left w:val="none" w:sz="0" w:space="0" w:color="auto"/>
            <w:bottom w:val="none" w:sz="0" w:space="0" w:color="auto"/>
            <w:right w:val="none" w:sz="0" w:space="0" w:color="auto"/>
          </w:divBdr>
        </w:div>
        <w:div w:id="1547719958">
          <w:marLeft w:val="0"/>
          <w:marRight w:val="0"/>
          <w:marTop w:val="0"/>
          <w:marBottom w:val="0"/>
          <w:divBdr>
            <w:top w:val="none" w:sz="0" w:space="0" w:color="auto"/>
            <w:left w:val="none" w:sz="0" w:space="0" w:color="auto"/>
            <w:bottom w:val="none" w:sz="0" w:space="0" w:color="auto"/>
            <w:right w:val="none" w:sz="0" w:space="0" w:color="auto"/>
          </w:divBdr>
        </w:div>
        <w:div w:id="156042277">
          <w:marLeft w:val="0"/>
          <w:marRight w:val="0"/>
          <w:marTop w:val="0"/>
          <w:marBottom w:val="0"/>
          <w:divBdr>
            <w:top w:val="none" w:sz="0" w:space="0" w:color="auto"/>
            <w:left w:val="none" w:sz="0" w:space="0" w:color="auto"/>
            <w:bottom w:val="none" w:sz="0" w:space="0" w:color="auto"/>
            <w:right w:val="none" w:sz="0" w:space="0" w:color="auto"/>
          </w:divBdr>
          <w:divsChild>
            <w:div w:id="1436711234">
              <w:marLeft w:val="0"/>
              <w:marRight w:val="0"/>
              <w:marTop w:val="0"/>
              <w:marBottom w:val="0"/>
              <w:divBdr>
                <w:top w:val="none" w:sz="0" w:space="0" w:color="auto"/>
                <w:left w:val="none" w:sz="0" w:space="0" w:color="auto"/>
                <w:bottom w:val="none" w:sz="0" w:space="0" w:color="auto"/>
                <w:right w:val="none" w:sz="0" w:space="0" w:color="auto"/>
              </w:divBdr>
            </w:div>
          </w:divsChild>
        </w:div>
        <w:div w:id="149833549">
          <w:marLeft w:val="0"/>
          <w:marRight w:val="0"/>
          <w:marTop w:val="0"/>
          <w:marBottom w:val="0"/>
          <w:divBdr>
            <w:top w:val="none" w:sz="0" w:space="0" w:color="auto"/>
            <w:left w:val="none" w:sz="0" w:space="0" w:color="auto"/>
            <w:bottom w:val="none" w:sz="0" w:space="0" w:color="auto"/>
            <w:right w:val="none" w:sz="0" w:space="0" w:color="auto"/>
          </w:divBdr>
        </w:div>
        <w:div w:id="1977561200">
          <w:marLeft w:val="0"/>
          <w:marRight w:val="0"/>
          <w:marTop w:val="0"/>
          <w:marBottom w:val="0"/>
          <w:divBdr>
            <w:top w:val="none" w:sz="0" w:space="0" w:color="auto"/>
            <w:left w:val="none" w:sz="0" w:space="0" w:color="auto"/>
            <w:bottom w:val="none" w:sz="0" w:space="0" w:color="auto"/>
            <w:right w:val="none" w:sz="0" w:space="0" w:color="auto"/>
          </w:divBdr>
        </w:div>
        <w:div w:id="2121141984">
          <w:marLeft w:val="0"/>
          <w:marRight w:val="0"/>
          <w:marTop w:val="0"/>
          <w:marBottom w:val="0"/>
          <w:divBdr>
            <w:top w:val="none" w:sz="0" w:space="0" w:color="auto"/>
            <w:left w:val="none" w:sz="0" w:space="0" w:color="auto"/>
            <w:bottom w:val="none" w:sz="0" w:space="0" w:color="auto"/>
            <w:right w:val="none" w:sz="0" w:space="0" w:color="auto"/>
          </w:divBdr>
          <w:divsChild>
            <w:div w:id="1605259580">
              <w:marLeft w:val="0"/>
              <w:marRight w:val="0"/>
              <w:marTop w:val="0"/>
              <w:marBottom w:val="0"/>
              <w:divBdr>
                <w:top w:val="none" w:sz="0" w:space="0" w:color="auto"/>
                <w:left w:val="none" w:sz="0" w:space="0" w:color="auto"/>
                <w:bottom w:val="none" w:sz="0" w:space="0" w:color="auto"/>
                <w:right w:val="none" w:sz="0" w:space="0" w:color="auto"/>
              </w:divBdr>
            </w:div>
          </w:divsChild>
        </w:div>
        <w:div w:id="975796591">
          <w:marLeft w:val="0"/>
          <w:marRight w:val="0"/>
          <w:marTop w:val="0"/>
          <w:marBottom w:val="0"/>
          <w:divBdr>
            <w:top w:val="none" w:sz="0" w:space="0" w:color="auto"/>
            <w:left w:val="none" w:sz="0" w:space="0" w:color="auto"/>
            <w:bottom w:val="none" w:sz="0" w:space="0" w:color="auto"/>
            <w:right w:val="none" w:sz="0" w:space="0" w:color="auto"/>
          </w:divBdr>
        </w:div>
        <w:div w:id="1194147799">
          <w:marLeft w:val="0"/>
          <w:marRight w:val="0"/>
          <w:marTop w:val="0"/>
          <w:marBottom w:val="0"/>
          <w:divBdr>
            <w:top w:val="none" w:sz="0" w:space="0" w:color="auto"/>
            <w:left w:val="none" w:sz="0" w:space="0" w:color="auto"/>
            <w:bottom w:val="none" w:sz="0" w:space="0" w:color="auto"/>
            <w:right w:val="none" w:sz="0" w:space="0" w:color="auto"/>
          </w:divBdr>
        </w:div>
        <w:div w:id="1539657445">
          <w:marLeft w:val="0"/>
          <w:marRight w:val="0"/>
          <w:marTop w:val="0"/>
          <w:marBottom w:val="0"/>
          <w:divBdr>
            <w:top w:val="none" w:sz="0" w:space="0" w:color="auto"/>
            <w:left w:val="none" w:sz="0" w:space="0" w:color="auto"/>
            <w:bottom w:val="none" w:sz="0" w:space="0" w:color="auto"/>
            <w:right w:val="none" w:sz="0" w:space="0" w:color="auto"/>
          </w:divBdr>
          <w:divsChild>
            <w:div w:id="717779651">
              <w:marLeft w:val="0"/>
              <w:marRight w:val="0"/>
              <w:marTop w:val="0"/>
              <w:marBottom w:val="0"/>
              <w:divBdr>
                <w:top w:val="none" w:sz="0" w:space="0" w:color="auto"/>
                <w:left w:val="none" w:sz="0" w:space="0" w:color="auto"/>
                <w:bottom w:val="none" w:sz="0" w:space="0" w:color="auto"/>
                <w:right w:val="none" w:sz="0" w:space="0" w:color="auto"/>
              </w:divBdr>
            </w:div>
          </w:divsChild>
        </w:div>
        <w:div w:id="1235552609">
          <w:marLeft w:val="0"/>
          <w:marRight w:val="0"/>
          <w:marTop w:val="0"/>
          <w:marBottom w:val="0"/>
          <w:divBdr>
            <w:top w:val="none" w:sz="0" w:space="0" w:color="auto"/>
            <w:left w:val="none" w:sz="0" w:space="0" w:color="auto"/>
            <w:bottom w:val="none" w:sz="0" w:space="0" w:color="auto"/>
            <w:right w:val="none" w:sz="0" w:space="0" w:color="auto"/>
          </w:divBdr>
        </w:div>
        <w:div w:id="1344748193">
          <w:marLeft w:val="0"/>
          <w:marRight w:val="0"/>
          <w:marTop w:val="0"/>
          <w:marBottom w:val="0"/>
          <w:divBdr>
            <w:top w:val="none" w:sz="0" w:space="0" w:color="auto"/>
            <w:left w:val="none" w:sz="0" w:space="0" w:color="auto"/>
            <w:bottom w:val="none" w:sz="0" w:space="0" w:color="auto"/>
            <w:right w:val="none" w:sz="0" w:space="0" w:color="auto"/>
          </w:divBdr>
        </w:div>
        <w:div w:id="1179470480">
          <w:marLeft w:val="0"/>
          <w:marRight w:val="0"/>
          <w:marTop w:val="0"/>
          <w:marBottom w:val="0"/>
          <w:divBdr>
            <w:top w:val="none" w:sz="0" w:space="0" w:color="auto"/>
            <w:left w:val="none" w:sz="0" w:space="0" w:color="auto"/>
            <w:bottom w:val="none" w:sz="0" w:space="0" w:color="auto"/>
            <w:right w:val="none" w:sz="0" w:space="0" w:color="auto"/>
          </w:divBdr>
          <w:divsChild>
            <w:div w:id="1477648762">
              <w:marLeft w:val="0"/>
              <w:marRight w:val="0"/>
              <w:marTop w:val="0"/>
              <w:marBottom w:val="0"/>
              <w:divBdr>
                <w:top w:val="none" w:sz="0" w:space="0" w:color="auto"/>
                <w:left w:val="none" w:sz="0" w:space="0" w:color="auto"/>
                <w:bottom w:val="none" w:sz="0" w:space="0" w:color="auto"/>
                <w:right w:val="none" w:sz="0" w:space="0" w:color="auto"/>
              </w:divBdr>
            </w:div>
          </w:divsChild>
        </w:div>
        <w:div w:id="472646278">
          <w:marLeft w:val="0"/>
          <w:marRight w:val="0"/>
          <w:marTop w:val="0"/>
          <w:marBottom w:val="0"/>
          <w:divBdr>
            <w:top w:val="none" w:sz="0" w:space="0" w:color="auto"/>
            <w:left w:val="none" w:sz="0" w:space="0" w:color="auto"/>
            <w:bottom w:val="none" w:sz="0" w:space="0" w:color="auto"/>
            <w:right w:val="none" w:sz="0" w:space="0" w:color="auto"/>
          </w:divBdr>
        </w:div>
        <w:div w:id="1652977879">
          <w:marLeft w:val="0"/>
          <w:marRight w:val="0"/>
          <w:marTop w:val="0"/>
          <w:marBottom w:val="0"/>
          <w:divBdr>
            <w:top w:val="none" w:sz="0" w:space="0" w:color="auto"/>
            <w:left w:val="none" w:sz="0" w:space="0" w:color="auto"/>
            <w:bottom w:val="none" w:sz="0" w:space="0" w:color="auto"/>
            <w:right w:val="none" w:sz="0" w:space="0" w:color="auto"/>
          </w:divBdr>
        </w:div>
        <w:div w:id="496767502">
          <w:marLeft w:val="0"/>
          <w:marRight w:val="0"/>
          <w:marTop w:val="0"/>
          <w:marBottom w:val="0"/>
          <w:divBdr>
            <w:top w:val="none" w:sz="0" w:space="0" w:color="auto"/>
            <w:left w:val="none" w:sz="0" w:space="0" w:color="auto"/>
            <w:bottom w:val="none" w:sz="0" w:space="0" w:color="auto"/>
            <w:right w:val="none" w:sz="0" w:space="0" w:color="auto"/>
          </w:divBdr>
        </w:div>
        <w:div w:id="1613128912">
          <w:marLeft w:val="0"/>
          <w:marRight w:val="0"/>
          <w:marTop w:val="0"/>
          <w:marBottom w:val="0"/>
          <w:divBdr>
            <w:top w:val="none" w:sz="0" w:space="0" w:color="auto"/>
            <w:left w:val="none" w:sz="0" w:space="0" w:color="auto"/>
            <w:bottom w:val="none" w:sz="0" w:space="0" w:color="auto"/>
            <w:right w:val="none" w:sz="0" w:space="0" w:color="auto"/>
          </w:divBdr>
          <w:divsChild>
            <w:div w:id="606818062">
              <w:marLeft w:val="0"/>
              <w:marRight w:val="0"/>
              <w:marTop w:val="0"/>
              <w:marBottom w:val="0"/>
              <w:divBdr>
                <w:top w:val="none" w:sz="0" w:space="0" w:color="auto"/>
                <w:left w:val="none" w:sz="0" w:space="0" w:color="auto"/>
                <w:bottom w:val="none" w:sz="0" w:space="0" w:color="auto"/>
                <w:right w:val="none" w:sz="0" w:space="0" w:color="auto"/>
              </w:divBdr>
            </w:div>
          </w:divsChild>
        </w:div>
        <w:div w:id="784926215">
          <w:marLeft w:val="0"/>
          <w:marRight w:val="0"/>
          <w:marTop w:val="0"/>
          <w:marBottom w:val="0"/>
          <w:divBdr>
            <w:top w:val="none" w:sz="0" w:space="0" w:color="auto"/>
            <w:left w:val="none" w:sz="0" w:space="0" w:color="auto"/>
            <w:bottom w:val="none" w:sz="0" w:space="0" w:color="auto"/>
            <w:right w:val="none" w:sz="0" w:space="0" w:color="auto"/>
          </w:divBdr>
        </w:div>
        <w:div w:id="1410349340">
          <w:marLeft w:val="0"/>
          <w:marRight w:val="0"/>
          <w:marTop w:val="0"/>
          <w:marBottom w:val="0"/>
          <w:divBdr>
            <w:top w:val="none" w:sz="0" w:space="0" w:color="auto"/>
            <w:left w:val="none" w:sz="0" w:space="0" w:color="auto"/>
            <w:bottom w:val="none" w:sz="0" w:space="0" w:color="auto"/>
            <w:right w:val="none" w:sz="0" w:space="0" w:color="auto"/>
          </w:divBdr>
        </w:div>
        <w:div w:id="22754948">
          <w:marLeft w:val="0"/>
          <w:marRight w:val="0"/>
          <w:marTop w:val="0"/>
          <w:marBottom w:val="0"/>
          <w:divBdr>
            <w:top w:val="none" w:sz="0" w:space="0" w:color="auto"/>
            <w:left w:val="none" w:sz="0" w:space="0" w:color="auto"/>
            <w:bottom w:val="none" w:sz="0" w:space="0" w:color="auto"/>
            <w:right w:val="none" w:sz="0" w:space="0" w:color="auto"/>
          </w:divBdr>
        </w:div>
        <w:div w:id="37164640">
          <w:marLeft w:val="0"/>
          <w:marRight w:val="0"/>
          <w:marTop w:val="0"/>
          <w:marBottom w:val="0"/>
          <w:divBdr>
            <w:top w:val="none" w:sz="0" w:space="0" w:color="auto"/>
            <w:left w:val="none" w:sz="0" w:space="0" w:color="auto"/>
            <w:bottom w:val="none" w:sz="0" w:space="0" w:color="auto"/>
            <w:right w:val="none" w:sz="0" w:space="0" w:color="auto"/>
          </w:divBdr>
          <w:divsChild>
            <w:div w:id="290862747">
              <w:marLeft w:val="0"/>
              <w:marRight w:val="0"/>
              <w:marTop w:val="0"/>
              <w:marBottom w:val="0"/>
              <w:divBdr>
                <w:top w:val="none" w:sz="0" w:space="0" w:color="auto"/>
                <w:left w:val="none" w:sz="0" w:space="0" w:color="auto"/>
                <w:bottom w:val="none" w:sz="0" w:space="0" w:color="auto"/>
                <w:right w:val="none" w:sz="0" w:space="0" w:color="auto"/>
              </w:divBdr>
            </w:div>
          </w:divsChild>
        </w:div>
        <w:div w:id="1597900870">
          <w:marLeft w:val="0"/>
          <w:marRight w:val="0"/>
          <w:marTop w:val="0"/>
          <w:marBottom w:val="0"/>
          <w:divBdr>
            <w:top w:val="none" w:sz="0" w:space="0" w:color="auto"/>
            <w:left w:val="none" w:sz="0" w:space="0" w:color="auto"/>
            <w:bottom w:val="none" w:sz="0" w:space="0" w:color="auto"/>
            <w:right w:val="none" w:sz="0" w:space="0" w:color="auto"/>
          </w:divBdr>
        </w:div>
        <w:div w:id="2001153194">
          <w:marLeft w:val="0"/>
          <w:marRight w:val="0"/>
          <w:marTop w:val="0"/>
          <w:marBottom w:val="0"/>
          <w:divBdr>
            <w:top w:val="none" w:sz="0" w:space="0" w:color="auto"/>
            <w:left w:val="none" w:sz="0" w:space="0" w:color="auto"/>
            <w:bottom w:val="none" w:sz="0" w:space="0" w:color="auto"/>
            <w:right w:val="none" w:sz="0" w:space="0" w:color="auto"/>
          </w:divBdr>
        </w:div>
        <w:div w:id="867835980">
          <w:marLeft w:val="0"/>
          <w:marRight w:val="0"/>
          <w:marTop w:val="0"/>
          <w:marBottom w:val="0"/>
          <w:divBdr>
            <w:top w:val="none" w:sz="0" w:space="0" w:color="auto"/>
            <w:left w:val="none" w:sz="0" w:space="0" w:color="auto"/>
            <w:bottom w:val="none" w:sz="0" w:space="0" w:color="auto"/>
            <w:right w:val="none" w:sz="0" w:space="0" w:color="auto"/>
          </w:divBdr>
          <w:divsChild>
            <w:div w:id="376201641">
              <w:marLeft w:val="0"/>
              <w:marRight w:val="0"/>
              <w:marTop w:val="0"/>
              <w:marBottom w:val="0"/>
              <w:divBdr>
                <w:top w:val="none" w:sz="0" w:space="0" w:color="auto"/>
                <w:left w:val="none" w:sz="0" w:space="0" w:color="auto"/>
                <w:bottom w:val="none" w:sz="0" w:space="0" w:color="auto"/>
                <w:right w:val="none" w:sz="0" w:space="0" w:color="auto"/>
              </w:divBdr>
            </w:div>
          </w:divsChild>
        </w:div>
        <w:div w:id="432406798">
          <w:marLeft w:val="0"/>
          <w:marRight w:val="0"/>
          <w:marTop w:val="0"/>
          <w:marBottom w:val="0"/>
          <w:divBdr>
            <w:top w:val="none" w:sz="0" w:space="0" w:color="auto"/>
            <w:left w:val="none" w:sz="0" w:space="0" w:color="auto"/>
            <w:bottom w:val="none" w:sz="0" w:space="0" w:color="auto"/>
            <w:right w:val="none" w:sz="0" w:space="0" w:color="auto"/>
          </w:divBdr>
        </w:div>
        <w:div w:id="71901666">
          <w:marLeft w:val="0"/>
          <w:marRight w:val="0"/>
          <w:marTop w:val="0"/>
          <w:marBottom w:val="0"/>
          <w:divBdr>
            <w:top w:val="none" w:sz="0" w:space="0" w:color="auto"/>
            <w:left w:val="none" w:sz="0" w:space="0" w:color="auto"/>
            <w:bottom w:val="none" w:sz="0" w:space="0" w:color="auto"/>
            <w:right w:val="none" w:sz="0" w:space="0" w:color="auto"/>
          </w:divBdr>
        </w:div>
        <w:div w:id="971327737">
          <w:marLeft w:val="0"/>
          <w:marRight w:val="0"/>
          <w:marTop w:val="0"/>
          <w:marBottom w:val="0"/>
          <w:divBdr>
            <w:top w:val="none" w:sz="0" w:space="0" w:color="auto"/>
            <w:left w:val="none" w:sz="0" w:space="0" w:color="auto"/>
            <w:bottom w:val="none" w:sz="0" w:space="0" w:color="auto"/>
            <w:right w:val="none" w:sz="0" w:space="0" w:color="auto"/>
          </w:divBdr>
          <w:divsChild>
            <w:div w:id="1881629411">
              <w:marLeft w:val="0"/>
              <w:marRight w:val="0"/>
              <w:marTop w:val="0"/>
              <w:marBottom w:val="0"/>
              <w:divBdr>
                <w:top w:val="none" w:sz="0" w:space="0" w:color="auto"/>
                <w:left w:val="none" w:sz="0" w:space="0" w:color="auto"/>
                <w:bottom w:val="none" w:sz="0" w:space="0" w:color="auto"/>
                <w:right w:val="none" w:sz="0" w:space="0" w:color="auto"/>
              </w:divBdr>
            </w:div>
          </w:divsChild>
        </w:div>
        <w:div w:id="426270150">
          <w:marLeft w:val="0"/>
          <w:marRight w:val="0"/>
          <w:marTop w:val="0"/>
          <w:marBottom w:val="0"/>
          <w:divBdr>
            <w:top w:val="none" w:sz="0" w:space="0" w:color="auto"/>
            <w:left w:val="none" w:sz="0" w:space="0" w:color="auto"/>
            <w:bottom w:val="none" w:sz="0" w:space="0" w:color="auto"/>
            <w:right w:val="none" w:sz="0" w:space="0" w:color="auto"/>
          </w:divBdr>
        </w:div>
        <w:div w:id="128325902">
          <w:marLeft w:val="0"/>
          <w:marRight w:val="0"/>
          <w:marTop w:val="0"/>
          <w:marBottom w:val="0"/>
          <w:divBdr>
            <w:top w:val="none" w:sz="0" w:space="0" w:color="auto"/>
            <w:left w:val="none" w:sz="0" w:space="0" w:color="auto"/>
            <w:bottom w:val="none" w:sz="0" w:space="0" w:color="auto"/>
            <w:right w:val="none" w:sz="0" w:space="0" w:color="auto"/>
          </w:divBdr>
        </w:div>
        <w:div w:id="950013788">
          <w:marLeft w:val="0"/>
          <w:marRight w:val="0"/>
          <w:marTop w:val="0"/>
          <w:marBottom w:val="0"/>
          <w:divBdr>
            <w:top w:val="none" w:sz="0" w:space="0" w:color="auto"/>
            <w:left w:val="none" w:sz="0" w:space="0" w:color="auto"/>
            <w:bottom w:val="none" w:sz="0" w:space="0" w:color="auto"/>
            <w:right w:val="none" w:sz="0" w:space="0" w:color="auto"/>
          </w:divBdr>
        </w:div>
        <w:div w:id="1732531972">
          <w:marLeft w:val="0"/>
          <w:marRight w:val="0"/>
          <w:marTop w:val="0"/>
          <w:marBottom w:val="0"/>
          <w:divBdr>
            <w:top w:val="none" w:sz="0" w:space="0" w:color="auto"/>
            <w:left w:val="none" w:sz="0" w:space="0" w:color="auto"/>
            <w:bottom w:val="none" w:sz="0" w:space="0" w:color="auto"/>
            <w:right w:val="none" w:sz="0" w:space="0" w:color="auto"/>
          </w:divBdr>
          <w:divsChild>
            <w:div w:id="1375544272">
              <w:marLeft w:val="0"/>
              <w:marRight w:val="0"/>
              <w:marTop w:val="0"/>
              <w:marBottom w:val="0"/>
              <w:divBdr>
                <w:top w:val="none" w:sz="0" w:space="0" w:color="auto"/>
                <w:left w:val="none" w:sz="0" w:space="0" w:color="auto"/>
                <w:bottom w:val="none" w:sz="0" w:space="0" w:color="auto"/>
                <w:right w:val="none" w:sz="0" w:space="0" w:color="auto"/>
              </w:divBdr>
            </w:div>
          </w:divsChild>
        </w:div>
        <w:div w:id="1385644908">
          <w:marLeft w:val="0"/>
          <w:marRight w:val="0"/>
          <w:marTop w:val="0"/>
          <w:marBottom w:val="0"/>
          <w:divBdr>
            <w:top w:val="none" w:sz="0" w:space="0" w:color="auto"/>
            <w:left w:val="none" w:sz="0" w:space="0" w:color="auto"/>
            <w:bottom w:val="none" w:sz="0" w:space="0" w:color="auto"/>
            <w:right w:val="none" w:sz="0" w:space="0" w:color="auto"/>
          </w:divBdr>
        </w:div>
        <w:div w:id="274598846">
          <w:marLeft w:val="0"/>
          <w:marRight w:val="0"/>
          <w:marTop w:val="0"/>
          <w:marBottom w:val="0"/>
          <w:divBdr>
            <w:top w:val="none" w:sz="0" w:space="0" w:color="auto"/>
            <w:left w:val="none" w:sz="0" w:space="0" w:color="auto"/>
            <w:bottom w:val="none" w:sz="0" w:space="0" w:color="auto"/>
            <w:right w:val="none" w:sz="0" w:space="0" w:color="auto"/>
          </w:divBdr>
        </w:div>
        <w:div w:id="2096901761">
          <w:marLeft w:val="0"/>
          <w:marRight w:val="0"/>
          <w:marTop w:val="0"/>
          <w:marBottom w:val="0"/>
          <w:divBdr>
            <w:top w:val="none" w:sz="0" w:space="0" w:color="auto"/>
            <w:left w:val="none" w:sz="0" w:space="0" w:color="auto"/>
            <w:bottom w:val="none" w:sz="0" w:space="0" w:color="auto"/>
            <w:right w:val="none" w:sz="0" w:space="0" w:color="auto"/>
          </w:divBdr>
        </w:div>
        <w:div w:id="971788835">
          <w:marLeft w:val="0"/>
          <w:marRight w:val="0"/>
          <w:marTop w:val="0"/>
          <w:marBottom w:val="0"/>
          <w:divBdr>
            <w:top w:val="none" w:sz="0" w:space="0" w:color="auto"/>
            <w:left w:val="none" w:sz="0" w:space="0" w:color="auto"/>
            <w:bottom w:val="none" w:sz="0" w:space="0" w:color="auto"/>
            <w:right w:val="none" w:sz="0" w:space="0" w:color="auto"/>
          </w:divBdr>
          <w:divsChild>
            <w:div w:id="514612986">
              <w:marLeft w:val="0"/>
              <w:marRight w:val="0"/>
              <w:marTop w:val="0"/>
              <w:marBottom w:val="0"/>
              <w:divBdr>
                <w:top w:val="none" w:sz="0" w:space="0" w:color="auto"/>
                <w:left w:val="none" w:sz="0" w:space="0" w:color="auto"/>
                <w:bottom w:val="none" w:sz="0" w:space="0" w:color="auto"/>
                <w:right w:val="none" w:sz="0" w:space="0" w:color="auto"/>
              </w:divBdr>
            </w:div>
          </w:divsChild>
        </w:div>
        <w:div w:id="651376431">
          <w:marLeft w:val="0"/>
          <w:marRight w:val="0"/>
          <w:marTop w:val="0"/>
          <w:marBottom w:val="0"/>
          <w:divBdr>
            <w:top w:val="none" w:sz="0" w:space="0" w:color="auto"/>
            <w:left w:val="none" w:sz="0" w:space="0" w:color="auto"/>
            <w:bottom w:val="none" w:sz="0" w:space="0" w:color="auto"/>
            <w:right w:val="none" w:sz="0" w:space="0" w:color="auto"/>
          </w:divBdr>
        </w:div>
        <w:div w:id="570118424">
          <w:marLeft w:val="0"/>
          <w:marRight w:val="0"/>
          <w:marTop w:val="0"/>
          <w:marBottom w:val="0"/>
          <w:divBdr>
            <w:top w:val="none" w:sz="0" w:space="0" w:color="auto"/>
            <w:left w:val="none" w:sz="0" w:space="0" w:color="auto"/>
            <w:bottom w:val="none" w:sz="0" w:space="0" w:color="auto"/>
            <w:right w:val="none" w:sz="0" w:space="0" w:color="auto"/>
          </w:divBdr>
        </w:div>
        <w:div w:id="624701379">
          <w:marLeft w:val="0"/>
          <w:marRight w:val="0"/>
          <w:marTop w:val="0"/>
          <w:marBottom w:val="0"/>
          <w:divBdr>
            <w:top w:val="none" w:sz="0" w:space="0" w:color="auto"/>
            <w:left w:val="none" w:sz="0" w:space="0" w:color="auto"/>
            <w:bottom w:val="none" w:sz="0" w:space="0" w:color="auto"/>
            <w:right w:val="none" w:sz="0" w:space="0" w:color="auto"/>
          </w:divBdr>
        </w:div>
        <w:div w:id="1137257883">
          <w:marLeft w:val="0"/>
          <w:marRight w:val="0"/>
          <w:marTop w:val="0"/>
          <w:marBottom w:val="0"/>
          <w:divBdr>
            <w:top w:val="none" w:sz="0" w:space="0" w:color="auto"/>
            <w:left w:val="none" w:sz="0" w:space="0" w:color="auto"/>
            <w:bottom w:val="none" w:sz="0" w:space="0" w:color="auto"/>
            <w:right w:val="none" w:sz="0" w:space="0" w:color="auto"/>
          </w:divBdr>
          <w:divsChild>
            <w:div w:id="1465194112">
              <w:marLeft w:val="0"/>
              <w:marRight w:val="0"/>
              <w:marTop w:val="0"/>
              <w:marBottom w:val="0"/>
              <w:divBdr>
                <w:top w:val="none" w:sz="0" w:space="0" w:color="auto"/>
                <w:left w:val="none" w:sz="0" w:space="0" w:color="auto"/>
                <w:bottom w:val="none" w:sz="0" w:space="0" w:color="auto"/>
                <w:right w:val="none" w:sz="0" w:space="0" w:color="auto"/>
              </w:divBdr>
            </w:div>
          </w:divsChild>
        </w:div>
        <w:div w:id="899092667">
          <w:marLeft w:val="0"/>
          <w:marRight w:val="0"/>
          <w:marTop w:val="0"/>
          <w:marBottom w:val="0"/>
          <w:divBdr>
            <w:top w:val="none" w:sz="0" w:space="0" w:color="auto"/>
            <w:left w:val="none" w:sz="0" w:space="0" w:color="auto"/>
            <w:bottom w:val="none" w:sz="0" w:space="0" w:color="auto"/>
            <w:right w:val="none" w:sz="0" w:space="0" w:color="auto"/>
          </w:divBdr>
        </w:div>
        <w:div w:id="1672637233">
          <w:marLeft w:val="0"/>
          <w:marRight w:val="0"/>
          <w:marTop w:val="0"/>
          <w:marBottom w:val="0"/>
          <w:divBdr>
            <w:top w:val="none" w:sz="0" w:space="0" w:color="auto"/>
            <w:left w:val="none" w:sz="0" w:space="0" w:color="auto"/>
            <w:bottom w:val="none" w:sz="0" w:space="0" w:color="auto"/>
            <w:right w:val="none" w:sz="0" w:space="0" w:color="auto"/>
          </w:divBdr>
        </w:div>
        <w:div w:id="1339691519">
          <w:marLeft w:val="0"/>
          <w:marRight w:val="0"/>
          <w:marTop w:val="0"/>
          <w:marBottom w:val="0"/>
          <w:divBdr>
            <w:top w:val="none" w:sz="0" w:space="0" w:color="auto"/>
            <w:left w:val="none" w:sz="0" w:space="0" w:color="auto"/>
            <w:bottom w:val="none" w:sz="0" w:space="0" w:color="auto"/>
            <w:right w:val="none" w:sz="0" w:space="0" w:color="auto"/>
          </w:divBdr>
        </w:div>
        <w:div w:id="1132406096">
          <w:marLeft w:val="0"/>
          <w:marRight w:val="0"/>
          <w:marTop w:val="0"/>
          <w:marBottom w:val="0"/>
          <w:divBdr>
            <w:top w:val="none" w:sz="0" w:space="0" w:color="auto"/>
            <w:left w:val="none" w:sz="0" w:space="0" w:color="auto"/>
            <w:bottom w:val="none" w:sz="0" w:space="0" w:color="auto"/>
            <w:right w:val="none" w:sz="0" w:space="0" w:color="auto"/>
          </w:divBdr>
          <w:divsChild>
            <w:div w:id="1777406699">
              <w:marLeft w:val="0"/>
              <w:marRight w:val="0"/>
              <w:marTop w:val="0"/>
              <w:marBottom w:val="0"/>
              <w:divBdr>
                <w:top w:val="none" w:sz="0" w:space="0" w:color="auto"/>
                <w:left w:val="none" w:sz="0" w:space="0" w:color="auto"/>
                <w:bottom w:val="none" w:sz="0" w:space="0" w:color="auto"/>
                <w:right w:val="none" w:sz="0" w:space="0" w:color="auto"/>
              </w:divBdr>
            </w:div>
          </w:divsChild>
        </w:div>
        <w:div w:id="1897348878">
          <w:marLeft w:val="0"/>
          <w:marRight w:val="0"/>
          <w:marTop w:val="0"/>
          <w:marBottom w:val="0"/>
          <w:divBdr>
            <w:top w:val="none" w:sz="0" w:space="0" w:color="auto"/>
            <w:left w:val="none" w:sz="0" w:space="0" w:color="auto"/>
            <w:bottom w:val="none" w:sz="0" w:space="0" w:color="auto"/>
            <w:right w:val="none" w:sz="0" w:space="0" w:color="auto"/>
          </w:divBdr>
        </w:div>
        <w:div w:id="201676422">
          <w:marLeft w:val="0"/>
          <w:marRight w:val="0"/>
          <w:marTop w:val="0"/>
          <w:marBottom w:val="0"/>
          <w:divBdr>
            <w:top w:val="none" w:sz="0" w:space="0" w:color="auto"/>
            <w:left w:val="none" w:sz="0" w:space="0" w:color="auto"/>
            <w:bottom w:val="none" w:sz="0" w:space="0" w:color="auto"/>
            <w:right w:val="none" w:sz="0" w:space="0" w:color="auto"/>
          </w:divBdr>
        </w:div>
        <w:div w:id="1758093758">
          <w:marLeft w:val="0"/>
          <w:marRight w:val="0"/>
          <w:marTop w:val="0"/>
          <w:marBottom w:val="0"/>
          <w:divBdr>
            <w:top w:val="none" w:sz="0" w:space="0" w:color="auto"/>
            <w:left w:val="none" w:sz="0" w:space="0" w:color="auto"/>
            <w:bottom w:val="none" w:sz="0" w:space="0" w:color="auto"/>
            <w:right w:val="none" w:sz="0" w:space="0" w:color="auto"/>
          </w:divBdr>
        </w:div>
        <w:div w:id="1876232642">
          <w:marLeft w:val="0"/>
          <w:marRight w:val="0"/>
          <w:marTop w:val="0"/>
          <w:marBottom w:val="0"/>
          <w:divBdr>
            <w:top w:val="none" w:sz="0" w:space="0" w:color="auto"/>
            <w:left w:val="none" w:sz="0" w:space="0" w:color="auto"/>
            <w:bottom w:val="none" w:sz="0" w:space="0" w:color="auto"/>
            <w:right w:val="none" w:sz="0" w:space="0" w:color="auto"/>
          </w:divBdr>
          <w:divsChild>
            <w:div w:id="1790392767">
              <w:marLeft w:val="0"/>
              <w:marRight w:val="0"/>
              <w:marTop w:val="0"/>
              <w:marBottom w:val="0"/>
              <w:divBdr>
                <w:top w:val="none" w:sz="0" w:space="0" w:color="auto"/>
                <w:left w:val="none" w:sz="0" w:space="0" w:color="auto"/>
                <w:bottom w:val="none" w:sz="0" w:space="0" w:color="auto"/>
                <w:right w:val="none" w:sz="0" w:space="0" w:color="auto"/>
              </w:divBdr>
            </w:div>
          </w:divsChild>
        </w:div>
        <w:div w:id="1833253259">
          <w:marLeft w:val="0"/>
          <w:marRight w:val="0"/>
          <w:marTop w:val="0"/>
          <w:marBottom w:val="0"/>
          <w:divBdr>
            <w:top w:val="none" w:sz="0" w:space="0" w:color="auto"/>
            <w:left w:val="none" w:sz="0" w:space="0" w:color="auto"/>
            <w:bottom w:val="none" w:sz="0" w:space="0" w:color="auto"/>
            <w:right w:val="none" w:sz="0" w:space="0" w:color="auto"/>
          </w:divBdr>
        </w:div>
        <w:div w:id="750737803">
          <w:marLeft w:val="0"/>
          <w:marRight w:val="0"/>
          <w:marTop w:val="0"/>
          <w:marBottom w:val="0"/>
          <w:divBdr>
            <w:top w:val="none" w:sz="0" w:space="0" w:color="auto"/>
            <w:left w:val="none" w:sz="0" w:space="0" w:color="auto"/>
            <w:bottom w:val="none" w:sz="0" w:space="0" w:color="auto"/>
            <w:right w:val="none" w:sz="0" w:space="0" w:color="auto"/>
          </w:divBdr>
        </w:div>
        <w:div w:id="1573269503">
          <w:marLeft w:val="0"/>
          <w:marRight w:val="0"/>
          <w:marTop w:val="0"/>
          <w:marBottom w:val="0"/>
          <w:divBdr>
            <w:top w:val="none" w:sz="0" w:space="0" w:color="auto"/>
            <w:left w:val="none" w:sz="0" w:space="0" w:color="auto"/>
            <w:bottom w:val="none" w:sz="0" w:space="0" w:color="auto"/>
            <w:right w:val="none" w:sz="0" w:space="0" w:color="auto"/>
          </w:divBdr>
          <w:divsChild>
            <w:div w:id="1258908165">
              <w:marLeft w:val="0"/>
              <w:marRight w:val="0"/>
              <w:marTop w:val="0"/>
              <w:marBottom w:val="0"/>
              <w:divBdr>
                <w:top w:val="none" w:sz="0" w:space="0" w:color="auto"/>
                <w:left w:val="none" w:sz="0" w:space="0" w:color="auto"/>
                <w:bottom w:val="none" w:sz="0" w:space="0" w:color="auto"/>
                <w:right w:val="none" w:sz="0" w:space="0" w:color="auto"/>
              </w:divBdr>
            </w:div>
          </w:divsChild>
        </w:div>
        <w:div w:id="1844660000">
          <w:marLeft w:val="0"/>
          <w:marRight w:val="0"/>
          <w:marTop w:val="0"/>
          <w:marBottom w:val="0"/>
          <w:divBdr>
            <w:top w:val="none" w:sz="0" w:space="0" w:color="auto"/>
            <w:left w:val="none" w:sz="0" w:space="0" w:color="auto"/>
            <w:bottom w:val="none" w:sz="0" w:space="0" w:color="auto"/>
            <w:right w:val="none" w:sz="0" w:space="0" w:color="auto"/>
          </w:divBdr>
        </w:div>
        <w:div w:id="635527051">
          <w:marLeft w:val="0"/>
          <w:marRight w:val="0"/>
          <w:marTop w:val="0"/>
          <w:marBottom w:val="0"/>
          <w:divBdr>
            <w:top w:val="none" w:sz="0" w:space="0" w:color="auto"/>
            <w:left w:val="none" w:sz="0" w:space="0" w:color="auto"/>
            <w:bottom w:val="none" w:sz="0" w:space="0" w:color="auto"/>
            <w:right w:val="none" w:sz="0" w:space="0" w:color="auto"/>
          </w:divBdr>
        </w:div>
        <w:div w:id="1142380354">
          <w:marLeft w:val="0"/>
          <w:marRight w:val="0"/>
          <w:marTop w:val="0"/>
          <w:marBottom w:val="0"/>
          <w:divBdr>
            <w:top w:val="none" w:sz="0" w:space="0" w:color="auto"/>
            <w:left w:val="none" w:sz="0" w:space="0" w:color="auto"/>
            <w:bottom w:val="none" w:sz="0" w:space="0" w:color="auto"/>
            <w:right w:val="none" w:sz="0" w:space="0" w:color="auto"/>
          </w:divBdr>
          <w:divsChild>
            <w:div w:id="1838109323">
              <w:marLeft w:val="0"/>
              <w:marRight w:val="0"/>
              <w:marTop w:val="0"/>
              <w:marBottom w:val="0"/>
              <w:divBdr>
                <w:top w:val="none" w:sz="0" w:space="0" w:color="auto"/>
                <w:left w:val="none" w:sz="0" w:space="0" w:color="auto"/>
                <w:bottom w:val="none" w:sz="0" w:space="0" w:color="auto"/>
                <w:right w:val="none" w:sz="0" w:space="0" w:color="auto"/>
              </w:divBdr>
            </w:div>
          </w:divsChild>
        </w:div>
        <w:div w:id="866724320">
          <w:marLeft w:val="0"/>
          <w:marRight w:val="0"/>
          <w:marTop w:val="0"/>
          <w:marBottom w:val="0"/>
          <w:divBdr>
            <w:top w:val="none" w:sz="0" w:space="0" w:color="auto"/>
            <w:left w:val="none" w:sz="0" w:space="0" w:color="auto"/>
            <w:bottom w:val="none" w:sz="0" w:space="0" w:color="auto"/>
            <w:right w:val="none" w:sz="0" w:space="0" w:color="auto"/>
          </w:divBdr>
        </w:div>
        <w:div w:id="2132697958">
          <w:marLeft w:val="0"/>
          <w:marRight w:val="0"/>
          <w:marTop w:val="0"/>
          <w:marBottom w:val="0"/>
          <w:divBdr>
            <w:top w:val="none" w:sz="0" w:space="0" w:color="auto"/>
            <w:left w:val="none" w:sz="0" w:space="0" w:color="auto"/>
            <w:bottom w:val="none" w:sz="0" w:space="0" w:color="auto"/>
            <w:right w:val="none" w:sz="0" w:space="0" w:color="auto"/>
          </w:divBdr>
        </w:div>
        <w:div w:id="1929383874">
          <w:marLeft w:val="0"/>
          <w:marRight w:val="0"/>
          <w:marTop w:val="0"/>
          <w:marBottom w:val="0"/>
          <w:divBdr>
            <w:top w:val="none" w:sz="0" w:space="0" w:color="auto"/>
            <w:left w:val="none" w:sz="0" w:space="0" w:color="auto"/>
            <w:bottom w:val="none" w:sz="0" w:space="0" w:color="auto"/>
            <w:right w:val="none" w:sz="0" w:space="0" w:color="auto"/>
          </w:divBdr>
        </w:div>
        <w:div w:id="37970743">
          <w:marLeft w:val="0"/>
          <w:marRight w:val="0"/>
          <w:marTop w:val="0"/>
          <w:marBottom w:val="0"/>
          <w:divBdr>
            <w:top w:val="none" w:sz="0" w:space="0" w:color="auto"/>
            <w:left w:val="none" w:sz="0" w:space="0" w:color="auto"/>
            <w:bottom w:val="none" w:sz="0" w:space="0" w:color="auto"/>
            <w:right w:val="none" w:sz="0" w:space="0" w:color="auto"/>
          </w:divBdr>
          <w:divsChild>
            <w:div w:id="2141724344">
              <w:marLeft w:val="0"/>
              <w:marRight w:val="0"/>
              <w:marTop w:val="0"/>
              <w:marBottom w:val="0"/>
              <w:divBdr>
                <w:top w:val="none" w:sz="0" w:space="0" w:color="auto"/>
                <w:left w:val="none" w:sz="0" w:space="0" w:color="auto"/>
                <w:bottom w:val="none" w:sz="0" w:space="0" w:color="auto"/>
                <w:right w:val="none" w:sz="0" w:space="0" w:color="auto"/>
              </w:divBdr>
            </w:div>
          </w:divsChild>
        </w:div>
        <w:div w:id="1396508312">
          <w:marLeft w:val="0"/>
          <w:marRight w:val="0"/>
          <w:marTop w:val="0"/>
          <w:marBottom w:val="0"/>
          <w:divBdr>
            <w:top w:val="none" w:sz="0" w:space="0" w:color="auto"/>
            <w:left w:val="none" w:sz="0" w:space="0" w:color="auto"/>
            <w:bottom w:val="none" w:sz="0" w:space="0" w:color="auto"/>
            <w:right w:val="none" w:sz="0" w:space="0" w:color="auto"/>
          </w:divBdr>
        </w:div>
        <w:div w:id="2068798563">
          <w:marLeft w:val="0"/>
          <w:marRight w:val="0"/>
          <w:marTop w:val="0"/>
          <w:marBottom w:val="0"/>
          <w:divBdr>
            <w:top w:val="none" w:sz="0" w:space="0" w:color="auto"/>
            <w:left w:val="none" w:sz="0" w:space="0" w:color="auto"/>
            <w:bottom w:val="none" w:sz="0" w:space="0" w:color="auto"/>
            <w:right w:val="none" w:sz="0" w:space="0" w:color="auto"/>
          </w:divBdr>
        </w:div>
        <w:div w:id="1396783724">
          <w:marLeft w:val="0"/>
          <w:marRight w:val="0"/>
          <w:marTop w:val="0"/>
          <w:marBottom w:val="0"/>
          <w:divBdr>
            <w:top w:val="none" w:sz="0" w:space="0" w:color="auto"/>
            <w:left w:val="none" w:sz="0" w:space="0" w:color="auto"/>
            <w:bottom w:val="none" w:sz="0" w:space="0" w:color="auto"/>
            <w:right w:val="none" w:sz="0" w:space="0" w:color="auto"/>
          </w:divBdr>
        </w:div>
        <w:div w:id="908659009">
          <w:marLeft w:val="0"/>
          <w:marRight w:val="0"/>
          <w:marTop w:val="0"/>
          <w:marBottom w:val="0"/>
          <w:divBdr>
            <w:top w:val="none" w:sz="0" w:space="0" w:color="auto"/>
            <w:left w:val="none" w:sz="0" w:space="0" w:color="auto"/>
            <w:bottom w:val="none" w:sz="0" w:space="0" w:color="auto"/>
            <w:right w:val="none" w:sz="0" w:space="0" w:color="auto"/>
          </w:divBdr>
          <w:divsChild>
            <w:div w:id="1536388802">
              <w:marLeft w:val="0"/>
              <w:marRight w:val="0"/>
              <w:marTop w:val="0"/>
              <w:marBottom w:val="0"/>
              <w:divBdr>
                <w:top w:val="none" w:sz="0" w:space="0" w:color="auto"/>
                <w:left w:val="none" w:sz="0" w:space="0" w:color="auto"/>
                <w:bottom w:val="none" w:sz="0" w:space="0" w:color="auto"/>
                <w:right w:val="none" w:sz="0" w:space="0" w:color="auto"/>
              </w:divBdr>
            </w:div>
          </w:divsChild>
        </w:div>
        <w:div w:id="444271341">
          <w:marLeft w:val="0"/>
          <w:marRight w:val="0"/>
          <w:marTop w:val="0"/>
          <w:marBottom w:val="0"/>
          <w:divBdr>
            <w:top w:val="none" w:sz="0" w:space="0" w:color="auto"/>
            <w:left w:val="none" w:sz="0" w:space="0" w:color="auto"/>
            <w:bottom w:val="none" w:sz="0" w:space="0" w:color="auto"/>
            <w:right w:val="none" w:sz="0" w:space="0" w:color="auto"/>
          </w:divBdr>
        </w:div>
        <w:div w:id="1086920244">
          <w:marLeft w:val="0"/>
          <w:marRight w:val="0"/>
          <w:marTop w:val="0"/>
          <w:marBottom w:val="0"/>
          <w:divBdr>
            <w:top w:val="none" w:sz="0" w:space="0" w:color="auto"/>
            <w:left w:val="none" w:sz="0" w:space="0" w:color="auto"/>
            <w:bottom w:val="none" w:sz="0" w:space="0" w:color="auto"/>
            <w:right w:val="none" w:sz="0" w:space="0" w:color="auto"/>
          </w:divBdr>
        </w:div>
        <w:div w:id="1670059770">
          <w:marLeft w:val="0"/>
          <w:marRight w:val="0"/>
          <w:marTop w:val="0"/>
          <w:marBottom w:val="0"/>
          <w:divBdr>
            <w:top w:val="none" w:sz="0" w:space="0" w:color="auto"/>
            <w:left w:val="none" w:sz="0" w:space="0" w:color="auto"/>
            <w:bottom w:val="none" w:sz="0" w:space="0" w:color="auto"/>
            <w:right w:val="none" w:sz="0" w:space="0" w:color="auto"/>
          </w:divBdr>
        </w:div>
        <w:div w:id="808792111">
          <w:marLeft w:val="0"/>
          <w:marRight w:val="0"/>
          <w:marTop w:val="0"/>
          <w:marBottom w:val="0"/>
          <w:divBdr>
            <w:top w:val="none" w:sz="0" w:space="0" w:color="auto"/>
            <w:left w:val="none" w:sz="0" w:space="0" w:color="auto"/>
            <w:bottom w:val="none" w:sz="0" w:space="0" w:color="auto"/>
            <w:right w:val="none" w:sz="0" w:space="0" w:color="auto"/>
          </w:divBdr>
          <w:divsChild>
            <w:div w:id="2002157405">
              <w:marLeft w:val="0"/>
              <w:marRight w:val="0"/>
              <w:marTop w:val="0"/>
              <w:marBottom w:val="0"/>
              <w:divBdr>
                <w:top w:val="none" w:sz="0" w:space="0" w:color="auto"/>
                <w:left w:val="none" w:sz="0" w:space="0" w:color="auto"/>
                <w:bottom w:val="none" w:sz="0" w:space="0" w:color="auto"/>
                <w:right w:val="none" w:sz="0" w:space="0" w:color="auto"/>
              </w:divBdr>
            </w:div>
          </w:divsChild>
        </w:div>
        <w:div w:id="274602806">
          <w:marLeft w:val="0"/>
          <w:marRight w:val="0"/>
          <w:marTop w:val="0"/>
          <w:marBottom w:val="0"/>
          <w:divBdr>
            <w:top w:val="none" w:sz="0" w:space="0" w:color="auto"/>
            <w:left w:val="none" w:sz="0" w:space="0" w:color="auto"/>
            <w:bottom w:val="none" w:sz="0" w:space="0" w:color="auto"/>
            <w:right w:val="none" w:sz="0" w:space="0" w:color="auto"/>
          </w:divBdr>
        </w:div>
        <w:div w:id="2133328515">
          <w:marLeft w:val="0"/>
          <w:marRight w:val="0"/>
          <w:marTop w:val="0"/>
          <w:marBottom w:val="0"/>
          <w:divBdr>
            <w:top w:val="none" w:sz="0" w:space="0" w:color="auto"/>
            <w:left w:val="none" w:sz="0" w:space="0" w:color="auto"/>
            <w:bottom w:val="none" w:sz="0" w:space="0" w:color="auto"/>
            <w:right w:val="none" w:sz="0" w:space="0" w:color="auto"/>
          </w:divBdr>
        </w:div>
        <w:div w:id="1608581303">
          <w:marLeft w:val="0"/>
          <w:marRight w:val="0"/>
          <w:marTop w:val="0"/>
          <w:marBottom w:val="0"/>
          <w:divBdr>
            <w:top w:val="none" w:sz="0" w:space="0" w:color="auto"/>
            <w:left w:val="none" w:sz="0" w:space="0" w:color="auto"/>
            <w:bottom w:val="none" w:sz="0" w:space="0" w:color="auto"/>
            <w:right w:val="none" w:sz="0" w:space="0" w:color="auto"/>
          </w:divBdr>
        </w:div>
        <w:div w:id="322781462">
          <w:marLeft w:val="0"/>
          <w:marRight w:val="0"/>
          <w:marTop w:val="0"/>
          <w:marBottom w:val="0"/>
          <w:divBdr>
            <w:top w:val="none" w:sz="0" w:space="0" w:color="auto"/>
            <w:left w:val="none" w:sz="0" w:space="0" w:color="auto"/>
            <w:bottom w:val="none" w:sz="0" w:space="0" w:color="auto"/>
            <w:right w:val="none" w:sz="0" w:space="0" w:color="auto"/>
          </w:divBdr>
          <w:divsChild>
            <w:div w:id="1708477">
              <w:marLeft w:val="0"/>
              <w:marRight w:val="0"/>
              <w:marTop w:val="0"/>
              <w:marBottom w:val="0"/>
              <w:divBdr>
                <w:top w:val="none" w:sz="0" w:space="0" w:color="auto"/>
                <w:left w:val="none" w:sz="0" w:space="0" w:color="auto"/>
                <w:bottom w:val="none" w:sz="0" w:space="0" w:color="auto"/>
                <w:right w:val="none" w:sz="0" w:space="0" w:color="auto"/>
              </w:divBdr>
            </w:div>
          </w:divsChild>
        </w:div>
        <w:div w:id="287704418">
          <w:marLeft w:val="0"/>
          <w:marRight w:val="0"/>
          <w:marTop w:val="0"/>
          <w:marBottom w:val="0"/>
          <w:divBdr>
            <w:top w:val="none" w:sz="0" w:space="0" w:color="auto"/>
            <w:left w:val="none" w:sz="0" w:space="0" w:color="auto"/>
            <w:bottom w:val="none" w:sz="0" w:space="0" w:color="auto"/>
            <w:right w:val="none" w:sz="0" w:space="0" w:color="auto"/>
          </w:divBdr>
        </w:div>
        <w:div w:id="225802228">
          <w:marLeft w:val="0"/>
          <w:marRight w:val="0"/>
          <w:marTop w:val="0"/>
          <w:marBottom w:val="0"/>
          <w:divBdr>
            <w:top w:val="none" w:sz="0" w:space="0" w:color="auto"/>
            <w:left w:val="none" w:sz="0" w:space="0" w:color="auto"/>
            <w:bottom w:val="none" w:sz="0" w:space="0" w:color="auto"/>
            <w:right w:val="none" w:sz="0" w:space="0" w:color="auto"/>
          </w:divBdr>
        </w:div>
        <w:div w:id="221253773">
          <w:marLeft w:val="0"/>
          <w:marRight w:val="0"/>
          <w:marTop w:val="0"/>
          <w:marBottom w:val="0"/>
          <w:divBdr>
            <w:top w:val="none" w:sz="0" w:space="0" w:color="auto"/>
            <w:left w:val="none" w:sz="0" w:space="0" w:color="auto"/>
            <w:bottom w:val="none" w:sz="0" w:space="0" w:color="auto"/>
            <w:right w:val="none" w:sz="0" w:space="0" w:color="auto"/>
          </w:divBdr>
          <w:divsChild>
            <w:div w:id="2139227550">
              <w:marLeft w:val="0"/>
              <w:marRight w:val="0"/>
              <w:marTop w:val="0"/>
              <w:marBottom w:val="0"/>
              <w:divBdr>
                <w:top w:val="none" w:sz="0" w:space="0" w:color="auto"/>
                <w:left w:val="none" w:sz="0" w:space="0" w:color="auto"/>
                <w:bottom w:val="none" w:sz="0" w:space="0" w:color="auto"/>
                <w:right w:val="none" w:sz="0" w:space="0" w:color="auto"/>
              </w:divBdr>
            </w:div>
          </w:divsChild>
        </w:div>
        <w:div w:id="54355102">
          <w:marLeft w:val="0"/>
          <w:marRight w:val="0"/>
          <w:marTop w:val="0"/>
          <w:marBottom w:val="0"/>
          <w:divBdr>
            <w:top w:val="none" w:sz="0" w:space="0" w:color="auto"/>
            <w:left w:val="none" w:sz="0" w:space="0" w:color="auto"/>
            <w:bottom w:val="none" w:sz="0" w:space="0" w:color="auto"/>
            <w:right w:val="none" w:sz="0" w:space="0" w:color="auto"/>
          </w:divBdr>
        </w:div>
        <w:div w:id="922494405">
          <w:marLeft w:val="0"/>
          <w:marRight w:val="0"/>
          <w:marTop w:val="0"/>
          <w:marBottom w:val="0"/>
          <w:divBdr>
            <w:top w:val="none" w:sz="0" w:space="0" w:color="auto"/>
            <w:left w:val="none" w:sz="0" w:space="0" w:color="auto"/>
            <w:bottom w:val="none" w:sz="0" w:space="0" w:color="auto"/>
            <w:right w:val="none" w:sz="0" w:space="0" w:color="auto"/>
          </w:divBdr>
        </w:div>
        <w:div w:id="2066022647">
          <w:marLeft w:val="0"/>
          <w:marRight w:val="0"/>
          <w:marTop w:val="0"/>
          <w:marBottom w:val="0"/>
          <w:divBdr>
            <w:top w:val="none" w:sz="0" w:space="0" w:color="auto"/>
            <w:left w:val="none" w:sz="0" w:space="0" w:color="auto"/>
            <w:bottom w:val="none" w:sz="0" w:space="0" w:color="auto"/>
            <w:right w:val="none" w:sz="0" w:space="0" w:color="auto"/>
          </w:divBdr>
        </w:div>
        <w:div w:id="1280450345">
          <w:marLeft w:val="0"/>
          <w:marRight w:val="0"/>
          <w:marTop w:val="0"/>
          <w:marBottom w:val="0"/>
          <w:divBdr>
            <w:top w:val="none" w:sz="0" w:space="0" w:color="auto"/>
            <w:left w:val="none" w:sz="0" w:space="0" w:color="auto"/>
            <w:bottom w:val="none" w:sz="0" w:space="0" w:color="auto"/>
            <w:right w:val="none" w:sz="0" w:space="0" w:color="auto"/>
          </w:divBdr>
          <w:divsChild>
            <w:div w:id="151601796">
              <w:marLeft w:val="0"/>
              <w:marRight w:val="0"/>
              <w:marTop w:val="0"/>
              <w:marBottom w:val="0"/>
              <w:divBdr>
                <w:top w:val="none" w:sz="0" w:space="0" w:color="auto"/>
                <w:left w:val="none" w:sz="0" w:space="0" w:color="auto"/>
                <w:bottom w:val="none" w:sz="0" w:space="0" w:color="auto"/>
                <w:right w:val="none" w:sz="0" w:space="0" w:color="auto"/>
              </w:divBdr>
            </w:div>
          </w:divsChild>
        </w:div>
        <w:div w:id="2060010213">
          <w:marLeft w:val="0"/>
          <w:marRight w:val="0"/>
          <w:marTop w:val="0"/>
          <w:marBottom w:val="0"/>
          <w:divBdr>
            <w:top w:val="none" w:sz="0" w:space="0" w:color="auto"/>
            <w:left w:val="none" w:sz="0" w:space="0" w:color="auto"/>
            <w:bottom w:val="none" w:sz="0" w:space="0" w:color="auto"/>
            <w:right w:val="none" w:sz="0" w:space="0" w:color="auto"/>
          </w:divBdr>
        </w:div>
        <w:div w:id="2037348008">
          <w:marLeft w:val="0"/>
          <w:marRight w:val="0"/>
          <w:marTop w:val="0"/>
          <w:marBottom w:val="0"/>
          <w:divBdr>
            <w:top w:val="none" w:sz="0" w:space="0" w:color="auto"/>
            <w:left w:val="none" w:sz="0" w:space="0" w:color="auto"/>
            <w:bottom w:val="none" w:sz="0" w:space="0" w:color="auto"/>
            <w:right w:val="none" w:sz="0" w:space="0" w:color="auto"/>
          </w:divBdr>
        </w:div>
        <w:div w:id="784232074">
          <w:marLeft w:val="0"/>
          <w:marRight w:val="0"/>
          <w:marTop w:val="0"/>
          <w:marBottom w:val="0"/>
          <w:divBdr>
            <w:top w:val="none" w:sz="0" w:space="0" w:color="auto"/>
            <w:left w:val="none" w:sz="0" w:space="0" w:color="auto"/>
            <w:bottom w:val="none" w:sz="0" w:space="0" w:color="auto"/>
            <w:right w:val="none" w:sz="0" w:space="0" w:color="auto"/>
          </w:divBdr>
        </w:div>
        <w:div w:id="1614438552">
          <w:marLeft w:val="0"/>
          <w:marRight w:val="0"/>
          <w:marTop w:val="0"/>
          <w:marBottom w:val="0"/>
          <w:divBdr>
            <w:top w:val="none" w:sz="0" w:space="0" w:color="auto"/>
            <w:left w:val="none" w:sz="0" w:space="0" w:color="auto"/>
            <w:bottom w:val="none" w:sz="0" w:space="0" w:color="auto"/>
            <w:right w:val="none" w:sz="0" w:space="0" w:color="auto"/>
          </w:divBdr>
          <w:divsChild>
            <w:div w:id="1343779136">
              <w:marLeft w:val="0"/>
              <w:marRight w:val="0"/>
              <w:marTop w:val="0"/>
              <w:marBottom w:val="0"/>
              <w:divBdr>
                <w:top w:val="none" w:sz="0" w:space="0" w:color="auto"/>
                <w:left w:val="none" w:sz="0" w:space="0" w:color="auto"/>
                <w:bottom w:val="none" w:sz="0" w:space="0" w:color="auto"/>
                <w:right w:val="none" w:sz="0" w:space="0" w:color="auto"/>
              </w:divBdr>
            </w:div>
          </w:divsChild>
        </w:div>
        <w:div w:id="1409841415">
          <w:marLeft w:val="0"/>
          <w:marRight w:val="0"/>
          <w:marTop w:val="0"/>
          <w:marBottom w:val="0"/>
          <w:divBdr>
            <w:top w:val="none" w:sz="0" w:space="0" w:color="auto"/>
            <w:left w:val="none" w:sz="0" w:space="0" w:color="auto"/>
            <w:bottom w:val="none" w:sz="0" w:space="0" w:color="auto"/>
            <w:right w:val="none" w:sz="0" w:space="0" w:color="auto"/>
          </w:divBdr>
        </w:div>
        <w:div w:id="1045565161">
          <w:marLeft w:val="0"/>
          <w:marRight w:val="0"/>
          <w:marTop w:val="0"/>
          <w:marBottom w:val="0"/>
          <w:divBdr>
            <w:top w:val="none" w:sz="0" w:space="0" w:color="auto"/>
            <w:left w:val="none" w:sz="0" w:space="0" w:color="auto"/>
            <w:bottom w:val="none" w:sz="0" w:space="0" w:color="auto"/>
            <w:right w:val="none" w:sz="0" w:space="0" w:color="auto"/>
          </w:divBdr>
        </w:div>
        <w:div w:id="221061815">
          <w:marLeft w:val="0"/>
          <w:marRight w:val="0"/>
          <w:marTop w:val="0"/>
          <w:marBottom w:val="0"/>
          <w:divBdr>
            <w:top w:val="none" w:sz="0" w:space="0" w:color="auto"/>
            <w:left w:val="none" w:sz="0" w:space="0" w:color="auto"/>
            <w:bottom w:val="none" w:sz="0" w:space="0" w:color="auto"/>
            <w:right w:val="none" w:sz="0" w:space="0" w:color="auto"/>
          </w:divBdr>
        </w:div>
        <w:div w:id="551506064">
          <w:marLeft w:val="0"/>
          <w:marRight w:val="0"/>
          <w:marTop w:val="0"/>
          <w:marBottom w:val="0"/>
          <w:divBdr>
            <w:top w:val="none" w:sz="0" w:space="0" w:color="auto"/>
            <w:left w:val="none" w:sz="0" w:space="0" w:color="auto"/>
            <w:bottom w:val="none" w:sz="0" w:space="0" w:color="auto"/>
            <w:right w:val="none" w:sz="0" w:space="0" w:color="auto"/>
          </w:divBdr>
          <w:divsChild>
            <w:div w:id="1654522457">
              <w:marLeft w:val="0"/>
              <w:marRight w:val="0"/>
              <w:marTop w:val="0"/>
              <w:marBottom w:val="0"/>
              <w:divBdr>
                <w:top w:val="none" w:sz="0" w:space="0" w:color="auto"/>
                <w:left w:val="none" w:sz="0" w:space="0" w:color="auto"/>
                <w:bottom w:val="none" w:sz="0" w:space="0" w:color="auto"/>
                <w:right w:val="none" w:sz="0" w:space="0" w:color="auto"/>
              </w:divBdr>
            </w:div>
          </w:divsChild>
        </w:div>
        <w:div w:id="1371343990">
          <w:marLeft w:val="0"/>
          <w:marRight w:val="0"/>
          <w:marTop w:val="0"/>
          <w:marBottom w:val="0"/>
          <w:divBdr>
            <w:top w:val="none" w:sz="0" w:space="0" w:color="auto"/>
            <w:left w:val="none" w:sz="0" w:space="0" w:color="auto"/>
            <w:bottom w:val="none" w:sz="0" w:space="0" w:color="auto"/>
            <w:right w:val="none" w:sz="0" w:space="0" w:color="auto"/>
          </w:divBdr>
        </w:div>
        <w:div w:id="502669531">
          <w:marLeft w:val="0"/>
          <w:marRight w:val="0"/>
          <w:marTop w:val="0"/>
          <w:marBottom w:val="0"/>
          <w:divBdr>
            <w:top w:val="none" w:sz="0" w:space="0" w:color="auto"/>
            <w:left w:val="none" w:sz="0" w:space="0" w:color="auto"/>
            <w:bottom w:val="none" w:sz="0" w:space="0" w:color="auto"/>
            <w:right w:val="none" w:sz="0" w:space="0" w:color="auto"/>
          </w:divBdr>
        </w:div>
        <w:div w:id="1909077429">
          <w:marLeft w:val="0"/>
          <w:marRight w:val="0"/>
          <w:marTop w:val="0"/>
          <w:marBottom w:val="0"/>
          <w:divBdr>
            <w:top w:val="none" w:sz="0" w:space="0" w:color="auto"/>
            <w:left w:val="none" w:sz="0" w:space="0" w:color="auto"/>
            <w:bottom w:val="none" w:sz="0" w:space="0" w:color="auto"/>
            <w:right w:val="none" w:sz="0" w:space="0" w:color="auto"/>
          </w:divBdr>
        </w:div>
        <w:div w:id="1449470874">
          <w:marLeft w:val="0"/>
          <w:marRight w:val="0"/>
          <w:marTop w:val="0"/>
          <w:marBottom w:val="0"/>
          <w:divBdr>
            <w:top w:val="none" w:sz="0" w:space="0" w:color="auto"/>
            <w:left w:val="none" w:sz="0" w:space="0" w:color="auto"/>
            <w:bottom w:val="none" w:sz="0" w:space="0" w:color="auto"/>
            <w:right w:val="none" w:sz="0" w:space="0" w:color="auto"/>
          </w:divBdr>
          <w:divsChild>
            <w:div w:id="2106000376">
              <w:marLeft w:val="0"/>
              <w:marRight w:val="0"/>
              <w:marTop w:val="0"/>
              <w:marBottom w:val="0"/>
              <w:divBdr>
                <w:top w:val="none" w:sz="0" w:space="0" w:color="auto"/>
                <w:left w:val="none" w:sz="0" w:space="0" w:color="auto"/>
                <w:bottom w:val="none" w:sz="0" w:space="0" w:color="auto"/>
                <w:right w:val="none" w:sz="0" w:space="0" w:color="auto"/>
              </w:divBdr>
            </w:div>
          </w:divsChild>
        </w:div>
        <w:div w:id="1388798622">
          <w:marLeft w:val="0"/>
          <w:marRight w:val="0"/>
          <w:marTop w:val="0"/>
          <w:marBottom w:val="0"/>
          <w:divBdr>
            <w:top w:val="none" w:sz="0" w:space="0" w:color="auto"/>
            <w:left w:val="none" w:sz="0" w:space="0" w:color="auto"/>
            <w:bottom w:val="none" w:sz="0" w:space="0" w:color="auto"/>
            <w:right w:val="none" w:sz="0" w:space="0" w:color="auto"/>
          </w:divBdr>
        </w:div>
        <w:div w:id="1521502765">
          <w:marLeft w:val="0"/>
          <w:marRight w:val="0"/>
          <w:marTop w:val="0"/>
          <w:marBottom w:val="0"/>
          <w:divBdr>
            <w:top w:val="none" w:sz="0" w:space="0" w:color="auto"/>
            <w:left w:val="none" w:sz="0" w:space="0" w:color="auto"/>
            <w:bottom w:val="none" w:sz="0" w:space="0" w:color="auto"/>
            <w:right w:val="none" w:sz="0" w:space="0" w:color="auto"/>
          </w:divBdr>
        </w:div>
        <w:div w:id="151870833">
          <w:marLeft w:val="0"/>
          <w:marRight w:val="0"/>
          <w:marTop w:val="0"/>
          <w:marBottom w:val="0"/>
          <w:divBdr>
            <w:top w:val="none" w:sz="0" w:space="0" w:color="auto"/>
            <w:left w:val="none" w:sz="0" w:space="0" w:color="auto"/>
            <w:bottom w:val="none" w:sz="0" w:space="0" w:color="auto"/>
            <w:right w:val="none" w:sz="0" w:space="0" w:color="auto"/>
          </w:divBdr>
          <w:divsChild>
            <w:div w:id="1223255798">
              <w:marLeft w:val="0"/>
              <w:marRight w:val="0"/>
              <w:marTop w:val="0"/>
              <w:marBottom w:val="0"/>
              <w:divBdr>
                <w:top w:val="none" w:sz="0" w:space="0" w:color="auto"/>
                <w:left w:val="none" w:sz="0" w:space="0" w:color="auto"/>
                <w:bottom w:val="none" w:sz="0" w:space="0" w:color="auto"/>
                <w:right w:val="none" w:sz="0" w:space="0" w:color="auto"/>
              </w:divBdr>
            </w:div>
          </w:divsChild>
        </w:div>
        <w:div w:id="1273243191">
          <w:marLeft w:val="0"/>
          <w:marRight w:val="0"/>
          <w:marTop w:val="0"/>
          <w:marBottom w:val="0"/>
          <w:divBdr>
            <w:top w:val="none" w:sz="0" w:space="0" w:color="auto"/>
            <w:left w:val="none" w:sz="0" w:space="0" w:color="auto"/>
            <w:bottom w:val="none" w:sz="0" w:space="0" w:color="auto"/>
            <w:right w:val="none" w:sz="0" w:space="0" w:color="auto"/>
          </w:divBdr>
        </w:div>
        <w:div w:id="687222946">
          <w:marLeft w:val="0"/>
          <w:marRight w:val="0"/>
          <w:marTop w:val="0"/>
          <w:marBottom w:val="0"/>
          <w:divBdr>
            <w:top w:val="none" w:sz="0" w:space="0" w:color="auto"/>
            <w:left w:val="none" w:sz="0" w:space="0" w:color="auto"/>
            <w:bottom w:val="none" w:sz="0" w:space="0" w:color="auto"/>
            <w:right w:val="none" w:sz="0" w:space="0" w:color="auto"/>
          </w:divBdr>
        </w:div>
        <w:div w:id="1568342769">
          <w:marLeft w:val="0"/>
          <w:marRight w:val="0"/>
          <w:marTop w:val="0"/>
          <w:marBottom w:val="0"/>
          <w:divBdr>
            <w:top w:val="none" w:sz="0" w:space="0" w:color="auto"/>
            <w:left w:val="none" w:sz="0" w:space="0" w:color="auto"/>
            <w:bottom w:val="none" w:sz="0" w:space="0" w:color="auto"/>
            <w:right w:val="none" w:sz="0" w:space="0" w:color="auto"/>
          </w:divBdr>
        </w:div>
        <w:div w:id="516113889">
          <w:marLeft w:val="0"/>
          <w:marRight w:val="0"/>
          <w:marTop w:val="0"/>
          <w:marBottom w:val="0"/>
          <w:divBdr>
            <w:top w:val="none" w:sz="0" w:space="0" w:color="auto"/>
            <w:left w:val="none" w:sz="0" w:space="0" w:color="auto"/>
            <w:bottom w:val="none" w:sz="0" w:space="0" w:color="auto"/>
            <w:right w:val="none" w:sz="0" w:space="0" w:color="auto"/>
          </w:divBdr>
          <w:divsChild>
            <w:div w:id="1822189476">
              <w:marLeft w:val="0"/>
              <w:marRight w:val="0"/>
              <w:marTop w:val="0"/>
              <w:marBottom w:val="0"/>
              <w:divBdr>
                <w:top w:val="none" w:sz="0" w:space="0" w:color="auto"/>
                <w:left w:val="none" w:sz="0" w:space="0" w:color="auto"/>
                <w:bottom w:val="none" w:sz="0" w:space="0" w:color="auto"/>
                <w:right w:val="none" w:sz="0" w:space="0" w:color="auto"/>
              </w:divBdr>
            </w:div>
          </w:divsChild>
        </w:div>
        <w:div w:id="1909420398">
          <w:marLeft w:val="0"/>
          <w:marRight w:val="0"/>
          <w:marTop w:val="0"/>
          <w:marBottom w:val="0"/>
          <w:divBdr>
            <w:top w:val="none" w:sz="0" w:space="0" w:color="auto"/>
            <w:left w:val="none" w:sz="0" w:space="0" w:color="auto"/>
            <w:bottom w:val="none" w:sz="0" w:space="0" w:color="auto"/>
            <w:right w:val="none" w:sz="0" w:space="0" w:color="auto"/>
          </w:divBdr>
        </w:div>
        <w:div w:id="570849826">
          <w:marLeft w:val="0"/>
          <w:marRight w:val="0"/>
          <w:marTop w:val="0"/>
          <w:marBottom w:val="0"/>
          <w:divBdr>
            <w:top w:val="none" w:sz="0" w:space="0" w:color="auto"/>
            <w:left w:val="none" w:sz="0" w:space="0" w:color="auto"/>
            <w:bottom w:val="none" w:sz="0" w:space="0" w:color="auto"/>
            <w:right w:val="none" w:sz="0" w:space="0" w:color="auto"/>
          </w:divBdr>
        </w:div>
        <w:div w:id="1782216491">
          <w:marLeft w:val="0"/>
          <w:marRight w:val="0"/>
          <w:marTop w:val="0"/>
          <w:marBottom w:val="0"/>
          <w:divBdr>
            <w:top w:val="none" w:sz="0" w:space="0" w:color="auto"/>
            <w:left w:val="none" w:sz="0" w:space="0" w:color="auto"/>
            <w:bottom w:val="none" w:sz="0" w:space="0" w:color="auto"/>
            <w:right w:val="none" w:sz="0" w:space="0" w:color="auto"/>
          </w:divBdr>
          <w:divsChild>
            <w:div w:id="254366358">
              <w:marLeft w:val="0"/>
              <w:marRight w:val="0"/>
              <w:marTop w:val="0"/>
              <w:marBottom w:val="0"/>
              <w:divBdr>
                <w:top w:val="none" w:sz="0" w:space="0" w:color="auto"/>
                <w:left w:val="none" w:sz="0" w:space="0" w:color="auto"/>
                <w:bottom w:val="none" w:sz="0" w:space="0" w:color="auto"/>
                <w:right w:val="none" w:sz="0" w:space="0" w:color="auto"/>
              </w:divBdr>
            </w:div>
          </w:divsChild>
        </w:div>
        <w:div w:id="1391542236">
          <w:marLeft w:val="0"/>
          <w:marRight w:val="0"/>
          <w:marTop w:val="0"/>
          <w:marBottom w:val="0"/>
          <w:divBdr>
            <w:top w:val="none" w:sz="0" w:space="0" w:color="auto"/>
            <w:left w:val="none" w:sz="0" w:space="0" w:color="auto"/>
            <w:bottom w:val="none" w:sz="0" w:space="0" w:color="auto"/>
            <w:right w:val="none" w:sz="0" w:space="0" w:color="auto"/>
          </w:divBdr>
        </w:div>
        <w:div w:id="2130658236">
          <w:marLeft w:val="0"/>
          <w:marRight w:val="0"/>
          <w:marTop w:val="0"/>
          <w:marBottom w:val="0"/>
          <w:divBdr>
            <w:top w:val="none" w:sz="0" w:space="0" w:color="auto"/>
            <w:left w:val="none" w:sz="0" w:space="0" w:color="auto"/>
            <w:bottom w:val="none" w:sz="0" w:space="0" w:color="auto"/>
            <w:right w:val="none" w:sz="0" w:space="0" w:color="auto"/>
          </w:divBdr>
        </w:div>
        <w:div w:id="748427761">
          <w:marLeft w:val="0"/>
          <w:marRight w:val="0"/>
          <w:marTop w:val="0"/>
          <w:marBottom w:val="0"/>
          <w:divBdr>
            <w:top w:val="none" w:sz="0" w:space="0" w:color="auto"/>
            <w:left w:val="none" w:sz="0" w:space="0" w:color="auto"/>
            <w:bottom w:val="none" w:sz="0" w:space="0" w:color="auto"/>
            <w:right w:val="none" w:sz="0" w:space="0" w:color="auto"/>
          </w:divBdr>
          <w:divsChild>
            <w:div w:id="642347971">
              <w:marLeft w:val="0"/>
              <w:marRight w:val="0"/>
              <w:marTop w:val="0"/>
              <w:marBottom w:val="0"/>
              <w:divBdr>
                <w:top w:val="none" w:sz="0" w:space="0" w:color="auto"/>
                <w:left w:val="none" w:sz="0" w:space="0" w:color="auto"/>
                <w:bottom w:val="none" w:sz="0" w:space="0" w:color="auto"/>
                <w:right w:val="none" w:sz="0" w:space="0" w:color="auto"/>
              </w:divBdr>
            </w:div>
          </w:divsChild>
        </w:div>
        <w:div w:id="1275408144">
          <w:marLeft w:val="0"/>
          <w:marRight w:val="0"/>
          <w:marTop w:val="0"/>
          <w:marBottom w:val="0"/>
          <w:divBdr>
            <w:top w:val="none" w:sz="0" w:space="0" w:color="auto"/>
            <w:left w:val="none" w:sz="0" w:space="0" w:color="auto"/>
            <w:bottom w:val="none" w:sz="0" w:space="0" w:color="auto"/>
            <w:right w:val="none" w:sz="0" w:space="0" w:color="auto"/>
          </w:divBdr>
        </w:div>
        <w:div w:id="486240033">
          <w:marLeft w:val="0"/>
          <w:marRight w:val="0"/>
          <w:marTop w:val="0"/>
          <w:marBottom w:val="0"/>
          <w:divBdr>
            <w:top w:val="none" w:sz="0" w:space="0" w:color="auto"/>
            <w:left w:val="none" w:sz="0" w:space="0" w:color="auto"/>
            <w:bottom w:val="none" w:sz="0" w:space="0" w:color="auto"/>
            <w:right w:val="none" w:sz="0" w:space="0" w:color="auto"/>
          </w:divBdr>
        </w:div>
        <w:div w:id="1948780218">
          <w:marLeft w:val="0"/>
          <w:marRight w:val="0"/>
          <w:marTop w:val="0"/>
          <w:marBottom w:val="0"/>
          <w:divBdr>
            <w:top w:val="none" w:sz="0" w:space="0" w:color="auto"/>
            <w:left w:val="none" w:sz="0" w:space="0" w:color="auto"/>
            <w:bottom w:val="none" w:sz="0" w:space="0" w:color="auto"/>
            <w:right w:val="none" w:sz="0" w:space="0" w:color="auto"/>
          </w:divBdr>
        </w:div>
        <w:div w:id="247546578">
          <w:marLeft w:val="0"/>
          <w:marRight w:val="0"/>
          <w:marTop w:val="0"/>
          <w:marBottom w:val="0"/>
          <w:divBdr>
            <w:top w:val="none" w:sz="0" w:space="0" w:color="auto"/>
            <w:left w:val="none" w:sz="0" w:space="0" w:color="auto"/>
            <w:bottom w:val="none" w:sz="0" w:space="0" w:color="auto"/>
            <w:right w:val="none" w:sz="0" w:space="0" w:color="auto"/>
          </w:divBdr>
          <w:divsChild>
            <w:div w:id="84154080">
              <w:marLeft w:val="0"/>
              <w:marRight w:val="0"/>
              <w:marTop w:val="0"/>
              <w:marBottom w:val="0"/>
              <w:divBdr>
                <w:top w:val="none" w:sz="0" w:space="0" w:color="auto"/>
                <w:left w:val="none" w:sz="0" w:space="0" w:color="auto"/>
                <w:bottom w:val="none" w:sz="0" w:space="0" w:color="auto"/>
                <w:right w:val="none" w:sz="0" w:space="0" w:color="auto"/>
              </w:divBdr>
            </w:div>
          </w:divsChild>
        </w:div>
        <w:div w:id="2126381656">
          <w:marLeft w:val="0"/>
          <w:marRight w:val="0"/>
          <w:marTop w:val="0"/>
          <w:marBottom w:val="0"/>
          <w:divBdr>
            <w:top w:val="none" w:sz="0" w:space="0" w:color="auto"/>
            <w:left w:val="none" w:sz="0" w:space="0" w:color="auto"/>
            <w:bottom w:val="none" w:sz="0" w:space="0" w:color="auto"/>
            <w:right w:val="none" w:sz="0" w:space="0" w:color="auto"/>
          </w:divBdr>
        </w:div>
        <w:div w:id="1810515904">
          <w:marLeft w:val="0"/>
          <w:marRight w:val="0"/>
          <w:marTop w:val="0"/>
          <w:marBottom w:val="0"/>
          <w:divBdr>
            <w:top w:val="none" w:sz="0" w:space="0" w:color="auto"/>
            <w:left w:val="none" w:sz="0" w:space="0" w:color="auto"/>
            <w:bottom w:val="none" w:sz="0" w:space="0" w:color="auto"/>
            <w:right w:val="none" w:sz="0" w:space="0" w:color="auto"/>
          </w:divBdr>
        </w:div>
        <w:div w:id="837696676">
          <w:marLeft w:val="0"/>
          <w:marRight w:val="0"/>
          <w:marTop w:val="0"/>
          <w:marBottom w:val="0"/>
          <w:divBdr>
            <w:top w:val="none" w:sz="0" w:space="0" w:color="auto"/>
            <w:left w:val="none" w:sz="0" w:space="0" w:color="auto"/>
            <w:bottom w:val="none" w:sz="0" w:space="0" w:color="auto"/>
            <w:right w:val="none" w:sz="0" w:space="0" w:color="auto"/>
          </w:divBdr>
          <w:divsChild>
            <w:div w:id="641038496">
              <w:marLeft w:val="0"/>
              <w:marRight w:val="0"/>
              <w:marTop w:val="0"/>
              <w:marBottom w:val="0"/>
              <w:divBdr>
                <w:top w:val="none" w:sz="0" w:space="0" w:color="auto"/>
                <w:left w:val="none" w:sz="0" w:space="0" w:color="auto"/>
                <w:bottom w:val="none" w:sz="0" w:space="0" w:color="auto"/>
                <w:right w:val="none" w:sz="0" w:space="0" w:color="auto"/>
              </w:divBdr>
            </w:div>
          </w:divsChild>
        </w:div>
        <w:div w:id="26613405">
          <w:marLeft w:val="0"/>
          <w:marRight w:val="0"/>
          <w:marTop w:val="0"/>
          <w:marBottom w:val="0"/>
          <w:divBdr>
            <w:top w:val="none" w:sz="0" w:space="0" w:color="auto"/>
            <w:left w:val="none" w:sz="0" w:space="0" w:color="auto"/>
            <w:bottom w:val="none" w:sz="0" w:space="0" w:color="auto"/>
            <w:right w:val="none" w:sz="0" w:space="0" w:color="auto"/>
          </w:divBdr>
        </w:div>
        <w:div w:id="613828860">
          <w:marLeft w:val="0"/>
          <w:marRight w:val="0"/>
          <w:marTop w:val="0"/>
          <w:marBottom w:val="0"/>
          <w:divBdr>
            <w:top w:val="none" w:sz="0" w:space="0" w:color="auto"/>
            <w:left w:val="none" w:sz="0" w:space="0" w:color="auto"/>
            <w:bottom w:val="none" w:sz="0" w:space="0" w:color="auto"/>
            <w:right w:val="none" w:sz="0" w:space="0" w:color="auto"/>
          </w:divBdr>
        </w:div>
        <w:div w:id="1097991880">
          <w:marLeft w:val="0"/>
          <w:marRight w:val="0"/>
          <w:marTop w:val="0"/>
          <w:marBottom w:val="0"/>
          <w:divBdr>
            <w:top w:val="none" w:sz="0" w:space="0" w:color="auto"/>
            <w:left w:val="none" w:sz="0" w:space="0" w:color="auto"/>
            <w:bottom w:val="none" w:sz="0" w:space="0" w:color="auto"/>
            <w:right w:val="none" w:sz="0" w:space="0" w:color="auto"/>
          </w:divBdr>
          <w:divsChild>
            <w:div w:id="2111124438">
              <w:marLeft w:val="0"/>
              <w:marRight w:val="0"/>
              <w:marTop w:val="0"/>
              <w:marBottom w:val="0"/>
              <w:divBdr>
                <w:top w:val="none" w:sz="0" w:space="0" w:color="auto"/>
                <w:left w:val="none" w:sz="0" w:space="0" w:color="auto"/>
                <w:bottom w:val="none" w:sz="0" w:space="0" w:color="auto"/>
                <w:right w:val="none" w:sz="0" w:space="0" w:color="auto"/>
              </w:divBdr>
            </w:div>
          </w:divsChild>
        </w:div>
        <w:div w:id="896747561">
          <w:marLeft w:val="0"/>
          <w:marRight w:val="0"/>
          <w:marTop w:val="0"/>
          <w:marBottom w:val="0"/>
          <w:divBdr>
            <w:top w:val="none" w:sz="0" w:space="0" w:color="auto"/>
            <w:left w:val="none" w:sz="0" w:space="0" w:color="auto"/>
            <w:bottom w:val="none" w:sz="0" w:space="0" w:color="auto"/>
            <w:right w:val="none" w:sz="0" w:space="0" w:color="auto"/>
          </w:divBdr>
        </w:div>
        <w:div w:id="1976567271">
          <w:marLeft w:val="0"/>
          <w:marRight w:val="0"/>
          <w:marTop w:val="0"/>
          <w:marBottom w:val="0"/>
          <w:divBdr>
            <w:top w:val="none" w:sz="0" w:space="0" w:color="auto"/>
            <w:left w:val="none" w:sz="0" w:space="0" w:color="auto"/>
            <w:bottom w:val="none" w:sz="0" w:space="0" w:color="auto"/>
            <w:right w:val="none" w:sz="0" w:space="0" w:color="auto"/>
          </w:divBdr>
        </w:div>
        <w:div w:id="1957757183">
          <w:marLeft w:val="0"/>
          <w:marRight w:val="0"/>
          <w:marTop w:val="0"/>
          <w:marBottom w:val="0"/>
          <w:divBdr>
            <w:top w:val="none" w:sz="0" w:space="0" w:color="auto"/>
            <w:left w:val="none" w:sz="0" w:space="0" w:color="auto"/>
            <w:bottom w:val="none" w:sz="0" w:space="0" w:color="auto"/>
            <w:right w:val="none" w:sz="0" w:space="0" w:color="auto"/>
          </w:divBdr>
          <w:divsChild>
            <w:div w:id="184640932">
              <w:marLeft w:val="0"/>
              <w:marRight w:val="0"/>
              <w:marTop w:val="0"/>
              <w:marBottom w:val="0"/>
              <w:divBdr>
                <w:top w:val="none" w:sz="0" w:space="0" w:color="auto"/>
                <w:left w:val="none" w:sz="0" w:space="0" w:color="auto"/>
                <w:bottom w:val="none" w:sz="0" w:space="0" w:color="auto"/>
                <w:right w:val="none" w:sz="0" w:space="0" w:color="auto"/>
              </w:divBdr>
            </w:div>
          </w:divsChild>
        </w:div>
        <w:div w:id="799424537">
          <w:marLeft w:val="0"/>
          <w:marRight w:val="0"/>
          <w:marTop w:val="0"/>
          <w:marBottom w:val="0"/>
          <w:divBdr>
            <w:top w:val="none" w:sz="0" w:space="0" w:color="auto"/>
            <w:left w:val="none" w:sz="0" w:space="0" w:color="auto"/>
            <w:bottom w:val="none" w:sz="0" w:space="0" w:color="auto"/>
            <w:right w:val="none" w:sz="0" w:space="0" w:color="auto"/>
          </w:divBdr>
        </w:div>
        <w:div w:id="565917091">
          <w:marLeft w:val="0"/>
          <w:marRight w:val="0"/>
          <w:marTop w:val="0"/>
          <w:marBottom w:val="0"/>
          <w:divBdr>
            <w:top w:val="none" w:sz="0" w:space="0" w:color="auto"/>
            <w:left w:val="none" w:sz="0" w:space="0" w:color="auto"/>
            <w:bottom w:val="none" w:sz="0" w:space="0" w:color="auto"/>
            <w:right w:val="none" w:sz="0" w:space="0" w:color="auto"/>
          </w:divBdr>
        </w:div>
        <w:div w:id="1948269079">
          <w:marLeft w:val="0"/>
          <w:marRight w:val="0"/>
          <w:marTop w:val="0"/>
          <w:marBottom w:val="0"/>
          <w:divBdr>
            <w:top w:val="none" w:sz="0" w:space="0" w:color="auto"/>
            <w:left w:val="none" w:sz="0" w:space="0" w:color="auto"/>
            <w:bottom w:val="none" w:sz="0" w:space="0" w:color="auto"/>
            <w:right w:val="none" w:sz="0" w:space="0" w:color="auto"/>
          </w:divBdr>
          <w:divsChild>
            <w:div w:id="1261642984">
              <w:marLeft w:val="0"/>
              <w:marRight w:val="0"/>
              <w:marTop w:val="0"/>
              <w:marBottom w:val="0"/>
              <w:divBdr>
                <w:top w:val="none" w:sz="0" w:space="0" w:color="auto"/>
                <w:left w:val="none" w:sz="0" w:space="0" w:color="auto"/>
                <w:bottom w:val="none" w:sz="0" w:space="0" w:color="auto"/>
                <w:right w:val="none" w:sz="0" w:space="0" w:color="auto"/>
              </w:divBdr>
            </w:div>
          </w:divsChild>
        </w:div>
        <w:div w:id="753819191">
          <w:marLeft w:val="0"/>
          <w:marRight w:val="0"/>
          <w:marTop w:val="0"/>
          <w:marBottom w:val="0"/>
          <w:divBdr>
            <w:top w:val="none" w:sz="0" w:space="0" w:color="auto"/>
            <w:left w:val="none" w:sz="0" w:space="0" w:color="auto"/>
            <w:bottom w:val="none" w:sz="0" w:space="0" w:color="auto"/>
            <w:right w:val="none" w:sz="0" w:space="0" w:color="auto"/>
          </w:divBdr>
        </w:div>
        <w:div w:id="2083334305">
          <w:marLeft w:val="0"/>
          <w:marRight w:val="0"/>
          <w:marTop w:val="0"/>
          <w:marBottom w:val="0"/>
          <w:divBdr>
            <w:top w:val="none" w:sz="0" w:space="0" w:color="auto"/>
            <w:left w:val="none" w:sz="0" w:space="0" w:color="auto"/>
            <w:bottom w:val="none" w:sz="0" w:space="0" w:color="auto"/>
            <w:right w:val="none" w:sz="0" w:space="0" w:color="auto"/>
          </w:divBdr>
        </w:div>
        <w:div w:id="2076735655">
          <w:marLeft w:val="0"/>
          <w:marRight w:val="0"/>
          <w:marTop w:val="0"/>
          <w:marBottom w:val="0"/>
          <w:divBdr>
            <w:top w:val="none" w:sz="0" w:space="0" w:color="auto"/>
            <w:left w:val="none" w:sz="0" w:space="0" w:color="auto"/>
            <w:bottom w:val="none" w:sz="0" w:space="0" w:color="auto"/>
            <w:right w:val="none" w:sz="0" w:space="0" w:color="auto"/>
          </w:divBdr>
          <w:divsChild>
            <w:div w:id="1159268939">
              <w:marLeft w:val="0"/>
              <w:marRight w:val="0"/>
              <w:marTop w:val="0"/>
              <w:marBottom w:val="0"/>
              <w:divBdr>
                <w:top w:val="none" w:sz="0" w:space="0" w:color="auto"/>
                <w:left w:val="none" w:sz="0" w:space="0" w:color="auto"/>
                <w:bottom w:val="none" w:sz="0" w:space="0" w:color="auto"/>
                <w:right w:val="none" w:sz="0" w:space="0" w:color="auto"/>
              </w:divBdr>
            </w:div>
          </w:divsChild>
        </w:div>
        <w:div w:id="1327132212">
          <w:marLeft w:val="0"/>
          <w:marRight w:val="0"/>
          <w:marTop w:val="0"/>
          <w:marBottom w:val="0"/>
          <w:divBdr>
            <w:top w:val="none" w:sz="0" w:space="0" w:color="auto"/>
            <w:left w:val="none" w:sz="0" w:space="0" w:color="auto"/>
            <w:bottom w:val="none" w:sz="0" w:space="0" w:color="auto"/>
            <w:right w:val="none" w:sz="0" w:space="0" w:color="auto"/>
          </w:divBdr>
        </w:div>
        <w:div w:id="1461073341">
          <w:marLeft w:val="0"/>
          <w:marRight w:val="0"/>
          <w:marTop w:val="0"/>
          <w:marBottom w:val="0"/>
          <w:divBdr>
            <w:top w:val="none" w:sz="0" w:space="0" w:color="auto"/>
            <w:left w:val="none" w:sz="0" w:space="0" w:color="auto"/>
            <w:bottom w:val="none" w:sz="0" w:space="0" w:color="auto"/>
            <w:right w:val="none" w:sz="0" w:space="0" w:color="auto"/>
          </w:divBdr>
        </w:div>
        <w:div w:id="1602375825">
          <w:marLeft w:val="0"/>
          <w:marRight w:val="0"/>
          <w:marTop w:val="0"/>
          <w:marBottom w:val="0"/>
          <w:divBdr>
            <w:top w:val="none" w:sz="0" w:space="0" w:color="auto"/>
            <w:left w:val="none" w:sz="0" w:space="0" w:color="auto"/>
            <w:bottom w:val="none" w:sz="0" w:space="0" w:color="auto"/>
            <w:right w:val="none" w:sz="0" w:space="0" w:color="auto"/>
          </w:divBdr>
          <w:divsChild>
            <w:div w:id="670915046">
              <w:marLeft w:val="0"/>
              <w:marRight w:val="0"/>
              <w:marTop w:val="0"/>
              <w:marBottom w:val="0"/>
              <w:divBdr>
                <w:top w:val="none" w:sz="0" w:space="0" w:color="auto"/>
                <w:left w:val="none" w:sz="0" w:space="0" w:color="auto"/>
                <w:bottom w:val="none" w:sz="0" w:space="0" w:color="auto"/>
                <w:right w:val="none" w:sz="0" w:space="0" w:color="auto"/>
              </w:divBdr>
            </w:div>
          </w:divsChild>
        </w:div>
        <w:div w:id="2021081868">
          <w:marLeft w:val="0"/>
          <w:marRight w:val="0"/>
          <w:marTop w:val="0"/>
          <w:marBottom w:val="0"/>
          <w:divBdr>
            <w:top w:val="none" w:sz="0" w:space="0" w:color="auto"/>
            <w:left w:val="none" w:sz="0" w:space="0" w:color="auto"/>
            <w:bottom w:val="none" w:sz="0" w:space="0" w:color="auto"/>
            <w:right w:val="none" w:sz="0" w:space="0" w:color="auto"/>
          </w:divBdr>
        </w:div>
        <w:div w:id="1365209128">
          <w:marLeft w:val="0"/>
          <w:marRight w:val="0"/>
          <w:marTop w:val="0"/>
          <w:marBottom w:val="0"/>
          <w:divBdr>
            <w:top w:val="none" w:sz="0" w:space="0" w:color="auto"/>
            <w:left w:val="none" w:sz="0" w:space="0" w:color="auto"/>
            <w:bottom w:val="none" w:sz="0" w:space="0" w:color="auto"/>
            <w:right w:val="none" w:sz="0" w:space="0" w:color="auto"/>
          </w:divBdr>
        </w:div>
        <w:div w:id="280696226">
          <w:marLeft w:val="0"/>
          <w:marRight w:val="0"/>
          <w:marTop w:val="0"/>
          <w:marBottom w:val="0"/>
          <w:divBdr>
            <w:top w:val="none" w:sz="0" w:space="0" w:color="auto"/>
            <w:left w:val="none" w:sz="0" w:space="0" w:color="auto"/>
            <w:bottom w:val="none" w:sz="0" w:space="0" w:color="auto"/>
            <w:right w:val="none" w:sz="0" w:space="0" w:color="auto"/>
          </w:divBdr>
          <w:divsChild>
            <w:div w:id="1504931681">
              <w:marLeft w:val="0"/>
              <w:marRight w:val="0"/>
              <w:marTop w:val="0"/>
              <w:marBottom w:val="0"/>
              <w:divBdr>
                <w:top w:val="none" w:sz="0" w:space="0" w:color="auto"/>
                <w:left w:val="none" w:sz="0" w:space="0" w:color="auto"/>
                <w:bottom w:val="none" w:sz="0" w:space="0" w:color="auto"/>
                <w:right w:val="none" w:sz="0" w:space="0" w:color="auto"/>
              </w:divBdr>
            </w:div>
          </w:divsChild>
        </w:div>
        <w:div w:id="1669823620">
          <w:marLeft w:val="0"/>
          <w:marRight w:val="0"/>
          <w:marTop w:val="0"/>
          <w:marBottom w:val="0"/>
          <w:divBdr>
            <w:top w:val="none" w:sz="0" w:space="0" w:color="auto"/>
            <w:left w:val="none" w:sz="0" w:space="0" w:color="auto"/>
            <w:bottom w:val="none" w:sz="0" w:space="0" w:color="auto"/>
            <w:right w:val="none" w:sz="0" w:space="0" w:color="auto"/>
          </w:divBdr>
        </w:div>
        <w:div w:id="228811736">
          <w:marLeft w:val="0"/>
          <w:marRight w:val="0"/>
          <w:marTop w:val="0"/>
          <w:marBottom w:val="0"/>
          <w:divBdr>
            <w:top w:val="none" w:sz="0" w:space="0" w:color="auto"/>
            <w:left w:val="none" w:sz="0" w:space="0" w:color="auto"/>
            <w:bottom w:val="none" w:sz="0" w:space="0" w:color="auto"/>
            <w:right w:val="none" w:sz="0" w:space="0" w:color="auto"/>
          </w:divBdr>
        </w:div>
        <w:div w:id="1215193891">
          <w:marLeft w:val="0"/>
          <w:marRight w:val="0"/>
          <w:marTop w:val="0"/>
          <w:marBottom w:val="0"/>
          <w:divBdr>
            <w:top w:val="none" w:sz="0" w:space="0" w:color="auto"/>
            <w:left w:val="none" w:sz="0" w:space="0" w:color="auto"/>
            <w:bottom w:val="none" w:sz="0" w:space="0" w:color="auto"/>
            <w:right w:val="none" w:sz="0" w:space="0" w:color="auto"/>
          </w:divBdr>
          <w:divsChild>
            <w:div w:id="175853459">
              <w:marLeft w:val="0"/>
              <w:marRight w:val="0"/>
              <w:marTop w:val="0"/>
              <w:marBottom w:val="0"/>
              <w:divBdr>
                <w:top w:val="none" w:sz="0" w:space="0" w:color="auto"/>
                <w:left w:val="none" w:sz="0" w:space="0" w:color="auto"/>
                <w:bottom w:val="none" w:sz="0" w:space="0" w:color="auto"/>
                <w:right w:val="none" w:sz="0" w:space="0" w:color="auto"/>
              </w:divBdr>
            </w:div>
          </w:divsChild>
        </w:div>
        <w:div w:id="1246189196">
          <w:marLeft w:val="0"/>
          <w:marRight w:val="0"/>
          <w:marTop w:val="0"/>
          <w:marBottom w:val="0"/>
          <w:divBdr>
            <w:top w:val="none" w:sz="0" w:space="0" w:color="auto"/>
            <w:left w:val="none" w:sz="0" w:space="0" w:color="auto"/>
            <w:bottom w:val="none" w:sz="0" w:space="0" w:color="auto"/>
            <w:right w:val="none" w:sz="0" w:space="0" w:color="auto"/>
          </w:divBdr>
        </w:div>
        <w:div w:id="1536388175">
          <w:marLeft w:val="0"/>
          <w:marRight w:val="0"/>
          <w:marTop w:val="0"/>
          <w:marBottom w:val="0"/>
          <w:divBdr>
            <w:top w:val="none" w:sz="0" w:space="0" w:color="auto"/>
            <w:left w:val="none" w:sz="0" w:space="0" w:color="auto"/>
            <w:bottom w:val="none" w:sz="0" w:space="0" w:color="auto"/>
            <w:right w:val="none" w:sz="0" w:space="0" w:color="auto"/>
          </w:divBdr>
        </w:div>
        <w:div w:id="1048802308">
          <w:marLeft w:val="0"/>
          <w:marRight w:val="0"/>
          <w:marTop w:val="0"/>
          <w:marBottom w:val="0"/>
          <w:divBdr>
            <w:top w:val="none" w:sz="0" w:space="0" w:color="auto"/>
            <w:left w:val="none" w:sz="0" w:space="0" w:color="auto"/>
            <w:bottom w:val="none" w:sz="0" w:space="0" w:color="auto"/>
            <w:right w:val="none" w:sz="0" w:space="0" w:color="auto"/>
          </w:divBdr>
        </w:div>
        <w:div w:id="1583637966">
          <w:marLeft w:val="0"/>
          <w:marRight w:val="0"/>
          <w:marTop w:val="0"/>
          <w:marBottom w:val="0"/>
          <w:divBdr>
            <w:top w:val="none" w:sz="0" w:space="0" w:color="auto"/>
            <w:left w:val="none" w:sz="0" w:space="0" w:color="auto"/>
            <w:bottom w:val="none" w:sz="0" w:space="0" w:color="auto"/>
            <w:right w:val="none" w:sz="0" w:space="0" w:color="auto"/>
          </w:divBdr>
          <w:divsChild>
            <w:div w:id="1981032039">
              <w:marLeft w:val="0"/>
              <w:marRight w:val="0"/>
              <w:marTop w:val="0"/>
              <w:marBottom w:val="0"/>
              <w:divBdr>
                <w:top w:val="none" w:sz="0" w:space="0" w:color="auto"/>
                <w:left w:val="none" w:sz="0" w:space="0" w:color="auto"/>
                <w:bottom w:val="none" w:sz="0" w:space="0" w:color="auto"/>
                <w:right w:val="none" w:sz="0" w:space="0" w:color="auto"/>
              </w:divBdr>
            </w:div>
          </w:divsChild>
        </w:div>
        <w:div w:id="1160390270">
          <w:marLeft w:val="0"/>
          <w:marRight w:val="0"/>
          <w:marTop w:val="0"/>
          <w:marBottom w:val="0"/>
          <w:divBdr>
            <w:top w:val="none" w:sz="0" w:space="0" w:color="auto"/>
            <w:left w:val="none" w:sz="0" w:space="0" w:color="auto"/>
            <w:bottom w:val="none" w:sz="0" w:space="0" w:color="auto"/>
            <w:right w:val="none" w:sz="0" w:space="0" w:color="auto"/>
          </w:divBdr>
        </w:div>
        <w:div w:id="1235703399">
          <w:marLeft w:val="0"/>
          <w:marRight w:val="0"/>
          <w:marTop w:val="0"/>
          <w:marBottom w:val="0"/>
          <w:divBdr>
            <w:top w:val="none" w:sz="0" w:space="0" w:color="auto"/>
            <w:left w:val="none" w:sz="0" w:space="0" w:color="auto"/>
            <w:bottom w:val="none" w:sz="0" w:space="0" w:color="auto"/>
            <w:right w:val="none" w:sz="0" w:space="0" w:color="auto"/>
          </w:divBdr>
        </w:div>
        <w:div w:id="2042704029">
          <w:marLeft w:val="0"/>
          <w:marRight w:val="0"/>
          <w:marTop w:val="0"/>
          <w:marBottom w:val="0"/>
          <w:divBdr>
            <w:top w:val="none" w:sz="0" w:space="0" w:color="auto"/>
            <w:left w:val="none" w:sz="0" w:space="0" w:color="auto"/>
            <w:bottom w:val="none" w:sz="0" w:space="0" w:color="auto"/>
            <w:right w:val="none" w:sz="0" w:space="0" w:color="auto"/>
          </w:divBdr>
          <w:divsChild>
            <w:div w:id="1387030308">
              <w:marLeft w:val="0"/>
              <w:marRight w:val="0"/>
              <w:marTop w:val="0"/>
              <w:marBottom w:val="0"/>
              <w:divBdr>
                <w:top w:val="none" w:sz="0" w:space="0" w:color="auto"/>
                <w:left w:val="none" w:sz="0" w:space="0" w:color="auto"/>
                <w:bottom w:val="none" w:sz="0" w:space="0" w:color="auto"/>
                <w:right w:val="none" w:sz="0" w:space="0" w:color="auto"/>
              </w:divBdr>
            </w:div>
          </w:divsChild>
        </w:div>
        <w:div w:id="63185478">
          <w:marLeft w:val="0"/>
          <w:marRight w:val="0"/>
          <w:marTop w:val="0"/>
          <w:marBottom w:val="0"/>
          <w:divBdr>
            <w:top w:val="none" w:sz="0" w:space="0" w:color="auto"/>
            <w:left w:val="none" w:sz="0" w:space="0" w:color="auto"/>
            <w:bottom w:val="none" w:sz="0" w:space="0" w:color="auto"/>
            <w:right w:val="none" w:sz="0" w:space="0" w:color="auto"/>
          </w:divBdr>
        </w:div>
        <w:div w:id="1499732635">
          <w:marLeft w:val="0"/>
          <w:marRight w:val="0"/>
          <w:marTop w:val="0"/>
          <w:marBottom w:val="0"/>
          <w:divBdr>
            <w:top w:val="none" w:sz="0" w:space="0" w:color="auto"/>
            <w:left w:val="none" w:sz="0" w:space="0" w:color="auto"/>
            <w:bottom w:val="none" w:sz="0" w:space="0" w:color="auto"/>
            <w:right w:val="none" w:sz="0" w:space="0" w:color="auto"/>
          </w:divBdr>
        </w:div>
        <w:div w:id="1501193104">
          <w:marLeft w:val="0"/>
          <w:marRight w:val="0"/>
          <w:marTop w:val="0"/>
          <w:marBottom w:val="0"/>
          <w:divBdr>
            <w:top w:val="none" w:sz="0" w:space="0" w:color="auto"/>
            <w:left w:val="none" w:sz="0" w:space="0" w:color="auto"/>
            <w:bottom w:val="none" w:sz="0" w:space="0" w:color="auto"/>
            <w:right w:val="none" w:sz="0" w:space="0" w:color="auto"/>
          </w:divBdr>
          <w:divsChild>
            <w:div w:id="779567191">
              <w:marLeft w:val="0"/>
              <w:marRight w:val="0"/>
              <w:marTop w:val="0"/>
              <w:marBottom w:val="0"/>
              <w:divBdr>
                <w:top w:val="none" w:sz="0" w:space="0" w:color="auto"/>
                <w:left w:val="none" w:sz="0" w:space="0" w:color="auto"/>
                <w:bottom w:val="none" w:sz="0" w:space="0" w:color="auto"/>
                <w:right w:val="none" w:sz="0" w:space="0" w:color="auto"/>
              </w:divBdr>
            </w:div>
          </w:divsChild>
        </w:div>
        <w:div w:id="1105806827">
          <w:marLeft w:val="0"/>
          <w:marRight w:val="0"/>
          <w:marTop w:val="0"/>
          <w:marBottom w:val="0"/>
          <w:divBdr>
            <w:top w:val="none" w:sz="0" w:space="0" w:color="auto"/>
            <w:left w:val="none" w:sz="0" w:space="0" w:color="auto"/>
            <w:bottom w:val="none" w:sz="0" w:space="0" w:color="auto"/>
            <w:right w:val="none" w:sz="0" w:space="0" w:color="auto"/>
          </w:divBdr>
        </w:div>
        <w:div w:id="1866942393">
          <w:marLeft w:val="0"/>
          <w:marRight w:val="0"/>
          <w:marTop w:val="0"/>
          <w:marBottom w:val="0"/>
          <w:divBdr>
            <w:top w:val="none" w:sz="0" w:space="0" w:color="auto"/>
            <w:left w:val="none" w:sz="0" w:space="0" w:color="auto"/>
            <w:bottom w:val="none" w:sz="0" w:space="0" w:color="auto"/>
            <w:right w:val="none" w:sz="0" w:space="0" w:color="auto"/>
          </w:divBdr>
        </w:div>
        <w:div w:id="1303270528">
          <w:marLeft w:val="0"/>
          <w:marRight w:val="0"/>
          <w:marTop w:val="0"/>
          <w:marBottom w:val="0"/>
          <w:divBdr>
            <w:top w:val="none" w:sz="0" w:space="0" w:color="auto"/>
            <w:left w:val="none" w:sz="0" w:space="0" w:color="auto"/>
            <w:bottom w:val="none" w:sz="0" w:space="0" w:color="auto"/>
            <w:right w:val="none" w:sz="0" w:space="0" w:color="auto"/>
          </w:divBdr>
          <w:divsChild>
            <w:div w:id="873814601">
              <w:marLeft w:val="0"/>
              <w:marRight w:val="0"/>
              <w:marTop w:val="0"/>
              <w:marBottom w:val="0"/>
              <w:divBdr>
                <w:top w:val="none" w:sz="0" w:space="0" w:color="auto"/>
                <w:left w:val="none" w:sz="0" w:space="0" w:color="auto"/>
                <w:bottom w:val="none" w:sz="0" w:space="0" w:color="auto"/>
                <w:right w:val="none" w:sz="0" w:space="0" w:color="auto"/>
              </w:divBdr>
            </w:div>
          </w:divsChild>
        </w:div>
        <w:div w:id="1187061025">
          <w:marLeft w:val="0"/>
          <w:marRight w:val="0"/>
          <w:marTop w:val="0"/>
          <w:marBottom w:val="0"/>
          <w:divBdr>
            <w:top w:val="none" w:sz="0" w:space="0" w:color="auto"/>
            <w:left w:val="none" w:sz="0" w:space="0" w:color="auto"/>
            <w:bottom w:val="none" w:sz="0" w:space="0" w:color="auto"/>
            <w:right w:val="none" w:sz="0" w:space="0" w:color="auto"/>
          </w:divBdr>
        </w:div>
        <w:div w:id="399789624">
          <w:marLeft w:val="0"/>
          <w:marRight w:val="0"/>
          <w:marTop w:val="0"/>
          <w:marBottom w:val="0"/>
          <w:divBdr>
            <w:top w:val="none" w:sz="0" w:space="0" w:color="auto"/>
            <w:left w:val="none" w:sz="0" w:space="0" w:color="auto"/>
            <w:bottom w:val="none" w:sz="0" w:space="0" w:color="auto"/>
            <w:right w:val="none" w:sz="0" w:space="0" w:color="auto"/>
          </w:divBdr>
        </w:div>
        <w:div w:id="927538716">
          <w:marLeft w:val="0"/>
          <w:marRight w:val="0"/>
          <w:marTop w:val="0"/>
          <w:marBottom w:val="0"/>
          <w:divBdr>
            <w:top w:val="none" w:sz="0" w:space="0" w:color="auto"/>
            <w:left w:val="none" w:sz="0" w:space="0" w:color="auto"/>
            <w:bottom w:val="none" w:sz="0" w:space="0" w:color="auto"/>
            <w:right w:val="none" w:sz="0" w:space="0" w:color="auto"/>
          </w:divBdr>
          <w:divsChild>
            <w:div w:id="1429621490">
              <w:marLeft w:val="0"/>
              <w:marRight w:val="0"/>
              <w:marTop w:val="0"/>
              <w:marBottom w:val="0"/>
              <w:divBdr>
                <w:top w:val="none" w:sz="0" w:space="0" w:color="auto"/>
                <w:left w:val="none" w:sz="0" w:space="0" w:color="auto"/>
                <w:bottom w:val="none" w:sz="0" w:space="0" w:color="auto"/>
                <w:right w:val="none" w:sz="0" w:space="0" w:color="auto"/>
              </w:divBdr>
            </w:div>
          </w:divsChild>
        </w:div>
        <w:div w:id="743648169">
          <w:marLeft w:val="0"/>
          <w:marRight w:val="0"/>
          <w:marTop w:val="0"/>
          <w:marBottom w:val="0"/>
          <w:divBdr>
            <w:top w:val="none" w:sz="0" w:space="0" w:color="auto"/>
            <w:left w:val="none" w:sz="0" w:space="0" w:color="auto"/>
            <w:bottom w:val="none" w:sz="0" w:space="0" w:color="auto"/>
            <w:right w:val="none" w:sz="0" w:space="0" w:color="auto"/>
          </w:divBdr>
        </w:div>
        <w:div w:id="277296348">
          <w:marLeft w:val="0"/>
          <w:marRight w:val="0"/>
          <w:marTop w:val="0"/>
          <w:marBottom w:val="0"/>
          <w:divBdr>
            <w:top w:val="none" w:sz="0" w:space="0" w:color="auto"/>
            <w:left w:val="none" w:sz="0" w:space="0" w:color="auto"/>
            <w:bottom w:val="none" w:sz="0" w:space="0" w:color="auto"/>
            <w:right w:val="none" w:sz="0" w:space="0" w:color="auto"/>
          </w:divBdr>
        </w:div>
        <w:div w:id="1924096475">
          <w:marLeft w:val="0"/>
          <w:marRight w:val="0"/>
          <w:marTop w:val="0"/>
          <w:marBottom w:val="0"/>
          <w:divBdr>
            <w:top w:val="none" w:sz="0" w:space="0" w:color="auto"/>
            <w:left w:val="none" w:sz="0" w:space="0" w:color="auto"/>
            <w:bottom w:val="none" w:sz="0" w:space="0" w:color="auto"/>
            <w:right w:val="none" w:sz="0" w:space="0" w:color="auto"/>
          </w:divBdr>
        </w:div>
        <w:div w:id="2102875443">
          <w:marLeft w:val="0"/>
          <w:marRight w:val="0"/>
          <w:marTop w:val="0"/>
          <w:marBottom w:val="0"/>
          <w:divBdr>
            <w:top w:val="none" w:sz="0" w:space="0" w:color="auto"/>
            <w:left w:val="none" w:sz="0" w:space="0" w:color="auto"/>
            <w:bottom w:val="none" w:sz="0" w:space="0" w:color="auto"/>
            <w:right w:val="none" w:sz="0" w:space="0" w:color="auto"/>
          </w:divBdr>
          <w:divsChild>
            <w:div w:id="1129664190">
              <w:marLeft w:val="0"/>
              <w:marRight w:val="0"/>
              <w:marTop w:val="0"/>
              <w:marBottom w:val="0"/>
              <w:divBdr>
                <w:top w:val="none" w:sz="0" w:space="0" w:color="auto"/>
                <w:left w:val="none" w:sz="0" w:space="0" w:color="auto"/>
                <w:bottom w:val="none" w:sz="0" w:space="0" w:color="auto"/>
                <w:right w:val="none" w:sz="0" w:space="0" w:color="auto"/>
              </w:divBdr>
            </w:div>
          </w:divsChild>
        </w:div>
        <w:div w:id="890993026">
          <w:marLeft w:val="0"/>
          <w:marRight w:val="0"/>
          <w:marTop w:val="0"/>
          <w:marBottom w:val="0"/>
          <w:divBdr>
            <w:top w:val="none" w:sz="0" w:space="0" w:color="auto"/>
            <w:left w:val="none" w:sz="0" w:space="0" w:color="auto"/>
            <w:bottom w:val="none" w:sz="0" w:space="0" w:color="auto"/>
            <w:right w:val="none" w:sz="0" w:space="0" w:color="auto"/>
          </w:divBdr>
        </w:div>
        <w:div w:id="326591400">
          <w:marLeft w:val="0"/>
          <w:marRight w:val="0"/>
          <w:marTop w:val="0"/>
          <w:marBottom w:val="0"/>
          <w:divBdr>
            <w:top w:val="none" w:sz="0" w:space="0" w:color="auto"/>
            <w:left w:val="none" w:sz="0" w:space="0" w:color="auto"/>
            <w:bottom w:val="none" w:sz="0" w:space="0" w:color="auto"/>
            <w:right w:val="none" w:sz="0" w:space="0" w:color="auto"/>
          </w:divBdr>
        </w:div>
        <w:div w:id="824667851">
          <w:marLeft w:val="0"/>
          <w:marRight w:val="0"/>
          <w:marTop w:val="0"/>
          <w:marBottom w:val="0"/>
          <w:divBdr>
            <w:top w:val="none" w:sz="0" w:space="0" w:color="auto"/>
            <w:left w:val="none" w:sz="0" w:space="0" w:color="auto"/>
            <w:bottom w:val="none" w:sz="0" w:space="0" w:color="auto"/>
            <w:right w:val="none" w:sz="0" w:space="0" w:color="auto"/>
          </w:divBdr>
          <w:divsChild>
            <w:div w:id="1457410325">
              <w:marLeft w:val="0"/>
              <w:marRight w:val="0"/>
              <w:marTop w:val="0"/>
              <w:marBottom w:val="0"/>
              <w:divBdr>
                <w:top w:val="none" w:sz="0" w:space="0" w:color="auto"/>
                <w:left w:val="none" w:sz="0" w:space="0" w:color="auto"/>
                <w:bottom w:val="none" w:sz="0" w:space="0" w:color="auto"/>
                <w:right w:val="none" w:sz="0" w:space="0" w:color="auto"/>
              </w:divBdr>
            </w:div>
          </w:divsChild>
        </w:div>
        <w:div w:id="95948539">
          <w:marLeft w:val="0"/>
          <w:marRight w:val="0"/>
          <w:marTop w:val="0"/>
          <w:marBottom w:val="0"/>
          <w:divBdr>
            <w:top w:val="none" w:sz="0" w:space="0" w:color="auto"/>
            <w:left w:val="none" w:sz="0" w:space="0" w:color="auto"/>
            <w:bottom w:val="none" w:sz="0" w:space="0" w:color="auto"/>
            <w:right w:val="none" w:sz="0" w:space="0" w:color="auto"/>
          </w:divBdr>
        </w:div>
        <w:div w:id="1049258213">
          <w:marLeft w:val="0"/>
          <w:marRight w:val="0"/>
          <w:marTop w:val="0"/>
          <w:marBottom w:val="0"/>
          <w:divBdr>
            <w:top w:val="none" w:sz="0" w:space="0" w:color="auto"/>
            <w:left w:val="none" w:sz="0" w:space="0" w:color="auto"/>
            <w:bottom w:val="none" w:sz="0" w:space="0" w:color="auto"/>
            <w:right w:val="none" w:sz="0" w:space="0" w:color="auto"/>
          </w:divBdr>
        </w:div>
        <w:div w:id="397561558">
          <w:marLeft w:val="0"/>
          <w:marRight w:val="0"/>
          <w:marTop w:val="0"/>
          <w:marBottom w:val="0"/>
          <w:divBdr>
            <w:top w:val="none" w:sz="0" w:space="0" w:color="auto"/>
            <w:left w:val="none" w:sz="0" w:space="0" w:color="auto"/>
            <w:bottom w:val="none" w:sz="0" w:space="0" w:color="auto"/>
            <w:right w:val="none" w:sz="0" w:space="0" w:color="auto"/>
          </w:divBdr>
          <w:divsChild>
            <w:div w:id="960302245">
              <w:marLeft w:val="0"/>
              <w:marRight w:val="0"/>
              <w:marTop w:val="0"/>
              <w:marBottom w:val="0"/>
              <w:divBdr>
                <w:top w:val="none" w:sz="0" w:space="0" w:color="auto"/>
                <w:left w:val="none" w:sz="0" w:space="0" w:color="auto"/>
                <w:bottom w:val="none" w:sz="0" w:space="0" w:color="auto"/>
                <w:right w:val="none" w:sz="0" w:space="0" w:color="auto"/>
              </w:divBdr>
            </w:div>
          </w:divsChild>
        </w:div>
        <w:div w:id="238945389">
          <w:marLeft w:val="0"/>
          <w:marRight w:val="0"/>
          <w:marTop w:val="0"/>
          <w:marBottom w:val="0"/>
          <w:divBdr>
            <w:top w:val="none" w:sz="0" w:space="0" w:color="auto"/>
            <w:left w:val="none" w:sz="0" w:space="0" w:color="auto"/>
            <w:bottom w:val="none" w:sz="0" w:space="0" w:color="auto"/>
            <w:right w:val="none" w:sz="0" w:space="0" w:color="auto"/>
          </w:divBdr>
        </w:div>
        <w:div w:id="1172063799">
          <w:marLeft w:val="0"/>
          <w:marRight w:val="0"/>
          <w:marTop w:val="0"/>
          <w:marBottom w:val="0"/>
          <w:divBdr>
            <w:top w:val="none" w:sz="0" w:space="0" w:color="auto"/>
            <w:left w:val="none" w:sz="0" w:space="0" w:color="auto"/>
            <w:bottom w:val="none" w:sz="0" w:space="0" w:color="auto"/>
            <w:right w:val="none" w:sz="0" w:space="0" w:color="auto"/>
          </w:divBdr>
        </w:div>
        <w:div w:id="222104288">
          <w:marLeft w:val="0"/>
          <w:marRight w:val="0"/>
          <w:marTop w:val="0"/>
          <w:marBottom w:val="0"/>
          <w:divBdr>
            <w:top w:val="none" w:sz="0" w:space="0" w:color="auto"/>
            <w:left w:val="none" w:sz="0" w:space="0" w:color="auto"/>
            <w:bottom w:val="none" w:sz="0" w:space="0" w:color="auto"/>
            <w:right w:val="none" w:sz="0" w:space="0" w:color="auto"/>
          </w:divBdr>
          <w:divsChild>
            <w:div w:id="1186752323">
              <w:marLeft w:val="0"/>
              <w:marRight w:val="0"/>
              <w:marTop w:val="0"/>
              <w:marBottom w:val="0"/>
              <w:divBdr>
                <w:top w:val="none" w:sz="0" w:space="0" w:color="auto"/>
                <w:left w:val="none" w:sz="0" w:space="0" w:color="auto"/>
                <w:bottom w:val="none" w:sz="0" w:space="0" w:color="auto"/>
                <w:right w:val="none" w:sz="0" w:space="0" w:color="auto"/>
              </w:divBdr>
            </w:div>
          </w:divsChild>
        </w:div>
        <w:div w:id="1171800546">
          <w:marLeft w:val="0"/>
          <w:marRight w:val="0"/>
          <w:marTop w:val="0"/>
          <w:marBottom w:val="0"/>
          <w:divBdr>
            <w:top w:val="none" w:sz="0" w:space="0" w:color="auto"/>
            <w:left w:val="none" w:sz="0" w:space="0" w:color="auto"/>
            <w:bottom w:val="none" w:sz="0" w:space="0" w:color="auto"/>
            <w:right w:val="none" w:sz="0" w:space="0" w:color="auto"/>
          </w:divBdr>
        </w:div>
        <w:div w:id="377247488">
          <w:marLeft w:val="0"/>
          <w:marRight w:val="0"/>
          <w:marTop w:val="0"/>
          <w:marBottom w:val="0"/>
          <w:divBdr>
            <w:top w:val="none" w:sz="0" w:space="0" w:color="auto"/>
            <w:left w:val="none" w:sz="0" w:space="0" w:color="auto"/>
            <w:bottom w:val="none" w:sz="0" w:space="0" w:color="auto"/>
            <w:right w:val="none" w:sz="0" w:space="0" w:color="auto"/>
          </w:divBdr>
        </w:div>
        <w:div w:id="706029877">
          <w:marLeft w:val="0"/>
          <w:marRight w:val="0"/>
          <w:marTop w:val="0"/>
          <w:marBottom w:val="0"/>
          <w:divBdr>
            <w:top w:val="none" w:sz="0" w:space="0" w:color="auto"/>
            <w:left w:val="none" w:sz="0" w:space="0" w:color="auto"/>
            <w:bottom w:val="none" w:sz="0" w:space="0" w:color="auto"/>
            <w:right w:val="none" w:sz="0" w:space="0" w:color="auto"/>
          </w:divBdr>
        </w:div>
        <w:div w:id="2092316834">
          <w:marLeft w:val="0"/>
          <w:marRight w:val="0"/>
          <w:marTop w:val="0"/>
          <w:marBottom w:val="0"/>
          <w:divBdr>
            <w:top w:val="none" w:sz="0" w:space="0" w:color="auto"/>
            <w:left w:val="none" w:sz="0" w:space="0" w:color="auto"/>
            <w:bottom w:val="none" w:sz="0" w:space="0" w:color="auto"/>
            <w:right w:val="none" w:sz="0" w:space="0" w:color="auto"/>
          </w:divBdr>
          <w:divsChild>
            <w:div w:id="1710491675">
              <w:marLeft w:val="0"/>
              <w:marRight w:val="0"/>
              <w:marTop w:val="0"/>
              <w:marBottom w:val="0"/>
              <w:divBdr>
                <w:top w:val="none" w:sz="0" w:space="0" w:color="auto"/>
                <w:left w:val="none" w:sz="0" w:space="0" w:color="auto"/>
                <w:bottom w:val="none" w:sz="0" w:space="0" w:color="auto"/>
                <w:right w:val="none" w:sz="0" w:space="0" w:color="auto"/>
              </w:divBdr>
            </w:div>
          </w:divsChild>
        </w:div>
        <w:div w:id="1014456940">
          <w:marLeft w:val="0"/>
          <w:marRight w:val="0"/>
          <w:marTop w:val="0"/>
          <w:marBottom w:val="0"/>
          <w:divBdr>
            <w:top w:val="none" w:sz="0" w:space="0" w:color="auto"/>
            <w:left w:val="none" w:sz="0" w:space="0" w:color="auto"/>
            <w:bottom w:val="none" w:sz="0" w:space="0" w:color="auto"/>
            <w:right w:val="none" w:sz="0" w:space="0" w:color="auto"/>
          </w:divBdr>
        </w:div>
        <w:div w:id="1775124559">
          <w:marLeft w:val="0"/>
          <w:marRight w:val="0"/>
          <w:marTop w:val="0"/>
          <w:marBottom w:val="0"/>
          <w:divBdr>
            <w:top w:val="none" w:sz="0" w:space="0" w:color="auto"/>
            <w:left w:val="none" w:sz="0" w:space="0" w:color="auto"/>
            <w:bottom w:val="none" w:sz="0" w:space="0" w:color="auto"/>
            <w:right w:val="none" w:sz="0" w:space="0" w:color="auto"/>
          </w:divBdr>
        </w:div>
        <w:div w:id="1308851256">
          <w:marLeft w:val="0"/>
          <w:marRight w:val="0"/>
          <w:marTop w:val="0"/>
          <w:marBottom w:val="0"/>
          <w:divBdr>
            <w:top w:val="none" w:sz="0" w:space="0" w:color="auto"/>
            <w:left w:val="none" w:sz="0" w:space="0" w:color="auto"/>
            <w:bottom w:val="none" w:sz="0" w:space="0" w:color="auto"/>
            <w:right w:val="none" w:sz="0" w:space="0" w:color="auto"/>
          </w:divBdr>
          <w:divsChild>
            <w:div w:id="530802077">
              <w:marLeft w:val="0"/>
              <w:marRight w:val="0"/>
              <w:marTop w:val="0"/>
              <w:marBottom w:val="0"/>
              <w:divBdr>
                <w:top w:val="none" w:sz="0" w:space="0" w:color="auto"/>
                <w:left w:val="none" w:sz="0" w:space="0" w:color="auto"/>
                <w:bottom w:val="none" w:sz="0" w:space="0" w:color="auto"/>
                <w:right w:val="none" w:sz="0" w:space="0" w:color="auto"/>
              </w:divBdr>
            </w:div>
          </w:divsChild>
        </w:div>
        <w:div w:id="414783950">
          <w:marLeft w:val="0"/>
          <w:marRight w:val="0"/>
          <w:marTop w:val="0"/>
          <w:marBottom w:val="0"/>
          <w:divBdr>
            <w:top w:val="none" w:sz="0" w:space="0" w:color="auto"/>
            <w:left w:val="none" w:sz="0" w:space="0" w:color="auto"/>
            <w:bottom w:val="none" w:sz="0" w:space="0" w:color="auto"/>
            <w:right w:val="none" w:sz="0" w:space="0" w:color="auto"/>
          </w:divBdr>
        </w:div>
        <w:div w:id="2015961138">
          <w:marLeft w:val="0"/>
          <w:marRight w:val="0"/>
          <w:marTop w:val="0"/>
          <w:marBottom w:val="0"/>
          <w:divBdr>
            <w:top w:val="none" w:sz="0" w:space="0" w:color="auto"/>
            <w:left w:val="none" w:sz="0" w:space="0" w:color="auto"/>
            <w:bottom w:val="none" w:sz="0" w:space="0" w:color="auto"/>
            <w:right w:val="none" w:sz="0" w:space="0" w:color="auto"/>
          </w:divBdr>
        </w:div>
        <w:div w:id="767777485">
          <w:marLeft w:val="0"/>
          <w:marRight w:val="0"/>
          <w:marTop w:val="0"/>
          <w:marBottom w:val="0"/>
          <w:divBdr>
            <w:top w:val="none" w:sz="0" w:space="0" w:color="auto"/>
            <w:left w:val="none" w:sz="0" w:space="0" w:color="auto"/>
            <w:bottom w:val="none" w:sz="0" w:space="0" w:color="auto"/>
            <w:right w:val="none" w:sz="0" w:space="0" w:color="auto"/>
          </w:divBdr>
          <w:divsChild>
            <w:div w:id="849218408">
              <w:marLeft w:val="0"/>
              <w:marRight w:val="0"/>
              <w:marTop w:val="0"/>
              <w:marBottom w:val="0"/>
              <w:divBdr>
                <w:top w:val="none" w:sz="0" w:space="0" w:color="auto"/>
                <w:left w:val="none" w:sz="0" w:space="0" w:color="auto"/>
                <w:bottom w:val="none" w:sz="0" w:space="0" w:color="auto"/>
                <w:right w:val="none" w:sz="0" w:space="0" w:color="auto"/>
              </w:divBdr>
            </w:div>
          </w:divsChild>
        </w:div>
        <w:div w:id="301665711">
          <w:marLeft w:val="0"/>
          <w:marRight w:val="0"/>
          <w:marTop w:val="0"/>
          <w:marBottom w:val="0"/>
          <w:divBdr>
            <w:top w:val="none" w:sz="0" w:space="0" w:color="auto"/>
            <w:left w:val="none" w:sz="0" w:space="0" w:color="auto"/>
            <w:bottom w:val="none" w:sz="0" w:space="0" w:color="auto"/>
            <w:right w:val="none" w:sz="0" w:space="0" w:color="auto"/>
          </w:divBdr>
        </w:div>
        <w:div w:id="1953857213">
          <w:marLeft w:val="0"/>
          <w:marRight w:val="0"/>
          <w:marTop w:val="0"/>
          <w:marBottom w:val="0"/>
          <w:divBdr>
            <w:top w:val="none" w:sz="0" w:space="0" w:color="auto"/>
            <w:left w:val="none" w:sz="0" w:space="0" w:color="auto"/>
            <w:bottom w:val="none" w:sz="0" w:space="0" w:color="auto"/>
            <w:right w:val="none" w:sz="0" w:space="0" w:color="auto"/>
          </w:divBdr>
        </w:div>
        <w:div w:id="797988010">
          <w:marLeft w:val="0"/>
          <w:marRight w:val="0"/>
          <w:marTop w:val="0"/>
          <w:marBottom w:val="0"/>
          <w:divBdr>
            <w:top w:val="none" w:sz="0" w:space="0" w:color="auto"/>
            <w:left w:val="none" w:sz="0" w:space="0" w:color="auto"/>
            <w:bottom w:val="none" w:sz="0" w:space="0" w:color="auto"/>
            <w:right w:val="none" w:sz="0" w:space="0" w:color="auto"/>
          </w:divBdr>
          <w:divsChild>
            <w:div w:id="1007755848">
              <w:marLeft w:val="0"/>
              <w:marRight w:val="0"/>
              <w:marTop w:val="0"/>
              <w:marBottom w:val="0"/>
              <w:divBdr>
                <w:top w:val="none" w:sz="0" w:space="0" w:color="auto"/>
                <w:left w:val="none" w:sz="0" w:space="0" w:color="auto"/>
                <w:bottom w:val="none" w:sz="0" w:space="0" w:color="auto"/>
                <w:right w:val="none" w:sz="0" w:space="0" w:color="auto"/>
              </w:divBdr>
            </w:div>
          </w:divsChild>
        </w:div>
        <w:div w:id="754516254">
          <w:marLeft w:val="0"/>
          <w:marRight w:val="0"/>
          <w:marTop w:val="0"/>
          <w:marBottom w:val="0"/>
          <w:divBdr>
            <w:top w:val="none" w:sz="0" w:space="0" w:color="auto"/>
            <w:left w:val="none" w:sz="0" w:space="0" w:color="auto"/>
            <w:bottom w:val="none" w:sz="0" w:space="0" w:color="auto"/>
            <w:right w:val="none" w:sz="0" w:space="0" w:color="auto"/>
          </w:divBdr>
        </w:div>
        <w:div w:id="1833330703">
          <w:marLeft w:val="0"/>
          <w:marRight w:val="0"/>
          <w:marTop w:val="0"/>
          <w:marBottom w:val="0"/>
          <w:divBdr>
            <w:top w:val="none" w:sz="0" w:space="0" w:color="auto"/>
            <w:left w:val="none" w:sz="0" w:space="0" w:color="auto"/>
            <w:bottom w:val="none" w:sz="0" w:space="0" w:color="auto"/>
            <w:right w:val="none" w:sz="0" w:space="0" w:color="auto"/>
          </w:divBdr>
        </w:div>
        <w:div w:id="1431587690">
          <w:marLeft w:val="0"/>
          <w:marRight w:val="0"/>
          <w:marTop w:val="0"/>
          <w:marBottom w:val="0"/>
          <w:divBdr>
            <w:top w:val="none" w:sz="0" w:space="0" w:color="auto"/>
            <w:left w:val="none" w:sz="0" w:space="0" w:color="auto"/>
            <w:bottom w:val="none" w:sz="0" w:space="0" w:color="auto"/>
            <w:right w:val="none" w:sz="0" w:space="0" w:color="auto"/>
          </w:divBdr>
          <w:divsChild>
            <w:div w:id="625622239">
              <w:marLeft w:val="0"/>
              <w:marRight w:val="0"/>
              <w:marTop w:val="0"/>
              <w:marBottom w:val="0"/>
              <w:divBdr>
                <w:top w:val="none" w:sz="0" w:space="0" w:color="auto"/>
                <w:left w:val="none" w:sz="0" w:space="0" w:color="auto"/>
                <w:bottom w:val="none" w:sz="0" w:space="0" w:color="auto"/>
                <w:right w:val="none" w:sz="0" w:space="0" w:color="auto"/>
              </w:divBdr>
            </w:div>
          </w:divsChild>
        </w:div>
        <w:div w:id="934361836">
          <w:marLeft w:val="0"/>
          <w:marRight w:val="0"/>
          <w:marTop w:val="0"/>
          <w:marBottom w:val="0"/>
          <w:divBdr>
            <w:top w:val="none" w:sz="0" w:space="0" w:color="auto"/>
            <w:left w:val="none" w:sz="0" w:space="0" w:color="auto"/>
            <w:bottom w:val="none" w:sz="0" w:space="0" w:color="auto"/>
            <w:right w:val="none" w:sz="0" w:space="0" w:color="auto"/>
          </w:divBdr>
        </w:div>
        <w:div w:id="391776051">
          <w:marLeft w:val="0"/>
          <w:marRight w:val="0"/>
          <w:marTop w:val="0"/>
          <w:marBottom w:val="0"/>
          <w:divBdr>
            <w:top w:val="none" w:sz="0" w:space="0" w:color="auto"/>
            <w:left w:val="none" w:sz="0" w:space="0" w:color="auto"/>
            <w:bottom w:val="none" w:sz="0" w:space="0" w:color="auto"/>
            <w:right w:val="none" w:sz="0" w:space="0" w:color="auto"/>
          </w:divBdr>
        </w:div>
        <w:div w:id="1321931786">
          <w:marLeft w:val="0"/>
          <w:marRight w:val="0"/>
          <w:marTop w:val="0"/>
          <w:marBottom w:val="0"/>
          <w:divBdr>
            <w:top w:val="none" w:sz="0" w:space="0" w:color="auto"/>
            <w:left w:val="none" w:sz="0" w:space="0" w:color="auto"/>
            <w:bottom w:val="none" w:sz="0" w:space="0" w:color="auto"/>
            <w:right w:val="none" w:sz="0" w:space="0" w:color="auto"/>
          </w:divBdr>
          <w:divsChild>
            <w:div w:id="875198401">
              <w:marLeft w:val="0"/>
              <w:marRight w:val="0"/>
              <w:marTop w:val="0"/>
              <w:marBottom w:val="0"/>
              <w:divBdr>
                <w:top w:val="none" w:sz="0" w:space="0" w:color="auto"/>
                <w:left w:val="none" w:sz="0" w:space="0" w:color="auto"/>
                <w:bottom w:val="none" w:sz="0" w:space="0" w:color="auto"/>
                <w:right w:val="none" w:sz="0" w:space="0" w:color="auto"/>
              </w:divBdr>
            </w:div>
          </w:divsChild>
        </w:div>
        <w:div w:id="1417900621">
          <w:marLeft w:val="0"/>
          <w:marRight w:val="0"/>
          <w:marTop w:val="0"/>
          <w:marBottom w:val="0"/>
          <w:divBdr>
            <w:top w:val="none" w:sz="0" w:space="0" w:color="auto"/>
            <w:left w:val="none" w:sz="0" w:space="0" w:color="auto"/>
            <w:bottom w:val="none" w:sz="0" w:space="0" w:color="auto"/>
            <w:right w:val="none" w:sz="0" w:space="0" w:color="auto"/>
          </w:divBdr>
        </w:div>
        <w:div w:id="731733448">
          <w:marLeft w:val="0"/>
          <w:marRight w:val="0"/>
          <w:marTop w:val="0"/>
          <w:marBottom w:val="0"/>
          <w:divBdr>
            <w:top w:val="none" w:sz="0" w:space="0" w:color="auto"/>
            <w:left w:val="none" w:sz="0" w:space="0" w:color="auto"/>
            <w:bottom w:val="none" w:sz="0" w:space="0" w:color="auto"/>
            <w:right w:val="none" w:sz="0" w:space="0" w:color="auto"/>
          </w:divBdr>
        </w:div>
        <w:div w:id="1735739052">
          <w:marLeft w:val="0"/>
          <w:marRight w:val="0"/>
          <w:marTop w:val="0"/>
          <w:marBottom w:val="0"/>
          <w:divBdr>
            <w:top w:val="none" w:sz="0" w:space="0" w:color="auto"/>
            <w:left w:val="none" w:sz="0" w:space="0" w:color="auto"/>
            <w:bottom w:val="none" w:sz="0" w:space="0" w:color="auto"/>
            <w:right w:val="none" w:sz="0" w:space="0" w:color="auto"/>
          </w:divBdr>
          <w:divsChild>
            <w:div w:id="1804808868">
              <w:marLeft w:val="0"/>
              <w:marRight w:val="0"/>
              <w:marTop w:val="0"/>
              <w:marBottom w:val="0"/>
              <w:divBdr>
                <w:top w:val="none" w:sz="0" w:space="0" w:color="auto"/>
                <w:left w:val="none" w:sz="0" w:space="0" w:color="auto"/>
                <w:bottom w:val="none" w:sz="0" w:space="0" w:color="auto"/>
                <w:right w:val="none" w:sz="0" w:space="0" w:color="auto"/>
              </w:divBdr>
            </w:div>
          </w:divsChild>
        </w:div>
        <w:div w:id="1308514906">
          <w:marLeft w:val="0"/>
          <w:marRight w:val="0"/>
          <w:marTop w:val="0"/>
          <w:marBottom w:val="0"/>
          <w:divBdr>
            <w:top w:val="none" w:sz="0" w:space="0" w:color="auto"/>
            <w:left w:val="none" w:sz="0" w:space="0" w:color="auto"/>
            <w:bottom w:val="none" w:sz="0" w:space="0" w:color="auto"/>
            <w:right w:val="none" w:sz="0" w:space="0" w:color="auto"/>
          </w:divBdr>
        </w:div>
        <w:div w:id="1527013148">
          <w:marLeft w:val="0"/>
          <w:marRight w:val="0"/>
          <w:marTop w:val="0"/>
          <w:marBottom w:val="0"/>
          <w:divBdr>
            <w:top w:val="none" w:sz="0" w:space="0" w:color="auto"/>
            <w:left w:val="none" w:sz="0" w:space="0" w:color="auto"/>
            <w:bottom w:val="none" w:sz="0" w:space="0" w:color="auto"/>
            <w:right w:val="none" w:sz="0" w:space="0" w:color="auto"/>
          </w:divBdr>
        </w:div>
        <w:div w:id="504711978">
          <w:marLeft w:val="0"/>
          <w:marRight w:val="0"/>
          <w:marTop w:val="0"/>
          <w:marBottom w:val="0"/>
          <w:divBdr>
            <w:top w:val="none" w:sz="0" w:space="0" w:color="auto"/>
            <w:left w:val="none" w:sz="0" w:space="0" w:color="auto"/>
            <w:bottom w:val="none" w:sz="0" w:space="0" w:color="auto"/>
            <w:right w:val="none" w:sz="0" w:space="0" w:color="auto"/>
          </w:divBdr>
          <w:divsChild>
            <w:div w:id="1343045577">
              <w:marLeft w:val="0"/>
              <w:marRight w:val="0"/>
              <w:marTop w:val="0"/>
              <w:marBottom w:val="0"/>
              <w:divBdr>
                <w:top w:val="none" w:sz="0" w:space="0" w:color="auto"/>
                <w:left w:val="none" w:sz="0" w:space="0" w:color="auto"/>
                <w:bottom w:val="none" w:sz="0" w:space="0" w:color="auto"/>
                <w:right w:val="none" w:sz="0" w:space="0" w:color="auto"/>
              </w:divBdr>
            </w:div>
          </w:divsChild>
        </w:div>
        <w:div w:id="425540557">
          <w:marLeft w:val="0"/>
          <w:marRight w:val="0"/>
          <w:marTop w:val="0"/>
          <w:marBottom w:val="0"/>
          <w:divBdr>
            <w:top w:val="none" w:sz="0" w:space="0" w:color="auto"/>
            <w:left w:val="none" w:sz="0" w:space="0" w:color="auto"/>
            <w:bottom w:val="none" w:sz="0" w:space="0" w:color="auto"/>
            <w:right w:val="none" w:sz="0" w:space="0" w:color="auto"/>
          </w:divBdr>
        </w:div>
        <w:div w:id="1082802152">
          <w:marLeft w:val="0"/>
          <w:marRight w:val="0"/>
          <w:marTop w:val="0"/>
          <w:marBottom w:val="0"/>
          <w:divBdr>
            <w:top w:val="none" w:sz="0" w:space="0" w:color="auto"/>
            <w:left w:val="none" w:sz="0" w:space="0" w:color="auto"/>
            <w:bottom w:val="none" w:sz="0" w:space="0" w:color="auto"/>
            <w:right w:val="none" w:sz="0" w:space="0" w:color="auto"/>
          </w:divBdr>
        </w:div>
        <w:div w:id="1749957496">
          <w:marLeft w:val="0"/>
          <w:marRight w:val="0"/>
          <w:marTop w:val="0"/>
          <w:marBottom w:val="0"/>
          <w:divBdr>
            <w:top w:val="none" w:sz="0" w:space="0" w:color="auto"/>
            <w:left w:val="none" w:sz="0" w:space="0" w:color="auto"/>
            <w:bottom w:val="none" w:sz="0" w:space="0" w:color="auto"/>
            <w:right w:val="none" w:sz="0" w:space="0" w:color="auto"/>
          </w:divBdr>
          <w:divsChild>
            <w:div w:id="1245719998">
              <w:marLeft w:val="0"/>
              <w:marRight w:val="0"/>
              <w:marTop w:val="0"/>
              <w:marBottom w:val="0"/>
              <w:divBdr>
                <w:top w:val="none" w:sz="0" w:space="0" w:color="auto"/>
                <w:left w:val="none" w:sz="0" w:space="0" w:color="auto"/>
                <w:bottom w:val="none" w:sz="0" w:space="0" w:color="auto"/>
                <w:right w:val="none" w:sz="0" w:space="0" w:color="auto"/>
              </w:divBdr>
            </w:div>
          </w:divsChild>
        </w:div>
        <w:div w:id="94596703">
          <w:marLeft w:val="0"/>
          <w:marRight w:val="0"/>
          <w:marTop w:val="0"/>
          <w:marBottom w:val="0"/>
          <w:divBdr>
            <w:top w:val="none" w:sz="0" w:space="0" w:color="auto"/>
            <w:left w:val="none" w:sz="0" w:space="0" w:color="auto"/>
            <w:bottom w:val="none" w:sz="0" w:space="0" w:color="auto"/>
            <w:right w:val="none" w:sz="0" w:space="0" w:color="auto"/>
          </w:divBdr>
        </w:div>
        <w:div w:id="1697192970">
          <w:marLeft w:val="0"/>
          <w:marRight w:val="0"/>
          <w:marTop w:val="0"/>
          <w:marBottom w:val="0"/>
          <w:divBdr>
            <w:top w:val="none" w:sz="0" w:space="0" w:color="auto"/>
            <w:left w:val="none" w:sz="0" w:space="0" w:color="auto"/>
            <w:bottom w:val="none" w:sz="0" w:space="0" w:color="auto"/>
            <w:right w:val="none" w:sz="0" w:space="0" w:color="auto"/>
          </w:divBdr>
        </w:div>
        <w:div w:id="1305963818">
          <w:marLeft w:val="0"/>
          <w:marRight w:val="0"/>
          <w:marTop w:val="0"/>
          <w:marBottom w:val="0"/>
          <w:divBdr>
            <w:top w:val="none" w:sz="0" w:space="0" w:color="auto"/>
            <w:left w:val="none" w:sz="0" w:space="0" w:color="auto"/>
            <w:bottom w:val="none" w:sz="0" w:space="0" w:color="auto"/>
            <w:right w:val="none" w:sz="0" w:space="0" w:color="auto"/>
          </w:divBdr>
        </w:div>
        <w:div w:id="856312193">
          <w:marLeft w:val="0"/>
          <w:marRight w:val="0"/>
          <w:marTop w:val="0"/>
          <w:marBottom w:val="0"/>
          <w:divBdr>
            <w:top w:val="none" w:sz="0" w:space="0" w:color="auto"/>
            <w:left w:val="none" w:sz="0" w:space="0" w:color="auto"/>
            <w:bottom w:val="none" w:sz="0" w:space="0" w:color="auto"/>
            <w:right w:val="none" w:sz="0" w:space="0" w:color="auto"/>
          </w:divBdr>
          <w:divsChild>
            <w:div w:id="296881331">
              <w:marLeft w:val="0"/>
              <w:marRight w:val="0"/>
              <w:marTop w:val="0"/>
              <w:marBottom w:val="0"/>
              <w:divBdr>
                <w:top w:val="none" w:sz="0" w:space="0" w:color="auto"/>
                <w:left w:val="none" w:sz="0" w:space="0" w:color="auto"/>
                <w:bottom w:val="none" w:sz="0" w:space="0" w:color="auto"/>
                <w:right w:val="none" w:sz="0" w:space="0" w:color="auto"/>
              </w:divBdr>
            </w:div>
          </w:divsChild>
        </w:div>
        <w:div w:id="49967025">
          <w:marLeft w:val="0"/>
          <w:marRight w:val="0"/>
          <w:marTop w:val="0"/>
          <w:marBottom w:val="0"/>
          <w:divBdr>
            <w:top w:val="none" w:sz="0" w:space="0" w:color="auto"/>
            <w:left w:val="none" w:sz="0" w:space="0" w:color="auto"/>
            <w:bottom w:val="none" w:sz="0" w:space="0" w:color="auto"/>
            <w:right w:val="none" w:sz="0" w:space="0" w:color="auto"/>
          </w:divBdr>
        </w:div>
        <w:div w:id="314990352">
          <w:marLeft w:val="0"/>
          <w:marRight w:val="0"/>
          <w:marTop w:val="0"/>
          <w:marBottom w:val="0"/>
          <w:divBdr>
            <w:top w:val="none" w:sz="0" w:space="0" w:color="auto"/>
            <w:left w:val="none" w:sz="0" w:space="0" w:color="auto"/>
            <w:bottom w:val="none" w:sz="0" w:space="0" w:color="auto"/>
            <w:right w:val="none" w:sz="0" w:space="0" w:color="auto"/>
          </w:divBdr>
        </w:div>
      </w:divsChild>
    </w:div>
    <w:div w:id="173762949">
      <w:bodyDiv w:val="1"/>
      <w:marLeft w:val="0"/>
      <w:marRight w:val="0"/>
      <w:marTop w:val="0"/>
      <w:marBottom w:val="0"/>
      <w:divBdr>
        <w:top w:val="none" w:sz="0" w:space="0" w:color="auto"/>
        <w:left w:val="none" w:sz="0" w:space="0" w:color="auto"/>
        <w:bottom w:val="none" w:sz="0" w:space="0" w:color="auto"/>
        <w:right w:val="none" w:sz="0" w:space="0" w:color="auto"/>
      </w:divBdr>
      <w:divsChild>
        <w:div w:id="60174744">
          <w:marLeft w:val="0"/>
          <w:marRight w:val="0"/>
          <w:marTop w:val="0"/>
          <w:marBottom w:val="0"/>
          <w:divBdr>
            <w:top w:val="none" w:sz="0" w:space="0" w:color="auto"/>
            <w:left w:val="none" w:sz="0" w:space="0" w:color="auto"/>
            <w:bottom w:val="none" w:sz="0" w:space="0" w:color="auto"/>
            <w:right w:val="none" w:sz="0" w:space="0" w:color="auto"/>
          </w:divBdr>
        </w:div>
        <w:div w:id="771434402">
          <w:marLeft w:val="0"/>
          <w:marRight w:val="0"/>
          <w:marTop w:val="240"/>
          <w:marBottom w:val="12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1719865">
      <w:bodyDiv w:val="1"/>
      <w:marLeft w:val="0"/>
      <w:marRight w:val="0"/>
      <w:marTop w:val="0"/>
      <w:marBottom w:val="0"/>
      <w:divBdr>
        <w:top w:val="none" w:sz="0" w:space="0" w:color="auto"/>
        <w:left w:val="none" w:sz="0" w:space="0" w:color="auto"/>
        <w:bottom w:val="none" w:sz="0" w:space="0" w:color="auto"/>
        <w:right w:val="none" w:sz="0" w:space="0" w:color="auto"/>
      </w:divBdr>
      <w:divsChild>
        <w:div w:id="704602358">
          <w:marLeft w:val="0"/>
          <w:marRight w:val="0"/>
          <w:marTop w:val="0"/>
          <w:marBottom w:val="0"/>
          <w:divBdr>
            <w:top w:val="none" w:sz="0" w:space="0" w:color="auto"/>
            <w:left w:val="none" w:sz="0" w:space="0" w:color="auto"/>
            <w:bottom w:val="none" w:sz="0" w:space="0" w:color="auto"/>
            <w:right w:val="none" w:sz="0" w:space="0" w:color="auto"/>
          </w:divBdr>
        </w:div>
        <w:div w:id="1768499053">
          <w:marLeft w:val="0"/>
          <w:marRight w:val="0"/>
          <w:marTop w:val="240"/>
          <w:marBottom w:val="120"/>
          <w:divBdr>
            <w:top w:val="none" w:sz="0" w:space="0" w:color="auto"/>
            <w:left w:val="none" w:sz="0" w:space="0" w:color="auto"/>
            <w:bottom w:val="none" w:sz="0" w:space="0" w:color="auto"/>
            <w:right w:val="none" w:sz="0" w:space="0" w:color="auto"/>
          </w:divBdr>
        </w:div>
        <w:div w:id="601106071">
          <w:marLeft w:val="0"/>
          <w:marRight w:val="0"/>
          <w:marTop w:val="240"/>
          <w:marBottom w:val="12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11317402">
      <w:bodyDiv w:val="1"/>
      <w:marLeft w:val="0"/>
      <w:marRight w:val="0"/>
      <w:marTop w:val="0"/>
      <w:marBottom w:val="0"/>
      <w:divBdr>
        <w:top w:val="none" w:sz="0" w:space="0" w:color="auto"/>
        <w:left w:val="none" w:sz="0" w:space="0" w:color="auto"/>
        <w:bottom w:val="none" w:sz="0" w:space="0" w:color="auto"/>
        <w:right w:val="none" w:sz="0" w:space="0" w:color="auto"/>
      </w:divBdr>
      <w:divsChild>
        <w:div w:id="104468924">
          <w:marLeft w:val="0"/>
          <w:marRight w:val="0"/>
          <w:marTop w:val="0"/>
          <w:marBottom w:val="0"/>
          <w:divBdr>
            <w:top w:val="none" w:sz="0" w:space="0" w:color="auto"/>
            <w:left w:val="none" w:sz="0" w:space="0" w:color="auto"/>
            <w:bottom w:val="none" w:sz="0" w:space="0" w:color="auto"/>
            <w:right w:val="none" w:sz="0" w:space="0" w:color="auto"/>
          </w:divBdr>
          <w:divsChild>
            <w:div w:id="966159021">
              <w:marLeft w:val="0"/>
              <w:marRight w:val="0"/>
              <w:marTop w:val="0"/>
              <w:marBottom w:val="0"/>
              <w:divBdr>
                <w:top w:val="none" w:sz="0" w:space="0" w:color="auto"/>
                <w:left w:val="none" w:sz="0" w:space="0" w:color="auto"/>
                <w:bottom w:val="none" w:sz="0" w:space="0" w:color="auto"/>
                <w:right w:val="none" w:sz="0" w:space="0" w:color="auto"/>
              </w:divBdr>
              <w:divsChild>
                <w:div w:id="1884756445">
                  <w:marLeft w:val="0"/>
                  <w:marRight w:val="0"/>
                  <w:marTop w:val="0"/>
                  <w:marBottom w:val="0"/>
                  <w:divBdr>
                    <w:top w:val="none" w:sz="0" w:space="0" w:color="auto"/>
                    <w:left w:val="none" w:sz="0" w:space="0" w:color="auto"/>
                    <w:bottom w:val="none" w:sz="0" w:space="0" w:color="auto"/>
                    <w:right w:val="none" w:sz="0" w:space="0" w:color="auto"/>
                  </w:divBdr>
                  <w:divsChild>
                    <w:div w:id="58950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175976">
          <w:marLeft w:val="0"/>
          <w:marRight w:val="0"/>
          <w:marTop w:val="0"/>
          <w:marBottom w:val="0"/>
          <w:divBdr>
            <w:top w:val="none" w:sz="0" w:space="0" w:color="auto"/>
            <w:left w:val="none" w:sz="0" w:space="0" w:color="auto"/>
            <w:bottom w:val="none" w:sz="0" w:space="0" w:color="auto"/>
            <w:right w:val="none" w:sz="0" w:space="0" w:color="auto"/>
          </w:divBdr>
          <w:divsChild>
            <w:div w:id="409155434">
              <w:marLeft w:val="0"/>
              <w:marRight w:val="0"/>
              <w:marTop w:val="0"/>
              <w:marBottom w:val="0"/>
              <w:divBdr>
                <w:top w:val="none" w:sz="0" w:space="0" w:color="auto"/>
                <w:left w:val="none" w:sz="0" w:space="0" w:color="auto"/>
                <w:bottom w:val="none" w:sz="0" w:space="0" w:color="auto"/>
                <w:right w:val="none" w:sz="0" w:space="0" w:color="auto"/>
              </w:divBdr>
              <w:divsChild>
                <w:div w:id="19429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99060">
      <w:bodyDiv w:val="1"/>
      <w:marLeft w:val="0"/>
      <w:marRight w:val="0"/>
      <w:marTop w:val="0"/>
      <w:marBottom w:val="0"/>
      <w:divBdr>
        <w:top w:val="none" w:sz="0" w:space="0" w:color="auto"/>
        <w:left w:val="none" w:sz="0" w:space="0" w:color="auto"/>
        <w:bottom w:val="none" w:sz="0" w:space="0" w:color="auto"/>
        <w:right w:val="none" w:sz="0" w:space="0" w:color="auto"/>
      </w:divBdr>
      <w:divsChild>
        <w:div w:id="115487679">
          <w:marLeft w:val="0"/>
          <w:marRight w:val="0"/>
          <w:marTop w:val="0"/>
          <w:marBottom w:val="0"/>
          <w:divBdr>
            <w:top w:val="none" w:sz="0" w:space="0" w:color="auto"/>
            <w:left w:val="none" w:sz="0" w:space="0" w:color="auto"/>
            <w:bottom w:val="none" w:sz="0" w:space="0" w:color="auto"/>
            <w:right w:val="none" w:sz="0" w:space="0" w:color="auto"/>
          </w:divBdr>
        </w:div>
        <w:div w:id="1151170333">
          <w:marLeft w:val="0"/>
          <w:marRight w:val="0"/>
          <w:marTop w:val="240"/>
          <w:marBottom w:val="120"/>
          <w:divBdr>
            <w:top w:val="none" w:sz="0" w:space="0" w:color="auto"/>
            <w:left w:val="none" w:sz="0" w:space="0" w:color="auto"/>
            <w:bottom w:val="none" w:sz="0" w:space="0" w:color="auto"/>
            <w:right w:val="none" w:sz="0" w:space="0" w:color="auto"/>
          </w:divBdr>
        </w:div>
        <w:div w:id="1114714453">
          <w:marLeft w:val="0"/>
          <w:marRight w:val="0"/>
          <w:marTop w:val="240"/>
          <w:marBottom w:val="12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33230538">
      <w:bodyDiv w:val="1"/>
      <w:marLeft w:val="0"/>
      <w:marRight w:val="0"/>
      <w:marTop w:val="0"/>
      <w:marBottom w:val="0"/>
      <w:divBdr>
        <w:top w:val="none" w:sz="0" w:space="0" w:color="auto"/>
        <w:left w:val="none" w:sz="0" w:space="0" w:color="auto"/>
        <w:bottom w:val="none" w:sz="0" w:space="0" w:color="auto"/>
        <w:right w:val="none" w:sz="0" w:space="0" w:color="auto"/>
      </w:divBdr>
      <w:divsChild>
        <w:div w:id="1580292596">
          <w:marLeft w:val="0"/>
          <w:marRight w:val="0"/>
          <w:marTop w:val="0"/>
          <w:marBottom w:val="0"/>
          <w:divBdr>
            <w:top w:val="none" w:sz="0" w:space="0" w:color="auto"/>
            <w:left w:val="none" w:sz="0" w:space="0" w:color="auto"/>
            <w:bottom w:val="none" w:sz="0" w:space="0" w:color="auto"/>
            <w:right w:val="none" w:sz="0" w:space="0" w:color="auto"/>
          </w:divBdr>
        </w:div>
        <w:div w:id="303656542">
          <w:marLeft w:val="0"/>
          <w:marRight w:val="0"/>
          <w:marTop w:val="240"/>
          <w:marBottom w:val="120"/>
          <w:divBdr>
            <w:top w:val="none" w:sz="0" w:space="0" w:color="auto"/>
            <w:left w:val="none" w:sz="0" w:space="0" w:color="auto"/>
            <w:bottom w:val="none" w:sz="0" w:space="0" w:color="auto"/>
            <w:right w:val="none" w:sz="0" w:space="0" w:color="auto"/>
          </w:divBdr>
        </w:div>
        <w:div w:id="733088335">
          <w:marLeft w:val="0"/>
          <w:marRight w:val="0"/>
          <w:marTop w:val="240"/>
          <w:marBottom w:val="120"/>
          <w:divBdr>
            <w:top w:val="none" w:sz="0" w:space="0" w:color="auto"/>
            <w:left w:val="none" w:sz="0" w:space="0" w:color="auto"/>
            <w:bottom w:val="none" w:sz="0" w:space="0" w:color="auto"/>
            <w:right w:val="none" w:sz="0" w:space="0" w:color="auto"/>
          </w:divBdr>
        </w:div>
        <w:div w:id="1926106407">
          <w:marLeft w:val="0"/>
          <w:marRight w:val="0"/>
          <w:marTop w:val="240"/>
          <w:marBottom w:val="120"/>
          <w:divBdr>
            <w:top w:val="none" w:sz="0" w:space="0" w:color="auto"/>
            <w:left w:val="none" w:sz="0" w:space="0" w:color="auto"/>
            <w:bottom w:val="none" w:sz="0" w:space="0" w:color="auto"/>
            <w:right w:val="none" w:sz="0" w:space="0" w:color="auto"/>
          </w:divBdr>
        </w:div>
      </w:divsChild>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625953">
      <w:bodyDiv w:val="1"/>
      <w:marLeft w:val="0"/>
      <w:marRight w:val="0"/>
      <w:marTop w:val="0"/>
      <w:marBottom w:val="0"/>
      <w:divBdr>
        <w:top w:val="none" w:sz="0" w:space="0" w:color="auto"/>
        <w:left w:val="none" w:sz="0" w:space="0" w:color="auto"/>
        <w:bottom w:val="none" w:sz="0" w:space="0" w:color="auto"/>
        <w:right w:val="none" w:sz="0" w:space="0" w:color="auto"/>
      </w:divBdr>
      <w:divsChild>
        <w:div w:id="901327464">
          <w:marLeft w:val="0"/>
          <w:marRight w:val="0"/>
          <w:marTop w:val="0"/>
          <w:marBottom w:val="0"/>
          <w:divBdr>
            <w:top w:val="none" w:sz="0" w:space="0" w:color="auto"/>
            <w:left w:val="none" w:sz="0" w:space="0" w:color="auto"/>
            <w:bottom w:val="none" w:sz="0" w:space="0" w:color="auto"/>
            <w:right w:val="none" w:sz="0" w:space="0" w:color="auto"/>
          </w:divBdr>
        </w:div>
        <w:div w:id="2069498983">
          <w:marLeft w:val="0"/>
          <w:marRight w:val="0"/>
          <w:marTop w:val="240"/>
          <w:marBottom w:val="120"/>
          <w:divBdr>
            <w:top w:val="none" w:sz="0" w:space="0" w:color="auto"/>
            <w:left w:val="none" w:sz="0" w:space="0" w:color="auto"/>
            <w:bottom w:val="none" w:sz="0" w:space="0" w:color="auto"/>
            <w:right w:val="none" w:sz="0" w:space="0" w:color="auto"/>
          </w:divBdr>
        </w:div>
        <w:div w:id="1290042458">
          <w:marLeft w:val="0"/>
          <w:marRight w:val="0"/>
          <w:marTop w:val="240"/>
          <w:marBottom w:val="120"/>
          <w:divBdr>
            <w:top w:val="none" w:sz="0" w:space="0" w:color="auto"/>
            <w:left w:val="none" w:sz="0" w:space="0" w:color="auto"/>
            <w:bottom w:val="none" w:sz="0" w:space="0" w:color="auto"/>
            <w:right w:val="none" w:sz="0" w:space="0" w:color="auto"/>
          </w:divBdr>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932691">
      <w:bodyDiv w:val="1"/>
      <w:marLeft w:val="0"/>
      <w:marRight w:val="0"/>
      <w:marTop w:val="0"/>
      <w:marBottom w:val="0"/>
      <w:divBdr>
        <w:top w:val="none" w:sz="0" w:space="0" w:color="auto"/>
        <w:left w:val="none" w:sz="0" w:space="0" w:color="auto"/>
        <w:bottom w:val="none" w:sz="0" w:space="0" w:color="auto"/>
        <w:right w:val="none" w:sz="0" w:space="0" w:color="auto"/>
      </w:divBdr>
      <w:divsChild>
        <w:div w:id="1531184737">
          <w:marLeft w:val="0"/>
          <w:marRight w:val="0"/>
          <w:marTop w:val="0"/>
          <w:marBottom w:val="0"/>
          <w:divBdr>
            <w:top w:val="none" w:sz="0" w:space="0" w:color="auto"/>
            <w:left w:val="none" w:sz="0" w:space="0" w:color="auto"/>
            <w:bottom w:val="none" w:sz="0" w:space="0" w:color="auto"/>
            <w:right w:val="none" w:sz="0" w:space="0" w:color="auto"/>
          </w:divBdr>
          <w:divsChild>
            <w:div w:id="201988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97329">
      <w:bodyDiv w:val="1"/>
      <w:marLeft w:val="0"/>
      <w:marRight w:val="0"/>
      <w:marTop w:val="0"/>
      <w:marBottom w:val="0"/>
      <w:divBdr>
        <w:top w:val="none" w:sz="0" w:space="0" w:color="auto"/>
        <w:left w:val="none" w:sz="0" w:space="0" w:color="auto"/>
        <w:bottom w:val="none" w:sz="0" w:space="0" w:color="auto"/>
        <w:right w:val="none" w:sz="0" w:space="0" w:color="auto"/>
      </w:divBdr>
      <w:divsChild>
        <w:div w:id="13269030">
          <w:marLeft w:val="0"/>
          <w:marRight w:val="0"/>
          <w:marTop w:val="0"/>
          <w:marBottom w:val="0"/>
          <w:divBdr>
            <w:top w:val="none" w:sz="0" w:space="0" w:color="auto"/>
            <w:left w:val="none" w:sz="0" w:space="0" w:color="auto"/>
            <w:bottom w:val="none" w:sz="0" w:space="0" w:color="auto"/>
            <w:right w:val="none" w:sz="0" w:space="0" w:color="auto"/>
          </w:divBdr>
        </w:div>
        <w:div w:id="1892229391">
          <w:marLeft w:val="0"/>
          <w:marRight w:val="0"/>
          <w:marTop w:val="240"/>
          <w:marBottom w:val="120"/>
          <w:divBdr>
            <w:top w:val="none" w:sz="0" w:space="0" w:color="auto"/>
            <w:left w:val="none" w:sz="0" w:space="0" w:color="auto"/>
            <w:bottom w:val="none" w:sz="0" w:space="0" w:color="auto"/>
            <w:right w:val="none" w:sz="0" w:space="0" w:color="auto"/>
          </w:divBdr>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028917">
      <w:bodyDiv w:val="1"/>
      <w:marLeft w:val="0"/>
      <w:marRight w:val="0"/>
      <w:marTop w:val="0"/>
      <w:marBottom w:val="0"/>
      <w:divBdr>
        <w:top w:val="none" w:sz="0" w:space="0" w:color="auto"/>
        <w:left w:val="none" w:sz="0" w:space="0" w:color="auto"/>
        <w:bottom w:val="none" w:sz="0" w:space="0" w:color="auto"/>
        <w:right w:val="none" w:sz="0" w:space="0" w:color="auto"/>
      </w:divBdr>
      <w:divsChild>
        <w:div w:id="27607017">
          <w:marLeft w:val="0"/>
          <w:marRight w:val="0"/>
          <w:marTop w:val="0"/>
          <w:marBottom w:val="0"/>
          <w:divBdr>
            <w:top w:val="none" w:sz="0" w:space="0" w:color="auto"/>
            <w:left w:val="none" w:sz="0" w:space="0" w:color="auto"/>
            <w:bottom w:val="none" w:sz="0" w:space="0" w:color="auto"/>
            <w:right w:val="none" w:sz="0" w:space="0" w:color="auto"/>
          </w:divBdr>
        </w:div>
        <w:div w:id="1689066754">
          <w:marLeft w:val="0"/>
          <w:marRight w:val="0"/>
          <w:marTop w:val="240"/>
          <w:marBottom w:val="120"/>
          <w:divBdr>
            <w:top w:val="none" w:sz="0" w:space="0" w:color="auto"/>
            <w:left w:val="none" w:sz="0" w:space="0" w:color="auto"/>
            <w:bottom w:val="none" w:sz="0" w:space="0" w:color="auto"/>
            <w:right w:val="none" w:sz="0" w:space="0" w:color="auto"/>
          </w:divBdr>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7716560">
      <w:bodyDiv w:val="1"/>
      <w:marLeft w:val="0"/>
      <w:marRight w:val="0"/>
      <w:marTop w:val="0"/>
      <w:marBottom w:val="0"/>
      <w:divBdr>
        <w:top w:val="none" w:sz="0" w:space="0" w:color="auto"/>
        <w:left w:val="none" w:sz="0" w:space="0" w:color="auto"/>
        <w:bottom w:val="none" w:sz="0" w:space="0" w:color="auto"/>
        <w:right w:val="none" w:sz="0" w:space="0" w:color="auto"/>
      </w:divBdr>
      <w:divsChild>
        <w:div w:id="1049645687">
          <w:marLeft w:val="0"/>
          <w:marRight w:val="0"/>
          <w:marTop w:val="0"/>
          <w:marBottom w:val="0"/>
          <w:divBdr>
            <w:top w:val="none" w:sz="0" w:space="0" w:color="auto"/>
            <w:left w:val="none" w:sz="0" w:space="0" w:color="auto"/>
            <w:bottom w:val="none" w:sz="0" w:space="0" w:color="auto"/>
            <w:right w:val="none" w:sz="0" w:space="0" w:color="auto"/>
          </w:divBdr>
        </w:div>
        <w:div w:id="1382752809">
          <w:marLeft w:val="0"/>
          <w:marRight w:val="0"/>
          <w:marTop w:val="240"/>
          <w:marBottom w:val="120"/>
          <w:divBdr>
            <w:top w:val="none" w:sz="0" w:space="0" w:color="auto"/>
            <w:left w:val="none" w:sz="0" w:space="0" w:color="auto"/>
            <w:bottom w:val="none" w:sz="0" w:space="0" w:color="auto"/>
            <w:right w:val="none" w:sz="0" w:space="0" w:color="auto"/>
          </w:divBdr>
        </w:div>
        <w:div w:id="89467658">
          <w:marLeft w:val="0"/>
          <w:marRight w:val="0"/>
          <w:marTop w:val="240"/>
          <w:marBottom w:val="120"/>
          <w:divBdr>
            <w:top w:val="none" w:sz="0" w:space="0" w:color="auto"/>
            <w:left w:val="none" w:sz="0" w:space="0" w:color="auto"/>
            <w:bottom w:val="none" w:sz="0" w:space="0" w:color="auto"/>
            <w:right w:val="none" w:sz="0" w:space="0" w:color="auto"/>
          </w:divBdr>
        </w:div>
        <w:div w:id="626855582">
          <w:marLeft w:val="0"/>
          <w:marRight w:val="0"/>
          <w:marTop w:val="240"/>
          <w:marBottom w:val="12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039429">
      <w:bodyDiv w:val="1"/>
      <w:marLeft w:val="0"/>
      <w:marRight w:val="0"/>
      <w:marTop w:val="0"/>
      <w:marBottom w:val="0"/>
      <w:divBdr>
        <w:top w:val="none" w:sz="0" w:space="0" w:color="auto"/>
        <w:left w:val="none" w:sz="0" w:space="0" w:color="auto"/>
        <w:bottom w:val="none" w:sz="0" w:space="0" w:color="auto"/>
        <w:right w:val="none" w:sz="0" w:space="0" w:color="auto"/>
      </w:divBdr>
      <w:divsChild>
        <w:div w:id="969478842">
          <w:marLeft w:val="0"/>
          <w:marRight w:val="0"/>
          <w:marTop w:val="0"/>
          <w:marBottom w:val="0"/>
          <w:divBdr>
            <w:top w:val="none" w:sz="0" w:space="0" w:color="auto"/>
            <w:left w:val="none" w:sz="0" w:space="0" w:color="auto"/>
            <w:bottom w:val="none" w:sz="0" w:space="0" w:color="auto"/>
            <w:right w:val="none" w:sz="0" w:space="0" w:color="auto"/>
          </w:divBdr>
        </w:div>
        <w:div w:id="106436289">
          <w:marLeft w:val="0"/>
          <w:marRight w:val="0"/>
          <w:marTop w:val="240"/>
          <w:marBottom w:val="120"/>
          <w:divBdr>
            <w:top w:val="none" w:sz="0" w:space="0" w:color="auto"/>
            <w:left w:val="none" w:sz="0" w:space="0" w:color="auto"/>
            <w:bottom w:val="none" w:sz="0" w:space="0" w:color="auto"/>
            <w:right w:val="none" w:sz="0" w:space="0" w:color="auto"/>
          </w:divBdr>
        </w:div>
        <w:div w:id="1822963325">
          <w:marLeft w:val="0"/>
          <w:marRight w:val="0"/>
          <w:marTop w:val="240"/>
          <w:marBottom w:val="120"/>
          <w:divBdr>
            <w:top w:val="none" w:sz="0" w:space="0" w:color="auto"/>
            <w:left w:val="none" w:sz="0" w:space="0" w:color="auto"/>
            <w:bottom w:val="none" w:sz="0" w:space="0" w:color="auto"/>
            <w:right w:val="none" w:sz="0" w:space="0" w:color="auto"/>
          </w:divBdr>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ice.2019.101326"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7377</Words>
  <Characters>42053</Characters>
  <Application>Microsoft Office Word</Application>
  <DocSecurity>8</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2021-11-22T16:18:00Z</dcterms:created>
  <dcterms:modified xsi:type="dcterms:W3CDTF">2021-12-20T19:19:00Z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