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25C0B89" w:rsidR="000A7622" w:rsidRPr="00C04F25" w:rsidRDefault="004C6D2A" w:rsidP="00D14423">
      <w:pPr>
        <w:autoSpaceDE w:val="0"/>
        <w:autoSpaceDN w:val="0"/>
        <w:adjustRightInd w:val="0"/>
        <w:rPr>
          <w:rFonts w:cstheme="minorHAnsi"/>
          <w:b/>
          <w:bCs/>
          <w:i/>
          <w:iCs/>
          <w:sz w:val="32"/>
          <w:szCs w:val="32"/>
        </w:rPr>
      </w:pPr>
      <w:r>
        <w:rPr>
          <w:rFonts w:cstheme="minorHAnsi"/>
          <w:b/>
          <w:bCs/>
          <w:i/>
          <w:iCs/>
          <w:sz w:val="32"/>
          <w:szCs w:val="32"/>
        </w:rPr>
        <w:t xml:space="preserve">Dentistry </w:t>
      </w:r>
      <w:r w:rsidR="000A7622" w:rsidRPr="00C04F25">
        <w:rPr>
          <w:rFonts w:cstheme="minorHAnsi"/>
          <w:b/>
          <w:bCs/>
          <w:i/>
          <w:iCs/>
          <w:sz w:val="32"/>
          <w:szCs w:val="32"/>
        </w:rPr>
        <w:t>Faculty Research and Publications/</w:t>
      </w:r>
      <w:r w:rsidR="0058329F">
        <w:rPr>
          <w:rFonts w:cstheme="minorHAnsi"/>
          <w:b/>
          <w:bCs/>
          <w:i/>
          <w:iCs/>
          <w:sz w:val="32"/>
          <w:szCs w:val="32"/>
        </w:rPr>
        <w:t>School</w:t>
      </w:r>
      <w:r w:rsidR="009732A9">
        <w:rPr>
          <w:rFonts w:cstheme="minorHAnsi"/>
          <w:b/>
          <w:bCs/>
          <w:i/>
          <w:iCs/>
          <w:sz w:val="32"/>
          <w:szCs w:val="32"/>
        </w:rPr>
        <w:t xml:space="preserve"> of </w:t>
      </w:r>
      <w:r w:rsidR="0058329F">
        <w:rPr>
          <w:rFonts w:cstheme="minorHAnsi"/>
          <w:b/>
          <w:bCs/>
          <w:i/>
          <w:iCs/>
          <w:sz w:val="32"/>
          <w:szCs w:val="32"/>
        </w:rPr>
        <w:t>Dentistry</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34046DFE" w:rsidR="00440BC4" w:rsidRDefault="00EC0816" w:rsidP="00D14423">
      <w:pPr>
        <w:rPr>
          <w:rFonts w:cstheme="minorHAnsi"/>
          <w:b/>
          <w:bCs/>
          <w:sz w:val="24"/>
          <w:szCs w:val="24"/>
        </w:rPr>
      </w:pPr>
      <w:r>
        <w:rPr>
          <w:rFonts w:cstheme="minorHAnsi"/>
          <w:i/>
          <w:sz w:val="24"/>
          <w:szCs w:val="24"/>
          <w:lang w:val="fr-FR"/>
        </w:rPr>
        <w:t>Ceramics International</w:t>
      </w:r>
      <w:r w:rsidR="000A7622" w:rsidRPr="00C04F25">
        <w:rPr>
          <w:rFonts w:cstheme="minorHAnsi"/>
          <w:sz w:val="24"/>
          <w:szCs w:val="24"/>
          <w:lang w:val="fr-FR"/>
        </w:rPr>
        <w:t xml:space="preserve">, Vol. </w:t>
      </w:r>
      <w:r>
        <w:rPr>
          <w:rFonts w:cstheme="minorHAnsi"/>
          <w:sz w:val="24"/>
          <w:szCs w:val="24"/>
          <w:lang w:val="fr-FR"/>
        </w:rPr>
        <w:t>46</w:t>
      </w:r>
      <w:r w:rsidR="000A7622" w:rsidRPr="00C04F25">
        <w:rPr>
          <w:rFonts w:cstheme="minorHAnsi"/>
          <w:sz w:val="24"/>
          <w:szCs w:val="24"/>
          <w:lang w:val="fr-FR"/>
        </w:rPr>
        <w:t xml:space="preserve">, No. </w:t>
      </w:r>
      <w:r>
        <w:rPr>
          <w:rFonts w:cstheme="minorHAnsi"/>
          <w:sz w:val="24"/>
          <w:szCs w:val="24"/>
          <w:lang w:val="fr-FR"/>
        </w:rPr>
        <w:t>13</w:t>
      </w:r>
      <w:r w:rsidR="000A7622" w:rsidRPr="00C04F25">
        <w:rPr>
          <w:rFonts w:cstheme="minorHAnsi"/>
          <w:sz w:val="24"/>
          <w:szCs w:val="24"/>
          <w:lang w:val="fr-FR"/>
        </w:rPr>
        <w:t xml:space="preserve"> (</w:t>
      </w:r>
      <w:r>
        <w:rPr>
          <w:rFonts w:cstheme="minorHAnsi"/>
          <w:sz w:val="24"/>
          <w:szCs w:val="24"/>
          <w:lang w:val="fr-FR"/>
        </w:rPr>
        <w:t>September 2020</w:t>
      </w:r>
      <w:r w:rsidR="000A7622" w:rsidRPr="00C04F25">
        <w:rPr>
          <w:rFonts w:cstheme="minorHAnsi"/>
          <w:sz w:val="24"/>
          <w:szCs w:val="24"/>
          <w:lang w:val="fr-FR"/>
        </w:rPr>
        <w:t xml:space="preserve">): </w:t>
      </w:r>
      <w:r>
        <w:rPr>
          <w:rFonts w:cstheme="minorHAnsi"/>
          <w:sz w:val="24"/>
          <w:szCs w:val="24"/>
          <w:lang w:val="fr-FR"/>
        </w:rPr>
        <w:t>21056-21063</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6E195E">
        <w:rPr>
          <w:rFonts w:cstheme="minorHAnsi"/>
          <w:sz w:val="24"/>
          <w:szCs w:val="24"/>
        </w:rPr>
        <w:t>Elsevier</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6E195E">
        <w:rPr>
          <w:rFonts w:cstheme="minorHAnsi"/>
          <w:sz w:val="24"/>
          <w:szCs w:val="24"/>
        </w:rPr>
        <w:t>Elsevier</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6E195E">
        <w:rPr>
          <w:rFonts w:cstheme="minorHAnsi"/>
          <w:sz w:val="24"/>
          <w:szCs w:val="24"/>
        </w:rPr>
        <w:t>Elsevier</w:t>
      </w:r>
      <w:r w:rsidR="000A7622" w:rsidRPr="00E77278">
        <w:rPr>
          <w:rFonts w:cstheme="minorHAnsi"/>
          <w:sz w:val="24"/>
          <w:szCs w:val="24"/>
        </w:rPr>
        <w:t>.</w:t>
      </w:r>
      <w:r w:rsidR="000A7622" w:rsidRPr="00FB28B7">
        <w:rPr>
          <w:rFonts w:cstheme="minorHAnsi"/>
          <w:b/>
          <w:bCs/>
          <w:sz w:val="24"/>
          <w:szCs w:val="24"/>
        </w:rPr>
        <w:t xml:space="preserve"> </w:t>
      </w:r>
      <w:bookmarkEnd w:id="1"/>
    </w:p>
    <w:p w14:paraId="6D17E740" w14:textId="77777777" w:rsidR="0058329F" w:rsidRDefault="0058329F" w:rsidP="00CC5B2D"/>
    <w:p w14:paraId="640BB2C0" w14:textId="203C23A3" w:rsidR="00CC5B2D" w:rsidRDefault="00CC5B2D" w:rsidP="0058329F">
      <w:pPr>
        <w:pStyle w:val="Title"/>
      </w:pPr>
      <w:r w:rsidRPr="005676BB">
        <w:t>Biomineralization</w:t>
      </w:r>
      <w:r w:rsidR="0058329F" w:rsidRPr="005676BB">
        <w:t>, Strength and Cytocompatibility Improvement of Bredigite Scaffolds Through Doping/Coating</w:t>
      </w:r>
    </w:p>
    <w:p w14:paraId="4CE56DCD" w14:textId="77777777" w:rsidR="0058329F" w:rsidRPr="0058329F" w:rsidRDefault="0058329F" w:rsidP="0058329F"/>
    <w:p w14:paraId="66E8F668" w14:textId="2E320DB8" w:rsidR="00A749AC" w:rsidRPr="00FA4356" w:rsidRDefault="005676BB" w:rsidP="00FA4356">
      <w:pPr>
        <w:pStyle w:val="NoSpacing"/>
        <w:rPr>
          <w:sz w:val="32"/>
          <w:szCs w:val="32"/>
        </w:rPr>
      </w:pPr>
      <w:bookmarkStart w:id="2" w:name="bau1"/>
      <w:r w:rsidRPr="00FA4356">
        <w:rPr>
          <w:sz w:val="32"/>
          <w:szCs w:val="32"/>
        </w:rPr>
        <w:t>R.</w:t>
      </w:r>
      <w:r w:rsidR="00A749AC" w:rsidRPr="00FA4356">
        <w:rPr>
          <w:sz w:val="32"/>
          <w:szCs w:val="32"/>
        </w:rPr>
        <w:t xml:space="preserve"> </w:t>
      </w:r>
      <w:r w:rsidRPr="00FA4356">
        <w:rPr>
          <w:sz w:val="32"/>
          <w:szCs w:val="32"/>
        </w:rPr>
        <w:t>Keihan</w:t>
      </w:r>
      <w:bookmarkStart w:id="3" w:name="bau2"/>
      <w:bookmarkEnd w:id="2"/>
    </w:p>
    <w:p w14:paraId="04629CF1" w14:textId="2F7A37D4" w:rsidR="00A749AC" w:rsidRPr="00FA4356" w:rsidRDefault="00A749AC" w:rsidP="00FA4356">
      <w:pPr>
        <w:pStyle w:val="NoSpacing"/>
        <w:rPr>
          <w:sz w:val="24"/>
          <w:szCs w:val="24"/>
        </w:rPr>
      </w:pPr>
      <w:r w:rsidRPr="00FA4356">
        <w:rPr>
          <w:sz w:val="24"/>
          <w:szCs w:val="24"/>
        </w:rPr>
        <w:t>Faculty of Materials Science and Engineering, K. N. Toosi University of Technology, Tehran, Iran</w:t>
      </w:r>
    </w:p>
    <w:p w14:paraId="21E20B14" w14:textId="60E9AA54" w:rsidR="00A749AC" w:rsidRPr="00FA4356" w:rsidRDefault="005676BB" w:rsidP="00FA4356">
      <w:pPr>
        <w:pStyle w:val="NoSpacing"/>
        <w:rPr>
          <w:sz w:val="32"/>
          <w:szCs w:val="32"/>
        </w:rPr>
      </w:pPr>
      <w:r w:rsidRPr="00FA4356">
        <w:rPr>
          <w:sz w:val="32"/>
          <w:szCs w:val="32"/>
        </w:rPr>
        <w:t>A.R.</w:t>
      </w:r>
      <w:r w:rsidR="00A749AC" w:rsidRPr="00FA4356">
        <w:rPr>
          <w:sz w:val="32"/>
          <w:szCs w:val="32"/>
        </w:rPr>
        <w:t xml:space="preserve"> </w:t>
      </w:r>
      <w:r w:rsidRPr="00FA4356">
        <w:rPr>
          <w:sz w:val="32"/>
          <w:szCs w:val="32"/>
        </w:rPr>
        <w:t>Ghorbani</w:t>
      </w:r>
      <w:bookmarkStart w:id="4" w:name="bau3"/>
      <w:bookmarkEnd w:id="3"/>
    </w:p>
    <w:p w14:paraId="78EAB4C6" w14:textId="4C664C47" w:rsidR="00A749AC" w:rsidRPr="00FA4356" w:rsidRDefault="00A749AC" w:rsidP="00FA4356">
      <w:pPr>
        <w:pStyle w:val="NoSpacing"/>
        <w:rPr>
          <w:sz w:val="24"/>
          <w:szCs w:val="24"/>
        </w:rPr>
      </w:pPr>
      <w:r w:rsidRPr="00FA4356">
        <w:rPr>
          <w:sz w:val="24"/>
          <w:szCs w:val="24"/>
        </w:rPr>
        <w:t>Faculty of Materials Science and Engineering, K. N. Toosi University of Technology, Tehran, Iran</w:t>
      </w:r>
    </w:p>
    <w:p w14:paraId="65CDE250" w14:textId="773F0E97" w:rsidR="00A749AC" w:rsidRPr="00FA4356" w:rsidRDefault="005676BB" w:rsidP="00FA4356">
      <w:pPr>
        <w:pStyle w:val="NoSpacing"/>
        <w:rPr>
          <w:sz w:val="32"/>
          <w:szCs w:val="32"/>
        </w:rPr>
      </w:pPr>
      <w:r w:rsidRPr="00FA4356">
        <w:rPr>
          <w:sz w:val="32"/>
          <w:szCs w:val="32"/>
        </w:rPr>
        <w:t>E.</w:t>
      </w:r>
      <w:r w:rsidR="00A749AC" w:rsidRPr="00FA4356">
        <w:rPr>
          <w:sz w:val="32"/>
          <w:szCs w:val="32"/>
        </w:rPr>
        <w:t xml:space="preserve"> </w:t>
      </w:r>
      <w:r w:rsidRPr="00FA4356">
        <w:rPr>
          <w:sz w:val="32"/>
          <w:szCs w:val="32"/>
        </w:rPr>
        <w:t>Salahinejad</w:t>
      </w:r>
      <w:bookmarkStart w:id="5" w:name="bau4"/>
      <w:bookmarkEnd w:id="4"/>
    </w:p>
    <w:p w14:paraId="326ABDB5" w14:textId="4BD093E1" w:rsidR="00A749AC" w:rsidRPr="00FA4356" w:rsidRDefault="00A749AC" w:rsidP="00FA4356">
      <w:pPr>
        <w:pStyle w:val="NoSpacing"/>
        <w:rPr>
          <w:sz w:val="24"/>
          <w:szCs w:val="24"/>
        </w:rPr>
      </w:pPr>
      <w:r w:rsidRPr="00FA4356">
        <w:rPr>
          <w:sz w:val="24"/>
          <w:szCs w:val="24"/>
        </w:rPr>
        <w:t>Faculty of Materials Science and Engineering, K. N. Toosi University of Technology, Tehran, Iran</w:t>
      </w:r>
    </w:p>
    <w:p w14:paraId="0CA156F8" w14:textId="61B8E07C" w:rsidR="00A749AC" w:rsidRPr="00FA4356" w:rsidRDefault="005676BB" w:rsidP="00FA4356">
      <w:pPr>
        <w:pStyle w:val="NoSpacing"/>
        <w:rPr>
          <w:sz w:val="32"/>
          <w:szCs w:val="32"/>
        </w:rPr>
      </w:pPr>
      <w:r w:rsidRPr="00FA4356">
        <w:rPr>
          <w:sz w:val="32"/>
          <w:szCs w:val="32"/>
        </w:rPr>
        <w:t>E.</w:t>
      </w:r>
      <w:r w:rsidR="00A749AC" w:rsidRPr="00FA4356">
        <w:rPr>
          <w:sz w:val="32"/>
          <w:szCs w:val="32"/>
        </w:rPr>
        <w:t xml:space="preserve"> </w:t>
      </w:r>
      <w:r w:rsidRPr="00FA4356">
        <w:rPr>
          <w:sz w:val="32"/>
          <w:szCs w:val="32"/>
        </w:rPr>
        <w:t>Sharifi</w:t>
      </w:r>
      <w:bookmarkStart w:id="6" w:name="bau5"/>
      <w:bookmarkEnd w:id="5"/>
    </w:p>
    <w:p w14:paraId="13BCE746" w14:textId="4E71CC0A" w:rsidR="00A749AC" w:rsidRPr="00FA4356" w:rsidRDefault="00A749AC" w:rsidP="00FA4356">
      <w:pPr>
        <w:pStyle w:val="NoSpacing"/>
        <w:rPr>
          <w:sz w:val="24"/>
          <w:szCs w:val="24"/>
        </w:rPr>
      </w:pPr>
      <w:r w:rsidRPr="00FA4356">
        <w:rPr>
          <w:sz w:val="24"/>
          <w:szCs w:val="24"/>
        </w:rPr>
        <w:t>Department of Tissue Engineering and Biomaterials, School of Advanced Medical Sciences and Technologies, Hamadan University of Medical Sciences, Hamadan, Iran</w:t>
      </w:r>
    </w:p>
    <w:p w14:paraId="259C51A4" w14:textId="52BA7B8C" w:rsidR="00CC5B2D" w:rsidRPr="00FA4356" w:rsidRDefault="005676BB" w:rsidP="00FA4356">
      <w:pPr>
        <w:pStyle w:val="NoSpacing"/>
        <w:rPr>
          <w:sz w:val="32"/>
          <w:szCs w:val="32"/>
        </w:rPr>
      </w:pPr>
      <w:r w:rsidRPr="00FA4356">
        <w:rPr>
          <w:sz w:val="32"/>
          <w:szCs w:val="32"/>
        </w:rPr>
        <w:t>L.</w:t>
      </w:r>
      <w:r w:rsidR="00A749AC" w:rsidRPr="00FA4356">
        <w:rPr>
          <w:sz w:val="32"/>
          <w:szCs w:val="32"/>
        </w:rPr>
        <w:t xml:space="preserve"> </w:t>
      </w:r>
      <w:r w:rsidRPr="00FA4356">
        <w:rPr>
          <w:sz w:val="32"/>
          <w:szCs w:val="32"/>
        </w:rPr>
        <w:t>Tayebi</w:t>
      </w:r>
      <w:bookmarkEnd w:id="6"/>
    </w:p>
    <w:p w14:paraId="31B620B3" w14:textId="5E9E0D26" w:rsidR="00CC5B2D" w:rsidRPr="00FA4356" w:rsidRDefault="00CC5B2D" w:rsidP="00FA4356">
      <w:pPr>
        <w:pStyle w:val="NoSpacing"/>
        <w:rPr>
          <w:sz w:val="24"/>
          <w:szCs w:val="24"/>
        </w:rPr>
      </w:pPr>
      <w:r w:rsidRPr="00FA4356">
        <w:rPr>
          <w:sz w:val="24"/>
          <w:szCs w:val="24"/>
        </w:rPr>
        <w:t>Marquette University School of Dentistry, Milwaukee, WI, 53233, USA</w:t>
      </w:r>
    </w:p>
    <w:p w14:paraId="3311436D" w14:textId="77777777" w:rsidR="00CC5B2D" w:rsidRPr="00CC5B2D" w:rsidRDefault="00CC5B2D" w:rsidP="00CC5B2D">
      <w:pPr>
        <w:rPr>
          <w:rFonts w:cstheme="minorHAnsi"/>
          <w:sz w:val="24"/>
          <w:szCs w:val="24"/>
        </w:rPr>
      </w:pPr>
    </w:p>
    <w:p w14:paraId="665B5934" w14:textId="300F93CC" w:rsidR="00F80C25" w:rsidRPr="00F80C25" w:rsidRDefault="00F80C25" w:rsidP="00FA4356">
      <w:pPr>
        <w:pStyle w:val="Heading1"/>
        <w:rPr>
          <w:lang w:val="en"/>
        </w:rPr>
      </w:pPr>
      <w:r w:rsidRPr="00F80C25">
        <w:rPr>
          <w:lang w:val="en"/>
        </w:rPr>
        <w:lastRenderedPageBreak/>
        <w:t>Abstract</w:t>
      </w:r>
    </w:p>
    <w:p w14:paraId="597A09FD" w14:textId="77777777" w:rsidR="00F80C25" w:rsidRPr="00F80C25" w:rsidRDefault="00F80C25" w:rsidP="00F80C25">
      <w:pPr>
        <w:rPr>
          <w:rFonts w:cstheme="minorHAnsi"/>
          <w:sz w:val="24"/>
          <w:szCs w:val="24"/>
          <w:lang w:val="en"/>
        </w:rPr>
      </w:pPr>
      <w:r w:rsidRPr="00F80C25">
        <w:rPr>
          <w:rFonts w:cstheme="minorHAnsi"/>
          <w:sz w:val="24"/>
          <w:szCs w:val="24"/>
          <w:lang w:val="en"/>
        </w:rPr>
        <w:t>Coprecipitation-derived, sacrificial polymeric (urethane) foam-fabricated bredigite (Ca</w:t>
      </w:r>
      <w:r w:rsidRPr="00F80C25">
        <w:rPr>
          <w:rFonts w:cstheme="minorHAnsi"/>
          <w:sz w:val="24"/>
          <w:szCs w:val="24"/>
          <w:vertAlign w:val="subscript"/>
          <w:lang w:val="en"/>
        </w:rPr>
        <w:t>7</w:t>
      </w:r>
      <w:r w:rsidRPr="00F80C25">
        <w:rPr>
          <w:rFonts w:cstheme="minorHAnsi"/>
          <w:sz w:val="24"/>
          <w:szCs w:val="24"/>
          <w:lang w:val="en"/>
        </w:rPr>
        <w:t>MgSi</w:t>
      </w:r>
      <w:r w:rsidRPr="00F80C25">
        <w:rPr>
          <w:rFonts w:cstheme="minorHAnsi"/>
          <w:sz w:val="24"/>
          <w:szCs w:val="24"/>
          <w:vertAlign w:val="subscript"/>
          <w:lang w:val="en"/>
        </w:rPr>
        <w:t>4</w:t>
      </w:r>
      <w:r w:rsidRPr="00F80C25">
        <w:rPr>
          <w:rFonts w:cstheme="minorHAnsi"/>
          <w:sz w:val="24"/>
          <w:szCs w:val="24"/>
          <w:lang w:val="en"/>
        </w:rPr>
        <w:t>O</w:t>
      </w:r>
      <w:r w:rsidRPr="00F80C25">
        <w:rPr>
          <w:rFonts w:cstheme="minorHAnsi"/>
          <w:sz w:val="24"/>
          <w:szCs w:val="24"/>
          <w:vertAlign w:val="subscript"/>
          <w:lang w:val="en"/>
        </w:rPr>
        <w:t>16</w:t>
      </w:r>
      <w:r w:rsidRPr="00F80C25">
        <w:rPr>
          <w:rFonts w:cstheme="minorHAnsi"/>
          <w:sz w:val="24"/>
          <w:szCs w:val="24"/>
          <w:lang w:val="en"/>
        </w:rPr>
        <w:t>) scaffolds were processed by individual and combined treatments of fluoride doping and poly (lactic-</w:t>
      </w:r>
      <w:r w:rsidRPr="00F80C25">
        <w:rPr>
          <w:rFonts w:cstheme="minorHAnsi"/>
          <w:i/>
          <w:iCs/>
          <w:sz w:val="24"/>
          <w:szCs w:val="24"/>
          <w:lang w:val="en"/>
        </w:rPr>
        <w:t>co</w:t>
      </w:r>
      <w:r w:rsidRPr="00F80C25">
        <w:rPr>
          <w:rFonts w:cstheme="minorHAnsi"/>
          <w:sz w:val="24"/>
          <w:szCs w:val="24"/>
          <w:lang w:val="en"/>
        </w:rPr>
        <w:t xml:space="preserve">-glycolic acid) (PLGA) coating and then studied in terms of structure, mechanical strength, bioactivity and cell biocompatibility </w:t>
      </w:r>
      <w:r w:rsidRPr="00F80C25">
        <w:rPr>
          <w:rFonts w:cstheme="minorHAnsi"/>
          <w:i/>
          <w:iCs/>
          <w:sz w:val="24"/>
          <w:szCs w:val="24"/>
          <w:lang w:val="en"/>
        </w:rPr>
        <w:t>in vitro</w:t>
      </w:r>
      <w:r w:rsidRPr="00F80C25">
        <w:rPr>
          <w:rFonts w:cstheme="minorHAnsi"/>
          <w:sz w:val="24"/>
          <w:szCs w:val="24"/>
          <w:lang w:val="en"/>
        </w:rPr>
        <w:t>. According to scanning electron microscopy and Archimedes porosimetry, the geometrical characteristics of pores for all the scaffolds are in the appropriate range for hard tissue regeneration applications. The apatite-formation ability of the samples immersed in a simulated body fluid is improved by doping for both the bare and coated conditions, based on microscopic and energy-dispersive X-ray spectroscopic analyses. Both the treatments advantageously buffer physiological pH changes imposed due to the fast bioresorption of the ceramic. Also, the biodegradable PLGA coating typically enhances the compressive strength of the scaffolds, which is critical for bone tissue engineering. In accordance with the MTT assay on osteoblast-like cells (MG-63) cultures, both the processes individually enhance the cell viability, while the highest improvement is obtained for the combined application of them. It is finally concluded that fluoride doping and PLGA coating are impressive approaches to improve the bioperformance of bredigite-based scaffolds.</w:t>
      </w:r>
    </w:p>
    <w:p w14:paraId="7B99FC6F" w14:textId="77777777" w:rsidR="00F80C25" w:rsidRPr="00F80C25" w:rsidRDefault="00F80C25" w:rsidP="00FA4356">
      <w:pPr>
        <w:pStyle w:val="Heading1"/>
      </w:pPr>
      <w:r w:rsidRPr="00F80C25">
        <w:t>Keywords</w:t>
      </w:r>
    </w:p>
    <w:p w14:paraId="2A7ECF0D" w14:textId="04DA14B9" w:rsidR="00F80C25" w:rsidRPr="00F80C25" w:rsidRDefault="00F80C25" w:rsidP="00F80C25">
      <w:pPr>
        <w:rPr>
          <w:rFonts w:cstheme="minorHAnsi"/>
          <w:sz w:val="24"/>
          <w:szCs w:val="24"/>
        </w:rPr>
      </w:pPr>
      <w:r w:rsidRPr="00F80C25">
        <w:rPr>
          <w:rFonts w:cstheme="minorHAnsi"/>
          <w:sz w:val="24"/>
          <w:szCs w:val="24"/>
        </w:rPr>
        <w:t>Silicate (D)</w:t>
      </w:r>
      <w:r w:rsidR="00FA4356">
        <w:rPr>
          <w:rFonts w:cstheme="minorHAnsi"/>
          <w:sz w:val="24"/>
          <w:szCs w:val="24"/>
        </w:rPr>
        <w:t xml:space="preserve">, </w:t>
      </w:r>
      <w:r w:rsidRPr="00F80C25">
        <w:rPr>
          <w:rFonts w:cstheme="minorHAnsi"/>
          <w:sz w:val="24"/>
          <w:szCs w:val="24"/>
        </w:rPr>
        <w:t>Sintering (A)</w:t>
      </w:r>
      <w:r w:rsidR="00FA4356">
        <w:rPr>
          <w:rFonts w:cstheme="minorHAnsi"/>
          <w:sz w:val="24"/>
          <w:szCs w:val="24"/>
        </w:rPr>
        <w:t xml:space="preserve">, </w:t>
      </w:r>
      <w:r w:rsidRPr="00F80C25">
        <w:rPr>
          <w:rFonts w:cstheme="minorHAnsi"/>
          <w:sz w:val="24"/>
          <w:szCs w:val="24"/>
        </w:rPr>
        <w:t>Mechanical properties (C)</w:t>
      </w:r>
      <w:r w:rsidR="00FA4356">
        <w:rPr>
          <w:rFonts w:cstheme="minorHAnsi"/>
          <w:sz w:val="24"/>
          <w:szCs w:val="24"/>
        </w:rPr>
        <w:t xml:space="preserve">, </w:t>
      </w:r>
      <w:r w:rsidRPr="00F80C25">
        <w:rPr>
          <w:rFonts w:cstheme="minorHAnsi"/>
          <w:sz w:val="24"/>
          <w:szCs w:val="24"/>
        </w:rPr>
        <w:t>Biomedical applications (E)</w:t>
      </w:r>
    </w:p>
    <w:p w14:paraId="5DD9F05A" w14:textId="77777777" w:rsidR="00F80C25" w:rsidRPr="00F80C25" w:rsidRDefault="00F80C25" w:rsidP="00FA4356">
      <w:pPr>
        <w:pStyle w:val="Heading1"/>
      </w:pPr>
      <w:r w:rsidRPr="00F80C25">
        <w:t>1. Introduction</w:t>
      </w:r>
    </w:p>
    <w:p w14:paraId="0CE6833E" w14:textId="707A6B76" w:rsidR="00F80C25" w:rsidRPr="00F80C25" w:rsidRDefault="00F80C25" w:rsidP="00F80C25">
      <w:pPr>
        <w:rPr>
          <w:rFonts w:cstheme="minorHAnsi"/>
          <w:sz w:val="24"/>
          <w:szCs w:val="24"/>
        </w:rPr>
      </w:pPr>
      <w:r w:rsidRPr="00F80C25">
        <w:rPr>
          <w:rFonts w:cstheme="minorHAnsi"/>
          <w:sz w:val="24"/>
          <w:szCs w:val="24"/>
        </w:rPr>
        <w:t>Among various types of bioresorbable and bioactive ceramics, it is well-known that Ca–Mg silicates have considerable mechanical properties, making them promising for hard tissue engineering applications. In this regard, a relatively wide range of bioresorbability, bioactivity, strength and biocompatibility may be obtained by using this class of bioceramics, including diopside (CaMgSi</w:t>
      </w:r>
      <w:r w:rsidRPr="00F80C25">
        <w:rPr>
          <w:rFonts w:cstheme="minorHAnsi"/>
          <w:sz w:val="24"/>
          <w:szCs w:val="24"/>
          <w:vertAlign w:val="subscript"/>
        </w:rPr>
        <w:t>2</w:t>
      </w:r>
      <w:r w:rsidRPr="00F80C25">
        <w:rPr>
          <w:rFonts w:cstheme="minorHAnsi"/>
          <w:sz w:val="24"/>
          <w:szCs w:val="24"/>
        </w:rPr>
        <w:t>O</w:t>
      </w:r>
      <w:r w:rsidRPr="00F80C25">
        <w:rPr>
          <w:rFonts w:cstheme="minorHAnsi"/>
          <w:sz w:val="24"/>
          <w:szCs w:val="24"/>
          <w:vertAlign w:val="subscript"/>
        </w:rPr>
        <w:t>6</w:t>
      </w:r>
      <w:r w:rsidRPr="00F80C25">
        <w:rPr>
          <w:rFonts w:cstheme="minorHAnsi"/>
          <w:sz w:val="24"/>
          <w:szCs w:val="24"/>
        </w:rPr>
        <w:t>) [</w:t>
      </w:r>
      <w:bookmarkStart w:id="7" w:name="bbib1"/>
      <w:r w:rsidRPr="001A1B1C">
        <w:rPr>
          <w:rFonts w:cstheme="minorHAnsi"/>
          <w:sz w:val="24"/>
          <w:szCs w:val="24"/>
        </w:rPr>
        <w:t>[1]</w:t>
      </w:r>
      <w:bookmarkEnd w:id="7"/>
      <w:r w:rsidRPr="00F80C25">
        <w:rPr>
          <w:rFonts w:cstheme="minorHAnsi"/>
          <w:sz w:val="24"/>
          <w:szCs w:val="24"/>
        </w:rPr>
        <w:t xml:space="preserve">, </w:t>
      </w:r>
      <w:bookmarkStart w:id="8" w:name="bbib2"/>
      <w:r w:rsidRPr="001A1B1C">
        <w:rPr>
          <w:rFonts w:cstheme="minorHAnsi"/>
          <w:sz w:val="24"/>
          <w:szCs w:val="24"/>
        </w:rPr>
        <w:t>[2]</w:t>
      </w:r>
      <w:bookmarkEnd w:id="8"/>
      <w:r w:rsidRPr="00F80C25">
        <w:rPr>
          <w:rFonts w:cstheme="minorHAnsi"/>
          <w:sz w:val="24"/>
          <w:szCs w:val="24"/>
        </w:rPr>
        <w:t xml:space="preserve">, </w:t>
      </w:r>
      <w:bookmarkStart w:id="9" w:name="bbib3"/>
      <w:r w:rsidRPr="001A1B1C">
        <w:rPr>
          <w:rFonts w:cstheme="minorHAnsi"/>
          <w:sz w:val="24"/>
          <w:szCs w:val="24"/>
        </w:rPr>
        <w:t>[3]</w:t>
      </w:r>
      <w:bookmarkEnd w:id="9"/>
      <w:r w:rsidRPr="00F80C25">
        <w:rPr>
          <w:rFonts w:cstheme="minorHAnsi"/>
          <w:sz w:val="24"/>
          <w:szCs w:val="24"/>
        </w:rPr>
        <w:t xml:space="preserve">, </w:t>
      </w:r>
      <w:bookmarkStart w:id="10" w:name="bbib4"/>
      <w:r w:rsidRPr="001A1B1C">
        <w:rPr>
          <w:rFonts w:cstheme="minorHAnsi"/>
          <w:sz w:val="24"/>
          <w:szCs w:val="24"/>
        </w:rPr>
        <w:t>[4]</w:t>
      </w:r>
      <w:bookmarkEnd w:id="10"/>
      <w:r w:rsidRPr="00F80C25">
        <w:rPr>
          <w:rFonts w:cstheme="minorHAnsi"/>
          <w:sz w:val="24"/>
          <w:szCs w:val="24"/>
        </w:rPr>
        <w:t xml:space="preserve">, </w:t>
      </w:r>
      <w:bookmarkStart w:id="11" w:name="bbib5"/>
      <w:r w:rsidRPr="001A1B1C">
        <w:rPr>
          <w:rFonts w:cstheme="minorHAnsi"/>
          <w:sz w:val="24"/>
          <w:szCs w:val="24"/>
        </w:rPr>
        <w:t>[5]</w:t>
      </w:r>
      <w:bookmarkEnd w:id="11"/>
      <w:r w:rsidRPr="00F80C25">
        <w:rPr>
          <w:rFonts w:cstheme="minorHAnsi"/>
          <w:sz w:val="24"/>
          <w:szCs w:val="24"/>
        </w:rPr>
        <w:t xml:space="preserve">, </w:t>
      </w:r>
      <w:bookmarkStart w:id="12" w:name="bbib6"/>
      <w:r w:rsidRPr="001A1B1C">
        <w:rPr>
          <w:rFonts w:cstheme="minorHAnsi"/>
          <w:sz w:val="24"/>
          <w:szCs w:val="24"/>
        </w:rPr>
        <w:t>[6]</w:t>
      </w:r>
      <w:r w:rsidRPr="00F80C25">
        <w:rPr>
          <w:rFonts w:cstheme="minorHAnsi"/>
          <w:sz w:val="24"/>
          <w:szCs w:val="24"/>
        </w:rPr>
        <w:t>], akermanite (Ca</w:t>
      </w:r>
      <w:r w:rsidRPr="00F80C25">
        <w:rPr>
          <w:rFonts w:cstheme="minorHAnsi"/>
          <w:sz w:val="24"/>
          <w:szCs w:val="24"/>
          <w:vertAlign w:val="subscript"/>
        </w:rPr>
        <w:t>2</w:t>
      </w:r>
      <w:r w:rsidRPr="00F80C25">
        <w:rPr>
          <w:rFonts w:cstheme="minorHAnsi"/>
          <w:sz w:val="24"/>
          <w:szCs w:val="24"/>
        </w:rPr>
        <w:t>MgSi</w:t>
      </w:r>
      <w:r w:rsidRPr="00F80C25">
        <w:rPr>
          <w:rFonts w:cstheme="minorHAnsi"/>
          <w:sz w:val="24"/>
          <w:szCs w:val="24"/>
          <w:vertAlign w:val="subscript"/>
        </w:rPr>
        <w:t>2</w:t>
      </w:r>
      <w:r w:rsidRPr="00F80C25">
        <w:rPr>
          <w:rFonts w:cstheme="minorHAnsi"/>
          <w:sz w:val="24"/>
          <w:szCs w:val="24"/>
        </w:rPr>
        <w:t>O</w:t>
      </w:r>
      <w:r w:rsidRPr="00F80C25">
        <w:rPr>
          <w:rFonts w:cstheme="minorHAnsi"/>
          <w:sz w:val="24"/>
          <w:szCs w:val="24"/>
          <w:vertAlign w:val="subscript"/>
        </w:rPr>
        <w:t>7</w:t>
      </w:r>
      <w:r w:rsidRPr="00F80C25">
        <w:rPr>
          <w:rFonts w:cstheme="minorHAnsi"/>
          <w:sz w:val="24"/>
          <w:szCs w:val="24"/>
        </w:rPr>
        <w:t>) [</w:t>
      </w:r>
      <w:bookmarkStart w:id="13" w:name="bbib7"/>
      <w:r w:rsidRPr="001A1B1C">
        <w:rPr>
          <w:rFonts w:cstheme="minorHAnsi"/>
          <w:sz w:val="24"/>
          <w:szCs w:val="24"/>
        </w:rPr>
        <w:t>[7]</w:t>
      </w:r>
      <w:bookmarkEnd w:id="13"/>
      <w:r w:rsidRPr="00F80C25">
        <w:rPr>
          <w:rFonts w:cstheme="minorHAnsi"/>
          <w:sz w:val="24"/>
          <w:szCs w:val="24"/>
        </w:rPr>
        <w:t xml:space="preserve">, </w:t>
      </w:r>
      <w:bookmarkStart w:id="14" w:name="bbib8"/>
      <w:r w:rsidRPr="001A1B1C">
        <w:rPr>
          <w:rFonts w:cstheme="minorHAnsi"/>
          <w:sz w:val="24"/>
          <w:szCs w:val="24"/>
        </w:rPr>
        <w:t>[8]</w:t>
      </w:r>
      <w:bookmarkEnd w:id="14"/>
      <w:r w:rsidRPr="00F80C25">
        <w:rPr>
          <w:rFonts w:cstheme="minorHAnsi"/>
          <w:sz w:val="24"/>
          <w:szCs w:val="24"/>
        </w:rPr>
        <w:t xml:space="preserve">, </w:t>
      </w:r>
      <w:bookmarkStart w:id="15" w:name="bbib9"/>
      <w:r w:rsidRPr="001A1B1C">
        <w:rPr>
          <w:rFonts w:cstheme="minorHAnsi"/>
          <w:sz w:val="24"/>
          <w:szCs w:val="24"/>
        </w:rPr>
        <w:t>[9]</w:t>
      </w:r>
      <w:bookmarkEnd w:id="15"/>
      <w:r w:rsidRPr="00F80C25">
        <w:rPr>
          <w:rFonts w:cstheme="minorHAnsi"/>
          <w:sz w:val="24"/>
          <w:szCs w:val="24"/>
        </w:rPr>
        <w:t xml:space="preserve">, </w:t>
      </w:r>
      <w:bookmarkStart w:id="16" w:name="bbib10"/>
      <w:r w:rsidRPr="001A1B1C">
        <w:rPr>
          <w:rFonts w:cstheme="minorHAnsi"/>
          <w:sz w:val="24"/>
          <w:szCs w:val="24"/>
        </w:rPr>
        <w:t>[10]</w:t>
      </w:r>
      <w:bookmarkEnd w:id="16"/>
      <w:r w:rsidRPr="00F80C25">
        <w:rPr>
          <w:rFonts w:cstheme="minorHAnsi"/>
          <w:sz w:val="24"/>
          <w:szCs w:val="24"/>
        </w:rPr>
        <w:t xml:space="preserve">, </w:t>
      </w:r>
      <w:bookmarkStart w:id="17" w:name="bbib11"/>
      <w:r w:rsidRPr="001A1B1C">
        <w:rPr>
          <w:rFonts w:cstheme="minorHAnsi"/>
          <w:sz w:val="24"/>
          <w:szCs w:val="24"/>
        </w:rPr>
        <w:t>[11]</w:t>
      </w:r>
      <w:bookmarkEnd w:id="17"/>
      <w:r w:rsidRPr="00F80C25">
        <w:rPr>
          <w:rFonts w:cstheme="minorHAnsi"/>
          <w:sz w:val="24"/>
          <w:szCs w:val="24"/>
        </w:rPr>
        <w:t>], merwinite (Ca</w:t>
      </w:r>
      <w:r w:rsidRPr="00F80C25">
        <w:rPr>
          <w:rFonts w:cstheme="minorHAnsi"/>
          <w:sz w:val="24"/>
          <w:szCs w:val="24"/>
          <w:vertAlign w:val="subscript"/>
        </w:rPr>
        <w:t>3</w:t>
      </w:r>
      <w:r w:rsidRPr="00F80C25">
        <w:rPr>
          <w:rFonts w:cstheme="minorHAnsi"/>
          <w:sz w:val="24"/>
          <w:szCs w:val="24"/>
        </w:rPr>
        <w:t>MgSi</w:t>
      </w:r>
      <w:r w:rsidRPr="00F80C25">
        <w:rPr>
          <w:rFonts w:cstheme="minorHAnsi"/>
          <w:sz w:val="24"/>
          <w:szCs w:val="24"/>
          <w:vertAlign w:val="subscript"/>
        </w:rPr>
        <w:t>2</w:t>
      </w:r>
      <w:r w:rsidRPr="00F80C25">
        <w:rPr>
          <w:rFonts w:cstheme="minorHAnsi"/>
          <w:sz w:val="24"/>
          <w:szCs w:val="24"/>
        </w:rPr>
        <w:t>O</w:t>
      </w:r>
      <w:r w:rsidRPr="00F80C25">
        <w:rPr>
          <w:rFonts w:cstheme="minorHAnsi"/>
          <w:sz w:val="24"/>
          <w:szCs w:val="24"/>
          <w:vertAlign w:val="subscript"/>
        </w:rPr>
        <w:t>8</w:t>
      </w:r>
      <w:r w:rsidRPr="00F80C25">
        <w:rPr>
          <w:rFonts w:cstheme="minorHAnsi"/>
          <w:sz w:val="24"/>
          <w:szCs w:val="24"/>
        </w:rPr>
        <w:t>) [</w:t>
      </w:r>
      <w:bookmarkStart w:id="18" w:name="bbib12"/>
      <w:r w:rsidRPr="001A1B1C">
        <w:rPr>
          <w:rFonts w:cstheme="minorHAnsi"/>
          <w:sz w:val="24"/>
          <w:szCs w:val="24"/>
        </w:rPr>
        <w:t>12</w:t>
      </w:r>
      <w:bookmarkEnd w:id="18"/>
      <w:r w:rsidRPr="00F80C25">
        <w:rPr>
          <w:rFonts w:cstheme="minorHAnsi"/>
          <w:sz w:val="24"/>
          <w:szCs w:val="24"/>
        </w:rPr>
        <w:t>,</w:t>
      </w:r>
      <w:bookmarkStart w:id="19" w:name="bbib13"/>
      <w:r w:rsidRPr="001A1B1C">
        <w:rPr>
          <w:rFonts w:cstheme="minorHAnsi"/>
          <w:sz w:val="24"/>
          <w:szCs w:val="24"/>
        </w:rPr>
        <w:t>13</w:t>
      </w:r>
      <w:bookmarkEnd w:id="19"/>
      <w:r w:rsidRPr="00F80C25">
        <w:rPr>
          <w:rFonts w:cstheme="minorHAnsi"/>
          <w:sz w:val="24"/>
          <w:szCs w:val="24"/>
        </w:rPr>
        <w:t>], monticellite (CaMgSiO</w:t>
      </w:r>
      <w:r w:rsidRPr="00F80C25">
        <w:rPr>
          <w:rFonts w:cstheme="minorHAnsi"/>
          <w:sz w:val="24"/>
          <w:szCs w:val="24"/>
          <w:vertAlign w:val="subscript"/>
        </w:rPr>
        <w:t>4</w:t>
      </w:r>
      <w:r w:rsidRPr="00F80C25">
        <w:rPr>
          <w:rFonts w:cstheme="minorHAnsi"/>
          <w:sz w:val="24"/>
          <w:szCs w:val="24"/>
        </w:rPr>
        <w:t>) [</w:t>
      </w:r>
      <w:bookmarkStart w:id="20" w:name="bbib14"/>
      <w:r w:rsidRPr="001A1B1C">
        <w:rPr>
          <w:rFonts w:cstheme="minorHAnsi"/>
          <w:sz w:val="24"/>
          <w:szCs w:val="24"/>
        </w:rPr>
        <w:t>14</w:t>
      </w:r>
      <w:bookmarkEnd w:id="20"/>
      <w:r w:rsidRPr="00F80C25">
        <w:rPr>
          <w:rFonts w:cstheme="minorHAnsi"/>
          <w:sz w:val="24"/>
          <w:szCs w:val="24"/>
        </w:rPr>
        <w:t>] and bredigite (Ca</w:t>
      </w:r>
      <w:r w:rsidRPr="00F80C25">
        <w:rPr>
          <w:rFonts w:cstheme="minorHAnsi"/>
          <w:sz w:val="24"/>
          <w:szCs w:val="24"/>
          <w:vertAlign w:val="subscript"/>
        </w:rPr>
        <w:t>7</w:t>
      </w:r>
      <w:r w:rsidRPr="00F80C25">
        <w:rPr>
          <w:rFonts w:cstheme="minorHAnsi"/>
          <w:sz w:val="24"/>
          <w:szCs w:val="24"/>
        </w:rPr>
        <w:t>MgSi</w:t>
      </w:r>
      <w:r w:rsidRPr="00F80C25">
        <w:rPr>
          <w:rFonts w:cstheme="minorHAnsi"/>
          <w:sz w:val="24"/>
          <w:szCs w:val="24"/>
          <w:vertAlign w:val="subscript"/>
        </w:rPr>
        <w:t>4</w:t>
      </w:r>
      <w:r w:rsidRPr="00F80C25">
        <w:rPr>
          <w:rFonts w:cstheme="minorHAnsi"/>
          <w:sz w:val="24"/>
          <w:szCs w:val="24"/>
        </w:rPr>
        <w:t>O</w:t>
      </w:r>
      <w:r w:rsidRPr="00F80C25">
        <w:rPr>
          <w:rFonts w:cstheme="minorHAnsi"/>
          <w:sz w:val="24"/>
          <w:szCs w:val="24"/>
          <w:vertAlign w:val="subscript"/>
        </w:rPr>
        <w:t>16</w:t>
      </w:r>
      <w:r w:rsidRPr="00F80C25">
        <w:rPr>
          <w:rFonts w:cstheme="minorHAnsi"/>
          <w:sz w:val="24"/>
          <w:szCs w:val="24"/>
        </w:rPr>
        <w:t>) [</w:t>
      </w:r>
      <w:bookmarkStart w:id="21" w:name="bbib15"/>
      <w:r w:rsidRPr="001A1B1C">
        <w:rPr>
          <w:rFonts w:cstheme="minorHAnsi"/>
          <w:sz w:val="24"/>
          <w:szCs w:val="24"/>
        </w:rPr>
        <w:t>[15]</w:t>
      </w:r>
      <w:bookmarkEnd w:id="21"/>
      <w:r w:rsidRPr="00F80C25">
        <w:rPr>
          <w:rFonts w:cstheme="minorHAnsi"/>
          <w:sz w:val="24"/>
          <w:szCs w:val="24"/>
        </w:rPr>
        <w:t xml:space="preserve">, </w:t>
      </w:r>
      <w:bookmarkStart w:id="22" w:name="bbib16"/>
      <w:r w:rsidRPr="001A1B1C">
        <w:rPr>
          <w:rFonts w:cstheme="minorHAnsi"/>
          <w:sz w:val="24"/>
          <w:szCs w:val="24"/>
        </w:rPr>
        <w:t>[16]</w:t>
      </w:r>
      <w:bookmarkEnd w:id="22"/>
      <w:r w:rsidRPr="00F80C25">
        <w:rPr>
          <w:rFonts w:cstheme="minorHAnsi"/>
          <w:sz w:val="24"/>
          <w:szCs w:val="24"/>
        </w:rPr>
        <w:t xml:space="preserve">, </w:t>
      </w:r>
      <w:bookmarkStart w:id="23" w:name="bbib17"/>
      <w:r w:rsidRPr="001A1B1C">
        <w:rPr>
          <w:rFonts w:cstheme="minorHAnsi"/>
          <w:sz w:val="24"/>
          <w:szCs w:val="24"/>
        </w:rPr>
        <w:t>[17]</w:t>
      </w:r>
      <w:r w:rsidRPr="00F80C25">
        <w:rPr>
          <w:rFonts w:cstheme="minorHAnsi"/>
          <w:sz w:val="24"/>
          <w:szCs w:val="24"/>
        </w:rPr>
        <w:t>] porous scaffolds. As a result of a high bioresorption rate upon implantation, bredigite disadvantageously increases physiological pH and thereby lacks high biocompatibility [</w:t>
      </w:r>
      <w:bookmarkStart w:id="24" w:name="bbib18"/>
      <w:r w:rsidRPr="001A1B1C">
        <w:rPr>
          <w:rFonts w:cstheme="minorHAnsi"/>
          <w:sz w:val="24"/>
          <w:szCs w:val="24"/>
        </w:rPr>
        <w:t>18</w:t>
      </w:r>
      <w:bookmarkEnd w:id="24"/>
      <w:r w:rsidRPr="00F80C25">
        <w:rPr>
          <w:rFonts w:cstheme="minorHAnsi"/>
          <w:sz w:val="24"/>
          <w:szCs w:val="24"/>
        </w:rPr>
        <w:t>,</w:t>
      </w:r>
      <w:bookmarkStart w:id="25" w:name="bbib19"/>
      <w:r w:rsidRPr="001A1B1C">
        <w:rPr>
          <w:rFonts w:cstheme="minorHAnsi"/>
          <w:sz w:val="24"/>
          <w:szCs w:val="24"/>
        </w:rPr>
        <w:t>19</w:t>
      </w:r>
      <w:bookmarkEnd w:id="25"/>
      <w:r w:rsidRPr="00F80C25">
        <w:rPr>
          <w:rFonts w:cstheme="minorHAnsi"/>
          <w:sz w:val="24"/>
          <w:szCs w:val="24"/>
        </w:rPr>
        <w:t>]. Furthermore, as a general drawback, mechanical properties of ceramic scaffolds must be improved for hard tissue engineering applications.</w:t>
      </w:r>
    </w:p>
    <w:p w14:paraId="02458D23" w14:textId="4D6E9B6E" w:rsidR="00F80C25" w:rsidRPr="00F80C25" w:rsidRDefault="00F80C25" w:rsidP="00F80C25">
      <w:pPr>
        <w:rPr>
          <w:rFonts w:cstheme="minorHAnsi"/>
          <w:sz w:val="24"/>
          <w:szCs w:val="24"/>
        </w:rPr>
      </w:pPr>
      <w:r w:rsidRPr="00F80C25">
        <w:rPr>
          <w:rFonts w:cstheme="minorHAnsi"/>
          <w:sz w:val="24"/>
          <w:szCs w:val="24"/>
        </w:rPr>
        <w:t>On the one hand, it has been frequently reported that fluoride incorporation at optimal levels into calcium phosphates [</w:t>
      </w:r>
      <w:bookmarkStart w:id="26" w:name="bbib20"/>
      <w:r w:rsidRPr="001A1B1C">
        <w:rPr>
          <w:rFonts w:cstheme="minorHAnsi"/>
          <w:sz w:val="24"/>
          <w:szCs w:val="24"/>
        </w:rPr>
        <w:t>20</w:t>
      </w:r>
      <w:bookmarkEnd w:id="26"/>
      <w:r w:rsidRPr="00F80C25">
        <w:rPr>
          <w:rFonts w:cstheme="minorHAnsi"/>
          <w:sz w:val="24"/>
          <w:szCs w:val="24"/>
        </w:rPr>
        <w:t>,</w:t>
      </w:r>
      <w:bookmarkStart w:id="27" w:name="bbib21"/>
      <w:r w:rsidRPr="001A1B1C">
        <w:rPr>
          <w:rFonts w:cstheme="minorHAnsi"/>
          <w:sz w:val="24"/>
          <w:szCs w:val="24"/>
        </w:rPr>
        <w:t>21</w:t>
      </w:r>
      <w:bookmarkEnd w:id="27"/>
      <w:r w:rsidRPr="00F80C25">
        <w:rPr>
          <w:rFonts w:cstheme="minorHAnsi"/>
          <w:sz w:val="24"/>
          <w:szCs w:val="24"/>
        </w:rPr>
        <w:t>], bioactive glasses [</w:t>
      </w:r>
      <w:bookmarkStart w:id="28" w:name="bbib22"/>
      <w:r w:rsidRPr="001A1B1C">
        <w:rPr>
          <w:rFonts w:cstheme="minorHAnsi"/>
          <w:sz w:val="24"/>
          <w:szCs w:val="24"/>
        </w:rPr>
        <w:t>[22]</w:t>
      </w:r>
      <w:r w:rsidRPr="00F80C25">
        <w:rPr>
          <w:rFonts w:cstheme="minorHAnsi"/>
          <w:sz w:val="24"/>
          <w:szCs w:val="24"/>
        </w:rPr>
        <w:t xml:space="preserve">, </w:t>
      </w:r>
      <w:bookmarkStart w:id="29" w:name="bbib23"/>
      <w:r w:rsidRPr="001A1B1C">
        <w:rPr>
          <w:rFonts w:cstheme="minorHAnsi"/>
          <w:sz w:val="24"/>
          <w:szCs w:val="24"/>
        </w:rPr>
        <w:t>[23]</w:t>
      </w:r>
      <w:bookmarkEnd w:id="29"/>
      <w:r w:rsidRPr="00F80C25">
        <w:rPr>
          <w:rFonts w:cstheme="minorHAnsi"/>
          <w:sz w:val="24"/>
          <w:szCs w:val="24"/>
        </w:rPr>
        <w:t xml:space="preserve">, </w:t>
      </w:r>
      <w:bookmarkStart w:id="30" w:name="bbib24"/>
      <w:r w:rsidRPr="001A1B1C">
        <w:rPr>
          <w:rFonts w:cstheme="minorHAnsi"/>
          <w:sz w:val="24"/>
          <w:szCs w:val="24"/>
        </w:rPr>
        <w:t>[24]</w:t>
      </w:r>
      <w:bookmarkEnd w:id="30"/>
      <w:r w:rsidRPr="00F80C25">
        <w:rPr>
          <w:rFonts w:cstheme="minorHAnsi"/>
          <w:sz w:val="24"/>
          <w:szCs w:val="24"/>
        </w:rPr>
        <w:t>], calcium silicate [</w:t>
      </w:r>
      <w:bookmarkStart w:id="31" w:name="bbib25"/>
      <w:r w:rsidRPr="001A1B1C">
        <w:rPr>
          <w:rFonts w:cstheme="minorHAnsi"/>
          <w:sz w:val="24"/>
          <w:szCs w:val="24"/>
        </w:rPr>
        <w:t>[25]</w:t>
      </w:r>
      <w:bookmarkEnd w:id="31"/>
      <w:r w:rsidRPr="00F80C25">
        <w:rPr>
          <w:rFonts w:cstheme="minorHAnsi"/>
          <w:sz w:val="24"/>
          <w:szCs w:val="24"/>
        </w:rPr>
        <w:t xml:space="preserve">, </w:t>
      </w:r>
      <w:bookmarkStart w:id="32" w:name="bbib26"/>
      <w:r w:rsidRPr="001A1B1C">
        <w:rPr>
          <w:rFonts w:cstheme="minorHAnsi"/>
          <w:sz w:val="24"/>
          <w:szCs w:val="24"/>
        </w:rPr>
        <w:t>[26]</w:t>
      </w:r>
      <w:bookmarkEnd w:id="32"/>
      <w:r w:rsidRPr="00F80C25">
        <w:rPr>
          <w:rFonts w:cstheme="minorHAnsi"/>
          <w:sz w:val="24"/>
          <w:szCs w:val="24"/>
        </w:rPr>
        <w:t xml:space="preserve">, </w:t>
      </w:r>
      <w:bookmarkStart w:id="33" w:name="bbib27"/>
      <w:r w:rsidRPr="001A1B1C">
        <w:rPr>
          <w:rFonts w:cstheme="minorHAnsi"/>
          <w:sz w:val="24"/>
          <w:szCs w:val="24"/>
        </w:rPr>
        <w:t>[27]</w:t>
      </w:r>
      <w:r w:rsidRPr="00F80C25">
        <w:rPr>
          <w:rFonts w:cstheme="minorHAnsi"/>
          <w:sz w:val="24"/>
          <w:szCs w:val="24"/>
        </w:rPr>
        <w:t>] and Ca–Mg silicates [</w:t>
      </w:r>
      <w:bookmarkStart w:id="34" w:name="bbib28"/>
      <w:r w:rsidRPr="001A1B1C">
        <w:rPr>
          <w:rFonts w:cstheme="minorHAnsi"/>
          <w:sz w:val="24"/>
          <w:szCs w:val="24"/>
        </w:rPr>
        <w:t>[28]</w:t>
      </w:r>
      <w:bookmarkEnd w:id="34"/>
      <w:r w:rsidRPr="00F80C25">
        <w:rPr>
          <w:rFonts w:cstheme="minorHAnsi"/>
          <w:sz w:val="24"/>
          <w:szCs w:val="24"/>
        </w:rPr>
        <w:t xml:space="preserve">, </w:t>
      </w:r>
      <w:bookmarkStart w:id="35" w:name="bbib29"/>
      <w:r w:rsidRPr="001A1B1C">
        <w:rPr>
          <w:rFonts w:cstheme="minorHAnsi"/>
          <w:sz w:val="24"/>
          <w:szCs w:val="24"/>
        </w:rPr>
        <w:t>[29]</w:t>
      </w:r>
      <w:r w:rsidRPr="00F80C25">
        <w:rPr>
          <w:rFonts w:cstheme="minorHAnsi"/>
          <w:sz w:val="24"/>
          <w:szCs w:val="24"/>
        </w:rPr>
        <w:t xml:space="preserve">, </w:t>
      </w:r>
      <w:bookmarkStart w:id="36" w:name="bbib30"/>
      <w:r w:rsidRPr="001A1B1C">
        <w:rPr>
          <w:rFonts w:cstheme="minorHAnsi"/>
          <w:sz w:val="24"/>
          <w:szCs w:val="24"/>
        </w:rPr>
        <w:t>[30]</w:t>
      </w:r>
      <w:bookmarkEnd w:id="36"/>
      <w:r w:rsidRPr="00F80C25">
        <w:rPr>
          <w:rFonts w:cstheme="minorHAnsi"/>
          <w:sz w:val="24"/>
          <w:szCs w:val="24"/>
        </w:rPr>
        <w:t>] alters their biodegradation, bioactivity and biocompatibility. Typically, fluoride enhances the chemical stability of apatite precipitated during the implantation of bioactive ceramics, thereby increasing their apatite-formation ability. Furthermore, physiological pH is reduced via the exchange of released fluoride ions with the hydroxyl ions of the medium. On the other hand, poly (lactic-</w:t>
      </w:r>
      <w:r w:rsidRPr="00F80C25">
        <w:rPr>
          <w:rFonts w:cstheme="minorHAnsi"/>
          <w:i/>
          <w:iCs/>
          <w:sz w:val="24"/>
          <w:szCs w:val="24"/>
        </w:rPr>
        <w:t>co</w:t>
      </w:r>
      <w:r w:rsidRPr="00F80C25">
        <w:rPr>
          <w:rFonts w:cstheme="minorHAnsi"/>
          <w:sz w:val="24"/>
          <w:szCs w:val="24"/>
        </w:rPr>
        <w:t>-glycolic acid) (PLGA) coating on apatites [</w:t>
      </w:r>
      <w:bookmarkStart w:id="37" w:name="bbib31"/>
      <w:r w:rsidRPr="001A1B1C">
        <w:rPr>
          <w:rFonts w:cstheme="minorHAnsi"/>
          <w:sz w:val="24"/>
          <w:szCs w:val="24"/>
        </w:rPr>
        <w:t>[31]</w:t>
      </w:r>
      <w:bookmarkEnd w:id="37"/>
      <w:r w:rsidRPr="00F80C25">
        <w:rPr>
          <w:rFonts w:cstheme="minorHAnsi"/>
          <w:sz w:val="24"/>
          <w:szCs w:val="24"/>
        </w:rPr>
        <w:t xml:space="preserve">, </w:t>
      </w:r>
      <w:bookmarkStart w:id="38" w:name="bbib32"/>
      <w:r w:rsidRPr="001A1B1C">
        <w:rPr>
          <w:rFonts w:cstheme="minorHAnsi"/>
          <w:sz w:val="24"/>
          <w:szCs w:val="24"/>
        </w:rPr>
        <w:t>[32]</w:t>
      </w:r>
      <w:bookmarkEnd w:id="38"/>
      <w:r w:rsidRPr="00F80C25">
        <w:rPr>
          <w:rFonts w:cstheme="minorHAnsi"/>
          <w:sz w:val="24"/>
          <w:szCs w:val="24"/>
        </w:rPr>
        <w:t xml:space="preserve">, </w:t>
      </w:r>
      <w:bookmarkStart w:id="39" w:name="bbib33"/>
      <w:r w:rsidRPr="001A1B1C">
        <w:rPr>
          <w:rFonts w:cstheme="minorHAnsi"/>
          <w:sz w:val="24"/>
          <w:szCs w:val="24"/>
        </w:rPr>
        <w:t>[33]</w:t>
      </w:r>
      <w:bookmarkEnd w:id="39"/>
      <w:r w:rsidRPr="00F80C25">
        <w:rPr>
          <w:rFonts w:cstheme="minorHAnsi"/>
          <w:sz w:val="24"/>
          <w:szCs w:val="24"/>
        </w:rPr>
        <w:t xml:space="preserve">, </w:t>
      </w:r>
      <w:bookmarkStart w:id="40" w:name="bbib34"/>
      <w:r w:rsidRPr="001A1B1C">
        <w:rPr>
          <w:rFonts w:cstheme="minorHAnsi"/>
          <w:sz w:val="24"/>
          <w:szCs w:val="24"/>
        </w:rPr>
        <w:t>[34]</w:t>
      </w:r>
      <w:bookmarkEnd w:id="40"/>
      <w:r w:rsidRPr="00F80C25">
        <w:rPr>
          <w:rFonts w:cstheme="minorHAnsi"/>
          <w:sz w:val="24"/>
          <w:szCs w:val="24"/>
        </w:rPr>
        <w:t xml:space="preserve">, </w:t>
      </w:r>
      <w:bookmarkStart w:id="41" w:name="bbib35"/>
      <w:r w:rsidRPr="001A1B1C">
        <w:rPr>
          <w:rFonts w:cstheme="minorHAnsi"/>
          <w:sz w:val="24"/>
          <w:szCs w:val="24"/>
        </w:rPr>
        <w:t>[35]</w:t>
      </w:r>
      <w:bookmarkEnd w:id="41"/>
      <w:r w:rsidRPr="00F80C25">
        <w:rPr>
          <w:rFonts w:cstheme="minorHAnsi"/>
          <w:sz w:val="24"/>
          <w:szCs w:val="24"/>
        </w:rPr>
        <w:t>], calcium silicate [</w:t>
      </w:r>
      <w:bookmarkStart w:id="42" w:name="bbib36"/>
      <w:r w:rsidRPr="001A1B1C">
        <w:rPr>
          <w:rFonts w:cstheme="minorHAnsi"/>
          <w:sz w:val="24"/>
          <w:szCs w:val="24"/>
        </w:rPr>
        <w:t>36</w:t>
      </w:r>
      <w:r w:rsidRPr="00F80C25">
        <w:rPr>
          <w:rFonts w:cstheme="minorHAnsi"/>
          <w:sz w:val="24"/>
          <w:szCs w:val="24"/>
        </w:rPr>
        <w:t>,</w:t>
      </w:r>
      <w:bookmarkStart w:id="43" w:name="bbib37"/>
      <w:r w:rsidRPr="001A1B1C">
        <w:rPr>
          <w:rFonts w:cstheme="minorHAnsi"/>
          <w:sz w:val="24"/>
          <w:szCs w:val="24"/>
        </w:rPr>
        <w:t>37</w:t>
      </w:r>
      <w:bookmarkEnd w:id="43"/>
      <w:r w:rsidRPr="00F80C25">
        <w:rPr>
          <w:rFonts w:cstheme="minorHAnsi"/>
          <w:sz w:val="24"/>
          <w:szCs w:val="24"/>
        </w:rPr>
        <w:t>], bioactive glasses and glass-ceramics [</w:t>
      </w:r>
      <w:bookmarkStart w:id="44" w:name="bbib38"/>
      <w:r w:rsidRPr="001A1B1C">
        <w:rPr>
          <w:rFonts w:cstheme="minorHAnsi"/>
          <w:sz w:val="24"/>
          <w:szCs w:val="24"/>
        </w:rPr>
        <w:t>38</w:t>
      </w:r>
      <w:bookmarkEnd w:id="44"/>
      <w:r w:rsidRPr="00F80C25">
        <w:rPr>
          <w:rFonts w:cstheme="minorHAnsi"/>
          <w:sz w:val="24"/>
          <w:szCs w:val="24"/>
        </w:rPr>
        <w:t>,</w:t>
      </w:r>
      <w:bookmarkStart w:id="45" w:name="bbib39"/>
      <w:r w:rsidRPr="001A1B1C">
        <w:rPr>
          <w:rFonts w:cstheme="minorHAnsi"/>
          <w:sz w:val="24"/>
          <w:szCs w:val="24"/>
        </w:rPr>
        <w:t>39</w:t>
      </w:r>
      <w:bookmarkEnd w:id="45"/>
      <w:r w:rsidRPr="00F80C25">
        <w:rPr>
          <w:rFonts w:cstheme="minorHAnsi"/>
          <w:sz w:val="24"/>
          <w:szCs w:val="24"/>
        </w:rPr>
        <w:t>] scaffolds has been shown to modify strength, bioresorbability and biocompatibility. Typically, the biodegradation of PLGA reduces physiological pH via the release of glycolic and lactic acids. Apart from fluoride doping into bredigite particulate bone fillers [</w:t>
      </w:r>
      <w:bookmarkStart w:id="46" w:name="bbib40"/>
      <w:r w:rsidRPr="001A1B1C">
        <w:rPr>
          <w:rFonts w:cstheme="minorHAnsi"/>
          <w:sz w:val="24"/>
          <w:szCs w:val="24"/>
        </w:rPr>
        <w:t>40</w:t>
      </w:r>
      <w:r w:rsidRPr="00F80C25">
        <w:rPr>
          <w:rFonts w:cstheme="minorHAnsi"/>
          <w:sz w:val="24"/>
          <w:szCs w:val="24"/>
        </w:rPr>
        <w:t>] and the PLGA encapsulation of sol-gel derived bredigite scaffolds [</w:t>
      </w:r>
      <w:r w:rsidRPr="001A1B1C">
        <w:rPr>
          <w:rFonts w:cstheme="minorHAnsi"/>
          <w:sz w:val="24"/>
          <w:szCs w:val="24"/>
        </w:rPr>
        <w:t>17</w:t>
      </w:r>
      <w:bookmarkEnd w:id="23"/>
      <w:r w:rsidRPr="00F80C25">
        <w:rPr>
          <w:rFonts w:cstheme="minorHAnsi"/>
          <w:sz w:val="24"/>
          <w:szCs w:val="24"/>
        </w:rPr>
        <w:t>], there is no report on the combined application of fluoride doping and PLGA coating on tissue-engineering scaffolds to the best of our knowledge, which are the hypotheses of this work to address the bioperformance of bredigite scaffolds.</w:t>
      </w:r>
    </w:p>
    <w:p w14:paraId="41442040" w14:textId="77777777" w:rsidR="00F80C25" w:rsidRPr="00F80C25" w:rsidRDefault="00F80C25" w:rsidP="00FA4356">
      <w:pPr>
        <w:pStyle w:val="Heading1"/>
      </w:pPr>
      <w:r w:rsidRPr="00F80C25">
        <w:t>2. Experimental procedure</w:t>
      </w:r>
    </w:p>
    <w:p w14:paraId="6D961B5B" w14:textId="77777777" w:rsidR="00F80C25" w:rsidRPr="00F80C25" w:rsidRDefault="00F80C25" w:rsidP="00FA4356">
      <w:pPr>
        <w:pStyle w:val="Heading2"/>
      </w:pPr>
      <w:r w:rsidRPr="00F80C25">
        <w:t>2.1. Preparation of ceramic powders</w:t>
      </w:r>
    </w:p>
    <w:p w14:paraId="32A45650" w14:textId="1C27E892" w:rsidR="00F80C25" w:rsidRPr="00F80C25" w:rsidRDefault="00F80C25" w:rsidP="00F80C25">
      <w:pPr>
        <w:rPr>
          <w:rFonts w:cstheme="minorHAnsi"/>
          <w:sz w:val="24"/>
          <w:szCs w:val="24"/>
        </w:rPr>
      </w:pPr>
      <w:r w:rsidRPr="00F80C25">
        <w:rPr>
          <w:rFonts w:cstheme="minorHAnsi"/>
          <w:sz w:val="24"/>
          <w:szCs w:val="24"/>
        </w:rPr>
        <w:t>To synthesize bredigite powders, an inorganic-salt coprecipitation route was used [</w:t>
      </w:r>
      <w:r w:rsidRPr="001A1B1C">
        <w:rPr>
          <w:rFonts w:cstheme="minorHAnsi"/>
          <w:sz w:val="24"/>
          <w:szCs w:val="24"/>
        </w:rPr>
        <w:t>40</w:t>
      </w:r>
      <w:bookmarkEnd w:id="46"/>
      <w:r w:rsidRPr="00F80C25">
        <w:rPr>
          <w:rFonts w:cstheme="minorHAnsi"/>
          <w:sz w:val="24"/>
          <w:szCs w:val="24"/>
        </w:rPr>
        <w:t>]. In brief, calcium chloride (CaCl</w:t>
      </w:r>
      <w:r w:rsidRPr="00F80C25">
        <w:rPr>
          <w:rFonts w:cstheme="minorHAnsi"/>
          <w:sz w:val="24"/>
          <w:szCs w:val="24"/>
          <w:vertAlign w:val="subscript"/>
        </w:rPr>
        <w:t>2</w:t>
      </w:r>
      <w:r w:rsidRPr="00F80C25">
        <w:rPr>
          <w:rFonts w:cstheme="minorHAnsi"/>
          <w:sz w:val="24"/>
          <w:szCs w:val="24"/>
        </w:rPr>
        <w:t>, Merck, &gt;98%), magnesium chloride (MgCl</w:t>
      </w:r>
      <w:r w:rsidRPr="00F80C25">
        <w:rPr>
          <w:rFonts w:cstheme="minorHAnsi"/>
          <w:sz w:val="24"/>
          <w:szCs w:val="24"/>
          <w:vertAlign w:val="subscript"/>
        </w:rPr>
        <w:t>2</w:t>
      </w:r>
      <w:r w:rsidRPr="00F80C25">
        <w:rPr>
          <w:rFonts w:cstheme="minorHAnsi"/>
          <w:sz w:val="24"/>
          <w:szCs w:val="24"/>
        </w:rPr>
        <w:t>, Merck, &gt;98%) and silicon tetrachloride (SiCl</w:t>
      </w:r>
      <w:r w:rsidRPr="00F80C25">
        <w:rPr>
          <w:rFonts w:cstheme="minorHAnsi"/>
          <w:sz w:val="24"/>
          <w:szCs w:val="24"/>
          <w:vertAlign w:val="subscript"/>
        </w:rPr>
        <w:t>4,</w:t>
      </w:r>
      <w:r w:rsidRPr="00F80C25">
        <w:rPr>
          <w:rFonts w:cstheme="minorHAnsi"/>
          <w:sz w:val="24"/>
          <w:szCs w:val="24"/>
        </w:rPr>
        <w:t xml:space="preserve"> Merck, &gt;99%) at the bredigite stoichiometry were dissolved in ethanol (C</w:t>
      </w:r>
      <w:r w:rsidRPr="00F80C25">
        <w:rPr>
          <w:rFonts w:cstheme="minorHAnsi"/>
          <w:sz w:val="24"/>
          <w:szCs w:val="24"/>
          <w:vertAlign w:val="subscript"/>
        </w:rPr>
        <w:t>2</w:t>
      </w:r>
      <w:r w:rsidRPr="00F80C25">
        <w:rPr>
          <w:rFonts w:cstheme="minorHAnsi"/>
          <w:sz w:val="24"/>
          <w:szCs w:val="24"/>
        </w:rPr>
        <w:t>H</w:t>
      </w:r>
      <w:r w:rsidRPr="00F80C25">
        <w:rPr>
          <w:rFonts w:cstheme="minorHAnsi"/>
          <w:sz w:val="24"/>
          <w:szCs w:val="24"/>
          <w:vertAlign w:val="subscript"/>
        </w:rPr>
        <w:t>5</w:t>
      </w:r>
      <w:r w:rsidRPr="00F80C25">
        <w:rPr>
          <w:rFonts w:cstheme="minorHAnsi"/>
          <w:sz w:val="24"/>
          <w:szCs w:val="24"/>
        </w:rPr>
        <w:t>OH, Merck, &gt;99.9%) at 0 °C. Then, ammonia solution (NH</w:t>
      </w:r>
      <w:r w:rsidRPr="00F80C25">
        <w:rPr>
          <w:rFonts w:cstheme="minorHAnsi"/>
          <w:sz w:val="24"/>
          <w:szCs w:val="24"/>
          <w:vertAlign w:val="subscript"/>
        </w:rPr>
        <w:t>4</w:t>
      </w:r>
      <w:r w:rsidRPr="00F80C25">
        <w:rPr>
          <w:rFonts w:cstheme="minorHAnsi"/>
          <w:sz w:val="24"/>
          <w:szCs w:val="24"/>
        </w:rPr>
        <w:t>OH, Merck, 25%) was dropped to pH of almost 10. For fluoride doping at 0.5 mol%, 7% MgCl</w:t>
      </w:r>
      <w:r w:rsidRPr="00F80C25">
        <w:rPr>
          <w:rFonts w:cstheme="minorHAnsi"/>
          <w:sz w:val="24"/>
          <w:szCs w:val="24"/>
          <w:vertAlign w:val="subscript"/>
        </w:rPr>
        <w:t>2</w:t>
      </w:r>
      <w:r w:rsidRPr="00F80C25">
        <w:rPr>
          <w:rFonts w:cstheme="minorHAnsi"/>
          <w:sz w:val="24"/>
          <w:szCs w:val="24"/>
        </w:rPr>
        <w:t xml:space="preserve"> were replaced with the equimolar content of magnesium fluoride (MgF</w:t>
      </w:r>
      <w:r w:rsidRPr="00F80C25">
        <w:rPr>
          <w:rFonts w:cstheme="minorHAnsi"/>
          <w:sz w:val="24"/>
          <w:szCs w:val="24"/>
          <w:vertAlign w:val="subscript"/>
        </w:rPr>
        <w:t>2</w:t>
      </w:r>
      <w:r w:rsidRPr="00F80C25">
        <w:rPr>
          <w:rFonts w:cstheme="minorHAnsi"/>
          <w:sz w:val="24"/>
          <w:szCs w:val="24"/>
        </w:rPr>
        <w:t>, Alfa Aesar, &gt;99%). The achieved precipitates were washed with distilled water, dried at 120 °C and then calcined at 750 °C, at which point they were ready for scaffolding.</w:t>
      </w:r>
    </w:p>
    <w:p w14:paraId="65901666" w14:textId="77777777" w:rsidR="00F80C25" w:rsidRPr="00F80C25" w:rsidRDefault="00F80C25" w:rsidP="00FA4356">
      <w:pPr>
        <w:pStyle w:val="Heading2"/>
      </w:pPr>
      <w:r w:rsidRPr="00F80C25">
        <w:t>2.2. Fabrication of scaffolds</w:t>
      </w:r>
    </w:p>
    <w:p w14:paraId="32AD602B" w14:textId="32F3B6FB" w:rsidR="00F80C25" w:rsidRPr="00F80C25" w:rsidRDefault="00F80C25" w:rsidP="00F80C25">
      <w:pPr>
        <w:rPr>
          <w:rFonts w:cstheme="minorHAnsi"/>
          <w:sz w:val="24"/>
          <w:szCs w:val="24"/>
        </w:rPr>
      </w:pPr>
      <w:r w:rsidRPr="00F80C25">
        <w:rPr>
          <w:rFonts w:cstheme="minorHAnsi"/>
          <w:sz w:val="24"/>
          <w:szCs w:val="24"/>
        </w:rPr>
        <w:t>Polyurethane sponges with the open and interconnected porosity of 25 ppi and dimensions of 5</w:t>
      </w:r>
      <w:r w:rsidR="00243BBE">
        <w:rPr>
          <w:rFonts w:cstheme="minorHAnsi"/>
          <w:sz w:val="24"/>
          <w:szCs w:val="24"/>
        </w:rPr>
        <w:t>×</w:t>
      </w:r>
      <w:r w:rsidRPr="00F80C25">
        <w:rPr>
          <w:rFonts w:cstheme="minorHAnsi"/>
          <w:sz w:val="24"/>
          <w:szCs w:val="24"/>
        </w:rPr>
        <w:t>5</w:t>
      </w:r>
      <w:r w:rsidR="00243BBE">
        <w:rPr>
          <w:rFonts w:cstheme="minorHAnsi"/>
          <w:sz w:val="24"/>
          <w:szCs w:val="24"/>
        </w:rPr>
        <w:t>×</w:t>
      </w:r>
      <w:r w:rsidRPr="00F80C25">
        <w:rPr>
          <w:rFonts w:cstheme="minorHAnsi"/>
          <w:sz w:val="24"/>
          <w:szCs w:val="24"/>
        </w:rPr>
        <w:t>5 mm</w:t>
      </w:r>
      <w:r w:rsidRPr="00F80C25">
        <w:rPr>
          <w:rFonts w:cstheme="minorHAnsi"/>
          <w:sz w:val="24"/>
          <w:szCs w:val="24"/>
          <w:vertAlign w:val="superscript"/>
        </w:rPr>
        <w:t>3</w:t>
      </w:r>
      <w:r w:rsidRPr="00F80C25">
        <w:rPr>
          <w:rFonts w:cstheme="minorHAnsi"/>
          <w:sz w:val="24"/>
          <w:szCs w:val="24"/>
        </w:rPr>
        <w:t xml:space="preserve"> were used as sacrificial scaffolding templates. The foams were treated in 2% sodium hydroxide (NaOH, Merck, Germany, &gt;99%) solution under ultrasonication and then washed with distilled water. The calcined powders were suspended in 7 wt% polyvinyl alcohol aqueous solution at a mass ratio of 1:1 under magnetic stirring and sonication. The foams were then immersed in the slurry to cover all interior and exterior surfaces. In order to blow away the remained slurry and reduce the blockage of pores, the immersed scaffolds were subjected to a compressed airflow. After drying the foams at ambient temperature, they were sintered at 1200 °C. The undoped and fluoride-doped bredigite scaffolds were dipped in 15% wt/v PLGA (LA/GA = 50:50, Corbion, Netherlands)/acetone solution. Then, the coated scaffolds were dried at 60 °C.</w:t>
      </w:r>
    </w:p>
    <w:p w14:paraId="404F23AB" w14:textId="77777777" w:rsidR="00F80C25" w:rsidRPr="00F80C25" w:rsidRDefault="00F80C25" w:rsidP="000842EB">
      <w:pPr>
        <w:pStyle w:val="Heading2"/>
      </w:pPr>
      <w:r w:rsidRPr="00F80C25">
        <w:t>2.3. Structural characterization of scaffolds</w:t>
      </w:r>
    </w:p>
    <w:p w14:paraId="242DDAD8" w14:textId="77777777" w:rsidR="000842EB" w:rsidRDefault="00F80C25" w:rsidP="00F80C25">
      <w:pPr>
        <w:rPr>
          <w:rFonts w:cstheme="minorHAnsi"/>
          <w:sz w:val="24"/>
          <w:szCs w:val="24"/>
        </w:rPr>
      </w:pPr>
      <w:r w:rsidRPr="00F80C25">
        <w:rPr>
          <w:rFonts w:cstheme="minorHAnsi"/>
          <w:sz w:val="24"/>
          <w:szCs w:val="24"/>
        </w:rPr>
        <w:t>The morphology of the powders and scaffolds was characterized by a field-emission scanning electron microscope (FESEM, MIRA3TESCAN-XMU, 15 kV). To determine the porosity level of the scaffolds (</w:t>
      </w:r>
      <w:r w:rsidRPr="00F80C25">
        <w:rPr>
          <w:rFonts w:cstheme="minorHAnsi"/>
          <w:i/>
          <w:iCs/>
          <w:sz w:val="24"/>
          <w:szCs w:val="24"/>
        </w:rPr>
        <w:t>P</w:t>
      </w:r>
      <w:r w:rsidRPr="00F80C25">
        <w:rPr>
          <w:rFonts w:cstheme="minorHAnsi"/>
          <w:sz w:val="24"/>
          <w:szCs w:val="24"/>
        </w:rPr>
        <w:t>), the water Archimedes approach with three repetitions was used:</w:t>
      </w:r>
    </w:p>
    <w:p w14:paraId="37182CFD" w14:textId="3B721F77" w:rsidR="00F80C25" w:rsidRDefault="00F80C25" w:rsidP="00F80C25">
      <w:pPr>
        <w:rPr>
          <w:rFonts w:cstheme="minorHAnsi"/>
          <w:sz w:val="24"/>
          <w:szCs w:val="24"/>
        </w:rPr>
      </w:pPr>
      <w:r w:rsidRPr="00F80C25">
        <w:rPr>
          <w:rFonts w:cstheme="minorHAnsi"/>
          <w:sz w:val="24"/>
          <w:szCs w:val="24"/>
        </w:rPr>
        <w:t>(1)</w:t>
      </w:r>
    </w:p>
    <w:p w14:paraId="19379C20" w14:textId="44A298C7" w:rsidR="009D1AB7" w:rsidRPr="00F80C25" w:rsidRDefault="009D1AB7" w:rsidP="00F80C25">
      <w:pPr>
        <w:rPr>
          <w:rFonts w:cstheme="minorHAnsi"/>
          <w:sz w:val="24"/>
          <w:szCs w:val="24"/>
        </w:rPr>
      </w:pPr>
      <m:oMathPara>
        <m:oMath>
          <m:r>
            <w:rPr>
              <w:rFonts w:ascii="Cambria Math" w:hAnsi="Cambria Math" w:cstheme="minorHAnsi"/>
              <w:sz w:val="24"/>
              <w:szCs w:val="24"/>
            </w:rPr>
            <m:t>P(%)=</m:t>
          </m:r>
          <m:f>
            <m:fPr>
              <m:ctrlPr>
                <w:rPr>
                  <w:rFonts w:ascii="Cambria Math" w:hAnsi="Cambria Math" w:cstheme="minorHAnsi"/>
                  <w:sz w:val="24"/>
                  <w:szCs w:val="24"/>
                </w:rPr>
              </m:ctrlPr>
            </m:fPr>
            <m:num>
              <m:sSub>
                <m:sSubPr>
                  <m:ctrlPr>
                    <w:rPr>
                      <w:rFonts w:ascii="Cambria Math" w:hAnsi="Cambria Math" w:cstheme="minorHAnsi"/>
                      <w:sz w:val="24"/>
                      <w:szCs w:val="24"/>
                    </w:rPr>
                  </m:ctrlPr>
                </m:sSubPr>
                <m:e>
                  <m:r>
                    <w:rPr>
                      <w:rFonts w:ascii="Cambria Math" w:hAnsi="Cambria Math" w:cstheme="minorHAnsi"/>
                      <w:sz w:val="24"/>
                      <w:szCs w:val="24"/>
                    </w:rPr>
                    <m:t>W</m:t>
                  </m:r>
                </m:e>
                <m:sub>
                  <m:r>
                    <w:rPr>
                      <w:rFonts w:ascii="Cambria Math" w:hAnsi="Cambria Math" w:cstheme="minorHAnsi"/>
                      <w:sz w:val="24"/>
                      <w:szCs w:val="24"/>
                    </w:rPr>
                    <m:t>2</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W</m:t>
                  </m:r>
                </m:e>
                <m:sub>
                  <m:r>
                    <w:rPr>
                      <w:rFonts w:ascii="Cambria Math" w:hAnsi="Cambria Math" w:cstheme="minorHAnsi"/>
                      <w:sz w:val="24"/>
                      <w:szCs w:val="24"/>
                    </w:rPr>
                    <m:t>1</m:t>
                  </m:r>
                </m:sub>
              </m:sSub>
            </m:num>
            <m:den>
              <m:sSub>
                <m:sSubPr>
                  <m:ctrlPr>
                    <w:rPr>
                      <w:rFonts w:ascii="Cambria Math" w:hAnsi="Cambria Math" w:cstheme="minorHAnsi"/>
                      <w:sz w:val="24"/>
                      <w:szCs w:val="24"/>
                    </w:rPr>
                  </m:ctrlPr>
                </m:sSubPr>
                <m:e>
                  <m:r>
                    <w:rPr>
                      <w:rFonts w:ascii="Cambria Math" w:hAnsi="Cambria Math" w:cstheme="minorHAnsi"/>
                      <w:sz w:val="24"/>
                      <w:szCs w:val="24"/>
                    </w:rPr>
                    <m:t>W</m:t>
                  </m:r>
                </m:e>
                <m:sub>
                  <m:r>
                    <w:rPr>
                      <w:rFonts w:ascii="Cambria Math" w:hAnsi="Cambria Math" w:cstheme="minorHAnsi"/>
                      <w:sz w:val="24"/>
                      <w:szCs w:val="24"/>
                    </w:rPr>
                    <m:t>2</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W</m:t>
                  </m:r>
                </m:e>
                <m:sub>
                  <m:r>
                    <w:rPr>
                      <w:rFonts w:ascii="Cambria Math" w:hAnsi="Cambria Math" w:cstheme="minorHAnsi"/>
                      <w:sz w:val="24"/>
                      <w:szCs w:val="24"/>
                    </w:rPr>
                    <m:t>3</m:t>
                  </m:r>
                </m:sub>
              </m:sSub>
            </m:den>
          </m:f>
          <m:r>
            <w:rPr>
              <w:rFonts w:ascii="Cambria Math" w:hAnsi="Cambria Math" w:cstheme="minorHAnsi"/>
              <w:sz w:val="24"/>
              <w:szCs w:val="24"/>
            </w:rPr>
            <m:t>×100</m:t>
          </m:r>
        </m:oMath>
      </m:oMathPara>
    </w:p>
    <w:p w14:paraId="3582C5E5" w14:textId="77777777" w:rsidR="00F80C25" w:rsidRPr="00F80C25" w:rsidRDefault="00F80C25" w:rsidP="00F80C25">
      <w:pPr>
        <w:rPr>
          <w:rFonts w:cstheme="minorHAnsi"/>
          <w:sz w:val="24"/>
          <w:szCs w:val="24"/>
        </w:rPr>
      </w:pPr>
      <w:r w:rsidRPr="00F80C25">
        <w:rPr>
          <w:rFonts w:cstheme="minorHAnsi"/>
          <w:sz w:val="24"/>
          <w:szCs w:val="24"/>
        </w:rPr>
        <w:t xml:space="preserve">where </w:t>
      </w:r>
      <w:r w:rsidRPr="00F80C25">
        <w:rPr>
          <w:rFonts w:cstheme="minorHAnsi"/>
          <w:i/>
          <w:iCs/>
          <w:sz w:val="24"/>
          <w:szCs w:val="24"/>
        </w:rPr>
        <w:t>W</w:t>
      </w:r>
      <w:r w:rsidRPr="00F80C25">
        <w:rPr>
          <w:rFonts w:cstheme="minorHAnsi"/>
          <w:i/>
          <w:iCs/>
          <w:sz w:val="24"/>
          <w:szCs w:val="24"/>
          <w:vertAlign w:val="subscript"/>
        </w:rPr>
        <w:t>1</w:t>
      </w:r>
      <w:r w:rsidRPr="00F80C25">
        <w:rPr>
          <w:rFonts w:cstheme="minorHAnsi"/>
          <w:sz w:val="24"/>
          <w:szCs w:val="24"/>
        </w:rPr>
        <w:t xml:space="preserve">, </w:t>
      </w:r>
      <w:r w:rsidRPr="00F80C25">
        <w:rPr>
          <w:rFonts w:cstheme="minorHAnsi"/>
          <w:i/>
          <w:iCs/>
          <w:sz w:val="24"/>
          <w:szCs w:val="24"/>
        </w:rPr>
        <w:t>W</w:t>
      </w:r>
      <w:r w:rsidRPr="00F80C25">
        <w:rPr>
          <w:rFonts w:cstheme="minorHAnsi"/>
          <w:i/>
          <w:iCs/>
          <w:sz w:val="24"/>
          <w:szCs w:val="24"/>
          <w:vertAlign w:val="subscript"/>
        </w:rPr>
        <w:t>2</w:t>
      </w:r>
      <w:r w:rsidRPr="00F80C25">
        <w:rPr>
          <w:rFonts w:cstheme="minorHAnsi"/>
          <w:sz w:val="24"/>
          <w:szCs w:val="24"/>
          <w:vertAlign w:val="subscript"/>
        </w:rPr>
        <w:t>,</w:t>
      </w:r>
      <w:r w:rsidRPr="00F80C25">
        <w:rPr>
          <w:rFonts w:cstheme="minorHAnsi"/>
          <w:sz w:val="24"/>
          <w:szCs w:val="24"/>
        </w:rPr>
        <w:t xml:space="preserve"> and </w:t>
      </w:r>
      <w:r w:rsidRPr="00F80C25">
        <w:rPr>
          <w:rFonts w:cstheme="minorHAnsi"/>
          <w:i/>
          <w:iCs/>
          <w:sz w:val="24"/>
          <w:szCs w:val="24"/>
        </w:rPr>
        <w:t>W</w:t>
      </w:r>
      <w:r w:rsidRPr="00F80C25">
        <w:rPr>
          <w:rFonts w:cstheme="minorHAnsi"/>
          <w:i/>
          <w:iCs/>
          <w:sz w:val="24"/>
          <w:szCs w:val="24"/>
          <w:vertAlign w:val="subscript"/>
        </w:rPr>
        <w:t>3</w:t>
      </w:r>
      <w:r w:rsidRPr="00F80C25">
        <w:rPr>
          <w:rFonts w:cstheme="minorHAnsi"/>
          <w:sz w:val="24"/>
          <w:szCs w:val="24"/>
        </w:rPr>
        <w:t xml:space="preserve"> are the weight of the dry, wet and immersed scaffolds, respectively.</w:t>
      </w:r>
    </w:p>
    <w:p w14:paraId="74EEAFD0" w14:textId="77777777" w:rsidR="00F80C25" w:rsidRPr="00F80C25" w:rsidRDefault="00F80C25" w:rsidP="000842EB">
      <w:pPr>
        <w:pStyle w:val="Heading2"/>
      </w:pPr>
      <w:r w:rsidRPr="00F80C25">
        <w:t>2.4. Apatite-formation ability of scaffolds</w:t>
      </w:r>
    </w:p>
    <w:p w14:paraId="03DBC5AA" w14:textId="77777777" w:rsidR="00F80C25" w:rsidRPr="00F80C25" w:rsidRDefault="00F80C25" w:rsidP="00F80C25">
      <w:pPr>
        <w:rPr>
          <w:rFonts w:cstheme="minorHAnsi"/>
          <w:sz w:val="24"/>
          <w:szCs w:val="24"/>
        </w:rPr>
      </w:pPr>
      <w:r w:rsidRPr="00F80C25">
        <w:rPr>
          <w:rFonts w:cstheme="minorHAnsi"/>
          <w:sz w:val="24"/>
          <w:szCs w:val="24"/>
        </w:rPr>
        <w:t>The scaffolds were soaked in the simulated body fluid (SBF) at 36.5 ± 1.5 °C with a solution-to-scaffold ratio of 200 ml g</w:t>
      </w:r>
      <w:r w:rsidRPr="00F80C25">
        <w:rPr>
          <w:rFonts w:cstheme="minorHAnsi"/>
          <w:sz w:val="24"/>
          <w:szCs w:val="24"/>
          <w:vertAlign w:val="superscript"/>
        </w:rPr>
        <w:t>−1</w:t>
      </w:r>
      <w:r w:rsidRPr="00F80C25">
        <w:rPr>
          <w:rFonts w:cstheme="minorHAnsi"/>
          <w:sz w:val="24"/>
          <w:szCs w:val="24"/>
        </w:rPr>
        <w:t>. They were afterwards analyzed by FESEM equipped by energy dispersive X-ray spectroscopy (EDS) to compare the apatite-formation ability of the samples. Also, the pH value of the SBF in contact with the scaffolds was measured during incubation every day to the 14th day.</w:t>
      </w:r>
    </w:p>
    <w:p w14:paraId="213AAB0E" w14:textId="77777777" w:rsidR="00F80C25" w:rsidRPr="00F80C25" w:rsidRDefault="00F80C25" w:rsidP="000842EB">
      <w:pPr>
        <w:pStyle w:val="Heading2"/>
      </w:pPr>
      <w:r w:rsidRPr="00F80C25">
        <w:t>2.5. Mechanical testing of scaffolds</w:t>
      </w:r>
    </w:p>
    <w:p w14:paraId="62C0F693" w14:textId="77777777" w:rsidR="00F80C25" w:rsidRPr="00F80C25" w:rsidRDefault="00F80C25" w:rsidP="00F80C25">
      <w:pPr>
        <w:rPr>
          <w:rFonts w:cstheme="minorHAnsi"/>
          <w:sz w:val="24"/>
          <w:szCs w:val="24"/>
        </w:rPr>
      </w:pPr>
      <w:r w:rsidRPr="00F80C25">
        <w:rPr>
          <w:rFonts w:cstheme="minorHAnsi"/>
          <w:sz w:val="24"/>
          <w:szCs w:val="24"/>
        </w:rPr>
        <w:t>The compressive strength of the scaffolds was measured by a SANTAM STM-1 machine at a crosshead speed of 0.5 mm/min with three repetitions.</w:t>
      </w:r>
    </w:p>
    <w:p w14:paraId="1FC051FA" w14:textId="77777777" w:rsidR="00F80C25" w:rsidRPr="00F80C25" w:rsidRDefault="00F80C25" w:rsidP="009D1AB7">
      <w:pPr>
        <w:pStyle w:val="Heading2"/>
      </w:pPr>
      <w:r w:rsidRPr="00F80C25">
        <w:t>2.6. Cytocompatibility of scaffolds</w:t>
      </w:r>
    </w:p>
    <w:p w14:paraId="30159EDD" w14:textId="34BC7A78" w:rsidR="00F80C25" w:rsidRPr="00F80C25" w:rsidRDefault="00F80C25" w:rsidP="00F80C25">
      <w:pPr>
        <w:rPr>
          <w:rFonts w:cstheme="minorHAnsi"/>
          <w:sz w:val="24"/>
          <w:szCs w:val="24"/>
        </w:rPr>
      </w:pPr>
      <w:r w:rsidRPr="00F80C25">
        <w:rPr>
          <w:rFonts w:cstheme="minorHAnsi"/>
          <w:sz w:val="24"/>
          <w:szCs w:val="24"/>
        </w:rPr>
        <w:t>Human osteoblast-like cells (MG-63) were used to evaluate the cytotoxicity of the fabricated scaffolds using the MTT assay. MG-63 cells were cultured in Dulbecco's modified Eagle's medium-low glucose supplemented with 10% fetal bovine serum and 1% penicillin-streptomycin. The scaffolds were sterilized by immersion in 70% alcohol, washing with phosphate-buffered saline and ultraviolet radiation exposure. 10,000 cells were then seeded on the top of each sample in a 24-well plate, followed by the addition of the culture medium and incubation at 37 °C under 5% CO</w:t>
      </w:r>
      <w:r w:rsidRPr="00F80C25">
        <w:rPr>
          <w:rFonts w:cstheme="minorHAnsi"/>
          <w:sz w:val="24"/>
          <w:szCs w:val="24"/>
          <w:vertAlign w:val="subscript"/>
        </w:rPr>
        <w:t>2</w:t>
      </w:r>
      <w:r w:rsidRPr="00F80C25">
        <w:rPr>
          <w:rFonts w:cstheme="minorHAnsi"/>
          <w:sz w:val="24"/>
          <w:szCs w:val="24"/>
        </w:rPr>
        <w:t xml:space="preserve"> for 24 and 72 h. The culture medium was then removed and 100 μl of dimethyl sulfoxide solution was added for the MTT assay, according to the MTT assay protocol described previously [</w:t>
      </w:r>
      <w:r w:rsidRPr="001A1B1C">
        <w:rPr>
          <w:rFonts w:cstheme="minorHAnsi"/>
          <w:sz w:val="24"/>
          <w:szCs w:val="24"/>
        </w:rPr>
        <w:t>6</w:t>
      </w:r>
      <w:r w:rsidRPr="00F80C25">
        <w:rPr>
          <w:rFonts w:cstheme="minorHAnsi"/>
          <w:sz w:val="24"/>
          <w:szCs w:val="24"/>
        </w:rPr>
        <w:t>]. After 30 min, the optical density of viable cells was measured by a ELISA reader.</w:t>
      </w:r>
    </w:p>
    <w:p w14:paraId="487C6338" w14:textId="77777777" w:rsidR="00F80C25" w:rsidRPr="00F80C25" w:rsidRDefault="00F80C25" w:rsidP="009D1AB7">
      <w:pPr>
        <w:pStyle w:val="Heading1"/>
      </w:pPr>
      <w:r w:rsidRPr="00F80C25">
        <w:t>3. Results and discussion</w:t>
      </w:r>
    </w:p>
    <w:p w14:paraId="66F73A80" w14:textId="2B972F41" w:rsidR="00F80C25" w:rsidRPr="00F80C25" w:rsidRDefault="00F80C25" w:rsidP="00F80C25">
      <w:pPr>
        <w:rPr>
          <w:rFonts w:cstheme="minorHAnsi"/>
          <w:sz w:val="24"/>
          <w:szCs w:val="24"/>
        </w:rPr>
      </w:pPr>
      <w:bookmarkStart w:id="47" w:name="bfig1"/>
      <w:r w:rsidRPr="001A1B1C">
        <w:rPr>
          <w:rFonts w:cstheme="minorHAnsi"/>
          <w:sz w:val="24"/>
          <w:szCs w:val="24"/>
        </w:rPr>
        <w:t>Fig. 1</w:t>
      </w:r>
      <w:bookmarkEnd w:id="47"/>
      <w:r w:rsidRPr="00F80C25">
        <w:rPr>
          <w:rFonts w:cstheme="minorHAnsi"/>
          <w:sz w:val="24"/>
          <w:szCs w:val="24"/>
        </w:rPr>
        <w:t xml:space="preserve"> shows the FESEM micrograph of the powders calcined at 750 °C used as the scaffolding feedstocks. The undoped and F-doped powders comprise particles of almost 60 and 140 nm in diameter, respectively. The higher particle size of the F-doped powder is attributed to the fact that fluoride incorporation into silicates generally decreases their melting point [</w:t>
      </w:r>
      <w:r w:rsidRPr="001A1B1C">
        <w:rPr>
          <w:rFonts w:cstheme="minorHAnsi"/>
          <w:sz w:val="24"/>
          <w:szCs w:val="24"/>
        </w:rPr>
        <w:t>22</w:t>
      </w:r>
      <w:r w:rsidRPr="00F80C25">
        <w:rPr>
          <w:rFonts w:cstheme="minorHAnsi"/>
          <w:sz w:val="24"/>
          <w:szCs w:val="24"/>
        </w:rPr>
        <w:t>,</w:t>
      </w:r>
      <w:r w:rsidRPr="001A1B1C">
        <w:rPr>
          <w:rFonts w:cstheme="minorHAnsi"/>
          <w:sz w:val="24"/>
          <w:szCs w:val="24"/>
        </w:rPr>
        <w:t>29</w:t>
      </w:r>
      <w:bookmarkEnd w:id="35"/>
      <w:r w:rsidRPr="00F80C25">
        <w:rPr>
          <w:rFonts w:cstheme="minorHAnsi"/>
          <w:sz w:val="24"/>
          <w:szCs w:val="24"/>
        </w:rPr>
        <w:t>,</w:t>
      </w:r>
      <w:bookmarkStart w:id="48" w:name="bbib41"/>
      <w:r w:rsidRPr="001A1B1C">
        <w:rPr>
          <w:rFonts w:cstheme="minorHAnsi"/>
          <w:sz w:val="24"/>
          <w:szCs w:val="24"/>
        </w:rPr>
        <w:t>41</w:t>
      </w:r>
      <w:bookmarkEnd w:id="48"/>
      <w:r w:rsidRPr="00F80C25">
        <w:rPr>
          <w:rFonts w:cstheme="minorHAnsi"/>
          <w:sz w:val="24"/>
          <w:szCs w:val="24"/>
        </w:rPr>
        <w:t>,</w:t>
      </w:r>
      <w:bookmarkStart w:id="49" w:name="bbib42"/>
      <w:r w:rsidRPr="001A1B1C">
        <w:rPr>
          <w:rFonts w:cstheme="minorHAnsi"/>
          <w:sz w:val="24"/>
          <w:szCs w:val="24"/>
        </w:rPr>
        <w:t>42</w:t>
      </w:r>
      <w:bookmarkEnd w:id="49"/>
      <w:r w:rsidRPr="00F80C25">
        <w:rPr>
          <w:rFonts w:cstheme="minorHAnsi"/>
          <w:sz w:val="24"/>
          <w:szCs w:val="24"/>
        </w:rPr>
        <w:t>], hence encouraging the particle coarsening mechanism during calcination.</w:t>
      </w:r>
    </w:p>
    <w:p w14:paraId="358C3491" w14:textId="6E784214" w:rsidR="00F80C25" w:rsidRPr="00F80C25" w:rsidRDefault="00F80C25" w:rsidP="009D1AB7">
      <w:pPr>
        <w:pStyle w:val="NoSpacing"/>
      </w:pPr>
      <w:r w:rsidRPr="00F80C25">
        <w:rPr>
          <w:noProof/>
        </w:rPr>
        <w:drawing>
          <wp:inline distT="0" distB="0" distL="0" distR="0" wp14:anchorId="0E3B16FB" wp14:editId="2F4724FD">
            <wp:extent cx="1709928" cy="3657600"/>
            <wp:effectExtent l="0" t="0" r="5080" b="0"/>
            <wp:docPr id="7" name="Picture 7"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09928" cy="3657600"/>
                    </a:xfrm>
                    <a:prstGeom prst="rect">
                      <a:avLst/>
                    </a:prstGeom>
                    <a:noFill/>
                    <a:ln>
                      <a:noFill/>
                    </a:ln>
                  </pic:spPr>
                </pic:pic>
              </a:graphicData>
            </a:graphic>
          </wp:inline>
        </w:drawing>
      </w:r>
    </w:p>
    <w:p w14:paraId="22885E45" w14:textId="77777777" w:rsidR="00F80C25" w:rsidRDefault="00F80C25" w:rsidP="009D1AB7">
      <w:pPr>
        <w:pStyle w:val="NoSpacing"/>
      </w:pPr>
      <w:r w:rsidRPr="00F80C25">
        <w:t>Fig. 1. FESEM micrographs of the undoped (a) and fluoride-doped (b) coprecipitation-derived powders after calcination.</w:t>
      </w:r>
    </w:p>
    <w:p w14:paraId="058017FD" w14:textId="77777777" w:rsidR="009D1AB7" w:rsidRPr="00F80C25" w:rsidRDefault="009D1AB7" w:rsidP="00F80C25">
      <w:pPr>
        <w:rPr>
          <w:rFonts w:cstheme="minorHAnsi"/>
          <w:sz w:val="24"/>
          <w:szCs w:val="24"/>
        </w:rPr>
      </w:pPr>
    </w:p>
    <w:p w14:paraId="64954406" w14:textId="76DC4D28" w:rsidR="00F80C25" w:rsidRPr="00F80C25" w:rsidRDefault="00F80C25" w:rsidP="00F80C25">
      <w:pPr>
        <w:rPr>
          <w:rFonts w:cstheme="minorHAnsi"/>
          <w:sz w:val="24"/>
          <w:szCs w:val="24"/>
        </w:rPr>
      </w:pPr>
      <w:r w:rsidRPr="00F80C25">
        <w:rPr>
          <w:rFonts w:cstheme="minorHAnsi"/>
          <w:sz w:val="24"/>
          <w:szCs w:val="24"/>
        </w:rPr>
        <w:t xml:space="preserve">The FESEM micrograph of the scaffolds before immersion in the SBF is represented in </w:t>
      </w:r>
      <w:bookmarkStart w:id="50" w:name="bfig2"/>
      <w:r w:rsidRPr="001A1B1C">
        <w:rPr>
          <w:rFonts w:cstheme="minorHAnsi"/>
          <w:sz w:val="24"/>
          <w:szCs w:val="24"/>
        </w:rPr>
        <w:t>Fig. 2</w:t>
      </w:r>
      <w:r w:rsidRPr="00F80C25">
        <w:rPr>
          <w:rFonts w:cstheme="minorHAnsi"/>
          <w:sz w:val="24"/>
          <w:szCs w:val="24"/>
        </w:rPr>
        <w:t>. The undoped and F-doped bredigite scaffolds exhibit interconnected porous structures. The mean pore size and struts thickness are about 700 and 120 μm, respectively. After coating with PLGA, a few of the pores are blocked, the mean pore size is reduced, the struts are thickened and the polymer is penetrated into nanopores between the particles. In agreement with the FESEM observations, the porosity level of the bare and coated scaffolds was measured by the water Archimedes porosimetry to be almost 90 and 75%, respectively. Furthermore, the geometrical features of the scaffolds satisfy the bone tissue-engineering requirements ensuring the penetration of cells and nutrients [</w:t>
      </w:r>
      <w:bookmarkStart w:id="51" w:name="bbib43"/>
      <w:r w:rsidRPr="001A1B1C">
        <w:rPr>
          <w:rFonts w:cstheme="minorHAnsi"/>
          <w:sz w:val="24"/>
          <w:szCs w:val="24"/>
        </w:rPr>
        <w:t>43</w:t>
      </w:r>
      <w:bookmarkEnd w:id="51"/>
      <w:r w:rsidRPr="00F80C25">
        <w:rPr>
          <w:rFonts w:cstheme="minorHAnsi"/>
          <w:sz w:val="24"/>
          <w:szCs w:val="24"/>
        </w:rPr>
        <w:t>,</w:t>
      </w:r>
      <w:bookmarkStart w:id="52" w:name="bbib44"/>
      <w:r w:rsidRPr="001A1B1C">
        <w:rPr>
          <w:rFonts w:cstheme="minorHAnsi"/>
          <w:sz w:val="24"/>
          <w:szCs w:val="24"/>
        </w:rPr>
        <w:t>44</w:t>
      </w:r>
      <w:bookmarkEnd w:id="52"/>
      <w:r w:rsidRPr="00F80C25">
        <w:rPr>
          <w:rFonts w:cstheme="minorHAnsi"/>
          <w:sz w:val="24"/>
          <w:szCs w:val="24"/>
        </w:rPr>
        <w:t>].</w:t>
      </w:r>
    </w:p>
    <w:p w14:paraId="4D5F748B" w14:textId="23BE20D8" w:rsidR="00F80C25" w:rsidRPr="00F80C25" w:rsidRDefault="00F80C25" w:rsidP="009D1AB7">
      <w:pPr>
        <w:pStyle w:val="NoSpacing"/>
      </w:pPr>
      <w:r w:rsidRPr="00F80C25">
        <w:rPr>
          <w:noProof/>
        </w:rPr>
        <w:drawing>
          <wp:inline distT="0" distB="0" distL="0" distR="0" wp14:anchorId="0BED5794" wp14:editId="61AA44E8">
            <wp:extent cx="2569464" cy="5486400"/>
            <wp:effectExtent l="0" t="0" r="2540" b="0"/>
            <wp:docPr id="6" name="Picture 6" descr="Fi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69464" cy="5486400"/>
                    </a:xfrm>
                    <a:prstGeom prst="rect">
                      <a:avLst/>
                    </a:prstGeom>
                    <a:noFill/>
                    <a:ln>
                      <a:noFill/>
                    </a:ln>
                  </pic:spPr>
                </pic:pic>
              </a:graphicData>
            </a:graphic>
          </wp:inline>
        </w:drawing>
      </w:r>
    </w:p>
    <w:p w14:paraId="5EE3991E" w14:textId="77777777" w:rsidR="00F80C25" w:rsidRDefault="00F80C25" w:rsidP="009D1AB7">
      <w:pPr>
        <w:pStyle w:val="NoSpacing"/>
      </w:pPr>
      <w:r w:rsidRPr="00F80C25">
        <w:t>Fig. 2. FESEM micrographs of the undoped (a, b), fluoride-doped (c, d), PLGA-coated undoped (e, f) and PLGA-coated fluoride-doped (g, h) scaffolds after sintering.</w:t>
      </w:r>
    </w:p>
    <w:p w14:paraId="09C6703A" w14:textId="77777777" w:rsidR="009D1AB7" w:rsidRPr="00F80C25" w:rsidRDefault="009D1AB7" w:rsidP="00F80C25">
      <w:pPr>
        <w:rPr>
          <w:rFonts w:cstheme="minorHAnsi"/>
          <w:sz w:val="24"/>
          <w:szCs w:val="24"/>
        </w:rPr>
      </w:pPr>
    </w:p>
    <w:p w14:paraId="331FDDFB" w14:textId="18CCE708" w:rsidR="00F80C25" w:rsidRPr="00F80C25" w:rsidRDefault="00F80C25" w:rsidP="00F80C25">
      <w:pPr>
        <w:rPr>
          <w:rFonts w:cstheme="minorHAnsi"/>
          <w:sz w:val="24"/>
          <w:szCs w:val="24"/>
        </w:rPr>
      </w:pPr>
      <w:bookmarkStart w:id="53" w:name="bfig3"/>
      <w:r w:rsidRPr="001A1B1C">
        <w:rPr>
          <w:rFonts w:cstheme="minorHAnsi"/>
          <w:sz w:val="24"/>
          <w:szCs w:val="24"/>
        </w:rPr>
        <w:t>Fig. 3</w:t>
      </w:r>
      <w:bookmarkEnd w:id="53"/>
      <w:r w:rsidRPr="00F80C25">
        <w:rPr>
          <w:rFonts w:cstheme="minorHAnsi"/>
          <w:sz w:val="24"/>
          <w:szCs w:val="24"/>
        </w:rPr>
        <w:t xml:space="preserve"> indicates the FESEM micrograph of the scaffolds after incubation in the SBF. As can be observed, the amount of apatite precipitates deposited on the F-doped samples is more than that on the undoped samples for both the bare and coated conditions. This suggests that fluoride doping improves the apatite-formation ability of the bredigite-based scaffolds, as confirmed by the relative intensity of P, as the main component of apatite, in the EDS profile of the surfaces after immersion in the SBF (</w:t>
      </w:r>
      <w:bookmarkStart w:id="54" w:name="bfig4"/>
      <w:r w:rsidRPr="001A1B1C">
        <w:rPr>
          <w:rFonts w:cstheme="minorHAnsi"/>
          <w:sz w:val="24"/>
          <w:szCs w:val="24"/>
        </w:rPr>
        <w:t>Fig. 4</w:t>
      </w:r>
      <w:bookmarkEnd w:id="54"/>
      <w:r w:rsidRPr="00F80C25">
        <w:rPr>
          <w:rFonts w:cstheme="minorHAnsi"/>
          <w:sz w:val="24"/>
          <w:szCs w:val="24"/>
        </w:rPr>
        <w:t>). It is also noticeable that the apatite precipitates on the bare samples exhibit a lath-like morphology of 200–500 nm is size, whereas they are changed to worm-like spheres of almost 1 </w:t>
      </w:r>
      <w:r w:rsidR="004A2C9B">
        <w:rPr>
          <w:rFonts w:cstheme="minorHAnsi"/>
          <w:sz w:val="24"/>
          <w:szCs w:val="24"/>
        </w:rPr>
        <w:t>μ</w:t>
      </w:r>
      <w:r w:rsidRPr="00F80C25">
        <w:rPr>
          <w:rFonts w:cstheme="minorHAnsi"/>
          <w:sz w:val="24"/>
          <w:szCs w:val="24"/>
        </w:rPr>
        <w:t>m in diameter as a result of the PLGA coating.</w:t>
      </w:r>
    </w:p>
    <w:p w14:paraId="6893ADD0" w14:textId="19C1207D" w:rsidR="00F80C25" w:rsidRPr="00F80C25" w:rsidRDefault="00F80C25" w:rsidP="00D45891">
      <w:pPr>
        <w:pStyle w:val="NoSpacing"/>
      </w:pPr>
      <w:r w:rsidRPr="00F80C25">
        <w:rPr>
          <w:noProof/>
        </w:rPr>
        <w:drawing>
          <wp:inline distT="0" distB="0" distL="0" distR="0" wp14:anchorId="2B458BAE" wp14:editId="062B9B5A">
            <wp:extent cx="2569464" cy="5486400"/>
            <wp:effectExtent l="0" t="0" r="2540" b="0"/>
            <wp:docPr id="5" name="Picture 5" descr="Fi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69464" cy="5486400"/>
                    </a:xfrm>
                    <a:prstGeom prst="rect">
                      <a:avLst/>
                    </a:prstGeom>
                    <a:noFill/>
                    <a:ln>
                      <a:noFill/>
                    </a:ln>
                  </pic:spPr>
                </pic:pic>
              </a:graphicData>
            </a:graphic>
          </wp:inline>
        </w:drawing>
      </w:r>
    </w:p>
    <w:p w14:paraId="3A968A72" w14:textId="77777777" w:rsidR="00F80C25" w:rsidRPr="00F80C25" w:rsidRDefault="00F80C25" w:rsidP="00D45891">
      <w:pPr>
        <w:pStyle w:val="NoSpacing"/>
      </w:pPr>
      <w:r w:rsidRPr="00F80C25">
        <w:t>Fig. 3. FESEM micrographs of the undoped (a, b), fluoride-doped (c, d), PLGA-coated undoped (e, f) and PLGA-coated fluoride-doped (g, h) scaffolds after soaking in the SBF.</w:t>
      </w:r>
    </w:p>
    <w:p w14:paraId="3C4A0EEE" w14:textId="2046B88C" w:rsidR="00F80C25" w:rsidRPr="00F80C25" w:rsidRDefault="00F80C25" w:rsidP="00D45891">
      <w:pPr>
        <w:pStyle w:val="NoSpacing"/>
      </w:pPr>
      <w:r w:rsidRPr="00F80C25">
        <w:rPr>
          <w:noProof/>
        </w:rPr>
        <w:drawing>
          <wp:inline distT="0" distB="0" distL="0" distR="0" wp14:anchorId="260C4D8E" wp14:editId="51F388C3">
            <wp:extent cx="3657600" cy="2816352"/>
            <wp:effectExtent l="0" t="0" r="0" b="3175"/>
            <wp:docPr id="4" name="Picture 4" descr="Fi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0" cy="2816352"/>
                    </a:xfrm>
                    <a:prstGeom prst="rect">
                      <a:avLst/>
                    </a:prstGeom>
                    <a:noFill/>
                    <a:ln>
                      <a:noFill/>
                    </a:ln>
                  </pic:spPr>
                </pic:pic>
              </a:graphicData>
            </a:graphic>
          </wp:inline>
        </w:drawing>
      </w:r>
    </w:p>
    <w:p w14:paraId="3F6FA396" w14:textId="77777777" w:rsidR="00F80C25" w:rsidRDefault="00F80C25" w:rsidP="00D45891">
      <w:pPr>
        <w:pStyle w:val="NoSpacing"/>
      </w:pPr>
      <w:r w:rsidRPr="00F80C25">
        <w:t>Fig. 4. EDS profiles of the undoped (a), fluoride-doped (b), PLGA-coated undoped (c) and PLGA-coated fluoride-doped (d) scaffolds after soaking in the SBF.</w:t>
      </w:r>
    </w:p>
    <w:p w14:paraId="38476769" w14:textId="77777777" w:rsidR="00D45891" w:rsidRPr="00F80C25" w:rsidRDefault="00D45891" w:rsidP="00F80C25">
      <w:pPr>
        <w:rPr>
          <w:rFonts w:cstheme="minorHAnsi"/>
          <w:sz w:val="24"/>
          <w:szCs w:val="24"/>
        </w:rPr>
      </w:pPr>
    </w:p>
    <w:p w14:paraId="38E385B6" w14:textId="21DAAA56" w:rsidR="00F80C25" w:rsidRPr="00F80C25" w:rsidRDefault="00F80C25" w:rsidP="00F80C25">
      <w:pPr>
        <w:rPr>
          <w:rFonts w:cstheme="minorHAnsi"/>
          <w:sz w:val="24"/>
          <w:szCs w:val="24"/>
        </w:rPr>
      </w:pPr>
      <w:r w:rsidRPr="00F80C25">
        <w:rPr>
          <w:rFonts w:cstheme="minorHAnsi"/>
          <w:sz w:val="24"/>
          <w:szCs w:val="24"/>
        </w:rPr>
        <w:t>The apatite formation on bredigite is controlled by the ion-exchange mechanism of silicates with the SBF [</w:t>
      </w:r>
      <w:bookmarkStart w:id="55" w:name="bbib45"/>
      <w:r w:rsidRPr="001A1B1C">
        <w:rPr>
          <w:rFonts w:cstheme="minorHAnsi"/>
          <w:sz w:val="24"/>
          <w:szCs w:val="24"/>
        </w:rPr>
        <w:t>45</w:t>
      </w:r>
      <w:bookmarkEnd w:id="55"/>
      <w:r w:rsidRPr="00F80C25">
        <w:rPr>
          <w:rFonts w:cstheme="minorHAnsi"/>
          <w:sz w:val="24"/>
          <w:szCs w:val="24"/>
        </w:rPr>
        <w:t>,</w:t>
      </w:r>
      <w:bookmarkStart w:id="56" w:name="bbib46"/>
      <w:r w:rsidRPr="001A1B1C">
        <w:rPr>
          <w:rFonts w:cstheme="minorHAnsi"/>
          <w:sz w:val="24"/>
          <w:szCs w:val="24"/>
        </w:rPr>
        <w:t>46</w:t>
      </w:r>
      <w:bookmarkEnd w:id="56"/>
      <w:r w:rsidRPr="00F80C25">
        <w:rPr>
          <w:rFonts w:cstheme="minorHAnsi"/>
          <w:sz w:val="24"/>
          <w:szCs w:val="24"/>
        </w:rPr>
        <w:t>]. The release of fluoride from the doped samples into the SBF, followed by the incorporation of the suspended fluoride ions into the apatite deposits enhance the chemical stability of apatite against dissolution and thus bioactivity [</w:t>
      </w:r>
      <w:r w:rsidRPr="001A1B1C">
        <w:rPr>
          <w:rFonts w:cstheme="minorHAnsi"/>
          <w:sz w:val="24"/>
          <w:szCs w:val="24"/>
        </w:rPr>
        <w:t>22</w:t>
      </w:r>
      <w:r w:rsidRPr="00F80C25">
        <w:rPr>
          <w:rFonts w:cstheme="minorHAnsi"/>
          <w:sz w:val="24"/>
          <w:szCs w:val="24"/>
        </w:rPr>
        <w:t>,</w:t>
      </w:r>
      <w:r w:rsidRPr="001A1B1C">
        <w:rPr>
          <w:rFonts w:cstheme="minorHAnsi"/>
          <w:sz w:val="24"/>
          <w:szCs w:val="24"/>
        </w:rPr>
        <w:t>27</w:t>
      </w:r>
      <w:bookmarkEnd w:id="33"/>
      <w:r w:rsidRPr="00F80C25">
        <w:rPr>
          <w:rFonts w:cstheme="minorHAnsi"/>
          <w:sz w:val="24"/>
          <w:szCs w:val="24"/>
        </w:rPr>
        <w:t>,</w:t>
      </w:r>
      <w:bookmarkStart w:id="57" w:name="bbib47"/>
      <w:r w:rsidRPr="001A1B1C">
        <w:rPr>
          <w:rFonts w:cstheme="minorHAnsi"/>
          <w:sz w:val="24"/>
          <w:szCs w:val="24"/>
        </w:rPr>
        <w:t>47</w:t>
      </w:r>
      <w:bookmarkEnd w:id="57"/>
      <w:r w:rsidRPr="00F80C25">
        <w:rPr>
          <w:rFonts w:cstheme="minorHAnsi"/>
          <w:sz w:val="24"/>
          <w:szCs w:val="24"/>
        </w:rPr>
        <w:t>]. However, the dissolution of bredigite and the deposition of the released ions, which are essential for the apatite precipitation and bioactivity, are inhibited by PLGA coating. Additionally, the acidic products of PLGA degradation decrease the pH value of the SBF, encouraging the dissolution of the deposited apatite and decreasing bioactivity [</w:t>
      </w:r>
      <w:bookmarkStart w:id="58" w:name="bbib48"/>
      <w:r w:rsidRPr="001A1B1C">
        <w:rPr>
          <w:rFonts w:cstheme="minorHAnsi"/>
          <w:sz w:val="24"/>
          <w:szCs w:val="24"/>
        </w:rPr>
        <w:t>48</w:t>
      </w:r>
      <w:bookmarkEnd w:id="58"/>
      <w:r w:rsidRPr="00F80C25">
        <w:rPr>
          <w:rFonts w:cstheme="minorHAnsi"/>
          <w:sz w:val="24"/>
          <w:szCs w:val="24"/>
        </w:rPr>
        <w:t>,</w:t>
      </w:r>
      <w:bookmarkStart w:id="59" w:name="bbib49"/>
      <w:r w:rsidRPr="001A1B1C">
        <w:rPr>
          <w:rFonts w:cstheme="minorHAnsi"/>
          <w:sz w:val="24"/>
          <w:szCs w:val="24"/>
        </w:rPr>
        <w:t>49</w:t>
      </w:r>
      <w:bookmarkEnd w:id="59"/>
      <w:r w:rsidRPr="00F80C25">
        <w:rPr>
          <w:rFonts w:cstheme="minorHAnsi"/>
          <w:sz w:val="24"/>
          <w:szCs w:val="24"/>
        </w:rPr>
        <w:t>].</w:t>
      </w:r>
    </w:p>
    <w:p w14:paraId="0B8D7741" w14:textId="4745878B" w:rsidR="00F80C25" w:rsidRPr="00F80C25" w:rsidRDefault="00F80C25" w:rsidP="00F80C25">
      <w:pPr>
        <w:rPr>
          <w:rFonts w:cstheme="minorHAnsi"/>
          <w:sz w:val="24"/>
          <w:szCs w:val="24"/>
        </w:rPr>
      </w:pPr>
      <w:bookmarkStart w:id="60" w:name="bfig5"/>
      <w:r w:rsidRPr="001A1B1C">
        <w:rPr>
          <w:rFonts w:cstheme="minorHAnsi"/>
          <w:sz w:val="24"/>
          <w:szCs w:val="24"/>
        </w:rPr>
        <w:t>Fig. 5</w:t>
      </w:r>
      <w:r w:rsidRPr="00F80C25">
        <w:rPr>
          <w:rFonts w:cstheme="minorHAnsi"/>
          <w:sz w:val="24"/>
          <w:szCs w:val="24"/>
        </w:rPr>
        <w:t xml:space="preserve"> depicts the pH variation of the SBF in contact with the scaffolds. For all the samples, the first sharp enhancement with time is due to the exchange of the bioceramic cations—particularly Ca</w:t>
      </w:r>
      <w:r w:rsidRPr="00F80C25">
        <w:rPr>
          <w:rFonts w:cstheme="minorHAnsi"/>
          <w:sz w:val="24"/>
          <w:szCs w:val="24"/>
          <w:vertAlign w:val="superscript"/>
        </w:rPr>
        <w:t>2+</w:t>
      </w:r>
      <w:r w:rsidRPr="00F80C25">
        <w:rPr>
          <w:rFonts w:cstheme="minorHAnsi"/>
          <w:sz w:val="24"/>
          <w:szCs w:val="24"/>
        </w:rPr>
        <w:t>— with H</w:t>
      </w:r>
      <w:r w:rsidRPr="00F80C25">
        <w:rPr>
          <w:rFonts w:cstheme="minorHAnsi"/>
          <w:sz w:val="24"/>
          <w:szCs w:val="24"/>
          <w:vertAlign w:val="superscript"/>
        </w:rPr>
        <w:t>+</w:t>
      </w:r>
      <w:r w:rsidRPr="00F80C25">
        <w:rPr>
          <w:rFonts w:cstheme="minorHAnsi"/>
          <w:sz w:val="24"/>
          <w:szCs w:val="24"/>
        </w:rPr>
        <w:t xml:space="preserve"> or H</w:t>
      </w:r>
      <w:r w:rsidRPr="00F80C25">
        <w:rPr>
          <w:rFonts w:cstheme="minorHAnsi"/>
          <w:sz w:val="24"/>
          <w:szCs w:val="24"/>
          <w:vertAlign w:val="subscript"/>
        </w:rPr>
        <w:t>3</w:t>
      </w:r>
      <w:r w:rsidRPr="00F80C25">
        <w:rPr>
          <w:rFonts w:cstheme="minorHAnsi"/>
          <w:sz w:val="24"/>
          <w:szCs w:val="24"/>
        </w:rPr>
        <w:t>O</w:t>
      </w:r>
      <w:r w:rsidRPr="00F80C25">
        <w:rPr>
          <w:rFonts w:cstheme="minorHAnsi"/>
          <w:sz w:val="24"/>
          <w:szCs w:val="24"/>
          <w:vertAlign w:val="superscript"/>
        </w:rPr>
        <w:t>+</w:t>
      </w:r>
      <w:r w:rsidRPr="00F80C25">
        <w:rPr>
          <w:rFonts w:cstheme="minorHAnsi"/>
          <w:sz w:val="24"/>
          <w:szCs w:val="24"/>
        </w:rPr>
        <w:t xml:space="preserve"> of the SBF. After 4th day of exposure, the pH level relatively reaches plateaus due to a balance between the cationic exchange and the apatite formation consuming the OH</w:t>
      </w:r>
      <w:r w:rsidRPr="00F80C25">
        <w:rPr>
          <w:rFonts w:cstheme="minorHAnsi"/>
          <w:sz w:val="24"/>
          <w:szCs w:val="24"/>
          <w:vertAlign w:val="superscript"/>
        </w:rPr>
        <w:t>−</w:t>
      </w:r>
      <w:r w:rsidRPr="00F80C25">
        <w:rPr>
          <w:rFonts w:cstheme="minorHAnsi"/>
          <w:sz w:val="24"/>
          <w:szCs w:val="24"/>
        </w:rPr>
        <w:t xml:space="preserve"> of the SBF. Regarding the comparison of the different samples, for both the bare and coated samples, fluoride doping into bredigite decreases pH due to the exchange of this anion with OH</w:t>
      </w:r>
      <w:r w:rsidRPr="00F80C25">
        <w:rPr>
          <w:rFonts w:cstheme="minorHAnsi"/>
          <w:sz w:val="24"/>
          <w:szCs w:val="24"/>
          <w:vertAlign w:val="superscript"/>
        </w:rPr>
        <w:t>−</w:t>
      </w:r>
      <w:r w:rsidRPr="00F80C25">
        <w:rPr>
          <w:rFonts w:cstheme="minorHAnsi"/>
          <w:sz w:val="24"/>
          <w:szCs w:val="24"/>
        </w:rPr>
        <w:t xml:space="preserve"> of the SBF [</w:t>
      </w:r>
      <w:r w:rsidRPr="001A1B1C">
        <w:rPr>
          <w:rFonts w:cstheme="minorHAnsi"/>
          <w:sz w:val="24"/>
          <w:szCs w:val="24"/>
        </w:rPr>
        <w:t>22</w:t>
      </w:r>
      <w:bookmarkEnd w:id="28"/>
      <w:r w:rsidRPr="00F80C25">
        <w:rPr>
          <w:rFonts w:cstheme="minorHAnsi"/>
          <w:sz w:val="24"/>
          <w:szCs w:val="24"/>
        </w:rPr>
        <w:t>]. In addition, PLGA coating reduces pH more severely than fluoride doping, which can be explained by two mechanisms. First, PLGA limits the dissolution rate of bredigite, the cationic release and the adsorption of H</w:t>
      </w:r>
      <w:r w:rsidRPr="00F80C25">
        <w:rPr>
          <w:rFonts w:cstheme="minorHAnsi"/>
          <w:sz w:val="24"/>
          <w:szCs w:val="24"/>
          <w:vertAlign w:val="superscript"/>
        </w:rPr>
        <w:t>+</w:t>
      </w:r>
      <w:r w:rsidRPr="00F80C25">
        <w:rPr>
          <w:rFonts w:cstheme="minorHAnsi"/>
          <w:sz w:val="24"/>
          <w:szCs w:val="24"/>
        </w:rPr>
        <w:t xml:space="preserve"> or H</w:t>
      </w:r>
      <w:r w:rsidRPr="00F80C25">
        <w:rPr>
          <w:rFonts w:cstheme="minorHAnsi"/>
          <w:sz w:val="24"/>
          <w:szCs w:val="24"/>
          <w:vertAlign w:val="subscript"/>
        </w:rPr>
        <w:t>3</w:t>
      </w:r>
      <w:r w:rsidRPr="00F80C25">
        <w:rPr>
          <w:rFonts w:cstheme="minorHAnsi"/>
          <w:sz w:val="24"/>
          <w:szCs w:val="24"/>
        </w:rPr>
        <w:t>O</w:t>
      </w:r>
      <w:r w:rsidRPr="00F80C25">
        <w:rPr>
          <w:rFonts w:cstheme="minorHAnsi"/>
          <w:sz w:val="24"/>
          <w:szCs w:val="24"/>
          <w:vertAlign w:val="superscript"/>
        </w:rPr>
        <w:t>+</w:t>
      </w:r>
      <w:r w:rsidRPr="00F80C25">
        <w:rPr>
          <w:rFonts w:cstheme="minorHAnsi"/>
          <w:sz w:val="24"/>
          <w:szCs w:val="24"/>
        </w:rPr>
        <w:t>. Second, the degradation of PLGA releases acidic products into the SBF, buffering physiological pH which is essential for biocompatibility [</w:t>
      </w:r>
      <w:r w:rsidRPr="001A1B1C">
        <w:rPr>
          <w:rFonts w:cstheme="minorHAnsi"/>
          <w:sz w:val="24"/>
          <w:szCs w:val="24"/>
        </w:rPr>
        <w:t>36</w:t>
      </w:r>
      <w:bookmarkEnd w:id="42"/>
      <w:r w:rsidRPr="00F80C25">
        <w:rPr>
          <w:rFonts w:cstheme="minorHAnsi"/>
          <w:sz w:val="24"/>
          <w:szCs w:val="24"/>
        </w:rPr>
        <w:t>,</w:t>
      </w:r>
      <w:bookmarkStart w:id="61" w:name="bbib50"/>
      <w:r w:rsidRPr="001A1B1C">
        <w:rPr>
          <w:rFonts w:cstheme="minorHAnsi"/>
          <w:sz w:val="24"/>
          <w:szCs w:val="24"/>
        </w:rPr>
        <w:t>50</w:t>
      </w:r>
      <w:bookmarkEnd w:id="61"/>
      <w:r w:rsidRPr="00F80C25">
        <w:rPr>
          <w:rFonts w:cstheme="minorHAnsi"/>
          <w:sz w:val="24"/>
          <w:szCs w:val="24"/>
        </w:rPr>
        <w:t>].</w:t>
      </w:r>
    </w:p>
    <w:p w14:paraId="4D24ADD0" w14:textId="417768EA" w:rsidR="00F80C25" w:rsidRPr="00F80C25" w:rsidRDefault="00F80C25" w:rsidP="00D45891">
      <w:pPr>
        <w:pStyle w:val="NoSpacing"/>
      </w:pPr>
      <w:r w:rsidRPr="00F80C25">
        <w:rPr>
          <w:noProof/>
        </w:rPr>
        <w:drawing>
          <wp:inline distT="0" distB="0" distL="0" distR="0" wp14:anchorId="41081508" wp14:editId="2656F299">
            <wp:extent cx="3657600" cy="1920240"/>
            <wp:effectExtent l="0" t="0" r="0" b="3810"/>
            <wp:docPr id="3" name="Picture 3" descr="Fi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57600" cy="1920240"/>
                    </a:xfrm>
                    <a:prstGeom prst="rect">
                      <a:avLst/>
                    </a:prstGeom>
                    <a:noFill/>
                    <a:ln>
                      <a:noFill/>
                    </a:ln>
                  </pic:spPr>
                </pic:pic>
              </a:graphicData>
            </a:graphic>
          </wp:inline>
        </w:drawing>
      </w:r>
    </w:p>
    <w:p w14:paraId="3526C4B7" w14:textId="77777777" w:rsidR="00F80C25" w:rsidRDefault="00F80C25" w:rsidP="00D45891">
      <w:pPr>
        <w:pStyle w:val="NoSpacing"/>
      </w:pPr>
      <w:r w:rsidRPr="00F80C25">
        <w:t>Fig. 5. pH variations of the SBF in contact with the undoped (a), fluoride-doped (b), PLGA-coated undoped (c) and PLGA-coated fluoride-doped (d) scaffolds.</w:t>
      </w:r>
    </w:p>
    <w:p w14:paraId="21C71367" w14:textId="77777777" w:rsidR="00D45891" w:rsidRPr="00F80C25" w:rsidRDefault="00D45891" w:rsidP="00F80C25">
      <w:pPr>
        <w:rPr>
          <w:rFonts w:cstheme="minorHAnsi"/>
          <w:sz w:val="24"/>
          <w:szCs w:val="24"/>
        </w:rPr>
      </w:pPr>
    </w:p>
    <w:p w14:paraId="2B5567F7" w14:textId="3ED86B3A" w:rsidR="00F80C25" w:rsidRPr="00F80C25" w:rsidRDefault="00F80C25" w:rsidP="00F80C25">
      <w:pPr>
        <w:rPr>
          <w:rFonts w:cstheme="minorHAnsi"/>
          <w:sz w:val="24"/>
          <w:szCs w:val="24"/>
        </w:rPr>
      </w:pPr>
      <w:r w:rsidRPr="00F80C25">
        <w:rPr>
          <w:rFonts w:cstheme="minorHAnsi"/>
          <w:sz w:val="24"/>
          <w:szCs w:val="24"/>
        </w:rPr>
        <w:t xml:space="preserve">The compressive stress-strain curve of the scaffolds is displayed in </w:t>
      </w:r>
      <w:bookmarkStart w:id="62" w:name="bfig6"/>
      <w:r w:rsidRPr="001A1B1C">
        <w:rPr>
          <w:rFonts w:cstheme="minorHAnsi"/>
          <w:sz w:val="24"/>
          <w:szCs w:val="24"/>
        </w:rPr>
        <w:t>Fig. 6</w:t>
      </w:r>
      <w:bookmarkEnd w:id="62"/>
      <w:r w:rsidRPr="00F80C25">
        <w:rPr>
          <w:rFonts w:cstheme="minorHAnsi"/>
          <w:sz w:val="24"/>
          <w:szCs w:val="24"/>
        </w:rPr>
        <w:t>. The compressive strength of the bredigite scaffold is around 0.15 MPa. Typically, the strength of the scaffold approaches almost 0.75 MPa after PLGA coating, i.e. an increase of 400%. According to the FESEM micrograph of the samples (</w:t>
      </w:r>
      <w:r w:rsidRPr="001A1B1C">
        <w:rPr>
          <w:rFonts w:cstheme="minorHAnsi"/>
          <w:sz w:val="24"/>
          <w:szCs w:val="24"/>
        </w:rPr>
        <w:t>Fig. 2</w:t>
      </w:r>
      <w:bookmarkEnd w:id="50"/>
      <w:r w:rsidRPr="00F80C25">
        <w:rPr>
          <w:rFonts w:cstheme="minorHAnsi"/>
          <w:sz w:val="24"/>
          <w:szCs w:val="24"/>
        </w:rPr>
        <w:t>) and considering the inherent strength of PLGA, there are three reasons behind this considerable improvement in the compressive strength, including (1) the blockage of some micropores, (2) the penetration of PLGA in the nanopores of the struts and (3) the thickening of the struts because of the PLGA deposition on them. The 15 vol% reduction of the porosity level as a result of PLGA coating, based on the water Archimedes porosimetry, also confirms these contributions to the structural and mechanical variations. It is noticeable that the strength of the PLGA-coated bredigite scaffold fabricated in this work is near that of trabecular bone [</w:t>
      </w:r>
      <w:bookmarkStart w:id="63" w:name="bbib51"/>
      <w:r w:rsidRPr="001A1B1C">
        <w:rPr>
          <w:rFonts w:cstheme="minorHAnsi"/>
          <w:sz w:val="24"/>
          <w:szCs w:val="24"/>
        </w:rPr>
        <w:t>[51]</w:t>
      </w:r>
      <w:bookmarkEnd w:id="63"/>
      <w:r w:rsidRPr="00F80C25">
        <w:rPr>
          <w:rFonts w:cstheme="minorHAnsi"/>
          <w:sz w:val="24"/>
          <w:szCs w:val="24"/>
        </w:rPr>
        <w:t xml:space="preserve">, </w:t>
      </w:r>
      <w:bookmarkStart w:id="64" w:name="bbib52"/>
      <w:r w:rsidRPr="001A1B1C">
        <w:rPr>
          <w:rFonts w:cstheme="minorHAnsi"/>
          <w:sz w:val="24"/>
          <w:szCs w:val="24"/>
        </w:rPr>
        <w:t>[52]</w:t>
      </w:r>
      <w:bookmarkEnd w:id="64"/>
      <w:r w:rsidRPr="00F80C25">
        <w:rPr>
          <w:rFonts w:cstheme="minorHAnsi"/>
          <w:sz w:val="24"/>
          <w:szCs w:val="24"/>
        </w:rPr>
        <w:t xml:space="preserve">, </w:t>
      </w:r>
      <w:bookmarkStart w:id="65" w:name="bbib53"/>
      <w:r w:rsidRPr="001A1B1C">
        <w:rPr>
          <w:rFonts w:cstheme="minorHAnsi"/>
          <w:sz w:val="24"/>
          <w:szCs w:val="24"/>
        </w:rPr>
        <w:t>[53]</w:t>
      </w:r>
      <w:bookmarkEnd w:id="65"/>
      <w:r w:rsidRPr="00F80C25">
        <w:rPr>
          <w:rFonts w:cstheme="minorHAnsi"/>
          <w:sz w:val="24"/>
          <w:szCs w:val="24"/>
        </w:rPr>
        <w:t>] and therefore is suitable for bone tissue engineering.</w:t>
      </w:r>
    </w:p>
    <w:p w14:paraId="06822D26" w14:textId="2755DD9C" w:rsidR="00F80C25" w:rsidRPr="00F80C25" w:rsidRDefault="00F80C25" w:rsidP="00D45891">
      <w:pPr>
        <w:pStyle w:val="NoSpacing"/>
      </w:pPr>
      <w:r w:rsidRPr="00F80C25">
        <w:rPr>
          <w:noProof/>
        </w:rPr>
        <w:drawing>
          <wp:inline distT="0" distB="0" distL="0" distR="0" wp14:anchorId="6E1BA294" wp14:editId="6D402C35">
            <wp:extent cx="3657600" cy="1865376"/>
            <wp:effectExtent l="0" t="0" r="0" b="1905"/>
            <wp:docPr id="2" name="Picture 2" descr="Fi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57600" cy="1865376"/>
                    </a:xfrm>
                    <a:prstGeom prst="rect">
                      <a:avLst/>
                    </a:prstGeom>
                    <a:noFill/>
                    <a:ln>
                      <a:noFill/>
                    </a:ln>
                  </pic:spPr>
                </pic:pic>
              </a:graphicData>
            </a:graphic>
          </wp:inline>
        </w:drawing>
      </w:r>
    </w:p>
    <w:p w14:paraId="30A60C3E" w14:textId="77777777" w:rsidR="00F80C25" w:rsidRDefault="00F80C25" w:rsidP="00D45891">
      <w:pPr>
        <w:pStyle w:val="NoSpacing"/>
      </w:pPr>
      <w:r w:rsidRPr="00F80C25">
        <w:t>Fig. 6. Compressive stress-strain curve of the bare (a) and PLGA-coated (b) bredigite scaffolds.</w:t>
      </w:r>
    </w:p>
    <w:p w14:paraId="3236D65A" w14:textId="77777777" w:rsidR="00D45891" w:rsidRPr="00F80C25" w:rsidRDefault="00D45891" w:rsidP="00F80C25">
      <w:pPr>
        <w:rPr>
          <w:rFonts w:cstheme="minorHAnsi"/>
          <w:sz w:val="24"/>
          <w:szCs w:val="24"/>
        </w:rPr>
      </w:pPr>
    </w:p>
    <w:p w14:paraId="6D3062FD" w14:textId="60F960B4" w:rsidR="00F80C25" w:rsidRPr="00F80C25" w:rsidRDefault="00F80C25" w:rsidP="00F80C25">
      <w:pPr>
        <w:rPr>
          <w:rFonts w:cstheme="minorHAnsi"/>
          <w:sz w:val="24"/>
          <w:szCs w:val="24"/>
        </w:rPr>
      </w:pPr>
      <w:r w:rsidRPr="00F80C25">
        <w:rPr>
          <w:rFonts w:cstheme="minorHAnsi"/>
          <w:sz w:val="24"/>
          <w:szCs w:val="24"/>
        </w:rPr>
        <w:t xml:space="preserve">The MTT assay results of MG-63 cells cultured on the scaffolds are shown in </w:t>
      </w:r>
      <w:bookmarkStart w:id="66" w:name="bfig7"/>
      <w:r w:rsidRPr="001A1B1C">
        <w:rPr>
          <w:rFonts w:cstheme="minorHAnsi"/>
          <w:sz w:val="24"/>
          <w:szCs w:val="24"/>
        </w:rPr>
        <w:t>Fig. 7</w:t>
      </w:r>
      <w:bookmarkEnd w:id="66"/>
      <w:r w:rsidRPr="00F80C25">
        <w:rPr>
          <w:rFonts w:cstheme="minorHAnsi"/>
          <w:sz w:val="24"/>
          <w:szCs w:val="24"/>
        </w:rPr>
        <w:t xml:space="preserve"> with the significance level of p &lt; 0.05. The enhancement in the number of viable cells with the culture time is indicative of cell proliferation on the scaffolds. For the first day of cell culture, the cytocompatibility of the undoped bredigite scaffold is lower than the control. However, the other samples do not exhibit a meaningful difference with the respect to the control, showing their considerable biocompatibility. In addition, PLGA coating on both the undoped and doped bredigite scaffolds improves cytocompatibility. For the third day of culture—in contrast to the bare scaffolds—the PLGA-coated samples still preserve their cytocompatibility near that of the control. Also, fluoride doping and PLGA coating, in both the individual and combined applications, enhance the cytocompatibility of bredigite, where the highest improvement is obtained for the coated and doped scaffold sample. It is also realized that the positive impact of PLGA coating on the cell viability prevails over that of fluoride doping. The cytotoxicity of bredigite is attributed to its high resorption rate, leading to the deteriorous enhancements of physiological pH (</w:t>
      </w:r>
      <w:r w:rsidRPr="001A1B1C">
        <w:rPr>
          <w:rFonts w:cstheme="minorHAnsi"/>
          <w:sz w:val="24"/>
          <w:szCs w:val="24"/>
        </w:rPr>
        <w:t>Fig. 5</w:t>
      </w:r>
      <w:bookmarkEnd w:id="60"/>
      <w:r w:rsidRPr="00F80C25">
        <w:rPr>
          <w:rFonts w:cstheme="minorHAnsi"/>
          <w:sz w:val="24"/>
          <w:szCs w:val="24"/>
        </w:rPr>
        <w:t>) and calcium ions concentration into the medium [</w:t>
      </w:r>
      <w:bookmarkStart w:id="67" w:name="bbib54"/>
      <w:r w:rsidRPr="001A1B1C">
        <w:rPr>
          <w:rFonts w:cstheme="minorHAnsi"/>
          <w:sz w:val="24"/>
          <w:szCs w:val="24"/>
        </w:rPr>
        <w:t>54</w:t>
      </w:r>
      <w:bookmarkEnd w:id="67"/>
      <w:r w:rsidRPr="00F80C25">
        <w:rPr>
          <w:rFonts w:cstheme="minorHAnsi"/>
          <w:sz w:val="24"/>
          <w:szCs w:val="24"/>
        </w:rPr>
        <w:t>,</w:t>
      </w:r>
      <w:bookmarkStart w:id="68" w:name="bbib55"/>
      <w:r w:rsidRPr="001A1B1C">
        <w:rPr>
          <w:rFonts w:cstheme="minorHAnsi"/>
          <w:sz w:val="24"/>
          <w:szCs w:val="24"/>
        </w:rPr>
        <w:t>55</w:t>
      </w:r>
      <w:bookmarkEnd w:id="68"/>
      <w:r w:rsidRPr="00F80C25">
        <w:rPr>
          <w:rFonts w:cstheme="minorHAnsi"/>
          <w:sz w:val="24"/>
          <w:szCs w:val="24"/>
        </w:rPr>
        <w:t>]. The buffering effect of fluoride doping and PLGA coating is mostly responsible for the biocompatibility improvement of bredigite. A dose-dependent effect of fluoride on MG-63 cell proliferation has been previously reported [</w:t>
      </w:r>
      <w:bookmarkStart w:id="69" w:name="bbib56"/>
      <w:r w:rsidRPr="001A1B1C">
        <w:rPr>
          <w:rFonts w:cstheme="minorHAnsi"/>
          <w:sz w:val="24"/>
          <w:szCs w:val="24"/>
        </w:rPr>
        <w:t>56</w:t>
      </w:r>
      <w:bookmarkEnd w:id="69"/>
      <w:r w:rsidRPr="00F80C25">
        <w:rPr>
          <w:rFonts w:cstheme="minorHAnsi"/>
          <w:sz w:val="24"/>
          <w:szCs w:val="24"/>
        </w:rPr>
        <w:t>]. Also, the effect of fluoride doping on the cytocompatibility of bredigite developed in this work is in contrast with that for diopside [</w:t>
      </w:r>
      <w:r w:rsidRPr="001A1B1C">
        <w:rPr>
          <w:rFonts w:cstheme="minorHAnsi"/>
          <w:sz w:val="24"/>
          <w:szCs w:val="24"/>
        </w:rPr>
        <w:t>6</w:t>
      </w:r>
      <w:bookmarkEnd w:id="12"/>
      <w:r w:rsidRPr="00F80C25">
        <w:rPr>
          <w:rFonts w:cstheme="minorHAnsi"/>
          <w:sz w:val="24"/>
          <w:szCs w:val="24"/>
        </w:rPr>
        <w:t>] due to the lower degradation rate and higher biocompatibility of the latter bioceramic.</w:t>
      </w:r>
    </w:p>
    <w:p w14:paraId="74527426" w14:textId="2A2372F3" w:rsidR="00F80C25" w:rsidRPr="00F80C25" w:rsidRDefault="00F80C25" w:rsidP="00D45891">
      <w:pPr>
        <w:pStyle w:val="NoSpacing"/>
      </w:pPr>
      <w:r w:rsidRPr="00F80C25">
        <w:rPr>
          <w:noProof/>
        </w:rPr>
        <w:drawing>
          <wp:inline distT="0" distB="0" distL="0" distR="0" wp14:anchorId="3538FD54" wp14:editId="3963A48F">
            <wp:extent cx="3695700" cy="2552700"/>
            <wp:effectExtent l="0" t="0" r="0" b="0"/>
            <wp:docPr id="1" name="Picture 1" descr="Fi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g.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95700" cy="2552700"/>
                    </a:xfrm>
                    <a:prstGeom prst="rect">
                      <a:avLst/>
                    </a:prstGeom>
                    <a:noFill/>
                    <a:ln>
                      <a:noFill/>
                    </a:ln>
                  </pic:spPr>
                </pic:pic>
              </a:graphicData>
            </a:graphic>
          </wp:inline>
        </w:drawing>
      </w:r>
    </w:p>
    <w:p w14:paraId="70F870A0" w14:textId="77777777" w:rsidR="00F80C25" w:rsidRDefault="00F80C25" w:rsidP="00D45891">
      <w:pPr>
        <w:pStyle w:val="NoSpacing"/>
      </w:pPr>
      <w:r w:rsidRPr="00F80C25">
        <w:t>Fig. 7. MTT assay results of MG-63 cells cultured on the control (a), undoped (b), fluoride-doped (c), PLGA-coated undoped (d) and PLGA-coated fluoride-doped (e) scaffolds. * depicts the data having the significant differences (P &lt; 0.05).</w:t>
      </w:r>
    </w:p>
    <w:p w14:paraId="169E72D9" w14:textId="77777777" w:rsidR="00D45891" w:rsidRPr="00F80C25" w:rsidRDefault="00D45891" w:rsidP="00F80C25">
      <w:pPr>
        <w:rPr>
          <w:rFonts w:cstheme="minorHAnsi"/>
          <w:sz w:val="24"/>
          <w:szCs w:val="24"/>
        </w:rPr>
      </w:pPr>
    </w:p>
    <w:p w14:paraId="0605AE3A" w14:textId="77777777" w:rsidR="00F80C25" w:rsidRPr="00F80C25" w:rsidRDefault="00F80C25" w:rsidP="00D45891">
      <w:pPr>
        <w:pStyle w:val="Heading1"/>
      </w:pPr>
      <w:r w:rsidRPr="00F80C25">
        <w:t>4. Conclusions</w:t>
      </w:r>
    </w:p>
    <w:p w14:paraId="22F9A38A" w14:textId="77777777" w:rsidR="00F80C25" w:rsidRPr="00F80C25" w:rsidRDefault="00F80C25" w:rsidP="00F80C25">
      <w:pPr>
        <w:rPr>
          <w:rFonts w:cstheme="minorHAnsi"/>
          <w:sz w:val="24"/>
          <w:szCs w:val="24"/>
        </w:rPr>
      </w:pPr>
      <w:r w:rsidRPr="00F80C25">
        <w:rPr>
          <w:rFonts w:cstheme="minorHAnsi"/>
          <w:sz w:val="24"/>
          <w:szCs w:val="24"/>
        </w:rPr>
        <w:t>In this work, bredigite porous scaffolds were successfully fabricated by inorganic-salt coprecipitation and foam replica methods. Moreover, fluoride doping into the bredigite structure and PLGA coating on the scaffolds were utilized to improve the biological performance of the scaffolds. The following conclusions can be drawn from this research:</w:t>
      </w:r>
    </w:p>
    <w:p w14:paraId="4E5DE3AD" w14:textId="23F4D35E" w:rsidR="00F80C25" w:rsidRPr="00D45891" w:rsidRDefault="00F80C25" w:rsidP="00D45891">
      <w:pPr>
        <w:pStyle w:val="ListParagraph"/>
        <w:numPr>
          <w:ilvl w:val="0"/>
          <w:numId w:val="10"/>
        </w:numPr>
        <w:rPr>
          <w:rFonts w:cstheme="minorHAnsi"/>
          <w:sz w:val="24"/>
          <w:szCs w:val="24"/>
        </w:rPr>
      </w:pPr>
      <w:r w:rsidRPr="00D45891">
        <w:rPr>
          <w:rFonts w:cstheme="minorHAnsi"/>
          <w:sz w:val="24"/>
          <w:szCs w:val="24"/>
        </w:rPr>
        <w:t>Fluoride doping enhanced the apatite-forming ability of the bredigite-based scaffolds, whereas PLGA coating changed the morphology of apatite deposits.</w:t>
      </w:r>
    </w:p>
    <w:p w14:paraId="6E2EC346" w14:textId="77777777" w:rsidR="00F80C25" w:rsidRPr="00D45891" w:rsidRDefault="00F80C25" w:rsidP="00D45891">
      <w:pPr>
        <w:pStyle w:val="ListParagraph"/>
        <w:numPr>
          <w:ilvl w:val="0"/>
          <w:numId w:val="10"/>
        </w:numPr>
        <w:rPr>
          <w:rFonts w:cstheme="minorHAnsi"/>
          <w:sz w:val="24"/>
          <w:szCs w:val="24"/>
        </w:rPr>
      </w:pPr>
      <w:r w:rsidRPr="00D45891">
        <w:rPr>
          <w:rFonts w:cstheme="minorHAnsi"/>
          <w:sz w:val="24"/>
          <w:szCs w:val="24"/>
        </w:rPr>
        <w:t>The bredigite scaffold significantly increased the pH value of the SBF when exposed, whereas both fluoride doping and PLGA coating buffered physiological pH.</w:t>
      </w:r>
    </w:p>
    <w:p w14:paraId="703B0987" w14:textId="77777777" w:rsidR="00F80C25" w:rsidRPr="00D45891" w:rsidRDefault="00F80C25" w:rsidP="00D45891">
      <w:pPr>
        <w:pStyle w:val="ListParagraph"/>
        <w:numPr>
          <w:ilvl w:val="0"/>
          <w:numId w:val="10"/>
        </w:numPr>
        <w:rPr>
          <w:rFonts w:cstheme="minorHAnsi"/>
          <w:sz w:val="24"/>
          <w:szCs w:val="24"/>
        </w:rPr>
      </w:pPr>
      <w:r w:rsidRPr="00D45891">
        <w:rPr>
          <w:rFonts w:cstheme="minorHAnsi"/>
          <w:sz w:val="24"/>
          <w:szCs w:val="24"/>
        </w:rPr>
        <w:t>PLGA coating improved the compressive strength of the bredigite scaffolds by almost 400%.</w:t>
      </w:r>
    </w:p>
    <w:p w14:paraId="4E5A3489" w14:textId="3029E997" w:rsidR="00F80C25" w:rsidRPr="00D45891" w:rsidRDefault="00F80C25" w:rsidP="00D45891">
      <w:pPr>
        <w:pStyle w:val="ListParagraph"/>
        <w:numPr>
          <w:ilvl w:val="0"/>
          <w:numId w:val="10"/>
        </w:numPr>
        <w:rPr>
          <w:rFonts w:cstheme="minorHAnsi"/>
          <w:sz w:val="24"/>
          <w:szCs w:val="24"/>
        </w:rPr>
      </w:pPr>
      <w:r w:rsidRPr="00D45891">
        <w:rPr>
          <w:rFonts w:cstheme="minorHAnsi"/>
          <w:sz w:val="24"/>
          <w:szCs w:val="24"/>
        </w:rPr>
        <w:t>Fluoride doping and PLGA coating increased the cytocompatibility of bredigite.</w:t>
      </w:r>
    </w:p>
    <w:p w14:paraId="759E4289" w14:textId="77777777" w:rsidR="00F80C25" w:rsidRPr="00F80C25" w:rsidRDefault="00F80C25" w:rsidP="00D45891">
      <w:pPr>
        <w:pStyle w:val="Heading1"/>
      </w:pPr>
      <w:r w:rsidRPr="00F80C25">
        <w:t>Declaration of competing interest</w:t>
      </w:r>
    </w:p>
    <w:p w14:paraId="536B68A5" w14:textId="77777777" w:rsidR="00F80C25" w:rsidRPr="00F80C25" w:rsidRDefault="00F80C25" w:rsidP="00F80C25">
      <w:pPr>
        <w:rPr>
          <w:rFonts w:cstheme="minorHAnsi"/>
          <w:sz w:val="24"/>
          <w:szCs w:val="24"/>
        </w:rPr>
      </w:pPr>
      <w:r w:rsidRPr="00F80C25">
        <w:rPr>
          <w:rFonts w:cstheme="minorHAnsi"/>
          <w:sz w:val="24"/>
          <w:szCs w:val="24"/>
        </w:rPr>
        <w:t>No conflict of interest.</w:t>
      </w:r>
    </w:p>
    <w:p w14:paraId="5A9A6AEA" w14:textId="77777777" w:rsidR="00F80C25" w:rsidRPr="00F80C25" w:rsidRDefault="00F80C25" w:rsidP="00D45891">
      <w:pPr>
        <w:pStyle w:val="Heading1"/>
      </w:pPr>
      <w:r w:rsidRPr="00F80C25">
        <w:t>References</w:t>
      </w:r>
    </w:p>
    <w:p w14:paraId="0B338564" w14:textId="6EA2CD36" w:rsidR="00F80C25" w:rsidRPr="00F80C25" w:rsidRDefault="00F80C25" w:rsidP="00D45891">
      <w:pPr>
        <w:spacing w:after="0"/>
        <w:ind w:left="720" w:hanging="720"/>
        <w:rPr>
          <w:rFonts w:cstheme="minorHAnsi"/>
          <w:sz w:val="24"/>
          <w:szCs w:val="24"/>
        </w:rPr>
      </w:pPr>
      <w:r w:rsidRPr="008D3C83">
        <w:rPr>
          <w:rFonts w:cstheme="minorHAnsi"/>
          <w:sz w:val="24"/>
          <w:szCs w:val="24"/>
        </w:rPr>
        <w:t>[1]</w:t>
      </w:r>
      <w:r w:rsidR="008D3C83">
        <w:rPr>
          <w:rFonts w:cstheme="minorHAnsi"/>
          <w:sz w:val="24"/>
          <w:szCs w:val="24"/>
        </w:rPr>
        <w:t xml:space="preserve"> </w:t>
      </w:r>
      <w:r w:rsidRPr="00F80C25">
        <w:rPr>
          <w:rFonts w:cstheme="minorHAnsi"/>
          <w:sz w:val="24"/>
          <w:szCs w:val="24"/>
        </w:rPr>
        <w:t>C. Wu, Y. Ramaswamy, H. Zreiqat</w:t>
      </w:r>
      <w:r w:rsidR="008D3C83">
        <w:rPr>
          <w:rFonts w:cstheme="minorHAnsi"/>
          <w:sz w:val="24"/>
          <w:szCs w:val="24"/>
        </w:rPr>
        <w:t xml:space="preserve">. </w:t>
      </w:r>
      <w:r w:rsidRPr="00F80C25">
        <w:rPr>
          <w:rFonts w:cstheme="minorHAnsi"/>
          <w:b/>
          <w:bCs/>
          <w:sz w:val="24"/>
          <w:szCs w:val="24"/>
        </w:rPr>
        <w:t>Porous diopside (CaMgSi2O6) scaffold: a promising bioactive material for bone tissue engineering</w:t>
      </w:r>
      <w:r w:rsidR="008D3C83">
        <w:rPr>
          <w:rFonts w:cstheme="minorHAnsi"/>
          <w:b/>
          <w:bCs/>
          <w:sz w:val="24"/>
          <w:szCs w:val="24"/>
        </w:rPr>
        <w:t xml:space="preserve">. </w:t>
      </w:r>
      <w:r w:rsidRPr="00F80C25">
        <w:rPr>
          <w:rFonts w:cstheme="minorHAnsi"/>
          <w:sz w:val="24"/>
          <w:szCs w:val="24"/>
        </w:rPr>
        <w:t>Acta Biomater., 6 (2010), pp. 2237-2245</w:t>
      </w:r>
    </w:p>
    <w:p w14:paraId="3B65B008" w14:textId="0F62DDDD" w:rsidR="00F80C25" w:rsidRPr="00F80C25" w:rsidRDefault="00F80C25" w:rsidP="00D45891">
      <w:pPr>
        <w:spacing w:after="0"/>
        <w:ind w:left="720" w:hanging="720"/>
        <w:rPr>
          <w:rFonts w:cstheme="minorHAnsi"/>
          <w:sz w:val="24"/>
          <w:szCs w:val="24"/>
        </w:rPr>
      </w:pPr>
      <w:r w:rsidRPr="008D3C83">
        <w:rPr>
          <w:rFonts w:cstheme="minorHAnsi"/>
          <w:sz w:val="24"/>
          <w:szCs w:val="24"/>
        </w:rPr>
        <w:t>[2]</w:t>
      </w:r>
      <w:r w:rsidR="008D3C83">
        <w:rPr>
          <w:rFonts w:cstheme="minorHAnsi"/>
          <w:sz w:val="24"/>
          <w:szCs w:val="24"/>
        </w:rPr>
        <w:t xml:space="preserve"> </w:t>
      </w:r>
      <w:r w:rsidRPr="00F80C25">
        <w:rPr>
          <w:rFonts w:cstheme="minorHAnsi"/>
          <w:sz w:val="24"/>
          <w:szCs w:val="24"/>
        </w:rPr>
        <w:t>H. Ghomi, R. Emadi, S.H. Javanmard</w:t>
      </w:r>
      <w:r w:rsidR="008D3C83">
        <w:rPr>
          <w:rFonts w:cstheme="minorHAnsi"/>
          <w:sz w:val="24"/>
          <w:szCs w:val="24"/>
        </w:rPr>
        <w:t xml:space="preserve">. </w:t>
      </w:r>
      <w:r w:rsidRPr="00F80C25">
        <w:rPr>
          <w:rFonts w:cstheme="minorHAnsi"/>
          <w:b/>
          <w:bCs/>
          <w:sz w:val="24"/>
          <w:szCs w:val="24"/>
        </w:rPr>
        <w:t>Fabrication and characterization of nanostructure diopside scaffolds using the space holder method: effect of different space holders and compaction pressures</w:t>
      </w:r>
      <w:r w:rsidR="008D3C83">
        <w:rPr>
          <w:rFonts w:cstheme="minorHAnsi"/>
          <w:b/>
          <w:bCs/>
          <w:sz w:val="24"/>
          <w:szCs w:val="24"/>
        </w:rPr>
        <w:t xml:space="preserve">. </w:t>
      </w:r>
      <w:r w:rsidRPr="00F80C25">
        <w:rPr>
          <w:rFonts w:cstheme="minorHAnsi"/>
          <w:sz w:val="24"/>
          <w:szCs w:val="24"/>
        </w:rPr>
        <w:t>Mater. Des., 91 (2016), pp. 193-200</w:t>
      </w:r>
    </w:p>
    <w:p w14:paraId="4C4292D6" w14:textId="2B664AAF" w:rsidR="00F80C25" w:rsidRPr="00F80C25" w:rsidRDefault="00F80C25" w:rsidP="00D45891">
      <w:pPr>
        <w:spacing w:after="0"/>
        <w:ind w:left="720" w:hanging="720"/>
        <w:rPr>
          <w:rFonts w:cstheme="minorHAnsi"/>
          <w:sz w:val="24"/>
          <w:szCs w:val="24"/>
        </w:rPr>
      </w:pPr>
      <w:r w:rsidRPr="008D3C83">
        <w:rPr>
          <w:rFonts w:cstheme="minorHAnsi"/>
          <w:sz w:val="24"/>
          <w:szCs w:val="24"/>
        </w:rPr>
        <w:t>[3]</w:t>
      </w:r>
      <w:r w:rsidR="008D3C83">
        <w:rPr>
          <w:rFonts w:cstheme="minorHAnsi"/>
          <w:sz w:val="24"/>
          <w:szCs w:val="24"/>
        </w:rPr>
        <w:t xml:space="preserve"> </w:t>
      </w:r>
      <w:r w:rsidRPr="00F80C25">
        <w:rPr>
          <w:rFonts w:cstheme="minorHAnsi"/>
          <w:sz w:val="24"/>
          <w:szCs w:val="24"/>
        </w:rPr>
        <w:t>H. Ghomi, R. Emadi, S.H. Javanmard</w:t>
      </w:r>
      <w:r w:rsidR="008D3C83">
        <w:rPr>
          <w:rFonts w:cstheme="minorHAnsi"/>
          <w:sz w:val="24"/>
          <w:szCs w:val="24"/>
        </w:rPr>
        <w:t xml:space="preserve">. </w:t>
      </w:r>
      <w:r w:rsidRPr="00F80C25">
        <w:rPr>
          <w:rFonts w:cstheme="minorHAnsi"/>
          <w:b/>
          <w:bCs/>
          <w:sz w:val="24"/>
          <w:szCs w:val="24"/>
        </w:rPr>
        <w:t>Preparation of nanostructure bioactive diopside scaffolds for bone tissue engineering by two near net shape manufacturing techniques</w:t>
      </w:r>
      <w:r w:rsidR="008D3C83">
        <w:rPr>
          <w:rFonts w:cstheme="minorHAnsi"/>
          <w:b/>
          <w:bCs/>
          <w:sz w:val="24"/>
          <w:szCs w:val="24"/>
        </w:rPr>
        <w:t xml:space="preserve">. </w:t>
      </w:r>
      <w:r w:rsidRPr="00F80C25">
        <w:rPr>
          <w:rFonts w:cstheme="minorHAnsi"/>
          <w:sz w:val="24"/>
          <w:szCs w:val="24"/>
        </w:rPr>
        <w:t>Mater. Lett., 167 (2016), pp. 157-160</w:t>
      </w:r>
    </w:p>
    <w:p w14:paraId="166BC21D" w14:textId="0ECCF747" w:rsidR="00F80C25" w:rsidRPr="00F80C25" w:rsidRDefault="00F80C25" w:rsidP="00D45891">
      <w:pPr>
        <w:spacing w:after="0"/>
        <w:ind w:left="720" w:hanging="720"/>
        <w:rPr>
          <w:rFonts w:cstheme="minorHAnsi"/>
          <w:sz w:val="24"/>
          <w:szCs w:val="24"/>
        </w:rPr>
      </w:pPr>
      <w:r w:rsidRPr="008D3C83">
        <w:rPr>
          <w:rFonts w:cstheme="minorHAnsi"/>
          <w:sz w:val="24"/>
          <w:szCs w:val="24"/>
        </w:rPr>
        <w:t>[4]</w:t>
      </w:r>
      <w:r w:rsidR="008D3C83">
        <w:rPr>
          <w:rFonts w:cstheme="minorHAnsi"/>
          <w:sz w:val="24"/>
          <w:szCs w:val="24"/>
        </w:rPr>
        <w:t xml:space="preserve"> </w:t>
      </w:r>
      <w:r w:rsidRPr="00F80C25">
        <w:rPr>
          <w:rFonts w:cstheme="minorHAnsi"/>
          <w:sz w:val="24"/>
          <w:szCs w:val="24"/>
        </w:rPr>
        <w:t>L. Tingting, D. Youwen, G. Chengde, F. Pei, C. Shuai, P. Shuping</w:t>
      </w:r>
      <w:r w:rsidR="00FB1982">
        <w:rPr>
          <w:rFonts w:cstheme="minorHAnsi"/>
          <w:sz w:val="24"/>
          <w:szCs w:val="24"/>
        </w:rPr>
        <w:t xml:space="preserve">. </w:t>
      </w:r>
      <w:r w:rsidRPr="00F80C25">
        <w:rPr>
          <w:rFonts w:cstheme="minorHAnsi"/>
          <w:b/>
          <w:bCs/>
          <w:sz w:val="24"/>
          <w:szCs w:val="24"/>
        </w:rPr>
        <w:t>Analysis of 3D printed diopside scaffolds properties for tissue engineering</w:t>
      </w:r>
      <w:r w:rsidR="00FB1982">
        <w:rPr>
          <w:rFonts w:cstheme="minorHAnsi"/>
          <w:b/>
          <w:bCs/>
          <w:sz w:val="24"/>
          <w:szCs w:val="24"/>
        </w:rPr>
        <w:t xml:space="preserve">. </w:t>
      </w:r>
      <w:r w:rsidRPr="00F80C25">
        <w:rPr>
          <w:rFonts w:cstheme="minorHAnsi"/>
          <w:sz w:val="24"/>
          <w:szCs w:val="24"/>
        </w:rPr>
        <w:t>Mater. Sci., 21 (2015), pp. 590-594</w:t>
      </w:r>
    </w:p>
    <w:p w14:paraId="72684126" w14:textId="0CCE6202" w:rsidR="00F80C25" w:rsidRPr="00F80C25" w:rsidRDefault="00F80C25" w:rsidP="00D45891">
      <w:pPr>
        <w:spacing w:after="0"/>
        <w:ind w:left="720" w:hanging="720"/>
        <w:rPr>
          <w:rFonts w:cstheme="minorHAnsi"/>
          <w:sz w:val="24"/>
          <w:szCs w:val="24"/>
        </w:rPr>
      </w:pPr>
      <w:r w:rsidRPr="008D3C83">
        <w:rPr>
          <w:rFonts w:cstheme="minorHAnsi"/>
          <w:sz w:val="24"/>
          <w:szCs w:val="24"/>
        </w:rPr>
        <w:t>[5]</w:t>
      </w:r>
      <w:r w:rsidR="00FB1982">
        <w:rPr>
          <w:rFonts w:cstheme="minorHAnsi"/>
          <w:sz w:val="24"/>
          <w:szCs w:val="24"/>
        </w:rPr>
        <w:t xml:space="preserve"> </w:t>
      </w:r>
      <w:r w:rsidRPr="00F80C25">
        <w:rPr>
          <w:rFonts w:cstheme="minorHAnsi"/>
          <w:sz w:val="24"/>
          <w:szCs w:val="24"/>
        </w:rPr>
        <w:t>M. Shahrouzifar, E. Salahinejad</w:t>
      </w:r>
      <w:r w:rsidR="00FB1982">
        <w:rPr>
          <w:rFonts w:cstheme="minorHAnsi"/>
          <w:sz w:val="24"/>
          <w:szCs w:val="24"/>
        </w:rPr>
        <w:t xml:space="preserve">. </w:t>
      </w:r>
      <w:r w:rsidRPr="00F80C25">
        <w:rPr>
          <w:rFonts w:cstheme="minorHAnsi"/>
          <w:b/>
          <w:bCs/>
          <w:sz w:val="24"/>
          <w:szCs w:val="24"/>
        </w:rPr>
        <w:t>Strontium doping into diopside tissue engineering scaffolds</w:t>
      </w:r>
      <w:r w:rsidR="00FB1982">
        <w:rPr>
          <w:rFonts w:cstheme="minorHAnsi"/>
          <w:b/>
          <w:bCs/>
          <w:sz w:val="24"/>
          <w:szCs w:val="24"/>
        </w:rPr>
        <w:t xml:space="preserve">. </w:t>
      </w:r>
      <w:r w:rsidRPr="00F80C25">
        <w:rPr>
          <w:rFonts w:cstheme="minorHAnsi"/>
          <w:sz w:val="24"/>
          <w:szCs w:val="24"/>
        </w:rPr>
        <w:t>Ceram. Int., 45 (2019), pp. 10176-10181</w:t>
      </w:r>
    </w:p>
    <w:p w14:paraId="02CAD172" w14:textId="6F52458B" w:rsidR="00F80C25" w:rsidRPr="00F80C25" w:rsidRDefault="00F80C25" w:rsidP="00D45891">
      <w:pPr>
        <w:spacing w:after="0"/>
        <w:ind w:left="720" w:hanging="720"/>
        <w:rPr>
          <w:rFonts w:cstheme="minorHAnsi"/>
          <w:sz w:val="24"/>
          <w:szCs w:val="24"/>
        </w:rPr>
      </w:pPr>
      <w:r w:rsidRPr="008D3C83">
        <w:rPr>
          <w:rFonts w:cstheme="minorHAnsi"/>
          <w:sz w:val="24"/>
          <w:szCs w:val="24"/>
        </w:rPr>
        <w:t>[6]</w:t>
      </w:r>
      <w:r w:rsidR="00CA1438">
        <w:rPr>
          <w:rFonts w:cstheme="minorHAnsi"/>
          <w:sz w:val="24"/>
          <w:szCs w:val="24"/>
        </w:rPr>
        <w:t xml:space="preserve"> </w:t>
      </w:r>
      <w:r w:rsidRPr="00F80C25">
        <w:rPr>
          <w:rFonts w:cstheme="minorHAnsi"/>
          <w:sz w:val="24"/>
          <w:szCs w:val="24"/>
        </w:rPr>
        <w:t>M. Shahrouzifar, E. Salahinejad, E. Sharifi</w:t>
      </w:r>
      <w:r w:rsidR="00CA1438">
        <w:rPr>
          <w:rFonts w:cstheme="minorHAnsi"/>
          <w:sz w:val="24"/>
          <w:szCs w:val="24"/>
        </w:rPr>
        <w:t xml:space="preserve">. </w:t>
      </w:r>
      <w:r w:rsidRPr="00F80C25">
        <w:rPr>
          <w:rFonts w:cstheme="minorHAnsi"/>
          <w:b/>
          <w:bCs/>
          <w:sz w:val="24"/>
          <w:szCs w:val="24"/>
        </w:rPr>
        <w:t>Co-incorporation of strontium and fluorine into diopside scaffolds: bioactivity, biodegradation and cytocompatibility evaluations</w:t>
      </w:r>
      <w:r w:rsidR="00CA1438">
        <w:rPr>
          <w:rFonts w:cstheme="minorHAnsi"/>
          <w:b/>
          <w:bCs/>
          <w:sz w:val="24"/>
          <w:szCs w:val="24"/>
        </w:rPr>
        <w:t xml:space="preserve">. </w:t>
      </w:r>
      <w:r w:rsidRPr="00F80C25">
        <w:rPr>
          <w:rFonts w:cstheme="minorHAnsi"/>
          <w:sz w:val="24"/>
          <w:szCs w:val="24"/>
        </w:rPr>
        <w:t>Mater. Sci. Eng. C, 103 (2019), p. 109752</w:t>
      </w:r>
    </w:p>
    <w:p w14:paraId="0B6C741E" w14:textId="0E5E733C" w:rsidR="00F80C25" w:rsidRPr="00F80C25" w:rsidRDefault="00F80C25" w:rsidP="00D45891">
      <w:pPr>
        <w:spacing w:after="0"/>
        <w:ind w:left="720" w:hanging="720"/>
        <w:rPr>
          <w:rFonts w:cstheme="minorHAnsi"/>
          <w:sz w:val="24"/>
          <w:szCs w:val="24"/>
        </w:rPr>
      </w:pPr>
      <w:r w:rsidRPr="008D3C83">
        <w:rPr>
          <w:rFonts w:cstheme="minorHAnsi"/>
          <w:sz w:val="24"/>
          <w:szCs w:val="24"/>
        </w:rPr>
        <w:t>[7]</w:t>
      </w:r>
      <w:r w:rsidR="00CA1438">
        <w:rPr>
          <w:rFonts w:cstheme="minorHAnsi"/>
          <w:sz w:val="24"/>
          <w:szCs w:val="24"/>
        </w:rPr>
        <w:t xml:space="preserve"> </w:t>
      </w:r>
      <w:r w:rsidRPr="00F80C25">
        <w:rPr>
          <w:rFonts w:cstheme="minorHAnsi"/>
          <w:sz w:val="24"/>
          <w:szCs w:val="24"/>
        </w:rPr>
        <w:t>C. Wu, J. Chang, W. Zhai, S. Ni, J. Wang</w:t>
      </w:r>
      <w:r w:rsidR="00CA1438">
        <w:rPr>
          <w:rFonts w:cstheme="minorHAnsi"/>
          <w:sz w:val="24"/>
          <w:szCs w:val="24"/>
        </w:rPr>
        <w:t xml:space="preserve">. </w:t>
      </w:r>
      <w:r w:rsidRPr="00F80C25">
        <w:rPr>
          <w:rFonts w:cstheme="minorHAnsi"/>
          <w:b/>
          <w:bCs/>
          <w:sz w:val="24"/>
          <w:szCs w:val="24"/>
        </w:rPr>
        <w:t>Porous akermanite scaffolds for bone tissue engineering: preparation, characterization, and in vitro studies</w:t>
      </w:r>
      <w:r w:rsidR="00CA1438">
        <w:rPr>
          <w:rFonts w:cstheme="minorHAnsi"/>
          <w:b/>
          <w:bCs/>
          <w:sz w:val="24"/>
          <w:szCs w:val="24"/>
        </w:rPr>
        <w:t xml:space="preserve">. </w:t>
      </w:r>
      <w:r w:rsidRPr="00F80C25">
        <w:rPr>
          <w:rFonts w:cstheme="minorHAnsi"/>
          <w:sz w:val="24"/>
          <w:szCs w:val="24"/>
        </w:rPr>
        <w:t>J. Biomed. Mater. Res. B, 78 (2006), pp. 47-55</w:t>
      </w:r>
    </w:p>
    <w:p w14:paraId="32FDA0AE" w14:textId="00E6382B" w:rsidR="00F80C25" w:rsidRPr="00F80C25" w:rsidRDefault="00F80C25" w:rsidP="00D45891">
      <w:pPr>
        <w:spacing w:after="0"/>
        <w:ind w:left="720" w:hanging="720"/>
        <w:rPr>
          <w:rFonts w:cstheme="minorHAnsi"/>
          <w:sz w:val="24"/>
          <w:szCs w:val="24"/>
        </w:rPr>
      </w:pPr>
      <w:r w:rsidRPr="008D3C83">
        <w:rPr>
          <w:rFonts w:cstheme="minorHAnsi"/>
          <w:sz w:val="24"/>
          <w:szCs w:val="24"/>
        </w:rPr>
        <w:t>[8]</w:t>
      </w:r>
      <w:r w:rsidR="00CA1438">
        <w:rPr>
          <w:rFonts w:cstheme="minorHAnsi"/>
          <w:sz w:val="24"/>
          <w:szCs w:val="24"/>
        </w:rPr>
        <w:t xml:space="preserve"> </w:t>
      </w:r>
      <w:r w:rsidRPr="00F80C25">
        <w:rPr>
          <w:rFonts w:cstheme="minorHAnsi"/>
          <w:sz w:val="24"/>
          <w:szCs w:val="24"/>
        </w:rPr>
        <w:t>A. Najafinezhad, M. Abdellahi, S. Nasiri-Harchegani, A. Soheily, M. Khezri, H. Ghayour</w:t>
      </w:r>
      <w:r w:rsidR="00CA1438">
        <w:rPr>
          <w:rFonts w:cstheme="minorHAnsi"/>
          <w:sz w:val="24"/>
          <w:szCs w:val="24"/>
        </w:rPr>
        <w:t xml:space="preserve">. </w:t>
      </w:r>
      <w:r w:rsidRPr="00F80C25">
        <w:rPr>
          <w:rFonts w:cstheme="minorHAnsi"/>
          <w:b/>
          <w:bCs/>
          <w:sz w:val="24"/>
          <w:szCs w:val="24"/>
        </w:rPr>
        <w:t>On the synthesis of nanostructured akermanite scaffolds via space holder method: the effect of the spacer size on the porosity and mechanical properties</w:t>
      </w:r>
      <w:r w:rsidR="00CA1438">
        <w:rPr>
          <w:rFonts w:cstheme="minorHAnsi"/>
          <w:b/>
          <w:bCs/>
          <w:sz w:val="24"/>
          <w:szCs w:val="24"/>
        </w:rPr>
        <w:t xml:space="preserve">. </w:t>
      </w:r>
      <w:r w:rsidRPr="00F80C25">
        <w:rPr>
          <w:rFonts w:cstheme="minorHAnsi"/>
          <w:sz w:val="24"/>
          <w:szCs w:val="24"/>
        </w:rPr>
        <w:t>Journal of the Mechanical Behavior of Biomedical Materials, 69 (2017), pp. 242-248</w:t>
      </w:r>
    </w:p>
    <w:p w14:paraId="6D166181" w14:textId="146620B7" w:rsidR="00F80C25" w:rsidRPr="00F80C25" w:rsidRDefault="00F80C25" w:rsidP="00D45891">
      <w:pPr>
        <w:spacing w:after="0"/>
        <w:ind w:left="720" w:hanging="720"/>
        <w:rPr>
          <w:rFonts w:cstheme="minorHAnsi"/>
          <w:sz w:val="24"/>
          <w:szCs w:val="24"/>
        </w:rPr>
      </w:pPr>
      <w:r w:rsidRPr="008D3C83">
        <w:rPr>
          <w:rFonts w:cstheme="minorHAnsi"/>
          <w:sz w:val="24"/>
          <w:szCs w:val="24"/>
        </w:rPr>
        <w:t>[9]</w:t>
      </w:r>
      <w:r w:rsidR="00CA1438">
        <w:rPr>
          <w:rFonts w:cstheme="minorHAnsi"/>
          <w:sz w:val="24"/>
          <w:szCs w:val="24"/>
        </w:rPr>
        <w:t xml:space="preserve"> </w:t>
      </w:r>
      <w:r w:rsidRPr="00F80C25">
        <w:rPr>
          <w:rFonts w:cstheme="minorHAnsi"/>
          <w:sz w:val="24"/>
          <w:szCs w:val="24"/>
        </w:rPr>
        <w:t>Z. Han, P. Feng, C. Gao, Y. Shen, C. Shuai, S. Peng</w:t>
      </w:r>
      <w:r w:rsidR="00CA1438">
        <w:rPr>
          <w:rFonts w:cstheme="minorHAnsi"/>
          <w:sz w:val="24"/>
          <w:szCs w:val="24"/>
        </w:rPr>
        <w:t xml:space="preserve">. </w:t>
      </w:r>
      <w:r w:rsidRPr="00F80C25">
        <w:rPr>
          <w:rFonts w:cstheme="minorHAnsi"/>
          <w:b/>
          <w:bCs/>
          <w:sz w:val="24"/>
          <w:szCs w:val="24"/>
        </w:rPr>
        <w:t>Microstructure, mechanical properties and in vitro bioactivity of akermanite scaffolds fabricated by laser sintering</w:t>
      </w:r>
      <w:r w:rsidR="00CA1438">
        <w:rPr>
          <w:rFonts w:cstheme="minorHAnsi"/>
          <w:b/>
          <w:bCs/>
          <w:sz w:val="24"/>
          <w:szCs w:val="24"/>
        </w:rPr>
        <w:t xml:space="preserve">. </w:t>
      </w:r>
      <w:r w:rsidRPr="00F80C25">
        <w:rPr>
          <w:rFonts w:cstheme="minorHAnsi"/>
          <w:sz w:val="24"/>
          <w:szCs w:val="24"/>
        </w:rPr>
        <w:t>Bio Med. Mater. Eng., 24 (2014), pp. 2073-2080</w:t>
      </w:r>
    </w:p>
    <w:p w14:paraId="6C82F25A" w14:textId="6B50173E" w:rsidR="00F80C25" w:rsidRPr="00F80C25" w:rsidRDefault="00F80C25" w:rsidP="00D45891">
      <w:pPr>
        <w:spacing w:after="0"/>
        <w:ind w:left="720" w:hanging="720"/>
        <w:rPr>
          <w:rFonts w:cstheme="minorHAnsi"/>
          <w:sz w:val="24"/>
          <w:szCs w:val="24"/>
        </w:rPr>
      </w:pPr>
      <w:r w:rsidRPr="008D3C83">
        <w:rPr>
          <w:rFonts w:cstheme="minorHAnsi"/>
          <w:sz w:val="24"/>
          <w:szCs w:val="24"/>
        </w:rPr>
        <w:t>[10]</w:t>
      </w:r>
      <w:r w:rsidR="00CA1438">
        <w:rPr>
          <w:rFonts w:cstheme="minorHAnsi"/>
          <w:sz w:val="24"/>
          <w:szCs w:val="24"/>
        </w:rPr>
        <w:t xml:space="preserve"> </w:t>
      </w:r>
      <w:r w:rsidRPr="00F80C25">
        <w:rPr>
          <w:rFonts w:cstheme="minorHAnsi"/>
          <w:sz w:val="24"/>
          <w:szCs w:val="24"/>
        </w:rPr>
        <w:t>A. Liu, M. Sun, X. Yang, C. Ma, Y. Liu, X. Yang, S. Yan, Z. Gou</w:t>
      </w:r>
      <w:r w:rsidR="00CA1438">
        <w:rPr>
          <w:rFonts w:cstheme="minorHAnsi"/>
          <w:sz w:val="24"/>
          <w:szCs w:val="24"/>
        </w:rPr>
        <w:t xml:space="preserve">. </w:t>
      </w:r>
      <w:r w:rsidRPr="00F80C25">
        <w:rPr>
          <w:rFonts w:cstheme="minorHAnsi"/>
          <w:b/>
          <w:bCs/>
          <w:sz w:val="24"/>
          <w:szCs w:val="24"/>
        </w:rPr>
        <w:t>Three-dimensional printing akermanite porous scaffolds for load-bearing bone defect repair: an investigation of osteogenic capability and mechanical evolution</w:t>
      </w:r>
      <w:r w:rsidR="00CA1438">
        <w:rPr>
          <w:rFonts w:cstheme="minorHAnsi"/>
          <w:b/>
          <w:bCs/>
          <w:sz w:val="24"/>
          <w:szCs w:val="24"/>
        </w:rPr>
        <w:t xml:space="preserve">. </w:t>
      </w:r>
      <w:r w:rsidRPr="00F80C25">
        <w:rPr>
          <w:rFonts w:cstheme="minorHAnsi"/>
          <w:sz w:val="24"/>
          <w:szCs w:val="24"/>
        </w:rPr>
        <w:t>J. Biomater. Appl., 31 (2016), pp. 650-660</w:t>
      </w:r>
    </w:p>
    <w:p w14:paraId="08A8B13B" w14:textId="5EAF579F" w:rsidR="00F80C25" w:rsidRPr="00F80C25" w:rsidRDefault="00F80C25" w:rsidP="00D45891">
      <w:pPr>
        <w:spacing w:after="0"/>
        <w:ind w:left="720" w:hanging="720"/>
        <w:rPr>
          <w:rFonts w:cstheme="minorHAnsi"/>
          <w:sz w:val="24"/>
          <w:szCs w:val="24"/>
        </w:rPr>
      </w:pPr>
      <w:r w:rsidRPr="008D3C83">
        <w:rPr>
          <w:rFonts w:cstheme="minorHAnsi"/>
          <w:sz w:val="24"/>
          <w:szCs w:val="24"/>
        </w:rPr>
        <w:t>[11]</w:t>
      </w:r>
      <w:r w:rsidR="00CA1438">
        <w:rPr>
          <w:rFonts w:cstheme="minorHAnsi"/>
          <w:sz w:val="24"/>
          <w:szCs w:val="24"/>
        </w:rPr>
        <w:t xml:space="preserve"> </w:t>
      </w:r>
      <w:r w:rsidRPr="00F80C25">
        <w:rPr>
          <w:rFonts w:cstheme="minorHAnsi"/>
          <w:sz w:val="24"/>
          <w:szCs w:val="24"/>
        </w:rPr>
        <w:t>A. Dasan, H. Elsayed, J. Kraxner, D. Galusek, E. Bernardo</w:t>
      </w:r>
      <w:r w:rsidR="00CA1438">
        <w:rPr>
          <w:rFonts w:cstheme="minorHAnsi"/>
          <w:sz w:val="24"/>
          <w:szCs w:val="24"/>
        </w:rPr>
        <w:t xml:space="preserve">. </w:t>
      </w:r>
      <w:r w:rsidRPr="00F80C25">
        <w:rPr>
          <w:rFonts w:cstheme="minorHAnsi"/>
          <w:b/>
          <w:bCs/>
          <w:sz w:val="24"/>
          <w:szCs w:val="24"/>
        </w:rPr>
        <w:t>Hierarchically porous 3D-printed akermanite scaffolds from silicones and engineered fillers</w:t>
      </w:r>
      <w:r w:rsidR="00CA1438">
        <w:rPr>
          <w:rFonts w:cstheme="minorHAnsi"/>
          <w:b/>
          <w:bCs/>
          <w:sz w:val="24"/>
          <w:szCs w:val="24"/>
        </w:rPr>
        <w:t xml:space="preserve">. </w:t>
      </w:r>
      <w:r w:rsidRPr="00F80C25">
        <w:rPr>
          <w:rFonts w:cstheme="minorHAnsi"/>
          <w:sz w:val="24"/>
          <w:szCs w:val="24"/>
        </w:rPr>
        <w:t>J. Eur. Ceram. Soc., 39 (2019), pp. 4445-4449</w:t>
      </w:r>
    </w:p>
    <w:p w14:paraId="453C55B3" w14:textId="7AD1513F" w:rsidR="00F80C25" w:rsidRPr="00F80C25" w:rsidRDefault="00F80C25" w:rsidP="00D45891">
      <w:pPr>
        <w:spacing w:after="0"/>
        <w:ind w:left="720" w:hanging="720"/>
        <w:rPr>
          <w:rFonts w:cstheme="minorHAnsi"/>
          <w:sz w:val="24"/>
          <w:szCs w:val="24"/>
        </w:rPr>
      </w:pPr>
      <w:r w:rsidRPr="008D3C83">
        <w:rPr>
          <w:rFonts w:cstheme="minorHAnsi"/>
          <w:sz w:val="24"/>
          <w:szCs w:val="24"/>
        </w:rPr>
        <w:t>[12]</w:t>
      </w:r>
      <w:r w:rsidR="00CA1438">
        <w:rPr>
          <w:rFonts w:cstheme="minorHAnsi"/>
          <w:sz w:val="24"/>
          <w:szCs w:val="24"/>
        </w:rPr>
        <w:t xml:space="preserve"> </w:t>
      </w:r>
      <w:r w:rsidRPr="00F80C25">
        <w:rPr>
          <w:rFonts w:cstheme="minorHAnsi"/>
          <w:sz w:val="24"/>
          <w:szCs w:val="24"/>
        </w:rPr>
        <w:t>N. Nezafati, M. Hafezi, A. Zamanian, M. Naserirad</w:t>
      </w:r>
      <w:r w:rsidR="00CA1438">
        <w:rPr>
          <w:rFonts w:cstheme="minorHAnsi"/>
          <w:sz w:val="24"/>
          <w:szCs w:val="24"/>
        </w:rPr>
        <w:t xml:space="preserve">. </w:t>
      </w:r>
      <w:r w:rsidRPr="00F80C25">
        <w:rPr>
          <w:rFonts w:cstheme="minorHAnsi"/>
          <w:b/>
          <w:bCs/>
          <w:sz w:val="24"/>
          <w:szCs w:val="24"/>
        </w:rPr>
        <w:t>Effect of adding nano‐titanium dioxide on the microstructure, mechanical properties and in vitro bioactivity of a freeze cast merwinite scaffold</w:t>
      </w:r>
      <w:r w:rsidR="00CA1438">
        <w:rPr>
          <w:rFonts w:cstheme="minorHAnsi"/>
          <w:b/>
          <w:bCs/>
          <w:sz w:val="24"/>
          <w:szCs w:val="24"/>
        </w:rPr>
        <w:t xml:space="preserve">. </w:t>
      </w:r>
      <w:r w:rsidRPr="00F80C25">
        <w:rPr>
          <w:rFonts w:cstheme="minorHAnsi"/>
          <w:sz w:val="24"/>
          <w:szCs w:val="24"/>
        </w:rPr>
        <w:t>Biotechnol. Prog., 31 (2015), pp. 550-556</w:t>
      </w:r>
    </w:p>
    <w:p w14:paraId="3F1AC831" w14:textId="213CE407" w:rsidR="00F80C25" w:rsidRPr="00F80C25" w:rsidRDefault="00F80C25" w:rsidP="00D45891">
      <w:pPr>
        <w:spacing w:after="0"/>
        <w:ind w:left="720" w:hanging="720"/>
        <w:rPr>
          <w:rFonts w:cstheme="minorHAnsi"/>
          <w:sz w:val="24"/>
          <w:szCs w:val="24"/>
        </w:rPr>
      </w:pPr>
      <w:r w:rsidRPr="008D3C83">
        <w:rPr>
          <w:rFonts w:cstheme="minorHAnsi"/>
          <w:sz w:val="24"/>
          <w:szCs w:val="24"/>
        </w:rPr>
        <w:t>[13]</w:t>
      </w:r>
      <w:r w:rsidR="00CA1438">
        <w:rPr>
          <w:rFonts w:cstheme="minorHAnsi"/>
          <w:sz w:val="24"/>
          <w:szCs w:val="24"/>
        </w:rPr>
        <w:t xml:space="preserve"> </w:t>
      </w:r>
      <w:r w:rsidRPr="00F80C25">
        <w:rPr>
          <w:rFonts w:cstheme="minorHAnsi"/>
          <w:sz w:val="24"/>
          <w:szCs w:val="24"/>
        </w:rPr>
        <w:t>M. Hafezi, N. Nezafati, A. Nadernezhad, M. Yasaei, A. Zamanian, S. Mobini</w:t>
      </w:r>
      <w:r w:rsidR="00CA1438">
        <w:rPr>
          <w:rFonts w:cstheme="minorHAnsi"/>
          <w:sz w:val="24"/>
          <w:szCs w:val="24"/>
        </w:rPr>
        <w:t xml:space="preserve">. </w:t>
      </w:r>
      <w:r w:rsidRPr="00F80C25">
        <w:rPr>
          <w:rFonts w:cstheme="minorHAnsi"/>
          <w:b/>
          <w:bCs/>
          <w:sz w:val="24"/>
          <w:szCs w:val="24"/>
        </w:rPr>
        <w:t>Effect of sintering temperature and cooling rate on the morphology, mechanical behavior and apatite-forming ability of a novel nanostructured magnesium calcium silicate scaffold prepared by a freeze casting method</w:t>
      </w:r>
      <w:r w:rsidR="00CA1438">
        <w:rPr>
          <w:rFonts w:cstheme="minorHAnsi"/>
          <w:b/>
          <w:bCs/>
          <w:sz w:val="24"/>
          <w:szCs w:val="24"/>
        </w:rPr>
        <w:t xml:space="preserve">. </w:t>
      </w:r>
      <w:r w:rsidRPr="00F80C25">
        <w:rPr>
          <w:rFonts w:cstheme="minorHAnsi"/>
          <w:sz w:val="24"/>
          <w:szCs w:val="24"/>
        </w:rPr>
        <w:t>J. Mater. Sci., 49 (2014), pp. 1297-1305</w:t>
      </w:r>
    </w:p>
    <w:p w14:paraId="344F300C" w14:textId="69E66A8C" w:rsidR="00F80C25" w:rsidRPr="00F80C25" w:rsidRDefault="00F80C25" w:rsidP="00D45891">
      <w:pPr>
        <w:spacing w:after="0"/>
        <w:ind w:left="720" w:hanging="720"/>
        <w:rPr>
          <w:rFonts w:cstheme="minorHAnsi"/>
          <w:sz w:val="24"/>
          <w:szCs w:val="24"/>
        </w:rPr>
      </w:pPr>
      <w:r w:rsidRPr="008D3C83">
        <w:rPr>
          <w:rFonts w:cstheme="minorHAnsi"/>
          <w:sz w:val="24"/>
          <w:szCs w:val="24"/>
        </w:rPr>
        <w:t>[14]</w:t>
      </w:r>
      <w:r w:rsidR="00CA1438">
        <w:rPr>
          <w:rFonts w:cstheme="minorHAnsi"/>
          <w:sz w:val="24"/>
          <w:szCs w:val="24"/>
        </w:rPr>
        <w:t xml:space="preserve"> </w:t>
      </w:r>
      <w:r w:rsidRPr="00F80C25">
        <w:rPr>
          <w:rFonts w:cstheme="minorHAnsi"/>
          <w:sz w:val="24"/>
          <w:szCs w:val="24"/>
        </w:rPr>
        <w:t>H. Bakhsheshi-Rad, X. Chen, A. Ismail, M. Aziz, E. Hamzah, A. Najafinezhad</w:t>
      </w:r>
      <w:r w:rsidR="00CA1438">
        <w:rPr>
          <w:rFonts w:cstheme="minorHAnsi"/>
          <w:sz w:val="24"/>
          <w:szCs w:val="24"/>
        </w:rPr>
        <w:t xml:space="preserve">. </w:t>
      </w:r>
      <w:r w:rsidRPr="00F80C25">
        <w:rPr>
          <w:rFonts w:cstheme="minorHAnsi"/>
          <w:b/>
          <w:bCs/>
          <w:sz w:val="24"/>
          <w:szCs w:val="24"/>
        </w:rPr>
        <w:t>A new multifunctional monticellite-ciprofloxacin scaffold: preparation, bioactivity, biocompatibility, and antibacterial properties</w:t>
      </w:r>
      <w:r w:rsidR="00CA1438">
        <w:rPr>
          <w:rFonts w:cstheme="minorHAnsi"/>
          <w:b/>
          <w:bCs/>
          <w:sz w:val="24"/>
          <w:szCs w:val="24"/>
        </w:rPr>
        <w:t xml:space="preserve">. </w:t>
      </w:r>
      <w:r w:rsidRPr="00F80C25">
        <w:rPr>
          <w:rFonts w:cstheme="minorHAnsi"/>
          <w:sz w:val="24"/>
          <w:szCs w:val="24"/>
        </w:rPr>
        <w:t>Mater. Chem. Phys., 222 (2019), pp. 118-131</w:t>
      </w:r>
    </w:p>
    <w:p w14:paraId="49F8BDD1" w14:textId="01CFE1EB" w:rsidR="00F80C25" w:rsidRPr="00F80C25" w:rsidRDefault="00F80C25" w:rsidP="00D45891">
      <w:pPr>
        <w:spacing w:after="0"/>
        <w:ind w:left="720" w:hanging="720"/>
        <w:rPr>
          <w:rFonts w:cstheme="minorHAnsi"/>
          <w:sz w:val="24"/>
          <w:szCs w:val="24"/>
        </w:rPr>
      </w:pPr>
      <w:r w:rsidRPr="008D3C83">
        <w:rPr>
          <w:rFonts w:cstheme="minorHAnsi"/>
          <w:sz w:val="24"/>
          <w:szCs w:val="24"/>
        </w:rPr>
        <w:t>[15]</w:t>
      </w:r>
      <w:r w:rsidR="00CA1438">
        <w:rPr>
          <w:rFonts w:cstheme="minorHAnsi"/>
          <w:sz w:val="24"/>
          <w:szCs w:val="24"/>
        </w:rPr>
        <w:t xml:space="preserve"> </w:t>
      </w:r>
      <w:r w:rsidRPr="00F80C25">
        <w:rPr>
          <w:rFonts w:cstheme="minorHAnsi"/>
          <w:sz w:val="24"/>
          <w:szCs w:val="24"/>
        </w:rPr>
        <w:t>C. Wu, J. Chang, W. Zhai, S. Ni</w:t>
      </w:r>
      <w:r w:rsidR="00CA1438">
        <w:rPr>
          <w:rFonts w:cstheme="minorHAnsi"/>
          <w:sz w:val="24"/>
          <w:szCs w:val="24"/>
        </w:rPr>
        <w:t xml:space="preserve">. </w:t>
      </w:r>
      <w:r w:rsidRPr="00F80C25">
        <w:rPr>
          <w:rFonts w:cstheme="minorHAnsi"/>
          <w:b/>
          <w:bCs/>
          <w:sz w:val="24"/>
          <w:szCs w:val="24"/>
        </w:rPr>
        <w:t>A novel bioactive porous bredigite (Ca 7 MgSi 4 O 16) scaffold with biomimetic apatite layer for bone tissue engineering</w:t>
      </w:r>
      <w:r w:rsidR="00CA1438">
        <w:rPr>
          <w:rFonts w:cstheme="minorHAnsi"/>
          <w:b/>
          <w:bCs/>
          <w:sz w:val="24"/>
          <w:szCs w:val="24"/>
        </w:rPr>
        <w:t xml:space="preserve">. </w:t>
      </w:r>
      <w:r w:rsidRPr="00F80C25">
        <w:rPr>
          <w:rFonts w:cstheme="minorHAnsi"/>
          <w:sz w:val="24"/>
          <w:szCs w:val="24"/>
        </w:rPr>
        <w:t>J. Mater. Sci. Mater. Med., 18 (2007), pp. 857-864</w:t>
      </w:r>
    </w:p>
    <w:p w14:paraId="28D9A9A0" w14:textId="4E4F9143" w:rsidR="00F80C25" w:rsidRPr="00F80C25" w:rsidRDefault="00F80C25" w:rsidP="00D45891">
      <w:pPr>
        <w:spacing w:after="0"/>
        <w:ind w:left="720" w:hanging="720"/>
        <w:rPr>
          <w:rFonts w:cstheme="minorHAnsi"/>
          <w:sz w:val="24"/>
          <w:szCs w:val="24"/>
        </w:rPr>
      </w:pPr>
      <w:r w:rsidRPr="008D3C83">
        <w:rPr>
          <w:rFonts w:cstheme="minorHAnsi"/>
          <w:sz w:val="24"/>
          <w:szCs w:val="24"/>
        </w:rPr>
        <w:t>[16]</w:t>
      </w:r>
      <w:r w:rsidR="00CA1438">
        <w:rPr>
          <w:rFonts w:cstheme="minorHAnsi"/>
          <w:sz w:val="24"/>
          <w:szCs w:val="24"/>
        </w:rPr>
        <w:t xml:space="preserve"> </w:t>
      </w:r>
      <w:r w:rsidRPr="00F80C25">
        <w:rPr>
          <w:rFonts w:cstheme="minorHAnsi"/>
          <w:sz w:val="24"/>
          <w:szCs w:val="24"/>
        </w:rPr>
        <w:t>H. Ghomi, R. Emadi</w:t>
      </w:r>
      <w:r w:rsidR="00CA1438">
        <w:rPr>
          <w:rFonts w:cstheme="minorHAnsi"/>
          <w:sz w:val="24"/>
          <w:szCs w:val="24"/>
        </w:rPr>
        <w:t xml:space="preserve">. </w:t>
      </w:r>
      <w:r w:rsidRPr="00F80C25">
        <w:rPr>
          <w:rFonts w:cstheme="minorHAnsi"/>
          <w:b/>
          <w:bCs/>
          <w:sz w:val="24"/>
          <w:szCs w:val="24"/>
        </w:rPr>
        <w:t>Fabrication of bioactive porous bredigite (Ca7MgSi4O16) scaffold via space holder method</w:t>
      </w:r>
      <w:r w:rsidR="00CA1438">
        <w:rPr>
          <w:rFonts w:cstheme="minorHAnsi"/>
          <w:b/>
          <w:bCs/>
          <w:sz w:val="24"/>
          <w:szCs w:val="24"/>
        </w:rPr>
        <w:t xml:space="preserve">. </w:t>
      </w:r>
      <w:r w:rsidRPr="00F80C25">
        <w:rPr>
          <w:rFonts w:cstheme="minorHAnsi"/>
          <w:sz w:val="24"/>
          <w:szCs w:val="24"/>
        </w:rPr>
        <w:t>Int. J. Mater. Res., 109 (2018), pp. 257-264</w:t>
      </w:r>
    </w:p>
    <w:p w14:paraId="2922480E" w14:textId="1F70BE59" w:rsidR="00F80C25" w:rsidRPr="00F80C25" w:rsidRDefault="00F80C25" w:rsidP="00D45891">
      <w:pPr>
        <w:spacing w:after="0"/>
        <w:ind w:left="720" w:hanging="720"/>
        <w:rPr>
          <w:rFonts w:cstheme="minorHAnsi"/>
          <w:sz w:val="24"/>
          <w:szCs w:val="24"/>
        </w:rPr>
      </w:pPr>
      <w:r w:rsidRPr="008D3C83">
        <w:rPr>
          <w:rFonts w:cstheme="minorHAnsi"/>
          <w:sz w:val="24"/>
          <w:szCs w:val="24"/>
        </w:rPr>
        <w:t>[17]</w:t>
      </w:r>
      <w:r w:rsidR="00CA1438">
        <w:rPr>
          <w:rFonts w:cstheme="minorHAnsi"/>
          <w:sz w:val="24"/>
          <w:szCs w:val="24"/>
        </w:rPr>
        <w:t xml:space="preserve"> </w:t>
      </w:r>
      <w:r w:rsidRPr="00F80C25">
        <w:rPr>
          <w:rFonts w:cstheme="minorHAnsi"/>
          <w:sz w:val="24"/>
          <w:szCs w:val="24"/>
        </w:rPr>
        <w:t>A. Jadidi, E. Salahinejad</w:t>
      </w:r>
      <w:r w:rsidR="00CA1438">
        <w:rPr>
          <w:rFonts w:cstheme="minorHAnsi"/>
          <w:sz w:val="24"/>
          <w:szCs w:val="24"/>
        </w:rPr>
        <w:t xml:space="preserve">. </w:t>
      </w:r>
      <w:r w:rsidRPr="00F80C25">
        <w:rPr>
          <w:rFonts w:cstheme="minorHAnsi"/>
          <w:b/>
          <w:bCs/>
          <w:sz w:val="24"/>
          <w:szCs w:val="24"/>
        </w:rPr>
        <w:t>Mechanical strength and biocompatibility of bredigite (Ca7MgSi4O16) tissue-engineering scaffolds modified by aliphatic polyester coatings</w:t>
      </w:r>
      <w:r w:rsidR="00CA1438">
        <w:rPr>
          <w:rFonts w:cstheme="minorHAnsi"/>
          <w:b/>
          <w:bCs/>
          <w:sz w:val="24"/>
          <w:szCs w:val="24"/>
        </w:rPr>
        <w:t xml:space="preserve">. </w:t>
      </w:r>
      <w:r w:rsidRPr="00F80C25">
        <w:rPr>
          <w:rFonts w:cstheme="minorHAnsi"/>
          <w:sz w:val="24"/>
          <w:szCs w:val="24"/>
        </w:rPr>
        <w:t>Ceram. Int., 46 (2020), pp. 16439-16446</w:t>
      </w:r>
    </w:p>
    <w:p w14:paraId="2410E537" w14:textId="4C4B60B6" w:rsidR="00F80C25" w:rsidRPr="00F80C25" w:rsidRDefault="00F80C25" w:rsidP="00D45891">
      <w:pPr>
        <w:spacing w:after="0"/>
        <w:ind w:left="720" w:hanging="720"/>
        <w:rPr>
          <w:rFonts w:cstheme="minorHAnsi"/>
          <w:sz w:val="24"/>
          <w:szCs w:val="24"/>
        </w:rPr>
      </w:pPr>
      <w:r w:rsidRPr="008D3C83">
        <w:rPr>
          <w:rFonts w:cstheme="minorHAnsi"/>
          <w:sz w:val="24"/>
          <w:szCs w:val="24"/>
        </w:rPr>
        <w:t>[18]</w:t>
      </w:r>
      <w:r w:rsidR="00CA1438">
        <w:rPr>
          <w:rFonts w:cstheme="minorHAnsi"/>
          <w:sz w:val="24"/>
          <w:szCs w:val="24"/>
        </w:rPr>
        <w:t xml:space="preserve"> </w:t>
      </w:r>
      <w:r w:rsidRPr="00F80C25">
        <w:rPr>
          <w:rFonts w:cstheme="minorHAnsi"/>
          <w:sz w:val="24"/>
          <w:szCs w:val="24"/>
        </w:rPr>
        <w:t>C. Wu, J. Chang</w:t>
      </w:r>
      <w:r w:rsidR="00CA1438">
        <w:rPr>
          <w:rFonts w:cstheme="minorHAnsi"/>
          <w:sz w:val="24"/>
          <w:szCs w:val="24"/>
        </w:rPr>
        <w:t xml:space="preserve">. </w:t>
      </w:r>
      <w:r w:rsidRPr="00F80C25">
        <w:rPr>
          <w:rFonts w:cstheme="minorHAnsi"/>
          <w:b/>
          <w:bCs/>
          <w:sz w:val="24"/>
          <w:szCs w:val="24"/>
        </w:rPr>
        <w:t>Degradation, bioactivity, and cytocompatibility of diopside, akermanite, and bredigite ceramics</w:t>
      </w:r>
      <w:r w:rsidR="00CA1438">
        <w:rPr>
          <w:rFonts w:cstheme="minorHAnsi"/>
          <w:b/>
          <w:bCs/>
          <w:sz w:val="24"/>
          <w:szCs w:val="24"/>
        </w:rPr>
        <w:t xml:space="preserve">. </w:t>
      </w:r>
      <w:r w:rsidRPr="00F80C25">
        <w:rPr>
          <w:rFonts w:cstheme="minorHAnsi"/>
          <w:sz w:val="24"/>
          <w:szCs w:val="24"/>
        </w:rPr>
        <w:t>J. Biomed. Mater. Res. B, 83 (2007), pp. 153-160</w:t>
      </w:r>
    </w:p>
    <w:p w14:paraId="01A91706" w14:textId="69F09133" w:rsidR="00F80C25" w:rsidRPr="00F80C25" w:rsidRDefault="00F80C25" w:rsidP="00D45891">
      <w:pPr>
        <w:spacing w:after="0"/>
        <w:ind w:left="720" w:hanging="720"/>
        <w:rPr>
          <w:rFonts w:cstheme="minorHAnsi"/>
          <w:sz w:val="24"/>
          <w:szCs w:val="24"/>
        </w:rPr>
      </w:pPr>
      <w:r w:rsidRPr="008D3C83">
        <w:rPr>
          <w:rFonts w:cstheme="minorHAnsi"/>
          <w:sz w:val="24"/>
          <w:szCs w:val="24"/>
        </w:rPr>
        <w:t>[19]</w:t>
      </w:r>
      <w:r w:rsidR="00CA1438">
        <w:rPr>
          <w:rFonts w:cstheme="minorHAnsi"/>
          <w:sz w:val="24"/>
          <w:szCs w:val="24"/>
        </w:rPr>
        <w:t xml:space="preserve"> </w:t>
      </w:r>
      <w:r w:rsidRPr="00F80C25">
        <w:rPr>
          <w:rFonts w:cstheme="minorHAnsi"/>
          <w:sz w:val="24"/>
          <w:szCs w:val="24"/>
        </w:rPr>
        <w:t>C. Wu, J. Chang, J. Wang, S. Ni, W. Zhai</w:t>
      </w:r>
      <w:r w:rsidR="00CA1438">
        <w:rPr>
          <w:rFonts w:cstheme="minorHAnsi"/>
          <w:sz w:val="24"/>
          <w:szCs w:val="24"/>
        </w:rPr>
        <w:t xml:space="preserve">. </w:t>
      </w:r>
      <w:r w:rsidRPr="00F80C25">
        <w:rPr>
          <w:rFonts w:cstheme="minorHAnsi"/>
          <w:b/>
          <w:bCs/>
          <w:sz w:val="24"/>
          <w:szCs w:val="24"/>
        </w:rPr>
        <w:t>Preparation and characteristics of a calcium magnesium silicate (bredigite) bioactive ceramic</w:t>
      </w:r>
      <w:r w:rsidR="00CA1438">
        <w:rPr>
          <w:rFonts w:cstheme="minorHAnsi"/>
          <w:b/>
          <w:bCs/>
          <w:sz w:val="24"/>
          <w:szCs w:val="24"/>
        </w:rPr>
        <w:t xml:space="preserve">. </w:t>
      </w:r>
      <w:r w:rsidRPr="00F80C25">
        <w:rPr>
          <w:rFonts w:cstheme="minorHAnsi"/>
          <w:sz w:val="24"/>
          <w:szCs w:val="24"/>
        </w:rPr>
        <w:t>Biomaterials, 26 (2005), pp. 2925-2931</w:t>
      </w:r>
    </w:p>
    <w:p w14:paraId="383FF83A" w14:textId="52769F83" w:rsidR="00F80C25" w:rsidRPr="00F80C25" w:rsidRDefault="00F80C25" w:rsidP="00D45891">
      <w:pPr>
        <w:spacing w:after="0"/>
        <w:ind w:left="720" w:hanging="720"/>
        <w:rPr>
          <w:rFonts w:cstheme="minorHAnsi"/>
          <w:sz w:val="24"/>
          <w:szCs w:val="24"/>
        </w:rPr>
      </w:pPr>
      <w:r w:rsidRPr="008D3C83">
        <w:rPr>
          <w:rFonts w:cstheme="minorHAnsi"/>
          <w:sz w:val="24"/>
          <w:szCs w:val="24"/>
        </w:rPr>
        <w:t>[20]</w:t>
      </w:r>
      <w:r w:rsidR="00CA1438">
        <w:rPr>
          <w:rFonts w:cstheme="minorHAnsi"/>
          <w:sz w:val="24"/>
          <w:szCs w:val="24"/>
        </w:rPr>
        <w:t xml:space="preserve"> </w:t>
      </w:r>
      <w:r w:rsidRPr="00F80C25">
        <w:rPr>
          <w:rFonts w:cstheme="minorHAnsi"/>
          <w:sz w:val="24"/>
          <w:szCs w:val="24"/>
        </w:rPr>
        <w:t>F. Yao, R.Z. LeGeros</w:t>
      </w:r>
      <w:r w:rsidR="00CA1438">
        <w:rPr>
          <w:rFonts w:cstheme="minorHAnsi"/>
          <w:sz w:val="24"/>
          <w:szCs w:val="24"/>
        </w:rPr>
        <w:t xml:space="preserve">. </w:t>
      </w:r>
      <w:r w:rsidRPr="00F80C25">
        <w:rPr>
          <w:rFonts w:cstheme="minorHAnsi"/>
          <w:b/>
          <w:bCs/>
          <w:sz w:val="24"/>
          <w:szCs w:val="24"/>
        </w:rPr>
        <w:t>Carbonate and fluoride incorporation in synthetic apatites: comparative effect on physico-chemical properties and in vitro bioactivity in fetal bovine serum</w:t>
      </w:r>
      <w:r w:rsidR="00CA1438">
        <w:rPr>
          <w:rFonts w:cstheme="minorHAnsi"/>
          <w:b/>
          <w:bCs/>
          <w:sz w:val="24"/>
          <w:szCs w:val="24"/>
        </w:rPr>
        <w:t xml:space="preserve">. </w:t>
      </w:r>
      <w:r w:rsidRPr="00F80C25">
        <w:rPr>
          <w:rFonts w:cstheme="minorHAnsi"/>
          <w:sz w:val="24"/>
          <w:szCs w:val="24"/>
        </w:rPr>
        <w:t>Mater. Sci. Eng. C, 30 (2010), pp. 423-430</w:t>
      </w:r>
    </w:p>
    <w:p w14:paraId="35F2A634" w14:textId="7750FAD7" w:rsidR="00F80C25" w:rsidRPr="00F80C25" w:rsidRDefault="00F80C25" w:rsidP="00D45891">
      <w:pPr>
        <w:spacing w:after="0"/>
        <w:ind w:left="720" w:hanging="720"/>
        <w:rPr>
          <w:rFonts w:cstheme="minorHAnsi"/>
          <w:sz w:val="24"/>
          <w:szCs w:val="24"/>
        </w:rPr>
      </w:pPr>
      <w:r w:rsidRPr="008D3C83">
        <w:rPr>
          <w:rFonts w:cstheme="minorHAnsi"/>
          <w:sz w:val="24"/>
          <w:szCs w:val="24"/>
        </w:rPr>
        <w:t>[21]</w:t>
      </w:r>
      <w:r w:rsidR="00CA1438">
        <w:rPr>
          <w:rFonts w:cstheme="minorHAnsi"/>
          <w:sz w:val="24"/>
          <w:szCs w:val="24"/>
        </w:rPr>
        <w:t xml:space="preserve"> </w:t>
      </w:r>
      <w:r w:rsidRPr="00F80C25">
        <w:rPr>
          <w:rFonts w:cstheme="minorHAnsi"/>
          <w:sz w:val="24"/>
          <w:szCs w:val="24"/>
        </w:rPr>
        <w:t>L. Montazeri, J. Javadpour, M. Shokrgozar, S. Bonakdar, M.K. Moghaddam, V. Asgary</w:t>
      </w:r>
      <w:r w:rsidR="00CA1438">
        <w:rPr>
          <w:rFonts w:cstheme="minorHAnsi"/>
          <w:sz w:val="24"/>
          <w:szCs w:val="24"/>
        </w:rPr>
        <w:t xml:space="preserve">. </w:t>
      </w:r>
      <w:r w:rsidRPr="00F80C25">
        <w:rPr>
          <w:rFonts w:cstheme="minorHAnsi"/>
          <w:b/>
          <w:bCs/>
          <w:sz w:val="24"/>
          <w:szCs w:val="24"/>
        </w:rPr>
        <w:t>The interaction of plasma proteins with nano-size fluoride-substituted apatite powders</w:t>
      </w:r>
      <w:r w:rsidR="00CA1438">
        <w:rPr>
          <w:rFonts w:cstheme="minorHAnsi"/>
          <w:b/>
          <w:bCs/>
          <w:sz w:val="24"/>
          <w:szCs w:val="24"/>
        </w:rPr>
        <w:t xml:space="preserve">. </w:t>
      </w:r>
      <w:r w:rsidRPr="00F80C25">
        <w:rPr>
          <w:rFonts w:cstheme="minorHAnsi"/>
          <w:sz w:val="24"/>
          <w:szCs w:val="24"/>
        </w:rPr>
        <w:t>Ceram. Int., 39 (2013), pp. 6145-6152</w:t>
      </w:r>
    </w:p>
    <w:p w14:paraId="56C3CF91" w14:textId="05193611" w:rsidR="00F80C25" w:rsidRPr="00F80C25" w:rsidRDefault="00F80C25" w:rsidP="00D45891">
      <w:pPr>
        <w:spacing w:after="0"/>
        <w:ind w:left="720" w:hanging="720"/>
        <w:rPr>
          <w:rFonts w:cstheme="minorHAnsi"/>
          <w:sz w:val="24"/>
          <w:szCs w:val="24"/>
        </w:rPr>
      </w:pPr>
      <w:r w:rsidRPr="008D3C83">
        <w:rPr>
          <w:rFonts w:cstheme="minorHAnsi"/>
          <w:sz w:val="24"/>
          <w:szCs w:val="24"/>
        </w:rPr>
        <w:t>[22]</w:t>
      </w:r>
      <w:r w:rsidR="00CA1438">
        <w:rPr>
          <w:rFonts w:cstheme="minorHAnsi"/>
          <w:sz w:val="24"/>
          <w:szCs w:val="24"/>
        </w:rPr>
        <w:t xml:space="preserve"> </w:t>
      </w:r>
      <w:r w:rsidRPr="00F80C25">
        <w:rPr>
          <w:rFonts w:cstheme="minorHAnsi"/>
          <w:sz w:val="24"/>
          <w:szCs w:val="24"/>
        </w:rPr>
        <w:t>D.S. Brauer, N. Karpukhina, M.D. O'Donnell, R.V. Law, R.G. Hill</w:t>
      </w:r>
      <w:r w:rsidR="00CA1438">
        <w:rPr>
          <w:rFonts w:cstheme="minorHAnsi"/>
          <w:sz w:val="24"/>
          <w:szCs w:val="24"/>
        </w:rPr>
        <w:t xml:space="preserve">. </w:t>
      </w:r>
      <w:r w:rsidRPr="00F80C25">
        <w:rPr>
          <w:rFonts w:cstheme="minorHAnsi"/>
          <w:b/>
          <w:bCs/>
          <w:sz w:val="24"/>
          <w:szCs w:val="24"/>
        </w:rPr>
        <w:t>Fluoride-containing bioactive glasses: effect of glass design and structure on degradation, pH and apatite formation in simulated body fluid</w:t>
      </w:r>
      <w:r w:rsidR="00CA1438">
        <w:rPr>
          <w:rFonts w:cstheme="minorHAnsi"/>
          <w:b/>
          <w:bCs/>
          <w:sz w:val="24"/>
          <w:szCs w:val="24"/>
        </w:rPr>
        <w:t xml:space="preserve">. </w:t>
      </w:r>
      <w:r w:rsidRPr="00F80C25">
        <w:rPr>
          <w:rFonts w:cstheme="minorHAnsi"/>
          <w:sz w:val="24"/>
          <w:szCs w:val="24"/>
        </w:rPr>
        <w:t>Acta Biomater., 6 (2010), pp. 3275-3282</w:t>
      </w:r>
    </w:p>
    <w:p w14:paraId="0760084E" w14:textId="0A6D61E1" w:rsidR="00F80C25" w:rsidRPr="00F80C25" w:rsidRDefault="00F80C25" w:rsidP="00D45891">
      <w:pPr>
        <w:spacing w:after="0"/>
        <w:ind w:left="720" w:hanging="720"/>
        <w:rPr>
          <w:rFonts w:cstheme="minorHAnsi"/>
          <w:sz w:val="24"/>
          <w:szCs w:val="24"/>
        </w:rPr>
      </w:pPr>
      <w:r w:rsidRPr="008D3C83">
        <w:rPr>
          <w:rFonts w:cstheme="minorHAnsi"/>
          <w:sz w:val="24"/>
          <w:szCs w:val="24"/>
        </w:rPr>
        <w:t>[23]</w:t>
      </w:r>
      <w:r w:rsidR="00CA1438">
        <w:rPr>
          <w:rFonts w:cstheme="minorHAnsi"/>
          <w:sz w:val="24"/>
          <w:szCs w:val="24"/>
        </w:rPr>
        <w:t xml:space="preserve"> </w:t>
      </w:r>
      <w:r w:rsidRPr="00F80C25">
        <w:rPr>
          <w:rFonts w:cstheme="minorHAnsi"/>
          <w:sz w:val="24"/>
          <w:szCs w:val="24"/>
        </w:rPr>
        <w:t>G. Rajkumar, V. Dhivya, S. Mahalaxmi, K. Rajkumar, G. Sathishkumar, R. Karpagam</w:t>
      </w:r>
      <w:r w:rsidR="00CA1438">
        <w:rPr>
          <w:rFonts w:cstheme="minorHAnsi"/>
          <w:sz w:val="24"/>
          <w:szCs w:val="24"/>
        </w:rPr>
        <w:t xml:space="preserve">. </w:t>
      </w:r>
      <w:r w:rsidRPr="00F80C25">
        <w:rPr>
          <w:rFonts w:cstheme="minorHAnsi"/>
          <w:b/>
          <w:bCs/>
          <w:sz w:val="24"/>
          <w:szCs w:val="24"/>
        </w:rPr>
        <w:t>Influence of fluoride for enhancing bioactivity onto phosphate based glasses</w:t>
      </w:r>
      <w:r w:rsidR="00CA1438">
        <w:rPr>
          <w:rFonts w:cstheme="minorHAnsi"/>
          <w:b/>
          <w:bCs/>
          <w:sz w:val="24"/>
          <w:szCs w:val="24"/>
        </w:rPr>
        <w:t xml:space="preserve">. </w:t>
      </w:r>
      <w:r w:rsidRPr="00F80C25">
        <w:rPr>
          <w:rFonts w:cstheme="minorHAnsi"/>
          <w:sz w:val="24"/>
          <w:szCs w:val="24"/>
        </w:rPr>
        <w:t>J. Non-Cryst. Solids, 493 (2018), pp. 108-118</w:t>
      </w:r>
    </w:p>
    <w:p w14:paraId="0D8EB55E" w14:textId="44B89E68" w:rsidR="00F80C25" w:rsidRPr="00F80C25" w:rsidRDefault="00F80C25" w:rsidP="00D45891">
      <w:pPr>
        <w:spacing w:after="0"/>
        <w:ind w:left="720" w:hanging="720"/>
        <w:rPr>
          <w:rFonts w:cstheme="minorHAnsi"/>
          <w:sz w:val="24"/>
          <w:szCs w:val="24"/>
        </w:rPr>
      </w:pPr>
      <w:r w:rsidRPr="008D3C83">
        <w:rPr>
          <w:rFonts w:cstheme="minorHAnsi"/>
          <w:sz w:val="24"/>
          <w:szCs w:val="24"/>
        </w:rPr>
        <w:t>[24]</w:t>
      </w:r>
      <w:r w:rsidR="00CA1438">
        <w:rPr>
          <w:rFonts w:cstheme="minorHAnsi"/>
          <w:sz w:val="24"/>
          <w:szCs w:val="24"/>
        </w:rPr>
        <w:t xml:space="preserve"> </w:t>
      </w:r>
      <w:r w:rsidRPr="00F80C25">
        <w:rPr>
          <w:rFonts w:cstheme="minorHAnsi"/>
          <w:sz w:val="24"/>
          <w:szCs w:val="24"/>
        </w:rPr>
        <w:t>F.A. Shah, D.S. Brauer, R.G. Hill, K.A. Hing</w:t>
      </w:r>
      <w:r w:rsidR="00CA1438">
        <w:rPr>
          <w:rFonts w:cstheme="minorHAnsi"/>
          <w:sz w:val="24"/>
          <w:szCs w:val="24"/>
        </w:rPr>
        <w:t xml:space="preserve">. </w:t>
      </w:r>
      <w:r w:rsidRPr="00F80C25">
        <w:rPr>
          <w:rFonts w:cstheme="minorHAnsi"/>
          <w:b/>
          <w:bCs/>
          <w:sz w:val="24"/>
          <w:szCs w:val="24"/>
        </w:rPr>
        <w:t>Apatite formation of bioactive glasses is enhanced by low additions of fluoride but delayed in the presence of serum proteins</w:t>
      </w:r>
      <w:r w:rsidR="00CA1438">
        <w:rPr>
          <w:rFonts w:cstheme="minorHAnsi"/>
          <w:b/>
          <w:bCs/>
          <w:sz w:val="24"/>
          <w:szCs w:val="24"/>
        </w:rPr>
        <w:t xml:space="preserve">. </w:t>
      </w:r>
      <w:r w:rsidRPr="00F80C25">
        <w:rPr>
          <w:rFonts w:cstheme="minorHAnsi"/>
          <w:sz w:val="24"/>
          <w:szCs w:val="24"/>
        </w:rPr>
        <w:t>Mater. Lett., 153 (2015), pp. 143-147</w:t>
      </w:r>
    </w:p>
    <w:p w14:paraId="752B747B" w14:textId="71B049B1" w:rsidR="00F80C25" w:rsidRPr="00F80C25" w:rsidRDefault="00F80C25" w:rsidP="00D45891">
      <w:pPr>
        <w:spacing w:after="0"/>
        <w:ind w:left="720" w:hanging="720"/>
        <w:rPr>
          <w:rFonts w:cstheme="minorHAnsi"/>
          <w:sz w:val="24"/>
          <w:szCs w:val="24"/>
        </w:rPr>
      </w:pPr>
      <w:r w:rsidRPr="008D3C83">
        <w:rPr>
          <w:rFonts w:cstheme="minorHAnsi"/>
          <w:sz w:val="24"/>
          <w:szCs w:val="24"/>
        </w:rPr>
        <w:t>[25]</w:t>
      </w:r>
      <w:r w:rsidR="00CA1438">
        <w:rPr>
          <w:rFonts w:cstheme="minorHAnsi"/>
          <w:sz w:val="24"/>
          <w:szCs w:val="24"/>
        </w:rPr>
        <w:t xml:space="preserve"> </w:t>
      </w:r>
      <w:r w:rsidRPr="00F80C25">
        <w:rPr>
          <w:rFonts w:cstheme="minorHAnsi"/>
          <w:sz w:val="24"/>
          <w:szCs w:val="24"/>
        </w:rPr>
        <w:t>E. Fuji, K. Kawabata, H. Yoshimatsu, S. Hayakawa, K. Tsuru, A. Osaka</w:t>
      </w:r>
      <w:r w:rsidR="00CA1438">
        <w:rPr>
          <w:rFonts w:cstheme="minorHAnsi"/>
          <w:sz w:val="24"/>
          <w:szCs w:val="24"/>
        </w:rPr>
        <w:t xml:space="preserve">. </w:t>
      </w:r>
      <w:r w:rsidRPr="00F80C25">
        <w:rPr>
          <w:rFonts w:cstheme="minorHAnsi"/>
          <w:b/>
          <w:bCs/>
          <w:sz w:val="24"/>
          <w:szCs w:val="24"/>
        </w:rPr>
        <w:t>Structure and biomineralization of calcium silicate glasses containing fluoride ions</w:t>
      </w:r>
      <w:r w:rsidR="00CA1438">
        <w:rPr>
          <w:rFonts w:cstheme="minorHAnsi"/>
          <w:b/>
          <w:bCs/>
          <w:sz w:val="24"/>
          <w:szCs w:val="24"/>
        </w:rPr>
        <w:t xml:space="preserve">. </w:t>
      </w:r>
      <w:r w:rsidRPr="00F80C25">
        <w:rPr>
          <w:rFonts w:cstheme="minorHAnsi"/>
          <w:sz w:val="24"/>
          <w:szCs w:val="24"/>
        </w:rPr>
        <w:t>J. Ceram. Soc. Jpn., 111 (2003), pp. 762-766</w:t>
      </w:r>
    </w:p>
    <w:p w14:paraId="4B5D780C" w14:textId="3188B6EA" w:rsidR="00F80C25" w:rsidRPr="00F80C25" w:rsidRDefault="00F80C25" w:rsidP="00D45891">
      <w:pPr>
        <w:spacing w:after="0"/>
        <w:ind w:left="720" w:hanging="720"/>
        <w:rPr>
          <w:rFonts w:cstheme="minorHAnsi"/>
          <w:sz w:val="24"/>
          <w:szCs w:val="24"/>
        </w:rPr>
      </w:pPr>
      <w:r w:rsidRPr="008D3C83">
        <w:rPr>
          <w:rFonts w:cstheme="minorHAnsi"/>
          <w:sz w:val="24"/>
          <w:szCs w:val="24"/>
        </w:rPr>
        <w:t>[26]</w:t>
      </w:r>
      <w:r w:rsidR="00CA1438">
        <w:rPr>
          <w:rFonts w:cstheme="minorHAnsi"/>
          <w:sz w:val="24"/>
          <w:szCs w:val="24"/>
        </w:rPr>
        <w:t xml:space="preserve"> </w:t>
      </w:r>
      <w:r w:rsidRPr="00F80C25">
        <w:rPr>
          <w:rFonts w:cstheme="minorHAnsi"/>
          <w:sz w:val="24"/>
          <w:szCs w:val="24"/>
        </w:rPr>
        <w:t>M. Gandolfi, P. Taddei, F. Siboni, E. Modena, M. Ginebra, C. Prati</w:t>
      </w:r>
      <w:r w:rsidR="00CA1438">
        <w:rPr>
          <w:rFonts w:cstheme="minorHAnsi"/>
          <w:sz w:val="24"/>
          <w:szCs w:val="24"/>
        </w:rPr>
        <w:t xml:space="preserve">. </w:t>
      </w:r>
      <w:r w:rsidRPr="00F80C25">
        <w:rPr>
          <w:rFonts w:cstheme="minorHAnsi"/>
          <w:b/>
          <w:bCs/>
          <w:sz w:val="24"/>
          <w:szCs w:val="24"/>
        </w:rPr>
        <w:t>Fluoride‐containing nanoporous calcium‐silicate MTA cements for endodontics and oral surgery: early fluorapatite formation in a phosphate‐containing solution</w:t>
      </w:r>
      <w:r w:rsidR="00CA1438">
        <w:rPr>
          <w:rFonts w:cstheme="minorHAnsi"/>
          <w:b/>
          <w:bCs/>
          <w:sz w:val="24"/>
          <w:szCs w:val="24"/>
        </w:rPr>
        <w:t xml:space="preserve">. </w:t>
      </w:r>
      <w:r w:rsidRPr="00F80C25">
        <w:rPr>
          <w:rFonts w:cstheme="minorHAnsi"/>
          <w:sz w:val="24"/>
          <w:szCs w:val="24"/>
        </w:rPr>
        <w:t>Int. Endod. J., 44 (2011), pp. 938-949</w:t>
      </w:r>
    </w:p>
    <w:p w14:paraId="4EA186A6" w14:textId="66D2C986" w:rsidR="00F80C25" w:rsidRPr="00F80C25" w:rsidRDefault="00F80C25" w:rsidP="00D45891">
      <w:pPr>
        <w:spacing w:after="0"/>
        <w:ind w:left="720" w:hanging="720"/>
        <w:rPr>
          <w:rFonts w:cstheme="minorHAnsi"/>
          <w:sz w:val="24"/>
          <w:szCs w:val="24"/>
        </w:rPr>
      </w:pPr>
      <w:r w:rsidRPr="008D3C83">
        <w:rPr>
          <w:rFonts w:cstheme="minorHAnsi"/>
          <w:sz w:val="24"/>
          <w:szCs w:val="24"/>
        </w:rPr>
        <w:t>[27]</w:t>
      </w:r>
      <w:r w:rsidR="00CA1438">
        <w:rPr>
          <w:rFonts w:cstheme="minorHAnsi"/>
          <w:sz w:val="24"/>
          <w:szCs w:val="24"/>
        </w:rPr>
        <w:t xml:space="preserve"> </w:t>
      </w:r>
      <w:r w:rsidRPr="00F80C25">
        <w:rPr>
          <w:rFonts w:cstheme="minorHAnsi"/>
          <w:sz w:val="24"/>
          <w:szCs w:val="24"/>
        </w:rPr>
        <w:t>P. Taddei, E. Modena, A. Tinti, F. Siboni, C. Prati, M.G. Gandolfi</w:t>
      </w:r>
      <w:r w:rsidR="00CA1438">
        <w:rPr>
          <w:rFonts w:cstheme="minorHAnsi"/>
          <w:sz w:val="24"/>
          <w:szCs w:val="24"/>
        </w:rPr>
        <w:t xml:space="preserve">. </w:t>
      </w:r>
      <w:r w:rsidRPr="00F80C25">
        <w:rPr>
          <w:rFonts w:cstheme="minorHAnsi"/>
          <w:b/>
          <w:bCs/>
          <w:sz w:val="24"/>
          <w:szCs w:val="24"/>
        </w:rPr>
        <w:t>Effect of the fluoride content on the bioactivity of calcium silicate-based endodontic cements</w:t>
      </w:r>
      <w:r w:rsidR="00CA1438">
        <w:rPr>
          <w:rFonts w:cstheme="minorHAnsi"/>
          <w:b/>
          <w:bCs/>
          <w:sz w:val="24"/>
          <w:szCs w:val="24"/>
        </w:rPr>
        <w:t xml:space="preserve">. </w:t>
      </w:r>
      <w:r w:rsidRPr="00F80C25">
        <w:rPr>
          <w:rFonts w:cstheme="minorHAnsi"/>
          <w:sz w:val="24"/>
          <w:szCs w:val="24"/>
        </w:rPr>
        <w:t>Ceram. Int., 40 (2014), pp. 4095-4107</w:t>
      </w:r>
    </w:p>
    <w:p w14:paraId="08BF882E" w14:textId="5C4B949B" w:rsidR="00F80C25" w:rsidRPr="00F80C25" w:rsidRDefault="00F80C25" w:rsidP="00D45891">
      <w:pPr>
        <w:spacing w:after="0"/>
        <w:ind w:left="720" w:hanging="720"/>
        <w:rPr>
          <w:rFonts w:cstheme="minorHAnsi"/>
          <w:sz w:val="24"/>
          <w:szCs w:val="24"/>
        </w:rPr>
      </w:pPr>
      <w:r w:rsidRPr="008D3C83">
        <w:rPr>
          <w:rFonts w:cstheme="minorHAnsi"/>
          <w:sz w:val="24"/>
          <w:szCs w:val="24"/>
        </w:rPr>
        <w:t>[28]</w:t>
      </w:r>
      <w:r w:rsidR="00CA1438">
        <w:rPr>
          <w:rFonts w:cstheme="minorHAnsi"/>
          <w:sz w:val="24"/>
          <w:szCs w:val="24"/>
        </w:rPr>
        <w:t xml:space="preserve"> </w:t>
      </w:r>
      <w:r w:rsidRPr="00F80C25">
        <w:rPr>
          <w:rFonts w:cstheme="minorHAnsi"/>
          <w:sz w:val="24"/>
          <w:szCs w:val="24"/>
        </w:rPr>
        <w:t>N. Esmati, T. Khodaei, E. Salahinejad, E. Sharifi</w:t>
      </w:r>
      <w:r w:rsidR="00CA1438">
        <w:rPr>
          <w:rFonts w:cstheme="minorHAnsi"/>
          <w:sz w:val="24"/>
          <w:szCs w:val="24"/>
        </w:rPr>
        <w:t xml:space="preserve">. </w:t>
      </w:r>
      <w:r w:rsidRPr="00F80C25">
        <w:rPr>
          <w:rFonts w:cstheme="minorHAnsi"/>
          <w:b/>
          <w:bCs/>
          <w:sz w:val="24"/>
          <w:szCs w:val="24"/>
        </w:rPr>
        <w:t>Fluoride doping into SiO2-MgO-CaO bioactive glass nanoparticles: bioactivity, biodegradation and biocompatibility assessments</w:t>
      </w:r>
      <w:r w:rsidR="00CA1438">
        <w:rPr>
          <w:rFonts w:cstheme="minorHAnsi"/>
          <w:b/>
          <w:bCs/>
          <w:sz w:val="24"/>
          <w:szCs w:val="24"/>
        </w:rPr>
        <w:t xml:space="preserve">. </w:t>
      </w:r>
      <w:r w:rsidRPr="00F80C25">
        <w:rPr>
          <w:rFonts w:cstheme="minorHAnsi"/>
          <w:sz w:val="24"/>
          <w:szCs w:val="24"/>
        </w:rPr>
        <w:t>Ceram. Int., 44 (2018), pp. 17506-17513</w:t>
      </w:r>
    </w:p>
    <w:p w14:paraId="1D97784E" w14:textId="29142EC2" w:rsidR="00F80C25" w:rsidRPr="00F80C25" w:rsidRDefault="00F80C25" w:rsidP="00D45891">
      <w:pPr>
        <w:spacing w:after="0"/>
        <w:ind w:left="720" w:hanging="720"/>
        <w:rPr>
          <w:rFonts w:cstheme="minorHAnsi"/>
          <w:sz w:val="24"/>
          <w:szCs w:val="24"/>
        </w:rPr>
      </w:pPr>
      <w:r w:rsidRPr="008D3C83">
        <w:rPr>
          <w:rFonts w:cstheme="minorHAnsi"/>
          <w:sz w:val="24"/>
          <w:szCs w:val="24"/>
        </w:rPr>
        <w:t>[29]</w:t>
      </w:r>
      <w:r w:rsidR="00CA1438">
        <w:rPr>
          <w:rFonts w:cstheme="minorHAnsi"/>
          <w:sz w:val="24"/>
          <w:szCs w:val="24"/>
        </w:rPr>
        <w:t xml:space="preserve"> </w:t>
      </w:r>
      <w:r w:rsidRPr="00F80C25">
        <w:rPr>
          <w:rFonts w:cstheme="minorHAnsi"/>
          <w:sz w:val="24"/>
          <w:szCs w:val="24"/>
        </w:rPr>
        <w:t>M.J. Baghjeghaz, E. Salahinejad</w:t>
      </w:r>
      <w:r w:rsidR="00CA1438">
        <w:rPr>
          <w:rFonts w:cstheme="minorHAnsi"/>
          <w:sz w:val="24"/>
          <w:szCs w:val="24"/>
        </w:rPr>
        <w:t xml:space="preserve">. </w:t>
      </w:r>
      <w:r w:rsidRPr="00F80C25">
        <w:rPr>
          <w:rFonts w:cstheme="minorHAnsi"/>
          <w:b/>
          <w:bCs/>
          <w:sz w:val="24"/>
          <w:szCs w:val="24"/>
        </w:rPr>
        <w:t>Enhanced sinterability and in vitro bioactivity of diopside through fluoride doping</w:t>
      </w:r>
      <w:r w:rsidR="00CA1438">
        <w:rPr>
          <w:rFonts w:cstheme="minorHAnsi"/>
          <w:b/>
          <w:bCs/>
          <w:sz w:val="24"/>
          <w:szCs w:val="24"/>
        </w:rPr>
        <w:t xml:space="preserve">. </w:t>
      </w:r>
      <w:r w:rsidRPr="00F80C25">
        <w:rPr>
          <w:rFonts w:cstheme="minorHAnsi"/>
          <w:sz w:val="24"/>
          <w:szCs w:val="24"/>
        </w:rPr>
        <w:t>Ceram. Int., 43 (2017), pp. 4680-4686</w:t>
      </w:r>
    </w:p>
    <w:p w14:paraId="45372A90" w14:textId="4EBEED1E" w:rsidR="00F80C25" w:rsidRPr="00F80C25" w:rsidRDefault="00F80C25" w:rsidP="00D45891">
      <w:pPr>
        <w:spacing w:after="0"/>
        <w:ind w:left="720" w:hanging="720"/>
        <w:rPr>
          <w:rFonts w:cstheme="minorHAnsi"/>
          <w:sz w:val="24"/>
          <w:szCs w:val="24"/>
        </w:rPr>
      </w:pPr>
      <w:r w:rsidRPr="008D3C83">
        <w:rPr>
          <w:rFonts w:cstheme="minorHAnsi"/>
          <w:sz w:val="24"/>
          <w:szCs w:val="24"/>
        </w:rPr>
        <w:t>[30]</w:t>
      </w:r>
      <w:r w:rsidR="00CA1438">
        <w:rPr>
          <w:rFonts w:cstheme="minorHAnsi"/>
          <w:sz w:val="24"/>
          <w:szCs w:val="24"/>
        </w:rPr>
        <w:t xml:space="preserve"> </w:t>
      </w:r>
      <w:r w:rsidRPr="00F80C25">
        <w:rPr>
          <w:rFonts w:cstheme="minorHAnsi"/>
          <w:sz w:val="24"/>
          <w:szCs w:val="24"/>
        </w:rPr>
        <w:t>E. Salahinejad, M.J. Baghjeghaz</w:t>
      </w:r>
      <w:r w:rsidR="00CA1438">
        <w:rPr>
          <w:rFonts w:cstheme="minorHAnsi"/>
          <w:sz w:val="24"/>
          <w:szCs w:val="24"/>
        </w:rPr>
        <w:t xml:space="preserve">. </w:t>
      </w:r>
      <w:r w:rsidRPr="00F80C25">
        <w:rPr>
          <w:rFonts w:cstheme="minorHAnsi"/>
          <w:b/>
          <w:bCs/>
          <w:sz w:val="24"/>
          <w:szCs w:val="24"/>
        </w:rPr>
        <w:t>Structure, biomineralization and biodegradation of Ca-Mg oxyfluorosilicates synthesized by inorganic salt coprecipitation</w:t>
      </w:r>
      <w:r w:rsidR="00CA1438">
        <w:rPr>
          <w:rFonts w:cstheme="minorHAnsi"/>
          <w:b/>
          <w:bCs/>
          <w:sz w:val="24"/>
          <w:szCs w:val="24"/>
        </w:rPr>
        <w:t xml:space="preserve">. </w:t>
      </w:r>
      <w:r w:rsidRPr="00F80C25">
        <w:rPr>
          <w:rFonts w:cstheme="minorHAnsi"/>
          <w:sz w:val="24"/>
          <w:szCs w:val="24"/>
        </w:rPr>
        <w:t>Ceram. Int., 43 (2017), pp. 10299-10306</w:t>
      </w:r>
    </w:p>
    <w:p w14:paraId="685F8903" w14:textId="51E1B54D" w:rsidR="00F80C25" w:rsidRPr="00F80C25" w:rsidRDefault="00F80C25" w:rsidP="00D45891">
      <w:pPr>
        <w:spacing w:after="0"/>
        <w:ind w:left="720" w:hanging="720"/>
        <w:rPr>
          <w:rFonts w:cstheme="minorHAnsi"/>
          <w:sz w:val="24"/>
          <w:szCs w:val="24"/>
        </w:rPr>
      </w:pPr>
      <w:r w:rsidRPr="008D3C83">
        <w:rPr>
          <w:rFonts w:cstheme="minorHAnsi"/>
          <w:sz w:val="24"/>
          <w:szCs w:val="24"/>
        </w:rPr>
        <w:t>[31]</w:t>
      </w:r>
      <w:r w:rsidR="00404AEB">
        <w:rPr>
          <w:rFonts w:cstheme="minorHAnsi"/>
          <w:sz w:val="24"/>
          <w:szCs w:val="24"/>
        </w:rPr>
        <w:t xml:space="preserve"> </w:t>
      </w:r>
      <w:r w:rsidRPr="00F80C25">
        <w:rPr>
          <w:rFonts w:cstheme="minorHAnsi"/>
          <w:sz w:val="24"/>
          <w:szCs w:val="24"/>
        </w:rPr>
        <w:t>A. Khojasteh, F. Fahimipour, M.B. Eslaminejad, M. Jafarian, S. Jahangir, F. Bastami, M. Tahriri, A. Karkhaneh, L. Tayebi</w:t>
      </w:r>
      <w:r w:rsidR="00404AEB">
        <w:rPr>
          <w:rFonts w:cstheme="minorHAnsi"/>
          <w:sz w:val="24"/>
          <w:szCs w:val="24"/>
        </w:rPr>
        <w:t xml:space="preserve">. </w:t>
      </w:r>
      <w:r w:rsidRPr="00F80C25">
        <w:rPr>
          <w:rFonts w:cstheme="minorHAnsi"/>
          <w:b/>
          <w:bCs/>
          <w:sz w:val="24"/>
          <w:szCs w:val="24"/>
        </w:rPr>
        <w:t>Development of PLGA-coated β-TCP scaffolds containing VEGF for bone tissue engineering</w:t>
      </w:r>
      <w:r w:rsidR="00404AEB">
        <w:rPr>
          <w:rFonts w:cstheme="minorHAnsi"/>
          <w:b/>
          <w:bCs/>
          <w:sz w:val="24"/>
          <w:szCs w:val="24"/>
        </w:rPr>
        <w:t xml:space="preserve">. </w:t>
      </w:r>
      <w:r w:rsidRPr="00F80C25">
        <w:rPr>
          <w:rFonts w:cstheme="minorHAnsi"/>
          <w:sz w:val="24"/>
          <w:szCs w:val="24"/>
        </w:rPr>
        <w:t>Mater. Sci. Eng. C, 69 (2016), pp. 780-788</w:t>
      </w:r>
    </w:p>
    <w:p w14:paraId="1C8FF901" w14:textId="5473954F" w:rsidR="00F80C25" w:rsidRPr="00F80C25" w:rsidRDefault="00F80C25" w:rsidP="00D45891">
      <w:pPr>
        <w:spacing w:after="0"/>
        <w:ind w:left="720" w:hanging="720"/>
        <w:rPr>
          <w:rFonts w:cstheme="minorHAnsi"/>
          <w:sz w:val="24"/>
          <w:szCs w:val="24"/>
        </w:rPr>
      </w:pPr>
      <w:r w:rsidRPr="008D3C83">
        <w:rPr>
          <w:rFonts w:cstheme="minorHAnsi"/>
          <w:sz w:val="24"/>
          <w:szCs w:val="24"/>
        </w:rPr>
        <w:t>[32]</w:t>
      </w:r>
      <w:r w:rsidR="00404AEB">
        <w:rPr>
          <w:rFonts w:cstheme="minorHAnsi"/>
          <w:sz w:val="24"/>
          <w:szCs w:val="24"/>
        </w:rPr>
        <w:t xml:space="preserve"> </w:t>
      </w:r>
      <w:r w:rsidRPr="00F80C25">
        <w:rPr>
          <w:rFonts w:cstheme="minorHAnsi"/>
          <w:sz w:val="24"/>
          <w:szCs w:val="24"/>
        </w:rPr>
        <w:t>Y. Kang, A. Scully, D.A. Young, S. Kim, H. Tsao, M. Sen, Y. Yang</w:t>
      </w:r>
      <w:r w:rsidR="00404AEB">
        <w:rPr>
          <w:rFonts w:cstheme="minorHAnsi"/>
          <w:sz w:val="24"/>
          <w:szCs w:val="24"/>
        </w:rPr>
        <w:t xml:space="preserve">. </w:t>
      </w:r>
      <w:r w:rsidRPr="00F80C25">
        <w:rPr>
          <w:rFonts w:cstheme="minorHAnsi"/>
          <w:b/>
          <w:bCs/>
          <w:sz w:val="24"/>
          <w:szCs w:val="24"/>
        </w:rPr>
        <w:t>Enhanced mechanical performance and biological evaluation of a PLGA coated β-TCP composite scaffold for load-bearing applications</w:t>
      </w:r>
      <w:r w:rsidR="00404AEB">
        <w:rPr>
          <w:rFonts w:cstheme="minorHAnsi"/>
          <w:b/>
          <w:bCs/>
          <w:sz w:val="24"/>
          <w:szCs w:val="24"/>
        </w:rPr>
        <w:t xml:space="preserve">. </w:t>
      </w:r>
      <w:r w:rsidRPr="00F80C25">
        <w:rPr>
          <w:rFonts w:cstheme="minorHAnsi"/>
          <w:sz w:val="24"/>
          <w:szCs w:val="24"/>
        </w:rPr>
        <w:t>Eur. Polym. J., 47 (2011), pp. 1569-1577</w:t>
      </w:r>
    </w:p>
    <w:p w14:paraId="38A96CF3" w14:textId="73AE272D" w:rsidR="00F80C25" w:rsidRPr="00F80C25" w:rsidRDefault="00F80C25" w:rsidP="00D45891">
      <w:pPr>
        <w:spacing w:after="0"/>
        <w:ind w:left="720" w:hanging="720"/>
        <w:rPr>
          <w:rFonts w:cstheme="minorHAnsi"/>
          <w:sz w:val="24"/>
          <w:szCs w:val="24"/>
        </w:rPr>
      </w:pPr>
      <w:r w:rsidRPr="008D3C83">
        <w:rPr>
          <w:rFonts w:cstheme="minorHAnsi"/>
          <w:sz w:val="24"/>
          <w:szCs w:val="24"/>
        </w:rPr>
        <w:t>[33]</w:t>
      </w:r>
      <w:r w:rsidR="00404AEB">
        <w:rPr>
          <w:rFonts w:cstheme="minorHAnsi"/>
          <w:sz w:val="24"/>
          <w:szCs w:val="24"/>
        </w:rPr>
        <w:t xml:space="preserve"> </w:t>
      </w:r>
      <w:r w:rsidRPr="00F80C25">
        <w:rPr>
          <w:rFonts w:cstheme="minorHAnsi"/>
          <w:sz w:val="24"/>
          <w:szCs w:val="24"/>
        </w:rPr>
        <w:t>X. Miao, D.M. Tan, J. Li, Y. Xiao, R. Crawford</w:t>
      </w:r>
      <w:r w:rsidR="00404AEB">
        <w:rPr>
          <w:rFonts w:cstheme="minorHAnsi"/>
          <w:sz w:val="24"/>
          <w:szCs w:val="24"/>
        </w:rPr>
        <w:t xml:space="preserve">. </w:t>
      </w:r>
      <w:r w:rsidRPr="00F80C25">
        <w:rPr>
          <w:rFonts w:cstheme="minorHAnsi"/>
          <w:b/>
          <w:bCs/>
          <w:sz w:val="24"/>
          <w:szCs w:val="24"/>
        </w:rPr>
        <w:t>Mechanical and biological properties of hydroxyapatite/tricalcium phosphate scaffolds coated with poly (lactic-co-glycolic acid)</w:t>
      </w:r>
      <w:r w:rsidR="00404AEB">
        <w:rPr>
          <w:rFonts w:cstheme="minorHAnsi"/>
          <w:b/>
          <w:bCs/>
          <w:sz w:val="24"/>
          <w:szCs w:val="24"/>
        </w:rPr>
        <w:t xml:space="preserve">. </w:t>
      </w:r>
      <w:r w:rsidRPr="00F80C25">
        <w:rPr>
          <w:rFonts w:cstheme="minorHAnsi"/>
          <w:sz w:val="24"/>
          <w:szCs w:val="24"/>
        </w:rPr>
        <w:t>Acta Biomater., 4 (2008), pp. 638-645</w:t>
      </w:r>
    </w:p>
    <w:p w14:paraId="30F29FE2" w14:textId="0104289B" w:rsidR="00F80C25" w:rsidRPr="00F80C25" w:rsidRDefault="00F80C25" w:rsidP="00D45891">
      <w:pPr>
        <w:spacing w:after="0"/>
        <w:ind w:left="720" w:hanging="720"/>
        <w:rPr>
          <w:rFonts w:cstheme="minorHAnsi"/>
          <w:sz w:val="24"/>
          <w:szCs w:val="24"/>
        </w:rPr>
      </w:pPr>
      <w:r w:rsidRPr="008D3C83">
        <w:rPr>
          <w:rFonts w:cstheme="minorHAnsi"/>
          <w:sz w:val="24"/>
          <w:szCs w:val="24"/>
        </w:rPr>
        <w:t>[34]</w:t>
      </w:r>
      <w:r w:rsidR="00404AEB">
        <w:rPr>
          <w:rFonts w:cstheme="minorHAnsi"/>
          <w:sz w:val="24"/>
          <w:szCs w:val="24"/>
        </w:rPr>
        <w:t xml:space="preserve"> </w:t>
      </w:r>
      <w:r w:rsidRPr="00F80C25">
        <w:rPr>
          <w:rFonts w:cstheme="minorHAnsi"/>
          <w:sz w:val="24"/>
          <w:szCs w:val="24"/>
        </w:rPr>
        <w:t>X. Miao, L.-P. Tan, L.-S. Tan, X. Huang</w:t>
      </w:r>
      <w:r w:rsidR="00404AEB">
        <w:rPr>
          <w:rFonts w:cstheme="minorHAnsi"/>
          <w:sz w:val="24"/>
          <w:szCs w:val="24"/>
        </w:rPr>
        <w:t xml:space="preserve">. </w:t>
      </w:r>
      <w:r w:rsidRPr="00F80C25">
        <w:rPr>
          <w:rFonts w:cstheme="minorHAnsi"/>
          <w:b/>
          <w:bCs/>
          <w:sz w:val="24"/>
          <w:szCs w:val="24"/>
        </w:rPr>
        <w:t>Porous calcium phosphate ceramics modified with PLGA–bioactive glass</w:t>
      </w:r>
      <w:r w:rsidR="00404AEB">
        <w:rPr>
          <w:rFonts w:cstheme="minorHAnsi"/>
          <w:b/>
          <w:bCs/>
          <w:sz w:val="24"/>
          <w:szCs w:val="24"/>
        </w:rPr>
        <w:t xml:space="preserve">. </w:t>
      </w:r>
      <w:r w:rsidRPr="00F80C25">
        <w:rPr>
          <w:rFonts w:cstheme="minorHAnsi"/>
          <w:sz w:val="24"/>
          <w:szCs w:val="24"/>
        </w:rPr>
        <w:t>Mater. Sci. Eng. C, 27 (2007), pp. 274-279</w:t>
      </w:r>
    </w:p>
    <w:p w14:paraId="1290C4F8" w14:textId="059D76B5" w:rsidR="00F80C25" w:rsidRPr="00F80C25" w:rsidRDefault="00F80C25" w:rsidP="00D45891">
      <w:pPr>
        <w:spacing w:after="0"/>
        <w:ind w:left="720" w:hanging="720"/>
        <w:rPr>
          <w:rFonts w:cstheme="minorHAnsi"/>
          <w:sz w:val="24"/>
          <w:szCs w:val="24"/>
        </w:rPr>
      </w:pPr>
      <w:r w:rsidRPr="008D3C83">
        <w:rPr>
          <w:rFonts w:cstheme="minorHAnsi"/>
          <w:sz w:val="24"/>
          <w:szCs w:val="24"/>
        </w:rPr>
        <w:t>[35]</w:t>
      </w:r>
      <w:r w:rsidR="00404AEB">
        <w:rPr>
          <w:rFonts w:cstheme="minorHAnsi"/>
          <w:sz w:val="24"/>
          <w:szCs w:val="24"/>
        </w:rPr>
        <w:t xml:space="preserve"> </w:t>
      </w:r>
      <w:r w:rsidRPr="00F80C25">
        <w:rPr>
          <w:rFonts w:cstheme="minorHAnsi"/>
          <w:sz w:val="24"/>
          <w:szCs w:val="24"/>
        </w:rPr>
        <w:t>X. Huang, X. Miao</w:t>
      </w:r>
      <w:r w:rsidR="00404AEB">
        <w:rPr>
          <w:rFonts w:cstheme="minorHAnsi"/>
          <w:sz w:val="24"/>
          <w:szCs w:val="24"/>
        </w:rPr>
        <w:t xml:space="preserve">. </w:t>
      </w:r>
      <w:r w:rsidRPr="00F80C25">
        <w:rPr>
          <w:rFonts w:cstheme="minorHAnsi"/>
          <w:b/>
          <w:bCs/>
          <w:sz w:val="24"/>
          <w:szCs w:val="24"/>
        </w:rPr>
        <w:t>Novel porous hydroxyapatite prepared by combining H2O2 foaming with PU sponge and modified with PLGA and bioactive glass</w:t>
      </w:r>
      <w:r w:rsidR="00404AEB">
        <w:rPr>
          <w:rFonts w:cstheme="minorHAnsi"/>
          <w:b/>
          <w:bCs/>
          <w:sz w:val="24"/>
          <w:szCs w:val="24"/>
        </w:rPr>
        <w:t xml:space="preserve">. </w:t>
      </w:r>
      <w:r w:rsidRPr="00F80C25">
        <w:rPr>
          <w:rFonts w:cstheme="minorHAnsi"/>
          <w:sz w:val="24"/>
          <w:szCs w:val="24"/>
        </w:rPr>
        <w:t>J. Biomater. Appl., 21 (2007), pp. 351-374</w:t>
      </w:r>
    </w:p>
    <w:p w14:paraId="580979D3" w14:textId="39FA6D90" w:rsidR="00F80C25" w:rsidRPr="00F80C25" w:rsidRDefault="00F80C25" w:rsidP="00D45891">
      <w:pPr>
        <w:spacing w:after="0"/>
        <w:ind w:left="720" w:hanging="720"/>
        <w:rPr>
          <w:rFonts w:cstheme="minorHAnsi"/>
          <w:sz w:val="24"/>
          <w:szCs w:val="24"/>
        </w:rPr>
      </w:pPr>
      <w:r w:rsidRPr="008D3C83">
        <w:rPr>
          <w:rFonts w:cstheme="minorHAnsi"/>
          <w:sz w:val="24"/>
          <w:szCs w:val="24"/>
        </w:rPr>
        <w:t>[36]</w:t>
      </w:r>
      <w:r w:rsidR="00404AEB">
        <w:rPr>
          <w:rFonts w:cstheme="minorHAnsi"/>
          <w:sz w:val="24"/>
          <w:szCs w:val="24"/>
        </w:rPr>
        <w:t xml:space="preserve"> </w:t>
      </w:r>
      <w:r w:rsidRPr="00F80C25">
        <w:rPr>
          <w:rFonts w:cstheme="minorHAnsi"/>
          <w:sz w:val="24"/>
          <w:szCs w:val="24"/>
        </w:rPr>
        <w:t>L. Zhao, K. Lin, M. Zhang, C. Xiong, Y. Bao, X. Pang, J. Chang</w:t>
      </w:r>
      <w:r w:rsidR="00404AEB">
        <w:rPr>
          <w:rFonts w:cstheme="minorHAnsi"/>
          <w:sz w:val="24"/>
          <w:szCs w:val="24"/>
        </w:rPr>
        <w:t xml:space="preserve">. </w:t>
      </w:r>
      <w:r w:rsidRPr="00F80C25">
        <w:rPr>
          <w:rFonts w:cstheme="minorHAnsi"/>
          <w:b/>
          <w:bCs/>
          <w:sz w:val="24"/>
          <w:szCs w:val="24"/>
        </w:rPr>
        <w:t>The influences of poly (lactic-co-glycolic acid)(PLGA) coating on the biodegradability, bioactivity, and biocompatibility of calcium silicate bioceramics</w:t>
      </w:r>
      <w:r w:rsidR="00404AEB">
        <w:rPr>
          <w:rFonts w:cstheme="minorHAnsi"/>
          <w:b/>
          <w:bCs/>
          <w:sz w:val="24"/>
          <w:szCs w:val="24"/>
        </w:rPr>
        <w:t xml:space="preserve">. </w:t>
      </w:r>
      <w:r w:rsidRPr="00F80C25">
        <w:rPr>
          <w:rFonts w:cstheme="minorHAnsi"/>
          <w:sz w:val="24"/>
          <w:szCs w:val="24"/>
        </w:rPr>
        <w:t>J. Mater. Sci., 46 (2011), pp. 4986-4993</w:t>
      </w:r>
    </w:p>
    <w:p w14:paraId="0794B343" w14:textId="3B421B59" w:rsidR="00F80C25" w:rsidRPr="00F80C25" w:rsidRDefault="00F80C25" w:rsidP="00D45891">
      <w:pPr>
        <w:spacing w:after="0"/>
        <w:ind w:left="720" w:hanging="720"/>
        <w:rPr>
          <w:rFonts w:cstheme="minorHAnsi"/>
          <w:sz w:val="24"/>
          <w:szCs w:val="24"/>
        </w:rPr>
      </w:pPr>
      <w:r w:rsidRPr="008D3C83">
        <w:rPr>
          <w:rFonts w:cstheme="minorHAnsi"/>
          <w:sz w:val="24"/>
          <w:szCs w:val="24"/>
        </w:rPr>
        <w:t>[37]</w:t>
      </w:r>
      <w:r w:rsidR="00404AEB">
        <w:rPr>
          <w:rFonts w:cstheme="minorHAnsi"/>
          <w:sz w:val="24"/>
          <w:szCs w:val="24"/>
        </w:rPr>
        <w:t xml:space="preserve"> </w:t>
      </w:r>
      <w:r w:rsidRPr="00F80C25">
        <w:rPr>
          <w:rFonts w:cstheme="minorHAnsi"/>
          <w:sz w:val="24"/>
          <w:szCs w:val="24"/>
        </w:rPr>
        <w:t>L. Zhao, C. Wu, K. Lin, J. Chang</w:t>
      </w:r>
      <w:r w:rsidR="00404AEB">
        <w:rPr>
          <w:rFonts w:cstheme="minorHAnsi"/>
          <w:sz w:val="24"/>
          <w:szCs w:val="24"/>
        </w:rPr>
        <w:t xml:space="preserve">. </w:t>
      </w:r>
      <w:r w:rsidRPr="00F80C25">
        <w:rPr>
          <w:rFonts w:cstheme="minorHAnsi"/>
          <w:b/>
          <w:bCs/>
          <w:sz w:val="24"/>
          <w:szCs w:val="24"/>
        </w:rPr>
        <w:t>The effect of poly (lactic-co-glycolic acid)(PLGA) coating on the mechanical, biodegradable, bioactive properties and drug release of porous calcium silicate scaffolds</w:t>
      </w:r>
      <w:r w:rsidR="00404AEB">
        <w:rPr>
          <w:rFonts w:cstheme="minorHAnsi"/>
          <w:b/>
          <w:bCs/>
          <w:sz w:val="24"/>
          <w:szCs w:val="24"/>
        </w:rPr>
        <w:t xml:space="preserve">. </w:t>
      </w:r>
      <w:r w:rsidRPr="00F80C25">
        <w:rPr>
          <w:rFonts w:cstheme="minorHAnsi"/>
          <w:sz w:val="24"/>
          <w:szCs w:val="24"/>
        </w:rPr>
        <w:t>Bio Med. Mater. Eng., 22 (2012), pp. 289-300</w:t>
      </w:r>
    </w:p>
    <w:p w14:paraId="609B8144" w14:textId="6260F3E8" w:rsidR="00F80C25" w:rsidRPr="00F80C25" w:rsidRDefault="00F80C25" w:rsidP="00D45891">
      <w:pPr>
        <w:spacing w:after="0"/>
        <w:ind w:left="720" w:hanging="720"/>
        <w:rPr>
          <w:rFonts w:cstheme="minorHAnsi"/>
          <w:sz w:val="24"/>
          <w:szCs w:val="24"/>
        </w:rPr>
      </w:pPr>
      <w:r w:rsidRPr="008D3C83">
        <w:rPr>
          <w:rFonts w:cstheme="minorHAnsi"/>
          <w:sz w:val="24"/>
          <w:szCs w:val="24"/>
        </w:rPr>
        <w:t>[38]</w:t>
      </w:r>
      <w:r w:rsidR="00404AEB">
        <w:rPr>
          <w:rFonts w:cstheme="minorHAnsi"/>
          <w:sz w:val="24"/>
          <w:szCs w:val="24"/>
        </w:rPr>
        <w:t xml:space="preserve"> </w:t>
      </w:r>
      <w:r w:rsidRPr="00F80C25">
        <w:rPr>
          <w:rFonts w:cstheme="minorHAnsi"/>
          <w:sz w:val="24"/>
          <w:szCs w:val="24"/>
        </w:rPr>
        <w:t>R. Björkenheim, G. Strömberg, M. Ainola, P. Uppstu, L. Aalto‐Setälä, L. Hupa, J. Pajarinen, N.C. Lindfors</w:t>
      </w:r>
      <w:r w:rsidR="00404AEB">
        <w:rPr>
          <w:rFonts w:cstheme="minorHAnsi"/>
          <w:sz w:val="24"/>
          <w:szCs w:val="24"/>
        </w:rPr>
        <w:t xml:space="preserve">. </w:t>
      </w:r>
      <w:r w:rsidRPr="00F80C25">
        <w:rPr>
          <w:rFonts w:cstheme="minorHAnsi"/>
          <w:b/>
          <w:bCs/>
          <w:sz w:val="24"/>
          <w:szCs w:val="24"/>
        </w:rPr>
        <w:t>Bone morphogenic protein expression and bone formation are induced by bioactive glass S53P4 scaffolds in vivo</w:t>
      </w:r>
      <w:r w:rsidR="00404AEB">
        <w:rPr>
          <w:rFonts w:cstheme="minorHAnsi"/>
          <w:b/>
          <w:bCs/>
          <w:sz w:val="24"/>
          <w:szCs w:val="24"/>
        </w:rPr>
        <w:t xml:space="preserve">. </w:t>
      </w:r>
      <w:r w:rsidRPr="00F80C25">
        <w:rPr>
          <w:rFonts w:cstheme="minorHAnsi"/>
          <w:sz w:val="24"/>
          <w:szCs w:val="24"/>
        </w:rPr>
        <w:t>J. Biomed. Mater. Res. B, 107 (2019), pp. 847-857</w:t>
      </w:r>
    </w:p>
    <w:p w14:paraId="614E12C6" w14:textId="63BCBA33" w:rsidR="00F80C25" w:rsidRPr="00F80C25" w:rsidRDefault="00F80C25" w:rsidP="00D45891">
      <w:pPr>
        <w:spacing w:after="0"/>
        <w:ind w:left="720" w:hanging="720"/>
        <w:rPr>
          <w:rFonts w:cstheme="minorHAnsi"/>
          <w:sz w:val="24"/>
          <w:szCs w:val="24"/>
        </w:rPr>
      </w:pPr>
      <w:r w:rsidRPr="008D3C83">
        <w:rPr>
          <w:rFonts w:cstheme="minorHAnsi"/>
          <w:sz w:val="24"/>
          <w:szCs w:val="24"/>
        </w:rPr>
        <w:t>[39]</w:t>
      </w:r>
      <w:r w:rsidR="00404AEB">
        <w:rPr>
          <w:rFonts w:cstheme="minorHAnsi"/>
          <w:sz w:val="24"/>
          <w:szCs w:val="24"/>
        </w:rPr>
        <w:t xml:space="preserve"> </w:t>
      </w:r>
      <w:r w:rsidRPr="00F80C25">
        <w:rPr>
          <w:rFonts w:cstheme="minorHAnsi"/>
          <w:sz w:val="24"/>
          <w:szCs w:val="24"/>
        </w:rPr>
        <w:t>T.M. O'Shea, X. Miao, Preparation and Characterisation of Plga-Coated Porous Bioactive Glass-Ceramic Scaffolds for Subchondral Bone Tissue Engineering, Ceramic Materials and Components for Energy and Environmental Applications, John Wiley &amp; Sons Inc2010, pp. 517-523.</w:t>
      </w:r>
    </w:p>
    <w:p w14:paraId="79CB5658" w14:textId="601A2671" w:rsidR="00F80C25" w:rsidRPr="00F80C25" w:rsidRDefault="00F80C25" w:rsidP="00D45891">
      <w:pPr>
        <w:spacing w:after="0"/>
        <w:ind w:left="720" w:hanging="720"/>
        <w:rPr>
          <w:rFonts w:cstheme="minorHAnsi"/>
          <w:sz w:val="24"/>
          <w:szCs w:val="24"/>
        </w:rPr>
      </w:pPr>
      <w:r w:rsidRPr="008D3C83">
        <w:rPr>
          <w:rFonts w:cstheme="minorHAnsi"/>
          <w:sz w:val="24"/>
          <w:szCs w:val="24"/>
        </w:rPr>
        <w:t>[40]</w:t>
      </w:r>
      <w:r w:rsidR="00404AEB">
        <w:rPr>
          <w:rFonts w:cstheme="minorHAnsi"/>
          <w:sz w:val="24"/>
          <w:szCs w:val="24"/>
        </w:rPr>
        <w:t xml:space="preserve"> </w:t>
      </w:r>
      <w:r w:rsidRPr="00F80C25">
        <w:rPr>
          <w:rFonts w:cstheme="minorHAnsi"/>
          <w:sz w:val="24"/>
          <w:szCs w:val="24"/>
        </w:rPr>
        <w:t>R. Keihan, E. Salahinejad</w:t>
      </w:r>
      <w:r w:rsidR="00404AEB">
        <w:rPr>
          <w:rFonts w:cstheme="minorHAnsi"/>
          <w:sz w:val="24"/>
          <w:szCs w:val="24"/>
        </w:rPr>
        <w:t xml:space="preserve">. </w:t>
      </w:r>
      <w:r w:rsidRPr="00F80C25">
        <w:rPr>
          <w:rFonts w:cstheme="minorHAnsi"/>
          <w:b/>
          <w:bCs/>
          <w:sz w:val="24"/>
          <w:szCs w:val="24"/>
        </w:rPr>
        <w:t>Inorganic-salt coprecipitation synthesis, fluoride-doping, bioactivity and physiological pH buffering evaluations of bredigite</w:t>
      </w:r>
      <w:r w:rsidR="00404AEB">
        <w:rPr>
          <w:rFonts w:cstheme="minorHAnsi"/>
          <w:b/>
          <w:bCs/>
          <w:sz w:val="24"/>
          <w:szCs w:val="24"/>
        </w:rPr>
        <w:t xml:space="preserve">. </w:t>
      </w:r>
      <w:r w:rsidRPr="00F80C25">
        <w:rPr>
          <w:rFonts w:cstheme="minorHAnsi"/>
          <w:sz w:val="24"/>
          <w:szCs w:val="24"/>
        </w:rPr>
        <w:t>Ceram. Int., 46 (2020), pp. 13292-13296</w:t>
      </w:r>
    </w:p>
    <w:p w14:paraId="6B1AB59D" w14:textId="28C6EC2C" w:rsidR="00F80C25" w:rsidRPr="00F80C25" w:rsidRDefault="00F80C25" w:rsidP="00D45891">
      <w:pPr>
        <w:spacing w:after="0"/>
        <w:ind w:left="720" w:hanging="720"/>
        <w:rPr>
          <w:rFonts w:cstheme="minorHAnsi"/>
          <w:sz w:val="24"/>
          <w:szCs w:val="24"/>
        </w:rPr>
      </w:pPr>
      <w:r w:rsidRPr="008D3C83">
        <w:rPr>
          <w:rFonts w:cstheme="minorHAnsi"/>
          <w:sz w:val="24"/>
          <w:szCs w:val="24"/>
        </w:rPr>
        <w:t>[41]</w:t>
      </w:r>
      <w:r w:rsidR="00404AEB">
        <w:rPr>
          <w:rFonts w:cstheme="minorHAnsi"/>
          <w:sz w:val="24"/>
          <w:szCs w:val="24"/>
        </w:rPr>
        <w:t xml:space="preserve"> </w:t>
      </w:r>
      <w:r w:rsidRPr="00F80C25">
        <w:rPr>
          <w:rFonts w:cstheme="minorHAnsi"/>
          <w:sz w:val="24"/>
          <w:szCs w:val="24"/>
        </w:rPr>
        <w:t>D.S. Brauer, N. Karpukhina, R.V. Law, R.G. Hill</w:t>
      </w:r>
      <w:r w:rsidR="00404AEB">
        <w:rPr>
          <w:rFonts w:cstheme="minorHAnsi"/>
          <w:sz w:val="24"/>
          <w:szCs w:val="24"/>
        </w:rPr>
        <w:t xml:space="preserve">. </w:t>
      </w:r>
      <w:r w:rsidRPr="00F80C25">
        <w:rPr>
          <w:rFonts w:cstheme="minorHAnsi"/>
          <w:b/>
          <w:bCs/>
          <w:sz w:val="24"/>
          <w:szCs w:val="24"/>
        </w:rPr>
        <w:t>Structure of fluoride-containing bioactive glasses</w:t>
      </w:r>
      <w:r w:rsidR="00404AEB">
        <w:rPr>
          <w:rFonts w:cstheme="minorHAnsi"/>
          <w:b/>
          <w:bCs/>
          <w:sz w:val="24"/>
          <w:szCs w:val="24"/>
        </w:rPr>
        <w:t xml:space="preserve">. </w:t>
      </w:r>
      <w:r w:rsidRPr="00F80C25">
        <w:rPr>
          <w:rFonts w:cstheme="minorHAnsi"/>
          <w:sz w:val="24"/>
          <w:szCs w:val="24"/>
        </w:rPr>
        <w:t>J. Mater. Chem., 19 (2009), pp. 5629-5636</w:t>
      </w:r>
    </w:p>
    <w:p w14:paraId="4BEF885E" w14:textId="5B9E640A" w:rsidR="00F80C25" w:rsidRPr="00F80C25" w:rsidRDefault="00F80C25" w:rsidP="00D45891">
      <w:pPr>
        <w:spacing w:after="0"/>
        <w:ind w:left="720" w:hanging="720"/>
        <w:rPr>
          <w:rFonts w:cstheme="minorHAnsi"/>
          <w:sz w:val="24"/>
          <w:szCs w:val="24"/>
        </w:rPr>
      </w:pPr>
      <w:r w:rsidRPr="008D3C83">
        <w:rPr>
          <w:rFonts w:cstheme="minorHAnsi"/>
          <w:sz w:val="24"/>
          <w:szCs w:val="24"/>
        </w:rPr>
        <w:t>[42]</w:t>
      </w:r>
      <w:r w:rsidR="00404AEB">
        <w:rPr>
          <w:rFonts w:cstheme="minorHAnsi"/>
          <w:sz w:val="24"/>
          <w:szCs w:val="24"/>
        </w:rPr>
        <w:t xml:space="preserve"> </w:t>
      </w:r>
      <w:r w:rsidRPr="00F80C25">
        <w:rPr>
          <w:rFonts w:cstheme="minorHAnsi"/>
          <w:sz w:val="24"/>
          <w:szCs w:val="24"/>
        </w:rPr>
        <w:t>A. Rafferty, A. Clifford, R. Hill, D. Wood, B. Samuneva, M. Dimitrova‐Lukacs</w:t>
      </w:r>
      <w:r w:rsidR="00404AEB">
        <w:rPr>
          <w:rFonts w:cstheme="minorHAnsi"/>
          <w:sz w:val="24"/>
          <w:szCs w:val="24"/>
        </w:rPr>
        <w:t xml:space="preserve">. </w:t>
      </w:r>
      <w:r w:rsidRPr="00F80C25">
        <w:rPr>
          <w:rFonts w:cstheme="minorHAnsi"/>
          <w:b/>
          <w:bCs/>
          <w:sz w:val="24"/>
          <w:szCs w:val="24"/>
        </w:rPr>
        <w:t>Influence of fluorine content in apatite–mullite glass‐ceramics</w:t>
      </w:r>
      <w:r w:rsidR="00404AEB">
        <w:rPr>
          <w:rFonts w:cstheme="minorHAnsi"/>
          <w:b/>
          <w:bCs/>
          <w:sz w:val="24"/>
          <w:szCs w:val="24"/>
        </w:rPr>
        <w:t xml:space="preserve">. </w:t>
      </w:r>
      <w:r w:rsidRPr="00F80C25">
        <w:rPr>
          <w:rFonts w:cstheme="minorHAnsi"/>
          <w:sz w:val="24"/>
          <w:szCs w:val="24"/>
        </w:rPr>
        <w:t>J. Am. Ceram. Soc., 83 (2000), pp. 2833-2838</w:t>
      </w:r>
    </w:p>
    <w:p w14:paraId="1EAAF876" w14:textId="6B15CE10" w:rsidR="00F80C25" w:rsidRPr="00F80C25" w:rsidRDefault="00F80C25" w:rsidP="00D45891">
      <w:pPr>
        <w:spacing w:after="0"/>
        <w:ind w:left="720" w:hanging="720"/>
        <w:rPr>
          <w:rFonts w:cstheme="minorHAnsi"/>
          <w:sz w:val="24"/>
          <w:szCs w:val="24"/>
        </w:rPr>
      </w:pPr>
      <w:r w:rsidRPr="008D3C83">
        <w:rPr>
          <w:rFonts w:cstheme="minorHAnsi"/>
          <w:sz w:val="24"/>
          <w:szCs w:val="24"/>
        </w:rPr>
        <w:t>[43]</w:t>
      </w:r>
      <w:r w:rsidR="00404AEB">
        <w:rPr>
          <w:rFonts w:cstheme="minorHAnsi"/>
          <w:sz w:val="24"/>
          <w:szCs w:val="24"/>
        </w:rPr>
        <w:t xml:space="preserve"> </w:t>
      </w:r>
      <w:r w:rsidRPr="00F80C25">
        <w:rPr>
          <w:rFonts w:cstheme="minorHAnsi"/>
          <w:sz w:val="24"/>
          <w:szCs w:val="24"/>
        </w:rPr>
        <w:t>Q.L. Loh, C. Choong</w:t>
      </w:r>
      <w:r w:rsidR="00404AEB">
        <w:rPr>
          <w:rFonts w:cstheme="minorHAnsi"/>
          <w:sz w:val="24"/>
          <w:szCs w:val="24"/>
        </w:rPr>
        <w:t xml:space="preserve">. </w:t>
      </w:r>
      <w:r w:rsidRPr="00F80C25">
        <w:rPr>
          <w:rFonts w:cstheme="minorHAnsi"/>
          <w:b/>
          <w:bCs/>
          <w:sz w:val="24"/>
          <w:szCs w:val="24"/>
        </w:rPr>
        <w:t>Three-dimensional scaffolds for tissue engineering applications: role of porosity and pore size</w:t>
      </w:r>
      <w:r w:rsidR="00404AEB">
        <w:rPr>
          <w:rFonts w:cstheme="minorHAnsi"/>
          <w:b/>
          <w:bCs/>
          <w:sz w:val="24"/>
          <w:szCs w:val="24"/>
        </w:rPr>
        <w:t xml:space="preserve">. </w:t>
      </w:r>
      <w:r w:rsidRPr="00F80C25">
        <w:rPr>
          <w:rFonts w:cstheme="minorHAnsi"/>
          <w:sz w:val="24"/>
          <w:szCs w:val="24"/>
        </w:rPr>
        <w:t>Tissue Eng. B Rev., 19 (2013), pp. 485-502</w:t>
      </w:r>
    </w:p>
    <w:p w14:paraId="1011F127" w14:textId="77FA0C70" w:rsidR="00F80C25" w:rsidRPr="00F80C25" w:rsidRDefault="00F80C25" w:rsidP="00D45891">
      <w:pPr>
        <w:spacing w:after="0"/>
        <w:ind w:left="720" w:hanging="720"/>
        <w:rPr>
          <w:rFonts w:cstheme="minorHAnsi"/>
          <w:sz w:val="24"/>
          <w:szCs w:val="24"/>
        </w:rPr>
      </w:pPr>
      <w:r w:rsidRPr="008D3C83">
        <w:rPr>
          <w:rFonts w:cstheme="minorHAnsi"/>
          <w:sz w:val="24"/>
          <w:szCs w:val="24"/>
        </w:rPr>
        <w:t>[44]</w:t>
      </w:r>
      <w:r w:rsidR="00404AEB">
        <w:rPr>
          <w:rFonts w:cstheme="minorHAnsi"/>
          <w:sz w:val="24"/>
          <w:szCs w:val="24"/>
        </w:rPr>
        <w:t xml:space="preserve"> </w:t>
      </w:r>
      <w:r w:rsidRPr="00F80C25">
        <w:rPr>
          <w:rFonts w:cstheme="minorHAnsi"/>
          <w:sz w:val="24"/>
          <w:szCs w:val="24"/>
        </w:rPr>
        <w:t>F.J. O'brien</w:t>
      </w:r>
      <w:r w:rsidR="00404AEB">
        <w:rPr>
          <w:rFonts w:cstheme="minorHAnsi"/>
          <w:sz w:val="24"/>
          <w:szCs w:val="24"/>
        </w:rPr>
        <w:t xml:space="preserve">. </w:t>
      </w:r>
      <w:r w:rsidRPr="00F80C25">
        <w:rPr>
          <w:rFonts w:cstheme="minorHAnsi"/>
          <w:b/>
          <w:bCs/>
          <w:sz w:val="24"/>
          <w:szCs w:val="24"/>
        </w:rPr>
        <w:t>Biomaterials &amp; scaffolds for tissue engineering</w:t>
      </w:r>
      <w:r w:rsidR="00404AEB">
        <w:rPr>
          <w:rFonts w:cstheme="minorHAnsi"/>
          <w:b/>
          <w:bCs/>
          <w:sz w:val="24"/>
          <w:szCs w:val="24"/>
        </w:rPr>
        <w:t xml:space="preserve">. </w:t>
      </w:r>
      <w:r w:rsidRPr="00F80C25">
        <w:rPr>
          <w:rFonts w:cstheme="minorHAnsi"/>
          <w:sz w:val="24"/>
          <w:szCs w:val="24"/>
        </w:rPr>
        <w:t>Mater. Today, 14 (2011), pp. 88-95</w:t>
      </w:r>
    </w:p>
    <w:p w14:paraId="602831A8" w14:textId="72A68D1C" w:rsidR="00F80C25" w:rsidRPr="00F80C25" w:rsidRDefault="00F80C25" w:rsidP="00D45891">
      <w:pPr>
        <w:spacing w:after="0"/>
        <w:ind w:left="720" w:hanging="720"/>
        <w:rPr>
          <w:rFonts w:cstheme="minorHAnsi"/>
          <w:sz w:val="24"/>
          <w:szCs w:val="24"/>
        </w:rPr>
      </w:pPr>
      <w:r w:rsidRPr="008D3C83">
        <w:rPr>
          <w:rFonts w:cstheme="minorHAnsi"/>
          <w:sz w:val="24"/>
          <w:szCs w:val="24"/>
        </w:rPr>
        <w:t>[45]</w:t>
      </w:r>
      <w:r w:rsidR="00404AEB">
        <w:rPr>
          <w:rFonts w:cstheme="minorHAnsi"/>
          <w:sz w:val="24"/>
          <w:szCs w:val="24"/>
        </w:rPr>
        <w:t xml:space="preserve"> </w:t>
      </w:r>
      <w:r w:rsidRPr="00F80C25">
        <w:rPr>
          <w:rFonts w:cstheme="minorHAnsi"/>
          <w:sz w:val="24"/>
          <w:szCs w:val="24"/>
        </w:rPr>
        <w:t>S. Ferraris, S. Yamaguchi, N. Barbani, M. Cazzola, C. Cristallini, M. Miola, E. Vernè, S. Spriano</w:t>
      </w:r>
      <w:r w:rsidR="00404AEB">
        <w:rPr>
          <w:rFonts w:cstheme="minorHAnsi"/>
          <w:sz w:val="24"/>
          <w:szCs w:val="24"/>
        </w:rPr>
        <w:t xml:space="preserve">. </w:t>
      </w:r>
      <w:r w:rsidRPr="00F80C25">
        <w:rPr>
          <w:rFonts w:cstheme="minorHAnsi"/>
          <w:b/>
          <w:bCs/>
          <w:sz w:val="24"/>
          <w:szCs w:val="24"/>
        </w:rPr>
        <w:t>Bioactive materials: in vitro investigation of different mechanisms of hydroxyapatite precipitation</w:t>
      </w:r>
      <w:r w:rsidR="00404AEB">
        <w:rPr>
          <w:rFonts w:cstheme="minorHAnsi"/>
          <w:b/>
          <w:bCs/>
          <w:sz w:val="24"/>
          <w:szCs w:val="24"/>
        </w:rPr>
        <w:t xml:space="preserve">. </w:t>
      </w:r>
      <w:r w:rsidRPr="00F80C25">
        <w:rPr>
          <w:rFonts w:cstheme="minorHAnsi"/>
          <w:sz w:val="24"/>
          <w:szCs w:val="24"/>
        </w:rPr>
        <w:t>Acta Biomater., 102 (2020), pp. 468-480</w:t>
      </w:r>
    </w:p>
    <w:p w14:paraId="365D8A05" w14:textId="713DAA6D" w:rsidR="00F80C25" w:rsidRPr="00F80C25" w:rsidRDefault="00F80C25" w:rsidP="00D45891">
      <w:pPr>
        <w:spacing w:after="0"/>
        <w:ind w:left="720" w:hanging="720"/>
        <w:rPr>
          <w:rFonts w:cstheme="minorHAnsi"/>
          <w:sz w:val="24"/>
          <w:szCs w:val="24"/>
        </w:rPr>
      </w:pPr>
      <w:r w:rsidRPr="008D3C83">
        <w:rPr>
          <w:rFonts w:cstheme="minorHAnsi"/>
          <w:sz w:val="24"/>
          <w:szCs w:val="24"/>
        </w:rPr>
        <w:t>[46]</w:t>
      </w:r>
      <w:r w:rsidR="00404AEB">
        <w:rPr>
          <w:rFonts w:cstheme="minorHAnsi"/>
          <w:sz w:val="24"/>
          <w:szCs w:val="24"/>
        </w:rPr>
        <w:t xml:space="preserve"> </w:t>
      </w:r>
      <w:r w:rsidRPr="00F80C25">
        <w:rPr>
          <w:rFonts w:cstheme="minorHAnsi"/>
          <w:sz w:val="24"/>
          <w:szCs w:val="24"/>
        </w:rPr>
        <w:t>A.H. Taghvaei, F. Danaeifar, C. Gammer, J. Eckert, S. Khosravimelal, M. Gholipourmalekabadi</w:t>
      </w:r>
      <w:r w:rsidR="00404AEB">
        <w:rPr>
          <w:rFonts w:cstheme="minorHAnsi"/>
          <w:sz w:val="24"/>
          <w:szCs w:val="24"/>
        </w:rPr>
        <w:t xml:space="preserve">. </w:t>
      </w:r>
      <w:r w:rsidRPr="00F80C25">
        <w:rPr>
          <w:rFonts w:cstheme="minorHAnsi"/>
          <w:b/>
          <w:bCs/>
          <w:sz w:val="24"/>
          <w:szCs w:val="24"/>
        </w:rPr>
        <w:t>Synthesis and characterization of novel mesoporous strontium-modified bioactive glass nanospheres for bone tissue engineering applications</w:t>
      </w:r>
      <w:r w:rsidR="00404AEB">
        <w:rPr>
          <w:rFonts w:cstheme="minorHAnsi"/>
          <w:b/>
          <w:bCs/>
          <w:sz w:val="24"/>
          <w:szCs w:val="24"/>
        </w:rPr>
        <w:t xml:space="preserve">. </w:t>
      </w:r>
      <w:r w:rsidRPr="00F80C25">
        <w:rPr>
          <w:rFonts w:cstheme="minorHAnsi"/>
          <w:sz w:val="24"/>
          <w:szCs w:val="24"/>
        </w:rPr>
        <w:t>Microporous Mesoporous Mater., 294 (2020), p. 109889</w:t>
      </w:r>
    </w:p>
    <w:p w14:paraId="62001524" w14:textId="4131F46D" w:rsidR="00F80C25" w:rsidRPr="00F80C25" w:rsidRDefault="00F80C25" w:rsidP="00D45891">
      <w:pPr>
        <w:spacing w:after="0"/>
        <w:ind w:left="720" w:hanging="720"/>
        <w:rPr>
          <w:rFonts w:cstheme="minorHAnsi"/>
          <w:sz w:val="24"/>
          <w:szCs w:val="24"/>
        </w:rPr>
      </w:pPr>
      <w:r w:rsidRPr="008D3C83">
        <w:rPr>
          <w:rFonts w:cstheme="minorHAnsi"/>
          <w:sz w:val="24"/>
          <w:szCs w:val="24"/>
        </w:rPr>
        <w:t>[47]</w:t>
      </w:r>
      <w:r w:rsidR="00404AEB">
        <w:rPr>
          <w:rFonts w:cstheme="minorHAnsi"/>
          <w:sz w:val="24"/>
          <w:szCs w:val="24"/>
        </w:rPr>
        <w:t xml:space="preserve"> </w:t>
      </w:r>
      <w:r w:rsidRPr="00F80C25">
        <w:rPr>
          <w:rFonts w:cstheme="minorHAnsi"/>
          <w:sz w:val="24"/>
          <w:szCs w:val="24"/>
        </w:rPr>
        <w:t>Q. Lin, Y. Li, X. Lan, C. Lu, Y. Chen, Z. Xu</w:t>
      </w:r>
      <w:r w:rsidR="00404AEB">
        <w:rPr>
          <w:rFonts w:cstheme="minorHAnsi"/>
          <w:sz w:val="24"/>
          <w:szCs w:val="24"/>
        </w:rPr>
        <w:t xml:space="preserve">. </w:t>
      </w:r>
      <w:r w:rsidRPr="00F80C25">
        <w:rPr>
          <w:rFonts w:cstheme="minorHAnsi"/>
          <w:b/>
          <w:bCs/>
          <w:sz w:val="24"/>
          <w:szCs w:val="24"/>
        </w:rPr>
        <w:t>The apatite formation ability of CaF2 doping tricalcium silicates in simulated body fluid</w:t>
      </w:r>
      <w:r w:rsidR="00404AEB">
        <w:rPr>
          <w:rFonts w:cstheme="minorHAnsi"/>
          <w:b/>
          <w:bCs/>
          <w:sz w:val="24"/>
          <w:szCs w:val="24"/>
        </w:rPr>
        <w:t xml:space="preserve">. </w:t>
      </w:r>
      <w:r w:rsidRPr="00F80C25">
        <w:rPr>
          <w:rFonts w:cstheme="minorHAnsi"/>
          <w:sz w:val="24"/>
          <w:szCs w:val="24"/>
        </w:rPr>
        <w:t>Biomed. Mater., 4 (2009)</w:t>
      </w:r>
      <w:r w:rsidR="00404AEB">
        <w:rPr>
          <w:rFonts w:cstheme="minorHAnsi"/>
          <w:sz w:val="24"/>
          <w:szCs w:val="24"/>
        </w:rPr>
        <w:t xml:space="preserve"> </w:t>
      </w:r>
      <w:r w:rsidRPr="00F80C25">
        <w:rPr>
          <w:rFonts w:cstheme="minorHAnsi"/>
          <w:sz w:val="24"/>
          <w:szCs w:val="24"/>
        </w:rPr>
        <w:t>045005</w:t>
      </w:r>
    </w:p>
    <w:p w14:paraId="4B26EC99" w14:textId="74D26058" w:rsidR="00F80C25" w:rsidRPr="00F80C25" w:rsidRDefault="00F80C25" w:rsidP="00D45891">
      <w:pPr>
        <w:spacing w:after="0"/>
        <w:ind w:left="720" w:hanging="720"/>
        <w:rPr>
          <w:rFonts w:cstheme="minorHAnsi"/>
          <w:sz w:val="24"/>
          <w:szCs w:val="24"/>
        </w:rPr>
      </w:pPr>
      <w:r w:rsidRPr="008D3C83">
        <w:rPr>
          <w:rFonts w:cstheme="minorHAnsi"/>
          <w:sz w:val="24"/>
          <w:szCs w:val="24"/>
        </w:rPr>
        <w:t>[48]</w:t>
      </w:r>
      <w:r w:rsidR="00404AEB">
        <w:rPr>
          <w:rFonts w:cstheme="minorHAnsi"/>
          <w:sz w:val="24"/>
          <w:szCs w:val="24"/>
        </w:rPr>
        <w:t xml:space="preserve"> </w:t>
      </w:r>
      <w:r w:rsidRPr="00F80C25">
        <w:rPr>
          <w:rFonts w:cstheme="minorHAnsi"/>
          <w:sz w:val="24"/>
          <w:szCs w:val="24"/>
        </w:rPr>
        <w:t>S.H. Rhee, S.J. Lee</w:t>
      </w:r>
      <w:r w:rsidR="00404AEB">
        <w:rPr>
          <w:rFonts w:cstheme="minorHAnsi"/>
          <w:sz w:val="24"/>
          <w:szCs w:val="24"/>
        </w:rPr>
        <w:t xml:space="preserve">. </w:t>
      </w:r>
      <w:r w:rsidRPr="00F80C25">
        <w:rPr>
          <w:rFonts w:cstheme="minorHAnsi"/>
          <w:b/>
          <w:bCs/>
          <w:sz w:val="24"/>
          <w:szCs w:val="24"/>
        </w:rPr>
        <w:t>Effect of acidic degradation products of poly (lactic‐co‐glycolic) acid on the apatite‐forming ability of poly (lactic‐co‐glycolic) acid‐siloxane nanohybrid material</w:t>
      </w:r>
      <w:r w:rsidR="00404AEB">
        <w:rPr>
          <w:rFonts w:cstheme="minorHAnsi"/>
          <w:b/>
          <w:bCs/>
          <w:sz w:val="24"/>
          <w:szCs w:val="24"/>
        </w:rPr>
        <w:t xml:space="preserve">. </w:t>
      </w:r>
      <w:r w:rsidRPr="00F80C25">
        <w:rPr>
          <w:rFonts w:cstheme="minorHAnsi"/>
          <w:sz w:val="24"/>
          <w:szCs w:val="24"/>
        </w:rPr>
        <w:t>J. Biomed. Mater. Res., 83 (2007), pp. 799-805</w:t>
      </w:r>
    </w:p>
    <w:p w14:paraId="07824375" w14:textId="5DAD335D" w:rsidR="00F80C25" w:rsidRPr="00F80C25" w:rsidRDefault="00F80C25" w:rsidP="00D45891">
      <w:pPr>
        <w:spacing w:after="0"/>
        <w:ind w:left="720" w:hanging="720"/>
        <w:rPr>
          <w:rFonts w:cstheme="minorHAnsi"/>
          <w:sz w:val="24"/>
          <w:szCs w:val="24"/>
        </w:rPr>
      </w:pPr>
      <w:r w:rsidRPr="008D3C83">
        <w:rPr>
          <w:rFonts w:cstheme="minorHAnsi"/>
          <w:sz w:val="24"/>
          <w:szCs w:val="24"/>
        </w:rPr>
        <w:t>[49]</w:t>
      </w:r>
      <w:r w:rsidR="00404AEB">
        <w:rPr>
          <w:rFonts w:cstheme="minorHAnsi"/>
          <w:sz w:val="24"/>
          <w:szCs w:val="24"/>
        </w:rPr>
        <w:t xml:space="preserve"> </w:t>
      </w:r>
      <w:r w:rsidRPr="00F80C25">
        <w:rPr>
          <w:rFonts w:cstheme="minorHAnsi"/>
          <w:sz w:val="24"/>
          <w:szCs w:val="24"/>
        </w:rPr>
        <w:t>I.A. Kim, S.H. Rhee</w:t>
      </w:r>
      <w:r w:rsidR="00404AEB">
        <w:rPr>
          <w:rFonts w:cstheme="minorHAnsi"/>
          <w:sz w:val="24"/>
          <w:szCs w:val="24"/>
        </w:rPr>
        <w:t xml:space="preserve">. </w:t>
      </w:r>
      <w:r w:rsidRPr="00F80C25">
        <w:rPr>
          <w:rFonts w:cstheme="minorHAnsi"/>
          <w:b/>
          <w:bCs/>
          <w:sz w:val="24"/>
          <w:szCs w:val="24"/>
        </w:rPr>
        <w:t>Effects of poly (lactic‐co‐glycolic acid)(PLGA) degradability on the apatite‐forming capacity of electrospun PLGA/SiO2–CaO nonwoven composite fabrics</w:t>
      </w:r>
      <w:r w:rsidR="003F522A">
        <w:rPr>
          <w:rFonts w:cstheme="minorHAnsi"/>
          <w:b/>
          <w:bCs/>
          <w:sz w:val="24"/>
          <w:szCs w:val="24"/>
        </w:rPr>
        <w:t xml:space="preserve">. </w:t>
      </w:r>
      <w:r w:rsidRPr="00F80C25">
        <w:rPr>
          <w:rFonts w:cstheme="minorHAnsi"/>
          <w:sz w:val="24"/>
          <w:szCs w:val="24"/>
        </w:rPr>
        <w:t>J. Biomed. Mater. Res. B, 93 (2010), pp. 218-226</w:t>
      </w:r>
    </w:p>
    <w:p w14:paraId="6D2EABA4" w14:textId="3ABC31C6" w:rsidR="00F80C25" w:rsidRPr="00F80C25" w:rsidRDefault="00F80C25" w:rsidP="00D45891">
      <w:pPr>
        <w:spacing w:after="0"/>
        <w:ind w:left="720" w:hanging="720"/>
        <w:rPr>
          <w:rFonts w:cstheme="minorHAnsi"/>
          <w:sz w:val="24"/>
          <w:szCs w:val="24"/>
        </w:rPr>
      </w:pPr>
      <w:r w:rsidRPr="008D3C83">
        <w:rPr>
          <w:rFonts w:cstheme="minorHAnsi"/>
          <w:sz w:val="24"/>
          <w:szCs w:val="24"/>
        </w:rPr>
        <w:t>[50]</w:t>
      </w:r>
      <w:r w:rsidR="003F522A">
        <w:rPr>
          <w:rFonts w:cstheme="minorHAnsi"/>
          <w:sz w:val="24"/>
          <w:szCs w:val="24"/>
        </w:rPr>
        <w:t xml:space="preserve"> </w:t>
      </w:r>
      <w:r w:rsidRPr="00F80C25">
        <w:rPr>
          <w:rFonts w:cstheme="minorHAnsi"/>
          <w:sz w:val="24"/>
          <w:szCs w:val="24"/>
        </w:rPr>
        <w:t>C. Wu, Y. Zhang, W. Fan, X. Ke, X. Hu, Y. Zhou, Y. Xiao</w:t>
      </w:r>
      <w:r w:rsidR="003F522A">
        <w:rPr>
          <w:rFonts w:cstheme="minorHAnsi"/>
          <w:sz w:val="24"/>
          <w:szCs w:val="24"/>
        </w:rPr>
        <w:t xml:space="preserve">. </w:t>
      </w:r>
      <w:r w:rsidRPr="00F80C25">
        <w:rPr>
          <w:rFonts w:cstheme="minorHAnsi"/>
          <w:b/>
          <w:bCs/>
          <w:sz w:val="24"/>
          <w:szCs w:val="24"/>
        </w:rPr>
        <w:t>CaSiO3 microstructure modulating the in vitro and in vivo bioactivity of poly (lactide‐co‐glycolide) microspheres</w:t>
      </w:r>
      <w:r w:rsidR="003F522A">
        <w:rPr>
          <w:rFonts w:cstheme="minorHAnsi"/>
          <w:b/>
          <w:bCs/>
          <w:sz w:val="24"/>
          <w:szCs w:val="24"/>
        </w:rPr>
        <w:t xml:space="preserve">. </w:t>
      </w:r>
      <w:r w:rsidRPr="00F80C25">
        <w:rPr>
          <w:rFonts w:cstheme="minorHAnsi"/>
          <w:sz w:val="24"/>
          <w:szCs w:val="24"/>
        </w:rPr>
        <w:t>J. Biomed. Mater. Res., 98 (2011), pp. 122-131</w:t>
      </w:r>
    </w:p>
    <w:p w14:paraId="274753C8" w14:textId="30EBA759" w:rsidR="00F80C25" w:rsidRPr="00F80C25" w:rsidRDefault="00F80C25" w:rsidP="00D45891">
      <w:pPr>
        <w:spacing w:after="0"/>
        <w:ind w:left="720" w:hanging="720"/>
        <w:rPr>
          <w:rFonts w:cstheme="minorHAnsi"/>
          <w:sz w:val="24"/>
          <w:szCs w:val="24"/>
        </w:rPr>
      </w:pPr>
      <w:r w:rsidRPr="008D3C83">
        <w:rPr>
          <w:rFonts w:cstheme="minorHAnsi"/>
          <w:sz w:val="24"/>
          <w:szCs w:val="24"/>
        </w:rPr>
        <w:t>[51]</w:t>
      </w:r>
      <w:r w:rsidR="003F522A">
        <w:rPr>
          <w:rFonts w:cstheme="minorHAnsi"/>
          <w:sz w:val="24"/>
          <w:szCs w:val="24"/>
        </w:rPr>
        <w:t xml:space="preserve"> </w:t>
      </w:r>
      <w:r w:rsidRPr="00F80C25">
        <w:rPr>
          <w:rFonts w:cstheme="minorHAnsi"/>
          <w:sz w:val="24"/>
          <w:szCs w:val="24"/>
        </w:rPr>
        <w:t>D.R. Carter, W.C. Hayes</w:t>
      </w:r>
      <w:r w:rsidR="003F522A">
        <w:rPr>
          <w:rFonts w:cstheme="minorHAnsi"/>
          <w:sz w:val="24"/>
          <w:szCs w:val="24"/>
        </w:rPr>
        <w:t xml:space="preserve">. </w:t>
      </w:r>
      <w:r w:rsidRPr="00F80C25">
        <w:rPr>
          <w:rFonts w:cstheme="minorHAnsi"/>
          <w:b/>
          <w:bCs/>
          <w:sz w:val="24"/>
          <w:szCs w:val="24"/>
        </w:rPr>
        <w:t>Bone compressive strength: the influence of density and strain rate</w:t>
      </w:r>
      <w:r w:rsidR="003F522A">
        <w:rPr>
          <w:rFonts w:cstheme="minorHAnsi"/>
          <w:b/>
          <w:bCs/>
          <w:sz w:val="24"/>
          <w:szCs w:val="24"/>
        </w:rPr>
        <w:t xml:space="preserve">. </w:t>
      </w:r>
      <w:r w:rsidRPr="00F80C25">
        <w:rPr>
          <w:rFonts w:cstheme="minorHAnsi"/>
          <w:sz w:val="24"/>
          <w:szCs w:val="24"/>
        </w:rPr>
        <w:t>Science, 194 (1976), pp. 1174-1176</w:t>
      </w:r>
    </w:p>
    <w:p w14:paraId="5E346146" w14:textId="52F231EC" w:rsidR="00F80C25" w:rsidRPr="00F80C25" w:rsidRDefault="00F80C25" w:rsidP="00D45891">
      <w:pPr>
        <w:spacing w:after="0"/>
        <w:ind w:left="720" w:hanging="720"/>
        <w:rPr>
          <w:rFonts w:cstheme="minorHAnsi"/>
          <w:sz w:val="24"/>
          <w:szCs w:val="24"/>
        </w:rPr>
      </w:pPr>
      <w:r w:rsidRPr="008D3C83">
        <w:rPr>
          <w:rFonts w:cstheme="minorHAnsi"/>
          <w:sz w:val="24"/>
          <w:szCs w:val="24"/>
        </w:rPr>
        <w:t>[52]</w:t>
      </w:r>
      <w:r w:rsidR="001A1B1C">
        <w:rPr>
          <w:rFonts w:cstheme="minorHAnsi"/>
          <w:sz w:val="24"/>
          <w:szCs w:val="24"/>
        </w:rPr>
        <w:t xml:space="preserve"> </w:t>
      </w:r>
      <w:r w:rsidRPr="00F80C25">
        <w:rPr>
          <w:rFonts w:cstheme="minorHAnsi"/>
          <w:sz w:val="24"/>
          <w:szCs w:val="24"/>
        </w:rPr>
        <w:t>C.E. Misch, Z. Qu, M.W. Bidez</w:t>
      </w:r>
      <w:r w:rsidR="001A1B1C">
        <w:rPr>
          <w:rFonts w:cstheme="minorHAnsi"/>
          <w:sz w:val="24"/>
          <w:szCs w:val="24"/>
        </w:rPr>
        <w:t xml:space="preserve">. </w:t>
      </w:r>
      <w:r w:rsidRPr="00F80C25">
        <w:rPr>
          <w:rFonts w:cstheme="minorHAnsi"/>
          <w:b/>
          <w:bCs/>
          <w:sz w:val="24"/>
          <w:szCs w:val="24"/>
        </w:rPr>
        <w:t>Mechanical properties of trabecular bone in the human mandible: implications for dental implant treatment planning and surgical placement</w:t>
      </w:r>
      <w:r w:rsidR="001A1B1C">
        <w:rPr>
          <w:rFonts w:cstheme="minorHAnsi"/>
          <w:b/>
          <w:bCs/>
          <w:sz w:val="24"/>
          <w:szCs w:val="24"/>
        </w:rPr>
        <w:t xml:space="preserve">. </w:t>
      </w:r>
      <w:r w:rsidRPr="00F80C25">
        <w:rPr>
          <w:rFonts w:cstheme="minorHAnsi"/>
          <w:sz w:val="24"/>
          <w:szCs w:val="24"/>
        </w:rPr>
        <w:t>J. Oral Maxillofac. Surg., 57 (1999), pp. 700-706</w:t>
      </w:r>
    </w:p>
    <w:p w14:paraId="3D86E708" w14:textId="001F9F07" w:rsidR="00F80C25" w:rsidRPr="00F80C25" w:rsidRDefault="00F80C25" w:rsidP="00D45891">
      <w:pPr>
        <w:spacing w:after="0"/>
        <w:ind w:left="720" w:hanging="720"/>
        <w:rPr>
          <w:rFonts w:cstheme="minorHAnsi"/>
          <w:sz w:val="24"/>
          <w:szCs w:val="24"/>
        </w:rPr>
      </w:pPr>
      <w:r w:rsidRPr="008D3C83">
        <w:rPr>
          <w:rFonts w:cstheme="minorHAnsi"/>
          <w:sz w:val="24"/>
          <w:szCs w:val="24"/>
        </w:rPr>
        <w:t>[53]</w:t>
      </w:r>
      <w:r w:rsidR="001A1B1C">
        <w:rPr>
          <w:rFonts w:cstheme="minorHAnsi"/>
          <w:sz w:val="24"/>
          <w:szCs w:val="24"/>
        </w:rPr>
        <w:t xml:space="preserve"> </w:t>
      </w:r>
      <w:r w:rsidRPr="00F80C25">
        <w:rPr>
          <w:rFonts w:cstheme="minorHAnsi"/>
          <w:sz w:val="24"/>
          <w:szCs w:val="24"/>
        </w:rPr>
        <w:t>R. Oftadeh, M. Perez-Viloria, J.C. Villa-Camacho, A. Vaziri, A. Nazarian</w:t>
      </w:r>
      <w:r w:rsidR="001A1B1C">
        <w:rPr>
          <w:rFonts w:cstheme="minorHAnsi"/>
          <w:sz w:val="24"/>
          <w:szCs w:val="24"/>
        </w:rPr>
        <w:t xml:space="preserve">. </w:t>
      </w:r>
      <w:r w:rsidRPr="00F80C25">
        <w:rPr>
          <w:rFonts w:cstheme="minorHAnsi"/>
          <w:b/>
          <w:bCs/>
          <w:sz w:val="24"/>
          <w:szCs w:val="24"/>
        </w:rPr>
        <w:t>Biomechanics and mechanobiology of trabecular bone: a review</w:t>
      </w:r>
      <w:r w:rsidR="001A1B1C">
        <w:rPr>
          <w:rFonts w:cstheme="minorHAnsi"/>
          <w:b/>
          <w:bCs/>
          <w:sz w:val="24"/>
          <w:szCs w:val="24"/>
        </w:rPr>
        <w:t xml:space="preserve">. </w:t>
      </w:r>
      <w:r w:rsidRPr="00F80C25">
        <w:rPr>
          <w:rFonts w:cstheme="minorHAnsi"/>
          <w:sz w:val="24"/>
          <w:szCs w:val="24"/>
        </w:rPr>
        <w:t>J. Biomater. Appl. (2015), p. 137</w:t>
      </w:r>
    </w:p>
    <w:p w14:paraId="5290CCCA" w14:textId="63B180A2" w:rsidR="00F80C25" w:rsidRPr="00F80C25" w:rsidRDefault="00F80C25" w:rsidP="00D45891">
      <w:pPr>
        <w:spacing w:after="0"/>
        <w:ind w:left="720" w:hanging="720"/>
        <w:rPr>
          <w:rFonts w:cstheme="minorHAnsi"/>
          <w:sz w:val="24"/>
          <w:szCs w:val="24"/>
        </w:rPr>
      </w:pPr>
      <w:r w:rsidRPr="008D3C83">
        <w:rPr>
          <w:rFonts w:cstheme="minorHAnsi"/>
          <w:sz w:val="24"/>
          <w:szCs w:val="24"/>
        </w:rPr>
        <w:t>[54]</w:t>
      </w:r>
      <w:r w:rsidR="001A1B1C">
        <w:rPr>
          <w:rFonts w:cstheme="minorHAnsi"/>
          <w:sz w:val="24"/>
          <w:szCs w:val="24"/>
        </w:rPr>
        <w:t xml:space="preserve"> </w:t>
      </w:r>
      <w:r w:rsidRPr="00F80C25">
        <w:rPr>
          <w:rFonts w:cstheme="minorHAnsi"/>
          <w:sz w:val="24"/>
          <w:szCs w:val="24"/>
        </w:rPr>
        <w:t>B. Zhivotovsky, S. Orrenius</w:t>
      </w:r>
      <w:r w:rsidR="001A1B1C">
        <w:rPr>
          <w:rFonts w:cstheme="minorHAnsi"/>
          <w:sz w:val="24"/>
          <w:szCs w:val="24"/>
        </w:rPr>
        <w:t xml:space="preserve">. </w:t>
      </w:r>
      <w:r w:rsidRPr="00F80C25">
        <w:rPr>
          <w:rFonts w:cstheme="minorHAnsi"/>
          <w:b/>
          <w:bCs/>
          <w:sz w:val="24"/>
          <w:szCs w:val="24"/>
        </w:rPr>
        <w:t>Calcium and cell death mechanisms: a perspective from the cell death community</w:t>
      </w:r>
      <w:r w:rsidR="001A1B1C">
        <w:rPr>
          <w:rFonts w:cstheme="minorHAnsi"/>
          <w:b/>
          <w:bCs/>
          <w:sz w:val="24"/>
          <w:szCs w:val="24"/>
        </w:rPr>
        <w:t xml:space="preserve">. </w:t>
      </w:r>
      <w:r w:rsidRPr="00F80C25">
        <w:rPr>
          <w:rFonts w:cstheme="minorHAnsi"/>
          <w:sz w:val="24"/>
          <w:szCs w:val="24"/>
        </w:rPr>
        <w:t>Cell Calcium, 50 (2011), pp. 211-221</w:t>
      </w:r>
    </w:p>
    <w:p w14:paraId="55217B80" w14:textId="2794C72D" w:rsidR="00F80C25" w:rsidRPr="00F80C25" w:rsidRDefault="00F80C25" w:rsidP="00D45891">
      <w:pPr>
        <w:spacing w:after="0"/>
        <w:ind w:left="720" w:hanging="720"/>
        <w:rPr>
          <w:rFonts w:cstheme="minorHAnsi"/>
          <w:sz w:val="24"/>
          <w:szCs w:val="24"/>
        </w:rPr>
      </w:pPr>
      <w:r w:rsidRPr="008D3C83">
        <w:rPr>
          <w:rFonts w:cstheme="minorHAnsi"/>
          <w:sz w:val="24"/>
          <w:szCs w:val="24"/>
        </w:rPr>
        <w:t>[55]</w:t>
      </w:r>
      <w:r w:rsidR="001A1B1C">
        <w:rPr>
          <w:rFonts w:cstheme="minorHAnsi"/>
          <w:sz w:val="24"/>
          <w:szCs w:val="24"/>
        </w:rPr>
        <w:t xml:space="preserve"> </w:t>
      </w:r>
      <w:r w:rsidRPr="00F80C25">
        <w:rPr>
          <w:rFonts w:cstheme="minorHAnsi"/>
          <w:sz w:val="24"/>
          <w:szCs w:val="24"/>
        </w:rPr>
        <w:t>M.V. Peshwa, Y.S. Kyung, D.B. McClure, W.S. Hu</w:t>
      </w:r>
      <w:r w:rsidR="001A1B1C">
        <w:rPr>
          <w:rFonts w:cstheme="minorHAnsi"/>
          <w:sz w:val="24"/>
          <w:szCs w:val="24"/>
        </w:rPr>
        <w:t xml:space="preserve">. </w:t>
      </w:r>
      <w:r w:rsidRPr="00F80C25">
        <w:rPr>
          <w:rFonts w:cstheme="minorHAnsi"/>
          <w:b/>
          <w:bCs/>
          <w:sz w:val="24"/>
          <w:szCs w:val="24"/>
        </w:rPr>
        <w:t>Cultivation of mammalian cells as aggregates in bioreactors: effect of calcium concentration of spatial distribution of viability</w:t>
      </w:r>
      <w:r w:rsidR="001A1B1C">
        <w:rPr>
          <w:rFonts w:cstheme="minorHAnsi"/>
          <w:b/>
          <w:bCs/>
          <w:sz w:val="24"/>
          <w:szCs w:val="24"/>
        </w:rPr>
        <w:t xml:space="preserve">. </w:t>
      </w:r>
      <w:r w:rsidRPr="00F80C25">
        <w:rPr>
          <w:rFonts w:cstheme="minorHAnsi"/>
          <w:sz w:val="24"/>
          <w:szCs w:val="24"/>
        </w:rPr>
        <w:t>Biotechnol. Bioeng., 41 (1993), pp. 179-187</w:t>
      </w:r>
    </w:p>
    <w:p w14:paraId="3F2A8B98" w14:textId="46C2F820" w:rsidR="00F80C25" w:rsidRPr="00F80C25" w:rsidRDefault="00F80C25" w:rsidP="00D45891">
      <w:pPr>
        <w:spacing w:after="0"/>
        <w:ind w:left="720" w:hanging="720"/>
        <w:rPr>
          <w:rFonts w:cstheme="minorHAnsi"/>
          <w:sz w:val="24"/>
          <w:szCs w:val="24"/>
        </w:rPr>
      </w:pPr>
      <w:r w:rsidRPr="008D3C83">
        <w:rPr>
          <w:rFonts w:cstheme="minorHAnsi"/>
          <w:sz w:val="24"/>
          <w:szCs w:val="24"/>
        </w:rPr>
        <w:t>[56]</w:t>
      </w:r>
      <w:r w:rsidR="001A1B1C">
        <w:rPr>
          <w:rFonts w:cstheme="minorHAnsi"/>
          <w:sz w:val="24"/>
          <w:szCs w:val="24"/>
        </w:rPr>
        <w:t xml:space="preserve"> </w:t>
      </w:r>
      <w:r w:rsidRPr="00F80C25">
        <w:rPr>
          <w:rFonts w:cstheme="minorHAnsi"/>
          <w:sz w:val="24"/>
          <w:szCs w:val="24"/>
        </w:rPr>
        <w:t>Y. Wei, Y. Wu, B. Zeng, H. Zhang</w:t>
      </w:r>
      <w:r w:rsidR="001A1B1C">
        <w:rPr>
          <w:rFonts w:cstheme="minorHAnsi"/>
          <w:sz w:val="24"/>
          <w:szCs w:val="24"/>
        </w:rPr>
        <w:t xml:space="preserve">. </w:t>
      </w:r>
      <w:r w:rsidRPr="00F80C25">
        <w:rPr>
          <w:rFonts w:cstheme="minorHAnsi"/>
          <w:b/>
          <w:bCs/>
          <w:sz w:val="24"/>
          <w:szCs w:val="24"/>
        </w:rPr>
        <w:t>Effects of sodium fluoride treatment in vitro on cell proliferation, BMP-2 and BMP-3 expression in human osteosarcoma MG-63 cells</w:t>
      </w:r>
      <w:r w:rsidR="001A1B1C">
        <w:rPr>
          <w:rFonts w:cstheme="minorHAnsi"/>
          <w:b/>
          <w:bCs/>
          <w:sz w:val="24"/>
          <w:szCs w:val="24"/>
        </w:rPr>
        <w:t xml:space="preserve">. </w:t>
      </w:r>
      <w:r w:rsidRPr="00F80C25">
        <w:rPr>
          <w:rFonts w:cstheme="minorHAnsi"/>
          <w:sz w:val="24"/>
          <w:szCs w:val="24"/>
        </w:rPr>
        <w:t>Biol. Trace Elem. Res., 162 (2014), pp. 18-25</w:t>
      </w:r>
    </w:p>
    <w:p w14:paraId="3AA49078" w14:textId="77777777" w:rsidR="00223DCA" w:rsidRDefault="00223DCA" w:rsidP="00D45891">
      <w:pPr>
        <w:spacing w:after="0"/>
        <w:ind w:left="720" w:hanging="720"/>
        <w:rPr>
          <w:rFonts w:cstheme="minorHAnsi"/>
          <w:sz w:val="24"/>
          <w:szCs w:val="24"/>
        </w:rPr>
      </w:pPr>
    </w:p>
    <w:p w14:paraId="37FA7057" w14:textId="77777777" w:rsidR="005676BB" w:rsidRPr="00515CF0" w:rsidRDefault="005676BB" w:rsidP="00D45891">
      <w:pPr>
        <w:spacing w:after="0"/>
        <w:ind w:left="720" w:hanging="720"/>
        <w:rPr>
          <w:rFonts w:cstheme="minorHAnsi"/>
          <w:sz w:val="24"/>
          <w:szCs w:val="24"/>
        </w:rPr>
      </w:pPr>
    </w:p>
    <w:sectPr w:rsidR="005676BB" w:rsidRPr="00515CF0"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D55C1"/>
    <w:multiLevelType w:val="hybridMultilevel"/>
    <w:tmpl w:val="6CD6E0F6"/>
    <w:lvl w:ilvl="0" w:tplc="51C672B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1B57C5"/>
    <w:multiLevelType w:val="hybridMultilevel"/>
    <w:tmpl w:val="DD2A39D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E0052A"/>
    <w:multiLevelType w:val="multilevel"/>
    <w:tmpl w:val="BA8885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2EA738D"/>
    <w:multiLevelType w:val="multilevel"/>
    <w:tmpl w:val="7FFC8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D54A81"/>
    <w:multiLevelType w:val="multilevel"/>
    <w:tmpl w:val="D73E26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0E43E1E"/>
    <w:multiLevelType w:val="multilevel"/>
    <w:tmpl w:val="9C8AC0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79D0350"/>
    <w:multiLevelType w:val="multilevel"/>
    <w:tmpl w:val="6A744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0D428B1"/>
    <w:multiLevelType w:val="multilevel"/>
    <w:tmpl w:val="808282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3722F91"/>
    <w:multiLevelType w:val="multilevel"/>
    <w:tmpl w:val="F6F0D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6990D2C"/>
    <w:multiLevelType w:val="multilevel"/>
    <w:tmpl w:val="03F07A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6"/>
  </w:num>
  <w:num w:numId="3">
    <w:abstractNumId w:val="4"/>
  </w:num>
  <w:num w:numId="4">
    <w:abstractNumId w:val="8"/>
  </w:num>
  <w:num w:numId="5">
    <w:abstractNumId w:val="7"/>
  </w:num>
  <w:num w:numId="6">
    <w:abstractNumId w:val="9"/>
  </w:num>
  <w:num w:numId="7">
    <w:abstractNumId w:val="2"/>
  </w:num>
  <w:num w:numId="8">
    <w:abstractNumId w:val="5"/>
  </w:num>
  <w:num w:numId="9">
    <w:abstractNumId w:val="0"/>
  </w:num>
  <w:num w:numId="10">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9tlb580ImkMz4ry1xJYfvQfuZakwVi8Z5iKRGcxgx/aLoe1g60P7doWDxXrUL5hNtBOXa0u25srmh7rvtvL8gA==" w:salt="pMKXA/Z+18J9LqyUAIkyM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2EB"/>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E5B"/>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370AA"/>
    <w:rsid w:val="0014182B"/>
    <w:rsid w:val="0014490B"/>
    <w:rsid w:val="00146A5C"/>
    <w:rsid w:val="00146E50"/>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B1C"/>
    <w:rsid w:val="001A1C71"/>
    <w:rsid w:val="001A1DF4"/>
    <w:rsid w:val="001A34C4"/>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3DCA"/>
    <w:rsid w:val="00224240"/>
    <w:rsid w:val="00226FA2"/>
    <w:rsid w:val="00233BB2"/>
    <w:rsid w:val="0024134B"/>
    <w:rsid w:val="00243BBE"/>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17A7"/>
    <w:rsid w:val="002C2DA5"/>
    <w:rsid w:val="002C4714"/>
    <w:rsid w:val="002C4EB5"/>
    <w:rsid w:val="002C6160"/>
    <w:rsid w:val="002D02F2"/>
    <w:rsid w:val="002D28EA"/>
    <w:rsid w:val="002D3D3A"/>
    <w:rsid w:val="002D51BB"/>
    <w:rsid w:val="002D5BAE"/>
    <w:rsid w:val="002D5DDC"/>
    <w:rsid w:val="002D6AA3"/>
    <w:rsid w:val="002E5C33"/>
    <w:rsid w:val="002E5D29"/>
    <w:rsid w:val="002E6E4B"/>
    <w:rsid w:val="002F538B"/>
    <w:rsid w:val="00300EE4"/>
    <w:rsid w:val="0030197F"/>
    <w:rsid w:val="0030223E"/>
    <w:rsid w:val="00303A1E"/>
    <w:rsid w:val="00303BBD"/>
    <w:rsid w:val="00313440"/>
    <w:rsid w:val="00314FCD"/>
    <w:rsid w:val="0032274D"/>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5896"/>
    <w:rsid w:val="00396B15"/>
    <w:rsid w:val="003A15D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6CFF"/>
    <w:rsid w:val="003F522A"/>
    <w:rsid w:val="003F7F31"/>
    <w:rsid w:val="004010E3"/>
    <w:rsid w:val="00404AEB"/>
    <w:rsid w:val="004055B8"/>
    <w:rsid w:val="0040709D"/>
    <w:rsid w:val="004122F9"/>
    <w:rsid w:val="004124D3"/>
    <w:rsid w:val="00412EE3"/>
    <w:rsid w:val="004139BA"/>
    <w:rsid w:val="00414591"/>
    <w:rsid w:val="00420CFB"/>
    <w:rsid w:val="00421CBC"/>
    <w:rsid w:val="0043008C"/>
    <w:rsid w:val="00430B91"/>
    <w:rsid w:val="0043209E"/>
    <w:rsid w:val="004374EF"/>
    <w:rsid w:val="00440BC4"/>
    <w:rsid w:val="00440F61"/>
    <w:rsid w:val="004441CB"/>
    <w:rsid w:val="00450DB8"/>
    <w:rsid w:val="00453D2C"/>
    <w:rsid w:val="00454851"/>
    <w:rsid w:val="00456070"/>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7E47"/>
    <w:rsid w:val="004A0368"/>
    <w:rsid w:val="004A2715"/>
    <w:rsid w:val="004A2894"/>
    <w:rsid w:val="004A2B41"/>
    <w:rsid w:val="004A2C9B"/>
    <w:rsid w:val="004A3B3E"/>
    <w:rsid w:val="004B2226"/>
    <w:rsid w:val="004B6BED"/>
    <w:rsid w:val="004B77C2"/>
    <w:rsid w:val="004C0AF2"/>
    <w:rsid w:val="004C0B3D"/>
    <w:rsid w:val="004C0C08"/>
    <w:rsid w:val="004C2D7B"/>
    <w:rsid w:val="004C45D2"/>
    <w:rsid w:val="004C4C7C"/>
    <w:rsid w:val="004C5EEF"/>
    <w:rsid w:val="004C6D2A"/>
    <w:rsid w:val="004D118A"/>
    <w:rsid w:val="004D1CB9"/>
    <w:rsid w:val="004D21C9"/>
    <w:rsid w:val="004D375C"/>
    <w:rsid w:val="004E34F8"/>
    <w:rsid w:val="004E3C84"/>
    <w:rsid w:val="004E528B"/>
    <w:rsid w:val="004E6917"/>
    <w:rsid w:val="004F146C"/>
    <w:rsid w:val="004F1F3C"/>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676BB"/>
    <w:rsid w:val="00570F38"/>
    <w:rsid w:val="00573955"/>
    <w:rsid w:val="00575AF4"/>
    <w:rsid w:val="00580E33"/>
    <w:rsid w:val="00583225"/>
    <w:rsid w:val="0058329F"/>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1C38"/>
    <w:rsid w:val="005D1ED6"/>
    <w:rsid w:val="005D5C43"/>
    <w:rsid w:val="005D767A"/>
    <w:rsid w:val="005E2628"/>
    <w:rsid w:val="005E5F66"/>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733"/>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0D31"/>
    <w:rsid w:val="006A1F61"/>
    <w:rsid w:val="006A533C"/>
    <w:rsid w:val="006A5E52"/>
    <w:rsid w:val="006A712D"/>
    <w:rsid w:val="006A7B71"/>
    <w:rsid w:val="006B20FD"/>
    <w:rsid w:val="006B3B2B"/>
    <w:rsid w:val="006C024E"/>
    <w:rsid w:val="006C7ED1"/>
    <w:rsid w:val="006D53A1"/>
    <w:rsid w:val="006D732D"/>
    <w:rsid w:val="006D75E1"/>
    <w:rsid w:val="006D7670"/>
    <w:rsid w:val="006E10F4"/>
    <w:rsid w:val="006E10FD"/>
    <w:rsid w:val="006E195E"/>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7D89"/>
    <w:rsid w:val="0076194B"/>
    <w:rsid w:val="00763676"/>
    <w:rsid w:val="00763830"/>
    <w:rsid w:val="00772776"/>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E2"/>
    <w:rsid w:val="007E604C"/>
    <w:rsid w:val="007E714E"/>
    <w:rsid w:val="007F0413"/>
    <w:rsid w:val="007F12C0"/>
    <w:rsid w:val="007F336A"/>
    <w:rsid w:val="007F4E20"/>
    <w:rsid w:val="007F7A0B"/>
    <w:rsid w:val="0080037D"/>
    <w:rsid w:val="008061E0"/>
    <w:rsid w:val="0080711D"/>
    <w:rsid w:val="00812365"/>
    <w:rsid w:val="00813292"/>
    <w:rsid w:val="00813E40"/>
    <w:rsid w:val="00816489"/>
    <w:rsid w:val="00817C16"/>
    <w:rsid w:val="00820049"/>
    <w:rsid w:val="0082013E"/>
    <w:rsid w:val="00822617"/>
    <w:rsid w:val="00824B15"/>
    <w:rsid w:val="008309A0"/>
    <w:rsid w:val="00830C73"/>
    <w:rsid w:val="008314FC"/>
    <w:rsid w:val="008322E3"/>
    <w:rsid w:val="00834DF7"/>
    <w:rsid w:val="00836F01"/>
    <w:rsid w:val="008406F5"/>
    <w:rsid w:val="00841F1E"/>
    <w:rsid w:val="00842203"/>
    <w:rsid w:val="00850E3E"/>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3543"/>
    <w:rsid w:val="008C5B8E"/>
    <w:rsid w:val="008D0F0D"/>
    <w:rsid w:val="008D0FF2"/>
    <w:rsid w:val="008D14D6"/>
    <w:rsid w:val="008D1D7F"/>
    <w:rsid w:val="008D3526"/>
    <w:rsid w:val="008D3C83"/>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A130B"/>
    <w:rsid w:val="009A23E4"/>
    <w:rsid w:val="009A2639"/>
    <w:rsid w:val="009A397F"/>
    <w:rsid w:val="009A5035"/>
    <w:rsid w:val="009B2B2E"/>
    <w:rsid w:val="009B4F83"/>
    <w:rsid w:val="009B6983"/>
    <w:rsid w:val="009C520F"/>
    <w:rsid w:val="009C5450"/>
    <w:rsid w:val="009C5716"/>
    <w:rsid w:val="009D1AB7"/>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49AC"/>
    <w:rsid w:val="00A75006"/>
    <w:rsid w:val="00A76653"/>
    <w:rsid w:val="00A81E28"/>
    <w:rsid w:val="00A82932"/>
    <w:rsid w:val="00A82D07"/>
    <w:rsid w:val="00A868FB"/>
    <w:rsid w:val="00A915ED"/>
    <w:rsid w:val="00A91CF2"/>
    <w:rsid w:val="00A930EE"/>
    <w:rsid w:val="00A93BA4"/>
    <w:rsid w:val="00A9416E"/>
    <w:rsid w:val="00AA493D"/>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7D09"/>
    <w:rsid w:val="00B50108"/>
    <w:rsid w:val="00B5113B"/>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42C3"/>
    <w:rsid w:val="00C75559"/>
    <w:rsid w:val="00C76D88"/>
    <w:rsid w:val="00C77735"/>
    <w:rsid w:val="00C7785D"/>
    <w:rsid w:val="00C77A26"/>
    <w:rsid w:val="00C85BDD"/>
    <w:rsid w:val="00C86B81"/>
    <w:rsid w:val="00C91557"/>
    <w:rsid w:val="00C92F74"/>
    <w:rsid w:val="00CA1438"/>
    <w:rsid w:val="00CA1C19"/>
    <w:rsid w:val="00CA204D"/>
    <w:rsid w:val="00CA2E14"/>
    <w:rsid w:val="00CA60CD"/>
    <w:rsid w:val="00CB10E9"/>
    <w:rsid w:val="00CB11D6"/>
    <w:rsid w:val="00CB2D09"/>
    <w:rsid w:val="00CB542E"/>
    <w:rsid w:val="00CB5475"/>
    <w:rsid w:val="00CB665E"/>
    <w:rsid w:val="00CB6E09"/>
    <w:rsid w:val="00CC09A7"/>
    <w:rsid w:val="00CC0FD9"/>
    <w:rsid w:val="00CC1F8F"/>
    <w:rsid w:val="00CC5B2D"/>
    <w:rsid w:val="00CD139B"/>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891"/>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9FA"/>
    <w:rsid w:val="00E45A4B"/>
    <w:rsid w:val="00E46996"/>
    <w:rsid w:val="00E50522"/>
    <w:rsid w:val="00E52F87"/>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0816"/>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30DED"/>
    <w:rsid w:val="00F31DB2"/>
    <w:rsid w:val="00F3556C"/>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0C25"/>
    <w:rsid w:val="00F83712"/>
    <w:rsid w:val="00F86BEC"/>
    <w:rsid w:val="00F87E02"/>
    <w:rsid w:val="00F9447B"/>
    <w:rsid w:val="00F944E0"/>
    <w:rsid w:val="00F95C39"/>
    <w:rsid w:val="00F97BBD"/>
    <w:rsid w:val="00FA132A"/>
    <w:rsid w:val="00FA1FC3"/>
    <w:rsid w:val="00FA431A"/>
    <w:rsid w:val="00FA4356"/>
    <w:rsid w:val="00FA54C6"/>
    <w:rsid w:val="00FA59D8"/>
    <w:rsid w:val="00FA5E0B"/>
    <w:rsid w:val="00FA7BFA"/>
    <w:rsid w:val="00FB00F5"/>
    <w:rsid w:val="00FB0527"/>
    <w:rsid w:val="00FB1982"/>
    <w:rsid w:val="00FB28B7"/>
    <w:rsid w:val="00FB3A37"/>
    <w:rsid w:val="00FB52DC"/>
    <w:rsid w:val="00FB58A4"/>
    <w:rsid w:val="00FB61EE"/>
    <w:rsid w:val="00FB635D"/>
    <w:rsid w:val="00FB6BC1"/>
    <w:rsid w:val="00FC0EED"/>
    <w:rsid w:val="00FC11D2"/>
    <w:rsid w:val="00FC1405"/>
    <w:rsid w:val="00FC4104"/>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329F"/>
  </w:style>
  <w:style w:type="paragraph" w:styleId="Heading1">
    <w:name w:val="heading 1"/>
    <w:basedOn w:val="Normal"/>
    <w:next w:val="Normal"/>
    <w:link w:val="Heading1Char"/>
    <w:uiPriority w:val="9"/>
    <w:qFormat/>
    <w:rsid w:val="0058329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58329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58329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58329F"/>
    <w:pPr>
      <w:keepNext/>
      <w:keepLines/>
      <w:spacing w:before="40" w:after="0"/>
      <w:outlineLvl w:val="3"/>
    </w:pPr>
    <w:rPr>
      <w:i/>
      <w:iCs/>
    </w:rPr>
  </w:style>
  <w:style w:type="paragraph" w:styleId="Heading5">
    <w:name w:val="heading 5"/>
    <w:basedOn w:val="Normal"/>
    <w:next w:val="Normal"/>
    <w:link w:val="Heading5Char"/>
    <w:uiPriority w:val="9"/>
    <w:unhideWhenUsed/>
    <w:qFormat/>
    <w:rsid w:val="0058329F"/>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58329F"/>
    <w:pPr>
      <w:keepNext/>
      <w:keepLines/>
      <w:spacing w:before="40" w:after="0"/>
      <w:outlineLvl w:val="5"/>
    </w:pPr>
  </w:style>
  <w:style w:type="paragraph" w:styleId="Heading7">
    <w:name w:val="heading 7"/>
    <w:basedOn w:val="Normal"/>
    <w:next w:val="Normal"/>
    <w:link w:val="Heading7Char"/>
    <w:uiPriority w:val="9"/>
    <w:semiHidden/>
    <w:unhideWhenUsed/>
    <w:qFormat/>
    <w:rsid w:val="0058329F"/>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58329F"/>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58329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329F"/>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58329F"/>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58329F"/>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58329F"/>
    <w:rPr>
      <w:i/>
      <w:iCs/>
    </w:rPr>
  </w:style>
  <w:style w:type="character" w:customStyle="1" w:styleId="Heading5Char">
    <w:name w:val="Heading 5 Char"/>
    <w:basedOn w:val="DefaultParagraphFont"/>
    <w:link w:val="Heading5"/>
    <w:uiPriority w:val="9"/>
    <w:rsid w:val="0058329F"/>
    <w:rPr>
      <w:color w:val="404040" w:themeColor="text1" w:themeTint="BF"/>
    </w:rPr>
  </w:style>
  <w:style w:type="character" w:customStyle="1" w:styleId="Heading6Char">
    <w:name w:val="Heading 6 Char"/>
    <w:basedOn w:val="DefaultParagraphFont"/>
    <w:link w:val="Heading6"/>
    <w:uiPriority w:val="9"/>
    <w:rsid w:val="0058329F"/>
  </w:style>
  <w:style w:type="character" w:customStyle="1" w:styleId="Heading7Char">
    <w:name w:val="Heading 7 Char"/>
    <w:basedOn w:val="DefaultParagraphFont"/>
    <w:link w:val="Heading7"/>
    <w:uiPriority w:val="9"/>
    <w:semiHidden/>
    <w:rsid w:val="0058329F"/>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58329F"/>
    <w:rPr>
      <w:color w:val="262626" w:themeColor="text1" w:themeTint="D9"/>
      <w:sz w:val="21"/>
      <w:szCs w:val="21"/>
    </w:rPr>
  </w:style>
  <w:style w:type="character" w:customStyle="1" w:styleId="Heading9Char">
    <w:name w:val="Heading 9 Char"/>
    <w:basedOn w:val="DefaultParagraphFont"/>
    <w:link w:val="Heading9"/>
    <w:uiPriority w:val="9"/>
    <w:semiHidden/>
    <w:rsid w:val="0058329F"/>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58329F"/>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58329F"/>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58329F"/>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58329F"/>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58329F"/>
    <w:rPr>
      <w:color w:val="5A5A5A" w:themeColor="text1" w:themeTint="A5"/>
      <w:spacing w:val="15"/>
    </w:rPr>
  </w:style>
  <w:style w:type="character" w:styleId="Strong">
    <w:name w:val="Strong"/>
    <w:basedOn w:val="DefaultParagraphFont"/>
    <w:uiPriority w:val="22"/>
    <w:qFormat/>
    <w:rsid w:val="0058329F"/>
    <w:rPr>
      <w:b/>
      <w:bCs/>
      <w:color w:val="auto"/>
    </w:rPr>
  </w:style>
  <w:style w:type="character" w:styleId="Emphasis">
    <w:name w:val="Emphasis"/>
    <w:basedOn w:val="DefaultParagraphFont"/>
    <w:uiPriority w:val="20"/>
    <w:qFormat/>
    <w:rsid w:val="0058329F"/>
    <w:rPr>
      <w:i/>
      <w:iCs/>
      <w:color w:val="auto"/>
    </w:rPr>
  </w:style>
  <w:style w:type="paragraph" w:styleId="NoSpacing">
    <w:name w:val="No Spacing"/>
    <w:uiPriority w:val="1"/>
    <w:qFormat/>
    <w:rsid w:val="0058329F"/>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58329F"/>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58329F"/>
    <w:rPr>
      <w:i/>
      <w:iCs/>
      <w:color w:val="404040" w:themeColor="text1" w:themeTint="BF"/>
    </w:rPr>
  </w:style>
  <w:style w:type="paragraph" w:styleId="IntenseQuote">
    <w:name w:val="Intense Quote"/>
    <w:basedOn w:val="Normal"/>
    <w:next w:val="Normal"/>
    <w:link w:val="IntenseQuoteChar"/>
    <w:uiPriority w:val="30"/>
    <w:qFormat/>
    <w:rsid w:val="0058329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58329F"/>
    <w:rPr>
      <w:i/>
      <w:iCs/>
      <w:color w:val="404040" w:themeColor="text1" w:themeTint="BF"/>
    </w:rPr>
  </w:style>
  <w:style w:type="character" w:styleId="SubtleEmphasis">
    <w:name w:val="Subtle Emphasis"/>
    <w:basedOn w:val="DefaultParagraphFont"/>
    <w:uiPriority w:val="19"/>
    <w:qFormat/>
    <w:rsid w:val="0058329F"/>
    <w:rPr>
      <w:i/>
      <w:iCs/>
      <w:color w:val="404040" w:themeColor="text1" w:themeTint="BF"/>
    </w:rPr>
  </w:style>
  <w:style w:type="character" w:styleId="IntenseEmphasis">
    <w:name w:val="Intense Emphasis"/>
    <w:basedOn w:val="DefaultParagraphFont"/>
    <w:uiPriority w:val="21"/>
    <w:qFormat/>
    <w:rsid w:val="0058329F"/>
    <w:rPr>
      <w:b/>
      <w:bCs/>
      <w:i/>
      <w:iCs/>
      <w:color w:val="auto"/>
    </w:rPr>
  </w:style>
  <w:style w:type="character" w:styleId="SubtleReference">
    <w:name w:val="Subtle Reference"/>
    <w:basedOn w:val="DefaultParagraphFont"/>
    <w:uiPriority w:val="31"/>
    <w:qFormat/>
    <w:rsid w:val="0058329F"/>
    <w:rPr>
      <w:smallCaps/>
      <w:color w:val="404040" w:themeColor="text1" w:themeTint="BF"/>
    </w:rPr>
  </w:style>
  <w:style w:type="character" w:styleId="IntenseReference">
    <w:name w:val="Intense Reference"/>
    <w:basedOn w:val="DefaultParagraphFont"/>
    <w:uiPriority w:val="32"/>
    <w:qFormat/>
    <w:rsid w:val="0058329F"/>
    <w:rPr>
      <w:b/>
      <w:bCs/>
      <w:smallCaps/>
      <w:color w:val="404040" w:themeColor="text1" w:themeTint="BF"/>
      <w:spacing w:val="5"/>
    </w:rPr>
  </w:style>
  <w:style w:type="character" w:styleId="BookTitle">
    <w:name w:val="Book Title"/>
    <w:basedOn w:val="DefaultParagraphFont"/>
    <w:uiPriority w:val="33"/>
    <w:qFormat/>
    <w:rsid w:val="0058329F"/>
    <w:rPr>
      <w:b/>
      <w:bCs/>
      <w:i/>
      <w:iCs/>
      <w:spacing w:val="5"/>
    </w:rPr>
  </w:style>
  <w:style w:type="paragraph" w:styleId="TOCHeading">
    <w:name w:val="TOC Heading"/>
    <w:basedOn w:val="Heading1"/>
    <w:next w:val="Normal"/>
    <w:uiPriority w:val="39"/>
    <w:semiHidden/>
    <w:unhideWhenUsed/>
    <w:qFormat/>
    <w:rsid w:val="0058329F"/>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21505176">
      <w:bodyDiv w:val="1"/>
      <w:marLeft w:val="0"/>
      <w:marRight w:val="0"/>
      <w:marTop w:val="0"/>
      <w:marBottom w:val="0"/>
      <w:divBdr>
        <w:top w:val="none" w:sz="0" w:space="0" w:color="auto"/>
        <w:left w:val="none" w:sz="0" w:space="0" w:color="auto"/>
        <w:bottom w:val="none" w:sz="0" w:space="0" w:color="auto"/>
        <w:right w:val="none" w:sz="0" w:space="0" w:color="auto"/>
      </w:divBdr>
      <w:divsChild>
        <w:div w:id="987906674">
          <w:marLeft w:val="0"/>
          <w:marRight w:val="0"/>
          <w:marTop w:val="0"/>
          <w:marBottom w:val="0"/>
          <w:divBdr>
            <w:top w:val="none" w:sz="0" w:space="0" w:color="auto"/>
            <w:left w:val="none" w:sz="0" w:space="0" w:color="auto"/>
            <w:bottom w:val="none" w:sz="0" w:space="0" w:color="auto"/>
            <w:right w:val="none" w:sz="0" w:space="0" w:color="auto"/>
          </w:divBdr>
          <w:divsChild>
            <w:div w:id="76485211">
              <w:marLeft w:val="0"/>
              <w:marRight w:val="0"/>
              <w:marTop w:val="0"/>
              <w:marBottom w:val="0"/>
              <w:divBdr>
                <w:top w:val="none" w:sz="0" w:space="0" w:color="auto"/>
                <w:left w:val="none" w:sz="0" w:space="0" w:color="auto"/>
                <w:bottom w:val="none" w:sz="0" w:space="0" w:color="auto"/>
                <w:right w:val="none" w:sz="0" w:space="0" w:color="auto"/>
              </w:divBdr>
              <w:divsChild>
                <w:div w:id="126511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308394">
          <w:marLeft w:val="0"/>
          <w:marRight w:val="0"/>
          <w:marTop w:val="0"/>
          <w:marBottom w:val="0"/>
          <w:divBdr>
            <w:top w:val="none" w:sz="0" w:space="0" w:color="auto"/>
            <w:left w:val="none" w:sz="0" w:space="0" w:color="auto"/>
            <w:bottom w:val="none" w:sz="0" w:space="0" w:color="auto"/>
            <w:right w:val="none" w:sz="0" w:space="0" w:color="auto"/>
          </w:divBdr>
          <w:divsChild>
            <w:div w:id="166143271">
              <w:marLeft w:val="0"/>
              <w:marRight w:val="0"/>
              <w:marTop w:val="0"/>
              <w:marBottom w:val="0"/>
              <w:divBdr>
                <w:top w:val="none" w:sz="0" w:space="0" w:color="auto"/>
                <w:left w:val="none" w:sz="0" w:space="0" w:color="auto"/>
                <w:bottom w:val="none" w:sz="0" w:space="0" w:color="auto"/>
                <w:right w:val="none" w:sz="0" w:space="0" w:color="auto"/>
              </w:divBdr>
              <w:divsChild>
                <w:div w:id="1584529818">
                  <w:marLeft w:val="0"/>
                  <w:marRight w:val="0"/>
                  <w:marTop w:val="0"/>
                  <w:marBottom w:val="0"/>
                  <w:divBdr>
                    <w:top w:val="none" w:sz="0" w:space="0" w:color="auto"/>
                    <w:left w:val="none" w:sz="0" w:space="0" w:color="auto"/>
                    <w:bottom w:val="none" w:sz="0" w:space="0" w:color="auto"/>
                    <w:right w:val="none" w:sz="0" w:space="0" w:color="auto"/>
                  </w:divBdr>
                </w:div>
                <w:div w:id="109864968">
                  <w:marLeft w:val="0"/>
                  <w:marRight w:val="0"/>
                  <w:marTop w:val="0"/>
                  <w:marBottom w:val="0"/>
                  <w:divBdr>
                    <w:top w:val="none" w:sz="0" w:space="0" w:color="auto"/>
                    <w:left w:val="none" w:sz="0" w:space="0" w:color="auto"/>
                    <w:bottom w:val="none" w:sz="0" w:space="0" w:color="auto"/>
                    <w:right w:val="none" w:sz="0" w:space="0" w:color="auto"/>
                  </w:divBdr>
                </w:div>
                <w:div w:id="771323473">
                  <w:marLeft w:val="0"/>
                  <w:marRight w:val="0"/>
                  <w:marTop w:val="0"/>
                  <w:marBottom w:val="0"/>
                  <w:divBdr>
                    <w:top w:val="none" w:sz="0" w:space="0" w:color="auto"/>
                    <w:left w:val="none" w:sz="0" w:space="0" w:color="auto"/>
                    <w:bottom w:val="none" w:sz="0" w:space="0" w:color="auto"/>
                    <w:right w:val="none" w:sz="0" w:space="0" w:color="auto"/>
                  </w:divBdr>
                </w:div>
                <w:div w:id="935021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588158">
          <w:marLeft w:val="0"/>
          <w:marRight w:val="0"/>
          <w:marTop w:val="0"/>
          <w:marBottom w:val="0"/>
          <w:divBdr>
            <w:top w:val="none" w:sz="0" w:space="0" w:color="auto"/>
            <w:left w:val="none" w:sz="0" w:space="0" w:color="auto"/>
            <w:bottom w:val="none" w:sz="0" w:space="0" w:color="auto"/>
            <w:right w:val="none" w:sz="0" w:space="0" w:color="auto"/>
          </w:divBdr>
          <w:divsChild>
            <w:div w:id="1233155007">
              <w:marLeft w:val="0"/>
              <w:marRight w:val="0"/>
              <w:marTop w:val="0"/>
              <w:marBottom w:val="0"/>
              <w:divBdr>
                <w:top w:val="none" w:sz="0" w:space="0" w:color="auto"/>
                <w:left w:val="none" w:sz="0" w:space="0" w:color="auto"/>
                <w:bottom w:val="none" w:sz="0" w:space="0" w:color="auto"/>
                <w:right w:val="none" w:sz="0" w:space="0" w:color="auto"/>
              </w:divBdr>
            </w:div>
          </w:divsChild>
        </w:div>
        <w:div w:id="2126340464">
          <w:marLeft w:val="0"/>
          <w:marRight w:val="0"/>
          <w:marTop w:val="0"/>
          <w:marBottom w:val="0"/>
          <w:divBdr>
            <w:top w:val="none" w:sz="0" w:space="0" w:color="auto"/>
            <w:left w:val="none" w:sz="0" w:space="0" w:color="auto"/>
            <w:bottom w:val="none" w:sz="0" w:space="0" w:color="auto"/>
            <w:right w:val="none" w:sz="0" w:space="0" w:color="auto"/>
          </w:divBdr>
        </w:div>
        <w:div w:id="976186412">
          <w:marLeft w:val="0"/>
          <w:marRight w:val="0"/>
          <w:marTop w:val="0"/>
          <w:marBottom w:val="0"/>
          <w:divBdr>
            <w:top w:val="none" w:sz="0" w:space="0" w:color="auto"/>
            <w:left w:val="none" w:sz="0" w:space="0" w:color="auto"/>
            <w:bottom w:val="none" w:sz="0" w:space="0" w:color="auto"/>
            <w:right w:val="none" w:sz="0" w:space="0" w:color="auto"/>
          </w:divBdr>
        </w:div>
        <w:div w:id="1846673848">
          <w:marLeft w:val="0"/>
          <w:marRight w:val="0"/>
          <w:marTop w:val="0"/>
          <w:marBottom w:val="0"/>
          <w:divBdr>
            <w:top w:val="none" w:sz="0" w:space="0" w:color="auto"/>
            <w:left w:val="none" w:sz="0" w:space="0" w:color="auto"/>
            <w:bottom w:val="none" w:sz="0" w:space="0" w:color="auto"/>
            <w:right w:val="none" w:sz="0" w:space="0" w:color="auto"/>
          </w:divBdr>
        </w:div>
        <w:div w:id="948971225">
          <w:marLeft w:val="0"/>
          <w:marRight w:val="0"/>
          <w:marTop w:val="0"/>
          <w:marBottom w:val="0"/>
          <w:divBdr>
            <w:top w:val="none" w:sz="0" w:space="0" w:color="auto"/>
            <w:left w:val="none" w:sz="0" w:space="0" w:color="auto"/>
            <w:bottom w:val="none" w:sz="0" w:space="0" w:color="auto"/>
            <w:right w:val="none" w:sz="0" w:space="0" w:color="auto"/>
          </w:divBdr>
          <w:divsChild>
            <w:div w:id="1862620294">
              <w:marLeft w:val="0"/>
              <w:marRight w:val="0"/>
              <w:marTop w:val="0"/>
              <w:marBottom w:val="0"/>
              <w:divBdr>
                <w:top w:val="none" w:sz="0" w:space="0" w:color="auto"/>
                <w:left w:val="none" w:sz="0" w:space="0" w:color="auto"/>
                <w:bottom w:val="none" w:sz="0" w:space="0" w:color="auto"/>
                <w:right w:val="none" w:sz="0" w:space="0" w:color="auto"/>
              </w:divBdr>
              <w:divsChild>
                <w:div w:id="1400902710">
                  <w:marLeft w:val="0"/>
                  <w:marRight w:val="0"/>
                  <w:marTop w:val="0"/>
                  <w:marBottom w:val="0"/>
                  <w:divBdr>
                    <w:top w:val="none" w:sz="0" w:space="0" w:color="auto"/>
                    <w:left w:val="none" w:sz="0" w:space="0" w:color="auto"/>
                    <w:bottom w:val="none" w:sz="0" w:space="0" w:color="auto"/>
                    <w:right w:val="none" w:sz="0" w:space="0" w:color="auto"/>
                  </w:divBdr>
                </w:div>
                <w:div w:id="1003824207">
                  <w:marLeft w:val="0"/>
                  <w:marRight w:val="0"/>
                  <w:marTop w:val="0"/>
                  <w:marBottom w:val="0"/>
                  <w:divBdr>
                    <w:top w:val="none" w:sz="0" w:space="0" w:color="auto"/>
                    <w:left w:val="none" w:sz="0" w:space="0" w:color="auto"/>
                    <w:bottom w:val="none" w:sz="0" w:space="0" w:color="auto"/>
                    <w:right w:val="none" w:sz="0" w:space="0" w:color="auto"/>
                  </w:divBdr>
                </w:div>
                <w:div w:id="495608437">
                  <w:marLeft w:val="0"/>
                  <w:marRight w:val="0"/>
                  <w:marTop w:val="0"/>
                  <w:marBottom w:val="0"/>
                  <w:divBdr>
                    <w:top w:val="none" w:sz="0" w:space="0" w:color="auto"/>
                    <w:left w:val="none" w:sz="0" w:space="0" w:color="auto"/>
                    <w:bottom w:val="none" w:sz="0" w:space="0" w:color="auto"/>
                    <w:right w:val="none" w:sz="0" w:space="0" w:color="auto"/>
                  </w:divBdr>
                </w:div>
                <w:div w:id="19841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921452">
          <w:marLeft w:val="0"/>
          <w:marRight w:val="0"/>
          <w:marTop w:val="0"/>
          <w:marBottom w:val="0"/>
          <w:divBdr>
            <w:top w:val="none" w:sz="0" w:space="0" w:color="auto"/>
            <w:left w:val="none" w:sz="0" w:space="0" w:color="auto"/>
            <w:bottom w:val="none" w:sz="0" w:space="0" w:color="auto"/>
            <w:right w:val="none" w:sz="0" w:space="0" w:color="auto"/>
          </w:divBdr>
          <w:divsChild>
            <w:div w:id="1933662259">
              <w:marLeft w:val="0"/>
              <w:marRight w:val="0"/>
              <w:marTop w:val="0"/>
              <w:marBottom w:val="0"/>
              <w:divBdr>
                <w:top w:val="none" w:sz="0" w:space="0" w:color="auto"/>
                <w:left w:val="none" w:sz="0" w:space="0" w:color="auto"/>
                <w:bottom w:val="none" w:sz="0" w:space="0" w:color="auto"/>
                <w:right w:val="none" w:sz="0" w:space="0" w:color="auto"/>
              </w:divBdr>
            </w:div>
          </w:divsChild>
        </w:div>
        <w:div w:id="1971813187">
          <w:marLeft w:val="0"/>
          <w:marRight w:val="0"/>
          <w:marTop w:val="0"/>
          <w:marBottom w:val="0"/>
          <w:divBdr>
            <w:top w:val="none" w:sz="0" w:space="0" w:color="auto"/>
            <w:left w:val="none" w:sz="0" w:space="0" w:color="auto"/>
            <w:bottom w:val="none" w:sz="0" w:space="0" w:color="auto"/>
            <w:right w:val="none" w:sz="0" w:space="0" w:color="auto"/>
          </w:divBdr>
        </w:div>
        <w:div w:id="1876383821">
          <w:marLeft w:val="0"/>
          <w:marRight w:val="0"/>
          <w:marTop w:val="0"/>
          <w:marBottom w:val="0"/>
          <w:divBdr>
            <w:top w:val="none" w:sz="0" w:space="0" w:color="auto"/>
            <w:left w:val="none" w:sz="0" w:space="0" w:color="auto"/>
            <w:bottom w:val="none" w:sz="0" w:space="0" w:color="auto"/>
            <w:right w:val="none" w:sz="0" w:space="0" w:color="auto"/>
          </w:divBdr>
        </w:div>
        <w:div w:id="833112118">
          <w:marLeft w:val="0"/>
          <w:marRight w:val="0"/>
          <w:marTop w:val="0"/>
          <w:marBottom w:val="0"/>
          <w:divBdr>
            <w:top w:val="none" w:sz="0" w:space="0" w:color="auto"/>
            <w:left w:val="none" w:sz="0" w:space="0" w:color="auto"/>
            <w:bottom w:val="none" w:sz="0" w:space="0" w:color="auto"/>
            <w:right w:val="none" w:sz="0" w:space="0" w:color="auto"/>
          </w:divBdr>
        </w:div>
        <w:div w:id="2040617157">
          <w:marLeft w:val="0"/>
          <w:marRight w:val="0"/>
          <w:marTop w:val="0"/>
          <w:marBottom w:val="0"/>
          <w:divBdr>
            <w:top w:val="none" w:sz="0" w:space="0" w:color="auto"/>
            <w:left w:val="none" w:sz="0" w:space="0" w:color="auto"/>
            <w:bottom w:val="none" w:sz="0" w:space="0" w:color="auto"/>
            <w:right w:val="none" w:sz="0" w:space="0" w:color="auto"/>
          </w:divBdr>
          <w:divsChild>
            <w:div w:id="1749762005">
              <w:marLeft w:val="0"/>
              <w:marRight w:val="0"/>
              <w:marTop w:val="0"/>
              <w:marBottom w:val="0"/>
              <w:divBdr>
                <w:top w:val="none" w:sz="0" w:space="0" w:color="auto"/>
                <w:left w:val="none" w:sz="0" w:space="0" w:color="auto"/>
                <w:bottom w:val="none" w:sz="0" w:space="0" w:color="auto"/>
                <w:right w:val="none" w:sz="0" w:space="0" w:color="auto"/>
              </w:divBdr>
            </w:div>
          </w:divsChild>
        </w:div>
        <w:div w:id="638418092">
          <w:marLeft w:val="0"/>
          <w:marRight w:val="0"/>
          <w:marTop w:val="0"/>
          <w:marBottom w:val="0"/>
          <w:divBdr>
            <w:top w:val="none" w:sz="0" w:space="0" w:color="auto"/>
            <w:left w:val="none" w:sz="0" w:space="0" w:color="auto"/>
            <w:bottom w:val="none" w:sz="0" w:space="0" w:color="auto"/>
            <w:right w:val="none" w:sz="0" w:space="0" w:color="auto"/>
          </w:divBdr>
        </w:div>
        <w:div w:id="2117477625">
          <w:marLeft w:val="0"/>
          <w:marRight w:val="0"/>
          <w:marTop w:val="0"/>
          <w:marBottom w:val="0"/>
          <w:divBdr>
            <w:top w:val="none" w:sz="0" w:space="0" w:color="auto"/>
            <w:left w:val="none" w:sz="0" w:space="0" w:color="auto"/>
            <w:bottom w:val="none" w:sz="0" w:space="0" w:color="auto"/>
            <w:right w:val="none" w:sz="0" w:space="0" w:color="auto"/>
          </w:divBdr>
        </w:div>
        <w:div w:id="53431994">
          <w:marLeft w:val="0"/>
          <w:marRight w:val="0"/>
          <w:marTop w:val="0"/>
          <w:marBottom w:val="0"/>
          <w:divBdr>
            <w:top w:val="none" w:sz="0" w:space="0" w:color="auto"/>
            <w:left w:val="none" w:sz="0" w:space="0" w:color="auto"/>
            <w:bottom w:val="none" w:sz="0" w:space="0" w:color="auto"/>
            <w:right w:val="none" w:sz="0" w:space="0" w:color="auto"/>
          </w:divBdr>
        </w:div>
        <w:div w:id="273638138">
          <w:marLeft w:val="0"/>
          <w:marRight w:val="0"/>
          <w:marTop w:val="0"/>
          <w:marBottom w:val="0"/>
          <w:divBdr>
            <w:top w:val="none" w:sz="0" w:space="0" w:color="auto"/>
            <w:left w:val="none" w:sz="0" w:space="0" w:color="auto"/>
            <w:bottom w:val="none" w:sz="0" w:space="0" w:color="auto"/>
            <w:right w:val="none" w:sz="0" w:space="0" w:color="auto"/>
          </w:divBdr>
          <w:divsChild>
            <w:div w:id="1616013606">
              <w:marLeft w:val="0"/>
              <w:marRight w:val="0"/>
              <w:marTop w:val="0"/>
              <w:marBottom w:val="0"/>
              <w:divBdr>
                <w:top w:val="none" w:sz="0" w:space="0" w:color="auto"/>
                <w:left w:val="none" w:sz="0" w:space="0" w:color="auto"/>
                <w:bottom w:val="none" w:sz="0" w:space="0" w:color="auto"/>
                <w:right w:val="none" w:sz="0" w:space="0" w:color="auto"/>
              </w:divBdr>
            </w:div>
          </w:divsChild>
        </w:div>
        <w:div w:id="1143692201">
          <w:marLeft w:val="0"/>
          <w:marRight w:val="0"/>
          <w:marTop w:val="0"/>
          <w:marBottom w:val="0"/>
          <w:divBdr>
            <w:top w:val="none" w:sz="0" w:space="0" w:color="auto"/>
            <w:left w:val="none" w:sz="0" w:space="0" w:color="auto"/>
            <w:bottom w:val="none" w:sz="0" w:space="0" w:color="auto"/>
            <w:right w:val="none" w:sz="0" w:space="0" w:color="auto"/>
          </w:divBdr>
        </w:div>
        <w:div w:id="1996952202">
          <w:marLeft w:val="0"/>
          <w:marRight w:val="0"/>
          <w:marTop w:val="0"/>
          <w:marBottom w:val="0"/>
          <w:divBdr>
            <w:top w:val="none" w:sz="0" w:space="0" w:color="auto"/>
            <w:left w:val="none" w:sz="0" w:space="0" w:color="auto"/>
            <w:bottom w:val="none" w:sz="0" w:space="0" w:color="auto"/>
            <w:right w:val="none" w:sz="0" w:space="0" w:color="auto"/>
          </w:divBdr>
        </w:div>
        <w:div w:id="1486318994">
          <w:marLeft w:val="0"/>
          <w:marRight w:val="0"/>
          <w:marTop w:val="0"/>
          <w:marBottom w:val="0"/>
          <w:divBdr>
            <w:top w:val="none" w:sz="0" w:space="0" w:color="auto"/>
            <w:left w:val="none" w:sz="0" w:space="0" w:color="auto"/>
            <w:bottom w:val="none" w:sz="0" w:space="0" w:color="auto"/>
            <w:right w:val="none" w:sz="0" w:space="0" w:color="auto"/>
          </w:divBdr>
        </w:div>
        <w:div w:id="1728606493">
          <w:marLeft w:val="0"/>
          <w:marRight w:val="0"/>
          <w:marTop w:val="0"/>
          <w:marBottom w:val="0"/>
          <w:divBdr>
            <w:top w:val="none" w:sz="0" w:space="0" w:color="auto"/>
            <w:left w:val="none" w:sz="0" w:space="0" w:color="auto"/>
            <w:bottom w:val="none" w:sz="0" w:space="0" w:color="auto"/>
            <w:right w:val="none" w:sz="0" w:space="0" w:color="auto"/>
          </w:divBdr>
          <w:divsChild>
            <w:div w:id="830608838">
              <w:marLeft w:val="0"/>
              <w:marRight w:val="0"/>
              <w:marTop w:val="0"/>
              <w:marBottom w:val="0"/>
              <w:divBdr>
                <w:top w:val="none" w:sz="0" w:space="0" w:color="auto"/>
                <w:left w:val="none" w:sz="0" w:space="0" w:color="auto"/>
                <w:bottom w:val="none" w:sz="0" w:space="0" w:color="auto"/>
                <w:right w:val="none" w:sz="0" w:space="0" w:color="auto"/>
              </w:divBdr>
            </w:div>
          </w:divsChild>
        </w:div>
        <w:div w:id="574973577">
          <w:marLeft w:val="0"/>
          <w:marRight w:val="0"/>
          <w:marTop w:val="0"/>
          <w:marBottom w:val="0"/>
          <w:divBdr>
            <w:top w:val="none" w:sz="0" w:space="0" w:color="auto"/>
            <w:left w:val="none" w:sz="0" w:space="0" w:color="auto"/>
            <w:bottom w:val="none" w:sz="0" w:space="0" w:color="auto"/>
            <w:right w:val="none" w:sz="0" w:space="0" w:color="auto"/>
          </w:divBdr>
        </w:div>
        <w:div w:id="1007100343">
          <w:marLeft w:val="0"/>
          <w:marRight w:val="0"/>
          <w:marTop w:val="0"/>
          <w:marBottom w:val="0"/>
          <w:divBdr>
            <w:top w:val="none" w:sz="0" w:space="0" w:color="auto"/>
            <w:left w:val="none" w:sz="0" w:space="0" w:color="auto"/>
            <w:bottom w:val="none" w:sz="0" w:space="0" w:color="auto"/>
            <w:right w:val="none" w:sz="0" w:space="0" w:color="auto"/>
          </w:divBdr>
        </w:div>
        <w:div w:id="2071616683">
          <w:marLeft w:val="0"/>
          <w:marRight w:val="0"/>
          <w:marTop w:val="0"/>
          <w:marBottom w:val="0"/>
          <w:divBdr>
            <w:top w:val="none" w:sz="0" w:space="0" w:color="auto"/>
            <w:left w:val="none" w:sz="0" w:space="0" w:color="auto"/>
            <w:bottom w:val="none" w:sz="0" w:space="0" w:color="auto"/>
            <w:right w:val="none" w:sz="0" w:space="0" w:color="auto"/>
          </w:divBdr>
          <w:divsChild>
            <w:div w:id="1761566149">
              <w:marLeft w:val="0"/>
              <w:marRight w:val="0"/>
              <w:marTop w:val="0"/>
              <w:marBottom w:val="0"/>
              <w:divBdr>
                <w:top w:val="none" w:sz="0" w:space="0" w:color="auto"/>
                <w:left w:val="none" w:sz="0" w:space="0" w:color="auto"/>
                <w:bottom w:val="none" w:sz="0" w:space="0" w:color="auto"/>
                <w:right w:val="none" w:sz="0" w:space="0" w:color="auto"/>
              </w:divBdr>
            </w:div>
          </w:divsChild>
        </w:div>
        <w:div w:id="750203111">
          <w:marLeft w:val="0"/>
          <w:marRight w:val="0"/>
          <w:marTop w:val="0"/>
          <w:marBottom w:val="0"/>
          <w:divBdr>
            <w:top w:val="none" w:sz="0" w:space="0" w:color="auto"/>
            <w:left w:val="none" w:sz="0" w:space="0" w:color="auto"/>
            <w:bottom w:val="none" w:sz="0" w:space="0" w:color="auto"/>
            <w:right w:val="none" w:sz="0" w:space="0" w:color="auto"/>
          </w:divBdr>
        </w:div>
        <w:div w:id="773676095">
          <w:marLeft w:val="0"/>
          <w:marRight w:val="0"/>
          <w:marTop w:val="0"/>
          <w:marBottom w:val="0"/>
          <w:divBdr>
            <w:top w:val="none" w:sz="0" w:space="0" w:color="auto"/>
            <w:left w:val="none" w:sz="0" w:space="0" w:color="auto"/>
            <w:bottom w:val="none" w:sz="0" w:space="0" w:color="auto"/>
            <w:right w:val="none" w:sz="0" w:space="0" w:color="auto"/>
          </w:divBdr>
        </w:div>
        <w:div w:id="313729611">
          <w:marLeft w:val="0"/>
          <w:marRight w:val="0"/>
          <w:marTop w:val="0"/>
          <w:marBottom w:val="0"/>
          <w:divBdr>
            <w:top w:val="none" w:sz="0" w:space="0" w:color="auto"/>
            <w:left w:val="none" w:sz="0" w:space="0" w:color="auto"/>
            <w:bottom w:val="none" w:sz="0" w:space="0" w:color="auto"/>
            <w:right w:val="none" w:sz="0" w:space="0" w:color="auto"/>
          </w:divBdr>
        </w:div>
        <w:div w:id="1108814174">
          <w:marLeft w:val="0"/>
          <w:marRight w:val="0"/>
          <w:marTop w:val="0"/>
          <w:marBottom w:val="0"/>
          <w:divBdr>
            <w:top w:val="none" w:sz="0" w:space="0" w:color="auto"/>
            <w:left w:val="none" w:sz="0" w:space="0" w:color="auto"/>
            <w:bottom w:val="none" w:sz="0" w:space="0" w:color="auto"/>
            <w:right w:val="none" w:sz="0" w:space="0" w:color="auto"/>
          </w:divBdr>
          <w:divsChild>
            <w:div w:id="952983510">
              <w:marLeft w:val="0"/>
              <w:marRight w:val="0"/>
              <w:marTop w:val="0"/>
              <w:marBottom w:val="0"/>
              <w:divBdr>
                <w:top w:val="none" w:sz="0" w:space="0" w:color="auto"/>
                <w:left w:val="none" w:sz="0" w:space="0" w:color="auto"/>
                <w:bottom w:val="none" w:sz="0" w:space="0" w:color="auto"/>
                <w:right w:val="none" w:sz="0" w:space="0" w:color="auto"/>
              </w:divBdr>
            </w:div>
          </w:divsChild>
        </w:div>
        <w:div w:id="548032560">
          <w:marLeft w:val="0"/>
          <w:marRight w:val="0"/>
          <w:marTop w:val="0"/>
          <w:marBottom w:val="0"/>
          <w:divBdr>
            <w:top w:val="none" w:sz="0" w:space="0" w:color="auto"/>
            <w:left w:val="none" w:sz="0" w:space="0" w:color="auto"/>
            <w:bottom w:val="none" w:sz="0" w:space="0" w:color="auto"/>
            <w:right w:val="none" w:sz="0" w:space="0" w:color="auto"/>
          </w:divBdr>
        </w:div>
        <w:div w:id="1512796700">
          <w:marLeft w:val="0"/>
          <w:marRight w:val="0"/>
          <w:marTop w:val="0"/>
          <w:marBottom w:val="0"/>
          <w:divBdr>
            <w:top w:val="none" w:sz="0" w:space="0" w:color="auto"/>
            <w:left w:val="none" w:sz="0" w:space="0" w:color="auto"/>
            <w:bottom w:val="none" w:sz="0" w:space="0" w:color="auto"/>
            <w:right w:val="none" w:sz="0" w:space="0" w:color="auto"/>
          </w:divBdr>
        </w:div>
        <w:div w:id="1434743487">
          <w:marLeft w:val="0"/>
          <w:marRight w:val="0"/>
          <w:marTop w:val="0"/>
          <w:marBottom w:val="0"/>
          <w:divBdr>
            <w:top w:val="none" w:sz="0" w:space="0" w:color="auto"/>
            <w:left w:val="none" w:sz="0" w:space="0" w:color="auto"/>
            <w:bottom w:val="none" w:sz="0" w:space="0" w:color="auto"/>
            <w:right w:val="none" w:sz="0" w:space="0" w:color="auto"/>
          </w:divBdr>
        </w:div>
        <w:div w:id="697588264">
          <w:marLeft w:val="0"/>
          <w:marRight w:val="0"/>
          <w:marTop w:val="0"/>
          <w:marBottom w:val="0"/>
          <w:divBdr>
            <w:top w:val="none" w:sz="0" w:space="0" w:color="auto"/>
            <w:left w:val="none" w:sz="0" w:space="0" w:color="auto"/>
            <w:bottom w:val="none" w:sz="0" w:space="0" w:color="auto"/>
            <w:right w:val="none" w:sz="0" w:space="0" w:color="auto"/>
          </w:divBdr>
          <w:divsChild>
            <w:div w:id="879322804">
              <w:marLeft w:val="0"/>
              <w:marRight w:val="0"/>
              <w:marTop w:val="0"/>
              <w:marBottom w:val="0"/>
              <w:divBdr>
                <w:top w:val="none" w:sz="0" w:space="0" w:color="auto"/>
                <w:left w:val="none" w:sz="0" w:space="0" w:color="auto"/>
                <w:bottom w:val="none" w:sz="0" w:space="0" w:color="auto"/>
                <w:right w:val="none" w:sz="0" w:space="0" w:color="auto"/>
              </w:divBdr>
            </w:div>
          </w:divsChild>
        </w:div>
        <w:div w:id="1171214808">
          <w:marLeft w:val="0"/>
          <w:marRight w:val="0"/>
          <w:marTop w:val="0"/>
          <w:marBottom w:val="0"/>
          <w:divBdr>
            <w:top w:val="none" w:sz="0" w:space="0" w:color="auto"/>
            <w:left w:val="none" w:sz="0" w:space="0" w:color="auto"/>
            <w:bottom w:val="none" w:sz="0" w:space="0" w:color="auto"/>
            <w:right w:val="none" w:sz="0" w:space="0" w:color="auto"/>
          </w:divBdr>
        </w:div>
        <w:div w:id="2069066409">
          <w:marLeft w:val="0"/>
          <w:marRight w:val="0"/>
          <w:marTop w:val="0"/>
          <w:marBottom w:val="0"/>
          <w:divBdr>
            <w:top w:val="none" w:sz="0" w:space="0" w:color="auto"/>
            <w:left w:val="none" w:sz="0" w:space="0" w:color="auto"/>
            <w:bottom w:val="none" w:sz="0" w:space="0" w:color="auto"/>
            <w:right w:val="none" w:sz="0" w:space="0" w:color="auto"/>
          </w:divBdr>
        </w:div>
        <w:div w:id="475025729">
          <w:marLeft w:val="0"/>
          <w:marRight w:val="0"/>
          <w:marTop w:val="0"/>
          <w:marBottom w:val="0"/>
          <w:divBdr>
            <w:top w:val="none" w:sz="0" w:space="0" w:color="auto"/>
            <w:left w:val="none" w:sz="0" w:space="0" w:color="auto"/>
            <w:bottom w:val="none" w:sz="0" w:space="0" w:color="auto"/>
            <w:right w:val="none" w:sz="0" w:space="0" w:color="auto"/>
          </w:divBdr>
          <w:divsChild>
            <w:div w:id="1835680029">
              <w:marLeft w:val="0"/>
              <w:marRight w:val="0"/>
              <w:marTop w:val="0"/>
              <w:marBottom w:val="0"/>
              <w:divBdr>
                <w:top w:val="none" w:sz="0" w:space="0" w:color="auto"/>
                <w:left w:val="none" w:sz="0" w:space="0" w:color="auto"/>
                <w:bottom w:val="none" w:sz="0" w:space="0" w:color="auto"/>
                <w:right w:val="none" w:sz="0" w:space="0" w:color="auto"/>
              </w:divBdr>
            </w:div>
          </w:divsChild>
        </w:div>
        <w:div w:id="1383481488">
          <w:marLeft w:val="0"/>
          <w:marRight w:val="0"/>
          <w:marTop w:val="0"/>
          <w:marBottom w:val="0"/>
          <w:divBdr>
            <w:top w:val="none" w:sz="0" w:space="0" w:color="auto"/>
            <w:left w:val="none" w:sz="0" w:space="0" w:color="auto"/>
            <w:bottom w:val="none" w:sz="0" w:space="0" w:color="auto"/>
            <w:right w:val="none" w:sz="0" w:space="0" w:color="auto"/>
          </w:divBdr>
        </w:div>
        <w:div w:id="1703290115">
          <w:marLeft w:val="0"/>
          <w:marRight w:val="0"/>
          <w:marTop w:val="0"/>
          <w:marBottom w:val="0"/>
          <w:divBdr>
            <w:top w:val="none" w:sz="0" w:space="0" w:color="auto"/>
            <w:left w:val="none" w:sz="0" w:space="0" w:color="auto"/>
            <w:bottom w:val="none" w:sz="0" w:space="0" w:color="auto"/>
            <w:right w:val="none" w:sz="0" w:space="0" w:color="auto"/>
          </w:divBdr>
        </w:div>
        <w:div w:id="1858234777">
          <w:marLeft w:val="0"/>
          <w:marRight w:val="0"/>
          <w:marTop w:val="0"/>
          <w:marBottom w:val="0"/>
          <w:divBdr>
            <w:top w:val="none" w:sz="0" w:space="0" w:color="auto"/>
            <w:left w:val="none" w:sz="0" w:space="0" w:color="auto"/>
            <w:bottom w:val="none" w:sz="0" w:space="0" w:color="auto"/>
            <w:right w:val="none" w:sz="0" w:space="0" w:color="auto"/>
          </w:divBdr>
        </w:div>
        <w:div w:id="1067991896">
          <w:marLeft w:val="0"/>
          <w:marRight w:val="0"/>
          <w:marTop w:val="0"/>
          <w:marBottom w:val="0"/>
          <w:divBdr>
            <w:top w:val="none" w:sz="0" w:space="0" w:color="auto"/>
            <w:left w:val="none" w:sz="0" w:space="0" w:color="auto"/>
            <w:bottom w:val="none" w:sz="0" w:space="0" w:color="auto"/>
            <w:right w:val="none" w:sz="0" w:space="0" w:color="auto"/>
          </w:divBdr>
          <w:divsChild>
            <w:div w:id="948778143">
              <w:marLeft w:val="0"/>
              <w:marRight w:val="0"/>
              <w:marTop w:val="0"/>
              <w:marBottom w:val="0"/>
              <w:divBdr>
                <w:top w:val="none" w:sz="0" w:space="0" w:color="auto"/>
                <w:left w:val="none" w:sz="0" w:space="0" w:color="auto"/>
                <w:bottom w:val="none" w:sz="0" w:space="0" w:color="auto"/>
                <w:right w:val="none" w:sz="0" w:space="0" w:color="auto"/>
              </w:divBdr>
            </w:div>
          </w:divsChild>
        </w:div>
        <w:div w:id="604390611">
          <w:marLeft w:val="0"/>
          <w:marRight w:val="0"/>
          <w:marTop w:val="0"/>
          <w:marBottom w:val="0"/>
          <w:divBdr>
            <w:top w:val="none" w:sz="0" w:space="0" w:color="auto"/>
            <w:left w:val="none" w:sz="0" w:space="0" w:color="auto"/>
            <w:bottom w:val="none" w:sz="0" w:space="0" w:color="auto"/>
            <w:right w:val="none" w:sz="0" w:space="0" w:color="auto"/>
          </w:divBdr>
        </w:div>
        <w:div w:id="1863593106">
          <w:marLeft w:val="0"/>
          <w:marRight w:val="0"/>
          <w:marTop w:val="0"/>
          <w:marBottom w:val="0"/>
          <w:divBdr>
            <w:top w:val="none" w:sz="0" w:space="0" w:color="auto"/>
            <w:left w:val="none" w:sz="0" w:space="0" w:color="auto"/>
            <w:bottom w:val="none" w:sz="0" w:space="0" w:color="auto"/>
            <w:right w:val="none" w:sz="0" w:space="0" w:color="auto"/>
          </w:divBdr>
        </w:div>
        <w:div w:id="1859347386">
          <w:marLeft w:val="0"/>
          <w:marRight w:val="0"/>
          <w:marTop w:val="0"/>
          <w:marBottom w:val="0"/>
          <w:divBdr>
            <w:top w:val="none" w:sz="0" w:space="0" w:color="auto"/>
            <w:left w:val="none" w:sz="0" w:space="0" w:color="auto"/>
            <w:bottom w:val="none" w:sz="0" w:space="0" w:color="auto"/>
            <w:right w:val="none" w:sz="0" w:space="0" w:color="auto"/>
          </w:divBdr>
          <w:divsChild>
            <w:div w:id="1993286845">
              <w:marLeft w:val="0"/>
              <w:marRight w:val="0"/>
              <w:marTop w:val="0"/>
              <w:marBottom w:val="0"/>
              <w:divBdr>
                <w:top w:val="none" w:sz="0" w:space="0" w:color="auto"/>
                <w:left w:val="none" w:sz="0" w:space="0" w:color="auto"/>
                <w:bottom w:val="none" w:sz="0" w:space="0" w:color="auto"/>
                <w:right w:val="none" w:sz="0" w:space="0" w:color="auto"/>
              </w:divBdr>
            </w:div>
          </w:divsChild>
        </w:div>
        <w:div w:id="54550998">
          <w:marLeft w:val="0"/>
          <w:marRight w:val="0"/>
          <w:marTop w:val="0"/>
          <w:marBottom w:val="0"/>
          <w:divBdr>
            <w:top w:val="none" w:sz="0" w:space="0" w:color="auto"/>
            <w:left w:val="none" w:sz="0" w:space="0" w:color="auto"/>
            <w:bottom w:val="none" w:sz="0" w:space="0" w:color="auto"/>
            <w:right w:val="none" w:sz="0" w:space="0" w:color="auto"/>
          </w:divBdr>
        </w:div>
        <w:div w:id="8457288">
          <w:marLeft w:val="0"/>
          <w:marRight w:val="0"/>
          <w:marTop w:val="0"/>
          <w:marBottom w:val="0"/>
          <w:divBdr>
            <w:top w:val="none" w:sz="0" w:space="0" w:color="auto"/>
            <w:left w:val="none" w:sz="0" w:space="0" w:color="auto"/>
            <w:bottom w:val="none" w:sz="0" w:space="0" w:color="auto"/>
            <w:right w:val="none" w:sz="0" w:space="0" w:color="auto"/>
          </w:divBdr>
        </w:div>
        <w:div w:id="113595276">
          <w:marLeft w:val="0"/>
          <w:marRight w:val="0"/>
          <w:marTop w:val="0"/>
          <w:marBottom w:val="0"/>
          <w:divBdr>
            <w:top w:val="none" w:sz="0" w:space="0" w:color="auto"/>
            <w:left w:val="none" w:sz="0" w:space="0" w:color="auto"/>
            <w:bottom w:val="none" w:sz="0" w:space="0" w:color="auto"/>
            <w:right w:val="none" w:sz="0" w:space="0" w:color="auto"/>
          </w:divBdr>
          <w:divsChild>
            <w:div w:id="926429054">
              <w:marLeft w:val="0"/>
              <w:marRight w:val="0"/>
              <w:marTop w:val="0"/>
              <w:marBottom w:val="0"/>
              <w:divBdr>
                <w:top w:val="none" w:sz="0" w:space="0" w:color="auto"/>
                <w:left w:val="none" w:sz="0" w:space="0" w:color="auto"/>
                <w:bottom w:val="none" w:sz="0" w:space="0" w:color="auto"/>
                <w:right w:val="none" w:sz="0" w:space="0" w:color="auto"/>
              </w:divBdr>
            </w:div>
          </w:divsChild>
        </w:div>
        <w:div w:id="1422944897">
          <w:marLeft w:val="0"/>
          <w:marRight w:val="0"/>
          <w:marTop w:val="0"/>
          <w:marBottom w:val="0"/>
          <w:divBdr>
            <w:top w:val="none" w:sz="0" w:space="0" w:color="auto"/>
            <w:left w:val="none" w:sz="0" w:space="0" w:color="auto"/>
            <w:bottom w:val="none" w:sz="0" w:space="0" w:color="auto"/>
            <w:right w:val="none" w:sz="0" w:space="0" w:color="auto"/>
          </w:divBdr>
        </w:div>
        <w:div w:id="1871062775">
          <w:marLeft w:val="0"/>
          <w:marRight w:val="0"/>
          <w:marTop w:val="0"/>
          <w:marBottom w:val="0"/>
          <w:divBdr>
            <w:top w:val="none" w:sz="0" w:space="0" w:color="auto"/>
            <w:left w:val="none" w:sz="0" w:space="0" w:color="auto"/>
            <w:bottom w:val="none" w:sz="0" w:space="0" w:color="auto"/>
            <w:right w:val="none" w:sz="0" w:space="0" w:color="auto"/>
          </w:divBdr>
        </w:div>
        <w:div w:id="1932347004">
          <w:marLeft w:val="0"/>
          <w:marRight w:val="0"/>
          <w:marTop w:val="0"/>
          <w:marBottom w:val="0"/>
          <w:divBdr>
            <w:top w:val="none" w:sz="0" w:space="0" w:color="auto"/>
            <w:left w:val="none" w:sz="0" w:space="0" w:color="auto"/>
            <w:bottom w:val="none" w:sz="0" w:space="0" w:color="auto"/>
            <w:right w:val="none" w:sz="0" w:space="0" w:color="auto"/>
          </w:divBdr>
        </w:div>
        <w:div w:id="1667705671">
          <w:marLeft w:val="0"/>
          <w:marRight w:val="0"/>
          <w:marTop w:val="0"/>
          <w:marBottom w:val="0"/>
          <w:divBdr>
            <w:top w:val="none" w:sz="0" w:space="0" w:color="auto"/>
            <w:left w:val="none" w:sz="0" w:space="0" w:color="auto"/>
            <w:bottom w:val="none" w:sz="0" w:space="0" w:color="auto"/>
            <w:right w:val="none" w:sz="0" w:space="0" w:color="auto"/>
          </w:divBdr>
          <w:divsChild>
            <w:div w:id="469590656">
              <w:marLeft w:val="0"/>
              <w:marRight w:val="0"/>
              <w:marTop w:val="0"/>
              <w:marBottom w:val="0"/>
              <w:divBdr>
                <w:top w:val="none" w:sz="0" w:space="0" w:color="auto"/>
                <w:left w:val="none" w:sz="0" w:space="0" w:color="auto"/>
                <w:bottom w:val="none" w:sz="0" w:space="0" w:color="auto"/>
                <w:right w:val="none" w:sz="0" w:space="0" w:color="auto"/>
              </w:divBdr>
            </w:div>
          </w:divsChild>
        </w:div>
        <w:div w:id="1619220405">
          <w:marLeft w:val="0"/>
          <w:marRight w:val="0"/>
          <w:marTop w:val="0"/>
          <w:marBottom w:val="0"/>
          <w:divBdr>
            <w:top w:val="none" w:sz="0" w:space="0" w:color="auto"/>
            <w:left w:val="none" w:sz="0" w:space="0" w:color="auto"/>
            <w:bottom w:val="none" w:sz="0" w:space="0" w:color="auto"/>
            <w:right w:val="none" w:sz="0" w:space="0" w:color="auto"/>
          </w:divBdr>
        </w:div>
        <w:div w:id="1826042544">
          <w:marLeft w:val="0"/>
          <w:marRight w:val="0"/>
          <w:marTop w:val="0"/>
          <w:marBottom w:val="0"/>
          <w:divBdr>
            <w:top w:val="none" w:sz="0" w:space="0" w:color="auto"/>
            <w:left w:val="none" w:sz="0" w:space="0" w:color="auto"/>
            <w:bottom w:val="none" w:sz="0" w:space="0" w:color="auto"/>
            <w:right w:val="none" w:sz="0" w:space="0" w:color="auto"/>
          </w:divBdr>
        </w:div>
        <w:div w:id="1291595952">
          <w:marLeft w:val="0"/>
          <w:marRight w:val="0"/>
          <w:marTop w:val="0"/>
          <w:marBottom w:val="0"/>
          <w:divBdr>
            <w:top w:val="none" w:sz="0" w:space="0" w:color="auto"/>
            <w:left w:val="none" w:sz="0" w:space="0" w:color="auto"/>
            <w:bottom w:val="none" w:sz="0" w:space="0" w:color="auto"/>
            <w:right w:val="none" w:sz="0" w:space="0" w:color="auto"/>
          </w:divBdr>
          <w:divsChild>
            <w:div w:id="665518479">
              <w:marLeft w:val="0"/>
              <w:marRight w:val="0"/>
              <w:marTop w:val="0"/>
              <w:marBottom w:val="0"/>
              <w:divBdr>
                <w:top w:val="none" w:sz="0" w:space="0" w:color="auto"/>
                <w:left w:val="none" w:sz="0" w:space="0" w:color="auto"/>
                <w:bottom w:val="none" w:sz="0" w:space="0" w:color="auto"/>
                <w:right w:val="none" w:sz="0" w:space="0" w:color="auto"/>
              </w:divBdr>
            </w:div>
          </w:divsChild>
        </w:div>
        <w:div w:id="1925727156">
          <w:marLeft w:val="0"/>
          <w:marRight w:val="0"/>
          <w:marTop w:val="0"/>
          <w:marBottom w:val="0"/>
          <w:divBdr>
            <w:top w:val="none" w:sz="0" w:space="0" w:color="auto"/>
            <w:left w:val="none" w:sz="0" w:space="0" w:color="auto"/>
            <w:bottom w:val="none" w:sz="0" w:space="0" w:color="auto"/>
            <w:right w:val="none" w:sz="0" w:space="0" w:color="auto"/>
          </w:divBdr>
        </w:div>
        <w:div w:id="2110151981">
          <w:marLeft w:val="0"/>
          <w:marRight w:val="0"/>
          <w:marTop w:val="0"/>
          <w:marBottom w:val="0"/>
          <w:divBdr>
            <w:top w:val="none" w:sz="0" w:space="0" w:color="auto"/>
            <w:left w:val="none" w:sz="0" w:space="0" w:color="auto"/>
            <w:bottom w:val="none" w:sz="0" w:space="0" w:color="auto"/>
            <w:right w:val="none" w:sz="0" w:space="0" w:color="auto"/>
          </w:divBdr>
        </w:div>
        <w:div w:id="1129665585">
          <w:marLeft w:val="0"/>
          <w:marRight w:val="0"/>
          <w:marTop w:val="0"/>
          <w:marBottom w:val="0"/>
          <w:divBdr>
            <w:top w:val="none" w:sz="0" w:space="0" w:color="auto"/>
            <w:left w:val="none" w:sz="0" w:space="0" w:color="auto"/>
            <w:bottom w:val="none" w:sz="0" w:space="0" w:color="auto"/>
            <w:right w:val="none" w:sz="0" w:space="0" w:color="auto"/>
          </w:divBdr>
          <w:divsChild>
            <w:div w:id="888222999">
              <w:marLeft w:val="0"/>
              <w:marRight w:val="0"/>
              <w:marTop w:val="0"/>
              <w:marBottom w:val="0"/>
              <w:divBdr>
                <w:top w:val="none" w:sz="0" w:space="0" w:color="auto"/>
                <w:left w:val="none" w:sz="0" w:space="0" w:color="auto"/>
                <w:bottom w:val="none" w:sz="0" w:space="0" w:color="auto"/>
                <w:right w:val="none" w:sz="0" w:space="0" w:color="auto"/>
              </w:divBdr>
            </w:div>
          </w:divsChild>
        </w:div>
        <w:div w:id="93092938">
          <w:marLeft w:val="0"/>
          <w:marRight w:val="0"/>
          <w:marTop w:val="0"/>
          <w:marBottom w:val="0"/>
          <w:divBdr>
            <w:top w:val="none" w:sz="0" w:space="0" w:color="auto"/>
            <w:left w:val="none" w:sz="0" w:space="0" w:color="auto"/>
            <w:bottom w:val="none" w:sz="0" w:space="0" w:color="auto"/>
            <w:right w:val="none" w:sz="0" w:space="0" w:color="auto"/>
          </w:divBdr>
        </w:div>
        <w:div w:id="1332874445">
          <w:marLeft w:val="0"/>
          <w:marRight w:val="0"/>
          <w:marTop w:val="0"/>
          <w:marBottom w:val="0"/>
          <w:divBdr>
            <w:top w:val="none" w:sz="0" w:space="0" w:color="auto"/>
            <w:left w:val="none" w:sz="0" w:space="0" w:color="auto"/>
            <w:bottom w:val="none" w:sz="0" w:space="0" w:color="auto"/>
            <w:right w:val="none" w:sz="0" w:space="0" w:color="auto"/>
          </w:divBdr>
        </w:div>
        <w:div w:id="711343499">
          <w:marLeft w:val="0"/>
          <w:marRight w:val="0"/>
          <w:marTop w:val="0"/>
          <w:marBottom w:val="0"/>
          <w:divBdr>
            <w:top w:val="none" w:sz="0" w:space="0" w:color="auto"/>
            <w:left w:val="none" w:sz="0" w:space="0" w:color="auto"/>
            <w:bottom w:val="none" w:sz="0" w:space="0" w:color="auto"/>
            <w:right w:val="none" w:sz="0" w:space="0" w:color="auto"/>
          </w:divBdr>
        </w:div>
        <w:div w:id="64034943">
          <w:marLeft w:val="0"/>
          <w:marRight w:val="0"/>
          <w:marTop w:val="0"/>
          <w:marBottom w:val="0"/>
          <w:divBdr>
            <w:top w:val="none" w:sz="0" w:space="0" w:color="auto"/>
            <w:left w:val="none" w:sz="0" w:space="0" w:color="auto"/>
            <w:bottom w:val="none" w:sz="0" w:space="0" w:color="auto"/>
            <w:right w:val="none" w:sz="0" w:space="0" w:color="auto"/>
          </w:divBdr>
          <w:divsChild>
            <w:div w:id="372732836">
              <w:marLeft w:val="0"/>
              <w:marRight w:val="0"/>
              <w:marTop w:val="0"/>
              <w:marBottom w:val="0"/>
              <w:divBdr>
                <w:top w:val="none" w:sz="0" w:space="0" w:color="auto"/>
                <w:left w:val="none" w:sz="0" w:space="0" w:color="auto"/>
                <w:bottom w:val="none" w:sz="0" w:space="0" w:color="auto"/>
                <w:right w:val="none" w:sz="0" w:space="0" w:color="auto"/>
              </w:divBdr>
            </w:div>
          </w:divsChild>
        </w:div>
        <w:div w:id="1047024580">
          <w:marLeft w:val="0"/>
          <w:marRight w:val="0"/>
          <w:marTop w:val="0"/>
          <w:marBottom w:val="0"/>
          <w:divBdr>
            <w:top w:val="none" w:sz="0" w:space="0" w:color="auto"/>
            <w:left w:val="none" w:sz="0" w:space="0" w:color="auto"/>
            <w:bottom w:val="none" w:sz="0" w:space="0" w:color="auto"/>
            <w:right w:val="none" w:sz="0" w:space="0" w:color="auto"/>
          </w:divBdr>
        </w:div>
        <w:div w:id="924453912">
          <w:marLeft w:val="0"/>
          <w:marRight w:val="0"/>
          <w:marTop w:val="0"/>
          <w:marBottom w:val="0"/>
          <w:divBdr>
            <w:top w:val="none" w:sz="0" w:space="0" w:color="auto"/>
            <w:left w:val="none" w:sz="0" w:space="0" w:color="auto"/>
            <w:bottom w:val="none" w:sz="0" w:space="0" w:color="auto"/>
            <w:right w:val="none" w:sz="0" w:space="0" w:color="auto"/>
          </w:divBdr>
        </w:div>
        <w:div w:id="569312358">
          <w:marLeft w:val="0"/>
          <w:marRight w:val="0"/>
          <w:marTop w:val="0"/>
          <w:marBottom w:val="0"/>
          <w:divBdr>
            <w:top w:val="none" w:sz="0" w:space="0" w:color="auto"/>
            <w:left w:val="none" w:sz="0" w:space="0" w:color="auto"/>
            <w:bottom w:val="none" w:sz="0" w:space="0" w:color="auto"/>
            <w:right w:val="none" w:sz="0" w:space="0" w:color="auto"/>
          </w:divBdr>
          <w:divsChild>
            <w:div w:id="1928921546">
              <w:marLeft w:val="0"/>
              <w:marRight w:val="0"/>
              <w:marTop w:val="0"/>
              <w:marBottom w:val="0"/>
              <w:divBdr>
                <w:top w:val="none" w:sz="0" w:space="0" w:color="auto"/>
                <w:left w:val="none" w:sz="0" w:space="0" w:color="auto"/>
                <w:bottom w:val="none" w:sz="0" w:space="0" w:color="auto"/>
                <w:right w:val="none" w:sz="0" w:space="0" w:color="auto"/>
              </w:divBdr>
            </w:div>
          </w:divsChild>
        </w:div>
        <w:div w:id="1241059619">
          <w:marLeft w:val="0"/>
          <w:marRight w:val="0"/>
          <w:marTop w:val="0"/>
          <w:marBottom w:val="0"/>
          <w:divBdr>
            <w:top w:val="none" w:sz="0" w:space="0" w:color="auto"/>
            <w:left w:val="none" w:sz="0" w:space="0" w:color="auto"/>
            <w:bottom w:val="none" w:sz="0" w:space="0" w:color="auto"/>
            <w:right w:val="none" w:sz="0" w:space="0" w:color="auto"/>
          </w:divBdr>
        </w:div>
        <w:div w:id="1888294750">
          <w:marLeft w:val="0"/>
          <w:marRight w:val="0"/>
          <w:marTop w:val="0"/>
          <w:marBottom w:val="0"/>
          <w:divBdr>
            <w:top w:val="none" w:sz="0" w:space="0" w:color="auto"/>
            <w:left w:val="none" w:sz="0" w:space="0" w:color="auto"/>
            <w:bottom w:val="none" w:sz="0" w:space="0" w:color="auto"/>
            <w:right w:val="none" w:sz="0" w:space="0" w:color="auto"/>
          </w:divBdr>
        </w:div>
        <w:div w:id="1426421838">
          <w:marLeft w:val="0"/>
          <w:marRight w:val="0"/>
          <w:marTop w:val="0"/>
          <w:marBottom w:val="0"/>
          <w:divBdr>
            <w:top w:val="none" w:sz="0" w:space="0" w:color="auto"/>
            <w:left w:val="none" w:sz="0" w:space="0" w:color="auto"/>
            <w:bottom w:val="none" w:sz="0" w:space="0" w:color="auto"/>
            <w:right w:val="none" w:sz="0" w:space="0" w:color="auto"/>
          </w:divBdr>
          <w:divsChild>
            <w:div w:id="65955893">
              <w:marLeft w:val="0"/>
              <w:marRight w:val="0"/>
              <w:marTop w:val="0"/>
              <w:marBottom w:val="0"/>
              <w:divBdr>
                <w:top w:val="none" w:sz="0" w:space="0" w:color="auto"/>
                <w:left w:val="none" w:sz="0" w:space="0" w:color="auto"/>
                <w:bottom w:val="none" w:sz="0" w:space="0" w:color="auto"/>
                <w:right w:val="none" w:sz="0" w:space="0" w:color="auto"/>
              </w:divBdr>
            </w:div>
          </w:divsChild>
        </w:div>
        <w:div w:id="26175279">
          <w:marLeft w:val="0"/>
          <w:marRight w:val="0"/>
          <w:marTop w:val="0"/>
          <w:marBottom w:val="0"/>
          <w:divBdr>
            <w:top w:val="none" w:sz="0" w:space="0" w:color="auto"/>
            <w:left w:val="none" w:sz="0" w:space="0" w:color="auto"/>
            <w:bottom w:val="none" w:sz="0" w:space="0" w:color="auto"/>
            <w:right w:val="none" w:sz="0" w:space="0" w:color="auto"/>
          </w:divBdr>
        </w:div>
        <w:div w:id="591087873">
          <w:marLeft w:val="0"/>
          <w:marRight w:val="0"/>
          <w:marTop w:val="0"/>
          <w:marBottom w:val="0"/>
          <w:divBdr>
            <w:top w:val="none" w:sz="0" w:space="0" w:color="auto"/>
            <w:left w:val="none" w:sz="0" w:space="0" w:color="auto"/>
            <w:bottom w:val="none" w:sz="0" w:space="0" w:color="auto"/>
            <w:right w:val="none" w:sz="0" w:space="0" w:color="auto"/>
          </w:divBdr>
        </w:div>
        <w:div w:id="1101686612">
          <w:marLeft w:val="0"/>
          <w:marRight w:val="0"/>
          <w:marTop w:val="0"/>
          <w:marBottom w:val="0"/>
          <w:divBdr>
            <w:top w:val="none" w:sz="0" w:space="0" w:color="auto"/>
            <w:left w:val="none" w:sz="0" w:space="0" w:color="auto"/>
            <w:bottom w:val="none" w:sz="0" w:space="0" w:color="auto"/>
            <w:right w:val="none" w:sz="0" w:space="0" w:color="auto"/>
          </w:divBdr>
        </w:div>
        <w:div w:id="591625134">
          <w:marLeft w:val="0"/>
          <w:marRight w:val="0"/>
          <w:marTop w:val="0"/>
          <w:marBottom w:val="0"/>
          <w:divBdr>
            <w:top w:val="none" w:sz="0" w:space="0" w:color="auto"/>
            <w:left w:val="none" w:sz="0" w:space="0" w:color="auto"/>
            <w:bottom w:val="none" w:sz="0" w:space="0" w:color="auto"/>
            <w:right w:val="none" w:sz="0" w:space="0" w:color="auto"/>
          </w:divBdr>
          <w:divsChild>
            <w:div w:id="971712082">
              <w:marLeft w:val="0"/>
              <w:marRight w:val="0"/>
              <w:marTop w:val="0"/>
              <w:marBottom w:val="0"/>
              <w:divBdr>
                <w:top w:val="none" w:sz="0" w:space="0" w:color="auto"/>
                <w:left w:val="none" w:sz="0" w:space="0" w:color="auto"/>
                <w:bottom w:val="none" w:sz="0" w:space="0" w:color="auto"/>
                <w:right w:val="none" w:sz="0" w:space="0" w:color="auto"/>
              </w:divBdr>
            </w:div>
          </w:divsChild>
        </w:div>
        <w:div w:id="2030830427">
          <w:marLeft w:val="0"/>
          <w:marRight w:val="0"/>
          <w:marTop w:val="0"/>
          <w:marBottom w:val="0"/>
          <w:divBdr>
            <w:top w:val="none" w:sz="0" w:space="0" w:color="auto"/>
            <w:left w:val="none" w:sz="0" w:space="0" w:color="auto"/>
            <w:bottom w:val="none" w:sz="0" w:space="0" w:color="auto"/>
            <w:right w:val="none" w:sz="0" w:space="0" w:color="auto"/>
          </w:divBdr>
        </w:div>
        <w:div w:id="1335378647">
          <w:marLeft w:val="0"/>
          <w:marRight w:val="0"/>
          <w:marTop w:val="0"/>
          <w:marBottom w:val="0"/>
          <w:divBdr>
            <w:top w:val="none" w:sz="0" w:space="0" w:color="auto"/>
            <w:left w:val="none" w:sz="0" w:space="0" w:color="auto"/>
            <w:bottom w:val="none" w:sz="0" w:space="0" w:color="auto"/>
            <w:right w:val="none" w:sz="0" w:space="0" w:color="auto"/>
          </w:divBdr>
        </w:div>
        <w:div w:id="1767340219">
          <w:marLeft w:val="0"/>
          <w:marRight w:val="0"/>
          <w:marTop w:val="0"/>
          <w:marBottom w:val="0"/>
          <w:divBdr>
            <w:top w:val="none" w:sz="0" w:space="0" w:color="auto"/>
            <w:left w:val="none" w:sz="0" w:space="0" w:color="auto"/>
            <w:bottom w:val="none" w:sz="0" w:space="0" w:color="auto"/>
            <w:right w:val="none" w:sz="0" w:space="0" w:color="auto"/>
          </w:divBdr>
          <w:divsChild>
            <w:div w:id="1080760241">
              <w:marLeft w:val="0"/>
              <w:marRight w:val="0"/>
              <w:marTop w:val="0"/>
              <w:marBottom w:val="0"/>
              <w:divBdr>
                <w:top w:val="none" w:sz="0" w:space="0" w:color="auto"/>
                <w:left w:val="none" w:sz="0" w:space="0" w:color="auto"/>
                <w:bottom w:val="none" w:sz="0" w:space="0" w:color="auto"/>
                <w:right w:val="none" w:sz="0" w:space="0" w:color="auto"/>
              </w:divBdr>
            </w:div>
          </w:divsChild>
        </w:div>
        <w:div w:id="1222520862">
          <w:marLeft w:val="0"/>
          <w:marRight w:val="0"/>
          <w:marTop w:val="0"/>
          <w:marBottom w:val="0"/>
          <w:divBdr>
            <w:top w:val="none" w:sz="0" w:space="0" w:color="auto"/>
            <w:left w:val="none" w:sz="0" w:space="0" w:color="auto"/>
            <w:bottom w:val="none" w:sz="0" w:space="0" w:color="auto"/>
            <w:right w:val="none" w:sz="0" w:space="0" w:color="auto"/>
          </w:divBdr>
        </w:div>
        <w:div w:id="262030448">
          <w:marLeft w:val="0"/>
          <w:marRight w:val="0"/>
          <w:marTop w:val="0"/>
          <w:marBottom w:val="0"/>
          <w:divBdr>
            <w:top w:val="none" w:sz="0" w:space="0" w:color="auto"/>
            <w:left w:val="none" w:sz="0" w:space="0" w:color="auto"/>
            <w:bottom w:val="none" w:sz="0" w:space="0" w:color="auto"/>
            <w:right w:val="none" w:sz="0" w:space="0" w:color="auto"/>
          </w:divBdr>
        </w:div>
        <w:div w:id="503975101">
          <w:marLeft w:val="0"/>
          <w:marRight w:val="0"/>
          <w:marTop w:val="0"/>
          <w:marBottom w:val="0"/>
          <w:divBdr>
            <w:top w:val="none" w:sz="0" w:space="0" w:color="auto"/>
            <w:left w:val="none" w:sz="0" w:space="0" w:color="auto"/>
            <w:bottom w:val="none" w:sz="0" w:space="0" w:color="auto"/>
            <w:right w:val="none" w:sz="0" w:space="0" w:color="auto"/>
          </w:divBdr>
        </w:div>
        <w:div w:id="245963869">
          <w:marLeft w:val="0"/>
          <w:marRight w:val="0"/>
          <w:marTop w:val="0"/>
          <w:marBottom w:val="0"/>
          <w:divBdr>
            <w:top w:val="none" w:sz="0" w:space="0" w:color="auto"/>
            <w:left w:val="none" w:sz="0" w:space="0" w:color="auto"/>
            <w:bottom w:val="none" w:sz="0" w:space="0" w:color="auto"/>
            <w:right w:val="none" w:sz="0" w:space="0" w:color="auto"/>
          </w:divBdr>
          <w:divsChild>
            <w:div w:id="699358071">
              <w:marLeft w:val="0"/>
              <w:marRight w:val="0"/>
              <w:marTop w:val="0"/>
              <w:marBottom w:val="0"/>
              <w:divBdr>
                <w:top w:val="none" w:sz="0" w:space="0" w:color="auto"/>
                <w:left w:val="none" w:sz="0" w:space="0" w:color="auto"/>
                <w:bottom w:val="none" w:sz="0" w:space="0" w:color="auto"/>
                <w:right w:val="none" w:sz="0" w:space="0" w:color="auto"/>
              </w:divBdr>
            </w:div>
          </w:divsChild>
        </w:div>
        <w:div w:id="867335700">
          <w:marLeft w:val="0"/>
          <w:marRight w:val="0"/>
          <w:marTop w:val="0"/>
          <w:marBottom w:val="0"/>
          <w:divBdr>
            <w:top w:val="none" w:sz="0" w:space="0" w:color="auto"/>
            <w:left w:val="none" w:sz="0" w:space="0" w:color="auto"/>
            <w:bottom w:val="none" w:sz="0" w:space="0" w:color="auto"/>
            <w:right w:val="none" w:sz="0" w:space="0" w:color="auto"/>
          </w:divBdr>
        </w:div>
        <w:div w:id="1974406544">
          <w:marLeft w:val="0"/>
          <w:marRight w:val="0"/>
          <w:marTop w:val="0"/>
          <w:marBottom w:val="0"/>
          <w:divBdr>
            <w:top w:val="none" w:sz="0" w:space="0" w:color="auto"/>
            <w:left w:val="none" w:sz="0" w:space="0" w:color="auto"/>
            <w:bottom w:val="none" w:sz="0" w:space="0" w:color="auto"/>
            <w:right w:val="none" w:sz="0" w:space="0" w:color="auto"/>
          </w:divBdr>
        </w:div>
        <w:div w:id="1768500880">
          <w:marLeft w:val="0"/>
          <w:marRight w:val="0"/>
          <w:marTop w:val="0"/>
          <w:marBottom w:val="0"/>
          <w:divBdr>
            <w:top w:val="none" w:sz="0" w:space="0" w:color="auto"/>
            <w:left w:val="none" w:sz="0" w:space="0" w:color="auto"/>
            <w:bottom w:val="none" w:sz="0" w:space="0" w:color="auto"/>
            <w:right w:val="none" w:sz="0" w:space="0" w:color="auto"/>
          </w:divBdr>
        </w:div>
        <w:div w:id="304284011">
          <w:marLeft w:val="0"/>
          <w:marRight w:val="0"/>
          <w:marTop w:val="0"/>
          <w:marBottom w:val="0"/>
          <w:divBdr>
            <w:top w:val="none" w:sz="0" w:space="0" w:color="auto"/>
            <w:left w:val="none" w:sz="0" w:space="0" w:color="auto"/>
            <w:bottom w:val="none" w:sz="0" w:space="0" w:color="auto"/>
            <w:right w:val="none" w:sz="0" w:space="0" w:color="auto"/>
          </w:divBdr>
          <w:divsChild>
            <w:div w:id="1880777025">
              <w:marLeft w:val="0"/>
              <w:marRight w:val="0"/>
              <w:marTop w:val="0"/>
              <w:marBottom w:val="0"/>
              <w:divBdr>
                <w:top w:val="none" w:sz="0" w:space="0" w:color="auto"/>
                <w:left w:val="none" w:sz="0" w:space="0" w:color="auto"/>
                <w:bottom w:val="none" w:sz="0" w:space="0" w:color="auto"/>
                <w:right w:val="none" w:sz="0" w:space="0" w:color="auto"/>
              </w:divBdr>
            </w:div>
          </w:divsChild>
        </w:div>
        <w:div w:id="2067991673">
          <w:marLeft w:val="0"/>
          <w:marRight w:val="0"/>
          <w:marTop w:val="0"/>
          <w:marBottom w:val="0"/>
          <w:divBdr>
            <w:top w:val="none" w:sz="0" w:space="0" w:color="auto"/>
            <w:left w:val="none" w:sz="0" w:space="0" w:color="auto"/>
            <w:bottom w:val="none" w:sz="0" w:space="0" w:color="auto"/>
            <w:right w:val="none" w:sz="0" w:space="0" w:color="auto"/>
          </w:divBdr>
        </w:div>
        <w:div w:id="295331236">
          <w:marLeft w:val="0"/>
          <w:marRight w:val="0"/>
          <w:marTop w:val="0"/>
          <w:marBottom w:val="0"/>
          <w:divBdr>
            <w:top w:val="none" w:sz="0" w:space="0" w:color="auto"/>
            <w:left w:val="none" w:sz="0" w:space="0" w:color="auto"/>
            <w:bottom w:val="none" w:sz="0" w:space="0" w:color="auto"/>
            <w:right w:val="none" w:sz="0" w:space="0" w:color="auto"/>
          </w:divBdr>
        </w:div>
        <w:div w:id="1550338294">
          <w:marLeft w:val="0"/>
          <w:marRight w:val="0"/>
          <w:marTop w:val="0"/>
          <w:marBottom w:val="0"/>
          <w:divBdr>
            <w:top w:val="none" w:sz="0" w:space="0" w:color="auto"/>
            <w:left w:val="none" w:sz="0" w:space="0" w:color="auto"/>
            <w:bottom w:val="none" w:sz="0" w:space="0" w:color="auto"/>
            <w:right w:val="none" w:sz="0" w:space="0" w:color="auto"/>
          </w:divBdr>
        </w:div>
        <w:div w:id="977492518">
          <w:marLeft w:val="0"/>
          <w:marRight w:val="0"/>
          <w:marTop w:val="0"/>
          <w:marBottom w:val="0"/>
          <w:divBdr>
            <w:top w:val="none" w:sz="0" w:space="0" w:color="auto"/>
            <w:left w:val="none" w:sz="0" w:space="0" w:color="auto"/>
            <w:bottom w:val="none" w:sz="0" w:space="0" w:color="auto"/>
            <w:right w:val="none" w:sz="0" w:space="0" w:color="auto"/>
          </w:divBdr>
          <w:divsChild>
            <w:div w:id="269508706">
              <w:marLeft w:val="0"/>
              <w:marRight w:val="0"/>
              <w:marTop w:val="0"/>
              <w:marBottom w:val="0"/>
              <w:divBdr>
                <w:top w:val="none" w:sz="0" w:space="0" w:color="auto"/>
                <w:left w:val="none" w:sz="0" w:space="0" w:color="auto"/>
                <w:bottom w:val="none" w:sz="0" w:space="0" w:color="auto"/>
                <w:right w:val="none" w:sz="0" w:space="0" w:color="auto"/>
              </w:divBdr>
            </w:div>
          </w:divsChild>
        </w:div>
        <w:div w:id="284392539">
          <w:marLeft w:val="0"/>
          <w:marRight w:val="0"/>
          <w:marTop w:val="0"/>
          <w:marBottom w:val="0"/>
          <w:divBdr>
            <w:top w:val="none" w:sz="0" w:space="0" w:color="auto"/>
            <w:left w:val="none" w:sz="0" w:space="0" w:color="auto"/>
            <w:bottom w:val="none" w:sz="0" w:space="0" w:color="auto"/>
            <w:right w:val="none" w:sz="0" w:space="0" w:color="auto"/>
          </w:divBdr>
        </w:div>
        <w:div w:id="1434209489">
          <w:marLeft w:val="0"/>
          <w:marRight w:val="0"/>
          <w:marTop w:val="0"/>
          <w:marBottom w:val="0"/>
          <w:divBdr>
            <w:top w:val="none" w:sz="0" w:space="0" w:color="auto"/>
            <w:left w:val="none" w:sz="0" w:space="0" w:color="auto"/>
            <w:bottom w:val="none" w:sz="0" w:space="0" w:color="auto"/>
            <w:right w:val="none" w:sz="0" w:space="0" w:color="auto"/>
          </w:divBdr>
        </w:div>
        <w:div w:id="39939424">
          <w:marLeft w:val="0"/>
          <w:marRight w:val="0"/>
          <w:marTop w:val="0"/>
          <w:marBottom w:val="0"/>
          <w:divBdr>
            <w:top w:val="none" w:sz="0" w:space="0" w:color="auto"/>
            <w:left w:val="none" w:sz="0" w:space="0" w:color="auto"/>
            <w:bottom w:val="none" w:sz="0" w:space="0" w:color="auto"/>
            <w:right w:val="none" w:sz="0" w:space="0" w:color="auto"/>
          </w:divBdr>
        </w:div>
        <w:div w:id="1717579469">
          <w:marLeft w:val="0"/>
          <w:marRight w:val="0"/>
          <w:marTop w:val="0"/>
          <w:marBottom w:val="0"/>
          <w:divBdr>
            <w:top w:val="none" w:sz="0" w:space="0" w:color="auto"/>
            <w:left w:val="none" w:sz="0" w:space="0" w:color="auto"/>
            <w:bottom w:val="none" w:sz="0" w:space="0" w:color="auto"/>
            <w:right w:val="none" w:sz="0" w:space="0" w:color="auto"/>
          </w:divBdr>
          <w:divsChild>
            <w:div w:id="555314837">
              <w:marLeft w:val="0"/>
              <w:marRight w:val="0"/>
              <w:marTop w:val="0"/>
              <w:marBottom w:val="0"/>
              <w:divBdr>
                <w:top w:val="none" w:sz="0" w:space="0" w:color="auto"/>
                <w:left w:val="none" w:sz="0" w:space="0" w:color="auto"/>
                <w:bottom w:val="none" w:sz="0" w:space="0" w:color="auto"/>
                <w:right w:val="none" w:sz="0" w:space="0" w:color="auto"/>
              </w:divBdr>
            </w:div>
          </w:divsChild>
        </w:div>
        <w:div w:id="169300473">
          <w:marLeft w:val="0"/>
          <w:marRight w:val="0"/>
          <w:marTop w:val="0"/>
          <w:marBottom w:val="0"/>
          <w:divBdr>
            <w:top w:val="none" w:sz="0" w:space="0" w:color="auto"/>
            <w:left w:val="none" w:sz="0" w:space="0" w:color="auto"/>
            <w:bottom w:val="none" w:sz="0" w:space="0" w:color="auto"/>
            <w:right w:val="none" w:sz="0" w:space="0" w:color="auto"/>
          </w:divBdr>
        </w:div>
        <w:div w:id="1750884094">
          <w:marLeft w:val="0"/>
          <w:marRight w:val="0"/>
          <w:marTop w:val="0"/>
          <w:marBottom w:val="0"/>
          <w:divBdr>
            <w:top w:val="none" w:sz="0" w:space="0" w:color="auto"/>
            <w:left w:val="none" w:sz="0" w:space="0" w:color="auto"/>
            <w:bottom w:val="none" w:sz="0" w:space="0" w:color="auto"/>
            <w:right w:val="none" w:sz="0" w:space="0" w:color="auto"/>
          </w:divBdr>
        </w:div>
        <w:div w:id="1767119139">
          <w:marLeft w:val="0"/>
          <w:marRight w:val="0"/>
          <w:marTop w:val="0"/>
          <w:marBottom w:val="0"/>
          <w:divBdr>
            <w:top w:val="none" w:sz="0" w:space="0" w:color="auto"/>
            <w:left w:val="none" w:sz="0" w:space="0" w:color="auto"/>
            <w:bottom w:val="none" w:sz="0" w:space="0" w:color="auto"/>
            <w:right w:val="none" w:sz="0" w:space="0" w:color="auto"/>
          </w:divBdr>
        </w:div>
        <w:div w:id="1003123410">
          <w:marLeft w:val="0"/>
          <w:marRight w:val="0"/>
          <w:marTop w:val="0"/>
          <w:marBottom w:val="0"/>
          <w:divBdr>
            <w:top w:val="none" w:sz="0" w:space="0" w:color="auto"/>
            <w:left w:val="none" w:sz="0" w:space="0" w:color="auto"/>
            <w:bottom w:val="none" w:sz="0" w:space="0" w:color="auto"/>
            <w:right w:val="none" w:sz="0" w:space="0" w:color="auto"/>
          </w:divBdr>
          <w:divsChild>
            <w:div w:id="1537545799">
              <w:marLeft w:val="0"/>
              <w:marRight w:val="0"/>
              <w:marTop w:val="0"/>
              <w:marBottom w:val="0"/>
              <w:divBdr>
                <w:top w:val="none" w:sz="0" w:space="0" w:color="auto"/>
                <w:left w:val="none" w:sz="0" w:space="0" w:color="auto"/>
                <w:bottom w:val="none" w:sz="0" w:space="0" w:color="auto"/>
                <w:right w:val="none" w:sz="0" w:space="0" w:color="auto"/>
              </w:divBdr>
            </w:div>
          </w:divsChild>
        </w:div>
        <w:div w:id="383020634">
          <w:marLeft w:val="0"/>
          <w:marRight w:val="0"/>
          <w:marTop w:val="0"/>
          <w:marBottom w:val="0"/>
          <w:divBdr>
            <w:top w:val="none" w:sz="0" w:space="0" w:color="auto"/>
            <w:left w:val="none" w:sz="0" w:space="0" w:color="auto"/>
            <w:bottom w:val="none" w:sz="0" w:space="0" w:color="auto"/>
            <w:right w:val="none" w:sz="0" w:space="0" w:color="auto"/>
          </w:divBdr>
        </w:div>
        <w:div w:id="317996422">
          <w:marLeft w:val="0"/>
          <w:marRight w:val="0"/>
          <w:marTop w:val="0"/>
          <w:marBottom w:val="0"/>
          <w:divBdr>
            <w:top w:val="none" w:sz="0" w:space="0" w:color="auto"/>
            <w:left w:val="none" w:sz="0" w:space="0" w:color="auto"/>
            <w:bottom w:val="none" w:sz="0" w:space="0" w:color="auto"/>
            <w:right w:val="none" w:sz="0" w:space="0" w:color="auto"/>
          </w:divBdr>
        </w:div>
        <w:div w:id="1253314139">
          <w:marLeft w:val="0"/>
          <w:marRight w:val="0"/>
          <w:marTop w:val="0"/>
          <w:marBottom w:val="0"/>
          <w:divBdr>
            <w:top w:val="none" w:sz="0" w:space="0" w:color="auto"/>
            <w:left w:val="none" w:sz="0" w:space="0" w:color="auto"/>
            <w:bottom w:val="none" w:sz="0" w:space="0" w:color="auto"/>
            <w:right w:val="none" w:sz="0" w:space="0" w:color="auto"/>
          </w:divBdr>
        </w:div>
        <w:div w:id="1160198037">
          <w:marLeft w:val="0"/>
          <w:marRight w:val="0"/>
          <w:marTop w:val="0"/>
          <w:marBottom w:val="0"/>
          <w:divBdr>
            <w:top w:val="none" w:sz="0" w:space="0" w:color="auto"/>
            <w:left w:val="none" w:sz="0" w:space="0" w:color="auto"/>
            <w:bottom w:val="none" w:sz="0" w:space="0" w:color="auto"/>
            <w:right w:val="none" w:sz="0" w:space="0" w:color="auto"/>
          </w:divBdr>
          <w:divsChild>
            <w:div w:id="903417392">
              <w:marLeft w:val="0"/>
              <w:marRight w:val="0"/>
              <w:marTop w:val="0"/>
              <w:marBottom w:val="0"/>
              <w:divBdr>
                <w:top w:val="none" w:sz="0" w:space="0" w:color="auto"/>
                <w:left w:val="none" w:sz="0" w:space="0" w:color="auto"/>
                <w:bottom w:val="none" w:sz="0" w:space="0" w:color="auto"/>
                <w:right w:val="none" w:sz="0" w:space="0" w:color="auto"/>
              </w:divBdr>
            </w:div>
          </w:divsChild>
        </w:div>
        <w:div w:id="1557279534">
          <w:marLeft w:val="0"/>
          <w:marRight w:val="0"/>
          <w:marTop w:val="0"/>
          <w:marBottom w:val="0"/>
          <w:divBdr>
            <w:top w:val="none" w:sz="0" w:space="0" w:color="auto"/>
            <w:left w:val="none" w:sz="0" w:space="0" w:color="auto"/>
            <w:bottom w:val="none" w:sz="0" w:space="0" w:color="auto"/>
            <w:right w:val="none" w:sz="0" w:space="0" w:color="auto"/>
          </w:divBdr>
        </w:div>
        <w:div w:id="151725503">
          <w:marLeft w:val="0"/>
          <w:marRight w:val="0"/>
          <w:marTop w:val="0"/>
          <w:marBottom w:val="0"/>
          <w:divBdr>
            <w:top w:val="none" w:sz="0" w:space="0" w:color="auto"/>
            <w:left w:val="none" w:sz="0" w:space="0" w:color="auto"/>
            <w:bottom w:val="none" w:sz="0" w:space="0" w:color="auto"/>
            <w:right w:val="none" w:sz="0" w:space="0" w:color="auto"/>
          </w:divBdr>
        </w:div>
        <w:div w:id="1230264121">
          <w:marLeft w:val="0"/>
          <w:marRight w:val="0"/>
          <w:marTop w:val="0"/>
          <w:marBottom w:val="0"/>
          <w:divBdr>
            <w:top w:val="none" w:sz="0" w:space="0" w:color="auto"/>
            <w:left w:val="none" w:sz="0" w:space="0" w:color="auto"/>
            <w:bottom w:val="none" w:sz="0" w:space="0" w:color="auto"/>
            <w:right w:val="none" w:sz="0" w:space="0" w:color="auto"/>
          </w:divBdr>
          <w:divsChild>
            <w:div w:id="619579311">
              <w:marLeft w:val="0"/>
              <w:marRight w:val="0"/>
              <w:marTop w:val="0"/>
              <w:marBottom w:val="0"/>
              <w:divBdr>
                <w:top w:val="none" w:sz="0" w:space="0" w:color="auto"/>
                <w:left w:val="none" w:sz="0" w:space="0" w:color="auto"/>
                <w:bottom w:val="none" w:sz="0" w:space="0" w:color="auto"/>
                <w:right w:val="none" w:sz="0" w:space="0" w:color="auto"/>
              </w:divBdr>
            </w:div>
          </w:divsChild>
        </w:div>
        <w:div w:id="1247228229">
          <w:marLeft w:val="0"/>
          <w:marRight w:val="0"/>
          <w:marTop w:val="0"/>
          <w:marBottom w:val="0"/>
          <w:divBdr>
            <w:top w:val="none" w:sz="0" w:space="0" w:color="auto"/>
            <w:left w:val="none" w:sz="0" w:space="0" w:color="auto"/>
            <w:bottom w:val="none" w:sz="0" w:space="0" w:color="auto"/>
            <w:right w:val="none" w:sz="0" w:space="0" w:color="auto"/>
          </w:divBdr>
        </w:div>
        <w:div w:id="868495576">
          <w:marLeft w:val="0"/>
          <w:marRight w:val="0"/>
          <w:marTop w:val="0"/>
          <w:marBottom w:val="0"/>
          <w:divBdr>
            <w:top w:val="none" w:sz="0" w:space="0" w:color="auto"/>
            <w:left w:val="none" w:sz="0" w:space="0" w:color="auto"/>
            <w:bottom w:val="none" w:sz="0" w:space="0" w:color="auto"/>
            <w:right w:val="none" w:sz="0" w:space="0" w:color="auto"/>
          </w:divBdr>
        </w:div>
        <w:div w:id="352346258">
          <w:marLeft w:val="0"/>
          <w:marRight w:val="0"/>
          <w:marTop w:val="0"/>
          <w:marBottom w:val="0"/>
          <w:divBdr>
            <w:top w:val="none" w:sz="0" w:space="0" w:color="auto"/>
            <w:left w:val="none" w:sz="0" w:space="0" w:color="auto"/>
            <w:bottom w:val="none" w:sz="0" w:space="0" w:color="auto"/>
            <w:right w:val="none" w:sz="0" w:space="0" w:color="auto"/>
          </w:divBdr>
          <w:divsChild>
            <w:div w:id="1666779287">
              <w:marLeft w:val="0"/>
              <w:marRight w:val="0"/>
              <w:marTop w:val="0"/>
              <w:marBottom w:val="0"/>
              <w:divBdr>
                <w:top w:val="none" w:sz="0" w:space="0" w:color="auto"/>
                <w:left w:val="none" w:sz="0" w:space="0" w:color="auto"/>
                <w:bottom w:val="none" w:sz="0" w:space="0" w:color="auto"/>
                <w:right w:val="none" w:sz="0" w:space="0" w:color="auto"/>
              </w:divBdr>
            </w:div>
          </w:divsChild>
        </w:div>
        <w:div w:id="1862164953">
          <w:marLeft w:val="0"/>
          <w:marRight w:val="0"/>
          <w:marTop w:val="0"/>
          <w:marBottom w:val="0"/>
          <w:divBdr>
            <w:top w:val="none" w:sz="0" w:space="0" w:color="auto"/>
            <w:left w:val="none" w:sz="0" w:space="0" w:color="auto"/>
            <w:bottom w:val="none" w:sz="0" w:space="0" w:color="auto"/>
            <w:right w:val="none" w:sz="0" w:space="0" w:color="auto"/>
          </w:divBdr>
        </w:div>
        <w:div w:id="1875851055">
          <w:marLeft w:val="0"/>
          <w:marRight w:val="0"/>
          <w:marTop w:val="0"/>
          <w:marBottom w:val="0"/>
          <w:divBdr>
            <w:top w:val="none" w:sz="0" w:space="0" w:color="auto"/>
            <w:left w:val="none" w:sz="0" w:space="0" w:color="auto"/>
            <w:bottom w:val="none" w:sz="0" w:space="0" w:color="auto"/>
            <w:right w:val="none" w:sz="0" w:space="0" w:color="auto"/>
          </w:divBdr>
        </w:div>
        <w:div w:id="304240002">
          <w:marLeft w:val="0"/>
          <w:marRight w:val="0"/>
          <w:marTop w:val="0"/>
          <w:marBottom w:val="0"/>
          <w:divBdr>
            <w:top w:val="none" w:sz="0" w:space="0" w:color="auto"/>
            <w:left w:val="none" w:sz="0" w:space="0" w:color="auto"/>
            <w:bottom w:val="none" w:sz="0" w:space="0" w:color="auto"/>
            <w:right w:val="none" w:sz="0" w:space="0" w:color="auto"/>
          </w:divBdr>
        </w:div>
        <w:div w:id="1753352428">
          <w:marLeft w:val="0"/>
          <w:marRight w:val="0"/>
          <w:marTop w:val="0"/>
          <w:marBottom w:val="0"/>
          <w:divBdr>
            <w:top w:val="none" w:sz="0" w:space="0" w:color="auto"/>
            <w:left w:val="none" w:sz="0" w:space="0" w:color="auto"/>
            <w:bottom w:val="none" w:sz="0" w:space="0" w:color="auto"/>
            <w:right w:val="none" w:sz="0" w:space="0" w:color="auto"/>
          </w:divBdr>
          <w:divsChild>
            <w:div w:id="1935701670">
              <w:marLeft w:val="0"/>
              <w:marRight w:val="0"/>
              <w:marTop w:val="0"/>
              <w:marBottom w:val="0"/>
              <w:divBdr>
                <w:top w:val="none" w:sz="0" w:space="0" w:color="auto"/>
                <w:left w:val="none" w:sz="0" w:space="0" w:color="auto"/>
                <w:bottom w:val="none" w:sz="0" w:space="0" w:color="auto"/>
                <w:right w:val="none" w:sz="0" w:space="0" w:color="auto"/>
              </w:divBdr>
            </w:div>
          </w:divsChild>
        </w:div>
        <w:div w:id="1661536974">
          <w:marLeft w:val="0"/>
          <w:marRight w:val="0"/>
          <w:marTop w:val="0"/>
          <w:marBottom w:val="0"/>
          <w:divBdr>
            <w:top w:val="none" w:sz="0" w:space="0" w:color="auto"/>
            <w:left w:val="none" w:sz="0" w:space="0" w:color="auto"/>
            <w:bottom w:val="none" w:sz="0" w:space="0" w:color="auto"/>
            <w:right w:val="none" w:sz="0" w:space="0" w:color="auto"/>
          </w:divBdr>
        </w:div>
        <w:div w:id="241375284">
          <w:marLeft w:val="0"/>
          <w:marRight w:val="0"/>
          <w:marTop w:val="0"/>
          <w:marBottom w:val="0"/>
          <w:divBdr>
            <w:top w:val="none" w:sz="0" w:space="0" w:color="auto"/>
            <w:left w:val="none" w:sz="0" w:space="0" w:color="auto"/>
            <w:bottom w:val="none" w:sz="0" w:space="0" w:color="auto"/>
            <w:right w:val="none" w:sz="0" w:space="0" w:color="auto"/>
          </w:divBdr>
        </w:div>
        <w:div w:id="22554827">
          <w:marLeft w:val="0"/>
          <w:marRight w:val="0"/>
          <w:marTop w:val="0"/>
          <w:marBottom w:val="0"/>
          <w:divBdr>
            <w:top w:val="none" w:sz="0" w:space="0" w:color="auto"/>
            <w:left w:val="none" w:sz="0" w:space="0" w:color="auto"/>
            <w:bottom w:val="none" w:sz="0" w:space="0" w:color="auto"/>
            <w:right w:val="none" w:sz="0" w:space="0" w:color="auto"/>
          </w:divBdr>
        </w:div>
        <w:div w:id="1572540640">
          <w:marLeft w:val="0"/>
          <w:marRight w:val="0"/>
          <w:marTop w:val="0"/>
          <w:marBottom w:val="0"/>
          <w:divBdr>
            <w:top w:val="none" w:sz="0" w:space="0" w:color="auto"/>
            <w:left w:val="none" w:sz="0" w:space="0" w:color="auto"/>
            <w:bottom w:val="none" w:sz="0" w:space="0" w:color="auto"/>
            <w:right w:val="none" w:sz="0" w:space="0" w:color="auto"/>
          </w:divBdr>
          <w:divsChild>
            <w:div w:id="64690927">
              <w:marLeft w:val="0"/>
              <w:marRight w:val="0"/>
              <w:marTop w:val="0"/>
              <w:marBottom w:val="0"/>
              <w:divBdr>
                <w:top w:val="none" w:sz="0" w:space="0" w:color="auto"/>
                <w:left w:val="none" w:sz="0" w:space="0" w:color="auto"/>
                <w:bottom w:val="none" w:sz="0" w:space="0" w:color="auto"/>
                <w:right w:val="none" w:sz="0" w:space="0" w:color="auto"/>
              </w:divBdr>
            </w:div>
          </w:divsChild>
        </w:div>
        <w:div w:id="1709407688">
          <w:marLeft w:val="0"/>
          <w:marRight w:val="0"/>
          <w:marTop w:val="0"/>
          <w:marBottom w:val="0"/>
          <w:divBdr>
            <w:top w:val="none" w:sz="0" w:space="0" w:color="auto"/>
            <w:left w:val="none" w:sz="0" w:space="0" w:color="auto"/>
            <w:bottom w:val="none" w:sz="0" w:space="0" w:color="auto"/>
            <w:right w:val="none" w:sz="0" w:space="0" w:color="auto"/>
          </w:divBdr>
        </w:div>
        <w:div w:id="552425489">
          <w:marLeft w:val="0"/>
          <w:marRight w:val="0"/>
          <w:marTop w:val="0"/>
          <w:marBottom w:val="0"/>
          <w:divBdr>
            <w:top w:val="none" w:sz="0" w:space="0" w:color="auto"/>
            <w:left w:val="none" w:sz="0" w:space="0" w:color="auto"/>
            <w:bottom w:val="none" w:sz="0" w:space="0" w:color="auto"/>
            <w:right w:val="none" w:sz="0" w:space="0" w:color="auto"/>
          </w:divBdr>
        </w:div>
        <w:div w:id="1824590244">
          <w:marLeft w:val="0"/>
          <w:marRight w:val="0"/>
          <w:marTop w:val="0"/>
          <w:marBottom w:val="0"/>
          <w:divBdr>
            <w:top w:val="none" w:sz="0" w:space="0" w:color="auto"/>
            <w:left w:val="none" w:sz="0" w:space="0" w:color="auto"/>
            <w:bottom w:val="none" w:sz="0" w:space="0" w:color="auto"/>
            <w:right w:val="none" w:sz="0" w:space="0" w:color="auto"/>
          </w:divBdr>
          <w:divsChild>
            <w:div w:id="645360357">
              <w:marLeft w:val="0"/>
              <w:marRight w:val="0"/>
              <w:marTop w:val="0"/>
              <w:marBottom w:val="0"/>
              <w:divBdr>
                <w:top w:val="none" w:sz="0" w:space="0" w:color="auto"/>
                <w:left w:val="none" w:sz="0" w:space="0" w:color="auto"/>
                <w:bottom w:val="none" w:sz="0" w:space="0" w:color="auto"/>
                <w:right w:val="none" w:sz="0" w:space="0" w:color="auto"/>
              </w:divBdr>
            </w:div>
          </w:divsChild>
        </w:div>
        <w:div w:id="1567456008">
          <w:marLeft w:val="0"/>
          <w:marRight w:val="0"/>
          <w:marTop w:val="0"/>
          <w:marBottom w:val="0"/>
          <w:divBdr>
            <w:top w:val="none" w:sz="0" w:space="0" w:color="auto"/>
            <w:left w:val="none" w:sz="0" w:space="0" w:color="auto"/>
            <w:bottom w:val="none" w:sz="0" w:space="0" w:color="auto"/>
            <w:right w:val="none" w:sz="0" w:space="0" w:color="auto"/>
          </w:divBdr>
        </w:div>
        <w:div w:id="96096448">
          <w:marLeft w:val="0"/>
          <w:marRight w:val="0"/>
          <w:marTop w:val="0"/>
          <w:marBottom w:val="0"/>
          <w:divBdr>
            <w:top w:val="none" w:sz="0" w:space="0" w:color="auto"/>
            <w:left w:val="none" w:sz="0" w:space="0" w:color="auto"/>
            <w:bottom w:val="none" w:sz="0" w:space="0" w:color="auto"/>
            <w:right w:val="none" w:sz="0" w:space="0" w:color="auto"/>
          </w:divBdr>
        </w:div>
        <w:div w:id="2068064066">
          <w:marLeft w:val="0"/>
          <w:marRight w:val="0"/>
          <w:marTop w:val="0"/>
          <w:marBottom w:val="0"/>
          <w:divBdr>
            <w:top w:val="none" w:sz="0" w:space="0" w:color="auto"/>
            <w:left w:val="none" w:sz="0" w:space="0" w:color="auto"/>
            <w:bottom w:val="none" w:sz="0" w:space="0" w:color="auto"/>
            <w:right w:val="none" w:sz="0" w:space="0" w:color="auto"/>
          </w:divBdr>
        </w:div>
        <w:div w:id="765999050">
          <w:marLeft w:val="0"/>
          <w:marRight w:val="0"/>
          <w:marTop w:val="0"/>
          <w:marBottom w:val="0"/>
          <w:divBdr>
            <w:top w:val="none" w:sz="0" w:space="0" w:color="auto"/>
            <w:left w:val="none" w:sz="0" w:space="0" w:color="auto"/>
            <w:bottom w:val="none" w:sz="0" w:space="0" w:color="auto"/>
            <w:right w:val="none" w:sz="0" w:space="0" w:color="auto"/>
          </w:divBdr>
          <w:divsChild>
            <w:div w:id="411708604">
              <w:marLeft w:val="0"/>
              <w:marRight w:val="0"/>
              <w:marTop w:val="0"/>
              <w:marBottom w:val="0"/>
              <w:divBdr>
                <w:top w:val="none" w:sz="0" w:space="0" w:color="auto"/>
                <w:left w:val="none" w:sz="0" w:space="0" w:color="auto"/>
                <w:bottom w:val="none" w:sz="0" w:space="0" w:color="auto"/>
                <w:right w:val="none" w:sz="0" w:space="0" w:color="auto"/>
              </w:divBdr>
            </w:div>
          </w:divsChild>
        </w:div>
        <w:div w:id="1722636759">
          <w:marLeft w:val="0"/>
          <w:marRight w:val="0"/>
          <w:marTop w:val="0"/>
          <w:marBottom w:val="0"/>
          <w:divBdr>
            <w:top w:val="none" w:sz="0" w:space="0" w:color="auto"/>
            <w:left w:val="none" w:sz="0" w:space="0" w:color="auto"/>
            <w:bottom w:val="none" w:sz="0" w:space="0" w:color="auto"/>
            <w:right w:val="none" w:sz="0" w:space="0" w:color="auto"/>
          </w:divBdr>
        </w:div>
        <w:div w:id="764808085">
          <w:marLeft w:val="0"/>
          <w:marRight w:val="0"/>
          <w:marTop w:val="0"/>
          <w:marBottom w:val="0"/>
          <w:divBdr>
            <w:top w:val="none" w:sz="0" w:space="0" w:color="auto"/>
            <w:left w:val="none" w:sz="0" w:space="0" w:color="auto"/>
            <w:bottom w:val="none" w:sz="0" w:space="0" w:color="auto"/>
            <w:right w:val="none" w:sz="0" w:space="0" w:color="auto"/>
          </w:divBdr>
        </w:div>
        <w:div w:id="1798834051">
          <w:marLeft w:val="0"/>
          <w:marRight w:val="0"/>
          <w:marTop w:val="0"/>
          <w:marBottom w:val="0"/>
          <w:divBdr>
            <w:top w:val="none" w:sz="0" w:space="0" w:color="auto"/>
            <w:left w:val="none" w:sz="0" w:space="0" w:color="auto"/>
            <w:bottom w:val="none" w:sz="0" w:space="0" w:color="auto"/>
            <w:right w:val="none" w:sz="0" w:space="0" w:color="auto"/>
          </w:divBdr>
        </w:div>
        <w:div w:id="818957069">
          <w:marLeft w:val="0"/>
          <w:marRight w:val="0"/>
          <w:marTop w:val="0"/>
          <w:marBottom w:val="0"/>
          <w:divBdr>
            <w:top w:val="none" w:sz="0" w:space="0" w:color="auto"/>
            <w:left w:val="none" w:sz="0" w:space="0" w:color="auto"/>
            <w:bottom w:val="none" w:sz="0" w:space="0" w:color="auto"/>
            <w:right w:val="none" w:sz="0" w:space="0" w:color="auto"/>
          </w:divBdr>
          <w:divsChild>
            <w:div w:id="923564969">
              <w:marLeft w:val="0"/>
              <w:marRight w:val="0"/>
              <w:marTop w:val="0"/>
              <w:marBottom w:val="0"/>
              <w:divBdr>
                <w:top w:val="none" w:sz="0" w:space="0" w:color="auto"/>
                <w:left w:val="none" w:sz="0" w:space="0" w:color="auto"/>
                <w:bottom w:val="none" w:sz="0" w:space="0" w:color="auto"/>
                <w:right w:val="none" w:sz="0" w:space="0" w:color="auto"/>
              </w:divBdr>
            </w:div>
          </w:divsChild>
        </w:div>
        <w:div w:id="1261530216">
          <w:marLeft w:val="0"/>
          <w:marRight w:val="0"/>
          <w:marTop w:val="0"/>
          <w:marBottom w:val="0"/>
          <w:divBdr>
            <w:top w:val="none" w:sz="0" w:space="0" w:color="auto"/>
            <w:left w:val="none" w:sz="0" w:space="0" w:color="auto"/>
            <w:bottom w:val="none" w:sz="0" w:space="0" w:color="auto"/>
            <w:right w:val="none" w:sz="0" w:space="0" w:color="auto"/>
          </w:divBdr>
        </w:div>
        <w:div w:id="1749647255">
          <w:marLeft w:val="0"/>
          <w:marRight w:val="0"/>
          <w:marTop w:val="0"/>
          <w:marBottom w:val="0"/>
          <w:divBdr>
            <w:top w:val="none" w:sz="0" w:space="0" w:color="auto"/>
            <w:left w:val="none" w:sz="0" w:space="0" w:color="auto"/>
            <w:bottom w:val="none" w:sz="0" w:space="0" w:color="auto"/>
            <w:right w:val="none" w:sz="0" w:space="0" w:color="auto"/>
          </w:divBdr>
        </w:div>
        <w:div w:id="1795904229">
          <w:marLeft w:val="0"/>
          <w:marRight w:val="0"/>
          <w:marTop w:val="0"/>
          <w:marBottom w:val="0"/>
          <w:divBdr>
            <w:top w:val="none" w:sz="0" w:space="0" w:color="auto"/>
            <w:left w:val="none" w:sz="0" w:space="0" w:color="auto"/>
            <w:bottom w:val="none" w:sz="0" w:space="0" w:color="auto"/>
            <w:right w:val="none" w:sz="0" w:space="0" w:color="auto"/>
          </w:divBdr>
        </w:div>
        <w:div w:id="913202117">
          <w:marLeft w:val="0"/>
          <w:marRight w:val="0"/>
          <w:marTop w:val="0"/>
          <w:marBottom w:val="0"/>
          <w:divBdr>
            <w:top w:val="none" w:sz="0" w:space="0" w:color="auto"/>
            <w:left w:val="none" w:sz="0" w:space="0" w:color="auto"/>
            <w:bottom w:val="none" w:sz="0" w:space="0" w:color="auto"/>
            <w:right w:val="none" w:sz="0" w:space="0" w:color="auto"/>
          </w:divBdr>
          <w:divsChild>
            <w:div w:id="770587033">
              <w:marLeft w:val="0"/>
              <w:marRight w:val="0"/>
              <w:marTop w:val="0"/>
              <w:marBottom w:val="0"/>
              <w:divBdr>
                <w:top w:val="none" w:sz="0" w:space="0" w:color="auto"/>
                <w:left w:val="none" w:sz="0" w:space="0" w:color="auto"/>
                <w:bottom w:val="none" w:sz="0" w:space="0" w:color="auto"/>
                <w:right w:val="none" w:sz="0" w:space="0" w:color="auto"/>
              </w:divBdr>
            </w:div>
          </w:divsChild>
        </w:div>
        <w:div w:id="705250862">
          <w:marLeft w:val="0"/>
          <w:marRight w:val="0"/>
          <w:marTop w:val="0"/>
          <w:marBottom w:val="0"/>
          <w:divBdr>
            <w:top w:val="none" w:sz="0" w:space="0" w:color="auto"/>
            <w:left w:val="none" w:sz="0" w:space="0" w:color="auto"/>
            <w:bottom w:val="none" w:sz="0" w:space="0" w:color="auto"/>
            <w:right w:val="none" w:sz="0" w:space="0" w:color="auto"/>
          </w:divBdr>
        </w:div>
        <w:div w:id="2064518473">
          <w:marLeft w:val="0"/>
          <w:marRight w:val="0"/>
          <w:marTop w:val="0"/>
          <w:marBottom w:val="0"/>
          <w:divBdr>
            <w:top w:val="none" w:sz="0" w:space="0" w:color="auto"/>
            <w:left w:val="none" w:sz="0" w:space="0" w:color="auto"/>
            <w:bottom w:val="none" w:sz="0" w:space="0" w:color="auto"/>
            <w:right w:val="none" w:sz="0" w:space="0" w:color="auto"/>
          </w:divBdr>
        </w:div>
        <w:div w:id="1088960710">
          <w:marLeft w:val="0"/>
          <w:marRight w:val="0"/>
          <w:marTop w:val="0"/>
          <w:marBottom w:val="0"/>
          <w:divBdr>
            <w:top w:val="none" w:sz="0" w:space="0" w:color="auto"/>
            <w:left w:val="none" w:sz="0" w:space="0" w:color="auto"/>
            <w:bottom w:val="none" w:sz="0" w:space="0" w:color="auto"/>
            <w:right w:val="none" w:sz="0" w:space="0" w:color="auto"/>
          </w:divBdr>
        </w:div>
        <w:div w:id="1447846722">
          <w:marLeft w:val="0"/>
          <w:marRight w:val="0"/>
          <w:marTop w:val="0"/>
          <w:marBottom w:val="0"/>
          <w:divBdr>
            <w:top w:val="none" w:sz="0" w:space="0" w:color="auto"/>
            <w:left w:val="none" w:sz="0" w:space="0" w:color="auto"/>
            <w:bottom w:val="none" w:sz="0" w:space="0" w:color="auto"/>
            <w:right w:val="none" w:sz="0" w:space="0" w:color="auto"/>
          </w:divBdr>
          <w:divsChild>
            <w:div w:id="488787011">
              <w:marLeft w:val="0"/>
              <w:marRight w:val="0"/>
              <w:marTop w:val="0"/>
              <w:marBottom w:val="0"/>
              <w:divBdr>
                <w:top w:val="none" w:sz="0" w:space="0" w:color="auto"/>
                <w:left w:val="none" w:sz="0" w:space="0" w:color="auto"/>
                <w:bottom w:val="none" w:sz="0" w:space="0" w:color="auto"/>
                <w:right w:val="none" w:sz="0" w:space="0" w:color="auto"/>
              </w:divBdr>
            </w:div>
          </w:divsChild>
        </w:div>
        <w:div w:id="57553125">
          <w:marLeft w:val="0"/>
          <w:marRight w:val="0"/>
          <w:marTop w:val="0"/>
          <w:marBottom w:val="0"/>
          <w:divBdr>
            <w:top w:val="none" w:sz="0" w:space="0" w:color="auto"/>
            <w:left w:val="none" w:sz="0" w:space="0" w:color="auto"/>
            <w:bottom w:val="none" w:sz="0" w:space="0" w:color="auto"/>
            <w:right w:val="none" w:sz="0" w:space="0" w:color="auto"/>
          </w:divBdr>
        </w:div>
        <w:div w:id="1768385861">
          <w:marLeft w:val="0"/>
          <w:marRight w:val="0"/>
          <w:marTop w:val="0"/>
          <w:marBottom w:val="0"/>
          <w:divBdr>
            <w:top w:val="none" w:sz="0" w:space="0" w:color="auto"/>
            <w:left w:val="none" w:sz="0" w:space="0" w:color="auto"/>
            <w:bottom w:val="none" w:sz="0" w:space="0" w:color="auto"/>
            <w:right w:val="none" w:sz="0" w:space="0" w:color="auto"/>
          </w:divBdr>
        </w:div>
        <w:div w:id="478770304">
          <w:marLeft w:val="0"/>
          <w:marRight w:val="0"/>
          <w:marTop w:val="0"/>
          <w:marBottom w:val="0"/>
          <w:divBdr>
            <w:top w:val="none" w:sz="0" w:space="0" w:color="auto"/>
            <w:left w:val="none" w:sz="0" w:space="0" w:color="auto"/>
            <w:bottom w:val="none" w:sz="0" w:space="0" w:color="auto"/>
            <w:right w:val="none" w:sz="0" w:space="0" w:color="auto"/>
          </w:divBdr>
        </w:div>
        <w:div w:id="2139838246">
          <w:marLeft w:val="0"/>
          <w:marRight w:val="0"/>
          <w:marTop w:val="0"/>
          <w:marBottom w:val="0"/>
          <w:divBdr>
            <w:top w:val="none" w:sz="0" w:space="0" w:color="auto"/>
            <w:left w:val="none" w:sz="0" w:space="0" w:color="auto"/>
            <w:bottom w:val="none" w:sz="0" w:space="0" w:color="auto"/>
            <w:right w:val="none" w:sz="0" w:space="0" w:color="auto"/>
          </w:divBdr>
          <w:divsChild>
            <w:div w:id="1808817862">
              <w:marLeft w:val="0"/>
              <w:marRight w:val="0"/>
              <w:marTop w:val="0"/>
              <w:marBottom w:val="0"/>
              <w:divBdr>
                <w:top w:val="none" w:sz="0" w:space="0" w:color="auto"/>
                <w:left w:val="none" w:sz="0" w:space="0" w:color="auto"/>
                <w:bottom w:val="none" w:sz="0" w:space="0" w:color="auto"/>
                <w:right w:val="none" w:sz="0" w:space="0" w:color="auto"/>
              </w:divBdr>
            </w:div>
          </w:divsChild>
        </w:div>
        <w:div w:id="2126341319">
          <w:marLeft w:val="0"/>
          <w:marRight w:val="0"/>
          <w:marTop w:val="0"/>
          <w:marBottom w:val="0"/>
          <w:divBdr>
            <w:top w:val="none" w:sz="0" w:space="0" w:color="auto"/>
            <w:left w:val="none" w:sz="0" w:space="0" w:color="auto"/>
            <w:bottom w:val="none" w:sz="0" w:space="0" w:color="auto"/>
            <w:right w:val="none" w:sz="0" w:space="0" w:color="auto"/>
          </w:divBdr>
        </w:div>
        <w:div w:id="1112171589">
          <w:marLeft w:val="0"/>
          <w:marRight w:val="0"/>
          <w:marTop w:val="0"/>
          <w:marBottom w:val="0"/>
          <w:divBdr>
            <w:top w:val="none" w:sz="0" w:space="0" w:color="auto"/>
            <w:left w:val="none" w:sz="0" w:space="0" w:color="auto"/>
            <w:bottom w:val="none" w:sz="0" w:space="0" w:color="auto"/>
            <w:right w:val="none" w:sz="0" w:space="0" w:color="auto"/>
          </w:divBdr>
        </w:div>
        <w:div w:id="1986006429">
          <w:marLeft w:val="0"/>
          <w:marRight w:val="0"/>
          <w:marTop w:val="0"/>
          <w:marBottom w:val="0"/>
          <w:divBdr>
            <w:top w:val="none" w:sz="0" w:space="0" w:color="auto"/>
            <w:left w:val="none" w:sz="0" w:space="0" w:color="auto"/>
            <w:bottom w:val="none" w:sz="0" w:space="0" w:color="auto"/>
            <w:right w:val="none" w:sz="0" w:space="0" w:color="auto"/>
          </w:divBdr>
          <w:divsChild>
            <w:div w:id="1425612808">
              <w:marLeft w:val="0"/>
              <w:marRight w:val="0"/>
              <w:marTop w:val="0"/>
              <w:marBottom w:val="0"/>
              <w:divBdr>
                <w:top w:val="none" w:sz="0" w:space="0" w:color="auto"/>
                <w:left w:val="none" w:sz="0" w:space="0" w:color="auto"/>
                <w:bottom w:val="none" w:sz="0" w:space="0" w:color="auto"/>
                <w:right w:val="none" w:sz="0" w:space="0" w:color="auto"/>
              </w:divBdr>
            </w:div>
          </w:divsChild>
        </w:div>
        <w:div w:id="1114639173">
          <w:marLeft w:val="0"/>
          <w:marRight w:val="0"/>
          <w:marTop w:val="0"/>
          <w:marBottom w:val="0"/>
          <w:divBdr>
            <w:top w:val="none" w:sz="0" w:space="0" w:color="auto"/>
            <w:left w:val="none" w:sz="0" w:space="0" w:color="auto"/>
            <w:bottom w:val="none" w:sz="0" w:space="0" w:color="auto"/>
            <w:right w:val="none" w:sz="0" w:space="0" w:color="auto"/>
          </w:divBdr>
        </w:div>
        <w:div w:id="1636989868">
          <w:marLeft w:val="0"/>
          <w:marRight w:val="0"/>
          <w:marTop w:val="0"/>
          <w:marBottom w:val="0"/>
          <w:divBdr>
            <w:top w:val="none" w:sz="0" w:space="0" w:color="auto"/>
            <w:left w:val="none" w:sz="0" w:space="0" w:color="auto"/>
            <w:bottom w:val="none" w:sz="0" w:space="0" w:color="auto"/>
            <w:right w:val="none" w:sz="0" w:space="0" w:color="auto"/>
          </w:divBdr>
        </w:div>
        <w:div w:id="1278639219">
          <w:marLeft w:val="0"/>
          <w:marRight w:val="0"/>
          <w:marTop w:val="0"/>
          <w:marBottom w:val="0"/>
          <w:divBdr>
            <w:top w:val="none" w:sz="0" w:space="0" w:color="auto"/>
            <w:left w:val="none" w:sz="0" w:space="0" w:color="auto"/>
            <w:bottom w:val="none" w:sz="0" w:space="0" w:color="auto"/>
            <w:right w:val="none" w:sz="0" w:space="0" w:color="auto"/>
          </w:divBdr>
          <w:divsChild>
            <w:div w:id="810636186">
              <w:marLeft w:val="0"/>
              <w:marRight w:val="0"/>
              <w:marTop w:val="0"/>
              <w:marBottom w:val="0"/>
              <w:divBdr>
                <w:top w:val="none" w:sz="0" w:space="0" w:color="auto"/>
                <w:left w:val="none" w:sz="0" w:space="0" w:color="auto"/>
                <w:bottom w:val="none" w:sz="0" w:space="0" w:color="auto"/>
                <w:right w:val="none" w:sz="0" w:space="0" w:color="auto"/>
              </w:divBdr>
            </w:div>
          </w:divsChild>
        </w:div>
        <w:div w:id="23095125">
          <w:marLeft w:val="0"/>
          <w:marRight w:val="0"/>
          <w:marTop w:val="0"/>
          <w:marBottom w:val="0"/>
          <w:divBdr>
            <w:top w:val="none" w:sz="0" w:space="0" w:color="auto"/>
            <w:left w:val="none" w:sz="0" w:space="0" w:color="auto"/>
            <w:bottom w:val="none" w:sz="0" w:space="0" w:color="auto"/>
            <w:right w:val="none" w:sz="0" w:space="0" w:color="auto"/>
          </w:divBdr>
        </w:div>
        <w:div w:id="1217010523">
          <w:marLeft w:val="0"/>
          <w:marRight w:val="0"/>
          <w:marTop w:val="0"/>
          <w:marBottom w:val="0"/>
          <w:divBdr>
            <w:top w:val="none" w:sz="0" w:space="0" w:color="auto"/>
            <w:left w:val="none" w:sz="0" w:space="0" w:color="auto"/>
            <w:bottom w:val="none" w:sz="0" w:space="0" w:color="auto"/>
            <w:right w:val="none" w:sz="0" w:space="0" w:color="auto"/>
          </w:divBdr>
        </w:div>
        <w:div w:id="968972933">
          <w:marLeft w:val="0"/>
          <w:marRight w:val="0"/>
          <w:marTop w:val="0"/>
          <w:marBottom w:val="0"/>
          <w:divBdr>
            <w:top w:val="none" w:sz="0" w:space="0" w:color="auto"/>
            <w:left w:val="none" w:sz="0" w:space="0" w:color="auto"/>
            <w:bottom w:val="none" w:sz="0" w:space="0" w:color="auto"/>
            <w:right w:val="none" w:sz="0" w:space="0" w:color="auto"/>
          </w:divBdr>
          <w:divsChild>
            <w:div w:id="1953004374">
              <w:marLeft w:val="0"/>
              <w:marRight w:val="0"/>
              <w:marTop w:val="0"/>
              <w:marBottom w:val="0"/>
              <w:divBdr>
                <w:top w:val="none" w:sz="0" w:space="0" w:color="auto"/>
                <w:left w:val="none" w:sz="0" w:space="0" w:color="auto"/>
                <w:bottom w:val="none" w:sz="0" w:space="0" w:color="auto"/>
                <w:right w:val="none" w:sz="0" w:space="0" w:color="auto"/>
              </w:divBdr>
            </w:div>
          </w:divsChild>
        </w:div>
        <w:div w:id="1203440762">
          <w:marLeft w:val="0"/>
          <w:marRight w:val="0"/>
          <w:marTop w:val="0"/>
          <w:marBottom w:val="0"/>
          <w:divBdr>
            <w:top w:val="none" w:sz="0" w:space="0" w:color="auto"/>
            <w:left w:val="none" w:sz="0" w:space="0" w:color="auto"/>
            <w:bottom w:val="none" w:sz="0" w:space="0" w:color="auto"/>
            <w:right w:val="none" w:sz="0" w:space="0" w:color="auto"/>
          </w:divBdr>
        </w:div>
        <w:div w:id="741950490">
          <w:marLeft w:val="0"/>
          <w:marRight w:val="0"/>
          <w:marTop w:val="0"/>
          <w:marBottom w:val="0"/>
          <w:divBdr>
            <w:top w:val="none" w:sz="0" w:space="0" w:color="auto"/>
            <w:left w:val="none" w:sz="0" w:space="0" w:color="auto"/>
            <w:bottom w:val="none" w:sz="0" w:space="0" w:color="auto"/>
            <w:right w:val="none" w:sz="0" w:space="0" w:color="auto"/>
          </w:divBdr>
        </w:div>
        <w:div w:id="733820216">
          <w:marLeft w:val="0"/>
          <w:marRight w:val="0"/>
          <w:marTop w:val="0"/>
          <w:marBottom w:val="0"/>
          <w:divBdr>
            <w:top w:val="none" w:sz="0" w:space="0" w:color="auto"/>
            <w:left w:val="none" w:sz="0" w:space="0" w:color="auto"/>
            <w:bottom w:val="none" w:sz="0" w:space="0" w:color="auto"/>
            <w:right w:val="none" w:sz="0" w:space="0" w:color="auto"/>
          </w:divBdr>
        </w:div>
        <w:div w:id="879589338">
          <w:marLeft w:val="0"/>
          <w:marRight w:val="0"/>
          <w:marTop w:val="0"/>
          <w:marBottom w:val="0"/>
          <w:divBdr>
            <w:top w:val="none" w:sz="0" w:space="0" w:color="auto"/>
            <w:left w:val="none" w:sz="0" w:space="0" w:color="auto"/>
            <w:bottom w:val="none" w:sz="0" w:space="0" w:color="auto"/>
            <w:right w:val="none" w:sz="0" w:space="0" w:color="auto"/>
          </w:divBdr>
          <w:divsChild>
            <w:div w:id="1142692140">
              <w:marLeft w:val="0"/>
              <w:marRight w:val="0"/>
              <w:marTop w:val="0"/>
              <w:marBottom w:val="0"/>
              <w:divBdr>
                <w:top w:val="none" w:sz="0" w:space="0" w:color="auto"/>
                <w:left w:val="none" w:sz="0" w:space="0" w:color="auto"/>
                <w:bottom w:val="none" w:sz="0" w:space="0" w:color="auto"/>
                <w:right w:val="none" w:sz="0" w:space="0" w:color="auto"/>
              </w:divBdr>
            </w:div>
          </w:divsChild>
        </w:div>
        <w:div w:id="439497800">
          <w:marLeft w:val="0"/>
          <w:marRight w:val="0"/>
          <w:marTop w:val="0"/>
          <w:marBottom w:val="0"/>
          <w:divBdr>
            <w:top w:val="none" w:sz="0" w:space="0" w:color="auto"/>
            <w:left w:val="none" w:sz="0" w:space="0" w:color="auto"/>
            <w:bottom w:val="none" w:sz="0" w:space="0" w:color="auto"/>
            <w:right w:val="none" w:sz="0" w:space="0" w:color="auto"/>
          </w:divBdr>
        </w:div>
        <w:div w:id="1040396303">
          <w:marLeft w:val="0"/>
          <w:marRight w:val="0"/>
          <w:marTop w:val="0"/>
          <w:marBottom w:val="0"/>
          <w:divBdr>
            <w:top w:val="none" w:sz="0" w:space="0" w:color="auto"/>
            <w:left w:val="none" w:sz="0" w:space="0" w:color="auto"/>
            <w:bottom w:val="none" w:sz="0" w:space="0" w:color="auto"/>
            <w:right w:val="none" w:sz="0" w:space="0" w:color="auto"/>
          </w:divBdr>
        </w:div>
        <w:div w:id="1046760484">
          <w:marLeft w:val="0"/>
          <w:marRight w:val="0"/>
          <w:marTop w:val="0"/>
          <w:marBottom w:val="0"/>
          <w:divBdr>
            <w:top w:val="none" w:sz="0" w:space="0" w:color="auto"/>
            <w:left w:val="none" w:sz="0" w:space="0" w:color="auto"/>
            <w:bottom w:val="none" w:sz="0" w:space="0" w:color="auto"/>
            <w:right w:val="none" w:sz="0" w:space="0" w:color="auto"/>
          </w:divBdr>
        </w:div>
        <w:div w:id="1389302711">
          <w:marLeft w:val="0"/>
          <w:marRight w:val="0"/>
          <w:marTop w:val="0"/>
          <w:marBottom w:val="0"/>
          <w:divBdr>
            <w:top w:val="none" w:sz="0" w:space="0" w:color="auto"/>
            <w:left w:val="none" w:sz="0" w:space="0" w:color="auto"/>
            <w:bottom w:val="none" w:sz="0" w:space="0" w:color="auto"/>
            <w:right w:val="none" w:sz="0" w:space="0" w:color="auto"/>
          </w:divBdr>
          <w:divsChild>
            <w:div w:id="774053785">
              <w:marLeft w:val="0"/>
              <w:marRight w:val="0"/>
              <w:marTop w:val="0"/>
              <w:marBottom w:val="0"/>
              <w:divBdr>
                <w:top w:val="none" w:sz="0" w:space="0" w:color="auto"/>
                <w:left w:val="none" w:sz="0" w:space="0" w:color="auto"/>
                <w:bottom w:val="none" w:sz="0" w:space="0" w:color="auto"/>
                <w:right w:val="none" w:sz="0" w:space="0" w:color="auto"/>
              </w:divBdr>
            </w:div>
          </w:divsChild>
        </w:div>
        <w:div w:id="1834370645">
          <w:marLeft w:val="0"/>
          <w:marRight w:val="0"/>
          <w:marTop w:val="0"/>
          <w:marBottom w:val="0"/>
          <w:divBdr>
            <w:top w:val="none" w:sz="0" w:space="0" w:color="auto"/>
            <w:left w:val="none" w:sz="0" w:space="0" w:color="auto"/>
            <w:bottom w:val="none" w:sz="0" w:space="0" w:color="auto"/>
            <w:right w:val="none" w:sz="0" w:space="0" w:color="auto"/>
          </w:divBdr>
        </w:div>
        <w:div w:id="1350838956">
          <w:marLeft w:val="0"/>
          <w:marRight w:val="0"/>
          <w:marTop w:val="0"/>
          <w:marBottom w:val="0"/>
          <w:divBdr>
            <w:top w:val="none" w:sz="0" w:space="0" w:color="auto"/>
            <w:left w:val="none" w:sz="0" w:space="0" w:color="auto"/>
            <w:bottom w:val="none" w:sz="0" w:space="0" w:color="auto"/>
            <w:right w:val="none" w:sz="0" w:space="0" w:color="auto"/>
          </w:divBdr>
        </w:div>
        <w:div w:id="365377982">
          <w:marLeft w:val="0"/>
          <w:marRight w:val="0"/>
          <w:marTop w:val="0"/>
          <w:marBottom w:val="0"/>
          <w:divBdr>
            <w:top w:val="none" w:sz="0" w:space="0" w:color="auto"/>
            <w:left w:val="none" w:sz="0" w:space="0" w:color="auto"/>
            <w:bottom w:val="none" w:sz="0" w:space="0" w:color="auto"/>
            <w:right w:val="none" w:sz="0" w:space="0" w:color="auto"/>
          </w:divBdr>
          <w:divsChild>
            <w:div w:id="538931919">
              <w:marLeft w:val="0"/>
              <w:marRight w:val="0"/>
              <w:marTop w:val="0"/>
              <w:marBottom w:val="0"/>
              <w:divBdr>
                <w:top w:val="none" w:sz="0" w:space="0" w:color="auto"/>
                <w:left w:val="none" w:sz="0" w:space="0" w:color="auto"/>
                <w:bottom w:val="none" w:sz="0" w:space="0" w:color="auto"/>
                <w:right w:val="none" w:sz="0" w:space="0" w:color="auto"/>
              </w:divBdr>
            </w:div>
          </w:divsChild>
        </w:div>
        <w:div w:id="1224948662">
          <w:marLeft w:val="0"/>
          <w:marRight w:val="0"/>
          <w:marTop w:val="0"/>
          <w:marBottom w:val="0"/>
          <w:divBdr>
            <w:top w:val="none" w:sz="0" w:space="0" w:color="auto"/>
            <w:left w:val="none" w:sz="0" w:space="0" w:color="auto"/>
            <w:bottom w:val="none" w:sz="0" w:space="0" w:color="auto"/>
            <w:right w:val="none" w:sz="0" w:space="0" w:color="auto"/>
          </w:divBdr>
        </w:div>
        <w:div w:id="1524200993">
          <w:marLeft w:val="0"/>
          <w:marRight w:val="0"/>
          <w:marTop w:val="0"/>
          <w:marBottom w:val="0"/>
          <w:divBdr>
            <w:top w:val="none" w:sz="0" w:space="0" w:color="auto"/>
            <w:left w:val="none" w:sz="0" w:space="0" w:color="auto"/>
            <w:bottom w:val="none" w:sz="0" w:space="0" w:color="auto"/>
            <w:right w:val="none" w:sz="0" w:space="0" w:color="auto"/>
          </w:divBdr>
        </w:div>
        <w:div w:id="1249732695">
          <w:marLeft w:val="0"/>
          <w:marRight w:val="0"/>
          <w:marTop w:val="0"/>
          <w:marBottom w:val="0"/>
          <w:divBdr>
            <w:top w:val="none" w:sz="0" w:space="0" w:color="auto"/>
            <w:left w:val="none" w:sz="0" w:space="0" w:color="auto"/>
            <w:bottom w:val="none" w:sz="0" w:space="0" w:color="auto"/>
            <w:right w:val="none" w:sz="0" w:space="0" w:color="auto"/>
          </w:divBdr>
          <w:divsChild>
            <w:div w:id="121924888">
              <w:marLeft w:val="0"/>
              <w:marRight w:val="0"/>
              <w:marTop w:val="0"/>
              <w:marBottom w:val="0"/>
              <w:divBdr>
                <w:top w:val="none" w:sz="0" w:space="0" w:color="auto"/>
                <w:left w:val="none" w:sz="0" w:space="0" w:color="auto"/>
                <w:bottom w:val="none" w:sz="0" w:space="0" w:color="auto"/>
                <w:right w:val="none" w:sz="0" w:space="0" w:color="auto"/>
              </w:divBdr>
            </w:div>
          </w:divsChild>
        </w:div>
        <w:div w:id="39474701">
          <w:marLeft w:val="0"/>
          <w:marRight w:val="0"/>
          <w:marTop w:val="0"/>
          <w:marBottom w:val="0"/>
          <w:divBdr>
            <w:top w:val="none" w:sz="0" w:space="0" w:color="auto"/>
            <w:left w:val="none" w:sz="0" w:space="0" w:color="auto"/>
            <w:bottom w:val="none" w:sz="0" w:space="0" w:color="auto"/>
            <w:right w:val="none" w:sz="0" w:space="0" w:color="auto"/>
          </w:divBdr>
        </w:div>
        <w:div w:id="1185100188">
          <w:marLeft w:val="0"/>
          <w:marRight w:val="0"/>
          <w:marTop w:val="0"/>
          <w:marBottom w:val="0"/>
          <w:divBdr>
            <w:top w:val="none" w:sz="0" w:space="0" w:color="auto"/>
            <w:left w:val="none" w:sz="0" w:space="0" w:color="auto"/>
            <w:bottom w:val="none" w:sz="0" w:space="0" w:color="auto"/>
            <w:right w:val="none" w:sz="0" w:space="0" w:color="auto"/>
          </w:divBdr>
        </w:div>
        <w:div w:id="837308837">
          <w:marLeft w:val="0"/>
          <w:marRight w:val="0"/>
          <w:marTop w:val="0"/>
          <w:marBottom w:val="0"/>
          <w:divBdr>
            <w:top w:val="none" w:sz="0" w:space="0" w:color="auto"/>
            <w:left w:val="none" w:sz="0" w:space="0" w:color="auto"/>
            <w:bottom w:val="none" w:sz="0" w:space="0" w:color="auto"/>
            <w:right w:val="none" w:sz="0" w:space="0" w:color="auto"/>
          </w:divBdr>
          <w:divsChild>
            <w:div w:id="1279026468">
              <w:marLeft w:val="0"/>
              <w:marRight w:val="0"/>
              <w:marTop w:val="0"/>
              <w:marBottom w:val="0"/>
              <w:divBdr>
                <w:top w:val="none" w:sz="0" w:space="0" w:color="auto"/>
                <w:left w:val="none" w:sz="0" w:space="0" w:color="auto"/>
                <w:bottom w:val="none" w:sz="0" w:space="0" w:color="auto"/>
                <w:right w:val="none" w:sz="0" w:space="0" w:color="auto"/>
              </w:divBdr>
            </w:div>
          </w:divsChild>
        </w:div>
        <w:div w:id="1403865879">
          <w:marLeft w:val="0"/>
          <w:marRight w:val="0"/>
          <w:marTop w:val="0"/>
          <w:marBottom w:val="0"/>
          <w:divBdr>
            <w:top w:val="none" w:sz="0" w:space="0" w:color="auto"/>
            <w:left w:val="none" w:sz="0" w:space="0" w:color="auto"/>
            <w:bottom w:val="none" w:sz="0" w:space="0" w:color="auto"/>
            <w:right w:val="none" w:sz="0" w:space="0" w:color="auto"/>
          </w:divBdr>
        </w:div>
        <w:div w:id="1612399610">
          <w:marLeft w:val="0"/>
          <w:marRight w:val="0"/>
          <w:marTop w:val="0"/>
          <w:marBottom w:val="0"/>
          <w:divBdr>
            <w:top w:val="none" w:sz="0" w:space="0" w:color="auto"/>
            <w:left w:val="none" w:sz="0" w:space="0" w:color="auto"/>
            <w:bottom w:val="none" w:sz="0" w:space="0" w:color="auto"/>
            <w:right w:val="none" w:sz="0" w:space="0" w:color="auto"/>
          </w:divBdr>
        </w:div>
        <w:div w:id="1867985438">
          <w:marLeft w:val="0"/>
          <w:marRight w:val="0"/>
          <w:marTop w:val="0"/>
          <w:marBottom w:val="0"/>
          <w:divBdr>
            <w:top w:val="none" w:sz="0" w:space="0" w:color="auto"/>
            <w:left w:val="none" w:sz="0" w:space="0" w:color="auto"/>
            <w:bottom w:val="none" w:sz="0" w:space="0" w:color="auto"/>
            <w:right w:val="none" w:sz="0" w:space="0" w:color="auto"/>
          </w:divBdr>
        </w:div>
        <w:div w:id="1479301589">
          <w:marLeft w:val="0"/>
          <w:marRight w:val="0"/>
          <w:marTop w:val="0"/>
          <w:marBottom w:val="0"/>
          <w:divBdr>
            <w:top w:val="none" w:sz="0" w:space="0" w:color="auto"/>
            <w:left w:val="none" w:sz="0" w:space="0" w:color="auto"/>
            <w:bottom w:val="none" w:sz="0" w:space="0" w:color="auto"/>
            <w:right w:val="none" w:sz="0" w:space="0" w:color="auto"/>
          </w:divBdr>
          <w:divsChild>
            <w:div w:id="1129937167">
              <w:marLeft w:val="0"/>
              <w:marRight w:val="0"/>
              <w:marTop w:val="0"/>
              <w:marBottom w:val="0"/>
              <w:divBdr>
                <w:top w:val="none" w:sz="0" w:space="0" w:color="auto"/>
                <w:left w:val="none" w:sz="0" w:space="0" w:color="auto"/>
                <w:bottom w:val="none" w:sz="0" w:space="0" w:color="auto"/>
                <w:right w:val="none" w:sz="0" w:space="0" w:color="auto"/>
              </w:divBdr>
            </w:div>
          </w:divsChild>
        </w:div>
        <w:div w:id="1886601243">
          <w:marLeft w:val="0"/>
          <w:marRight w:val="0"/>
          <w:marTop w:val="0"/>
          <w:marBottom w:val="0"/>
          <w:divBdr>
            <w:top w:val="none" w:sz="0" w:space="0" w:color="auto"/>
            <w:left w:val="none" w:sz="0" w:space="0" w:color="auto"/>
            <w:bottom w:val="none" w:sz="0" w:space="0" w:color="auto"/>
            <w:right w:val="none" w:sz="0" w:space="0" w:color="auto"/>
          </w:divBdr>
        </w:div>
        <w:div w:id="1938058768">
          <w:marLeft w:val="0"/>
          <w:marRight w:val="0"/>
          <w:marTop w:val="0"/>
          <w:marBottom w:val="0"/>
          <w:divBdr>
            <w:top w:val="none" w:sz="0" w:space="0" w:color="auto"/>
            <w:left w:val="none" w:sz="0" w:space="0" w:color="auto"/>
            <w:bottom w:val="none" w:sz="0" w:space="0" w:color="auto"/>
            <w:right w:val="none" w:sz="0" w:space="0" w:color="auto"/>
          </w:divBdr>
        </w:div>
        <w:div w:id="378281802">
          <w:marLeft w:val="0"/>
          <w:marRight w:val="0"/>
          <w:marTop w:val="0"/>
          <w:marBottom w:val="0"/>
          <w:divBdr>
            <w:top w:val="none" w:sz="0" w:space="0" w:color="auto"/>
            <w:left w:val="none" w:sz="0" w:space="0" w:color="auto"/>
            <w:bottom w:val="none" w:sz="0" w:space="0" w:color="auto"/>
            <w:right w:val="none" w:sz="0" w:space="0" w:color="auto"/>
          </w:divBdr>
        </w:div>
        <w:div w:id="1849169767">
          <w:marLeft w:val="0"/>
          <w:marRight w:val="0"/>
          <w:marTop w:val="0"/>
          <w:marBottom w:val="0"/>
          <w:divBdr>
            <w:top w:val="none" w:sz="0" w:space="0" w:color="auto"/>
            <w:left w:val="none" w:sz="0" w:space="0" w:color="auto"/>
            <w:bottom w:val="none" w:sz="0" w:space="0" w:color="auto"/>
            <w:right w:val="none" w:sz="0" w:space="0" w:color="auto"/>
          </w:divBdr>
          <w:divsChild>
            <w:div w:id="1674258034">
              <w:marLeft w:val="0"/>
              <w:marRight w:val="0"/>
              <w:marTop w:val="0"/>
              <w:marBottom w:val="0"/>
              <w:divBdr>
                <w:top w:val="none" w:sz="0" w:space="0" w:color="auto"/>
                <w:left w:val="none" w:sz="0" w:space="0" w:color="auto"/>
                <w:bottom w:val="none" w:sz="0" w:space="0" w:color="auto"/>
                <w:right w:val="none" w:sz="0" w:space="0" w:color="auto"/>
              </w:divBdr>
            </w:div>
          </w:divsChild>
        </w:div>
        <w:div w:id="1298415024">
          <w:marLeft w:val="0"/>
          <w:marRight w:val="0"/>
          <w:marTop w:val="0"/>
          <w:marBottom w:val="0"/>
          <w:divBdr>
            <w:top w:val="none" w:sz="0" w:space="0" w:color="auto"/>
            <w:left w:val="none" w:sz="0" w:space="0" w:color="auto"/>
            <w:bottom w:val="none" w:sz="0" w:space="0" w:color="auto"/>
            <w:right w:val="none" w:sz="0" w:space="0" w:color="auto"/>
          </w:divBdr>
        </w:div>
        <w:div w:id="674263158">
          <w:marLeft w:val="0"/>
          <w:marRight w:val="0"/>
          <w:marTop w:val="0"/>
          <w:marBottom w:val="0"/>
          <w:divBdr>
            <w:top w:val="none" w:sz="0" w:space="0" w:color="auto"/>
            <w:left w:val="none" w:sz="0" w:space="0" w:color="auto"/>
            <w:bottom w:val="none" w:sz="0" w:space="0" w:color="auto"/>
            <w:right w:val="none" w:sz="0" w:space="0" w:color="auto"/>
          </w:divBdr>
        </w:div>
        <w:div w:id="547784">
          <w:marLeft w:val="0"/>
          <w:marRight w:val="0"/>
          <w:marTop w:val="0"/>
          <w:marBottom w:val="0"/>
          <w:divBdr>
            <w:top w:val="none" w:sz="0" w:space="0" w:color="auto"/>
            <w:left w:val="none" w:sz="0" w:space="0" w:color="auto"/>
            <w:bottom w:val="none" w:sz="0" w:space="0" w:color="auto"/>
            <w:right w:val="none" w:sz="0" w:space="0" w:color="auto"/>
          </w:divBdr>
        </w:div>
        <w:div w:id="700667589">
          <w:marLeft w:val="0"/>
          <w:marRight w:val="0"/>
          <w:marTop w:val="0"/>
          <w:marBottom w:val="0"/>
          <w:divBdr>
            <w:top w:val="none" w:sz="0" w:space="0" w:color="auto"/>
            <w:left w:val="none" w:sz="0" w:space="0" w:color="auto"/>
            <w:bottom w:val="none" w:sz="0" w:space="0" w:color="auto"/>
            <w:right w:val="none" w:sz="0" w:space="0" w:color="auto"/>
          </w:divBdr>
          <w:divsChild>
            <w:div w:id="459038574">
              <w:marLeft w:val="0"/>
              <w:marRight w:val="0"/>
              <w:marTop w:val="0"/>
              <w:marBottom w:val="0"/>
              <w:divBdr>
                <w:top w:val="none" w:sz="0" w:space="0" w:color="auto"/>
                <w:left w:val="none" w:sz="0" w:space="0" w:color="auto"/>
                <w:bottom w:val="none" w:sz="0" w:space="0" w:color="auto"/>
                <w:right w:val="none" w:sz="0" w:space="0" w:color="auto"/>
              </w:divBdr>
            </w:div>
          </w:divsChild>
        </w:div>
        <w:div w:id="1703479818">
          <w:marLeft w:val="0"/>
          <w:marRight w:val="0"/>
          <w:marTop w:val="0"/>
          <w:marBottom w:val="0"/>
          <w:divBdr>
            <w:top w:val="none" w:sz="0" w:space="0" w:color="auto"/>
            <w:left w:val="none" w:sz="0" w:space="0" w:color="auto"/>
            <w:bottom w:val="none" w:sz="0" w:space="0" w:color="auto"/>
            <w:right w:val="none" w:sz="0" w:space="0" w:color="auto"/>
          </w:divBdr>
        </w:div>
        <w:div w:id="574557135">
          <w:marLeft w:val="0"/>
          <w:marRight w:val="0"/>
          <w:marTop w:val="0"/>
          <w:marBottom w:val="0"/>
          <w:divBdr>
            <w:top w:val="none" w:sz="0" w:space="0" w:color="auto"/>
            <w:left w:val="none" w:sz="0" w:space="0" w:color="auto"/>
            <w:bottom w:val="none" w:sz="0" w:space="0" w:color="auto"/>
            <w:right w:val="none" w:sz="0" w:space="0" w:color="auto"/>
          </w:divBdr>
        </w:div>
        <w:div w:id="569538423">
          <w:marLeft w:val="0"/>
          <w:marRight w:val="0"/>
          <w:marTop w:val="0"/>
          <w:marBottom w:val="0"/>
          <w:divBdr>
            <w:top w:val="none" w:sz="0" w:space="0" w:color="auto"/>
            <w:left w:val="none" w:sz="0" w:space="0" w:color="auto"/>
            <w:bottom w:val="none" w:sz="0" w:space="0" w:color="auto"/>
            <w:right w:val="none" w:sz="0" w:space="0" w:color="auto"/>
          </w:divBdr>
        </w:div>
        <w:div w:id="1469317622">
          <w:marLeft w:val="0"/>
          <w:marRight w:val="0"/>
          <w:marTop w:val="0"/>
          <w:marBottom w:val="0"/>
          <w:divBdr>
            <w:top w:val="none" w:sz="0" w:space="0" w:color="auto"/>
            <w:left w:val="none" w:sz="0" w:space="0" w:color="auto"/>
            <w:bottom w:val="none" w:sz="0" w:space="0" w:color="auto"/>
            <w:right w:val="none" w:sz="0" w:space="0" w:color="auto"/>
          </w:divBdr>
          <w:divsChild>
            <w:div w:id="1249845272">
              <w:marLeft w:val="0"/>
              <w:marRight w:val="0"/>
              <w:marTop w:val="0"/>
              <w:marBottom w:val="0"/>
              <w:divBdr>
                <w:top w:val="none" w:sz="0" w:space="0" w:color="auto"/>
                <w:left w:val="none" w:sz="0" w:space="0" w:color="auto"/>
                <w:bottom w:val="none" w:sz="0" w:space="0" w:color="auto"/>
                <w:right w:val="none" w:sz="0" w:space="0" w:color="auto"/>
              </w:divBdr>
            </w:div>
          </w:divsChild>
        </w:div>
        <w:div w:id="812866249">
          <w:marLeft w:val="0"/>
          <w:marRight w:val="0"/>
          <w:marTop w:val="0"/>
          <w:marBottom w:val="0"/>
          <w:divBdr>
            <w:top w:val="none" w:sz="0" w:space="0" w:color="auto"/>
            <w:left w:val="none" w:sz="0" w:space="0" w:color="auto"/>
            <w:bottom w:val="none" w:sz="0" w:space="0" w:color="auto"/>
            <w:right w:val="none" w:sz="0" w:space="0" w:color="auto"/>
          </w:divBdr>
        </w:div>
        <w:div w:id="1754932965">
          <w:marLeft w:val="0"/>
          <w:marRight w:val="0"/>
          <w:marTop w:val="0"/>
          <w:marBottom w:val="0"/>
          <w:divBdr>
            <w:top w:val="none" w:sz="0" w:space="0" w:color="auto"/>
            <w:left w:val="none" w:sz="0" w:space="0" w:color="auto"/>
            <w:bottom w:val="none" w:sz="0" w:space="0" w:color="auto"/>
            <w:right w:val="none" w:sz="0" w:space="0" w:color="auto"/>
          </w:divBdr>
        </w:div>
        <w:div w:id="1954747176">
          <w:marLeft w:val="0"/>
          <w:marRight w:val="0"/>
          <w:marTop w:val="0"/>
          <w:marBottom w:val="0"/>
          <w:divBdr>
            <w:top w:val="none" w:sz="0" w:space="0" w:color="auto"/>
            <w:left w:val="none" w:sz="0" w:space="0" w:color="auto"/>
            <w:bottom w:val="none" w:sz="0" w:space="0" w:color="auto"/>
            <w:right w:val="none" w:sz="0" w:space="0" w:color="auto"/>
          </w:divBdr>
          <w:divsChild>
            <w:div w:id="907422766">
              <w:marLeft w:val="0"/>
              <w:marRight w:val="0"/>
              <w:marTop w:val="0"/>
              <w:marBottom w:val="0"/>
              <w:divBdr>
                <w:top w:val="none" w:sz="0" w:space="0" w:color="auto"/>
                <w:left w:val="none" w:sz="0" w:space="0" w:color="auto"/>
                <w:bottom w:val="none" w:sz="0" w:space="0" w:color="auto"/>
                <w:right w:val="none" w:sz="0" w:space="0" w:color="auto"/>
              </w:divBdr>
            </w:div>
          </w:divsChild>
        </w:div>
        <w:div w:id="33820463">
          <w:marLeft w:val="0"/>
          <w:marRight w:val="0"/>
          <w:marTop w:val="0"/>
          <w:marBottom w:val="0"/>
          <w:divBdr>
            <w:top w:val="none" w:sz="0" w:space="0" w:color="auto"/>
            <w:left w:val="none" w:sz="0" w:space="0" w:color="auto"/>
            <w:bottom w:val="none" w:sz="0" w:space="0" w:color="auto"/>
            <w:right w:val="none" w:sz="0" w:space="0" w:color="auto"/>
          </w:divBdr>
        </w:div>
        <w:div w:id="229930668">
          <w:marLeft w:val="0"/>
          <w:marRight w:val="0"/>
          <w:marTop w:val="0"/>
          <w:marBottom w:val="0"/>
          <w:divBdr>
            <w:top w:val="none" w:sz="0" w:space="0" w:color="auto"/>
            <w:left w:val="none" w:sz="0" w:space="0" w:color="auto"/>
            <w:bottom w:val="none" w:sz="0" w:space="0" w:color="auto"/>
            <w:right w:val="none" w:sz="0" w:space="0" w:color="auto"/>
          </w:divBdr>
        </w:div>
        <w:div w:id="1519737720">
          <w:marLeft w:val="0"/>
          <w:marRight w:val="0"/>
          <w:marTop w:val="0"/>
          <w:marBottom w:val="0"/>
          <w:divBdr>
            <w:top w:val="none" w:sz="0" w:space="0" w:color="auto"/>
            <w:left w:val="none" w:sz="0" w:space="0" w:color="auto"/>
            <w:bottom w:val="none" w:sz="0" w:space="0" w:color="auto"/>
            <w:right w:val="none" w:sz="0" w:space="0" w:color="auto"/>
          </w:divBdr>
          <w:divsChild>
            <w:div w:id="1328480402">
              <w:marLeft w:val="0"/>
              <w:marRight w:val="0"/>
              <w:marTop w:val="0"/>
              <w:marBottom w:val="0"/>
              <w:divBdr>
                <w:top w:val="none" w:sz="0" w:space="0" w:color="auto"/>
                <w:left w:val="none" w:sz="0" w:space="0" w:color="auto"/>
                <w:bottom w:val="none" w:sz="0" w:space="0" w:color="auto"/>
                <w:right w:val="none" w:sz="0" w:space="0" w:color="auto"/>
              </w:divBdr>
            </w:div>
          </w:divsChild>
        </w:div>
        <w:div w:id="1084036989">
          <w:marLeft w:val="0"/>
          <w:marRight w:val="0"/>
          <w:marTop w:val="0"/>
          <w:marBottom w:val="0"/>
          <w:divBdr>
            <w:top w:val="none" w:sz="0" w:space="0" w:color="auto"/>
            <w:left w:val="none" w:sz="0" w:space="0" w:color="auto"/>
            <w:bottom w:val="none" w:sz="0" w:space="0" w:color="auto"/>
            <w:right w:val="none" w:sz="0" w:space="0" w:color="auto"/>
          </w:divBdr>
        </w:div>
        <w:div w:id="629433602">
          <w:marLeft w:val="0"/>
          <w:marRight w:val="0"/>
          <w:marTop w:val="0"/>
          <w:marBottom w:val="0"/>
          <w:divBdr>
            <w:top w:val="none" w:sz="0" w:space="0" w:color="auto"/>
            <w:left w:val="none" w:sz="0" w:space="0" w:color="auto"/>
            <w:bottom w:val="none" w:sz="0" w:space="0" w:color="auto"/>
            <w:right w:val="none" w:sz="0" w:space="0" w:color="auto"/>
          </w:divBdr>
        </w:div>
        <w:div w:id="568462330">
          <w:marLeft w:val="0"/>
          <w:marRight w:val="0"/>
          <w:marTop w:val="0"/>
          <w:marBottom w:val="0"/>
          <w:divBdr>
            <w:top w:val="none" w:sz="0" w:space="0" w:color="auto"/>
            <w:left w:val="none" w:sz="0" w:space="0" w:color="auto"/>
            <w:bottom w:val="none" w:sz="0" w:space="0" w:color="auto"/>
            <w:right w:val="none" w:sz="0" w:space="0" w:color="auto"/>
          </w:divBdr>
          <w:divsChild>
            <w:div w:id="699818425">
              <w:marLeft w:val="0"/>
              <w:marRight w:val="0"/>
              <w:marTop w:val="0"/>
              <w:marBottom w:val="0"/>
              <w:divBdr>
                <w:top w:val="none" w:sz="0" w:space="0" w:color="auto"/>
                <w:left w:val="none" w:sz="0" w:space="0" w:color="auto"/>
                <w:bottom w:val="none" w:sz="0" w:space="0" w:color="auto"/>
                <w:right w:val="none" w:sz="0" w:space="0" w:color="auto"/>
              </w:divBdr>
            </w:div>
          </w:divsChild>
        </w:div>
        <w:div w:id="151066600">
          <w:marLeft w:val="0"/>
          <w:marRight w:val="0"/>
          <w:marTop w:val="0"/>
          <w:marBottom w:val="0"/>
          <w:divBdr>
            <w:top w:val="none" w:sz="0" w:space="0" w:color="auto"/>
            <w:left w:val="none" w:sz="0" w:space="0" w:color="auto"/>
            <w:bottom w:val="none" w:sz="0" w:space="0" w:color="auto"/>
            <w:right w:val="none" w:sz="0" w:space="0" w:color="auto"/>
          </w:divBdr>
        </w:div>
        <w:div w:id="805195631">
          <w:marLeft w:val="0"/>
          <w:marRight w:val="0"/>
          <w:marTop w:val="0"/>
          <w:marBottom w:val="0"/>
          <w:divBdr>
            <w:top w:val="none" w:sz="0" w:space="0" w:color="auto"/>
            <w:left w:val="none" w:sz="0" w:space="0" w:color="auto"/>
            <w:bottom w:val="none" w:sz="0" w:space="0" w:color="auto"/>
            <w:right w:val="none" w:sz="0" w:space="0" w:color="auto"/>
          </w:divBdr>
        </w:div>
        <w:div w:id="480275125">
          <w:marLeft w:val="0"/>
          <w:marRight w:val="0"/>
          <w:marTop w:val="0"/>
          <w:marBottom w:val="0"/>
          <w:divBdr>
            <w:top w:val="none" w:sz="0" w:space="0" w:color="auto"/>
            <w:left w:val="none" w:sz="0" w:space="0" w:color="auto"/>
            <w:bottom w:val="none" w:sz="0" w:space="0" w:color="auto"/>
            <w:right w:val="none" w:sz="0" w:space="0" w:color="auto"/>
          </w:divBdr>
          <w:divsChild>
            <w:div w:id="1919174131">
              <w:marLeft w:val="0"/>
              <w:marRight w:val="0"/>
              <w:marTop w:val="0"/>
              <w:marBottom w:val="0"/>
              <w:divBdr>
                <w:top w:val="none" w:sz="0" w:space="0" w:color="auto"/>
                <w:left w:val="none" w:sz="0" w:space="0" w:color="auto"/>
                <w:bottom w:val="none" w:sz="0" w:space="0" w:color="auto"/>
                <w:right w:val="none" w:sz="0" w:space="0" w:color="auto"/>
              </w:divBdr>
            </w:div>
          </w:divsChild>
        </w:div>
        <w:div w:id="1303190431">
          <w:marLeft w:val="0"/>
          <w:marRight w:val="0"/>
          <w:marTop w:val="0"/>
          <w:marBottom w:val="0"/>
          <w:divBdr>
            <w:top w:val="none" w:sz="0" w:space="0" w:color="auto"/>
            <w:left w:val="none" w:sz="0" w:space="0" w:color="auto"/>
            <w:bottom w:val="none" w:sz="0" w:space="0" w:color="auto"/>
            <w:right w:val="none" w:sz="0" w:space="0" w:color="auto"/>
          </w:divBdr>
        </w:div>
        <w:div w:id="771128879">
          <w:marLeft w:val="0"/>
          <w:marRight w:val="0"/>
          <w:marTop w:val="0"/>
          <w:marBottom w:val="0"/>
          <w:divBdr>
            <w:top w:val="none" w:sz="0" w:space="0" w:color="auto"/>
            <w:left w:val="none" w:sz="0" w:space="0" w:color="auto"/>
            <w:bottom w:val="none" w:sz="0" w:space="0" w:color="auto"/>
            <w:right w:val="none" w:sz="0" w:space="0" w:color="auto"/>
          </w:divBdr>
        </w:div>
        <w:div w:id="1934822409">
          <w:marLeft w:val="0"/>
          <w:marRight w:val="0"/>
          <w:marTop w:val="0"/>
          <w:marBottom w:val="0"/>
          <w:divBdr>
            <w:top w:val="none" w:sz="0" w:space="0" w:color="auto"/>
            <w:left w:val="none" w:sz="0" w:space="0" w:color="auto"/>
            <w:bottom w:val="none" w:sz="0" w:space="0" w:color="auto"/>
            <w:right w:val="none" w:sz="0" w:space="0" w:color="auto"/>
          </w:divBdr>
        </w:div>
        <w:div w:id="2084404260">
          <w:marLeft w:val="0"/>
          <w:marRight w:val="0"/>
          <w:marTop w:val="0"/>
          <w:marBottom w:val="0"/>
          <w:divBdr>
            <w:top w:val="none" w:sz="0" w:space="0" w:color="auto"/>
            <w:left w:val="none" w:sz="0" w:space="0" w:color="auto"/>
            <w:bottom w:val="none" w:sz="0" w:space="0" w:color="auto"/>
            <w:right w:val="none" w:sz="0" w:space="0" w:color="auto"/>
          </w:divBdr>
          <w:divsChild>
            <w:div w:id="866068336">
              <w:marLeft w:val="0"/>
              <w:marRight w:val="0"/>
              <w:marTop w:val="0"/>
              <w:marBottom w:val="0"/>
              <w:divBdr>
                <w:top w:val="none" w:sz="0" w:space="0" w:color="auto"/>
                <w:left w:val="none" w:sz="0" w:space="0" w:color="auto"/>
                <w:bottom w:val="none" w:sz="0" w:space="0" w:color="auto"/>
                <w:right w:val="none" w:sz="0" w:space="0" w:color="auto"/>
              </w:divBdr>
            </w:div>
          </w:divsChild>
        </w:div>
        <w:div w:id="670185172">
          <w:marLeft w:val="0"/>
          <w:marRight w:val="0"/>
          <w:marTop w:val="0"/>
          <w:marBottom w:val="0"/>
          <w:divBdr>
            <w:top w:val="none" w:sz="0" w:space="0" w:color="auto"/>
            <w:left w:val="none" w:sz="0" w:space="0" w:color="auto"/>
            <w:bottom w:val="none" w:sz="0" w:space="0" w:color="auto"/>
            <w:right w:val="none" w:sz="0" w:space="0" w:color="auto"/>
          </w:divBdr>
        </w:div>
        <w:div w:id="149097011">
          <w:marLeft w:val="0"/>
          <w:marRight w:val="0"/>
          <w:marTop w:val="0"/>
          <w:marBottom w:val="0"/>
          <w:divBdr>
            <w:top w:val="none" w:sz="0" w:space="0" w:color="auto"/>
            <w:left w:val="none" w:sz="0" w:space="0" w:color="auto"/>
            <w:bottom w:val="none" w:sz="0" w:space="0" w:color="auto"/>
            <w:right w:val="none" w:sz="0" w:space="0" w:color="auto"/>
          </w:divBdr>
        </w:div>
        <w:div w:id="77942906">
          <w:marLeft w:val="0"/>
          <w:marRight w:val="0"/>
          <w:marTop w:val="0"/>
          <w:marBottom w:val="0"/>
          <w:divBdr>
            <w:top w:val="none" w:sz="0" w:space="0" w:color="auto"/>
            <w:left w:val="none" w:sz="0" w:space="0" w:color="auto"/>
            <w:bottom w:val="none" w:sz="0" w:space="0" w:color="auto"/>
            <w:right w:val="none" w:sz="0" w:space="0" w:color="auto"/>
          </w:divBdr>
          <w:divsChild>
            <w:div w:id="1064376532">
              <w:marLeft w:val="0"/>
              <w:marRight w:val="0"/>
              <w:marTop w:val="0"/>
              <w:marBottom w:val="0"/>
              <w:divBdr>
                <w:top w:val="none" w:sz="0" w:space="0" w:color="auto"/>
                <w:left w:val="none" w:sz="0" w:space="0" w:color="auto"/>
                <w:bottom w:val="none" w:sz="0" w:space="0" w:color="auto"/>
                <w:right w:val="none" w:sz="0" w:space="0" w:color="auto"/>
              </w:divBdr>
            </w:div>
          </w:divsChild>
        </w:div>
        <w:div w:id="1967588286">
          <w:marLeft w:val="0"/>
          <w:marRight w:val="0"/>
          <w:marTop w:val="0"/>
          <w:marBottom w:val="0"/>
          <w:divBdr>
            <w:top w:val="none" w:sz="0" w:space="0" w:color="auto"/>
            <w:left w:val="none" w:sz="0" w:space="0" w:color="auto"/>
            <w:bottom w:val="none" w:sz="0" w:space="0" w:color="auto"/>
            <w:right w:val="none" w:sz="0" w:space="0" w:color="auto"/>
          </w:divBdr>
        </w:div>
        <w:div w:id="173962033">
          <w:marLeft w:val="0"/>
          <w:marRight w:val="0"/>
          <w:marTop w:val="0"/>
          <w:marBottom w:val="0"/>
          <w:divBdr>
            <w:top w:val="none" w:sz="0" w:space="0" w:color="auto"/>
            <w:left w:val="none" w:sz="0" w:space="0" w:color="auto"/>
            <w:bottom w:val="none" w:sz="0" w:space="0" w:color="auto"/>
            <w:right w:val="none" w:sz="0" w:space="0" w:color="auto"/>
          </w:divBdr>
        </w:div>
        <w:div w:id="1248731862">
          <w:marLeft w:val="0"/>
          <w:marRight w:val="0"/>
          <w:marTop w:val="0"/>
          <w:marBottom w:val="0"/>
          <w:divBdr>
            <w:top w:val="none" w:sz="0" w:space="0" w:color="auto"/>
            <w:left w:val="none" w:sz="0" w:space="0" w:color="auto"/>
            <w:bottom w:val="none" w:sz="0" w:space="0" w:color="auto"/>
            <w:right w:val="none" w:sz="0" w:space="0" w:color="auto"/>
          </w:divBdr>
        </w:div>
        <w:div w:id="323045586">
          <w:marLeft w:val="0"/>
          <w:marRight w:val="0"/>
          <w:marTop w:val="0"/>
          <w:marBottom w:val="0"/>
          <w:divBdr>
            <w:top w:val="none" w:sz="0" w:space="0" w:color="auto"/>
            <w:left w:val="none" w:sz="0" w:space="0" w:color="auto"/>
            <w:bottom w:val="none" w:sz="0" w:space="0" w:color="auto"/>
            <w:right w:val="none" w:sz="0" w:space="0" w:color="auto"/>
          </w:divBdr>
          <w:divsChild>
            <w:div w:id="22171727">
              <w:marLeft w:val="0"/>
              <w:marRight w:val="0"/>
              <w:marTop w:val="0"/>
              <w:marBottom w:val="0"/>
              <w:divBdr>
                <w:top w:val="none" w:sz="0" w:space="0" w:color="auto"/>
                <w:left w:val="none" w:sz="0" w:space="0" w:color="auto"/>
                <w:bottom w:val="none" w:sz="0" w:space="0" w:color="auto"/>
                <w:right w:val="none" w:sz="0" w:space="0" w:color="auto"/>
              </w:divBdr>
            </w:div>
          </w:divsChild>
        </w:div>
        <w:div w:id="1115053612">
          <w:marLeft w:val="0"/>
          <w:marRight w:val="0"/>
          <w:marTop w:val="0"/>
          <w:marBottom w:val="0"/>
          <w:divBdr>
            <w:top w:val="none" w:sz="0" w:space="0" w:color="auto"/>
            <w:left w:val="none" w:sz="0" w:space="0" w:color="auto"/>
            <w:bottom w:val="none" w:sz="0" w:space="0" w:color="auto"/>
            <w:right w:val="none" w:sz="0" w:space="0" w:color="auto"/>
          </w:divBdr>
        </w:div>
        <w:div w:id="1617374537">
          <w:marLeft w:val="0"/>
          <w:marRight w:val="0"/>
          <w:marTop w:val="0"/>
          <w:marBottom w:val="0"/>
          <w:divBdr>
            <w:top w:val="none" w:sz="0" w:space="0" w:color="auto"/>
            <w:left w:val="none" w:sz="0" w:space="0" w:color="auto"/>
            <w:bottom w:val="none" w:sz="0" w:space="0" w:color="auto"/>
            <w:right w:val="none" w:sz="0" w:space="0" w:color="auto"/>
          </w:divBdr>
        </w:div>
        <w:div w:id="1183936390">
          <w:marLeft w:val="0"/>
          <w:marRight w:val="0"/>
          <w:marTop w:val="0"/>
          <w:marBottom w:val="0"/>
          <w:divBdr>
            <w:top w:val="none" w:sz="0" w:space="0" w:color="auto"/>
            <w:left w:val="none" w:sz="0" w:space="0" w:color="auto"/>
            <w:bottom w:val="none" w:sz="0" w:space="0" w:color="auto"/>
            <w:right w:val="none" w:sz="0" w:space="0" w:color="auto"/>
          </w:divBdr>
          <w:divsChild>
            <w:div w:id="1288005905">
              <w:marLeft w:val="0"/>
              <w:marRight w:val="0"/>
              <w:marTop w:val="0"/>
              <w:marBottom w:val="0"/>
              <w:divBdr>
                <w:top w:val="none" w:sz="0" w:space="0" w:color="auto"/>
                <w:left w:val="none" w:sz="0" w:space="0" w:color="auto"/>
                <w:bottom w:val="none" w:sz="0" w:space="0" w:color="auto"/>
                <w:right w:val="none" w:sz="0" w:space="0" w:color="auto"/>
              </w:divBdr>
            </w:div>
          </w:divsChild>
        </w:div>
        <w:div w:id="116339793">
          <w:marLeft w:val="0"/>
          <w:marRight w:val="0"/>
          <w:marTop w:val="0"/>
          <w:marBottom w:val="0"/>
          <w:divBdr>
            <w:top w:val="none" w:sz="0" w:space="0" w:color="auto"/>
            <w:left w:val="none" w:sz="0" w:space="0" w:color="auto"/>
            <w:bottom w:val="none" w:sz="0" w:space="0" w:color="auto"/>
            <w:right w:val="none" w:sz="0" w:space="0" w:color="auto"/>
          </w:divBdr>
        </w:div>
        <w:div w:id="258299272">
          <w:marLeft w:val="0"/>
          <w:marRight w:val="0"/>
          <w:marTop w:val="0"/>
          <w:marBottom w:val="0"/>
          <w:divBdr>
            <w:top w:val="none" w:sz="0" w:space="0" w:color="auto"/>
            <w:left w:val="none" w:sz="0" w:space="0" w:color="auto"/>
            <w:bottom w:val="none" w:sz="0" w:space="0" w:color="auto"/>
            <w:right w:val="none" w:sz="0" w:space="0" w:color="auto"/>
          </w:divBdr>
        </w:div>
        <w:div w:id="1451971560">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3908535">
      <w:bodyDiv w:val="1"/>
      <w:marLeft w:val="0"/>
      <w:marRight w:val="0"/>
      <w:marTop w:val="0"/>
      <w:marBottom w:val="0"/>
      <w:divBdr>
        <w:top w:val="none" w:sz="0" w:space="0" w:color="auto"/>
        <w:left w:val="none" w:sz="0" w:space="0" w:color="auto"/>
        <w:bottom w:val="none" w:sz="0" w:space="0" w:color="auto"/>
        <w:right w:val="none" w:sz="0" w:space="0" w:color="auto"/>
      </w:divBdr>
      <w:divsChild>
        <w:div w:id="2039966024">
          <w:marLeft w:val="0"/>
          <w:marRight w:val="0"/>
          <w:marTop w:val="0"/>
          <w:marBottom w:val="0"/>
          <w:divBdr>
            <w:top w:val="none" w:sz="0" w:space="0" w:color="auto"/>
            <w:left w:val="none" w:sz="0" w:space="0" w:color="auto"/>
            <w:bottom w:val="none" w:sz="0" w:space="0" w:color="auto"/>
            <w:right w:val="none" w:sz="0" w:space="0" w:color="auto"/>
          </w:divBdr>
          <w:divsChild>
            <w:div w:id="126892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788745">
      <w:bodyDiv w:val="1"/>
      <w:marLeft w:val="0"/>
      <w:marRight w:val="0"/>
      <w:marTop w:val="0"/>
      <w:marBottom w:val="0"/>
      <w:divBdr>
        <w:top w:val="none" w:sz="0" w:space="0" w:color="auto"/>
        <w:left w:val="none" w:sz="0" w:space="0" w:color="auto"/>
        <w:bottom w:val="none" w:sz="0" w:space="0" w:color="auto"/>
        <w:right w:val="none" w:sz="0" w:space="0" w:color="auto"/>
      </w:divBdr>
      <w:divsChild>
        <w:div w:id="1276064457">
          <w:marLeft w:val="0"/>
          <w:marRight w:val="0"/>
          <w:marTop w:val="0"/>
          <w:marBottom w:val="0"/>
          <w:divBdr>
            <w:top w:val="none" w:sz="0" w:space="0" w:color="auto"/>
            <w:left w:val="none" w:sz="0" w:space="0" w:color="auto"/>
            <w:bottom w:val="none" w:sz="0" w:space="0" w:color="auto"/>
            <w:right w:val="none" w:sz="0" w:space="0" w:color="auto"/>
          </w:divBdr>
          <w:divsChild>
            <w:div w:id="2086222063">
              <w:marLeft w:val="0"/>
              <w:marRight w:val="0"/>
              <w:marTop w:val="0"/>
              <w:marBottom w:val="0"/>
              <w:divBdr>
                <w:top w:val="none" w:sz="0" w:space="0" w:color="auto"/>
                <w:left w:val="none" w:sz="0" w:space="0" w:color="auto"/>
                <w:bottom w:val="none" w:sz="0" w:space="0" w:color="auto"/>
                <w:right w:val="none" w:sz="0" w:space="0" w:color="auto"/>
              </w:divBdr>
              <w:divsChild>
                <w:div w:id="1617827197">
                  <w:marLeft w:val="0"/>
                  <w:marRight w:val="0"/>
                  <w:marTop w:val="0"/>
                  <w:marBottom w:val="0"/>
                  <w:divBdr>
                    <w:top w:val="none" w:sz="0" w:space="0" w:color="auto"/>
                    <w:left w:val="none" w:sz="0" w:space="0" w:color="auto"/>
                    <w:bottom w:val="none" w:sz="0" w:space="0" w:color="auto"/>
                    <w:right w:val="none" w:sz="0" w:space="0" w:color="auto"/>
                  </w:divBdr>
                  <w:divsChild>
                    <w:div w:id="123334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2949210">
          <w:marLeft w:val="0"/>
          <w:marRight w:val="0"/>
          <w:marTop w:val="0"/>
          <w:marBottom w:val="0"/>
          <w:divBdr>
            <w:top w:val="none" w:sz="0" w:space="0" w:color="auto"/>
            <w:left w:val="none" w:sz="0" w:space="0" w:color="auto"/>
            <w:bottom w:val="none" w:sz="0" w:space="0" w:color="auto"/>
            <w:right w:val="none" w:sz="0" w:space="0" w:color="auto"/>
          </w:divBdr>
          <w:divsChild>
            <w:div w:id="164052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ceramint.2020.05.178" TargetMode="Externa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jpeg"/><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13</Pages>
  <Words>4371</Words>
  <Characters>24915</Characters>
  <Application>Microsoft Office Word</Application>
  <DocSecurity>8</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28</cp:revision>
  <dcterms:created xsi:type="dcterms:W3CDTF">2021-11-19T18:52:00Z</dcterms:created>
  <dcterms:modified xsi:type="dcterms:W3CDTF">2021-12-21T14:56:00Z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