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D128EC6" w:rsidR="000A7622" w:rsidRPr="00C04F25" w:rsidRDefault="00FC2C92"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sidR="00E50D03">
        <w:rPr>
          <w:rFonts w:cstheme="minorHAnsi"/>
          <w:b/>
          <w:bCs/>
          <w:i/>
          <w:iCs/>
          <w:sz w:val="32"/>
          <w:szCs w:val="32"/>
        </w:rPr>
        <w:t>School</w:t>
      </w:r>
      <w:r w:rsidR="009732A9">
        <w:rPr>
          <w:rFonts w:cstheme="minorHAnsi"/>
          <w:b/>
          <w:bCs/>
          <w:i/>
          <w:iCs/>
          <w:sz w:val="32"/>
          <w:szCs w:val="32"/>
        </w:rPr>
        <w:t xml:space="preserve"> of </w:t>
      </w:r>
      <w:r w:rsidR="00E50D03">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5BC0075B" w14:textId="530C12D4" w:rsidR="000A7622" w:rsidRDefault="00BC40E8" w:rsidP="000A7622">
      <w:pPr>
        <w:rPr>
          <w:rFonts w:cstheme="minorHAnsi"/>
          <w:sz w:val="24"/>
          <w:szCs w:val="24"/>
        </w:rPr>
      </w:pPr>
      <w:r>
        <w:rPr>
          <w:rFonts w:cstheme="minorHAnsi"/>
          <w:i/>
          <w:sz w:val="24"/>
          <w:szCs w:val="24"/>
          <w:lang w:val="fr-FR"/>
        </w:rPr>
        <w:t>Materials</w:t>
      </w:r>
      <w:r w:rsidR="000A7622" w:rsidRPr="00C04F25">
        <w:rPr>
          <w:rFonts w:cstheme="minorHAnsi"/>
          <w:sz w:val="24"/>
          <w:szCs w:val="24"/>
          <w:lang w:val="fr-FR"/>
        </w:rPr>
        <w:t xml:space="preserve">, Vol. </w:t>
      </w:r>
      <w:r>
        <w:rPr>
          <w:rFonts w:cstheme="minorHAnsi"/>
          <w:sz w:val="24"/>
          <w:szCs w:val="24"/>
          <w:lang w:val="fr-FR"/>
        </w:rPr>
        <w:t>13</w:t>
      </w:r>
      <w:r w:rsidR="000A7622" w:rsidRPr="00C04F25">
        <w:rPr>
          <w:rFonts w:cstheme="minorHAnsi"/>
          <w:sz w:val="24"/>
          <w:szCs w:val="24"/>
          <w:lang w:val="fr-FR"/>
        </w:rPr>
        <w:t xml:space="preserve">, No. </w:t>
      </w:r>
      <w:r>
        <w:rPr>
          <w:rFonts w:cstheme="minorHAnsi"/>
          <w:sz w:val="24"/>
          <w:szCs w:val="24"/>
          <w:lang w:val="fr-FR"/>
        </w:rPr>
        <w:t>6</w:t>
      </w:r>
      <w:r w:rsidR="000A7622" w:rsidRPr="00C04F25">
        <w:rPr>
          <w:rFonts w:cstheme="minorHAnsi"/>
          <w:sz w:val="24"/>
          <w:szCs w:val="24"/>
          <w:lang w:val="fr-FR"/>
        </w:rPr>
        <w:t xml:space="preserve"> (</w:t>
      </w:r>
      <w:r>
        <w:rPr>
          <w:rFonts w:cstheme="minorHAnsi"/>
          <w:sz w:val="24"/>
          <w:szCs w:val="24"/>
          <w:lang w:val="fr-FR"/>
        </w:rPr>
        <w:t>March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3D4AED">
        <w:rPr>
          <w:rFonts w:cstheme="minorHAnsi"/>
          <w:sz w:val="24"/>
          <w:szCs w:val="24"/>
          <w:lang w:val="fr-FR"/>
        </w:rPr>
        <w:t>1315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9256B" w:rsidRPr="00D9256B">
        <w:rPr>
          <w:rFonts w:cstheme="minorHAnsi"/>
          <w:sz w:val="24"/>
          <w:szCs w:val="24"/>
        </w:rPr>
        <w:t>© 2020 by the authors. Licensee MDPI, Basel, Switzerland. This article is an open access</w:t>
      </w:r>
      <w:r w:rsidR="00D9256B">
        <w:rPr>
          <w:rFonts w:cstheme="minorHAnsi"/>
          <w:sz w:val="24"/>
          <w:szCs w:val="24"/>
        </w:rPr>
        <w:t xml:space="preserve"> </w:t>
      </w:r>
      <w:r w:rsidR="00D9256B" w:rsidRPr="00D9256B">
        <w:rPr>
          <w:rFonts w:cstheme="minorHAnsi"/>
          <w:sz w:val="24"/>
          <w:szCs w:val="24"/>
        </w:rPr>
        <w:t>article distributed under the terms and conditions of the Creative Commons Attribution (CC BY) license (</w:t>
      </w:r>
      <w:r w:rsidR="00D9256B" w:rsidRPr="00D301AF">
        <w:rPr>
          <w:rFonts w:cstheme="minorHAnsi"/>
          <w:sz w:val="24"/>
          <w:szCs w:val="24"/>
        </w:rPr>
        <w:t>http://creativecommons.org/licenses/by/4.0</w:t>
      </w:r>
      <w:r w:rsidR="00D9256B">
        <w:rPr>
          <w:rFonts w:cstheme="minorHAnsi"/>
          <w:sz w:val="24"/>
          <w:szCs w:val="24"/>
        </w:rPr>
        <w:t xml:space="preserve">. </w:t>
      </w:r>
      <w:r w:rsidR="00D301AF">
        <w:rPr>
          <w:rFonts w:cstheme="minorHAnsi"/>
          <w:sz w:val="24"/>
          <w:szCs w:val="24"/>
        </w:rPr>
        <w:t>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End w:id="1"/>
    </w:p>
    <w:p w14:paraId="25814C65" w14:textId="77777777" w:rsidR="00D301AF" w:rsidRDefault="00D301AF" w:rsidP="000A7622">
      <w:pPr>
        <w:rPr>
          <w:rFonts w:cstheme="minorHAnsi"/>
        </w:rPr>
      </w:pPr>
    </w:p>
    <w:p w14:paraId="7D981267" w14:textId="77777777" w:rsidR="00577201" w:rsidRPr="00577201" w:rsidRDefault="00577201" w:rsidP="00B30E98">
      <w:pPr>
        <w:pStyle w:val="Title"/>
      </w:pPr>
      <w:r w:rsidRPr="00577201">
        <w:t xml:space="preserve">Biodegradable Magnesium Bone Implants Coated with a Novel </w:t>
      </w:r>
      <w:proofErr w:type="spellStart"/>
      <w:r w:rsidRPr="00577201">
        <w:t>Bioceramic</w:t>
      </w:r>
      <w:proofErr w:type="spellEnd"/>
      <w:r w:rsidRPr="00577201">
        <w:t xml:space="preserve"> Nanocomposite</w:t>
      </w:r>
    </w:p>
    <w:p w14:paraId="2F38F653" w14:textId="77777777" w:rsidR="00B30E98" w:rsidRDefault="00B30E98" w:rsidP="00577201">
      <w:pPr>
        <w:rPr>
          <w:rFonts w:cstheme="minorHAnsi"/>
        </w:rPr>
      </w:pPr>
    </w:p>
    <w:p w14:paraId="7A39163C" w14:textId="3EED2AB9" w:rsidR="00577201" w:rsidRPr="00D21C91" w:rsidRDefault="00577201" w:rsidP="00D21C91">
      <w:pPr>
        <w:pStyle w:val="NoSpacing"/>
        <w:rPr>
          <w:sz w:val="32"/>
          <w:szCs w:val="32"/>
        </w:rPr>
      </w:pPr>
      <w:r w:rsidRPr="00D21C91">
        <w:rPr>
          <w:sz w:val="32"/>
          <w:szCs w:val="32"/>
        </w:rPr>
        <w:t xml:space="preserve">Mehdi </w:t>
      </w:r>
      <w:proofErr w:type="spellStart"/>
      <w:r w:rsidRPr="00D21C91">
        <w:rPr>
          <w:sz w:val="32"/>
          <w:szCs w:val="32"/>
        </w:rPr>
        <w:t>Razavi</w:t>
      </w:r>
      <w:proofErr w:type="spellEnd"/>
    </w:p>
    <w:p w14:paraId="6E846C49" w14:textId="77777777" w:rsidR="00F77792" w:rsidRPr="00D21C91" w:rsidRDefault="00F77792" w:rsidP="00D21C91">
      <w:pPr>
        <w:pStyle w:val="NoSpacing"/>
        <w:rPr>
          <w:sz w:val="24"/>
          <w:szCs w:val="24"/>
        </w:rPr>
      </w:pPr>
      <w:proofErr w:type="spellStart"/>
      <w:r w:rsidRPr="00D21C91">
        <w:rPr>
          <w:sz w:val="24"/>
          <w:szCs w:val="24"/>
        </w:rPr>
        <w:t>Biionix</w:t>
      </w:r>
      <w:r w:rsidRPr="002A63C9">
        <w:rPr>
          <w:sz w:val="24"/>
          <w:szCs w:val="24"/>
          <w:vertAlign w:val="superscript"/>
        </w:rPr>
        <w:t>TM</w:t>
      </w:r>
      <w:proofErr w:type="spellEnd"/>
      <w:r w:rsidRPr="00D21C91">
        <w:rPr>
          <w:sz w:val="24"/>
          <w:szCs w:val="24"/>
        </w:rPr>
        <w:t xml:space="preserve"> (Bionic Materials, Implants &amp; Interfaces) Cluster, Department of Internal Medicine, College of Medicine, University of Central Florida, Orlando, FL 32827, USA</w:t>
      </w:r>
    </w:p>
    <w:p w14:paraId="1D9FCD6C" w14:textId="6084D6C7" w:rsidR="00F77792" w:rsidRPr="00D21C91" w:rsidRDefault="00F77792" w:rsidP="00D21C91">
      <w:pPr>
        <w:pStyle w:val="NoSpacing"/>
        <w:rPr>
          <w:sz w:val="24"/>
          <w:szCs w:val="24"/>
        </w:rPr>
      </w:pPr>
      <w:r w:rsidRPr="00D21C91">
        <w:rPr>
          <w:sz w:val="24"/>
          <w:szCs w:val="24"/>
        </w:rPr>
        <w:t>Department of Materials Science &amp; Engineering, University of Central Florida, Orlando, FL 32816, USA</w:t>
      </w:r>
    </w:p>
    <w:p w14:paraId="711F62F7" w14:textId="77777777" w:rsidR="00F77792" w:rsidRPr="00D21C91" w:rsidRDefault="00F77792" w:rsidP="00D21C91">
      <w:pPr>
        <w:pStyle w:val="NoSpacing"/>
        <w:rPr>
          <w:sz w:val="24"/>
          <w:szCs w:val="24"/>
        </w:rPr>
      </w:pPr>
      <w:r w:rsidRPr="00D21C91">
        <w:rPr>
          <w:sz w:val="24"/>
          <w:szCs w:val="24"/>
        </w:rPr>
        <w:t>Biomaterials Research Group, Department of Materials Engineering, Isfahan University of Technology, Isfahan 84156-83111, Iran</w:t>
      </w:r>
    </w:p>
    <w:p w14:paraId="5B926BF3" w14:textId="7F61FE78" w:rsidR="00F77792" w:rsidRPr="00D21C91" w:rsidRDefault="00F77792" w:rsidP="00D21C91">
      <w:pPr>
        <w:pStyle w:val="NoSpacing"/>
        <w:rPr>
          <w:sz w:val="24"/>
          <w:szCs w:val="24"/>
        </w:rPr>
      </w:pPr>
      <w:r w:rsidRPr="00D21C91">
        <w:rPr>
          <w:sz w:val="24"/>
          <w:szCs w:val="24"/>
        </w:rPr>
        <w:t>Dental Materials Research Center, Isfahan University of Medical Sciences, Isfahan 81746-73461, Iran</w:t>
      </w:r>
    </w:p>
    <w:p w14:paraId="3C49F843" w14:textId="2AAD75F1" w:rsidR="00577201" w:rsidRPr="00D21C91" w:rsidRDefault="00577201" w:rsidP="00D21C91">
      <w:pPr>
        <w:pStyle w:val="NoSpacing"/>
        <w:rPr>
          <w:sz w:val="32"/>
          <w:szCs w:val="32"/>
        </w:rPr>
      </w:pPr>
      <w:proofErr w:type="spellStart"/>
      <w:r w:rsidRPr="00D21C91">
        <w:rPr>
          <w:sz w:val="32"/>
          <w:szCs w:val="32"/>
        </w:rPr>
        <w:t>Mohammadhossein</w:t>
      </w:r>
      <w:proofErr w:type="spellEnd"/>
      <w:r w:rsidRPr="00D21C91">
        <w:rPr>
          <w:sz w:val="32"/>
          <w:szCs w:val="32"/>
        </w:rPr>
        <w:t xml:space="preserve"> </w:t>
      </w:r>
      <w:proofErr w:type="spellStart"/>
      <w:r w:rsidRPr="00D21C91">
        <w:rPr>
          <w:sz w:val="32"/>
          <w:szCs w:val="32"/>
        </w:rPr>
        <w:t>Fathi</w:t>
      </w:r>
      <w:proofErr w:type="spellEnd"/>
    </w:p>
    <w:p w14:paraId="29614E27" w14:textId="77777777" w:rsidR="000B0A6C" w:rsidRPr="00D21C91" w:rsidRDefault="000B0A6C" w:rsidP="00D21C91">
      <w:pPr>
        <w:pStyle w:val="NoSpacing"/>
        <w:rPr>
          <w:sz w:val="24"/>
          <w:szCs w:val="24"/>
        </w:rPr>
      </w:pPr>
      <w:r w:rsidRPr="00D21C91">
        <w:rPr>
          <w:sz w:val="24"/>
          <w:szCs w:val="24"/>
        </w:rPr>
        <w:t>Biomaterials Research Group, Department of Materials Engineering, Isfahan University of Technology, Isfahan 84156-83111, Iran</w:t>
      </w:r>
    </w:p>
    <w:p w14:paraId="2B9A4AA1" w14:textId="77777777" w:rsidR="000B0A6C" w:rsidRPr="00D21C91" w:rsidRDefault="000B0A6C" w:rsidP="00D21C91">
      <w:pPr>
        <w:pStyle w:val="NoSpacing"/>
        <w:rPr>
          <w:sz w:val="24"/>
          <w:szCs w:val="24"/>
        </w:rPr>
      </w:pPr>
      <w:r w:rsidRPr="00D21C91">
        <w:rPr>
          <w:sz w:val="24"/>
          <w:szCs w:val="24"/>
        </w:rPr>
        <w:t>Dental Materials Research Center, Isfahan University of Medical Sciences, Isfahan 81746-73461, Iran</w:t>
      </w:r>
    </w:p>
    <w:p w14:paraId="50E153F8" w14:textId="425AAC8C" w:rsidR="00577201" w:rsidRPr="00D21C91" w:rsidRDefault="00577201" w:rsidP="00D21C91">
      <w:pPr>
        <w:pStyle w:val="NoSpacing"/>
        <w:rPr>
          <w:sz w:val="32"/>
          <w:szCs w:val="32"/>
        </w:rPr>
      </w:pPr>
      <w:r w:rsidRPr="00D21C91">
        <w:rPr>
          <w:sz w:val="32"/>
          <w:szCs w:val="32"/>
        </w:rPr>
        <w:t xml:space="preserve">Omid </w:t>
      </w:r>
      <w:proofErr w:type="spellStart"/>
      <w:r w:rsidRPr="00D21C91">
        <w:rPr>
          <w:sz w:val="32"/>
          <w:szCs w:val="32"/>
        </w:rPr>
        <w:t>Savabi</w:t>
      </w:r>
      <w:proofErr w:type="spellEnd"/>
    </w:p>
    <w:p w14:paraId="4FD78F46" w14:textId="591CA5A4" w:rsidR="000B0A6C" w:rsidRPr="00D21C91" w:rsidRDefault="000B0A6C" w:rsidP="00D21C91">
      <w:pPr>
        <w:pStyle w:val="NoSpacing"/>
        <w:rPr>
          <w:sz w:val="24"/>
          <w:szCs w:val="24"/>
        </w:rPr>
      </w:pPr>
      <w:proofErr w:type="spellStart"/>
      <w:r w:rsidRPr="00D21C91">
        <w:rPr>
          <w:sz w:val="24"/>
          <w:szCs w:val="24"/>
        </w:rPr>
        <w:t>Torabinejad</w:t>
      </w:r>
      <w:proofErr w:type="spellEnd"/>
      <w:r w:rsidRPr="00D21C91">
        <w:rPr>
          <w:sz w:val="24"/>
          <w:szCs w:val="24"/>
        </w:rPr>
        <w:t xml:space="preserve"> Dental Research Center, School of Dentistry, Isfahan University of Medical Sciences, Isfahan 81746-73461, Iran</w:t>
      </w:r>
    </w:p>
    <w:p w14:paraId="34743CAA" w14:textId="40E57409" w:rsidR="00577201" w:rsidRPr="00D21C91" w:rsidRDefault="00577201" w:rsidP="00D21C91">
      <w:pPr>
        <w:pStyle w:val="NoSpacing"/>
        <w:rPr>
          <w:sz w:val="32"/>
          <w:szCs w:val="32"/>
        </w:rPr>
      </w:pPr>
      <w:r w:rsidRPr="00D21C91">
        <w:rPr>
          <w:sz w:val="32"/>
          <w:szCs w:val="32"/>
        </w:rPr>
        <w:t>Lobat Tayebi</w:t>
      </w:r>
    </w:p>
    <w:p w14:paraId="6427466F" w14:textId="0FEC16B6" w:rsidR="000B0A6C" w:rsidRPr="00D21C91" w:rsidRDefault="00D21C91" w:rsidP="00D21C91">
      <w:pPr>
        <w:pStyle w:val="NoSpacing"/>
        <w:rPr>
          <w:sz w:val="24"/>
          <w:szCs w:val="24"/>
        </w:rPr>
      </w:pPr>
      <w:r w:rsidRPr="00D21C91">
        <w:rPr>
          <w:sz w:val="24"/>
          <w:szCs w:val="24"/>
        </w:rPr>
        <w:t>Marquette University School of Dentistry, Milwaukee, WI 53233, USA</w:t>
      </w:r>
    </w:p>
    <w:p w14:paraId="6B670876" w14:textId="23F911A1" w:rsidR="00577201" w:rsidRPr="00D21C91" w:rsidRDefault="00577201" w:rsidP="00D21C91">
      <w:pPr>
        <w:pStyle w:val="NoSpacing"/>
        <w:rPr>
          <w:sz w:val="32"/>
          <w:szCs w:val="32"/>
        </w:rPr>
      </w:pPr>
      <w:proofErr w:type="spellStart"/>
      <w:r w:rsidRPr="00D21C91">
        <w:rPr>
          <w:sz w:val="32"/>
          <w:szCs w:val="32"/>
        </w:rPr>
        <w:t>Daryoosh</w:t>
      </w:r>
      <w:proofErr w:type="spellEnd"/>
      <w:r w:rsidRPr="00D21C91">
        <w:rPr>
          <w:sz w:val="32"/>
          <w:szCs w:val="32"/>
        </w:rPr>
        <w:t xml:space="preserve"> </w:t>
      </w:r>
      <w:proofErr w:type="spellStart"/>
      <w:r w:rsidRPr="00D21C91">
        <w:rPr>
          <w:sz w:val="32"/>
          <w:szCs w:val="32"/>
        </w:rPr>
        <w:t>Vashaee</w:t>
      </w:r>
      <w:proofErr w:type="spellEnd"/>
    </w:p>
    <w:p w14:paraId="2E12ACC6" w14:textId="77777777" w:rsidR="00D21C91" w:rsidRPr="00D21C91" w:rsidRDefault="00D21C91" w:rsidP="00D21C91">
      <w:pPr>
        <w:pStyle w:val="NoSpacing"/>
        <w:rPr>
          <w:sz w:val="24"/>
          <w:szCs w:val="24"/>
        </w:rPr>
      </w:pPr>
      <w:r w:rsidRPr="00D21C91">
        <w:rPr>
          <w:sz w:val="24"/>
          <w:szCs w:val="24"/>
        </w:rPr>
        <w:t>Electrical and Computer Engineering Department, North Carolina State University, Raleigh, NC 27606, USA</w:t>
      </w:r>
    </w:p>
    <w:p w14:paraId="1C18B09D" w14:textId="1E3B40ED" w:rsidR="00D21C91" w:rsidRPr="00D21C91" w:rsidRDefault="00D21C91" w:rsidP="00D21C91">
      <w:pPr>
        <w:pStyle w:val="NoSpacing"/>
        <w:rPr>
          <w:sz w:val="24"/>
          <w:szCs w:val="24"/>
        </w:rPr>
      </w:pPr>
      <w:r w:rsidRPr="00D21C91">
        <w:rPr>
          <w:sz w:val="24"/>
          <w:szCs w:val="24"/>
        </w:rPr>
        <w:t>Materials Science and Engineering Department, North Carolina State University, Raleigh, NC 27606, USA</w:t>
      </w:r>
    </w:p>
    <w:p w14:paraId="3D60E789" w14:textId="77777777" w:rsidR="00D21C91" w:rsidRDefault="00D21C91" w:rsidP="00577201">
      <w:pPr>
        <w:rPr>
          <w:rFonts w:cstheme="minorHAnsi"/>
          <w:b/>
          <w:bCs/>
        </w:rPr>
      </w:pPr>
      <w:bookmarkStart w:id="2" w:name="abstractc"/>
      <w:bookmarkEnd w:id="2"/>
    </w:p>
    <w:p w14:paraId="5107348D" w14:textId="1A11F140" w:rsidR="00577201" w:rsidRPr="00577201" w:rsidRDefault="00577201" w:rsidP="00D21C91">
      <w:pPr>
        <w:pStyle w:val="Heading1"/>
      </w:pPr>
      <w:r w:rsidRPr="00577201">
        <w:t>Abstract</w:t>
      </w:r>
    </w:p>
    <w:p w14:paraId="1C77D553" w14:textId="77777777" w:rsidR="00577201" w:rsidRPr="00577201" w:rsidRDefault="00577201" w:rsidP="00577201">
      <w:pPr>
        <w:rPr>
          <w:rFonts w:cstheme="minorHAnsi"/>
        </w:rPr>
      </w:pPr>
      <w:r w:rsidRPr="00577201">
        <w:rPr>
          <w:rFonts w:cstheme="minorHAnsi"/>
        </w:rPr>
        <w:t xml:space="preserve">Magnesium (Mg) alloys are being investigated as a biodegradable metallic biomaterial because of their mechanical property profile, which is </w:t>
      </w:r>
      <w:proofErr w:type="gramStart"/>
      <w:r w:rsidRPr="00577201">
        <w:rPr>
          <w:rFonts w:cstheme="minorHAnsi"/>
        </w:rPr>
        <w:t>similar to</w:t>
      </w:r>
      <w:proofErr w:type="gramEnd"/>
      <w:r w:rsidRPr="00577201">
        <w:rPr>
          <w:rFonts w:cstheme="minorHAnsi"/>
        </w:rPr>
        <w:t xml:space="preserve"> the human bone. However, implants based on Mg alloys are corroded quickly in the body before the bone fracture is fully healed. Therefore, we aimed to reduce the corrosion rate of Mg using a double protective layer. We used a magnesium-aluminum-zinc alloy (AZ91) and treated its surface with micro-arc oxidation (MAO) technique to first form an intermediate layer. Next, a </w:t>
      </w:r>
      <w:proofErr w:type="spellStart"/>
      <w:r w:rsidRPr="00577201">
        <w:rPr>
          <w:rFonts w:cstheme="minorHAnsi"/>
        </w:rPr>
        <w:t>bioceramic</w:t>
      </w:r>
      <w:proofErr w:type="spellEnd"/>
      <w:r w:rsidRPr="00577201">
        <w:rPr>
          <w:rFonts w:cstheme="minorHAnsi"/>
        </w:rPr>
        <w:t xml:space="preserve"> nanocomposite composed of diopside, bredigite, and fluoridated hydroxyapatite (FHA) was coated on the surface of MAO treated AZ91 using the electrophoretic deposition (EPD) technique. Our in vivo results showed a significant enhancement in the bioactivity of the nanocomposite coated AZ91 implant compared to the uncoated control implant. Implantation of the uncoated AZ91 caused a significant release of hydrogen bubbles around the implant, which was reduced when the nanocomposite coated implants were used. Using histology, this reduction in the corrosion rate of the coated implants resulted in an improved new bone formation and reduced inflammation in the interface of the implants and the surrounding tissue. Hence, our strategy using a MAO/EPD of a </w:t>
      </w:r>
      <w:proofErr w:type="spellStart"/>
      <w:r w:rsidRPr="00577201">
        <w:rPr>
          <w:rFonts w:cstheme="minorHAnsi"/>
        </w:rPr>
        <w:t>bioceramic</w:t>
      </w:r>
      <w:proofErr w:type="spellEnd"/>
      <w:r w:rsidRPr="00577201">
        <w:rPr>
          <w:rFonts w:cstheme="minorHAnsi"/>
        </w:rPr>
        <w:t xml:space="preserve"> nanocomposite coating (i.e., diopside-bredigite-FHA) can significantly reduce the corrosion rate and improve the bioactivity of the biodegradable AZ91 Mg implant.</w:t>
      </w:r>
    </w:p>
    <w:p w14:paraId="39569FDC" w14:textId="77777777" w:rsidR="00D21C91" w:rsidRDefault="00577201" w:rsidP="00D21C91">
      <w:pPr>
        <w:pStyle w:val="Heading1"/>
      </w:pPr>
      <w:r w:rsidRPr="00577201">
        <w:t>Keywords</w:t>
      </w:r>
    </w:p>
    <w:p w14:paraId="3C3F8B4C" w14:textId="61273CDC" w:rsidR="00577201" w:rsidRPr="00577201" w:rsidRDefault="00577201" w:rsidP="00577201">
      <w:pPr>
        <w:rPr>
          <w:rFonts w:cstheme="minorHAnsi"/>
        </w:rPr>
      </w:pPr>
      <w:r w:rsidRPr="00577201">
        <w:rPr>
          <w:rFonts w:cstheme="minorHAnsi"/>
        </w:rPr>
        <w:t>biodegradable magnesium implants; </w:t>
      </w:r>
      <w:proofErr w:type="spellStart"/>
      <w:r w:rsidRPr="00577201">
        <w:rPr>
          <w:rFonts w:cstheme="minorHAnsi"/>
        </w:rPr>
        <w:t>bioceramics</w:t>
      </w:r>
      <w:proofErr w:type="spellEnd"/>
      <w:r w:rsidRPr="00577201">
        <w:rPr>
          <w:rFonts w:cstheme="minorHAnsi"/>
        </w:rPr>
        <w:t>; corrosion; bioactivity; orthopedic implant</w:t>
      </w:r>
    </w:p>
    <w:p w14:paraId="6CCFBAA6" w14:textId="77777777" w:rsidR="00577201" w:rsidRPr="00577201" w:rsidRDefault="00577201" w:rsidP="00D21C91">
      <w:pPr>
        <w:pStyle w:val="Heading1"/>
      </w:pPr>
      <w:r w:rsidRPr="00577201">
        <w:t>1. Introduction</w:t>
      </w:r>
    </w:p>
    <w:p w14:paraId="78385C8D" w14:textId="324E5E16" w:rsidR="00577201" w:rsidRPr="00577201" w:rsidRDefault="00577201" w:rsidP="00577201">
      <w:pPr>
        <w:rPr>
          <w:rFonts w:cstheme="minorHAnsi"/>
        </w:rPr>
      </w:pPr>
      <w:r w:rsidRPr="00577201">
        <w:rPr>
          <w:rFonts w:cstheme="minorHAnsi"/>
        </w:rPr>
        <w:t>Over the last decade, the development of biodegradable orthopedic implants has significantly advanced [</w:t>
      </w:r>
      <w:r w:rsidRPr="00577201">
        <w:rPr>
          <w:rFonts w:cstheme="minorHAnsi"/>
          <w:b/>
          <w:bCs/>
        </w:rPr>
        <w:t>1</w:t>
      </w:r>
      <w:r w:rsidRPr="00577201">
        <w:rPr>
          <w:rFonts w:cstheme="minorHAnsi"/>
        </w:rPr>
        <w:t>,</w:t>
      </w:r>
      <w:r w:rsidRPr="00577201">
        <w:rPr>
          <w:rFonts w:cstheme="minorHAnsi"/>
          <w:b/>
          <w:bCs/>
        </w:rPr>
        <w:t>2</w:t>
      </w:r>
      <w:r w:rsidRPr="00577201">
        <w:rPr>
          <w:rFonts w:cstheme="minorHAnsi"/>
        </w:rPr>
        <w:t>,</w:t>
      </w:r>
      <w:r w:rsidRPr="00577201">
        <w:rPr>
          <w:rFonts w:cstheme="minorHAnsi"/>
          <w:b/>
          <w:bCs/>
        </w:rPr>
        <w:t>3</w:t>
      </w:r>
      <w:r w:rsidRPr="00577201">
        <w:rPr>
          <w:rFonts w:cstheme="minorHAnsi"/>
        </w:rPr>
        <w:t>]. Completed and ongoing clinical trials for bone repair and regeneration are mostly focused on biodegradable ceramics include calcium phosphate (ClinicalTrials.gov Identifier: NCT02153372, and NCT02803177 in Germany). Although calcium phosphates are known to be bioactive and support osteoblast adhesion and proliferation [</w:t>
      </w:r>
      <w:r w:rsidRPr="00577201">
        <w:rPr>
          <w:rFonts w:cstheme="minorHAnsi"/>
          <w:b/>
          <w:bCs/>
        </w:rPr>
        <w:t>4</w:t>
      </w:r>
      <w:r w:rsidRPr="00577201">
        <w:rPr>
          <w:rFonts w:cstheme="minorHAnsi"/>
        </w:rPr>
        <w:t>,</w:t>
      </w:r>
      <w:r w:rsidRPr="00577201">
        <w:rPr>
          <w:rFonts w:cstheme="minorHAnsi"/>
          <w:b/>
          <w:bCs/>
        </w:rPr>
        <w:t>5</w:t>
      </w:r>
      <w:r w:rsidRPr="00577201">
        <w:rPr>
          <w:rFonts w:cstheme="minorHAnsi"/>
        </w:rPr>
        <w:t>], their major limitation is mechanical properties; namely, they are brittle with a poor fatigue resistance [</w:t>
      </w:r>
      <w:r w:rsidRPr="00577201">
        <w:rPr>
          <w:rFonts w:cstheme="minorHAnsi"/>
          <w:b/>
          <w:bCs/>
        </w:rPr>
        <w:t>6</w:t>
      </w:r>
      <w:r w:rsidRPr="00577201">
        <w:rPr>
          <w:rFonts w:cstheme="minorHAnsi"/>
        </w:rPr>
        <w:t>,</w:t>
      </w:r>
      <w:r w:rsidRPr="00577201">
        <w:rPr>
          <w:rFonts w:cstheme="minorHAnsi"/>
          <w:b/>
          <w:bCs/>
        </w:rPr>
        <w:t>7</w:t>
      </w:r>
      <w:r w:rsidRPr="00577201">
        <w:rPr>
          <w:rFonts w:cstheme="minorHAnsi"/>
        </w:rPr>
        <w:t>,</w:t>
      </w:r>
      <w:r w:rsidRPr="00577201">
        <w:rPr>
          <w:rFonts w:cstheme="minorHAnsi"/>
          <w:b/>
          <w:bCs/>
        </w:rPr>
        <w:t>8</w:t>
      </w:r>
      <w:r w:rsidRPr="00577201">
        <w:rPr>
          <w:rFonts w:cstheme="minorHAnsi"/>
        </w:rPr>
        <w:t xml:space="preserve">]. Brittleness so far restricted their application to non-load bearing areas, </w:t>
      </w:r>
      <w:proofErr w:type="gramStart"/>
      <w:r w:rsidRPr="00577201">
        <w:rPr>
          <w:rFonts w:cstheme="minorHAnsi"/>
        </w:rPr>
        <w:t>filler</w:t>
      </w:r>
      <w:proofErr w:type="gramEnd"/>
      <w:r w:rsidRPr="00577201">
        <w:rPr>
          <w:rFonts w:cstheme="minorHAnsi"/>
        </w:rPr>
        <w:t xml:space="preserve"> or coating [</w:t>
      </w:r>
      <w:r w:rsidRPr="00577201">
        <w:rPr>
          <w:rFonts w:cstheme="minorHAnsi"/>
          <w:b/>
          <w:bCs/>
        </w:rPr>
        <w:t>9</w:t>
      </w:r>
      <w:r w:rsidRPr="00577201">
        <w:rPr>
          <w:rFonts w:cstheme="minorHAnsi"/>
        </w:rPr>
        <w:t>], rendering it impossible to use them for the repair or regeneration of load-bearing bone defects [</w:t>
      </w:r>
      <w:r w:rsidRPr="00577201">
        <w:rPr>
          <w:rFonts w:cstheme="minorHAnsi"/>
          <w:b/>
          <w:bCs/>
        </w:rPr>
        <w:t>10</w:t>
      </w:r>
      <w:r w:rsidRPr="00577201">
        <w:rPr>
          <w:rFonts w:cstheme="minorHAnsi"/>
        </w:rPr>
        <w:t>,</w:t>
      </w:r>
      <w:r w:rsidRPr="00577201">
        <w:rPr>
          <w:rFonts w:cstheme="minorHAnsi"/>
          <w:b/>
          <w:bCs/>
        </w:rPr>
        <w:t>11</w:t>
      </w:r>
      <w:r w:rsidRPr="00577201">
        <w:rPr>
          <w:rFonts w:cstheme="minorHAnsi"/>
        </w:rPr>
        <w:t>,</w:t>
      </w:r>
      <w:r w:rsidRPr="00577201">
        <w:rPr>
          <w:rFonts w:cstheme="minorHAnsi"/>
          <w:b/>
          <w:bCs/>
        </w:rPr>
        <w:t>12</w:t>
      </w:r>
      <w:r w:rsidRPr="00577201">
        <w:rPr>
          <w:rFonts w:cstheme="minorHAnsi"/>
        </w:rPr>
        <w:t>]. Biodegradable polymers such as poly-L-lactic acid, poly-glycolic acid, and copolymers with Food and Drug Administration (FDA) approval for human clinical use have also been extensively used in preclinical studies of bone tissue engineering. However, the application of biopolymer materials suffers from poor processability and weak mechanical properties [</w:t>
      </w:r>
      <w:r w:rsidRPr="00577201">
        <w:rPr>
          <w:rFonts w:cstheme="minorHAnsi"/>
          <w:b/>
          <w:bCs/>
        </w:rPr>
        <w:t>13</w:t>
      </w:r>
      <w:r w:rsidRPr="00577201">
        <w:rPr>
          <w:rFonts w:cstheme="minorHAnsi"/>
        </w:rPr>
        <w:t xml:space="preserve">]. Magnesium (Mg) alloys are significantly more flexible than </w:t>
      </w:r>
      <w:proofErr w:type="spellStart"/>
      <w:r w:rsidRPr="00577201">
        <w:rPr>
          <w:rFonts w:cstheme="minorHAnsi"/>
        </w:rPr>
        <w:t>bioceramics</w:t>
      </w:r>
      <w:proofErr w:type="spellEnd"/>
      <w:r w:rsidRPr="00577201">
        <w:rPr>
          <w:rFonts w:cstheme="minorHAnsi"/>
        </w:rPr>
        <w:t xml:space="preserve">, mechanically stronger than biopolymers with the advantage of </w:t>
      </w:r>
      <w:proofErr w:type="spellStart"/>
      <w:r w:rsidRPr="00577201">
        <w:rPr>
          <w:rFonts w:cstheme="minorHAnsi"/>
        </w:rPr>
        <w:t>bioabsorption</w:t>
      </w:r>
      <w:proofErr w:type="spellEnd"/>
      <w:r w:rsidRPr="00577201">
        <w:rPr>
          <w:rFonts w:cstheme="minorHAnsi"/>
        </w:rPr>
        <w:t xml:space="preserve"> capabilities over other </w:t>
      </w:r>
      <w:proofErr w:type="spellStart"/>
      <w:r w:rsidRPr="00577201">
        <w:rPr>
          <w:rFonts w:cstheme="minorHAnsi"/>
        </w:rPr>
        <w:t>biometals</w:t>
      </w:r>
      <w:proofErr w:type="spellEnd"/>
      <w:r w:rsidRPr="00577201">
        <w:rPr>
          <w:rFonts w:cstheme="minorHAnsi"/>
        </w:rPr>
        <w:t xml:space="preserve"> [</w:t>
      </w:r>
      <w:r w:rsidRPr="00577201">
        <w:rPr>
          <w:rFonts w:cstheme="minorHAnsi"/>
          <w:b/>
          <w:bCs/>
        </w:rPr>
        <w:t>14</w:t>
      </w:r>
      <w:r w:rsidRPr="00577201">
        <w:rPr>
          <w:rFonts w:cstheme="minorHAnsi"/>
        </w:rPr>
        <w:t>,</w:t>
      </w:r>
      <w:r w:rsidRPr="00577201">
        <w:rPr>
          <w:rFonts w:cstheme="minorHAnsi"/>
          <w:b/>
          <w:bCs/>
        </w:rPr>
        <w:t>15</w:t>
      </w:r>
      <w:r w:rsidRPr="00577201">
        <w:rPr>
          <w:rFonts w:cstheme="minorHAnsi"/>
        </w:rPr>
        <w:t>,</w:t>
      </w:r>
      <w:r w:rsidRPr="00577201">
        <w:rPr>
          <w:rFonts w:cstheme="minorHAnsi"/>
          <w:b/>
          <w:bCs/>
        </w:rPr>
        <w:t>16</w:t>
      </w:r>
      <w:r w:rsidRPr="00577201">
        <w:rPr>
          <w:rFonts w:cstheme="minorHAnsi"/>
        </w:rPr>
        <w:t xml:space="preserve">]. Mg is an essential mineral crucial to bone health and can even stimulate new bone formation, and its physical and mechanical properties are </w:t>
      </w:r>
      <w:proofErr w:type="gramStart"/>
      <w:r w:rsidRPr="00577201">
        <w:rPr>
          <w:rFonts w:cstheme="minorHAnsi"/>
        </w:rPr>
        <w:t>similar to</w:t>
      </w:r>
      <w:proofErr w:type="gramEnd"/>
      <w:r w:rsidRPr="00577201">
        <w:rPr>
          <w:rFonts w:cstheme="minorHAnsi"/>
        </w:rPr>
        <w:t xml:space="preserve"> those of human bones [</w:t>
      </w:r>
      <w:r w:rsidRPr="00577201">
        <w:rPr>
          <w:rFonts w:cstheme="minorHAnsi"/>
          <w:b/>
          <w:bCs/>
        </w:rPr>
        <w:t>14</w:t>
      </w:r>
      <w:r w:rsidRPr="00577201">
        <w:rPr>
          <w:rFonts w:cstheme="minorHAnsi"/>
        </w:rPr>
        <w:t>,</w:t>
      </w:r>
      <w:r w:rsidRPr="00577201">
        <w:rPr>
          <w:rFonts w:cstheme="minorHAnsi"/>
          <w:b/>
          <w:bCs/>
        </w:rPr>
        <w:t>17</w:t>
      </w:r>
      <w:r w:rsidRPr="00577201">
        <w:rPr>
          <w:rFonts w:cstheme="minorHAnsi"/>
        </w:rPr>
        <w:t>,</w:t>
      </w:r>
      <w:r w:rsidRPr="00577201">
        <w:rPr>
          <w:rFonts w:cstheme="minorHAnsi"/>
          <w:b/>
          <w:bCs/>
        </w:rPr>
        <w:t>18</w:t>
      </w:r>
      <w:r w:rsidRPr="00577201">
        <w:rPr>
          <w:rFonts w:cstheme="minorHAnsi"/>
        </w:rPr>
        <w:t>]. Given these characteristics, Mg is considered an attractive element for forming a bone implant. However, a series of clinical trials using Mg-based implants failed prematurely due to the Mg’s rapid corrosion and high hydrogen-evolution [</w:t>
      </w:r>
      <w:r w:rsidRPr="00577201">
        <w:rPr>
          <w:rFonts w:cstheme="minorHAnsi"/>
          <w:b/>
          <w:bCs/>
        </w:rPr>
        <w:t>14</w:t>
      </w:r>
      <w:r w:rsidRPr="00577201">
        <w:rPr>
          <w:rFonts w:cstheme="minorHAnsi"/>
        </w:rPr>
        <w:t>]. A strategy to tackle this issue is to reduce Mg’s corrosion rate [</w:t>
      </w:r>
      <w:r w:rsidRPr="00577201">
        <w:rPr>
          <w:rFonts w:cstheme="minorHAnsi"/>
          <w:b/>
          <w:bCs/>
        </w:rPr>
        <w:t>19</w:t>
      </w:r>
      <w:r w:rsidRPr="00577201">
        <w:rPr>
          <w:rFonts w:cstheme="minorHAnsi"/>
        </w:rPr>
        <w:t>], and the promising future of biodegradable Mg implants is dependent on being able to reduce their corrosion. Several treatments have been proposed to reduce Mg’s corrosion rate, including Mg purification [</w:t>
      </w:r>
      <w:r w:rsidRPr="00577201">
        <w:rPr>
          <w:rFonts w:cstheme="minorHAnsi"/>
          <w:b/>
          <w:bCs/>
        </w:rPr>
        <w:t>20</w:t>
      </w:r>
      <w:r w:rsidRPr="00577201">
        <w:rPr>
          <w:rFonts w:cstheme="minorHAnsi"/>
        </w:rPr>
        <w:t>], fluoride conversion coatings [</w:t>
      </w:r>
      <w:r w:rsidRPr="00577201">
        <w:rPr>
          <w:rFonts w:cstheme="minorHAnsi"/>
          <w:b/>
          <w:bCs/>
        </w:rPr>
        <w:t>21</w:t>
      </w:r>
      <w:r w:rsidRPr="00577201">
        <w:rPr>
          <w:rFonts w:cstheme="minorHAnsi"/>
        </w:rPr>
        <w:t>], alloying [</w:t>
      </w:r>
      <w:r w:rsidRPr="00577201">
        <w:rPr>
          <w:rFonts w:cstheme="minorHAnsi"/>
          <w:b/>
          <w:bCs/>
        </w:rPr>
        <w:t>19</w:t>
      </w:r>
      <w:r w:rsidRPr="00577201">
        <w:rPr>
          <w:rFonts w:cstheme="minorHAnsi"/>
        </w:rPr>
        <w:t>], anodizing [</w:t>
      </w:r>
      <w:r w:rsidRPr="00577201">
        <w:rPr>
          <w:rFonts w:cstheme="minorHAnsi"/>
          <w:b/>
          <w:bCs/>
        </w:rPr>
        <w:t>22</w:t>
      </w:r>
      <w:r w:rsidRPr="00577201">
        <w:rPr>
          <w:rFonts w:cstheme="minorHAnsi"/>
        </w:rPr>
        <w:t>], and compositing [</w:t>
      </w:r>
      <w:r w:rsidRPr="00577201">
        <w:rPr>
          <w:rFonts w:cstheme="minorHAnsi"/>
          <w:b/>
          <w:bCs/>
        </w:rPr>
        <w:t>23</w:t>
      </w:r>
      <w:r w:rsidRPr="00577201">
        <w:rPr>
          <w:rFonts w:cstheme="minorHAnsi"/>
        </w:rPr>
        <w:t>].</w:t>
      </w:r>
    </w:p>
    <w:p w14:paraId="25437CF1" w14:textId="41A471AA" w:rsidR="00577201" w:rsidRPr="00577201" w:rsidRDefault="00577201" w:rsidP="00577201">
      <w:pPr>
        <w:rPr>
          <w:rFonts w:cstheme="minorHAnsi"/>
        </w:rPr>
      </w:pPr>
      <w:r w:rsidRPr="00577201">
        <w:rPr>
          <w:rFonts w:cstheme="minorHAnsi"/>
        </w:rPr>
        <w:t>An effective technique to reduce the Mg’s corrosion rate is surface coating [</w:t>
      </w:r>
      <w:r w:rsidRPr="00577201">
        <w:rPr>
          <w:rFonts w:cstheme="minorHAnsi"/>
          <w:b/>
          <w:bCs/>
        </w:rPr>
        <w:t>24</w:t>
      </w:r>
      <w:r w:rsidRPr="00577201">
        <w:rPr>
          <w:rFonts w:cstheme="minorHAnsi"/>
        </w:rPr>
        <w:t xml:space="preserve">]. For a bone implant, the surface coating can also enhance the implant’s surface bioactivity (i.e., </w:t>
      </w:r>
      <w:proofErr w:type="spellStart"/>
      <w:r w:rsidRPr="00577201">
        <w:rPr>
          <w:rFonts w:cstheme="minorHAnsi"/>
        </w:rPr>
        <w:t>osteoproductivity</w:t>
      </w:r>
      <w:proofErr w:type="spellEnd"/>
      <w:r w:rsidRPr="00577201">
        <w:rPr>
          <w:rFonts w:cstheme="minorHAnsi"/>
        </w:rPr>
        <w:t>), thereby resulting in improved bone-implant integration [</w:t>
      </w:r>
      <w:r w:rsidRPr="00577201">
        <w:rPr>
          <w:rFonts w:cstheme="minorHAnsi"/>
          <w:b/>
          <w:bCs/>
        </w:rPr>
        <w:t>25</w:t>
      </w:r>
      <w:r w:rsidRPr="00577201">
        <w:rPr>
          <w:rFonts w:cstheme="minorHAnsi"/>
        </w:rPr>
        <w:t>]. As a coating material, silicate glass-ceramics are a suitable option given their low biodegradation and their ability for new bone formation [</w:t>
      </w:r>
      <w:r w:rsidRPr="00577201">
        <w:rPr>
          <w:rFonts w:cstheme="minorHAnsi"/>
          <w:b/>
          <w:bCs/>
        </w:rPr>
        <w:t>26</w:t>
      </w:r>
      <w:r w:rsidRPr="00577201">
        <w:rPr>
          <w:rFonts w:cstheme="minorHAnsi"/>
        </w:rPr>
        <w:t>,</w:t>
      </w:r>
      <w:r w:rsidRPr="00577201">
        <w:rPr>
          <w:rFonts w:cstheme="minorHAnsi"/>
          <w:b/>
          <w:bCs/>
        </w:rPr>
        <w:t>27</w:t>
      </w:r>
      <w:r w:rsidRPr="00577201">
        <w:rPr>
          <w:rFonts w:cstheme="minorHAnsi"/>
        </w:rPr>
        <w:t>]. Biocompatible silicate glass-ceramics are diopside (CaMgSi</w:t>
      </w:r>
      <w:r w:rsidRPr="00577201">
        <w:rPr>
          <w:rFonts w:cstheme="minorHAnsi"/>
          <w:vertAlign w:val="subscript"/>
        </w:rPr>
        <w:t>2</w:t>
      </w:r>
      <w:r w:rsidRPr="00577201">
        <w:rPr>
          <w:rFonts w:cstheme="minorHAnsi"/>
        </w:rPr>
        <w:t>O</w:t>
      </w:r>
      <w:r w:rsidRPr="00577201">
        <w:rPr>
          <w:rFonts w:cstheme="minorHAnsi"/>
          <w:vertAlign w:val="subscript"/>
        </w:rPr>
        <w:t>6</w:t>
      </w:r>
      <w:r w:rsidRPr="00577201">
        <w:rPr>
          <w:rFonts w:cstheme="minorHAnsi"/>
        </w:rPr>
        <w:t>) [</w:t>
      </w:r>
      <w:r w:rsidRPr="00577201">
        <w:rPr>
          <w:rFonts w:cstheme="minorHAnsi"/>
          <w:b/>
          <w:bCs/>
        </w:rPr>
        <w:t>28</w:t>
      </w:r>
      <w:r w:rsidRPr="00577201">
        <w:rPr>
          <w:rFonts w:cstheme="minorHAnsi"/>
        </w:rPr>
        <w:t xml:space="preserve">], </w:t>
      </w:r>
      <w:proofErr w:type="spellStart"/>
      <w:r w:rsidRPr="00577201">
        <w:rPr>
          <w:rFonts w:cstheme="minorHAnsi"/>
        </w:rPr>
        <w:t>akermanite</w:t>
      </w:r>
      <w:proofErr w:type="spellEnd"/>
      <w:r w:rsidRPr="00577201">
        <w:rPr>
          <w:rFonts w:cstheme="minorHAnsi"/>
        </w:rPr>
        <w:t xml:space="preserve"> (Ca</w:t>
      </w:r>
      <w:r w:rsidRPr="00577201">
        <w:rPr>
          <w:rFonts w:cstheme="minorHAnsi"/>
          <w:vertAlign w:val="subscript"/>
        </w:rPr>
        <w:t>2</w:t>
      </w:r>
      <w:r w:rsidRPr="00577201">
        <w:rPr>
          <w:rFonts w:cstheme="minorHAnsi"/>
        </w:rPr>
        <w:t>MgSi</w:t>
      </w:r>
      <w:r w:rsidRPr="00577201">
        <w:rPr>
          <w:rFonts w:cstheme="minorHAnsi"/>
          <w:vertAlign w:val="subscript"/>
        </w:rPr>
        <w:t>2</w:t>
      </w:r>
      <w:r w:rsidRPr="00577201">
        <w:rPr>
          <w:rFonts w:cstheme="minorHAnsi"/>
        </w:rPr>
        <w:t>O</w:t>
      </w:r>
      <w:r w:rsidRPr="00577201">
        <w:rPr>
          <w:rFonts w:cstheme="minorHAnsi"/>
          <w:vertAlign w:val="subscript"/>
        </w:rPr>
        <w:t>7</w:t>
      </w:r>
      <w:r w:rsidRPr="00577201">
        <w:rPr>
          <w:rFonts w:cstheme="minorHAnsi"/>
        </w:rPr>
        <w:t>) [</w:t>
      </w:r>
      <w:r w:rsidRPr="00577201">
        <w:rPr>
          <w:rFonts w:cstheme="minorHAnsi"/>
          <w:b/>
          <w:bCs/>
        </w:rPr>
        <w:t>29</w:t>
      </w:r>
      <w:r w:rsidRPr="00577201">
        <w:rPr>
          <w:rFonts w:cstheme="minorHAnsi"/>
        </w:rPr>
        <w:t>], merwinite (Ca</w:t>
      </w:r>
      <w:r w:rsidRPr="00577201">
        <w:rPr>
          <w:rFonts w:cstheme="minorHAnsi"/>
          <w:vertAlign w:val="subscript"/>
        </w:rPr>
        <w:t>3</w:t>
      </w:r>
      <w:r w:rsidRPr="00577201">
        <w:rPr>
          <w:rFonts w:cstheme="minorHAnsi"/>
        </w:rPr>
        <w:t>MgSi</w:t>
      </w:r>
      <w:r w:rsidRPr="00577201">
        <w:rPr>
          <w:rFonts w:cstheme="minorHAnsi"/>
          <w:vertAlign w:val="subscript"/>
        </w:rPr>
        <w:t>2</w:t>
      </w:r>
      <w:r w:rsidRPr="00577201">
        <w:rPr>
          <w:rFonts w:cstheme="minorHAnsi"/>
        </w:rPr>
        <w:t>O</w:t>
      </w:r>
      <w:r w:rsidRPr="00577201">
        <w:rPr>
          <w:rFonts w:cstheme="minorHAnsi"/>
          <w:vertAlign w:val="subscript"/>
        </w:rPr>
        <w:t>8</w:t>
      </w:r>
      <w:r w:rsidRPr="00577201">
        <w:rPr>
          <w:rFonts w:cstheme="minorHAnsi"/>
        </w:rPr>
        <w:t>) [</w:t>
      </w:r>
      <w:r w:rsidRPr="00577201">
        <w:rPr>
          <w:rFonts w:cstheme="minorHAnsi"/>
          <w:b/>
          <w:bCs/>
        </w:rPr>
        <w:t>30</w:t>
      </w:r>
      <w:r w:rsidRPr="00577201">
        <w:rPr>
          <w:rFonts w:cstheme="minorHAnsi"/>
        </w:rPr>
        <w:t>], and bredigite (Ca</w:t>
      </w:r>
      <w:r w:rsidRPr="00577201">
        <w:rPr>
          <w:rFonts w:cstheme="minorHAnsi"/>
          <w:vertAlign w:val="subscript"/>
        </w:rPr>
        <w:t>7</w:t>
      </w:r>
      <w:r w:rsidRPr="00577201">
        <w:rPr>
          <w:rFonts w:cstheme="minorHAnsi"/>
        </w:rPr>
        <w:t>MgSi</w:t>
      </w:r>
      <w:r w:rsidRPr="00577201">
        <w:rPr>
          <w:rFonts w:cstheme="minorHAnsi"/>
          <w:vertAlign w:val="subscript"/>
        </w:rPr>
        <w:t>4</w:t>
      </w:r>
      <w:r w:rsidRPr="00577201">
        <w:rPr>
          <w:rFonts w:cstheme="minorHAnsi"/>
        </w:rPr>
        <w:t>O</w:t>
      </w:r>
      <w:r w:rsidRPr="00577201">
        <w:rPr>
          <w:rFonts w:cstheme="minorHAnsi"/>
          <w:vertAlign w:val="subscript"/>
        </w:rPr>
        <w:t>16</w:t>
      </w:r>
      <w:r w:rsidRPr="00577201">
        <w:rPr>
          <w:rFonts w:cstheme="minorHAnsi"/>
        </w:rPr>
        <w:t>) [</w:t>
      </w:r>
      <w:r w:rsidRPr="00577201">
        <w:rPr>
          <w:rFonts w:cstheme="minorHAnsi"/>
          <w:b/>
          <w:bCs/>
        </w:rPr>
        <w:t>31</w:t>
      </w:r>
      <w:r w:rsidRPr="00577201">
        <w:rPr>
          <w:rFonts w:cstheme="minorHAnsi"/>
        </w:rPr>
        <w:t>]. We have previously synthesized and separately coated the mentioned glass-ceramics on Mg implants [</w:t>
      </w:r>
      <w:r w:rsidRPr="00577201">
        <w:rPr>
          <w:rFonts w:cstheme="minorHAnsi"/>
          <w:b/>
          <w:bCs/>
        </w:rPr>
        <w:t>29</w:t>
      </w:r>
      <w:r w:rsidRPr="00577201">
        <w:rPr>
          <w:rFonts w:cstheme="minorHAnsi"/>
        </w:rPr>
        <w:t>,</w:t>
      </w:r>
      <w:r w:rsidRPr="00577201">
        <w:rPr>
          <w:rFonts w:cstheme="minorHAnsi"/>
          <w:b/>
          <w:bCs/>
        </w:rPr>
        <w:t>32</w:t>
      </w:r>
      <w:r w:rsidRPr="00577201">
        <w:rPr>
          <w:rFonts w:cstheme="minorHAnsi"/>
        </w:rPr>
        <w:t>,</w:t>
      </w:r>
      <w:r w:rsidRPr="00577201">
        <w:rPr>
          <w:rFonts w:cstheme="minorHAnsi"/>
          <w:b/>
          <w:bCs/>
        </w:rPr>
        <w:t>33</w:t>
      </w:r>
      <w:r w:rsidRPr="00577201">
        <w:rPr>
          <w:rFonts w:cstheme="minorHAnsi"/>
        </w:rPr>
        <w:t>,</w:t>
      </w:r>
      <w:r w:rsidRPr="00577201">
        <w:rPr>
          <w:rFonts w:cstheme="minorHAnsi"/>
          <w:b/>
          <w:bCs/>
        </w:rPr>
        <w:t>34</w:t>
      </w:r>
      <w:r w:rsidRPr="00577201">
        <w:rPr>
          <w:rFonts w:cstheme="minorHAnsi"/>
        </w:rPr>
        <w:t>]. Our results showed that, among tested glass-ceramics, bredigite had the least biodegradation, and diopside indicated the greatest bioactivity.</w:t>
      </w:r>
    </w:p>
    <w:p w14:paraId="291CFCCC" w14:textId="7CF62173" w:rsidR="00577201" w:rsidRPr="00577201" w:rsidRDefault="00577201" w:rsidP="00577201">
      <w:pPr>
        <w:rPr>
          <w:rFonts w:cstheme="minorHAnsi"/>
        </w:rPr>
      </w:pPr>
      <w:r w:rsidRPr="00577201">
        <w:rPr>
          <w:rFonts w:cstheme="minorHAnsi"/>
        </w:rPr>
        <w:t>Furthermore, compared to calcium phosphates coated on the surface of Mg implants, fluoridated hydroxyapatite (FHA: Ca</w:t>
      </w:r>
      <w:r w:rsidRPr="00577201">
        <w:rPr>
          <w:rFonts w:cstheme="minorHAnsi"/>
          <w:vertAlign w:val="subscript"/>
        </w:rPr>
        <w:t>10</w:t>
      </w:r>
      <w:r w:rsidRPr="00577201">
        <w:rPr>
          <w:rFonts w:cstheme="minorHAnsi"/>
        </w:rPr>
        <w:t>(PO</w:t>
      </w:r>
      <w:r w:rsidRPr="00577201">
        <w:rPr>
          <w:rFonts w:cstheme="minorHAnsi"/>
          <w:vertAlign w:val="subscript"/>
        </w:rPr>
        <w:t>4</w:t>
      </w:r>
      <w:r w:rsidRPr="00577201">
        <w:rPr>
          <w:rFonts w:cstheme="minorHAnsi"/>
        </w:rPr>
        <w:t>)</w:t>
      </w:r>
      <w:r w:rsidRPr="00577201">
        <w:rPr>
          <w:rFonts w:cstheme="minorHAnsi"/>
          <w:vertAlign w:val="subscript"/>
        </w:rPr>
        <w:t>6</w:t>
      </w:r>
      <w:r w:rsidRPr="00577201">
        <w:rPr>
          <w:rFonts w:cstheme="minorHAnsi"/>
        </w:rPr>
        <w:t>(OH)</w:t>
      </w:r>
      <w:r w:rsidRPr="00577201">
        <w:rPr>
          <w:rFonts w:cstheme="minorHAnsi"/>
          <w:vertAlign w:val="subscript"/>
        </w:rPr>
        <w:t>2-x</w:t>
      </w:r>
      <w:r w:rsidRPr="00577201">
        <w:rPr>
          <w:rFonts w:cstheme="minorHAnsi"/>
        </w:rPr>
        <w:t>F</w:t>
      </w:r>
      <w:r w:rsidRPr="00577201">
        <w:rPr>
          <w:rFonts w:cstheme="minorHAnsi"/>
          <w:vertAlign w:val="subscript"/>
        </w:rPr>
        <w:t>x</w:t>
      </w:r>
      <w:r w:rsidRPr="00577201">
        <w:rPr>
          <w:rFonts w:cstheme="minorHAnsi"/>
        </w:rPr>
        <w:t>) has indicated the improved bioactivity and biocompatibility [</w:t>
      </w:r>
      <w:r w:rsidRPr="00577201">
        <w:rPr>
          <w:rFonts w:cstheme="minorHAnsi"/>
          <w:b/>
          <w:bCs/>
        </w:rPr>
        <w:t>35</w:t>
      </w:r>
      <w:r w:rsidRPr="00577201">
        <w:rPr>
          <w:rFonts w:cstheme="minorHAnsi"/>
        </w:rPr>
        <w:t>]. Accordingly, we synthesized a diopside-bredigite-fluoridated hydroxyapatite nanocomposite and coated on the surface of an Mg implant. We used the electrophoretic deposition (EPD) method to coat our nanocomposite on the surface of the AZ91 Mg alloy. EPD was chosen since it offers many advantages as a coating method, including simplicity, cost-effectiveness, and environmentally friendly processing [</w:t>
      </w:r>
      <w:r w:rsidRPr="00577201">
        <w:rPr>
          <w:rFonts w:cstheme="minorHAnsi"/>
          <w:b/>
          <w:bCs/>
        </w:rPr>
        <w:t>36</w:t>
      </w:r>
      <w:r w:rsidRPr="00577201">
        <w:rPr>
          <w:rFonts w:cstheme="minorHAnsi"/>
        </w:rPr>
        <w:t>,</w:t>
      </w:r>
      <w:r w:rsidRPr="00577201">
        <w:rPr>
          <w:rFonts w:cstheme="minorHAnsi"/>
          <w:b/>
          <w:bCs/>
        </w:rPr>
        <w:t>37</w:t>
      </w:r>
      <w:r w:rsidRPr="00577201">
        <w:rPr>
          <w:rFonts w:cstheme="minorHAnsi"/>
        </w:rPr>
        <w:t xml:space="preserve">]. EPD has also already been utilized for coating the </w:t>
      </w:r>
      <w:proofErr w:type="spellStart"/>
      <w:r w:rsidRPr="00577201">
        <w:rPr>
          <w:rFonts w:cstheme="minorHAnsi"/>
        </w:rPr>
        <w:t>bioceramics</w:t>
      </w:r>
      <w:proofErr w:type="spellEnd"/>
      <w:r w:rsidRPr="00577201">
        <w:rPr>
          <w:rFonts w:cstheme="minorHAnsi"/>
        </w:rPr>
        <w:t xml:space="preserve"> on the surface of </w:t>
      </w:r>
      <w:proofErr w:type="spellStart"/>
      <w:r w:rsidRPr="00577201">
        <w:rPr>
          <w:rFonts w:cstheme="minorHAnsi"/>
        </w:rPr>
        <w:t>biometals</w:t>
      </w:r>
      <w:proofErr w:type="spellEnd"/>
      <w:r w:rsidRPr="00577201">
        <w:rPr>
          <w:rFonts w:cstheme="minorHAnsi"/>
        </w:rPr>
        <w:t xml:space="preserve"> for orthopedic implants [</w:t>
      </w:r>
      <w:r w:rsidRPr="00577201">
        <w:rPr>
          <w:rFonts w:cstheme="minorHAnsi"/>
          <w:b/>
          <w:bCs/>
        </w:rPr>
        <w:t>38</w:t>
      </w:r>
      <w:r w:rsidRPr="00577201">
        <w:rPr>
          <w:rFonts w:cstheme="minorHAnsi"/>
        </w:rPr>
        <w:t>,</w:t>
      </w:r>
      <w:r w:rsidRPr="00577201">
        <w:rPr>
          <w:rFonts w:cstheme="minorHAnsi"/>
          <w:b/>
          <w:bCs/>
        </w:rPr>
        <w:t>39</w:t>
      </w:r>
      <w:r w:rsidRPr="00577201">
        <w:rPr>
          <w:rFonts w:cstheme="minorHAnsi"/>
        </w:rPr>
        <w:t>,</w:t>
      </w:r>
      <w:r w:rsidRPr="00577201">
        <w:rPr>
          <w:rFonts w:cstheme="minorHAnsi"/>
          <w:b/>
          <w:bCs/>
        </w:rPr>
        <w:t>40</w:t>
      </w:r>
      <w:r w:rsidRPr="00577201">
        <w:rPr>
          <w:rFonts w:cstheme="minorHAnsi"/>
        </w:rPr>
        <w:t>]. However, before coating with EPD, we first treated our AZ91 substrate with micro-arc oxidation (MAO) technique. On an Mg alloy, a conversion coating such as MAO acts as an intermediate layer to reduce not only the Mg’s corrosion rate, but also enhance the adhesion between the Mg and final coating [</w:t>
      </w:r>
      <w:r w:rsidRPr="00577201">
        <w:rPr>
          <w:rFonts w:cstheme="minorHAnsi"/>
          <w:b/>
          <w:bCs/>
        </w:rPr>
        <w:t>22</w:t>
      </w:r>
      <w:r w:rsidRPr="00577201">
        <w:rPr>
          <w:rFonts w:cstheme="minorHAnsi"/>
        </w:rPr>
        <w:t>].</w:t>
      </w:r>
    </w:p>
    <w:p w14:paraId="581AF061" w14:textId="77777777" w:rsidR="00577201" w:rsidRPr="00577201" w:rsidRDefault="00577201" w:rsidP="00577201">
      <w:pPr>
        <w:rPr>
          <w:rFonts w:cstheme="minorHAnsi"/>
        </w:rPr>
      </w:pPr>
      <w:r w:rsidRPr="00577201">
        <w:rPr>
          <w:rFonts w:cstheme="minorHAnsi"/>
        </w:rPr>
        <w:t xml:space="preserve">Hence, the main aim of this work was to reduce the corrosion rate </w:t>
      </w:r>
      <w:proofErr w:type="gramStart"/>
      <w:r w:rsidRPr="00577201">
        <w:rPr>
          <w:rFonts w:cstheme="minorHAnsi"/>
        </w:rPr>
        <w:t>and also</w:t>
      </w:r>
      <w:proofErr w:type="gramEnd"/>
      <w:r w:rsidRPr="00577201">
        <w:rPr>
          <w:rFonts w:cstheme="minorHAnsi"/>
        </w:rPr>
        <w:t xml:space="preserve"> enhance the bioactivity of a biodegradable AZ91 Mg implant using a nanocomposite coating composed of diopside, bredigite, and fluoridated hydroxyapatite which was prepared using MAO/EPD technique.</w:t>
      </w:r>
    </w:p>
    <w:p w14:paraId="1C84A403" w14:textId="77777777" w:rsidR="00577201" w:rsidRPr="00577201" w:rsidRDefault="00577201" w:rsidP="00D21C91">
      <w:pPr>
        <w:pStyle w:val="Heading1"/>
      </w:pPr>
      <w:r w:rsidRPr="00577201">
        <w:t>2. Materials and Methods</w:t>
      </w:r>
    </w:p>
    <w:p w14:paraId="2794DAB6" w14:textId="77777777" w:rsidR="00577201" w:rsidRPr="00577201" w:rsidRDefault="00577201" w:rsidP="00D21C91">
      <w:pPr>
        <w:pStyle w:val="Heading2"/>
      </w:pPr>
      <w:r w:rsidRPr="00577201">
        <w:t>2.1. Preparation of AZ91 Mg Alloy Substrate</w:t>
      </w:r>
    </w:p>
    <w:p w14:paraId="149746DF" w14:textId="77777777" w:rsidR="00577201" w:rsidRPr="00577201" w:rsidRDefault="00577201" w:rsidP="00577201">
      <w:pPr>
        <w:rPr>
          <w:rFonts w:cstheme="minorHAnsi"/>
        </w:rPr>
      </w:pPr>
      <w:r w:rsidRPr="00577201">
        <w:rPr>
          <w:rFonts w:cstheme="minorHAnsi"/>
        </w:rPr>
        <w:t xml:space="preserve">A commercial AZ91 Mg alloy (Al 9%, Zn 1%, Mn 0.2%, Fe &lt; 0.005%, all in wt.%) was machined to obtain the substrates with dimensions of 20 × 15 × 5 mm. Samples were then polished with </w:t>
      </w:r>
      <w:proofErr w:type="spellStart"/>
      <w:r w:rsidRPr="00577201">
        <w:rPr>
          <w:rFonts w:cstheme="minorHAnsi"/>
        </w:rPr>
        <w:t>SiC</w:t>
      </w:r>
      <w:proofErr w:type="spellEnd"/>
      <w:r w:rsidRPr="00577201">
        <w:rPr>
          <w:rFonts w:cstheme="minorHAnsi"/>
        </w:rPr>
        <w:t xml:space="preserve"> papers from 80 to 600 grit.</w:t>
      </w:r>
    </w:p>
    <w:p w14:paraId="0A8688D2" w14:textId="77777777" w:rsidR="00577201" w:rsidRPr="00577201" w:rsidRDefault="00577201" w:rsidP="00D21C91">
      <w:pPr>
        <w:pStyle w:val="Heading2"/>
      </w:pPr>
      <w:r w:rsidRPr="00577201">
        <w:t>2.2. Surface Coating</w:t>
      </w:r>
    </w:p>
    <w:p w14:paraId="663B8F6B" w14:textId="77777777" w:rsidR="00577201" w:rsidRPr="00D21C91" w:rsidRDefault="00577201" w:rsidP="00D21C91">
      <w:pPr>
        <w:pStyle w:val="Heading3"/>
        <w:rPr>
          <w:i/>
          <w:iCs/>
        </w:rPr>
      </w:pPr>
      <w:r w:rsidRPr="00D21C91">
        <w:rPr>
          <w:i/>
          <w:iCs/>
        </w:rPr>
        <w:t>2.2.1. Nanocomposite Powder Preparation</w:t>
      </w:r>
    </w:p>
    <w:p w14:paraId="15F9DF61" w14:textId="7110774D" w:rsidR="00577201" w:rsidRPr="00577201" w:rsidRDefault="00577201" w:rsidP="00577201">
      <w:pPr>
        <w:rPr>
          <w:rFonts w:cstheme="minorHAnsi"/>
        </w:rPr>
      </w:pPr>
      <w:r w:rsidRPr="00577201">
        <w:rPr>
          <w:rFonts w:cstheme="minorHAnsi"/>
        </w:rPr>
        <w:t>The diopside, bredigite, and fluoridated hydroxyapatite (FHA) nanoparticles were first separately synthesized according to our previously published protocols [</w:t>
      </w:r>
      <w:r w:rsidRPr="00577201">
        <w:rPr>
          <w:rFonts w:cstheme="minorHAnsi"/>
          <w:b/>
          <w:bCs/>
        </w:rPr>
        <w:t>16</w:t>
      </w:r>
      <w:r w:rsidRPr="00577201">
        <w:rPr>
          <w:rFonts w:cstheme="minorHAnsi"/>
        </w:rPr>
        <w:t>,</w:t>
      </w:r>
      <w:r w:rsidRPr="00577201">
        <w:rPr>
          <w:rFonts w:cstheme="minorHAnsi"/>
          <w:b/>
          <w:bCs/>
        </w:rPr>
        <w:t>41</w:t>
      </w:r>
      <w:r w:rsidRPr="00577201">
        <w:rPr>
          <w:rFonts w:cstheme="minorHAnsi"/>
        </w:rPr>
        <w:t>,</w:t>
      </w:r>
      <w:r w:rsidRPr="00577201">
        <w:rPr>
          <w:rFonts w:cstheme="minorHAnsi"/>
          <w:b/>
          <w:bCs/>
        </w:rPr>
        <w:t>42</w:t>
      </w:r>
      <w:r w:rsidRPr="00577201">
        <w:rPr>
          <w:rFonts w:cstheme="minorHAnsi"/>
        </w:rPr>
        <w:t>]. They were then blended with the ratio of 1/3:1/3:1/3, respectively, to acquire the nanocomposite powder. The nanocomposite powder was then coated on the surface of AZ91 samples using the combined MAO/EPD method.</w:t>
      </w:r>
    </w:p>
    <w:p w14:paraId="2DFB481B" w14:textId="77777777" w:rsidR="00577201" w:rsidRPr="00D21C91" w:rsidRDefault="00577201" w:rsidP="00D21C91">
      <w:pPr>
        <w:pStyle w:val="Heading3"/>
        <w:rPr>
          <w:i/>
          <w:iCs/>
        </w:rPr>
      </w:pPr>
      <w:r w:rsidRPr="00D21C91">
        <w:rPr>
          <w:i/>
          <w:iCs/>
        </w:rPr>
        <w:t>2.2.2. Micro Arc Oxidation (MAO)</w:t>
      </w:r>
    </w:p>
    <w:p w14:paraId="1C0A12AC" w14:textId="52746DAE" w:rsidR="00577201" w:rsidRPr="00577201" w:rsidRDefault="00577201" w:rsidP="00577201">
      <w:pPr>
        <w:rPr>
          <w:rFonts w:cstheme="minorHAnsi"/>
        </w:rPr>
      </w:pPr>
      <w:r w:rsidRPr="00577201">
        <w:rPr>
          <w:rFonts w:cstheme="minorHAnsi"/>
        </w:rPr>
        <w:t>MAO was performed according to our previously published protocol [</w:t>
      </w:r>
      <w:r w:rsidRPr="00577201">
        <w:rPr>
          <w:rFonts w:cstheme="minorHAnsi"/>
          <w:b/>
          <w:bCs/>
        </w:rPr>
        <w:t>22</w:t>
      </w:r>
      <w:r w:rsidRPr="00577201">
        <w:rPr>
          <w:rFonts w:cstheme="minorHAnsi"/>
        </w:rPr>
        <w:t>]. In brief, an AZ91 sample was used as the anode and a stainless-steel plate as the cathode electrode, an aqueous solution of NaOH (200 g/L) and Na</w:t>
      </w:r>
      <w:r w:rsidRPr="00577201">
        <w:rPr>
          <w:rFonts w:cstheme="minorHAnsi"/>
          <w:vertAlign w:val="subscript"/>
        </w:rPr>
        <w:t>2</w:t>
      </w:r>
      <w:r w:rsidRPr="00577201">
        <w:rPr>
          <w:rFonts w:cstheme="minorHAnsi"/>
        </w:rPr>
        <w:t>SiO</w:t>
      </w:r>
      <w:r w:rsidRPr="00577201">
        <w:rPr>
          <w:rFonts w:cstheme="minorHAnsi"/>
          <w:vertAlign w:val="subscript"/>
        </w:rPr>
        <w:t>3</w:t>
      </w:r>
      <w:r w:rsidRPr="00577201">
        <w:rPr>
          <w:rFonts w:cstheme="minorHAnsi"/>
        </w:rPr>
        <w:t> (200 g/L) as the electrolyte along with a power supply. MAO treatment was performed in the applied voltage of 60 V for 30 min.</w:t>
      </w:r>
    </w:p>
    <w:p w14:paraId="497B0250" w14:textId="77777777" w:rsidR="00577201" w:rsidRPr="00577201" w:rsidRDefault="00577201" w:rsidP="00D21C91">
      <w:pPr>
        <w:pStyle w:val="Heading2"/>
      </w:pPr>
      <w:r w:rsidRPr="00577201">
        <w:t>2.3. Electrophoretic Deposition (EPD)</w:t>
      </w:r>
    </w:p>
    <w:p w14:paraId="0F1488E3" w14:textId="6A39B0FC" w:rsidR="00577201" w:rsidRPr="00577201" w:rsidRDefault="00577201" w:rsidP="00577201">
      <w:pPr>
        <w:rPr>
          <w:rFonts w:cstheme="minorHAnsi"/>
        </w:rPr>
      </w:pPr>
      <w:r w:rsidRPr="00577201">
        <w:rPr>
          <w:rFonts w:cstheme="minorHAnsi"/>
        </w:rPr>
        <w:t>EPD was performed according to our previously published protocol [</w:t>
      </w:r>
      <w:r w:rsidRPr="00577201">
        <w:rPr>
          <w:rFonts w:cstheme="minorHAnsi"/>
          <w:b/>
          <w:bCs/>
        </w:rPr>
        <w:t>42</w:t>
      </w:r>
      <w:r w:rsidRPr="00577201">
        <w:rPr>
          <w:rFonts w:cstheme="minorHAnsi"/>
        </w:rPr>
        <w:t>]. In brief, an AZ91 sample was used as the cathode and a graphite rod as the anode electrode. The electrolyte was a suspension of nanocomposite particles at a concentration of 10 g particles/100 mL methanol (99.9%). Before starting the EPD process, the nanoparticles were dispersed into the suspension by placing them in an ultrasonic bath for 60 min and then stirring with a magnetic stirrer for 30 min. EPD was then performed under a constant voltage of 100 V for 3 min at room temperature (</w:t>
      </w:r>
      <w:r w:rsidRPr="00577201">
        <w:rPr>
          <w:rFonts w:cstheme="minorHAnsi"/>
          <w:b/>
          <w:bCs/>
        </w:rPr>
        <w:t>Figure 1</w:t>
      </w:r>
      <w:r w:rsidRPr="00577201">
        <w:rPr>
          <w:rFonts w:cstheme="minorHAnsi"/>
        </w:rPr>
        <w:t>).</w:t>
      </w:r>
    </w:p>
    <w:p w14:paraId="21D42D6E" w14:textId="47DB98AE" w:rsidR="00577201" w:rsidRPr="00577201" w:rsidRDefault="00577201" w:rsidP="00D21C91">
      <w:pPr>
        <w:pStyle w:val="NoSpacing"/>
      </w:pPr>
      <w:r w:rsidRPr="00577201">
        <w:drawing>
          <wp:inline distT="0" distB="0" distL="0" distR="0" wp14:anchorId="19B37E71" wp14:editId="372087EA">
            <wp:extent cx="3657600" cy="2825496"/>
            <wp:effectExtent l="0" t="0" r="0" b="0"/>
            <wp:docPr id="15" name="Picture 15" descr="Materials 13 01315 g001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terials 13 01315 g001 5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825496"/>
                    </a:xfrm>
                    <a:prstGeom prst="rect">
                      <a:avLst/>
                    </a:prstGeom>
                    <a:noFill/>
                    <a:ln>
                      <a:noFill/>
                    </a:ln>
                  </pic:spPr>
                </pic:pic>
              </a:graphicData>
            </a:graphic>
          </wp:inline>
        </w:drawing>
      </w:r>
    </w:p>
    <w:p w14:paraId="63DF9AF1" w14:textId="77777777" w:rsidR="00577201" w:rsidRDefault="00577201" w:rsidP="00D21C91">
      <w:pPr>
        <w:pStyle w:val="NoSpacing"/>
      </w:pPr>
      <w:r w:rsidRPr="00577201">
        <w:rPr>
          <w:b/>
          <w:bCs/>
        </w:rPr>
        <w:t>Figure 1.</w:t>
      </w:r>
      <w:r w:rsidRPr="00577201">
        <w:t> </w:t>
      </w:r>
      <w:r w:rsidRPr="00577201">
        <w:rPr>
          <w:b/>
          <w:bCs/>
        </w:rPr>
        <w:t>Schematic representation of MAO-EPD coating method:</w:t>
      </w:r>
      <w:r w:rsidRPr="00577201">
        <w:t> In step 1, i.e., MAO, a power supply was used; an AZ91 sample was used as the anode and a stainless-steel plate as the cathode electrodes; a mixture of NaOH (200 g/L) and Na</w:t>
      </w:r>
      <w:r w:rsidRPr="00577201">
        <w:rPr>
          <w:vertAlign w:val="subscript"/>
        </w:rPr>
        <w:t>2</w:t>
      </w:r>
      <w:r w:rsidRPr="00577201">
        <w:t>SiO</w:t>
      </w:r>
      <w:r w:rsidRPr="00577201">
        <w:rPr>
          <w:vertAlign w:val="subscript"/>
        </w:rPr>
        <w:t>3</w:t>
      </w:r>
      <w:r w:rsidRPr="00577201">
        <w:t> (200 g/L) were also used as the electrolyte solution. MAO was performed in the voltage of 60 V for 30 min. In step 2, i.e., EPD, an AZ91 sample was used as the cathode and a graphite rod as the anode electrode. A suspension of nanocomposite particles at a concentration of 10 g particles/100 mL methanol was also used as the electrolyte. EPD was then performed under a voltage of 100 V for 3 min at room temperature.</w:t>
      </w:r>
    </w:p>
    <w:p w14:paraId="1AF13540" w14:textId="77777777" w:rsidR="00D21C91" w:rsidRPr="00577201" w:rsidRDefault="00D21C91" w:rsidP="00577201">
      <w:pPr>
        <w:rPr>
          <w:rFonts w:cstheme="minorHAnsi"/>
        </w:rPr>
      </w:pPr>
    </w:p>
    <w:p w14:paraId="1448026B" w14:textId="77777777" w:rsidR="00577201" w:rsidRPr="00577201" w:rsidRDefault="00577201" w:rsidP="00D21C91">
      <w:pPr>
        <w:pStyle w:val="Heading2"/>
      </w:pPr>
      <w:r w:rsidRPr="00577201">
        <w:t>2.4. Characterizations</w:t>
      </w:r>
    </w:p>
    <w:p w14:paraId="299187CF" w14:textId="0F81294B" w:rsidR="00577201" w:rsidRPr="00577201" w:rsidRDefault="00577201" w:rsidP="00577201">
      <w:pPr>
        <w:rPr>
          <w:rFonts w:cstheme="minorHAnsi"/>
        </w:rPr>
      </w:pPr>
      <w:r w:rsidRPr="00577201">
        <w:rPr>
          <w:rFonts w:cstheme="minorHAnsi"/>
        </w:rPr>
        <w:t xml:space="preserve">The size and morphology of synthesized nanocomposite particles were measured using a transmission electron microscope (TEM, JEOL JEM-2100). The morphology and chemical composition of surfaces were observed under a scanning electron microscope (SEM) equipped with energy dispersive spectroscopy (EDS) (Philips XL 30: Eindhoven). The topography of surfaces was also observed using a laser scanning microscope (LSM) (Keyence, VK X100/X200). Phase structure analysis was performed using an X-ray diffractometer (XRD, Philips </w:t>
      </w:r>
      <w:proofErr w:type="spellStart"/>
      <w:r w:rsidRPr="00577201">
        <w:rPr>
          <w:rFonts w:cstheme="minorHAnsi"/>
        </w:rPr>
        <w:t>Xpert</w:t>
      </w:r>
      <w:proofErr w:type="spellEnd"/>
      <w:r w:rsidRPr="00577201">
        <w:rPr>
          <w:rFonts w:cstheme="minorHAnsi"/>
        </w:rPr>
        <w:t>). The obtained XRD patterns were compared with the standards compiled by the Joint Committee on Diffraction Pattern and Standards (JCDPS). The grain size of synthesized nanocomposite particles was also estimated by broadening XRD peaks using the Williamson–Hall equation (Equation (1)) [</w:t>
      </w:r>
      <w:r w:rsidRPr="00577201">
        <w:rPr>
          <w:rFonts w:cstheme="minorHAnsi"/>
          <w:b/>
          <w:bCs/>
        </w:rPr>
        <w:t>43</w:t>
      </w:r>
      <w:r w:rsidRPr="00577201">
        <w:rPr>
          <w:rFonts w:cstheme="minorHAnsi"/>
        </w:rPr>
        <w:t>]:</w:t>
      </w:r>
    </w:p>
    <w:p w14:paraId="4F13C7DF" w14:textId="27C357BE" w:rsidR="00577201" w:rsidRPr="00577201" w:rsidRDefault="00586009" w:rsidP="00577201">
      <w:pPr>
        <w:rPr>
          <w:rFonts w:cstheme="minorHAnsi"/>
          <w:sz w:val="24"/>
          <w:szCs w:val="24"/>
        </w:rPr>
      </w:pPr>
      <m:oMathPara>
        <m:oMath>
          <m:r>
            <w:rPr>
              <w:rFonts w:ascii="Cambria Math" w:hAnsi="Cambria Math" w:cstheme="minorHAnsi"/>
              <w:sz w:val="24"/>
              <w:szCs w:val="24"/>
            </w:rPr>
            <m:t>β cosθ = 0.89 λ/D + 2ε sinθ</m:t>
          </m:r>
        </m:oMath>
      </m:oMathPara>
    </w:p>
    <w:p w14:paraId="44E78E47" w14:textId="77777777" w:rsidR="00577201" w:rsidRPr="00577201" w:rsidRDefault="00577201" w:rsidP="00577201">
      <w:pPr>
        <w:rPr>
          <w:rFonts w:cstheme="minorHAnsi"/>
        </w:rPr>
      </w:pPr>
      <w:r w:rsidRPr="00577201">
        <w:rPr>
          <w:rFonts w:cstheme="minorHAnsi"/>
        </w:rPr>
        <w:t>(1)</w:t>
      </w:r>
    </w:p>
    <w:p w14:paraId="024A1296" w14:textId="77777777" w:rsidR="00577201" w:rsidRPr="00577201" w:rsidRDefault="00577201" w:rsidP="00577201">
      <w:pPr>
        <w:rPr>
          <w:rFonts w:cstheme="minorHAnsi"/>
        </w:rPr>
      </w:pPr>
      <w:r w:rsidRPr="00577201">
        <w:rPr>
          <w:rFonts w:cstheme="minorHAnsi"/>
        </w:rPr>
        <w:t xml:space="preserve">where β is the full width of diffraction peak (rad) in the middle of its height, θ is Bragg’s angle (°), and λ is the wavelength of the X-ray (nm) considered after computer fitting of the X-ray data using Gaussian line shape. When β </w:t>
      </w:r>
      <w:proofErr w:type="spellStart"/>
      <w:r w:rsidRPr="00577201">
        <w:rPr>
          <w:rFonts w:cstheme="minorHAnsi"/>
        </w:rPr>
        <w:t>cosθ</w:t>
      </w:r>
      <w:proofErr w:type="spellEnd"/>
      <w:r w:rsidRPr="00577201">
        <w:rPr>
          <w:rFonts w:cstheme="minorHAnsi"/>
        </w:rPr>
        <w:t xml:space="preserve"> is plotted against </w:t>
      </w:r>
      <w:proofErr w:type="spellStart"/>
      <w:r w:rsidRPr="00577201">
        <w:rPr>
          <w:rFonts w:cstheme="minorHAnsi"/>
        </w:rPr>
        <w:t>sinθ</w:t>
      </w:r>
      <w:proofErr w:type="spellEnd"/>
      <w:r w:rsidRPr="00577201">
        <w:rPr>
          <w:rFonts w:cstheme="minorHAnsi"/>
        </w:rPr>
        <w:t>, a straight line is obtained with the slope of 2ε and the intercept as (0.89 λ/D) and the grain size, d (nm), can be calculated.</w:t>
      </w:r>
    </w:p>
    <w:p w14:paraId="6EB7C155" w14:textId="77777777" w:rsidR="00577201" w:rsidRPr="00577201" w:rsidRDefault="00577201" w:rsidP="00577201">
      <w:pPr>
        <w:rPr>
          <w:rFonts w:cstheme="minorHAnsi"/>
        </w:rPr>
      </w:pPr>
      <w:r w:rsidRPr="00577201">
        <w:rPr>
          <w:rFonts w:cstheme="minorHAnsi"/>
        </w:rPr>
        <w:t>A compression test was performed on our AZ91 Mg alloy according to ASTM E9 standard. The rod samples with a diameter of 3 mm and a length of 6 mm were machined for the experiment. To measure the compressive properties of samples, we used an INSTRON 8562 universal tensile testing machine at a crosshead displacement rate of 0.5 mm/min.</w:t>
      </w:r>
    </w:p>
    <w:p w14:paraId="1A80C69B" w14:textId="77777777" w:rsidR="00577201" w:rsidRPr="00577201" w:rsidRDefault="00577201" w:rsidP="00586009">
      <w:pPr>
        <w:pStyle w:val="Heading2"/>
      </w:pPr>
      <w:r w:rsidRPr="00577201">
        <w:t>2.5. Corrosion Tests</w:t>
      </w:r>
    </w:p>
    <w:p w14:paraId="594FE1ED" w14:textId="77777777" w:rsidR="00577201" w:rsidRPr="00586009" w:rsidRDefault="00577201" w:rsidP="00586009">
      <w:pPr>
        <w:pStyle w:val="Heading3"/>
        <w:rPr>
          <w:i/>
          <w:iCs/>
        </w:rPr>
      </w:pPr>
      <w:r w:rsidRPr="00586009">
        <w:rPr>
          <w:i/>
          <w:iCs/>
        </w:rPr>
        <w:t>2.5.1. Electrochemical Test</w:t>
      </w:r>
    </w:p>
    <w:p w14:paraId="689B3516" w14:textId="43EF3390" w:rsidR="00577201" w:rsidRPr="00577201" w:rsidRDefault="00577201" w:rsidP="00577201">
      <w:pPr>
        <w:rPr>
          <w:rFonts w:cstheme="minorHAnsi"/>
        </w:rPr>
      </w:pPr>
      <w:r w:rsidRPr="00577201">
        <w:rPr>
          <w:rFonts w:cstheme="minorHAnsi"/>
        </w:rPr>
        <w:t xml:space="preserve">A PARSTAT 2273 </w:t>
      </w:r>
      <w:proofErr w:type="spellStart"/>
      <w:r w:rsidRPr="00577201">
        <w:rPr>
          <w:rFonts w:cstheme="minorHAnsi"/>
        </w:rPr>
        <w:t>Ametek</w:t>
      </w:r>
      <w:proofErr w:type="spellEnd"/>
      <w:r w:rsidRPr="00577201">
        <w:rPr>
          <w:rFonts w:cstheme="minorHAnsi"/>
        </w:rPr>
        <w:t xml:space="preserve"> </w:t>
      </w:r>
      <w:proofErr w:type="spellStart"/>
      <w:r w:rsidRPr="00577201">
        <w:rPr>
          <w:rFonts w:cstheme="minorHAnsi"/>
        </w:rPr>
        <w:t>potentiostat</w:t>
      </w:r>
      <w:proofErr w:type="spellEnd"/>
      <w:r w:rsidRPr="00577201">
        <w:rPr>
          <w:rFonts w:cstheme="minorHAnsi"/>
        </w:rPr>
        <w:t xml:space="preserve"> was used for measuring the electrochemical (i.e., polarization and electrochemical impedance spectroscopy (EIS)) properties of samples in the standard simulated body fluid (SBF) solution prepared according to </w:t>
      </w:r>
      <w:proofErr w:type="spellStart"/>
      <w:r w:rsidRPr="00577201">
        <w:rPr>
          <w:rFonts w:cstheme="minorHAnsi"/>
        </w:rPr>
        <w:t>Kokubo’s</w:t>
      </w:r>
      <w:proofErr w:type="spellEnd"/>
      <w:r w:rsidRPr="00577201">
        <w:rPr>
          <w:rFonts w:cstheme="minorHAnsi"/>
        </w:rPr>
        <w:t xml:space="preserve"> protocol [</w:t>
      </w:r>
      <w:r w:rsidRPr="00577201">
        <w:rPr>
          <w:rFonts w:cstheme="minorHAnsi"/>
          <w:b/>
          <w:bCs/>
        </w:rPr>
        <w:t>44</w:t>
      </w:r>
      <w:r w:rsidRPr="00577201">
        <w:rPr>
          <w:rFonts w:cstheme="minorHAnsi"/>
        </w:rPr>
        <w:t xml:space="preserve">]. A three-electrode cell was used include the working electrode (i.e., AZ91 sample), the reference electrode (i.e., calomel), and the counter electrode (i.e., platinum). The experiment started after the sample was incubated in the SBF solution for 60 min to be stabilized, and a scanning rate of 1 </w:t>
      </w:r>
      <w:proofErr w:type="gramStart"/>
      <w:r w:rsidRPr="00577201">
        <w:rPr>
          <w:rFonts w:cstheme="minorHAnsi"/>
        </w:rPr>
        <w:t>mV.s</w:t>
      </w:r>
      <w:proofErr w:type="gramEnd"/>
      <w:r w:rsidRPr="00577201">
        <w:rPr>
          <w:rFonts w:cstheme="minorHAnsi"/>
          <w:vertAlign w:val="superscript"/>
        </w:rPr>
        <w:t>−1</w:t>
      </w:r>
      <w:r w:rsidRPr="00577201">
        <w:rPr>
          <w:rFonts w:cstheme="minorHAnsi"/>
        </w:rPr>
        <w:t xml:space="preserve"> was applied for the polarization experiment. The impedance data were recorded with a frequency range of 100 kHz to 10 </w:t>
      </w:r>
      <w:proofErr w:type="spellStart"/>
      <w:r w:rsidRPr="00577201">
        <w:rPr>
          <w:rFonts w:cstheme="minorHAnsi"/>
        </w:rPr>
        <w:t>mHz.</w:t>
      </w:r>
      <w:proofErr w:type="spellEnd"/>
    </w:p>
    <w:p w14:paraId="25506DBA" w14:textId="77777777" w:rsidR="00577201" w:rsidRPr="00586009" w:rsidRDefault="00577201" w:rsidP="00586009">
      <w:pPr>
        <w:pStyle w:val="Heading3"/>
        <w:rPr>
          <w:i/>
          <w:iCs/>
        </w:rPr>
      </w:pPr>
      <w:r w:rsidRPr="00586009">
        <w:rPr>
          <w:i/>
          <w:iCs/>
        </w:rPr>
        <w:t>2.5.2. Immersion Test</w:t>
      </w:r>
    </w:p>
    <w:p w14:paraId="198E3F28" w14:textId="43145151" w:rsidR="00577201" w:rsidRPr="00577201" w:rsidRDefault="00577201" w:rsidP="00577201">
      <w:pPr>
        <w:rPr>
          <w:rFonts w:cstheme="minorHAnsi"/>
        </w:rPr>
      </w:pPr>
      <w:r w:rsidRPr="00577201">
        <w:rPr>
          <w:rFonts w:cstheme="minorHAnsi"/>
        </w:rPr>
        <w:t>The immersion test was performed in the SBF, according to ASTM-G31-72 [</w:t>
      </w:r>
      <w:r w:rsidRPr="00577201">
        <w:rPr>
          <w:rFonts w:cstheme="minorHAnsi"/>
          <w:b/>
          <w:bCs/>
        </w:rPr>
        <w:t>45</w:t>
      </w:r>
      <w:r w:rsidRPr="00577201">
        <w:rPr>
          <w:rFonts w:cstheme="minorHAnsi"/>
        </w:rPr>
        <w:t>], to monitor the corrosion rate of samples. Each sample was individually immersed into a falcon tube containing SBF and incubated at 37 °C for 672 h (28 days). The corrosion rate was determined by measuring the weight loss of each sample after 0, 72 h, 168 h, 336 h, 504 h, and 672 h immersion. The corrosion products formed on the surface of samples during the corrosion were removed using chromic acid (200 g/L CrO</w:t>
      </w:r>
      <w:r w:rsidRPr="00577201">
        <w:rPr>
          <w:rFonts w:cstheme="minorHAnsi"/>
          <w:vertAlign w:val="subscript"/>
        </w:rPr>
        <w:t>3</w:t>
      </w:r>
      <w:r w:rsidRPr="00577201">
        <w:rPr>
          <w:rFonts w:cstheme="minorHAnsi"/>
        </w:rPr>
        <w:t>) [</w:t>
      </w:r>
      <w:r w:rsidRPr="00577201">
        <w:rPr>
          <w:rFonts w:cstheme="minorHAnsi"/>
          <w:b/>
          <w:bCs/>
        </w:rPr>
        <w:t>16</w:t>
      </w:r>
      <w:r w:rsidRPr="00577201">
        <w:rPr>
          <w:rFonts w:cstheme="minorHAnsi"/>
        </w:rPr>
        <w:t>]. The difference in weight of samples before and after the immersion into chromic acid showed the amount of weight loss, and the corrosion rate of the samples was then calculated using the weight loss as a function of immersion time, according to Equation (2):</w:t>
      </w:r>
    </w:p>
    <w:p w14:paraId="0119990F" w14:textId="51246A35" w:rsidR="00577201" w:rsidRPr="00577201" w:rsidRDefault="00586009" w:rsidP="00577201">
      <w:pPr>
        <w:rPr>
          <w:rFonts w:cstheme="minorHAnsi"/>
          <w:sz w:val="24"/>
          <w:szCs w:val="24"/>
        </w:rPr>
      </w:pPr>
      <m:oMathPara>
        <m:oMath>
          <m:r>
            <w:rPr>
              <w:rFonts w:ascii="Cambria Math" w:hAnsi="Cambria Math" w:cstheme="minorHAnsi"/>
              <w:sz w:val="24"/>
              <w:szCs w:val="24"/>
            </w:rPr>
            <m:t>Corrosion rate = W/At</m:t>
          </m:r>
        </m:oMath>
      </m:oMathPara>
    </w:p>
    <w:p w14:paraId="4E11786A" w14:textId="77777777" w:rsidR="00577201" w:rsidRPr="00577201" w:rsidRDefault="00577201" w:rsidP="00577201">
      <w:pPr>
        <w:rPr>
          <w:rFonts w:cstheme="minorHAnsi"/>
        </w:rPr>
      </w:pPr>
      <w:r w:rsidRPr="00577201">
        <w:rPr>
          <w:rFonts w:cstheme="minorHAnsi"/>
        </w:rPr>
        <w:t>(2)</w:t>
      </w:r>
    </w:p>
    <w:p w14:paraId="0F455B8B" w14:textId="77777777" w:rsidR="00577201" w:rsidRPr="00577201" w:rsidRDefault="00577201" w:rsidP="00577201">
      <w:pPr>
        <w:rPr>
          <w:rFonts w:cstheme="minorHAnsi"/>
        </w:rPr>
      </w:pPr>
      <w:r w:rsidRPr="00577201">
        <w:rPr>
          <w:rFonts w:cstheme="minorHAnsi"/>
        </w:rPr>
        <w:t>where W is the weight loss, A is the sample’s surface area exposed to the SBF, and t is the immersion time.</w:t>
      </w:r>
    </w:p>
    <w:p w14:paraId="72D5AB0D" w14:textId="77777777" w:rsidR="00577201" w:rsidRPr="00577201" w:rsidRDefault="00577201" w:rsidP="00586009">
      <w:pPr>
        <w:pStyle w:val="Heading2"/>
      </w:pPr>
      <w:r w:rsidRPr="00577201">
        <w:t>2.6. In Vivo Animal Study</w:t>
      </w:r>
    </w:p>
    <w:p w14:paraId="0A0FFD79" w14:textId="77777777" w:rsidR="00577201" w:rsidRPr="00577201" w:rsidRDefault="00577201" w:rsidP="00577201">
      <w:pPr>
        <w:rPr>
          <w:rFonts w:cstheme="minorHAnsi"/>
        </w:rPr>
      </w:pPr>
      <w:r w:rsidRPr="00577201">
        <w:rPr>
          <w:rFonts w:cstheme="minorHAnsi"/>
        </w:rPr>
        <w:t>The animal experiments in our study were approved by the University Ethics Committee of the Isfahan University of Medical Sciences. Rabbits with average weights of 3 kg were anesthetized by subcutaneous administration of Ketamine (35 mg/kg), Xylazine (5 mg/kg) and Acepromazine (1 mg/kg). After anesthesia, the operation sites were shaved, decortication was carried out, and then the holes with 3 mm diameter were created at the greater trochanter of rabbits using a hand driller. AZ91, MAO, and composite coated rod implants (n = 3) were then implanted into the created bone defects. After the operation, all rabbits received subcutaneous injections of antibiotics. The rabbits were then allowed to move freely in their cages without any external support. The rabbits were sacrificed 2 months post-implantation. Also, a radiography imaging was performed on the implantation site 2 weeks after the surgery and prior to sacrificing the rabbits. For histology, the bone samples were fixed in the formaldehyde solution (4%), dehydrated using ethanol, and then decalcified in a nitric acid solution. The samples were then embedded in paraffin and cut into films. The sectioned samples were stained with Hematoxylin and Eosin (H&amp;E) stain, and the morphological and histological analyses were performed under a microscope to observe the bone regeneration and inflammation around the implant.</w:t>
      </w:r>
    </w:p>
    <w:p w14:paraId="227BC63A" w14:textId="77777777" w:rsidR="00577201" w:rsidRPr="00577201" w:rsidRDefault="00577201" w:rsidP="00586009">
      <w:pPr>
        <w:pStyle w:val="Heading2"/>
      </w:pPr>
      <w:r w:rsidRPr="00577201">
        <w:t>2.7. Statistical Analysis</w:t>
      </w:r>
    </w:p>
    <w:p w14:paraId="01706C8D" w14:textId="77777777" w:rsidR="00577201" w:rsidRPr="00577201" w:rsidRDefault="00577201" w:rsidP="00577201">
      <w:pPr>
        <w:rPr>
          <w:rFonts w:cstheme="minorHAnsi"/>
        </w:rPr>
      </w:pPr>
      <w:r w:rsidRPr="00577201">
        <w:rPr>
          <w:rFonts w:cstheme="minorHAnsi"/>
        </w:rPr>
        <w:t>All values were expressed as the mean ± standard deviation (SD). Statistical analysis of all quantitative data was performed using a one-way ANOVA (Analysis of Variance) with post-hoc Tukey test (Astatsa.com; Online Web Statistical Calculators, USA) with any differences considered statistically significant when </w:t>
      </w:r>
      <w:r w:rsidRPr="00577201">
        <w:rPr>
          <w:rFonts w:cstheme="minorHAnsi"/>
          <w:i/>
          <w:iCs/>
        </w:rPr>
        <w:t>p</w:t>
      </w:r>
      <w:r w:rsidRPr="00577201">
        <w:rPr>
          <w:rFonts w:cstheme="minorHAnsi"/>
        </w:rPr>
        <w:t> &lt; 0.05.</w:t>
      </w:r>
    </w:p>
    <w:p w14:paraId="510109A8" w14:textId="77777777" w:rsidR="00577201" w:rsidRPr="00586009" w:rsidRDefault="00577201" w:rsidP="00586009">
      <w:pPr>
        <w:pStyle w:val="Heading1"/>
      </w:pPr>
      <w:r w:rsidRPr="00586009">
        <w:t>3. Results and Discussion</w:t>
      </w:r>
    </w:p>
    <w:p w14:paraId="2FDC40DC" w14:textId="77777777" w:rsidR="00577201" w:rsidRPr="00577201" w:rsidRDefault="00577201" w:rsidP="00586009">
      <w:pPr>
        <w:pStyle w:val="Heading2"/>
      </w:pPr>
      <w:r w:rsidRPr="00577201">
        <w:t>3.1. Characterizations</w:t>
      </w:r>
    </w:p>
    <w:p w14:paraId="2FB0FA29" w14:textId="0F8E08B2" w:rsidR="00577201" w:rsidRPr="00577201" w:rsidRDefault="00577201" w:rsidP="00577201">
      <w:pPr>
        <w:rPr>
          <w:rFonts w:cstheme="minorHAnsi"/>
        </w:rPr>
      </w:pPr>
      <w:r w:rsidRPr="00577201">
        <w:rPr>
          <w:rFonts w:cstheme="minorHAnsi"/>
        </w:rPr>
        <w:t>The microstructure of our AZ91 Mg alloy substrate has been shown in </w:t>
      </w:r>
      <w:r w:rsidRPr="00577201">
        <w:rPr>
          <w:rFonts w:cstheme="minorHAnsi"/>
          <w:b/>
          <w:bCs/>
        </w:rPr>
        <w:t>Figure 2</w:t>
      </w:r>
      <w:r w:rsidRPr="00577201">
        <w:rPr>
          <w:rFonts w:cstheme="minorHAnsi"/>
        </w:rPr>
        <w:t xml:space="preserve">a. Using compression test, we determined that this alloy has an elastic modulus of 45 </w:t>
      </w:r>
      <w:proofErr w:type="spellStart"/>
      <w:r w:rsidRPr="00577201">
        <w:rPr>
          <w:rFonts w:cstheme="minorHAnsi"/>
        </w:rPr>
        <w:t>GPa</w:t>
      </w:r>
      <w:proofErr w:type="spellEnd"/>
      <w:r w:rsidRPr="00577201">
        <w:rPr>
          <w:rFonts w:cstheme="minorHAnsi"/>
        </w:rPr>
        <w:t xml:space="preserve"> (</w:t>
      </w:r>
      <w:r w:rsidRPr="00577201">
        <w:rPr>
          <w:rFonts w:cstheme="minorHAnsi"/>
          <w:b/>
          <w:bCs/>
        </w:rPr>
        <w:t>Figure 2</w:t>
      </w:r>
      <w:r w:rsidRPr="00577201">
        <w:rPr>
          <w:rFonts w:cstheme="minorHAnsi"/>
        </w:rPr>
        <w:t xml:space="preserve">b), which is </w:t>
      </w:r>
      <w:proofErr w:type="gramStart"/>
      <w:r w:rsidRPr="00577201">
        <w:rPr>
          <w:rFonts w:cstheme="minorHAnsi"/>
        </w:rPr>
        <w:t>similar to</w:t>
      </w:r>
      <w:proofErr w:type="gramEnd"/>
      <w:r w:rsidRPr="00577201">
        <w:rPr>
          <w:rFonts w:cstheme="minorHAnsi"/>
        </w:rPr>
        <w:t xml:space="preserve"> human cancellous bones (40 </w:t>
      </w:r>
      <w:proofErr w:type="spellStart"/>
      <w:r w:rsidRPr="00577201">
        <w:rPr>
          <w:rFonts w:cstheme="minorHAnsi"/>
        </w:rPr>
        <w:t>GPa</w:t>
      </w:r>
      <w:proofErr w:type="spellEnd"/>
      <w:r w:rsidRPr="00577201">
        <w:rPr>
          <w:rFonts w:cstheme="minorHAnsi"/>
        </w:rPr>
        <w:t>) [</w:t>
      </w:r>
      <w:r w:rsidRPr="00577201">
        <w:rPr>
          <w:rFonts w:cstheme="minorHAnsi"/>
          <w:b/>
          <w:bCs/>
        </w:rPr>
        <w:t>46</w:t>
      </w:r>
      <w:r w:rsidRPr="00577201">
        <w:rPr>
          <w:rFonts w:cstheme="minorHAnsi"/>
        </w:rPr>
        <w:t xml:space="preserve">]. This lower elastic modulus compared to </w:t>
      </w:r>
      <w:proofErr w:type="spellStart"/>
      <w:r w:rsidRPr="00577201">
        <w:rPr>
          <w:rFonts w:cstheme="minorHAnsi"/>
        </w:rPr>
        <w:t>biometals</w:t>
      </w:r>
      <w:proofErr w:type="spellEnd"/>
      <w:r w:rsidRPr="00577201">
        <w:rPr>
          <w:rFonts w:cstheme="minorHAnsi"/>
        </w:rPr>
        <w:t xml:space="preserve"> or </w:t>
      </w:r>
      <w:proofErr w:type="spellStart"/>
      <w:r w:rsidRPr="00577201">
        <w:rPr>
          <w:rFonts w:cstheme="minorHAnsi"/>
        </w:rPr>
        <w:t>bioceramics</w:t>
      </w:r>
      <w:proofErr w:type="spellEnd"/>
      <w:r w:rsidRPr="00577201">
        <w:rPr>
          <w:rFonts w:cstheme="minorHAnsi"/>
        </w:rPr>
        <w:t xml:space="preserve"> enhances implant-to-bone stress loading and can minimize bone atrophy due to stress shielding [</w:t>
      </w:r>
      <w:r w:rsidRPr="00577201">
        <w:rPr>
          <w:rFonts w:cstheme="minorHAnsi"/>
          <w:b/>
          <w:bCs/>
        </w:rPr>
        <w:t>47</w:t>
      </w:r>
      <w:r w:rsidRPr="00577201">
        <w:rPr>
          <w:rFonts w:cstheme="minorHAnsi"/>
        </w:rPr>
        <w:t>].</w:t>
      </w:r>
    </w:p>
    <w:p w14:paraId="3379C040" w14:textId="54888A15" w:rsidR="00577201" w:rsidRPr="00577201" w:rsidRDefault="00577201" w:rsidP="00586009">
      <w:pPr>
        <w:pStyle w:val="NoSpacing"/>
      </w:pPr>
      <w:r w:rsidRPr="00577201">
        <w:drawing>
          <wp:inline distT="0" distB="0" distL="0" distR="0" wp14:anchorId="16066801" wp14:editId="454FC412">
            <wp:extent cx="3657600" cy="1746504"/>
            <wp:effectExtent l="0" t="0" r="0" b="6350"/>
            <wp:docPr id="14" name="Picture 14" descr="Materials 13 01315 g002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terials 13 01315 g002 55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746504"/>
                    </a:xfrm>
                    <a:prstGeom prst="rect">
                      <a:avLst/>
                    </a:prstGeom>
                    <a:noFill/>
                    <a:ln>
                      <a:noFill/>
                    </a:ln>
                  </pic:spPr>
                </pic:pic>
              </a:graphicData>
            </a:graphic>
          </wp:inline>
        </w:drawing>
      </w:r>
    </w:p>
    <w:p w14:paraId="60D12A6B" w14:textId="77777777" w:rsidR="00577201" w:rsidRDefault="00577201" w:rsidP="00586009">
      <w:pPr>
        <w:pStyle w:val="NoSpacing"/>
      </w:pPr>
      <w:r w:rsidRPr="00577201">
        <w:rPr>
          <w:b/>
          <w:bCs/>
        </w:rPr>
        <w:t>Figure 2.</w:t>
      </w:r>
      <w:r w:rsidRPr="00577201">
        <w:t> LSM image (</w:t>
      </w:r>
      <w:r w:rsidRPr="00577201">
        <w:rPr>
          <w:b/>
          <w:bCs/>
        </w:rPr>
        <w:t>a</w:t>
      </w:r>
      <w:r w:rsidRPr="00577201">
        <w:t>) and compressive stress-strain curve (</w:t>
      </w:r>
      <w:r w:rsidRPr="00577201">
        <w:rPr>
          <w:b/>
          <w:bCs/>
        </w:rPr>
        <w:t>b</w:t>
      </w:r>
      <w:r w:rsidRPr="00577201">
        <w:t>) of our AZ91 Mg alloy.</w:t>
      </w:r>
    </w:p>
    <w:p w14:paraId="48E1264A" w14:textId="77777777" w:rsidR="00586009" w:rsidRPr="00577201" w:rsidRDefault="00586009" w:rsidP="00577201">
      <w:pPr>
        <w:rPr>
          <w:rFonts w:cstheme="minorHAnsi"/>
        </w:rPr>
      </w:pPr>
    </w:p>
    <w:p w14:paraId="53553C89" w14:textId="28B92F4E" w:rsidR="00577201" w:rsidRPr="00577201" w:rsidRDefault="00577201" w:rsidP="00577201">
      <w:pPr>
        <w:rPr>
          <w:rFonts w:cstheme="minorHAnsi"/>
        </w:rPr>
      </w:pPr>
      <w:r w:rsidRPr="00577201">
        <w:rPr>
          <w:rFonts w:cstheme="minorHAnsi"/>
        </w:rPr>
        <w:t>The results of TEM imaging showed that our composite nanoparticles had a size of 50 ± 20 nm </w:t>
      </w:r>
      <w:r w:rsidRPr="00577201">
        <w:rPr>
          <w:rFonts w:cstheme="minorHAnsi"/>
          <w:b/>
          <w:bCs/>
        </w:rPr>
        <w:t>(Figure 3</w:t>
      </w:r>
      <w:r w:rsidRPr="00577201">
        <w:rPr>
          <w:rFonts w:cstheme="minorHAnsi"/>
        </w:rPr>
        <w:t>a). Following MAO treatment, a porous and rough surface was formed on AZ91 samples (</w:t>
      </w:r>
      <w:r w:rsidRPr="00577201">
        <w:rPr>
          <w:rFonts w:cstheme="minorHAnsi"/>
          <w:b/>
          <w:bCs/>
        </w:rPr>
        <w:t>Figure 3</w:t>
      </w:r>
      <w:r w:rsidRPr="00577201">
        <w:rPr>
          <w:rFonts w:cstheme="minorHAnsi"/>
        </w:rPr>
        <w:t xml:space="preserve">b). The MAO layer has been composed of one external porous layer and one internal compact barrier layer. The external layer is coarse with many </w:t>
      </w:r>
      <w:proofErr w:type="spellStart"/>
      <w:r w:rsidRPr="00577201">
        <w:rPr>
          <w:rFonts w:cstheme="minorHAnsi"/>
        </w:rPr>
        <w:t>microholes</w:t>
      </w:r>
      <w:proofErr w:type="spellEnd"/>
      <w:r w:rsidRPr="00577201">
        <w:rPr>
          <w:rFonts w:cstheme="minorHAnsi"/>
        </w:rPr>
        <w:t xml:space="preserve"> which have been formed due to the oxygen bubbles released during the growth process as well as the thermal stress </w:t>
      </w:r>
      <w:proofErr w:type="gramStart"/>
      <w:r w:rsidRPr="00577201">
        <w:rPr>
          <w:rFonts w:cstheme="minorHAnsi"/>
        </w:rPr>
        <w:t>as a result of</w:t>
      </w:r>
      <w:proofErr w:type="gramEnd"/>
      <w:r w:rsidRPr="00577201">
        <w:rPr>
          <w:rFonts w:cstheme="minorHAnsi"/>
        </w:rPr>
        <w:t xml:space="preserve"> the rapid solidification of the molten oxide in the relatively cooling electrolyte. However, the internal layer has been attached to the Mg substrate, is compact and uniform, and can act as a barrier to block the exposure of corrosive solutions to the Mg substrate [</w:t>
      </w:r>
      <w:r w:rsidRPr="00577201">
        <w:rPr>
          <w:rFonts w:cstheme="minorHAnsi"/>
          <w:b/>
          <w:bCs/>
        </w:rPr>
        <w:t>48</w:t>
      </w:r>
      <w:r w:rsidRPr="00577201">
        <w:rPr>
          <w:rFonts w:cstheme="minorHAnsi"/>
        </w:rPr>
        <w:t>]. The compact internal layer can insulate the substrate from the corrosive electrolyte ions while the external layer can absorb more corrosive electrolytes and therefore reduce the corrosion resistance of the Mg alloy substrate. Hence, the external layer of the MAO coating should be sealed by another coating layer. In addition, an MAO layer with a porous and rough surface can offer sites for our composite nanoparticles to be settled in. We then coated our MAO treated AZ91 with composite nanoparticles using the EPD process. The nanocomposite coating could adequately cover the pores of the MAO layer; this can then prevent the MAO layer from being directly exposed to the corrosive solutions. Similar to the MAO layer, the surface of our nanocomposite coating was rough and porous (</w:t>
      </w:r>
      <w:r w:rsidRPr="00577201">
        <w:rPr>
          <w:rFonts w:cstheme="minorHAnsi"/>
          <w:b/>
          <w:bCs/>
        </w:rPr>
        <w:t>Figure 3</w:t>
      </w:r>
      <w:proofErr w:type="gramStart"/>
      <w:r w:rsidRPr="00577201">
        <w:rPr>
          <w:rFonts w:cstheme="minorHAnsi"/>
        </w:rPr>
        <w:t>c,d</w:t>
      </w:r>
      <w:proofErr w:type="gramEnd"/>
      <w:r w:rsidRPr="00577201">
        <w:rPr>
          <w:rFonts w:cstheme="minorHAnsi"/>
        </w:rPr>
        <w:t>). Using LSM, the surface roughness of AZ91 obtained 5 ± 3 µm; however, following coating with MAO and composite, the surface roughness increased to 12 ± 8, and 150 ± 80 µm, respectively. This can promote bone–implant integration since previous research has suggested that a rough and porous surface can encourage cell attachment and bone in-growth, which can enhance the anchorage of the implant to the bone [</w:t>
      </w:r>
      <w:r w:rsidRPr="00577201">
        <w:rPr>
          <w:rFonts w:cstheme="minorHAnsi"/>
          <w:b/>
          <w:bCs/>
        </w:rPr>
        <w:t>36</w:t>
      </w:r>
      <w:r w:rsidRPr="00577201">
        <w:rPr>
          <w:rFonts w:cstheme="minorHAnsi"/>
        </w:rPr>
        <w:t>]. Also, using SEM, the thickness of the MAO layer and nanocomposite coat obtained 100 and 250 µm, respectively (</w:t>
      </w:r>
      <w:r w:rsidRPr="00577201">
        <w:rPr>
          <w:rFonts w:cstheme="minorHAnsi"/>
          <w:b/>
          <w:bCs/>
        </w:rPr>
        <w:t>Figure 3</w:t>
      </w:r>
      <w:proofErr w:type="gramStart"/>
      <w:r w:rsidRPr="00577201">
        <w:rPr>
          <w:rFonts w:cstheme="minorHAnsi"/>
        </w:rPr>
        <w:t>e,f</w:t>
      </w:r>
      <w:proofErr w:type="gramEnd"/>
      <w:r w:rsidRPr="00577201">
        <w:rPr>
          <w:rFonts w:cstheme="minorHAnsi"/>
        </w:rPr>
        <w:t>). The line-scan analysis of the cross-sectional SEM image confirmed that the nanocomposite coat mainly consists of Ca, P, and Mg elements. The intensity of Ca and P gradually decreased from nanocomposite coat to substrate, while Mg had an opposite trend (</w:t>
      </w:r>
      <w:r w:rsidRPr="00577201">
        <w:rPr>
          <w:rFonts w:cstheme="minorHAnsi"/>
          <w:b/>
          <w:bCs/>
        </w:rPr>
        <w:t>Figure 3</w:t>
      </w:r>
      <w:r w:rsidRPr="00577201">
        <w:rPr>
          <w:rFonts w:cstheme="minorHAnsi"/>
        </w:rPr>
        <w:t>e).</w:t>
      </w:r>
    </w:p>
    <w:p w14:paraId="080042AB" w14:textId="5AD5C3AF" w:rsidR="00577201" w:rsidRPr="00577201" w:rsidRDefault="00577201" w:rsidP="00586009">
      <w:pPr>
        <w:pStyle w:val="NoSpacing"/>
      </w:pPr>
      <w:r w:rsidRPr="00577201">
        <w:drawing>
          <wp:inline distT="0" distB="0" distL="0" distR="0" wp14:anchorId="0ED0B5A0" wp14:editId="34AC8E24">
            <wp:extent cx="3245485" cy="5238115"/>
            <wp:effectExtent l="0" t="0" r="0" b="635"/>
            <wp:docPr id="13" name="Picture 13" descr="Materials 13 01315 g003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terials 13 01315 g003 5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45485" cy="5238115"/>
                    </a:xfrm>
                    <a:prstGeom prst="rect">
                      <a:avLst/>
                    </a:prstGeom>
                    <a:noFill/>
                    <a:ln>
                      <a:noFill/>
                    </a:ln>
                  </pic:spPr>
                </pic:pic>
              </a:graphicData>
            </a:graphic>
          </wp:inline>
        </w:drawing>
      </w:r>
    </w:p>
    <w:p w14:paraId="0D0A4702" w14:textId="77777777" w:rsidR="00577201" w:rsidRDefault="00577201" w:rsidP="00586009">
      <w:pPr>
        <w:pStyle w:val="NoSpacing"/>
      </w:pPr>
      <w:r w:rsidRPr="00577201">
        <w:rPr>
          <w:b/>
          <w:bCs/>
        </w:rPr>
        <w:t>Figure 3.</w:t>
      </w:r>
      <w:r w:rsidRPr="00577201">
        <w:t> </w:t>
      </w:r>
      <w:r w:rsidRPr="00577201">
        <w:rPr>
          <w:b/>
          <w:bCs/>
        </w:rPr>
        <w:t>Microstructure characterizations:</w:t>
      </w:r>
      <w:r w:rsidRPr="00577201">
        <w:t> (</w:t>
      </w:r>
      <w:r w:rsidRPr="00577201">
        <w:rPr>
          <w:b/>
          <w:bCs/>
        </w:rPr>
        <w:t>a</w:t>
      </w:r>
      <w:r w:rsidRPr="00577201">
        <w:t>) TEM image of composite nanoparticles showing their size which was 50 ± 20 nm; (</w:t>
      </w:r>
      <w:r w:rsidRPr="00577201">
        <w:rPr>
          <w:b/>
          <w:bCs/>
        </w:rPr>
        <w:t>b</w:t>
      </w:r>
      <w:r w:rsidRPr="00577201">
        <w:t>) SEM image of a MAO treated AZ91 sample showing its rough and porous structure; (</w:t>
      </w:r>
      <w:r w:rsidRPr="00577201">
        <w:rPr>
          <w:b/>
          <w:bCs/>
        </w:rPr>
        <w:t>c</w:t>
      </w:r>
      <w:r w:rsidRPr="00577201">
        <w:t>–</w:t>
      </w:r>
      <w:r w:rsidRPr="00577201">
        <w:rPr>
          <w:b/>
          <w:bCs/>
        </w:rPr>
        <w:t>f</w:t>
      </w:r>
      <w:r w:rsidRPr="00577201">
        <w:t>) SEM (</w:t>
      </w:r>
      <w:proofErr w:type="spellStart"/>
      <w:r w:rsidRPr="00577201">
        <w:rPr>
          <w:b/>
          <w:bCs/>
        </w:rPr>
        <w:t>c</w:t>
      </w:r>
      <w:r w:rsidRPr="00577201">
        <w:t>,</w:t>
      </w:r>
      <w:r w:rsidRPr="00577201">
        <w:rPr>
          <w:b/>
          <w:bCs/>
        </w:rPr>
        <w:t>e</w:t>
      </w:r>
      <w:proofErr w:type="spellEnd"/>
      <w:r w:rsidRPr="00577201">
        <w:t>) and LSM (</w:t>
      </w:r>
      <w:proofErr w:type="spellStart"/>
      <w:r w:rsidRPr="00577201">
        <w:rPr>
          <w:b/>
          <w:bCs/>
        </w:rPr>
        <w:t>d</w:t>
      </w:r>
      <w:r w:rsidRPr="00577201">
        <w:t>,</w:t>
      </w:r>
      <w:r w:rsidRPr="00577201">
        <w:rPr>
          <w:b/>
          <w:bCs/>
        </w:rPr>
        <w:t>f</w:t>
      </w:r>
      <w:proofErr w:type="spellEnd"/>
      <w:r w:rsidRPr="00577201">
        <w:t>) images from top (</w:t>
      </w:r>
      <w:proofErr w:type="spellStart"/>
      <w:r w:rsidRPr="00577201">
        <w:rPr>
          <w:b/>
          <w:bCs/>
        </w:rPr>
        <w:t>c</w:t>
      </w:r>
      <w:r w:rsidRPr="00577201">
        <w:t>,</w:t>
      </w:r>
      <w:r w:rsidRPr="00577201">
        <w:rPr>
          <w:b/>
          <w:bCs/>
        </w:rPr>
        <w:t>d</w:t>
      </w:r>
      <w:proofErr w:type="spellEnd"/>
      <w:r w:rsidRPr="00577201">
        <w:t>) and cross-section (</w:t>
      </w:r>
      <w:proofErr w:type="spellStart"/>
      <w:r w:rsidRPr="00577201">
        <w:rPr>
          <w:b/>
          <w:bCs/>
        </w:rPr>
        <w:t>e</w:t>
      </w:r>
      <w:r w:rsidRPr="00577201">
        <w:t>,</w:t>
      </w:r>
      <w:r w:rsidRPr="00577201">
        <w:rPr>
          <w:b/>
          <w:bCs/>
        </w:rPr>
        <w:t>f</w:t>
      </w:r>
      <w:proofErr w:type="spellEnd"/>
      <w:r w:rsidRPr="00577201">
        <w:t>) of nanocomposite coated samples showing that the coating could effectively cover the pores of the MAO layer, the surface of nanocomposite coating was rough and porous, and the thickness of the MAO layer and nanocomposite coating was 100 and 250 µm, respectively. Also, the line-scan analysis of the cross-sectional SEM image confirmed that the nanocomposite coating mainly consists of Ca, P, and Mg elements. The intensity of Ca and P gradually decreased from nanocomposite coat to substrate, while Mg had an opposite trend (</w:t>
      </w:r>
      <w:r w:rsidRPr="00577201">
        <w:rPr>
          <w:b/>
          <w:bCs/>
        </w:rPr>
        <w:t>e</w:t>
      </w:r>
      <w:r w:rsidRPr="00577201">
        <w:t>); (</w:t>
      </w:r>
      <w:r w:rsidRPr="00577201">
        <w:rPr>
          <w:b/>
          <w:bCs/>
        </w:rPr>
        <w:t>g</w:t>
      </w:r>
      <w:r w:rsidRPr="00577201">
        <w:t>) XRD patterns of AZ91, MAO, and nanocomposite coated samples showing that AZ91 substrate had peaks related to Mg; MAO treated AZ91 had MgO and Mg</w:t>
      </w:r>
      <w:r w:rsidRPr="00577201">
        <w:rPr>
          <w:vertAlign w:val="subscript"/>
        </w:rPr>
        <w:t>2</w:t>
      </w:r>
      <w:r w:rsidRPr="00577201">
        <w:t>SiO</w:t>
      </w:r>
      <w:r w:rsidRPr="00577201">
        <w:rPr>
          <w:vertAlign w:val="subscript"/>
        </w:rPr>
        <w:t>4</w:t>
      </w:r>
      <w:r w:rsidRPr="00577201">
        <w:t> peaks, and nanocomposite coating had peaks related to diopside, bredigite, and FHA.</w:t>
      </w:r>
    </w:p>
    <w:p w14:paraId="4ED933A7" w14:textId="77777777" w:rsidR="00586009" w:rsidRPr="00577201" w:rsidRDefault="00586009" w:rsidP="00577201">
      <w:pPr>
        <w:rPr>
          <w:rFonts w:cstheme="minorHAnsi"/>
        </w:rPr>
      </w:pPr>
    </w:p>
    <w:p w14:paraId="5E52C3A2" w14:textId="77777777" w:rsidR="00577201" w:rsidRPr="00577201" w:rsidRDefault="00577201" w:rsidP="00577201">
      <w:pPr>
        <w:rPr>
          <w:rFonts w:cstheme="minorHAnsi"/>
        </w:rPr>
      </w:pPr>
      <w:r w:rsidRPr="00577201">
        <w:rPr>
          <w:rFonts w:cstheme="minorHAnsi"/>
        </w:rPr>
        <w:t>In the XRD pattern of the AZ91 substrate, Mg peaks were detected. When MAO treated AZ91 was tested with XRD, MgO, and Mg</w:t>
      </w:r>
      <w:r w:rsidRPr="00577201">
        <w:rPr>
          <w:rFonts w:cstheme="minorHAnsi"/>
          <w:vertAlign w:val="subscript"/>
        </w:rPr>
        <w:t>2</w:t>
      </w:r>
      <w:r w:rsidRPr="00577201">
        <w:rPr>
          <w:rFonts w:cstheme="minorHAnsi"/>
        </w:rPr>
        <w:t>SiO</w:t>
      </w:r>
      <w:r w:rsidRPr="00577201">
        <w:rPr>
          <w:rFonts w:cstheme="minorHAnsi"/>
          <w:vertAlign w:val="subscript"/>
        </w:rPr>
        <w:t>4</w:t>
      </w:r>
      <w:r w:rsidRPr="00577201">
        <w:rPr>
          <w:rFonts w:cstheme="minorHAnsi"/>
        </w:rPr>
        <w:t> peaks were detected. MgO is formed by dissolving Mg</w:t>
      </w:r>
      <w:r w:rsidRPr="00577201">
        <w:rPr>
          <w:rFonts w:cstheme="minorHAnsi"/>
          <w:vertAlign w:val="superscript"/>
        </w:rPr>
        <w:t>2+</w:t>
      </w:r>
      <w:r w:rsidRPr="00577201">
        <w:rPr>
          <w:rFonts w:cstheme="minorHAnsi"/>
        </w:rPr>
        <w:t> outward from the substrate and the oxidized oxygen O</w:t>
      </w:r>
      <w:r w:rsidRPr="00577201">
        <w:rPr>
          <w:rFonts w:cstheme="minorHAnsi"/>
          <w:vertAlign w:val="superscript"/>
        </w:rPr>
        <w:t>2−</w:t>
      </w:r>
      <w:r w:rsidRPr="00577201">
        <w:rPr>
          <w:rFonts w:cstheme="minorHAnsi"/>
        </w:rPr>
        <w:t> inward from electrolyte according to reaction (3):</w:t>
      </w:r>
    </w:p>
    <w:p w14:paraId="282808A0" w14:textId="005A5009" w:rsidR="00577201" w:rsidRPr="00577201" w:rsidRDefault="00E203DC" w:rsidP="00577201">
      <w:pPr>
        <w:rPr>
          <w:rFonts w:cstheme="minorHAnsi"/>
          <w:iCs/>
        </w:rPr>
      </w:pPr>
      <m:oMathPara>
        <m:oMath>
          <m:sSup>
            <m:sSupPr>
              <m:ctrlPr>
                <w:rPr>
                  <w:rFonts w:ascii="Cambria Math" w:hAnsi="Cambria Math" w:cstheme="minorHAnsi"/>
                  <w:iCs/>
                  <w:sz w:val="24"/>
                  <w:szCs w:val="24"/>
                </w:rPr>
              </m:ctrlPr>
            </m:sSupPr>
            <m:e>
              <m:r>
                <m:rPr>
                  <m:sty m:val="p"/>
                </m:rPr>
                <w:rPr>
                  <w:rFonts w:ascii="Cambria Math" w:hAnsi="Cambria Math" w:cstheme="minorHAnsi"/>
                  <w:sz w:val="24"/>
                  <w:szCs w:val="24"/>
                </w:rPr>
                <m:t>Mg</m:t>
              </m:r>
            </m:e>
            <m:sup>
              <m:r>
                <m:rPr>
                  <m:sty m:val="p"/>
                </m:rPr>
                <w:rPr>
                  <w:rFonts w:ascii="Cambria Math" w:hAnsi="Cambria Math" w:cstheme="minorHAnsi"/>
                  <w:sz w:val="24"/>
                  <w:szCs w:val="24"/>
                  <w:vertAlign w:val="superscript"/>
                </w:rPr>
                <m:t>2+</m:t>
              </m:r>
            </m:sup>
          </m:sSup>
          <m:r>
            <m:rPr>
              <m:sty m:val="p"/>
            </m:rPr>
            <w:rPr>
              <w:rFonts w:ascii="Cambria Math" w:hAnsi="Cambria Math" w:cstheme="minorHAnsi"/>
              <w:sz w:val="24"/>
              <w:szCs w:val="24"/>
            </w:rPr>
            <m:t xml:space="preserve"> + </m:t>
          </m:r>
          <m:sSup>
            <m:sSupPr>
              <m:ctrlPr>
                <w:rPr>
                  <w:rFonts w:ascii="Cambria Math" w:hAnsi="Cambria Math" w:cstheme="minorHAnsi"/>
                  <w:iCs/>
                  <w:sz w:val="24"/>
                  <w:szCs w:val="24"/>
                </w:rPr>
              </m:ctrlPr>
            </m:sSupPr>
            <m:e>
              <m:r>
                <m:rPr>
                  <m:sty m:val="p"/>
                </m:rPr>
                <w:rPr>
                  <w:rFonts w:ascii="Cambria Math" w:hAnsi="Cambria Math" w:cstheme="minorHAnsi"/>
                  <w:sz w:val="24"/>
                  <w:szCs w:val="24"/>
                </w:rPr>
                <m:t>O</m:t>
              </m:r>
            </m:e>
            <m:sup>
              <m:r>
                <m:rPr>
                  <m:sty m:val="p"/>
                </m:rPr>
                <w:rPr>
                  <w:rFonts w:ascii="Cambria Math" w:hAnsi="Cambria Math" w:cstheme="minorHAnsi"/>
                  <w:sz w:val="24"/>
                  <w:szCs w:val="24"/>
                  <w:vertAlign w:val="superscript"/>
                </w:rPr>
                <m:t>2-</m:t>
              </m:r>
            </m:sup>
          </m:sSup>
          <m:r>
            <m:rPr>
              <m:sty m:val="p"/>
            </m:rPr>
            <w:rPr>
              <w:rFonts w:ascii="Cambria Math" w:hAnsi="Cambria Math" w:cstheme="minorHAnsi"/>
              <w:sz w:val="24"/>
              <w:szCs w:val="24"/>
            </w:rPr>
            <m:t> → MgO</m:t>
          </m:r>
        </m:oMath>
      </m:oMathPara>
    </w:p>
    <w:p w14:paraId="22DFB5BF" w14:textId="77777777" w:rsidR="00577201" w:rsidRPr="00577201" w:rsidRDefault="00577201" w:rsidP="00577201">
      <w:pPr>
        <w:rPr>
          <w:rFonts w:cstheme="minorHAnsi"/>
        </w:rPr>
      </w:pPr>
      <w:r w:rsidRPr="00577201">
        <w:rPr>
          <w:rFonts w:cstheme="minorHAnsi"/>
        </w:rPr>
        <w:t>(3)</w:t>
      </w:r>
    </w:p>
    <w:p w14:paraId="7B4C2F22" w14:textId="12A6B887" w:rsidR="00577201" w:rsidRPr="00577201" w:rsidRDefault="00577201" w:rsidP="00577201">
      <w:pPr>
        <w:rPr>
          <w:rFonts w:cstheme="minorHAnsi"/>
        </w:rPr>
      </w:pPr>
      <w:r w:rsidRPr="00577201">
        <w:rPr>
          <w:rFonts w:cstheme="minorHAnsi"/>
        </w:rPr>
        <w:t>Mg</w:t>
      </w:r>
      <w:r w:rsidRPr="00577201">
        <w:rPr>
          <w:rFonts w:cstheme="minorHAnsi"/>
          <w:vertAlign w:val="subscript"/>
        </w:rPr>
        <w:t>2</w:t>
      </w:r>
      <w:r w:rsidRPr="00577201">
        <w:rPr>
          <w:rFonts w:cstheme="minorHAnsi"/>
        </w:rPr>
        <w:t>SiO</w:t>
      </w:r>
      <w:r w:rsidRPr="00577201">
        <w:rPr>
          <w:rFonts w:cstheme="minorHAnsi"/>
          <w:vertAlign w:val="subscript"/>
        </w:rPr>
        <w:t>4</w:t>
      </w:r>
      <w:r w:rsidRPr="00577201">
        <w:rPr>
          <w:rFonts w:cstheme="minorHAnsi"/>
        </w:rPr>
        <w:t> peaks indicate the existence of the anion SiO</w:t>
      </w:r>
      <w:r w:rsidRPr="00577201">
        <w:rPr>
          <w:rFonts w:cstheme="minorHAnsi"/>
          <w:vertAlign w:val="subscript"/>
        </w:rPr>
        <w:t>3</w:t>
      </w:r>
      <w:r w:rsidRPr="00577201">
        <w:rPr>
          <w:rFonts w:cstheme="minorHAnsi"/>
          <w:vertAlign w:val="superscript"/>
        </w:rPr>
        <w:t>2−</w:t>
      </w:r>
      <w:r w:rsidRPr="00577201">
        <w:rPr>
          <w:rFonts w:cstheme="minorHAnsi"/>
        </w:rPr>
        <w:t xml:space="preserve">. In an aqueous solution, the silicate is transformed into </w:t>
      </w:r>
      <w:proofErr w:type="gramStart"/>
      <w:r w:rsidRPr="00577201">
        <w:rPr>
          <w:rFonts w:cstheme="minorHAnsi"/>
        </w:rPr>
        <w:t>Si(</w:t>
      </w:r>
      <w:proofErr w:type="gramEnd"/>
      <w:r w:rsidRPr="00577201">
        <w:rPr>
          <w:rFonts w:cstheme="minorHAnsi"/>
        </w:rPr>
        <w:t>OH)</w:t>
      </w:r>
      <w:r w:rsidRPr="00577201">
        <w:rPr>
          <w:rFonts w:cstheme="minorHAnsi"/>
          <w:vertAlign w:val="subscript"/>
        </w:rPr>
        <w:t>4</w:t>
      </w:r>
      <w:r w:rsidRPr="00577201">
        <w:rPr>
          <w:rFonts w:cstheme="minorHAnsi"/>
        </w:rPr>
        <w:t xml:space="preserve"> by hydroxylation. The water-assisted formation of </w:t>
      </w:r>
      <w:proofErr w:type="gramStart"/>
      <w:r w:rsidRPr="00577201">
        <w:rPr>
          <w:rFonts w:cstheme="minorHAnsi"/>
        </w:rPr>
        <w:t>Si(</w:t>
      </w:r>
      <w:proofErr w:type="gramEnd"/>
      <w:r w:rsidRPr="00577201">
        <w:rPr>
          <w:rFonts w:cstheme="minorHAnsi"/>
        </w:rPr>
        <w:t>OH)</w:t>
      </w:r>
      <w:r w:rsidRPr="00577201">
        <w:rPr>
          <w:rFonts w:cstheme="minorHAnsi"/>
          <w:vertAlign w:val="subscript"/>
        </w:rPr>
        <w:t>4</w:t>
      </w:r>
      <w:r w:rsidRPr="00577201">
        <w:rPr>
          <w:rFonts w:cstheme="minorHAnsi"/>
        </w:rPr>
        <w:t>, which has 4 silanol groups (Si-OH) forms siloxane groups (i.e., Si–O–Si) and SiO</w:t>
      </w:r>
      <w:r w:rsidRPr="00577201">
        <w:rPr>
          <w:rFonts w:cstheme="minorHAnsi"/>
          <w:vertAlign w:val="subscript"/>
        </w:rPr>
        <w:t>2</w:t>
      </w:r>
      <w:r w:rsidRPr="00577201">
        <w:rPr>
          <w:rFonts w:cstheme="minorHAnsi"/>
        </w:rPr>
        <w:t> during the strong electrical field and high-temperature anodization based on the reactions shown below (4) and (5) [</w:t>
      </w:r>
      <w:r w:rsidRPr="00577201">
        <w:rPr>
          <w:rFonts w:cstheme="minorHAnsi"/>
          <w:b/>
          <w:bCs/>
        </w:rPr>
        <w:t>49</w:t>
      </w:r>
      <w:r w:rsidRPr="00577201">
        <w:rPr>
          <w:rFonts w:cstheme="minorHAnsi"/>
        </w:rPr>
        <w:t>]:</w:t>
      </w:r>
    </w:p>
    <w:p w14:paraId="34B927E2" w14:textId="3E14E350" w:rsidR="00577201" w:rsidRPr="00577201" w:rsidRDefault="00086AFB" w:rsidP="00577201">
      <w:pPr>
        <w:rPr>
          <w:rFonts w:cstheme="minorHAnsi"/>
          <w:iCs/>
        </w:rPr>
      </w:pPr>
      <m:oMathPara>
        <m:oMath>
          <m:sSub>
            <m:sSubPr>
              <m:ctrlPr>
                <w:rPr>
                  <w:rFonts w:ascii="Cambria Math" w:hAnsi="Cambria Math" w:cstheme="minorHAnsi"/>
                  <w:iCs/>
                  <w:sz w:val="24"/>
                  <w:szCs w:val="24"/>
                </w:rPr>
              </m:ctrlPr>
            </m:sSubPr>
            <m:e>
              <m:r>
                <m:rPr>
                  <m:sty m:val="p"/>
                </m:rPr>
                <w:rPr>
                  <w:rFonts w:ascii="Cambria Math" w:hAnsi="Cambria Math" w:cstheme="minorHAnsi"/>
                  <w:sz w:val="24"/>
                  <w:szCs w:val="24"/>
                </w:rPr>
                <m:t>4H</m:t>
              </m:r>
            </m:e>
            <m:sub>
              <m:r>
                <m:rPr>
                  <m:sty m:val="p"/>
                </m:rPr>
                <w:rPr>
                  <w:rFonts w:ascii="Cambria Math" w:hAnsi="Cambria Math" w:cstheme="minorHAnsi"/>
                  <w:sz w:val="24"/>
                  <w:szCs w:val="24"/>
                  <w:vertAlign w:val="subscript"/>
                </w:rPr>
                <m:t>2</m:t>
              </m:r>
            </m:sub>
          </m:sSub>
          <m:r>
            <m:rPr>
              <m:sty m:val="p"/>
            </m:rPr>
            <w:rPr>
              <w:rFonts w:ascii="Cambria Math" w:hAnsi="Cambria Math" w:cstheme="minorHAnsi"/>
              <w:sz w:val="24"/>
              <w:szCs w:val="24"/>
            </w:rPr>
            <m:t xml:space="preserve">O + </m:t>
          </m:r>
          <m:sSubSup>
            <m:sSubSupPr>
              <m:ctrlPr>
                <w:rPr>
                  <w:rFonts w:ascii="Cambria Math" w:hAnsi="Cambria Math" w:cstheme="minorHAnsi"/>
                  <w:iCs/>
                  <w:sz w:val="24"/>
                  <w:szCs w:val="24"/>
                </w:rPr>
              </m:ctrlPr>
            </m:sSubSupPr>
            <m:e>
              <m:r>
                <m:rPr>
                  <m:sty m:val="p"/>
                </m:rPr>
                <w:rPr>
                  <w:rFonts w:ascii="Cambria Math" w:hAnsi="Cambria Math" w:cstheme="minorHAnsi"/>
                  <w:sz w:val="24"/>
                  <w:szCs w:val="24"/>
                </w:rPr>
                <m:t>SiO</m:t>
              </m:r>
            </m:e>
            <m:sub>
              <m:r>
                <m:rPr>
                  <m:sty m:val="p"/>
                </m:rPr>
                <w:rPr>
                  <w:rFonts w:ascii="Cambria Math" w:hAnsi="Cambria Math" w:cstheme="minorHAnsi"/>
                  <w:sz w:val="24"/>
                  <w:szCs w:val="24"/>
                  <w:vertAlign w:val="subscript"/>
                </w:rPr>
                <m:t>3</m:t>
              </m:r>
            </m:sub>
            <m:sup>
              <m:r>
                <m:rPr>
                  <m:sty m:val="p"/>
                </m:rPr>
                <w:rPr>
                  <w:rFonts w:ascii="Cambria Math" w:hAnsi="Cambria Math" w:cstheme="minorHAnsi"/>
                  <w:sz w:val="24"/>
                  <w:szCs w:val="24"/>
                  <w:vertAlign w:val="superscript"/>
                </w:rPr>
                <m:t>2-</m:t>
              </m:r>
            </m:sup>
          </m:sSubSup>
          <m:r>
            <m:rPr>
              <m:sty m:val="p"/>
            </m:rPr>
            <w:rPr>
              <w:rFonts w:ascii="Cambria Math" w:hAnsi="Cambria Math" w:cstheme="minorHAnsi"/>
              <w:sz w:val="24"/>
              <w:szCs w:val="24"/>
            </w:rPr>
            <m:t xml:space="preserve"> → </m:t>
          </m:r>
          <m:sSub>
            <m:sSubPr>
              <m:ctrlPr>
                <w:rPr>
                  <w:rFonts w:ascii="Cambria Math" w:hAnsi="Cambria Math" w:cstheme="minorHAnsi"/>
                  <w:iCs/>
                  <w:sz w:val="24"/>
                  <w:szCs w:val="24"/>
                </w:rPr>
              </m:ctrlPr>
            </m:sSubPr>
            <m:e>
              <m:r>
                <m:rPr>
                  <m:sty m:val="p"/>
                </m:rPr>
                <w:rPr>
                  <w:rFonts w:ascii="Cambria Math" w:hAnsi="Cambria Math" w:cstheme="minorHAnsi"/>
                  <w:sz w:val="24"/>
                  <w:szCs w:val="24"/>
                </w:rPr>
                <m:t>Si(OH)</m:t>
              </m:r>
            </m:e>
            <m:sub>
              <m:r>
                <m:rPr>
                  <m:sty m:val="p"/>
                </m:rPr>
                <w:rPr>
                  <w:rFonts w:ascii="Cambria Math" w:hAnsi="Cambria Math" w:cstheme="minorHAnsi"/>
                  <w:sz w:val="24"/>
                  <w:szCs w:val="24"/>
                  <w:vertAlign w:val="subscript"/>
                </w:rPr>
                <m:t>4</m:t>
              </m:r>
            </m:sub>
          </m:sSub>
          <m:r>
            <m:rPr>
              <m:sty m:val="p"/>
            </m:rPr>
            <w:rPr>
              <w:rFonts w:ascii="Cambria Math" w:hAnsi="Cambria Math" w:cstheme="minorHAnsi"/>
              <w:sz w:val="24"/>
              <w:szCs w:val="24"/>
            </w:rPr>
            <m:t xml:space="preserve"> + </m:t>
          </m:r>
          <m:sSup>
            <m:sSupPr>
              <m:ctrlPr>
                <w:rPr>
                  <w:rFonts w:ascii="Cambria Math" w:hAnsi="Cambria Math" w:cstheme="minorHAnsi"/>
                  <w:iCs/>
                  <w:sz w:val="24"/>
                  <w:szCs w:val="24"/>
                </w:rPr>
              </m:ctrlPr>
            </m:sSupPr>
            <m:e>
              <m:r>
                <m:rPr>
                  <m:sty m:val="p"/>
                </m:rPr>
                <w:rPr>
                  <w:rFonts w:ascii="Cambria Math" w:hAnsi="Cambria Math" w:cstheme="minorHAnsi"/>
                  <w:sz w:val="24"/>
                  <w:szCs w:val="24"/>
                </w:rPr>
                <m:t>4OH</m:t>
              </m:r>
            </m:e>
            <m:sup>
              <m:r>
                <m:rPr>
                  <m:sty m:val="p"/>
                </m:rPr>
                <w:rPr>
                  <w:rFonts w:ascii="Cambria Math" w:hAnsi="Cambria Math" w:cstheme="minorHAnsi"/>
                  <w:sz w:val="24"/>
                  <w:szCs w:val="24"/>
                  <w:vertAlign w:val="superscript"/>
                </w:rPr>
                <m:t>-</m:t>
              </m:r>
            </m:sup>
          </m:sSup>
        </m:oMath>
      </m:oMathPara>
    </w:p>
    <w:p w14:paraId="3E3BDEBF" w14:textId="77777777" w:rsidR="00577201" w:rsidRPr="00577201" w:rsidRDefault="00577201" w:rsidP="00577201">
      <w:pPr>
        <w:rPr>
          <w:rFonts w:cstheme="minorHAnsi"/>
        </w:rPr>
      </w:pPr>
      <w:r w:rsidRPr="00577201">
        <w:rPr>
          <w:rFonts w:cstheme="minorHAnsi"/>
        </w:rPr>
        <w:t>(4)</w:t>
      </w:r>
    </w:p>
    <w:p w14:paraId="19DD1078" w14:textId="36B9DA95" w:rsidR="00577201" w:rsidRPr="00577201" w:rsidRDefault="001C4CC3" w:rsidP="00577201">
      <w:pPr>
        <w:rPr>
          <w:rFonts w:cstheme="minorHAnsi"/>
          <w:iCs/>
          <w:sz w:val="24"/>
          <w:szCs w:val="24"/>
        </w:rPr>
      </w:pPr>
      <m:oMathPara>
        <m:oMath>
          <m:sSub>
            <m:sSubPr>
              <m:ctrlPr>
                <w:rPr>
                  <w:rFonts w:ascii="Cambria Math" w:hAnsi="Cambria Math" w:cstheme="minorHAnsi"/>
                  <w:iCs/>
                  <w:sz w:val="24"/>
                  <w:szCs w:val="24"/>
                </w:rPr>
              </m:ctrlPr>
            </m:sSubPr>
            <m:e>
              <m:r>
                <m:rPr>
                  <m:sty m:val="p"/>
                </m:rPr>
                <w:rPr>
                  <w:rFonts w:ascii="Cambria Math" w:hAnsi="Cambria Math" w:cstheme="minorHAnsi"/>
                  <w:sz w:val="24"/>
                  <w:szCs w:val="24"/>
                </w:rPr>
                <m:t>Si(OH)</m:t>
              </m:r>
            </m:e>
            <m:sub>
              <m:r>
                <m:rPr>
                  <m:sty m:val="p"/>
                </m:rPr>
                <w:rPr>
                  <w:rFonts w:ascii="Cambria Math" w:hAnsi="Cambria Math" w:cstheme="minorHAnsi"/>
                  <w:sz w:val="24"/>
                  <w:szCs w:val="24"/>
                  <w:vertAlign w:val="subscript"/>
                </w:rPr>
                <m:t>4</m:t>
              </m:r>
            </m:sub>
          </m:sSub>
          <m:r>
            <m:rPr>
              <m:sty m:val="p"/>
            </m:rPr>
            <w:rPr>
              <w:rFonts w:ascii="Cambria Math" w:hAnsi="Cambria Math" w:cstheme="minorHAnsi"/>
              <w:sz w:val="24"/>
              <w:szCs w:val="24"/>
            </w:rPr>
            <m:t xml:space="preserve"> + </m:t>
          </m:r>
          <m:sSub>
            <m:sSubPr>
              <m:ctrlPr>
                <w:rPr>
                  <w:rFonts w:ascii="Cambria Math" w:hAnsi="Cambria Math" w:cstheme="minorHAnsi"/>
                  <w:iCs/>
                  <w:sz w:val="24"/>
                  <w:szCs w:val="24"/>
                </w:rPr>
              </m:ctrlPr>
            </m:sSubPr>
            <m:e>
              <m:r>
                <m:rPr>
                  <m:sty m:val="p"/>
                </m:rPr>
                <w:rPr>
                  <w:rFonts w:ascii="Cambria Math" w:hAnsi="Cambria Math" w:cstheme="minorHAnsi"/>
                  <w:sz w:val="24"/>
                  <w:szCs w:val="24"/>
                </w:rPr>
                <m:t>Si(OH)</m:t>
              </m:r>
            </m:e>
            <m:sub>
              <m:r>
                <m:rPr>
                  <m:sty m:val="p"/>
                </m:rPr>
                <w:rPr>
                  <w:rFonts w:ascii="Cambria Math" w:hAnsi="Cambria Math" w:cstheme="minorHAnsi"/>
                  <w:sz w:val="24"/>
                  <w:szCs w:val="24"/>
                  <w:vertAlign w:val="subscript"/>
                </w:rPr>
                <m:t>4</m:t>
              </m:r>
            </m:sub>
          </m:sSub>
          <m:r>
            <m:rPr>
              <m:sty m:val="p"/>
            </m:rPr>
            <w:rPr>
              <w:rFonts w:ascii="Cambria Math" w:hAnsi="Cambria Math" w:cstheme="minorHAnsi"/>
              <w:sz w:val="24"/>
              <w:szCs w:val="24"/>
            </w:rPr>
            <m:t xml:space="preserve"> + …. → </m:t>
          </m:r>
          <m:sSub>
            <m:sSubPr>
              <m:ctrlPr>
                <w:rPr>
                  <w:rFonts w:ascii="Cambria Math" w:hAnsi="Cambria Math" w:cstheme="minorHAnsi"/>
                  <w:iCs/>
                  <w:sz w:val="24"/>
                  <w:szCs w:val="24"/>
                </w:rPr>
              </m:ctrlPr>
            </m:sSubPr>
            <m:e>
              <m:r>
                <m:rPr>
                  <m:sty m:val="p"/>
                </m:rPr>
                <w:rPr>
                  <w:rFonts w:ascii="Cambria Math" w:hAnsi="Cambria Math" w:cstheme="minorHAnsi"/>
                  <w:sz w:val="24"/>
                  <w:szCs w:val="24"/>
                </w:rPr>
                <m:t>XSiO</m:t>
              </m:r>
            </m:e>
            <m:sub>
              <m:r>
                <m:rPr>
                  <m:sty m:val="p"/>
                </m:rPr>
                <w:rPr>
                  <w:rFonts w:ascii="Cambria Math" w:hAnsi="Cambria Math" w:cstheme="minorHAnsi"/>
                  <w:sz w:val="24"/>
                  <w:szCs w:val="24"/>
                  <w:vertAlign w:val="subscript"/>
                </w:rPr>
                <m:t>2</m:t>
              </m:r>
            </m:sub>
          </m:sSub>
          <m:r>
            <m:rPr>
              <m:sty m:val="p"/>
            </m:rPr>
            <w:rPr>
              <w:rFonts w:ascii="Cambria Math" w:hAnsi="Cambria Math" w:cstheme="minorHAnsi"/>
              <w:sz w:val="24"/>
              <w:szCs w:val="24"/>
            </w:rPr>
            <m:t xml:space="preserve"> + </m:t>
          </m:r>
          <m:sSub>
            <m:sSubPr>
              <m:ctrlPr>
                <w:rPr>
                  <w:rFonts w:ascii="Cambria Math" w:hAnsi="Cambria Math" w:cstheme="minorHAnsi"/>
                  <w:iCs/>
                  <w:sz w:val="24"/>
                  <w:szCs w:val="24"/>
                </w:rPr>
              </m:ctrlPr>
            </m:sSubPr>
            <m:e>
              <m:r>
                <m:rPr>
                  <m:sty m:val="p"/>
                </m:rPr>
                <w:rPr>
                  <w:rFonts w:ascii="Cambria Math" w:hAnsi="Cambria Math" w:cstheme="minorHAnsi"/>
                  <w:sz w:val="24"/>
                  <w:szCs w:val="24"/>
                </w:rPr>
                <m:t>yH</m:t>
              </m:r>
            </m:e>
            <m:sub>
              <m:r>
                <m:rPr>
                  <m:sty m:val="p"/>
                </m:rPr>
                <w:rPr>
                  <w:rFonts w:ascii="Cambria Math" w:hAnsi="Cambria Math" w:cstheme="minorHAnsi"/>
                  <w:sz w:val="24"/>
                  <w:szCs w:val="24"/>
                  <w:vertAlign w:val="subscript"/>
                </w:rPr>
                <m:t>2</m:t>
              </m:r>
            </m:sub>
          </m:sSub>
          <m:r>
            <m:rPr>
              <m:sty m:val="p"/>
            </m:rPr>
            <w:rPr>
              <w:rFonts w:ascii="Cambria Math" w:hAnsi="Cambria Math" w:cstheme="minorHAnsi"/>
              <w:sz w:val="24"/>
              <w:szCs w:val="24"/>
            </w:rPr>
            <m:t>O</m:t>
          </m:r>
        </m:oMath>
      </m:oMathPara>
    </w:p>
    <w:p w14:paraId="50CD7F38" w14:textId="77777777" w:rsidR="00577201" w:rsidRPr="00577201" w:rsidRDefault="00577201" w:rsidP="00577201">
      <w:pPr>
        <w:rPr>
          <w:rFonts w:cstheme="minorHAnsi"/>
        </w:rPr>
      </w:pPr>
      <w:r w:rsidRPr="00577201">
        <w:rPr>
          <w:rFonts w:cstheme="minorHAnsi"/>
        </w:rPr>
        <w:t>(5)</w:t>
      </w:r>
    </w:p>
    <w:p w14:paraId="769666F3" w14:textId="01279157" w:rsidR="00577201" w:rsidRPr="00577201" w:rsidRDefault="00577201" w:rsidP="00577201">
      <w:pPr>
        <w:rPr>
          <w:rFonts w:cstheme="minorHAnsi"/>
        </w:rPr>
      </w:pPr>
      <w:r w:rsidRPr="00577201">
        <w:rPr>
          <w:rFonts w:cstheme="minorHAnsi"/>
        </w:rPr>
        <w:t>At high temperatures, both SiO</w:t>
      </w:r>
      <w:r w:rsidRPr="00577201">
        <w:rPr>
          <w:rFonts w:cstheme="minorHAnsi"/>
          <w:vertAlign w:val="subscript"/>
        </w:rPr>
        <w:t>2</w:t>
      </w:r>
      <w:r w:rsidRPr="00577201">
        <w:rPr>
          <w:rFonts w:cstheme="minorHAnsi"/>
        </w:rPr>
        <w:t> and MgO are present in the fused state [</w:t>
      </w:r>
      <w:r w:rsidRPr="00577201">
        <w:rPr>
          <w:rFonts w:cstheme="minorHAnsi"/>
          <w:b/>
          <w:bCs/>
        </w:rPr>
        <w:t>49</w:t>
      </w:r>
      <w:r w:rsidRPr="00577201">
        <w:rPr>
          <w:rFonts w:cstheme="minorHAnsi"/>
        </w:rPr>
        <w:t>].</w:t>
      </w:r>
    </w:p>
    <w:p w14:paraId="02F86FCB" w14:textId="77777777" w:rsidR="00577201" w:rsidRPr="00577201" w:rsidRDefault="00577201" w:rsidP="00577201">
      <w:pPr>
        <w:rPr>
          <w:rFonts w:cstheme="minorHAnsi"/>
        </w:rPr>
      </w:pPr>
      <w:r w:rsidRPr="00577201">
        <w:rPr>
          <w:rFonts w:cstheme="minorHAnsi"/>
        </w:rPr>
        <w:t>However, during the interval stops of anodization sparking and micro-arcing, and by the cooling effect of the electrolyte, the fused state SiO</w:t>
      </w:r>
      <w:r w:rsidRPr="00577201">
        <w:rPr>
          <w:rFonts w:cstheme="minorHAnsi"/>
          <w:vertAlign w:val="subscript"/>
        </w:rPr>
        <w:t>2</w:t>
      </w:r>
      <w:r w:rsidRPr="00577201">
        <w:rPr>
          <w:rFonts w:cstheme="minorHAnsi"/>
        </w:rPr>
        <w:t> and MgO forms Mg</w:t>
      </w:r>
      <w:r w:rsidRPr="00577201">
        <w:rPr>
          <w:rFonts w:cstheme="minorHAnsi"/>
          <w:vertAlign w:val="subscript"/>
        </w:rPr>
        <w:t>2</w:t>
      </w:r>
      <w:r w:rsidRPr="00577201">
        <w:rPr>
          <w:rFonts w:cstheme="minorHAnsi"/>
        </w:rPr>
        <w:t>SiO</w:t>
      </w:r>
      <w:r w:rsidRPr="00577201">
        <w:rPr>
          <w:rFonts w:cstheme="minorHAnsi"/>
          <w:vertAlign w:val="subscript"/>
        </w:rPr>
        <w:t>4</w:t>
      </w:r>
      <w:r w:rsidRPr="00577201">
        <w:rPr>
          <w:rFonts w:cstheme="minorHAnsi"/>
        </w:rPr>
        <w:t> according to reaction (6):</w:t>
      </w:r>
    </w:p>
    <w:p w14:paraId="0FE5676F" w14:textId="3B40469F" w:rsidR="00577201" w:rsidRPr="00577201" w:rsidRDefault="001C4CC3" w:rsidP="00577201">
      <w:pPr>
        <w:rPr>
          <w:rFonts w:cstheme="minorHAnsi"/>
          <w:iCs/>
          <w:sz w:val="24"/>
          <w:szCs w:val="24"/>
        </w:rPr>
      </w:pPr>
      <m:oMathPara>
        <m:oMath>
          <m:sSub>
            <m:sSubPr>
              <m:ctrlPr>
                <w:rPr>
                  <w:rFonts w:ascii="Cambria Math" w:hAnsi="Cambria Math" w:cstheme="minorHAnsi"/>
                  <w:iCs/>
                  <w:sz w:val="24"/>
                  <w:szCs w:val="24"/>
                </w:rPr>
              </m:ctrlPr>
            </m:sSubPr>
            <m:e>
              <m:r>
                <m:rPr>
                  <m:sty m:val="p"/>
                </m:rPr>
                <w:rPr>
                  <w:rFonts w:ascii="Cambria Math" w:hAnsi="Cambria Math" w:cstheme="minorHAnsi"/>
                  <w:sz w:val="24"/>
                  <w:szCs w:val="24"/>
                </w:rPr>
                <m:t>SiO</m:t>
              </m:r>
            </m:e>
            <m:sub>
              <m:r>
                <m:rPr>
                  <m:sty m:val="p"/>
                </m:rPr>
                <w:rPr>
                  <w:rFonts w:ascii="Cambria Math" w:hAnsi="Cambria Math" w:cstheme="minorHAnsi"/>
                  <w:sz w:val="24"/>
                  <w:szCs w:val="24"/>
                  <w:vertAlign w:val="subscript"/>
                </w:rPr>
                <m:t>2</m:t>
              </m:r>
            </m:sub>
          </m:sSub>
          <m:r>
            <m:rPr>
              <m:sty m:val="p"/>
            </m:rPr>
            <w:rPr>
              <w:rFonts w:ascii="Cambria Math" w:hAnsi="Cambria Math" w:cstheme="minorHAnsi"/>
              <w:sz w:val="24"/>
              <w:szCs w:val="24"/>
            </w:rPr>
            <m:t xml:space="preserve"> + 2MgO → </m:t>
          </m:r>
          <m:sSub>
            <m:sSubPr>
              <m:ctrlPr>
                <w:rPr>
                  <w:rFonts w:ascii="Cambria Math" w:hAnsi="Cambria Math" w:cstheme="minorHAnsi"/>
                  <w:iCs/>
                  <w:sz w:val="24"/>
                  <w:szCs w:val="24"/>
                </w:rPr>
              </m:ctrlPr>
            </m:sSubPr>
            <m:e>
              <m:r>
                <m:rPr>
                  <m:sty m:val="p"/>
                </m:rPr>
                <w:rPr>
                  <w:rFonts w:ascii="Cambria Math" w:hAnsi="Cambria Math" w:cstheme="minorHAnsi"/>
                  <w:sz w:val="24"/>
                  <w:szCs w:val="24"/>
                </w:rPr>
                <m:t>Mg</m:t>
              </m:r>
            </m:e>
            <m:sub>
              <m:r>
                <m:rPr>
                  <m:sty m:val="p"/>
                </m:rPr>
                <w:rPr>
                  <w:rFonts w:ascii="Cambria Math" w:hAnsi="Cambria Math" w:cstheme="minorHAnsi"/>
                  <w:sz w:val="24"/>
                  <w:szCs w:val="24"/>
                  <w:vertAlign w:val="subscript"/>
                </w:rPr>
                <m:t>2</m:t>
              </m:r>
            </m:sub>
          </m:sSub>
          <m:sSub>
            <m:sSubPr>
              <m:ctrlPr>
                <w:rPr>
                  <w:rFonts w:ascii="Cambria Math" w:hAnsi="Cambria Math" w:cstheme="minorHAnsi"/>
                  <w:iCs/>
                  <w:sz w:val="24"/>
                  <w:szCs w:val="24"/>
                </w:rPr>
              </m:ctrlPr>
            </m:sSubPr>
            <m:e>
              <m:r>
                <m:rPr>
                  <m:sty m:val="p"/>
                </m:rPr>
                <w:rPr>
                  <w:rFonts w:ascii="Cambria Math" w:hAnsi="Cambria Math" w:cstheme="minorHAnsi"/>
                  <w:sz w:val="24"/>
                  <w:szCs w:val="24"/>
                </w:rPr>
                <m:t>SiO</m:t>
              </m:r>
            </m:e>
            <m:sub>
              <m:r>
                <m:rPr>
                  <m:sty m:val="p"/>
                </m:rPr>
                <w:rPr>
                  <w:rFonts w:ascii="Cambria Math" w:hAnsi="Cambria Math" w:cstheme="minorHAnsi"/>
                  <w:sz w:val="24"/>
                  <w:szCs w:val="24"/>
                  <w:vertAlign w:val="subscript"/>
                </w:rPr>
                <m:t>4</m:t>
              </m:r>
            </m:sub>
          </m:sSub>
        </m:oMath>
      </m:oMathPara>
    </w:p>
    <w:p w14:paraId="6EBDD900" w14:textId="77777777" w:rsidR="00577201" w:rsidRPr="00577201" w:rsidRDefault="00577201" w:rsidP="00577201">
      <w:pPr>
        <w:rPr>
          <w:rFonts w:cstheme="minorHAnsi"/>
        </w:rPr>
      </w:pPr>
      <w:r w:rsidRPr="00577201">
        <w:rPr>
          <w:rFonts w:cstheme="minorHAnsi"/>
        </w:rPr>
        <w:t>(6)</w:t>
      </w:r>
    </w:p>
    <w:p w14:paraId="043AD761" w14:textId="06F1DB23" w:rsidR="00577201" w:rsidRPr="00577201" w:rsidRDefault="00577201" w:rsidP="00577201">
      <w:pPr>
        <w:rPr>
          <w:rFonts w:cstheme="minorHAnsi"/>
        </w:rPr>
      </w:pPr>
      <w:r w:rsidRPr="00577201">
        <w:rPr>
          <w:rFonts w:cstheme="minorHAnsi"/>
        </w:rPr>
        <w:t>Mg</w:t>
      </w:r>
      <w:r w:rsidRPr="00577201">
        <w:rPr>
          <w:rFonts w:cstheme="minorHAnsi"/>
          <w:vertAlign w:val="subscript"/>
        </w:rPr>
        <w:t>2</w:t>
      </w:r>
      <w:r w:rsidRPr="00577201">
        <w:rPr>
          <w:rFonts w:cstheme="minorHAnsi"/>
        </w:rPr>
        <w:t>SiO</w:t>
      </w:r>
      <w:r w:rsidRPr="00577201">
        <w:rPr>
          <w:rFonts w:cstheme="minorHAnsi"/>
          <w:vertAlign w:val="subscript"/>
        </w:rPr>
        <w:t>4</w:t>
      </w:r>
      <w:r w:rsidRPr="00577201">
        <w:rPr>
          <w:rFonts w:cstheme="minorHAnsi"/>
        </w:rPr>
        <w:t> is a bioactive ceramic [</w:t>
      </w:r>
      <w:r w:rsidRPr="00577201">
        <w:rPr>
          <w:rFonts w:cstheme="minorHAnsi"/>
          <w:b/>
          <w:bCs/>
        </w:rPr>
        <w:t>50</w:t>
      </w:r>
      <w:r w:rsidRPr="00577201">
        <w:rPr>
          <w:rFonts w:cstheme="minorHAnsi"/>
        </w:rPr>
        <w:t>], which can also have a protective effect on the AZ91 substrate [</w:t>
      </w:r>
      <w:r w:rsidRPr="00577201">
        <w:rPr>
          <w:rFonts w:cstheme="minorHAnsi"/>
          <w:b/>
          <w:bCs/>
        </w:rPr>
        <w:t>22</w:t>
      </w:r>
      <w:r w:rsidRPr="00577201">
        <w:rPr>
          <w:rFonts w:cstheme="minorHAnsi"/>
        </w:rPr>
        <w:t>].</w:t>
      </w:r>
    </w:p>
    <w:p w14:paraId="606559CF" w14:textId="609727C3" w:rsidR="00577201" w:rsidRPr="00577201" w:rsidRDefault="00577201" w:rsidP="00577201">
      <w:pPr>
        <w:rPr>
          <w:rFonts w:cstheme="minorHAnsi"/>
        </w:rPr>
      </w:pPr>
      <w:r w:rsidRPr="00577201">
        <w:rPr>
          <w:rFonts w:cstheme="minorHAnsi"/>
        </w:rPr>
        <w:t>The XRD patterns also confirmed the peaks related to diopside, bredigite, and FHA within the composite coat. The grain size of the composite coating was obtained to be approximately 25 nm according to the Williamson–Hall equation, confirming that our composite coating is a nanostructure material (</w:t>
      </w:r>
      <w:r w:rsidRPr="00577201">
        <w:rPr>
          <w:rFonts w:cstheme="minorHAnsi"/>
          <w:b/>
          <w:bCs/>
        </w:rPr>
        <w:t>Figure 3</w:t>
      </w:r>
      <w:r w:rsidRPr="00577201">
        <w:rPr>
          <w:rFonts w:cstheme="minorHAnsi"/>
        </w:rPr>
        <w:t>g).</w:t>
      </w:r>
    </w:p>
    <w:p w14:paraId="2B335588" w14:textId="77777777" w:rsidR="00577201" w:rsidRPr="00577201" w:rsidRDefault="00577201" w:rsidP="001C4CC3">
      <w:pPr>
        <w:pStyle w:val="Heading2"/>
      </w:pPr>
      <w:r w:rsidRPr="00577201">
        <w:t>3.2. Corrosion Tests</w:t>
      </w:r>
    </w:p>
    <w:p w14:paraId="6B651B7E" w14:textId="77777777" w:rsidR="00577201" w:rsidRPr="001C4CC3" w:rsidRDefault="00577201" w:rsidP="001C4CC3">
      <w:pPr>
        <w:pStyle w:val="Heading3"/>
        <w:rPr>
          <w:i/>
          <w:iCs/>
        </w:rPr>
      </w:pPr>
      <w:r w:rsidRPr="001C4CC3">
        <w:rPr>
          <w:i/>
          <w:iCs/>
        </w:rPr>
        <w:t>3.2.1. Electrochemical Tests</w:t>
      </w:r>
    </w:p>
    <w:p w14:paraId="20DCAFDB" w14:textId="27C3DCCC" w:rsidR="00577201" w:rsidRPr="00577201" w:rsidRDefault="00577201" w:rsidP="00577201">
      <w:pPr>
        <w:rPr>
          <w:rFonts w:cstheme="minorHAnsi"/>
        </w:rPr>
      </w:pPr>
      <w:r w:rsidRPr="00577201">
        <w:rPr>
          <w:rFonts w:cstheme="minorHAnsi"/>
        </w:rPr>
        <w:t>The values of corrosion current density (</w:t>
      </w:r>
      <w:proofErr w:type="spellStart"/>
      <w:r w:rsidRPr="00577201">
        <w:rPr>
          <w:rFonts w:cstheme="minorHAnsi"/>
        </w:rPr>
        <w:t>i</w:t>
      </w:r>
      <w:r w:rsidRPr="00577201">
        <w:rPr>
          <w:rFonts w:cstheme="minorHAnsi"/>
          <w:vertAlign w:val="subscript"/>
        </w:rPr>
        <w:t>corr</w:t>
      </w:r>
      <w:proofErr w:type="spellEnd"/>
      <w:r w:rsidRPr="00577201">
        <w:rPr>
          <w:rFonts w:cstheme="minorHAnsi"/>
        </w:rPr>
        <w:t>), and corrosion potential (</w:t>
      </w:r>
      <w:proofErr w:type="spellStart"/>
      <w:r w:rsidRPr="00577201">
        <w:rPr>
          <w:rFonts w:cstheme="minorHAnsi"/>
        </w:rPr>
        <w:t>E</w:t>
      </w:r>
      <w:r w:rsidRPr="00577201">
        <w:rPr>
          <w:rFonts w:cstheme="minorHAnsi"/>
          <w:vertAlign w:val="subscript"/>
        </w:rPr>
        <w:t>corr</w:t>
      </w:r>
      <w:proofErr w:type="spellEnd"/>
      <w:r w:rsidRPr="00577201">
        <w:rPr>
          <w:rFonts w:cstheme="minorHAnsi"/>
        </w:rPr>
        <w:t xml:space="preserve">) derived from the </w:t>
      </w:r>
      <w:proofErr w:type="spellStart"/>
      <w:r w:rsidRPr="00577201">
        <w:rPr>
          <w:rFonts w:cstheme="minorHAnsi"/>
        </w:rPr>
        <w:t>potentiodynamic</w:t>
      </w:r>
      <w:proofErr w:type="spellEnd"/>
      <w:r w:rsidRPr="00577201">
        <w:rPr>
          <w:rFonts w:cstheme="minorHAnsi"/>
        </w:rPr>
        <w:t xml:space="preserve"> polarization curves (</w:t>
      </w:r>
      <w:r w:rsidRPr="00577201">
        <w:rPr>
          <w:rFonts w:cstheme="minorHAnsi"/>
          <w:b/>
          <w:bCs/>
        </w:rPr>
        <w:t>Figure 4</w:t>
      </w:r>
      <w:r w:rsidRPr="00577201">
        <w:rPr>
          <w:rFonts w:cstheme="minorHAnsi"/>
        </w:rPr>
        <w:t xml:space="preserve">a) showed that AZ91 sample has a 63,100 </w:t>
      </w:r>
      <w:proofErr w:type="spellStart"/>
      <w:r w:rsidRPr="00577201">
        <w:rPr>
          <w:rFonts w:cstheme="minorHAnsi"/>
        </w:rPr>
        <w:t>nA</w:t>
      </w:r>
      <w:proofErr w:type="spellEnd"/>
      <w:r w:rsidRPr="00577201">
        <w:rPr>
          <w:rFonts w:cstheme="minorHAnsi"/>
        </w:rPr>
        <w:t>/cm</w:t>
      </w:r>
      <w:r w:rsidRPr="00577201">
        <w:rPr>
          <w:rFonts w:cstheme="minorHAnsi"/>
          <w:vertAlign w:val="superscript"/>
        </w:rPr>
        <w:t>2</w:t>
      </w:r>
      <w:r w:rsidRPr="00577201">
        <w:rPr>
          <w:rFonts w:cstheme="minorHAnsi"/>
        </w:rPr>
        <w:t> </w:t>
      </w:r>
      <w:proofErr w:type="spellStart"/>
      <w:r w:rsidRPr="00577201">
        <w:rPr>
          <w:rFonts w:cstheme="minorHAnsi"/>
        </w:rPr>
        <w:t>i</w:t>
      </w:r>
      <w:r w:rsidRPr="00577201">
        <w:rPr>
          <w:rFonts w:cstheme="minorHAnsi"/>
          <w:vertAlign w:val="subscript"/>
        </w:rPr>
        <w:t>corr</w:t>
      </w:r>
      <w:proofErr w:type="spellEnd"/>
      <w:r w:rsidRPr="00577201">
        <w:rPr>
          <w:rFonts w:cstheme="minorHAnsi"/>
        </w:rPr>
        <w:t xml:space="preserve">; This value decreased to 53,700, and 1.99 </w:t>
      </w:r>
      <w:proofErr w:type="spellStart"/>
      <w:r w:rsidRPr="00577201">
        <w:rPr>
          <w:rFonts w:cstheme="minorHAnsi"/>
        </w:rPr>
        <w:t>nA</w:t>
      </w:r>
      <w:proofErr w:type="spellEnd"/>
      <w:r w:rsidRPr="00577201">
        <w:rPr>
          <w:rFonts w:cstheme="minorHAnsi"/>
        </w:rPr>
        <w:t>/cm</w:t>
      </w:r>
      <w:r w:rsidRPr="00577201">
        <w:rPr>
          <w:rFonts w:cstheme="minorHAnsi"/>
          <w:vertAlign w:val="superscript"/>
        </w:rPr>
        <w:t>2</w:t>
      </w:r>
      <w:r w:rsidRPr="00577201">
        <w:rPr>
          <w:rFonts w:cstheme="minorHAnsi"/>
        </w:rPr>
        <w:t xml:space="preserve"> for MAO and nanocomposite coated samples, respectively. The polarization test also recorded an increase in </w:t>
      </w:r>
      <w:proofErr w:type="spellStart"/>
      <w:r w:rsidRPr="00577201">
        <w:rPr>
          <w:rFonts w:cstheme="minorHAnsi"/>
        </w:rPr>
        <w:t>E</w:t>
      </w:r>
      <w:r w:rsidRPr="00577201">
        <w:rPr>
          <w:rFonts w:cstheme="minorHAnsi"/>
          <w:vertAlign w:val="subscript"/>
        </w:rPr>
        <w:t>corr</w:t>
      </w:r>
      <w:proofErr w:type="spellEnd"/>
      <w:r w:rsidRPr="00577201">
        <w:rPr>
          <w:rFonts w:cstheme="minorHAnsi"/>
        </w:rPr>
        <w:t xml:space="preserve"> from −1.60 V to −1.56 and −1.45 V for AZ91, MAO, and nanocomposite coated samples, respectively. In general, a decrease in </w:t>
      </w:r>
      <w:proofErr w:type="spellStart"/>
      <w:r w:rsidRPr="00577201">
        <w:rPr>
          <w:rFonts w:cstheme="minorHAnsi"/>
        </w:rPr>
        <w:t>i</w:t>
      </w:r>
      <w:r w:rsidRPr="00577201">
        <w:rPr>
          <w:rFonts w:cstheme="minorHAnsi"/>
          <w:vertAlign w:val="subscript"/>
        </w:rPr>
        <w:t>corr</w:t>
      </w:r>
      <w:proofErr w:type="spellEnd"/>
      <w:r w:rsidRPr="00577201">
        <w:rPr>
          <w:rFonts w:cstheme="minorHAnsi"/>
        </w:rPr>
        <w:t xml:space="preserve"> and an increase in </w:t>
      </w:r>
      <w:proofErr w:type="spellStart"/>
      <w:r w:rsidRPr="00577201">
        <w:rPr>
          <w:rFonts w:cstheme="minorHAnsi"/>
        </w:rPr>
        <w:t>E</w:t>
      </w:r>
      <w:r w:rsidRPr="00577201">
        <w:rPr>
          <w:rFonts w:cstheme="minorHAnsi"/>
          <w:vertAlign w:val="subscript"/>
        </w:rPr>
        <w:t>corr</w:t>
      </w:r>
      <w:proofErr w:type="spellEnd"/>
      <w:r w:rsidRPr="00577201">
        <w:rPr>
          <w:rFonts w:cstheme="minorHAnsi"/>
        </w:rPr>
        <w:t> is an indication of improvement in corrosion resistance [</w:t>
      </w:r>
      <w:r w:rsidRPr="00577201">
        <w:rPr>
          <w:rFonts w:cstheme="minorHAnsi"/>
          <w:b/>
          <w:bCs/>
        </w:rPr>
        <w:t>51</w:t>
      </w:r>
      <w:r w:rsidRPr="00577201">
        <w:rPr>
          <w:rFonts w:cstheme="minorHAnsi"/>
        </w:rPr>
        <w:t xml:space="preserve">]. EIS Nyquist plots showed that the </w:t>
      </w:r>
      <w:proofErr w:type="spellStart"/>
      <w:r w:rsidRPr="00577201">
        <w:rPr>
          <w:rFonts w:cstheme="minorHAnsi"/>
        </w:rPr>
        <w:t>Zim</w:t>
      </w:r>
      <w:proofErr w:type="spellEnd"/>
      <w:r w:rsidRPr="00577201">
        <w:rPr>
          <w:rFonts w:cstheme="minorHAnsi"/>
        </w:rPr>
        <w:t>/</w:t>
      </w:r>
      <w:proofErr w:type="spellStart"/>
      <w:r w:rsidRPr="00577201">
        <w:rPr>
          <w:rFonts w:cstheme="minorHAnsi"/>
        </w:rPr>
        <w:t>Zre</w:t>
      </w:r>
      <w:proofErr w:type="spellEnd"/>
      <w:r w:rsidRPr="00577201">
        <w:rPr>
          <w:rFonts w:cstheme="minorHAnsi"/>
        </w:rPr>
        <w:t xml:space="preserve"> ratio of AZ91 increased with the MAO and nanocomposite coating, indicating an enhanced capacitive behavior for the solid/liquid interface. The MAO and nanocomposite coated samples showed larger capacitive loops in the EIS spectra than the AZ91 sample. Since a larger diameter loop represents better corrosion resistance [</w:t>
      </w:r>
      <w:r w:rsidRPr="00577201">
        <w:rPr>
          <w:rFonts w:cstheme="minorHAnsi"/>
          <w:b/>
          <w:bCs/>
        </w:rPr>
        <w:t>52</w:t>
      </w:r>
      <w:r w:rsidRPr="00577201">
        <w:rPr>
          <w:rFonts w:cstheme="minorHAnsi"/>
        </w:rPr>
        <w:t xml:space="preserve">], the EIS results confirm that the MAO and nanocomposite coating can improve the corrosion resistance of the AZ91 Mg alloy. Also, in the Nyquist plots, two capacitive loops and one inductive loop are seen for samples, </w:t>
      </w:r>
      <w:proofErr w:type="gramStart"/>
      <w:r w:rsidRPr="00577201">
        <w:rPr>
          <w:rFonts w:cstheme="minorHAnsi"/>
        </w:rPr>
        <w:t>similar to</w:t>
      </w:r>
      <w:proofErr w:type="gramEnd"/>
      <w:r w:rsidRPr="00577201">
        <w:rPr>
          <w:rFonts w:cstheme="minorHAnsi"/>
        </w:rPr>
        <w:t xml:space="preserve"> previously reported Nyquist plots of pure Mg [</w:t>
      </w:r>
      <w:r w:rsidRPr="00577201">
        <w:rPr>
          <w:rFonts w:cstheme="minorHAnsi"/>
          <w:b/>
          <w:bCs/>
        </w:rPr>
        <w:t>53</w:t>
      </w:r>
      <w:r w:rsidRPr="00577201">
        <w:rPr>
          <w:rFonts w:cstheme="minorHAnsi"/>
        </w:rPr>
        <w:t>]. The diameter of the loop in the high-frequency range is normally attributed to the charge transfer reaction, which is proportional to the transfer resistance value, i.e., R</w:t>
      </w:r>
      <w:r w:rsidRPr="00577201">
        <w:rPr>
          <w:rFonts w:cstheme="minorHAnsi"/>
          <w:vertAlign w:val="subscript"/>
        </w:rPr>
        <w:t>t</w:t>
      </w:r>
      <w:r w:rsidRPr="00577201">
        <w:rPr>
          <w:rFonts w:cstheme="minorHAnsi"/>
        </w:rPr>
        <w:t>. The larger the R</w:t>
      </w:r>
      <w:r w:rsidRPr="00577201">
        <w:rPr>
          <w:rFonts w:cstheme="minorHAnsi"/>
          <w:vertAlign w:val="subscript"/>
        </w:rPr>
        <w:t>t</w:t>
      </w:r>
      <w:r w:rsidRPr="00577201">
        <w:rPr>
          <w:rFonts w:cstheme="minorHAnsi"/>
        </w:rPr>
        <w:t>, the better is the corrosion resistance of coating [</w:t>
      </w:r>
      <w:r w:rsidRPr="00577201">
        <w:rPr>
          <w:rFonts w:cstheme="minorHAnsi"/>
          <w:b/>
          <w:bCs/>
        </w:rPr>
        <w:t>16</w:t>
      </w:r>
      <w:r w:rsidRPr="00577201">
        <w:rPr>
          <w:rFonts w:cstheme="minorHAnsi"/>
        </w:rPr>
        <w:t>]. From R</w:t>
      </w:r>
      <w:r w:rsidRPr="00577201">
        <w:rPr>
          <w:rFonts w:cstheme="minorHAnsi"/>
          <w:vertAlign w:val="subscript"/>
        </w:rPr>
        <w:t>t</w:t>
      </w:r>
      <w:r w:rsidRPr="00577201">
        <w:rPr>
          <w:rFonts w:cstheme="minorHAnsi"/>
        </w:rPr>
        <w:t> value, the exchange-current density (j</w:t>
      </w:r>
      <w:r w:rsidRPr="00577201">
        <w:rPr>
          <w:rFonts w:cstheme="minorHAnsi"/>
          <w:vertAlign w:val="subscript"/>
        </w:rPr>
        <w:t>0</w:t>
      </w:r>
      <w:r w:rsidRPr="00577201">
        <w:rPr>
          <w:rFonts w:cstheme="minorHAnsi"/>
        </w:rPr>
        <w:t>) could also be calculated using Equation (7) [</w:t>
      </w:r>
      <w:r w:rsidRPr="00577201">
        <w:rPr>
          <w:rFonts w:cstheme="minorHAnsi"/>
          <w:b/>
          <w:bCs/>
        </w:rPr>
        <w:t>54</w:t>
      </w:r>
      <w:r w:rsidRPr="00577201">
        <w:rPr>
          <w:rFonts w:cstheme="minorHAnsi"/>
        </w:rPr>
        <w:t>]:</w:t>
      </w:r>
    </w:p>
    <w:p w14:paraId="4D531A6E" w14:textId="1FFA8BEE" w:rsidR="00577201" w:rsidRPr="00577201" w:rsidRDefault="002C419D" w:rsidP="00577201">
      <w:pPr>
        <w:rPr>
          <w:rFonts w:cstheme="minorHAnsi"/>
          <w:iCs/>
          <w:sz w:val="24"/>
          <w:szCs w:val="24"/>
        </w:rPr>
      </w:pPr>
      <m:oMathPara>
        <m:oMath>
          <m:sSub>
            <m:sSubPr>
              <m:ctrlPr>
                <w:rPr>
                  <w:rFonts w:ascii="Cambria Math" w:hAnsi="Cambria Math" w:cstheme="minorHAnsi"/>
                  <w:iCs/>
                  <w:sz w:val="24"/>
                  <w:szCs w:val="24"/>
                </w:rPr>
              </m:ctrlPr>
            </m:sSubPr>
            <m:e>
              <m:r>
                <m:rPr>
                  <m:sty m:val="p"/>
                </m:rPr>
                <w:rPr>
                  <w:rFonts w:ascii="Cambria Math" w:hAnsi="Cambria Math" w:cstheme="minorHAnsi"/>
                  <w:sz w:val="24"/>
                  <w:szCs w:val="24"/>
                </w:rPr>
                <m:t>J</m:t>
              </m:r>
            </m:e>
            <m:sub>
              <m:r>
                <m:rPr>
                  <m:sty m:val="p"/>
                </m:rPr>
                <w:rPr>
                  <w:rFonts w:ascii="Cambria Math" w:hAnsi="Cambria Math" w:cstheme="minorHAnsi"/>
                  <w:sz w:val="24"/>
                  <w:szCs w:val="24"/>
                  <w:vertAlign w:val="subscript"/>
                </w:rPr>
                <m:t>0</m:t>
              </m:r>
            </m:sub>
          </m:sSub>
          <m:r>
            <m:rPr>
              <m:sty m:val="p"/>
            </m:rPr>
            <w:rPr>
              <w:rFonts w:ascii="Cambria Math" w:hAnsi="Cambria Math" w:cstheme="minorHAnsi"/>
              <w:sz w:val="24"/>
              <w:szCs w:val="24"/>
            </w:rPr>
            <m:t> = RT/nF</m:t>
          </m:r>
          <m:sSub>
            <m:sSubPr>
              <m:ctrlPr>
                <w:rPr>
                  <w:rFonts w:ascii="Cambria Math" w:hAnsi="Cambria Math" w:cstheme="minorHAnsi"/>
                  <w:iCs/>
                  <w:sz w:val="24"/>
                  <w:szCs w:val="24"/>
                </w:rPr>
              </m:ctrlPr>
            </m:sSubPr>
            <m:e>
              <m:r>
                <m:rPr>
                  <m:sty m:val="p"/>
                </m:rPr>
                <w:rPr>
                  <w:rFonts w:ascii="Cambria Math" w:hAnsi="Cambria Math" w:cstheme="minorHAnsi"/>
                  <w:sz w:val="24"/>
                  <w:szCs w:val="24"/>
                </w:rPr>
                <m:t>R</m:t>
              </m:r>
            </m:e>
            <m:sub>
              <m:r>
                <m:rPr>
                  <m:sty m:val="p"/>
                </m:rPr>
                <w:rPr>
                  <w:rFonts w:ascii="Cambria Math" w:hAnsi="Cambria Math" w:cstheme="minorHAnsi"/>
                  <w:sz w:val="24"/>
                  <w:szCs w:val="24"/>
                  <w:vertAlign w:val="subscript"/>
                </w:rPr>
                <m:t>t</m:t>
              </m:r>
            </m:sub>
          </m:sSub>
        </m:oMath>
      </m:oMathPara>
    </w:p>
    <w:p w14:paraId="0829DECF" w14:textId="77777777" w:rsidR="00577201" w:rsidRPr="00577201" w:rsidRDefault="00577201" w:rsidP="00577201">
      <w:pPr>
        <w:rPr>
          <w:rFonts w:cstheme="minorHAnsi"/>
        </w:rPr>
      </w:pPr>
      <w:r w:rsidRPr="00577201">
        <w:rPr>
          <w:rFonts w:cstheme="minorHAnsi"/>
        </w:rPr>
        <w:t>(7)</w:t>
      </w:r>
    </w:p>
    <w:p w14:paraId="49554D71" w14:textId="254BFC5C" w:rsidR="00577201" w:rsidRPr="00577201" w:rsidRDefault="00577201" w:rsidP="00577201">
      <w:pPr>
        <w:rPr>
          <w:rFonts w:cstheme="minorHAnsi"/>
        </w:rPr>
      </w:pPr>
      <w:r w:rsidRPr="00577201">
        <w:rPr>
          <w:rFonts w:cstheme="minorHAnsi"/>
        </w:rPr>
        <w:t>where n is the number of transferred charges, and F is Faraday constant. In Equation (7), j</w:t>
      </w:r>
      <w:r w:rsidRPr="00577201">
        <w:rPr>
          <w:rFonts w:cstheme="minorHAnsi"/>
          <w:vertAlign w:val="subscript"/>
        </w:rPr>
        <w:t>0</w:t>
      </w:r>
      <w:r w:rsidRPr="00577201">
        <w:rPr>
          <w:rFonts w:cstheme="minorHAnsi"/>
        </w:rPr>
        <w:t> is in opposite proportion to R</w:t>
      </w:r>
      <w:r w:rsidRPr="00577201">
        <w:rPr>
          <w:rFonts w:cstheme="minorHAnsi"/>
          <w:vertAlign w:val="subscript"/>
        </w:rPr>
        <w:t>t</w:t>
      </w:r>
      <w:r w:rsidRPr="00577201">
        <w:rPr>
          <w:rFonts w:cstheme="minorHAnsi"/>
        </w:rPr>
        <w:t>, i.e., the higher the R</w:t>
      </w:r>
      <w:r w:rsidRPr="00577201">
        <w:rPr>
          <w:rFonts w:cstheme="minorHAnsi"/>
          <w:vertAlign w:val="subscript"/>
        </w:rPr>
        <w:t>t</w:t>
      </w:r>
      <w:r w:rsidRPr="00577201">
        <w:rPr>
          <w:rFonts w:cstheme="minorHAnsi"/>
        </w:rPr>
        <w:t> is, the lower would be the corrosion rate [</w:t>
      </w:r>
      <w:r w:rsidRPr="00577201">
        <w:rPr>
          <w:rFonts w:cstheme="minorHAnsi"/>
          <w:b/>
          <w:bCs/>
        </w:rPr>
        <w:t>53</w:t>
      </w:r>
      <w:r w:rsidRPr="00577201">
        <w:rPr>
          <w:rFonts w:cstheme="minorHAnsi"/>
        </w:rPr>
        <w:t>]. Hence, charge transfer resistance could be utilized to assess the corrosion rate of the samples. This is because an increase in j</w:t>
      </w:r>
      <w:r w:rsidRPr="00577201">
        <w:rPr>
          <w:rFonts w:cstheme="minorHAnsi"/>
          <w:vertAlign w:val="subscript"/>
        </w:rPr>
        <w:t>0</w:t>
      </w:r>
      <w:r w:rsidRPr="00577201">
        <w:rPr>
          <w:rFonts w:cstheme="minorHAnsi"/>
        </w:rPr>
        <w:t> should correspond to an increase in the corrosion rate. It can be deduced from EIS spectra that R</w:t>
      </w:r>
      <w:r w:rsidRPr="00577201">
        <w:rPr>
          <w:rFonts w:cstheme="minorHAnsi"/>
          <w:vertAlign w:val="subscript"/>
        </w:rPr>
        <w:t>t</w:t>
      </w:r>
      <w:r w:rsidRPr="00577201">
        <w:rPr>
          <w:rFonts w:cstheme="minorHAnsi"/>
        </w:rPr>
        <w:t> of AZ91 samples increased from 137.6 Ω cm</w:t>
      </w:r>
      <w:r w:rsidRPr="00577201">
        <w:rPr>
          <w:rFonts w:cstheme="minorHAnsi"/>
          <w:vertAlign w:val="superscript"/>
        </w:rPr>
        <w:t>2</w:t>
      </w:r>
      <w:r w:rsidRPr="00577201">
        <w:rPr>
          <w:rFonts w:cstheme="minorHAnsi"/>
        </w:rPr>
        <w:t> to 439.7 Ω cm</w:t>
      </w:r>
      <w:r w:rsidRPr="00577201">
        <w:rPr>
          <w:rFonts w:cstheme="minorHAnsi"/>
          <w:vertAlign w:val="superscript"/>
        </w:rPr>
        <w:t>2</w:t>
      </w:r>
      <w:r w:rsidRPr="00577201">
        <w:rPr>
          <w:rFonts w:cstheme="minorHAnsi"/>
        </w:rPr>
        <w:t> and 5432.7 Ω cm</w:t>
      </w:r>
      <w:r w:rsidRPr="00577201">
        <w:rPr>
          <w:rFonts w:cstheme="minorHAnsi"/>
          <w:vertAlign w:val="superscript"/>
        </w:rPr>
        <w:t>2</w:t>
      </w:r>
      <w:r w:rsidRPr="00577201">
        <w:rPr>
          <w:rFonts w:cstheme="minorHAnsi"/>
        </w:rPr>
        <w:t> for MAO and nanocomposite coated samples, suggesting that the nanocomposite coating is more corrosion resistant than AZ91, which is in good agreement with the results of polarization measurements (</w:t>
      </w:r>
      <w:r w:rsidRPr="00577201">
        <w:rPr>
          <w:rFonts w:cstheme="minorHAnsi"/>
          <w:b/>
          <w:bCs/>
        </w:rPr>
        <w:t>Figure 4</w:t>
      </w:r>
      <w:r w:rsidRPr="00577201">
        <w:rPr>
          <w:rFonts w:cstheme="minorHAnsi"/>
        </w:rPr>
        <w:t>b). Hence, the results of electrochemical tests reveal the increased corrosion resistance afforded by the nanocomposite coating. A delayed corrosion process is critical for a biodegradable implant, as the implant needs to maintain its mechanical functionality for a certain period before the bone defect is fully healed [</w:t>
      </w:r>
      <w:r w:rsidRPr="00577201">
        <w:rPr>
          <w:rFonts w:cstheme="minorHAnsi"/>
          <w:b/>
          <w:bCs/>
        </w:rPr>
        <w:t>55</w:t>
      </w:r>
      <w:r w:rsidRPr="00577201">
        <w:rPr>
          <w:rFonts w:cstheme="minorHAnsi"/>
        </w:rPr>
        <w:t>]. Therefore, the immersion tests can provide additional information regarding the corrosion rates of the AZ91, MAO, and nanocomposite coated samples for a longer time.</w:t>
      </w:r>
    </w:p>
    <w:p w14:paraId="6888C243" w14:textId="21815443" w:rsidR="00577201" w:rsidRPr="00577201" w:rsidRDefault="00577201" w:rsidP="00E217D2">
      <w:pPr>
        <w:pStyle w:val="NoSpacing"/>
      </w:pPr>
      <w:r w:rsidRPr="00577201">
        <w:drawing>
          <wp:inline distT="0" distB="0" distL="0" distR="0" wp14:anchorId="77D464A2" wp14:editId="06E81F09">
            <wp:extent cx="3657600" cy="2606040"/>
            <wp:effectExtent l="0" t="0" r="0" b="3810"/>
            <wp:docPr id="12" name="Picture 12" descr="Materials 13 01315 g004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terials 13 01315 g004 55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606040"/>
                    </a:xfrm>
                    <a:prstGeom prst="rect">
                      <a:avLst/>
                    </a:prstGeom>
                    <a:noFill/>
                    <a:ln>
                      <a:noFill/>
                    </a:ln>
                  </pic:spPr>
                </pic:pic>
              </a:graphicData>
            </a:graphic>
          </wp:inline>
        </w:drawing>
      </w:r>
    </w:p>
    <w:p w14:paraId="619178DA" w14:textId="77777777" w:rsidR="00577201" w:rsidRDefault="00577201" w:rsidP="00E217D2">
      <w:pPr>
        <w:pStyle w:val="NoSpacing"/>
      </w:pPr>
      <w:r w:rsidRPr="00577201">
        <w:rPr>
          <w:b/>
          <w:bCs/>
        </w:rPr>
        <w:t>Figure 4.</w:t>
      </w:r>
      <w:r w:rsidRPr="00577201">
        <w:t> </w:t>
      </w:r>
      <w:r w:rsidRPr="00577201">
        <w:rPr>
          <w:b/>
          <w:bCs/>
        </w:rPr>
        <w:t>Corrosion tests:</w:t>
      </w:r>
      <w:r w:rsidRPr="00577201">
        <w:t> (</w:t>
      </w:r>
      <w:proofErr w:type="spellStart"/>
      <w:proofErr w:type="gramStart"/>
      <w:r w:rsidRPr="00577201">
        <w:rPr>
          <w:b/>
          <w:bCs/>
        </w:rPr>
        <w:t>a</w:t>
      </w:r>
      <w:r w:rsidRPr="00577201">
        <w:t>,</w:t>
      </w:r>
      <w:r w:rsidRPr="00577201">
        <w:rPr>
          <w:b/>
          <w:bCs/>
        </w:rPr>
        <w:t>b</w:t>
      </w:r>
      <w:proofErr w:type="spellEnd"/>
      <w:proofErr w:type="gramEnd"/>
      <w:r w:rsidRPr="00577201">
        <w:t xml:space="preserve">) Results of electrochemical corrosion tests include </w:t>
      </w:r>
      <w:proofErr w:type="spellStart"/>
      <w:r w:rsidRPr="00577201">
        <w:t>potentiodynamic</w:t>
      </w:r>
      <w:proofErr w:type="spellEnd"/>
      <w:r w:rsidRPr="00577201">
        <w:t xml:space="preserve"> polarization (</w:t>
      </w:r>
      <w:r w:rsidRPr="00577201">
        <w:rPr>
          <w:b/>
          <w:bCs/>
        </w:rPr>
        <w:t>a</w:t>
      </w:r>
      <w:r w:rsidRPr="00577201">
        <w:t>), EIS (</w:t>
      </w:r>
      <w:r w:rsidRPr="00577201">
        <w:rPr>
          <w:b/>
          <w:bCs/>
        </w:rPr>
        <w:t>b</w:t>
      </w:r>
      <w:r w:rsidRPr="00577201">
        <w:t>) and (</w:t>
      </w:r>
      <w:r w:rsidRPr="00577201">
        <w:rPr>
          <w:b/>
          <w:bCs/>
        </w:rPr>
        <w:t>c</w:t>
      </w:r>
      <w:r w:rsidRPr="00577201">
        <w:t>) immersion test showing that the corrosion rate of AZ91 Mg alloy substrate reduced following MAO and nanocomposite coating; (</w:t>
      </w:r>
      <w:r w:rsidRPr="00577201">
        <w:rPr>
          <w:b/>
          <w:bCs/>
        </w:rPr>
        <w:t>d</w:t>
      </w:r>
      <w:r w:rsidRPr="00577201">
        <w:t>–</w:t>
      </w:r>
      <w:proofErr w:type="spellStart"/>
      <w:r w:rsidRPr="00577201">
        <w:rPr>
          <w:b/>
          <w:bCs/>
        </w:rPr>
        <w:t>i</w:t>
      </w:r>
      <w:proofErr w:type="spellEnd"/>
      <w:r w:rsidRPr="00577201">
        <w:t>) SEM images of AZ91 (</w:t>
      </w:r>
      <w:proofErr w:type="spellStart"/>
      <w:r w:rsidRPr="00577201">
        <w:rPr>
          <w:b/>
          <w:bCs/>
        </w:rPr>
        <w:t>d</w:t>
      </w:r>
      <w:r w:rsidRPr="00577201">
        <w:t>,</w:t>
      </w:r>
      <w:r w:rsidRPr="00577201">
        <w:rPr>
          <w:b/>
          <w:bCs/>
        </w:rPr>
        <w:t>g</w:t>
      </w:r>
      <w:proofErr w:type="spellEnd"/>
      <w:r w:rsidRPr="00577201">
        <w:t>), MAO (</w:t>
      </w:r>
      <w:proofErr w:type="spellStart"/>
      <w:r w:rsidRPr="00577201">
        <w:rPr>
          <w:b/>
          <w:bCs/>
        </w:rPr>
        <w:t>e</w:t>
      </w:r>
      <w:r w:rsidRPr="00577201">
        <w:t>,</w:t>
      </w:r>
      <w:r w:rsidRPr="00577201">
        <w:rPr>
          <w:b/>
          <w:bCs/>
        </w:rPr>
        <w:t>h</w:t>
      </w:r>
      <w:proofErr w:type="spellEnd"/>
      <w:r w:rsidRPr="00577201">
        <w:t>), and nanocomposite coated (</w:t>
      </w:r>
      <w:proofErr w:type="spellStart"/>
      <w:r w:rsidRPr="00577201">
        <w:rPr>
          <w:b/>
          <w:bCs/>
        </w:rPr>
        <w:t>f</w:t>
      </w:r>
      <w:r w:rsidRPr="00577201">
        <w:t>,</w:t>
      </w:r>
      <w:r w:rsidRPr="00577201">
        <w:rPr>
          <w:b/>
          <w:bCs/>
        </w:rPr>
        <w:t>i</w:t>
      </w:r>
      <w:proofErr w:type="spellEnd"/>
      <w:r w:rsidRPr="00577201">
        <w:t>) samples after 672hr in SBF. Images have been taken before (</w:t>
      </w:r>
      <w:r w:rsidRPr="00577201">
        <w:rPr>
          <w:b/>
          <w:bCs/>
        </w:rPr>
        <w:t>d</w:t>
      </w:r>
      <w:r w:rsidRPr="00577201">
        <w:t>–</w:t>
      </w:r>
      <w:r w:rsidRPr="00577201">
        <w:rPr>
          <w:b/>
          <w:bCs/>
        </w:rPr>
        <w:t>f</w:t>
      </w:r>
      <w:r w:rsidRPr="00577201">
        <w:t>) and after (</w:t>
      </w:r>
      <w:r w:rsidRPr="00577201">
        <w:rPr>
          <w:b/>
          <w:bCs/>
        </w:rPr>
        <w:t>g</w:t>
      </w:r>
      <w:r w:rsidRPr="00577201">
        <w:t>–</w:t>
      </w:r>
      <w:proofErr w:type="spellStart"/>
      <w:r w:rsidRPr="00577201">
        <w:rPr>
          <w:b/>
          <w:bCs/>
        </w:rPr>
        <w:t>i</w:t>
      </w:r>
      <w:proofErr w:type="spellEnd"/>
      <w:r w:rsidRPr="00577201">
        <w:t>) removal of degradation products. SEM images show that the cracks and pits formed on the AZ91 sample due to the corrosion were significantly more than MAO and nanocomposite coated samples. Furthermore, the surface of nanocomposite coated samples had been totally covered with cauliflower-like white particles. Significant differences: * </w:t>
      </w:r>
      <w:r w:rsidRPr="00577201">
        <w:rPr>
          <w:i/>
          <w:iCs/>
        </w:rPr>
        <w:t>p</w:t>
      </w:r>
      <w:r w:rsidRPr="00577201">
        <w:t> &lt; 0.05: AZ91 vs. MAO or Composite coat, # </w:t>
      </w:r>
      <w:r w:rsidRPr="00577201">
        <w:rPr>
          <w:i/>
          <w:iCs/>
        </w:rPr>
        <w:t>p</w:t>
      </w:r>
      <w:r w:rsidRPr="00577201">
        <w:t> &lt; 0.05: MAO vs. Composite coat.</w:t>
      </w:r>
    </w:p>
    <w:p w14:paraId="6E9A01CD" w14:textId="77777777" w:rsidR="00E217D2" w:rsidRPr="00577201" w:rsidRDefault="00E217D2" w:rsidP="00577201">
      <w:pPr>
        <w:rPr>
          <w:rFonts w:cstheme="minorHAnsi"/>
        </w:rPr>
      </w:pPr>
    </w:p>
    <w:p w14:paraId="24D62E58" w14:textId="77777777" w:rsidR="00577201" w:rsidRPr="00E217D2" w:rsidRDefault="00577201" w:rsidP="00E217D2">
      <w:pPr>
        <w:pStyle w:val="Heading3"/>
        <w:rPr>
          <w:i/>
          <w:iCs/>
        </w:rPr>
      </w:pPr>
      <w:r w:rsidRPr="00E217D2">
        <w:rPr>
          <w:i/>
          <w:iCs/>
        </w:rPr>
        <w:t>3.2.2. Immersion Tests</w:t>
      </w:r>
    </w:p>
    <w:p w14:paraId="47BCB611" w14:textId="1A08A1F4" w:rsidR="00577201" w:rsidRPr="00577201" w:rsidRDefault="00577201" w:rsidP="00577201">
      <w:pPr>
        <w:rPr>
          <w:rFonts w:cstheme="minorHAnsi"/>
        </w:rPr>
      </w:pPr>
      <w:r w:rsidRPr="00577201">
        <w:rPr>
          <w:rFonts w:cstheme="minorHAnsi"/>
        </w:rPr>
        <w:t>The corrosion rate of the AZ91 sample obtained significantly higher than the MAO and nanocomposite coated samples (0.57 ± 0.02 vs. 0.39 ± 0.01 and 0.08 ± 0.01 mg/cm</w:t>
      </w:r>
      <w:r w:rsidRPr="00577201">
        <w:rPr>
          <w:rFonts w:cstheme="minorHAnsi"/>
          <w:vertAlign w:val="superscript"/>
        </w:rPr>
        <w:t>2</w:t>
      </w:r>
      <w:r w:rsidRPr="00577201">
        <w:rPr>
          <w:rFonts w:cstheme="minorHAnsi"/>
        </w:rPr>
        <w:t>/</w:t>
      </w:r>
      <w:proofErr w:type="spellStart"/>
      <w:r w:rsidRPr="00577201">
        <w:rPr>
          <w:rFonts w:cstheme="minorHAnsi"/>
        </w:rPr>
        <w:t>hr</w:t>
      </w:r>
      <w:proofErr w:type="spellEnd"/>
      <w:r w:rsidRPr="00577201">
        <w:rPr>
          <w:rFonts w:cstheme="minorHAnsi"/>
        </w:rPr>
        <w:t>, respectively after 72 h immersion in the SBF) showing the effective protection provided by the MAO and nanocomposite coating (</w:t>
      </w:r>
      <w:r w:rsidRPr="00577201">
        <w:rPr>
          <w:rFonts w:cstheme="minorHAnsi"/>
          <w:b/>
          <w:bCs/>
        </w:rPr>
        <w:t>Figure 4</w:t>
      </w:r>
      <w:r w:rsidRPr="00577201">
        <w:rPr>
          <w:rFonts w:cstheme="minorHAnsi"/>
        </w:rPr>
        <w:t>c). Following the immersion test, local areas of the AZ91 surface were corroded, and many large cracks and pores were detected on the surface due to significant corrosion. Clusters of white particles had also been formed on the AZ91 surface (</w:t>
      </w:r>
      <w:r w:rsidRPr="00577201">
        <w:rPr>
          <w:rFonts w:cstheme="minorHAnsi"/>
          <w:b/>
          <w:bCs/>
        </w:rPr>
        <w:t>Figure 4</w:t>
      </w:r>
      <w:proofErr w:type="gramStart"/>
      <w:r w:rsidRPr="00577201">
        <w:rPr>
          <w:rFonts w:cstheme="minorHAnsi"/>
        </w:rPr>
        <w:t>d,g</w:t>
      </w:r>
      <w:proofErr w:type="gramEnd"/>
      <w:r w:rsidRPr="00577201">
        <w:rPr>
          <w:rFonts w:cstheme="minorHAnsi"/>
        </w:rPr>
        <w:t>). The surface morphology of MAO treated AZ91 had too been corroded, and some pits and cracks were seen (</w:t>
      </w:r>
      <w:r w:rsidRPr="00577201">
        <w:rPr>
          <w:rFonts w:cstheme="minorHAnsi"/>
          <w:b/>
          <w:bCs/>
        </w:rPr>
        <w:t>Figure 4</w:t>
      </w:r>
      <w:proofErr w:type="gramStart"/>
      <w:r w:rsidRPr="00577201">
        <w:rPr>
          <w:rFonts w:cstheme="minorHAnsi"/>
        </w:rPr>
        <w:t>e,h</w:t>
      </w:r>
      <w:proofErr w:type="gramEnd"/>
      <w:r w:rsidRPr="00577201">
        <w:rPr>
          <w:rFonts w:cstheme="minorHAnsi"/>
        </w:rPr>
        <w:t>). Comparing the surface morphology of samples following immersion showed that the density of cracks and pits formed on the AZ91 sample due to the corrosion were significantly higher than those formed on MAO and nanocomposite coated samples. It could be clearly seen that the MAO and nanocomposite coated samples had a more uniform and milder corrosion attack when compared to the AZ91 sample. The density of white particles formed on the surface of nanocomposite coated samples was also higher than MAO and AZ91 samples. In fact, the total surface of nanocomposite coated samples had been covered with cauliflower-like white particles (</w:t>
      </w:r>
      <w:r w:rsidRPr="00577201">
        <w:rPr>
          <w:rFonts w:cstheme="minorHAnsi"/>
          <w:b/>
          <w:bCs/>
        </w:rPr>
        <w:t>Figure 4</w:t>
      </w:r>
      <w:proofErr w:type="gramStart"/>
      <w:r w:rsidRPr="00577201">
        <w:rPr>
          <w:rFonts w:cstheme="minorHAnsi"/>
        </w:rPr>
        <w:t>f,i</w:t>
      </w:r>
      <w:proofErr w:type="gramEnd"/>
      <w:r w:rsidRPr="00577201">
        <w:rPr>
          <w:rFonts w:cstheme="minorHAnsi"/>
        </w:rPr>
        <w:t>). Also, the degree of corrosion attack and formed white particles for the MAO sample was between AZ91 and nanocomposite coated samples (</w:t>
      </w:r>
      <w:r w:rsidRPr="00577201">
        <w:rPr>
          <w:rFonts w:cstheme="minorHAnsi"/>
          <w:b/>
          <w:bCs/>
        </w:rPr>
        <w:t>Figure 4</w:t>
      </w:r>
      <w:proofErr w:type="gramStart"/>
      <w:r w:rsidRPr="00577201">
        <w:rPr>
          <w:rFonts w:cstheme="minorHAnsi"/>
        </w:rPr>
        <w:t>e,h</w:t>
      </w:r>
      <w:proofErr w:type="gramEnd"/>
      <w:r w:rsidRPr="00577201">
        <w:rPr>
          <w:rFonts w:cstheme="minorHAnsi"/>
        </w:rPr>
        <w:t>).</w:t>
      </w:r>
    </w:p>
    <w:p w14:paraId="2DA18AAF" w14:textId="5A588AB2" w:rsidR="00577201" w:rsidRPr="00577201" w:rsidRDefault="00577201" w:rsidP="00577201">
      <w:pPr>
        <w:rPr>
          <w:rFonts w:cstheme="minorHAnsi"/>
        </w:rPr>
      </w:pPr>
      <w:r w:rsidRPr="00577201">
        <w:rPr>
          <w:rFonts w:cstheme="minorHAnsi"/>
        </w:rPr>
        <w:t xml:space="preserve">Due to the excellent castability, mechanical properties, corrosion resistance, and high maximum solubility of 12.7 wt.% in Mg, aluminum (Al) has been one of the </w:t>
      </w:r>
      <w:proofErr w:type="gramStart"/>
      <w:r w:rsidRPr="00577201">
        <w:rPr>
          <w:rFonts w:cstheme="minorHAnsi"/>
        </w:rPr>
        <w:t>most commonly used</w:t>
      </w:r>
      <w:proofErr w:type="gramEnd"/>
      <w:r w:rsidRPr="00577201">
        <w:rPr>
          <w:rFonts w:cstheme="minorHAnsi"/>
        </w:rPr>
        <w:t xml:space="preserve"> alloying elements for Mg-alloy systems in the early development stage of biodegradable orthopedic implants [</w:t>
      </w:r>
      <w:r w:rsidRPr="00577201">
        <w:rPr>
          <w:rFonts w:cstheme="minorHAnsi"/>
          <w:b/>
          <w:bCs/>
        </w:rPr>
        <w:t>56</w:t>
      </w:r>
      <w:r w:rsidRPr="00577201">
        <w:rPr>
          <w:rFonts w:cstheme="minorHAnsi"/>
        </w:rPr>
        <w:t>]. Mg–Al alloy systems such as AZ alloys, which were already processed for industrial applications, are currently available for further optimization, such as a surface coating as used in our study. In general, an increased Al content in Mg alloys enhances the ultimate tensile strength (UTS) and elongation up to 6 wt.% while reducing the corrosion rate by forming an aluminum oxide film [</w:t>
      </w:r>
      <w:r w:rsidRPr="00577201">
        <w:rPr>
          <w:rFonts w:cstheme="minorHAnsi"/>
          <w:b/>
          <w:bCs/>
        </w:rPr>
        <w:t>57</w:t>
      </w:r>
      <w:r w:rsidRPr="00577201">
        <w:rPr>
          <w:rFonts w:cstheme="minorHAnsi"/>
        </w:rPr>
        <w:t>]. Although Al is a well-known neurotoxicant linked with Alzheimer’s disease and dementia [</w:t>
      </w:r>
      <w:r w:rsidRPr="00577201">
        <w:rPr>
          <w:rFonts w:cstheme="minorHAnsi"/>
          <w:b/>
          <w:bCs/>
        </w:rPr>
        <w:t>58</w:t>
      </w:r>
      <w:r w:rsidRPr="00577201">
        <w:rPr>
          <w:rFonts w:cstheme="minorHAnsi"/>
        </w:rPr>
        <w:t>], researchers argue that the amount of Al released from such alloy systems with less than 5 wt.% Al is well below the weekly intake limits, and long-term in vivo studies have shown no direct detrimental effect [</w:t>
      </w:r>
      <w:r w:rsidRPr="00577201">
        <w:rPr>
          <w:rFonts w:cstheme="minorHAnsi"/>
          <w:b/>
          <w:bCs/>
        </w:rPr>
        <w:t>14</w:t>
      </w:r>
      <w:r w:rsidRPr="00577201">
        <w:rPr>
          <w:rFonts w:cstheme="minorHAnsi"/>
        </w:rPr>
        <w:t>,</w:t>
      </w:r>
      <w:r w:rsidRPr="00577201">
        <w:rPr>
          <w:rFonts w:cstheme="minorHAnsi"/>
          <w:b/>
          <w:bCs/>
        </w:rPr>
        <w:t>59</w:t>
      </w:r>
      <w:r w:rsidRPr="00577201">
        <w:rPr>
          <w:rFonts w:cstheme="minorHAnsi"/>
        </w:rPr>
        <w:t>]. AZ91 Mg alloy used in our study consists of 9 wt.% Al, i.e., higher than the threshold mentioned above (5 wt.%), however, using our nanocomposite coating system, the corrosion rate of AZ91 significantly reduced from 0.57 ± 0.02 to 0.08 ± 0.01 mg/cm</w:t>
      </w:r>
      <w:r w:rsidRPr="00577201">
        <w:rPr>
          <w:rFonts w:cstheme="minorHAnsi"/>
          <w:vertAlign w:val="superscript"/>
        </w:rPr>
        <w:t>2</w:t>
      </w:r>
      <w:r w:rsidRPr="00577201">
        <w:rPr>
          <w:rFonts w:cstheme="minorHAnsi"/>
        </w:rPr>
        <w:t>/</w:t>
      </w:r>
      <w:proofErr w:type="spellStart"/>
      <w:r w:rsidRPr="00577201">
        <w:rPr>
          <w:rFonts w:cstheme="minorHAnsi"/>
        </w:rPr>
        <w:t>hr</w:t>
      </w:r>
      <w:proofErr w:type="spellEnd"/>
      <w:r w:rsidRPr="00577201">
        <w:rPr>
          <w:rFonts w:cstheme="minorHAnsi"/>
        </w:rPr>
        <w:t xml:space="preserve"> which will also cause a significant reduction in Al release from our AZ91 substrate. Hence, our composite coated AZ91 offers a reduced corrosion rate as well as high mechanical properties.</w:t>
      </w:r>
    </w:p>
    <w:p w14:paraId="2952339E" w14:textId="77777777" w:rsidR="00577201" w:rsidRPr="00577201" w:rsidRDefault="00577201" w:rsidP="00577201">
      <w:pPr>
        <w:rPr>
          <w:rFonts w:cstheme="minorHAnsi"/>
        </w:rPr>
      </w:pPr>
      <w:r w:rsidRPr="00577201">
        <w:rPr>
          <w:rFonts w:cstheme="minorHAnsi"/>
        </w:rPr>
        <w:t>The corrosion of Mg alloy proceeds by the following reactions:</w:t>
      </w:r>
    </w:p>
    <w:p w14:paraId="5192F848" w14:textId="0B3625AF" w:rsidR="00577201" w:rsidRPr="00577201" w:rsidRDefault="00E217D2" w:rsidP="00577201">
      <w:pPr>
        <w:rPr>
          <w:rFonts w:cstheme="minorHAnsi"/>
          <w:iCs/>
          <w:sz w:val="24"/>
          <w:szCs w:val="24"/>
        </w:rPr>
      </w:pPr>
      <m:oMathPara>
        <m:oMath>
          <m:r>
            <m:rPr>
              <m:sty m:val="p"/>
            </m:rPr>
            <w:rPr>
              <w:rFonts w:ascii="Cambria Math" w:hAnsi="Cambria Math" w:cstheme="minorHAnsi"/>
              <w:sz w:val="24"/>
              <w:szCs w:val="24"/>
            </w:rPr>
            <m:t xml:space="preserve">Anodic reaction: Mg → </m:t>
          </m:r>
          <m:sSup>
            <m:sSupPr>
              <m:ctrlPr>
                <w:rPr>
                  <w:rFonts w:ascii="Cambria Math" w:hAnsi="Cambria Math" w:cstheme="minorHAnsi"/>
                  <w:iCs/>
                  <w:sz w:val="24"/>
                  <w:szCs w:val="24"/>
                </w:rPr>
              </m:ctrlPr>
            </m:sSupPr>
            <m:e>
              <m:r>
                <m:rPr>
                  <m:sty m:val="p"/>
                </m:rPr>
                <w:rPr>
                  <w:rFonts w:ascii="Cambria Math" w:hAnsi="Cambria Math" w:cstheme="minorHAnsi"/>
                  <w:sz w:val="24"/>
                  <w:szCs w:val="24"/>
                </w:rPr>
                <m:t>Mg</m:t>
              </m:r>
            </m:e>
            <m:sup>
              <m:r>
                <m:rPr>
                  <m:sty m:val="p"/>
                </m:rPr>
                <w:rPr>
                  <w:rFonts w:ascii="Cambria Math" w:hAnsi="Cambria Math" w:cstheme="minorHAnsi"/>
                  <w:sz w:val="24"/>
                  <w:szCs w:val="24"/>
                  <w:vertAlign w:val="superscript"/>
                </w:rPr>
                <m:t>2+</m:t>
              </m:r>
            </m:sup>
          </m:sSup>
          <m:r>
            <m:rPr>
              <m:sty m:val="p"/>
            </m:rPr>
            <w:rPr>
              <w:rFonts w:ascii="Cambria Math" w:hAnsi="Cambria Math" w:cstheme="minorHAnsi"/>
              <w:sz w:val="24"/>
              <w:szCs w:val="24"/>
            </w:rPr>
            <m:t xml:space="preserve"> + </m:t>
          </m:r>
          <m:sSup>
            <m:sSupPr>
              <m:ctrlPr>
                <w:rPr>
                  <w:rFonts w:ascii="Cambria Math" w:hAnsi="Cambria Math" w:cstheme="minorHAnsi"/>
                  <w:iCs/>
                  <w:sz w:val="24"/>
                  <w:szCs w:val="24"/>
                </w:rPr>
              </m:ctrlPr>
            </m:sSupPr>
            <m:e>
              <m:r>
                <m:rPr>
                  <m:sty m:val="p"/>
                </m:rPr>
                <w:rPr>
                  <w:rFonts w:ascii="Cambria Math" w:hAnsi="Cambria Math" w:cstheme="minorHAnsi"/>
                  <w:sz w:val="24"/>
                  <w:szCs w:val="24"/>
                </w:rPr>
                <m:t>2e</m:t>
              </m:r>
            </m:e>
            <m:sup>
              <m:r>
                <m:rPr>
                  <m:sty m:val="p"/>
                </m:rPr>
                <w:rPr>
                  <w:rFonts w:ascii="Cambria Math" w:hAnsi="Cambria Math" w:cstheme="minorHAnsi"/>
                  <w:sz w:val="24"/>
                  <w:szCs w:val="24"/>
                  <w:vertAlign w:val="superscript"/>
                </w:rPr>
                <m:t>-</m:t>
              </m:r>
            </m:sup>
          </m:sSup>
          <m:r>
            <m:rPr>
              <m:sty m:val="p"/>
            </m:rPr>
            <w:rPr>
              <w:rFonts w:ascii="Cambria Math" w:hAnsi="Cambria Math" w:cstheme="minorHAnsi"/>
              <w:sz w:val="24"/>
              <w:szCs w:val="24"/>
            </w:rPr>
            <m:t>,</m:t>
          </m:r>
        </m:oMath>
      </m:oMathPara>
    </w:p>
    <w:p w14:paraId="0E4BD1BA" w14:textId="77777777" w:rsidR="00577201" w:rsidRPr="00577201" w:rsidRDefault="00577201" w:rsidP="00577201">
      <w:pPr>
        <w:rPr>
          <w:rFonts w:cstheme="minorHAnsi"/>
        </w:rPr>
      </w:pPr>
      <w:r w:rsidRPr="00577201">
        <w:rPr>
          <w:rFonts w:cstheme="minorHAnsi"/>
        </w:rPr>
        <w:t>(8)</w:t>
      </w:r>
    </w:p>
    <w:p w14:paraId="0DB991CF" w14:textId="0F058190" w:rsidR="00577201" w:rsidRPr="00577201" w:rsidRDefault="00E217D2" w:rsidP="00577201">
      <w:pPr>
        <w:rPr>
          <w:rFonts w:cstheme="minorHAnsi"/>
          <w:iCs/>
          <w:sz w:val="24"/>
          <w:szCs w:val="24"/>
        </w:rPr>
      </w:pPr>
      <m:oMathPara>
        <m:oMath>
          <m:r>
            <m:rPr>
              <m:sty m:val="p"/>
            </m:rPr>
            <w:rPr>
              <w:rFonts w:ascii="Cambria Math" w:hAnsi="Cambria Math" w:cstheme="minorHAnsi"/>
              <w:sz w:val="24"/>
              <w:szCs w:val="24"/>
            </w:rPr>
            <m:t xml:space="preserve">Cathodic reaction: </m:t>
          </m:r>
          <m:sSub>
            <m:sSubPr>
              <m:ctrlPr>
                <w:rPr>
                  <w:rFonts w:ascii="Cambria Math" w:hAnsi="Cambria Math" w:cstheme="minorHAnsi"/>
                  <w:iCs/>
                  <w:sz w:val="24"/>
                  <w:szCs w:val="24"/>
                </w:rPr>
              </m:ctrlPr>
            </m:sSubPr>
            <m:e>
              <m:r>
                <m:rPr>
                  <m:sty m:val="p"/>
                </m:rPr>
                <w:rPr>
                  <w:rFonts w:ascii="Cambria Math" w:hAnsi="Cambria Math" w:cstheme="minorHAnsi"/>
                  <w:sz w:val="24"/>
                  <w:szCs w:val="24"/>
                </w:rPr>
                <m:t>2H</m:t>
              </m:r>
            </m:e>
            <m:sub>
              <m:r>
                <m:rPr>
                  <m:sty m:val="p"/>
                </m:rPr>
                <w:rPr>
                  <w:rFonts w:ascii="Cambria Math" w:hAnsi="Cambria Math" w:cstheme="minorHAnsi"/>
                  <w:sz w:val="24"/>
                  <w:szCs w:val="24"/>
                  <w:vertAlign w:val="subscript"/>
                </w:rPr>
                <m:t>2</m:t>
              </m:r>
            </m:sub>
          </m:sSub>
          <m:r>
            <m:rPr>
              <m:sty m:val="p"/>
            </m:rPr>
            <w:rPr>
              <w:rFonts w:ascii="Cambria Math" w:hAnsi="Cambria Math" w:cstheme="minorHAnsi"/>
              <w:sz w:val="24"/>
              <w:szCs w:val="24"/>
            </w:rPr>
            <m:t xml:space="preserve">O + </m:t>
          </m:r>
          <m:sSup>
            <m:sSupPr>
              <m:ctrlPr>
                <w:rPr>
                  <w:rFonts w:ascii="Cambria Math" w:hAnsi="Cambria Math" w:cstheme="minorHAnsi"/>
                  <w:iCs/>
                  <w:sz w:val="24"/>
                  <w:szCs w:val="24"/>
                </w:rPr>
              </m:ctrlPr>
            </m:sSupPr>
            <m:e>
              <m:r>
                <m:rPr>
                  <m:sty m:val="p"/>
                </m:rPr>
                <w:rPr>
                  <w:rFonts w:ascii="Cambria Math" w:hAnsi="Cambria Math" w:cstheme="minorHAnsi"/>
                  <w:sz w:val="24"/>
                  <w:szCs w:val="24"/>
                </w:rPr>
                <m:t>2</m:t>
              </m:r>
            </m:e>
            <m:sup>
              <m:r>
                <m:rPr>
                  <m:sty m:val="p"/>
                </m:rPr>
                <w:rPr>
                  <w:rFonts w:ascii="Cambria Math" w:hAnsi="Cambria Math" w:cstheme="minorHAnsi"/>
                  <w:sz w:val="24"/>
                  <w:szCs w:val="24"/>
                </w:rPr>
                <m:t>e</m:t>
              </m:r>
              <m:r>
                <m:rPr>
                  <m:sty m:val="p"/>
                </m:rPr>
                <w:rPr>
                  <w:rFonts w:ascii="Cambria Math" w:hAnsi="Cambria Math" w:cstheme="minorHAnsi"/>
                  <w:sz w:val="24"/>
                  <w:szCs w:val="24"/>
                  <w:vertAlign w:val="superscript"/>
                </w:rPr>
                <m:t>-</m:t>
              </m:r>
            </m:sup>
          </m:sSup>
          <m:r>
            <m:rPr>
              <m:sty m:val="p"/>
            </m:rPr>
            <w:rPr>
              <w:rFonts w:ascii="Cambria Math" w:hAnsi="Cambria Math" w:cstheme="minorHAnsi"/>
              <w:sz w:val="24"/>
              <w:szCs w:val="24"/>
            </w:rPr>
            <m:t xml:space="preserve"> → </m:t>
          </m:r>
          <m:sSub>
            <m:sSubPr>
              <m:ctrlPr>
                <w:rPr>
                  <w:rFonts w:ascii="Cambria Math" w:hAnsi="Cambria Math" w:cstheme="minorHAnsi"/>
                  <w:iCs/>
                  <w:sz w:val="24"/>
                  <w:szCs w:val="24"/>
                </w:rPr>
              </m:ctrlPr>
            </m:sSubPr>
            <m:e>
              <m:r>
                <m:rPr>
                  <m:sty m:val="p"/>
                </m:rPr>
                <w:rPr>
                  <w:rFonts w:ascii="Cambria Math" w:hAnsi="Cambria Math" w:cstheme="minorHAnsi"/>
                  <w:sz w:val="24"/>
                  <w:szCs w:val="24"/>
                </w:rPr>
                <m:t>H</m:t>
              </m:r>
            </m:e>
            <m:sub>
              <m:r>
                <m:rPr>
                  <m:sty m:val="p"/>
                </m:rPr>
                <w:rPr>
                  <w:rFonts w:ascii="Cambria Math" w:hAnsi="Cambria Math" w:cstheme="minorHAnsi"/>
                  <w:sz w:val="24"/>
                  <w:szCs w:val="24"/>
                  <w:vertAlign w:val="subscript"/>
                </w:rPr>
                <m:t>2</m:t>
              </m:r>
            </m:sub>
          </m:sSub>
          <m:r>
            <m:rPr>
              <m:sty m:val="p"/>
            </m:rPr>
            <w:rPr>
              <w:rFonts w:ascii="Cambria Math" w:hAnsi="Cambria Math" w:cstheme="minorHAnsi"/>
              <w:sz w:val="24"/>
              <w:szCs w:val="24"/>
            </w:rPr>
            <m:t xml:space="preserve"> + </m:t>
          </m:r>
          <m:sSup>
            <m:sSupPr>
              <m:ctrlPr>
                <w:rPr>
                  <w:rFonts w:ascii="Cambria Math" w:hAnsi="Cambria Math" w:cstheme="minorHAnsi"/>
                  <w:iCs/>
                  <w:sz w:val="24"/>
                  <w:szCs w:val="24"/>
                </w:rPr>
              </m:ctrlPr>
            </m:sSupPr>
            <m:e>
              <m:r>
                <m:rPr>
                  <m:sty m:val="p"/>
                </m:rPr>
                <w:rPr>
                  <w:rFonts w:ascii="Cambria Math" w:hAnsi="Cambria Math" w:cstheme="minorHAnsi"/>
                  <w:sz w:val="24"/>
                  <w:szCs w:val="24"/>
                </w:rPr>
                <m:t>2OH</m:t>
              </m:r>
            </m:e>
            <m:sup>
              <m:r>
                <m:rPr>
                  <m:sty m:val="p"/>
                </m:rPr>
                <w:rPr>
                  <w:rFonts w:ascii="Cambria Math" w:hAnsi="Cambria Math" w:cstheme="minorHAnsi"/>
                  <w:sz w:val="24"/>
                  <w:szCs w:val="24"/>
                  <w:vertAlign w:val="superscript"/>
                </w:rPr>
                <m:t>-</m:t>
              </m:r>
            </m:sup>
          </m:sSup>
          <m:r>
            <m:rPr>
              <m:sty m:val="p"/>
            </m:rPr>
            <w:rPr>
              <w:rFonts w:ascii="Cambria Math" w:hAnsi="Cambria Math" w:cstheme="minorHAnsi"/>
              <w:sz w:val="24"/>
              <w:szCs w:val="24"/>
            </w:rPr>
            <m:t>,</m:t>
          </m:r>
        </m:oMath>
      </m:oMathPara>
    </w:p>
    <w:p w14:paraId="231B5F62" w14:textId="77777777" w:rsidR="00577201" w:rsidRPr="00577201" w:rsidRDefault="00577201" w:rsidP="00577201">
      <w:pPr>
        <w:rPr>
          <w:rFonts w:cstheme="minorHAnsi"/>
        </w:rPr>
      </w:pPr>
      <w:r w:rsidRPr="00577201">
        <w:rPr>
          <w:rFonts w:cstheme="minorHAnsi"/>
        </w:rPr>
        <w:t>(9)</w:t>
      </w:r>
    </w:p>
    <w:p w14:paraId="6C26FA61" w14:textId="2D171568" w:rsidR="00577201" w:rsidRPr="00577201" w:rsidRDefault="002864E6" w:rsidP="00577201">
      <w:pPr>
        <w:rPr>
          <w:rFonts w:cstheme="minorHAnsi"/>
          <w:iCs/>
          <w:sz w:val="24"/>
          <w:szCs w:val="24"/>
        </w:rPr>
      </w:pPr>
      <m:oMathPara>
        <m:oMath>
          <m:r>
            <m:rPr>
              <m:sty m:val="p"/>
            </m:rPr>
            <w:rPr>
              <w:rFonts w:ascii="Cambria Math" w:hAnsi="Cambria Math" w:cstheme="minorHAnsi"/>
              <w:sz w:val="24"/>
              <w:szCs w:val="24"/>
            </w:rPr>
            <m:t xml:space="preserve">Total reaction: </m:t>
          </m:r>
          <m:sSub>
            <m:sSubPr>
              <m:ctrlPr>
                <w:rPr>
                  <w:rFonts w:ascii="Cambria Math" w:hAnsi="Cambria Math" w:cstheme="minorHAnsi"/>
                  <w:iCs/>
                  <w:sz w:val="24"/>
                  <w:szCs w:val="24"/>
                </w:rPr>
              </m:ctrlPr>
            </m:sSubPr>
            <m:e>
              <m:r>
                <m:rPr>
                  <m:sty m:val="p"/>
                </m:rPr>
                <w:rPr>
                  <w:rFonts w:ascii="Cambria Math" w:hAnsi="Cambria Math" w:cstheme="minorHAnsi"/>
                  <w:sz w:val="24"/>
                  <w:szCs w:val="24"/>
                </w:rPr>
                <m:t>Mg</m:t>
              </m:r>
            </m:e>
            <m:sub>
              <m:r>
                <m:rPr>
                  <m:sty m:val="p"/>
                </m:rPr>
                <w:rPr>
                  <w:rFonts w:ascii="Cambria Math" w:hAnsi="Cambria Math" w:cstheme="minorHAnsi"/>
                  <w:sz w:val="24"/>
                  <w:szCs w:val="24"/>
                  <w:vertAlign w:val="subscript"/>
                </w:rPr>
                <m:t>(s)</m:t>
              </m:r>
            </m:sub>
          </m:sSub>
          <m:r>
            <m:rPr>
              <m:sty m:val="p"/>
            </m:rPr>
            <w:rPr>
              <w:rFonts w:ascii="Cambria Math" w:hAnsi="Cambria Math" w:cstheme="minorHAnsi"/>
              <w:sz w:val="24"/>
              <w:szCs w:val="24"/>
            </w:rPr>
            <m:t xml:space="preserve">  + </m:t>
          </m:r>
          <m:sSub>
            <m:sSubPr>
              <m:ctrlPr>
                <w:rPr>
                  <w:rFonts w:ascii="Cambria Math" w:hAnsi="Cambria Math" w:cstheme="minorHAnsi"/>
                  <w:iCs/>
                  <w:sz w:val="24"/>
                  <w:szCs w:val="24"/>
                </w:rPr>
              </m:ctrlPr>
            </m:sSubPr>
            <m:e>
              <m:sSub>
                <m:sSubPr>
                  <m:ctrlPr>
                    <w:rPr>
                      <w:rFonts w:ascii="Cambria Math" w:hAnsi="Cambria Math" w:cstheme="minorHAnsi"/>
                      <w:iCs/>
                      <w:sz w:val="24"/>
                      <w:szCs w:val="24"/>
                    </w:rPr>
                  </m:ctrlPr>
                </m:sSubPr>
                <m:e>
                  <m:r>
                    <m:rPr>
                      <m:sty m:val="p"/>
                    </m:rPr>
                    <w:rPr>
                      <w:rFonts w:ascii="Cambria Math" w:hAnsi="Cambria Math" w:cstheme="minorHAnsi"/>
                      <w:sz w:val="24"/>
                      <w:szCs w:val="24"/>
                    </w:rPr>
                    <m:t>2H</m:t>
                  </m:r>
                </m:e>
                <m:sub>
                  <m:r>
                    <m:rPr>
                      <m:sty m:val="p"/>
                    </m:rPr>
                    <w:rPr>
                      <w:rFonts w:ascii="Cambria Math" w:hAnsi="Cambria Math" w:cstheme="minorHAnsi"/>
                      <w:sz w:val="24"/>
                      <w:szCs w:val="24"/>
                      <w:vertAlign w:val="subscript"/>
                    </w:rPr>
                    <m:t>2</m:t>
                  </m:r>
                </m:sub>
              </m:sSub>
              <m:r>
                <m:rPr>
                  <m:sty m:val="p"/>
                </m:rPr>
                <w:rPr>
                  <w:rFonts w:ascii="Cambria Math" w:hAnsi="Cambria Math" w:cstheme="minorHAnsi"/>
                  <w:sz w:val="24"/>
                  <w:szCs w:val="24"/>
                </w:rPr>
                <m:t>O</m:t>
              </m:r>
            </m:e>
            <m:sub>
              <m:r>
                <m:rPr>
                  <m:sty m:val="p"/>
                </m:rPr>
                <w:rPr>
                  <w:rFonts w:ascii="Cambria Math" w:hAnsi="Cambria Math" w:cstheme="minorHAnsi"/>
                  <w:sz w:val="24"/>
                  <w:szCs w:val="24"/>
                  <w:vertAlign w:val="subscript"/>
                </w:rPr>
                <m:t>(aq)</m:t>
              </m:r>
            </m:sub>
          </m:sSub>
          <m:r>
            <m:rPr>
              <m:sty m:val="p"/>
            </m:rPr>
            <w:rPr>
              <w:rFonts w:ascii="Cambria Math" w:hAnsi="Cambria Math" w:cstheme="minorHAnsi"/>
              <w:sz w:val="24"/>
              <w:szCs w:val="24"/>
            </w:rPr>
            <m:t xml:space="preserve">  → </m:t>
          </m:r>
          <m:sSub>
            <m:sSubPr>
              <m:ctrlPr>
                <w:rPr>
                  <w:rFonts w:ascii="Cambria Math" w:hAnsi="Cambria Math" w:cstheme="minorHAnsi"/>
                  <w:iCs/>
                  <w:sz w:val="24"/>
                  <w:szCs w:val="24"/>
                </w:rPr>
              </m:ctrlPr>
            </m:sSubPr>
            <m:e>
              <m:r>
                <m:rPr>
                  <m:sty m:val="p"/>
                </m:rPr>
                <w:rPr>
                  <w:rFonts w:ascii="Cambria Math" w:hAnsi="Cambria Math" w:cstheme="minorHAnsi"/>
                  <w:sz w:val="24"/>
                  <w:szCs w:val="24"/>
                </w:rPr>
                <m:t>Mg(OH)</m:t>
              </m:r>
            </m:e>
            <m:sub>
              <m:r>
                <m:rPr>
                  <m:sty m:val="p"/>
                </m:rPr>
                <w:rPr>
                  <w:rFonts w:ascii="Cambria Math" w:hAnsi="Cambria Math" w:cstheme="minorHAnsi"/>
                  <w:sz w:val="24"/>
                  <w:szCs w:val="24"/>
                  <w:vertAlign w:val="subscript"/>
                </w:rPr>
                <m:t>2 (s)</m:t>
              </m:r>
            </m:sub>
          </m:sSub>
          <m:r>
            <m:rPr>
              <m:sty m:val="p"/>
            </m:rPr>
            <w:rPr>
              <w:rFonts w:ascii="Cambria Math" w:hAnsi="Cambria Math" w:cstheme="minorHAnsi"/>
              <w:sz w:val="24"/>
              <w:szCs w:val="24"/>
            </w:rPr>
            <m:t xml:space="preserve"> + </m:t>
          </m:r>
          <m:sSub>
            <m:sSubPr>
              <m:ctrlPr>
                <w:rPr>
                  <w:rFonts w:ascii="Cambria Math" w:hAnsi="Cambria Math" w:cstheme="minorHAnsi"/>
                  <w:iCs/>
                  <w:sz w:val="24"/>
                  <w:szCs w:val="24"/>
                </w:rPr>
              </m:ctrlPr>
            </m:sSubPr>
            <m:e>
              <m:r>
                <m:rPr>
                  <m:sty m:val="p"/>
                </m:rPr>
                <w:rPr>
                  <w:rFonts w:ascii="Cambria Math" w:hAnsi="Cambria Math" w:cstheme="minorHAnsi"/>
                  <w:sz w:val="24"/>
                  <w:szCs w:val="24"/>
                </w:rPr>
                <m:t>H</m:t>
              </m:r>
            </m:e>
            <m:sub>
              <m:r>
                <m:rPr>
                  <m:sty m:val="p"/>
                </m:rPr>
                <w:rPr>
                  <w:rFonts w:ascii="Cambria Math" w:hAnsi="Cambria Math" w:cstheme="minorHAnsi"/>
                  <w:sz w:val="24"/>
                  <w:szCs w:val="24"/>
                  <w:vertAlign w:val="subscript"/>
                </w:rPr>
                <m:t>2 (g)</m:t>
              </m:r>
            </m:sub>
          </m:sSub>
          <m:r>
            <m:rPr>
              <m:sty m:val="p"/>
            </m:rPr>
            <w:rPr>
              <w:rFonts w:ascii="Cambria Math" w:hAnsi="Cambria Math" w:cstheme="minorHAnsi"/>
              <w:sz w:val="24"/>
              <w:szCs w:val="24"/>
            </w:rPr>
            <m:t>,</m:t>
          </m:r>
        </m:oMath>
      </m:oMathPara>
    </w:p>
    <w:p w14:paraId="2E605BE4" w14:textId="77777777" w:rsidR="00577201" w:rsidRPr="00577201" w:rsidRDefault="00577201" w:rsidP="00577201">
      <w:pPr>
        <w:rPr>
          <w:rFonts w:cstheme="minorHAnsi"/>
        </w:rPr>
      </w:pPr>
      <w:r w:rsidRPr="00577201">
        <w:rPr>
          <w:rFonts w:cstheme="minorHAnsi"/>
        </w:rPr>
        <w:t>(10)</w:t>
      </w:r>
    </w:p>
    <w:p w14:paraId="41B20F06" w14:textId="072518FB" w:rsidR="00577201" w:rsidRPr="00577201" w:rsidRDefault="002864E6" w:rsidP="00577201">
      <w:pPr>
        <w:rPr>
          <w:rFonts w:cstheme="minorHAnsi"/>
          <w:iCs/>
          <w:sz w:val="24"/>
          <w:szCs w:val="24"/>
        </w:rPr>
      </w:pPr>
      <m:oMathPara>
        <m:oMath>
          <m:sSub>
            <m:sSubPr>
              <m:ctrlPr>
                <w:rPr>
                  <w:rFonts w:ascii="Cambria Math" w:hAnsi="Cambria Math" w:cstheme="minorHAnsi"/>
                  <w:iCs/>
                  <w:sz w:val="24"/>
                  <w:szCs w:val="24"/>
                </w:rPr>
              </m:ctrlPr>
            </m:sSubPr>
            <m:e>
              <m:r>
                <m:rPr>
                  <m:sty m:val="p"/>
                </m:rPr>
                <w:rPr>
                  <w:rFonts w:ascii="Cambria Math" w:hAnsi="Cambria Math" w:cstheme="minorHAnsi"/>
                  <w:sz w:val="24"/>
                  <w:szCs w:val="24"/>
                </w:rPr>
                <m:t>Mg(OH)</m:t>
              </m:r>
            </m:e>
            <m:sub>
              <m:r>
                <m:rPr>
                  <m:sty m:val="p"/>
                </m:rPr>
                <w:rPr>
                  <w:rFonts w:ascii="Cambria Math" w:hAnsi="Cambria Math" w:cstheme="minorHAnsi"/>
                  <w:sz w:val="24"/>
                  <w:szCs w:val="24"/>
                  <w:vertAlign w:val="subscript"/>
                </w:rPr>
                <m:t>2 (s)</m:t>
              </m:r>
            </m:sub>
          </m:sSub>
          <m:r>
            <m:rPr>
              <m:sty m:val="p"/>
            </m:rPr>
            <w:rPr>
              <w:rFonts w:ascii="Cambria Math" w:hAnsi="Cambria Math" w:cstheme="minorHAnsi"/>
              <w:sz w:val="24"/>
              <w:szCs w:val="24"/>
            </w:rPr>
            <m:t xml:space="preserve"> + </m:t>
          </m:r>
          <m:sSubSup>
            <m:sSubSupPr>
              <m:ctrlPr>
                <w:rPr>
                  <w:rFonts w:ascii="Cambria Math" w:hAnsi="Cambria Math" w:cstheme="minorHAnsi"/>
                  <w:iCs/>
                  <w:sz w:val="24"/>
                  <w:szCs w:val="24"/>
                </w:rPr>
              </m:ctrlPr>
            </m:sSubSupPr>
            <m:e>
              <m:r>
                <m:rPr>
                  <m:sty m:val="p"/>
                </m:rPr>
                <w:rPr>
                  <w:rFonts w:ascii="Cambria Math" w:hAnsi="Cambria Math" w:cstheme="minorHAnsi"/>
                  <w:sz w:val="24"/>
                  <w:szCs w:val="24"/>
                </w:rPr>
                <m:t>2Cl</m:t>
              </m:r>
            </m:e>
            <m:sub>
              <m:r>
                <m:rPr>
                  <m:sty m:val="p"/>
                </m:rPr>
                <w:rPr>
                  <w:rFonts w:ascii="Cambria Math" w:hAnsi="Cambria Math" w:cstheme="minorHAnsi"/>
                  <w:sz w:val="24"/>
                  <w:szCs w:val="24"/>
                  <w:vertAlign w:val="subscript"/>
                </w:rPr>
                <m:t>(aq)</m:t>
              </m:r>
            </m:sub>
            <m:sup>
              <m:r>
                <m:rPr>
                  <m:sty m:val="p"/>
                </m:rPr>
                <w:rPr>
                  <w:rFonts w:ascii="Cambria Math" w:hAnsi="Cambria Math" w:cstheme="minorHAnsi"/>
                  <w:sz w:val="24"/>
                  <w:szCs w:val="24"/>
                  <w:vertAlign w:val="superscript"/>
                </w:rPr>
                <m:t>-</m:t>
              </m:r>
            </m:sup>
          </m:sSubSup>
          <m:r>
            <m:rPr>
              <m:sty m:val="p"/>
            </m:rPr>
            <w:rPr>
              <w:rFonts w:ascii="Cambria Math" w:hAnsi="Cambria Math" w:cstheme="minorHAnsi"/>
              <w:sz w:val="24"/>
              <w:szCs w:val="24"/>
            </w:rPr>
            <m:t xml:space="preserve">  → </m:t>
          </m:r>
          <m:sSub>
            <m:sSubPr>
              <m:ctrlPr>
                <w:rPr>
                  <w:rFonts w:ascii="Cambria Math" w:hAnsi="Cambria Math" w:cstheme="minorHAnsi"/>
                  <w:iCs/>
                  <w:sz w:val="24"/>
                  <w:szCs w:val="24"/>
                </w:rPr>
              </m:ctrlPr>
            </m:sSubPr>
            <m:e>
              <m:r>
                <m:rPr>
                  <m:sty m:val="p"/>
                </m:rPr>
                <w:rPr>
                  <w:rFonts w:ascii="Cambria Math" w:hAnsi="Cambria Math" w:cstheme="minorHAnsi"/>
                  <w:sz w:val="24"/>
                  <w:szCs w:val="24"/>
                </w:rPr>
                <m:t>MgCl</m:t>
              </m:r>
            </m:e>
            <m:sub>
              <m:r>
                <m:rPr>
                  <m:sty m:val="p"/>
                </m:rPr>
                <w:rPr>
                  <w:rFonts w:ascii="Cambria Math" w:hAnsi="Cambria Math" w:cstheme="minorHAnsi"/>
                  <w:sz w:val="24"/>
                  <w:szCs w:val="24"/>
                  <w:vertAlign w:val="subscript"/>
                </w:rPr>
                <m:t>2 (aq)</m:t>
              </m:r>
            </m:sub>
          </m:sSub>
          <m:r>
            <m:rPr>
              <m:sty m:val="p"/>
            </m:rPr>
            <w:rPr>
              <w:rFonts w:ascii="Cambria Math" w:hAnsi="Cambria Math" w:cstheme="minorHAnsi"/>
              <w:sz w:val="24"/>
              <w:szCs w:val="24"/>
            </w:rPr>
            <m:t xml:space="preserve"> + </m:t>
          </m:r>
          <m:sSubSup>
            <m:sSubSupPr>
              <m:ctrlPr>
                <w:rPr>
                  <w:rFonts w:ascii="Cambria Math" w:hAnsi="Cambria Math" w:cstheme="minorHAnsi"/>
                  <w:iCs/>
                  <w:sz w:val="24"/>
                  <w:szCs w:val="24"/>
                </w:rPr>
              </m:ctrlPr>
            </m:sSubSupPr>
            <m:e>
              <m:r>
                <m:rPr>
                  <m:sty m:val="p"/>
                </m:rPr>
                <w:rPr>
                  <w:rFonts w:ascii="Cambria Math" w:hAnsi="Cambria Math" w:cstheme="minorHAnsi"/>
                  <w:sz w:val="24"/>
                  <w:szCs w:val="24"/>
                </w:rPr>
                <m:t>2OH</m:t>
              </m:r>
            </m:e>
            <m:sub>
              <m:r>
                <m:rPr>
                  <m:sty m:val="p"/>
                </m:rPr>
                <w:rPr>
                  <w:rFonts w:ascii="Cambria Math" w:hAnsi="Cambria Math" w:cstheme="minorHAnsi"/>
                  <w:sz w:val="24"/>
                  <w:szCs w:val="24"/>
                  <w:vertAlign w:val="subscript"/>
                </w:rPr>
                <m:t>(aq)</m:t>
              </m:r>
            </m:sub>
            <m:sup>
              <m:r>
                <m:rPr>
                  <m:sty m:val="p"/>
                </m:rPr>
                <w:rPr>
                  <w:rFonts w:ascii="Cambria Math" w:hAnsi="Cambria Math" w:cstheme="minorHAnsi"/>
                  <w:sz w:val="24"/>
                  <w:szCs w:val="24"/>
                  <w:vertAlign w:val="superscript"/>
                </w:rPr>
                <m:t>-</m:t>
              </m:r>
            </m:sup>
          </m:sSubSup>
          <m:r>
            <m:rPr>
              <m:sty m:val="p"/>
            </m:rPr>
            <w:rPr>
              <w:rFonts w:ascii="Cambria Math" w:hAnsi="Cambria Math" w:cstheme="minorHAnsi"/>
              <w:sz w:val="24"/>
              <w:szCs w:val="24"/>
            </w:rPr>
            <m:t> .</m:t>
          </m:r>
        </m:oMath>
      </m:oMathPara>
    </w:p>
    <w:p w14:paraId="66F720CF" w14:textId="77777777" w:rsidR="00577201" w:rsidRPr="00577201" w:rsidRDefault="00577201" w:rsidP="00577201">
      <w:pPr>
        <w:rPr>
          <w:rFonts w:cstheme="minorHAnsi"/>
        </w:rPr>
      </w:pPr>
      <w:r w:rsidRPr="00577201">
        <w:rPr>
          <w:rFonts w:cstheme="minorHAnsi"/>
        </w:rPr>
        <w:t>(11)</w:t>
      </w:r>
    </w:p>
    <w:p w14:paraId="31B297EA" w14:textId="56B1346F" w:rsidR="00577201" w:rsidRPr="00577201" w:rsidRDefault="00577201" w:rsidP="00577201">
      <w:pPr>
        <w:rPr>
          <w:rFonts w:cstheme="minorHAnsi"/>
        </w:rPr>
      </w:pPr>
      <w:r w:rsidRPr="00577201">
        <w:rPr>
          <w:rFonts w:cstheme="minorHAnsi"/>
        </w:rPr>
        <w:t>Following the immersion of an Mg alloy in the SBF, the electrolyte penetration followed by chemical dissolution results in the substrate to undergo rapid corrosion, and a magnesium hydroxide (</w:t>
      </w:r>
      <w:proofErr w:type="gramStart"/>
      <w:r w:rsidRPr="00577201">
        <w:rPr>
          <w:rFonts w:cstheme="minorHAnsi"/>
        </w:rPr>
        <w:t>Mg(</w:t>
      </w:r>
      <w:proofErr w:type="gramEnd"/>
      <w:r w:rsidRPr="00577201">
        <w:rPr>
          <w:rFonts w:cstheme="minorHAnsi"/>
        </w:rPr>
        <w:t>OH)</w:t>
      </w:r>
      <w:r w:rsidRPr="00577201">
        <w:rPr>
          <w:rFonts w:cstheme="minorHAnsi"/>
          <w:vertAlign w:val="subscript"/>
        </w:rPr>
        <w:t>2</w:t>
      </w:r>
      <w:r w:rsidRPr="00577201">
        <w:rPr>
          <w:rFonts w:cstheme="minorHAnsi"/>
        </w:rPr>
        <w:t xml:space="preserve">) layer is then formed on its surface (reactions (8)–(10)). The deposition of </w:t>
      </w:r>
      <w:proofErr w:type="gramStart"/>
      <w:r w:rsidRPr="00577201">
        <w:rPr>
          <w:rFonts w:cstheme="minorHAnsi"/>
        </w:rPr>
        <w:t>Mg(</w:t>
      </w:r>
      <w:proofErr w:type="gramEnd"/>
      <w:r w:rsidRPr="00577201">
        <w:rPr>
          <w:rFonts w:cstheme="minorHAnsi"/>
        </w:rPr>
        <w:t>OH)</w:t>
      </w:r>
      <w:r w:rsidRPr="00577201">
        <w:rPr>
          <w:rFonts w:cstheme="minorHAnsi"/>
          <w:vertAlign w:val="subscript"/>
        </w:rPr>
        <w:t>2</w:t>
      </w:r>
      <w:r w:rsidRPr="00577201">
        <w:rPr>
          <w:rFonts w:cstheme="minorHAnsi"/>
        </w:rPr>
        <w:t xml:space="preserve"> layer on the surface of the Mg alloy substrate can also act as a protective film that can prevent direct exposure of corrosion medium to Mg alloy. </w:t>
      </w:r>
      <w:proofErr w:type="gramStart"/>
      <w:r w:rsidRPr="00577201">
        <w:rPr>
          <w:rFonts w:cstheme="minorHAnsi"/>
        </w:rPr>
        <w:t>Mg(</w:t>
      </w:r>
      <w:proofErr w:type="gramEnd"/>
      <w:r w:rsidRPr="00577201">
        <w:rPr>
          <w:rFonts w:cstheme="minorHAnsi"/>
        </w:rPr>
        <w:t>OH)</w:t>
      </w:r>
      <w:r w:rsidRPr="00577201">
        <w:rPr>
          <w:rFonts w:cstheme="minorHAnsi"/>
          <w:vertAlign w:val="subscript"/>
        </w:rPr>
        <w:t>2</w:t>
      </w:r>
      <w:r w:rsidRPr="00577201">
        <w:rPr>
          <w:rFonts w:cstheme="minorHAnsi"/>
        </w:rPr>
        <w:t> would then react with chloride ions in the SBF and form the soluble MgCl</w:t>
      </w:r>
      <w:r w:rsidRPr="00577201">
        <w:rPr>
          <w:rFonts w:cstheme="minorHAnsi"/>
          <w:vertAlign w:val="subscript"/>
        </w:rPr>
        <w:t>2</w:t>
      </w:r>
      <w:r w:rsidRPr="00577201">
        <w:rPr>
          <w:rFonts w:cstheme="minorHAnsi"/>
        </w:rPr>
        <w:t> (reaction (11)) [</w:t>
      </w:r>
      <w:r w:rsidRPr="00577201">
        <w:rPr>
          <w:rFonts w:cstheme="minorHAnsi"/>
          <w:b/>
          <w:bCs/>
        </w:rPr>
        <w:t>60</w:t>
      </w:r>
      <w:r w:rsidRPr="00577201">
        <w:rPr>
          <w:rFonts w:cstheme="minorHAnsi"/>
        </w:rPr>
        <w:t xml:space="preserve">]. This is the reason why our AZ91 Mg alloy sample had been subjected to a significant rate in the initial phase of immersion. Next, the formed corrosion product, which mainly contains </w:t>
      </w:r>
      <w:proofErr w:type="gramStart"/>
      <w:r w:rsidRPr="00577201">
        <w:rPr>
          <w:rFonts w:cstheme="minorHAnsi"/>
        </w:rPr>
        <w:t>Mg(</w:t>
      </w:r>
      <w:proofErr w:type="gramEnd"/>
      <w:r w:rsidRPr="00577201">
        <w:rPr>
          <w:rFonts w:cstheme="minorHAnsi"/>
        </w:rPr>
        <w:t>OH)</w:t>
      </w:r>
      <w:r w:rsidRPr="00577201">
        <w:rPr>
          <w:rFonts w:cstheme="minorHAnsi"/>
          <w:vertAlign w:val="subscript"/>
        </w:rPr>
        <w:t>2</w:t>
      </w:r>
      <w:r w:rsidRPr="00577201">
        <w:rPr>
          <w:rFonts w:cstheme="minorHAnsi"/>
        </w:rPr>
        <w:t>, would thicken with immersion time, and the corrosion rate gradually decreases [</w:t>
      </w:r>
      <w:r w:rsidRPr="00577201">
        <w:rPr>
          <w:rFonts w:cstheme="minorHAnsi"/>
          <w:b/>
          <w:bCs/>
        </w:rPr>
        <w:t>61</w:t>
      </w:r>
      <w:r w:rsidRPr="00577201">
        <w:rPr>
          <w:rFonts w:cstheme="minorHAnsi"/>
        </w:rPr>
        <w:t xml:space="preserve">]. Although </w:t>
      </w:r>
      <w:proofErr w:type="gramStart"/>
      <w:r w:rsidRPr="00577201">
        <w:rPr>
          <w:rFonts w:cstheme="minorHAnsi"/>
        </w:rPr>
        <w:t>Mg(</w:t>
      </w:r>
      <w:proofErr w:type="gramEnd"/>
      <w:r w:rsidRPr="00577201">
        <w:rPr>
          <w:rFonts w:cstheme="minorHAnsi"/>
        </w:rPr>
        <w:t>OH)</w:t>
      </w:r>
      <w:r w:rsidRPr="00577201">
        <w:rPr>
          <w:rFonts w:cstheme="minorHAnsi"/>
          <w:vertAlign w:val="subscript"/>
        </w:rPr>
        <w:t>2</w:t>
      </w:r>
      <w:r w:rsidRPr="00577201">
        <w:rPr>
          <w:rFonts w:cstheme="minorHAnsi"/>
        </w:rPr>
        <w:t> forms on the surface of Mg alloy, it is too porous to protect the AZ91 substrate from corrosion effectively. Hence, continuous corrosion happens on Mg. This corrosion trend, i.e., fast corrosion initially followed by slow corrosion as time evolves, is also supported by our results (</w:t>
      </w:r>
      <w:r w:rsidRPr="00577201">
        <w:rPr>
          <w:rFonts w:cstheme="minorHAnsi"/>
          <w:b/>
          <w:bCs/>
        </w:rPr>
        <w:t>Figure 4</w:t>
      </w:r>
      <w:r w:rsidRPr="00577201">
        <w:rPr>
          <w:rFonts w:cstheme="minorHAnsi"/>
        </w:rPr>
        <w:t>c). However, our MAO and nanocomposite coating could act as an effective barrier to protect the AZ91 substrate from corrosion. Ca</w:t>
      </w:r>
      <w:r w:rsidRPr="00577201">
        <w:rPr>
          <w:rFonts w:cstheme="minorHAnsi"/>
          <w:vertAlign w:val="superscript"/>
        </w:rPr>
        <w:t>2+</w:t>
      </w:r>
      <w:r w:rsidRPr="00577201">
        <w:rPr>
          <w:rFonts w:cstheme="minorHAnsi"/>
        </w:rPr>
        <w:t> ions and PO</w:t>
      </w:r>
      <w:r w:rsidRPr="00577201">
        <w:rPr>
          <w:rFonts w:cstheme="minorHAnsi"/>
          <w:vertAlign w:val="subscript"/>
        </w:rPr>
        <w:t>4</w:t>
      </w:r>
      <w:r w:rsidRPr="00577201">
        <w:rPr>
          <w:rFonts w:cstheme="minorHAnsi"/>
          <w:vertAlign w:val="superscript"/>
        </w:rPr>
        <w:t>3−</w:t>
      </w:r>
      <w:r w:rsidRPr="00577201">
        <w:rPr>
          <w:rFonts w:cstheme="minorHAnsi"/>
        </w:rPr>
        <w:t> groups from the SBF and Mg</w:t>
      </w:r>
      <w:r w:rsidRPr="00577201">
        <w:rPr>
          <w:rFonts w:cstheme="minorHAnsi"/>
          <w:vertAlign w:val="superscript"/>
        </w:rPr>
        <w:t>2+</w:t>
      </w:r>
      <w:r w:rsidRPr="00577201">
        <w:rPr>
          <w:rFonts w:cstheme="minorHAnsi"/>
        </w:rPr>
        <w:t> ions released from the AZ91 substrate also took part in the surface reaction of samples and form a calcium phosphate layer such as Ca</w:t>
      </w:r>
      <w:r w:rsidRPr="00577201">
        <w:rPr>
          <w:rFonts w:cstheme="minorHAnsi"/>
          <w:vertAlign w:val="subscript"/>
        </w:rPr>
        <w:t>3</w:t>
      </w:r>
      <w:r w:rsidRPr="00577201">
        <w:rPr>
          <w:rFonts w:cstheme="minorHAnsi"/>
        </w:rPr>
        <w:t>Mg</w:t>
      </w:r>
      <w:r w:rsidRPr="00577201">
        <w:rPr>
          <w:rFonts w:cstheme="minorHAnsi"/>
          <w:vertAlign w:val="subscript"/>
        </w:rPr>
        <w:t>3</w:t>
      </w:r>
      <w:r w:rsidRPr="00577201">
        <w:rPr>
          <w:rFonts w:cstheme="minorHAnsi"/>
        </w:rPr>
        <w:t>(PO</w:t>
      </w:r>
      <w:r w:rsidRPr="00577201">
        <w:rPr>
          <w:rFonts w:cstheme="minorHAnsi"/>
          <w:vertAlign w:val="subscript"/>
        </w:rPr>
        <w:t>4</w:t>
      </w:r>
      <w:r w:rsidRPr="00577201">
        <w:rPr>
          <w:rFonts w:cstheme="minorHAnsi"/>
        </w:rPr>
        <w:t>)</w:t>
      </w:r>
      <w:r w:rsidRPr="00577201">
        <w:rPr>
          <w:rFonts w:cstheme="minorHAnsi"/>
          <w:vertAlign w:val="subscript"/>
        </w:rPr>
        <w:t>4</w:t>
      </w:r>
      <w:r w:rsidRPr="00577201">
        <w:rPr>
          <w:rFonts w:cstheme="minorHAnsi"/>
        </w:rPr>
        <w:t> on the sample (reaction (12)) which has a cauliflower-like structure [</w:t>
      </w:r>
      <w:r w:rsidRPr="00577201">
        <w:rPr>
          <w:rFonts w:cstheme="minorHAnsi"/>
          <w:b/>
          <w:bCs/>
        </w:rPr>
        <w:t>62</w:t>
      </w:r>
      <w:r w:rsidRPr="00577201">
        <w:rPr>
          <w:rFonts w:cstheme="minorHAnsi"/>
        </w:rPr>
        <w:t>]. Our SEM results also confirmed the formation of a layer with a cauliflower-like structure on the samples (</w:t>
      </w:r>
      <w:r w:rsidRPr="00577201">
        <w:rPr>
          <w:rFonts w:cstheme="minorHAnsi"/>
          <w:b/>
          <w:bCs/>
        </w:rPr>
        <w:t>Figure 4</w:t>
      </w:r>
      <w:r w:rsidRPr="00577201">
        <w:rPr>
          <w:rFonts w:cstheme="minorHAnsi"/>
        </w:rPr>
        <w:t>f). The formation of this phosphate coating can further protect the substrate from fast corrosion [</w:t>
      </w:r>
      <w:r w:rsidRPr="00577201">
        <w:rPr>
          <w:rFonts w:cstheme="minorHAnsi"/>
          <w:b/>
          <w:bCs/>
        </w:rPr>
        <w:t>63</w:t>
      </w:r>
      <w:r w:rsidRPr="00577201">
        <w:rPr>
          <w:rFonts w:cstheme="minorHAnsi"/>
        </w:rPr>
        <w:t>]. Therefore, a plateau in corrosion rates of AZ91, MAO, and nanocomposite coated samples were observed at the last stage of our immersion test, i.e., from 336 h to 672 h (</w:t>
      </w:r>
      <w:r w:rsidRPr="00577201">
        <w:rPr>
          <w:rFonts w:cstheme="minorHAnsi"/>
          <w:b/>
          <w:bCs/>
        </w:rPr>
        <w:t>Figure 4</w:t>
      </w:r>
      <w:r w:rsidRPr="00577201">
        <w:rPr>
          <w:rFonts w:cstheme="minorHAnsi"/>
        </w:rPr>
        <w:t>c).</w:t>
      </w:r>
    </w:p>
    <w:p w14:paraId="2B7AC95F" w14:textId="47EC1459" w:rsidR="00577201" w:rsidRPr="00577201" w:rsidRDefault="002864E6" w:rsidP="00577201">
      <w:pPr>
        <w:rPr>
          <w:rFonts w:cstheme="minorHAnsi"/>
          <w:iCs/>
          <w:sz w:val="24"/>
          <w:szCs w:val="24"/>
        </w:rPr>
      </w:pPr>
      <m:oMathPara>
        <m:oMath>
          <m:sSup>
            <m:sSupPr>
              <m:ctrlPr>
                <w:rPr>
                  <w:rFonts w:ascii="Cambria Math" w:hAnsi="Cambria Math" w:cstheme="minorHAnsi"/>
                  <w:iCs/>
                  <w:sz w:val="24"/>
                  <w:szCs w:val="24"/>
                </w:rPr>
              </m:ctrlPr>
            </m:sSupPr>
            <m:e>
              <m:r>
                <m:rPr>
                  <m:sty m:val="p"/>
                </m:rPr>
                <w:rPr>
                  <w:rFonts w:ascii="Cambria Math" w:hAnsi="Cambria Math" w:cstheme="minorHAnsi"/>
                  <w:sz w:val="24"/>
                  <w:szCs w:val="24"/>
                </w:rPr>
                <m:t>Mg</m:t>
              </m:r>
            </m:e>
            <m:sup>
              <m:r>
                <m:rPr>
                  <m:sty m:val="p"/>
                </m:rPr>
                <w:rPr>
                  <w:rFonts w:ascii="Cambria Math" w:hAnsi="Cambria Math" w:cstheme="minorHAnsi"/>
                  <w:sz w:val="24"/>
                  <w:szCs w:val="24"/>
                  <w:vertAlign w:val="superscript"/>
                </w:rPr>
                <m:t>2+</m:t>
              </m:r>
            </m:sup>
          </m:sSup>
          <m:r>
            <m:rPr>
              <m:sty m:val="p"/>
            </m:rPr>
            <w:rPr>
              <w:rFonts w:ascii="Cambria Math" w:hAnsi="Cambria Math" w:cstheme="minorHAnsi"/>
              <w:sz w:val="24"/>
              <w:szCs w:val="24"/>
            </w:rPr>
            <m:t xml:space="preserve"> + </m:t>
          </m:r>
          <m:sSup>
            <m:sSupPr>
              <m:ctrlPr>
                <w:rPr>
                  <w:rFonts w:ascii="Cambria Math" w:hAnsi="Cambria Math" w:cstheme="minorHAnsi"/>
                  <w:iCs/>
                  <w:sz w:val="24"/>
                  <w:szCs w:val="24"/>
                </w:rPr>
              </m:ctrlPr>
            </m:sSupPr>
            <m:e>
              <m:r>
                <m:rPr>
                  <m:sty m:val="p"/>
                </m:rPr>
                <w:rPr>
                  <w:rFonts w:ascii="Cambria Math" w:hAnsi="Cambria Math" w:cstheme="minorHAnsi"/>
                  <w:sz w:val="24"/>
                  <w:szCs w:val="24"/>
                </w:rPr>
                <m:t>Ca</m:t>
              </m:r>
            </m:e>
            <m:sup>
              <m:r>
                <m:rPr>
                  <m:sty m:val="p"/>
                </m:rPr>
                <w:rPr>
                  <w:rFonts w:ascii="Cambria Math" w:hAnsi="Cambria Math" w:cstheme="minorHAnsi"/>
                  <w:sz w:val="24"/>
                  <w:szCs w:val="24"/>
                  <w:vertAlign w:val="superscript"/>
                </w:rPr>
                <m:t>2+</m:t>
              </m:r>
            </m:sup>
          </m:sSup>
          <m:r>
            <m:rPr>
              <m:sty m:val="p"/>
            </m:rPr>
            <w:rPr>
              <w:rFonts w:ascii="Cambria Math" w:hAnsi="Cambria Math" w:cstheme="minorHAnsi"/>
              <w:sz w:val="24"/>
              <w:szCs w:val="24"/>
            </w:rPr>
            <m:t xml:space="preserve"> + </m:t>
          </m:r>
          <m:sSubSup>
            <m:sSubSupPr>
              <m:ctrlPr>
                <w:rPr>
                  <w:rFonts w:ascii="Cambria Math" w:hAnsi="Cambria Math" w:cstheme="minorHAnsi"/>
                  <w:iCs/>
                  <w:sz w:val="24"/>
                  <w:szCs w:val="24"/>
                </w:rPr>
              </m:ctrlPr>
            </m:sSubSupPr>
            <m:e>
              <m:r>
                <m:rPr>
                  <m:sty m:val="p"/>
                </m:rPr>
                <w:rPr>
                  <w:rFonts w:ascii="Cambria Math" w:hAnsi="Cambria Math" w:cstheme="minorHAnsi"/>
                  <w:sz w:val="24"/>
                  <w:szCs w:val="24"/>
                </w:rPr>
                <m:t>PO</m:t>
              </m:r>
            </m:e>
            <m:sub>
              <m:r>
                <m:rPr>
                  <m:sty m:val="p"/>
                </m:rPr>
                <w:rPr>
                  <w:rFonts w:ascii="Cambria Math" w:hAnsi="Cambria Math" w:cstheme="minorHAnsi"/>
                  <w:sz w:val="24"/>
                  <w:szCs w:val="24"/>
                  <w:vertAlign w:val="subscript"/>
                </w:rPr>
                <m:t>4</m:t>
              </m:r>
            </m:sub>
            <m:sup>
              <m:r>
                <m:rPr>
                  <m:sty m:val="p"/>
                </m:rPr>
                <w:rPr>
                  <w:rFonts w:ascii="Cambria Math" w:hAnsi="Cambria Math" w:cstheme="minorHAnsi"/>
                  <w:sz w:val="24"/>
                  <w:szCs w:val="24"/>
                  <w:vertAlign w:val="superscript"/>
                </w:rPr>
                <m:t>3-</m:t>
              </m:r>
            </m:sup>
          </m:sSubSup>
          <m:r>
            <m:rPr>
              <m:sty m:val="p"/>
            </m:rPr>
            <w:rPr>
              <w:rFonts w:ascii="Cambria Math" w:hAnsi="Cambria Math" w:cstheme="minorHAnsi"/>
              <w:sz w:val="24"/>
              <w:szCs w:val="24"/>
            </w:rPr>
            <m:t xml:space="preserve"> → </m:t>
          </m:r>
          <m:sSub>
            <m:sSubPr>
              <m:ctrlPr>
                <w:rPr>
                  <w:rFonts w:ascii="Cambria Math" w:hAnsi="Cambria Math" w:cstheme="minorHAnsi"/>
                  <w:iCs/>
                  <w:sz w:val="24"/>
                  <w:szCs w:val="24"/>
                </w:rPr>
              </m:ctrlPr>
            </m:sSubPr>
            <m:e>
              <m:r>
                <m:rPr>
                  <m:sty m:val="p"/>
                </m:rPr>
                <w:rPr>
                  <w:rFonts w:ascii="Cambria Math" w:hAnsi="Cambria Math" w:cstheme="minorHAnsi"/>
                  <w:sz w:val="24"/>
                  <w:szCs w:val="24"/>
                </w:rPr>
                <m:t>Ca</m:t>
              </m:r>
            </m:e>
            <m:sub>
              <m:r>
                <m:rPr>
                  <m:sty m:val="p"/>
                </m:rPr>
                <w:rPr>
                  <w:rFonts w:ascii="Cambria Math" w:hAnsi="Cambria Math" w:cstheme="minorHAnsi"/>
                  <w:sz w:val="24"/>
                  <w:szCs w:val="24"/>
                  <w:vertAlign w:val="subscript"/>
                </w:rPr>
                <m:t>3</m:t>
              </m:r>
            </m:sub>
          </m:sSub>
          <m:sSub>
            <m:sSubPr>
              <m:ctrlPr>
                <w:rPr>
                  <w:rFonts w:ascii="Cambria Math" w:hAnsi="Cambria Math" w:cstheme="minorHAnsi"/>
                  <w:iCs/>
                  <w:sz w:val="24"/>
                  <w:szCs w:val="24"/>
                </w:rPr>
              </m:ctrlPr>
            </m:sSubPr>
            <m:e>
              <m:r>
                <m:rPr>
                  <m:sty m:val="p"/>
                </m:rPr>
                <w:rPr>
                  <w:rFonts w:ascii="Cambria Math" w:hAnsi="Cambria Math" w:cstheme="minorHAnsi"/>
                  <w:sz w:val="24"/>
                  <w:szCs w:val="24"/>
                </w:rPr>
                <m:t>Mg</m:t>
              </m:r>
            </m:e>
            <m:sub>
              <m:r>
                <m:rPr>
                  <m:sty m:val="p"/>
                </m:rPr>
                <w:rPr>
                  <w:rFonts w:ascii="Cambria Math" w:hAnsi="Cambria Math" w:cstheme="minorHAnsi"/>
                  <w:sz w:val="24"/>
                  <w:szCs w:val="24"/>
                  <w:vertAlign w:val="subscript"/>
                </w:rPr>
                <m:t>3</m:t>
              </m:r>
            </m:sub>
          </m:sSub>
          <m:sSub>
            <m:sSubPr>
              <m:ctrlPr>
                <w:rPr>
                  <w:rFonts w:ascii="Cambria Math" w:hAnsi="Cambria Math" w:cstheme="minorHAnsi"/>
                  <w:iCs/>
                  <w:sz w:val="24"/>
                  <w:szCs w:val="24"/>
                </w:rPr>
              </m:ctrlPr>
            </m:sSubPr>
            <m:e>
              <m:r>
                <m:rPr>
                  <m:sty m:val="p"/>
                </m:rPr>
                <w:rPr>
                  <w:rFonts w:ascii="Cambria Math" w:hAnsi="Cambria Math" w:cstheme="minorHAnsi"/>
                  <w:sz w:val="24"/>
                  <w:szCs w:val="24"/>
                </w:rPr>
                <m:t>(</m:t>
              </m:r>
              <m:sSub>
                <m:sSubPr>
                  <m:ctrlPr>
                    <w:rPr>
                      <w:rFonts w:ascii="Cambria Math" w:hAnsi="Cambria Math" w:cstheme="minorHAnsi"/>
                      <w:iCs/>
                      <w:sz w:val="24"/>
                      <w:szCs w:val="24"/>
                    </w:rPr>
                  </m:ctrlPr>
                </m:sSubPr>
                <m:e>
                  <m:r>
                    <m:rPr>
                      <m:sty m:val="p"/>
                    </m:rPr>
                    <w:rPr>
                      <w:rFonts w:ascii="Cambria Math" w:hAnsi="Cambria Math" w:cstheme="minorHAnsi"/>
                      <w:sz w:val="24"/>
                      <w:szCs w:val="24"/>
                    </w:rPr>
                    <m:t>PO</m:t>
                  </m:r>
                </m:e>
                <m:sub>
                  <m:r>
                    <m:rPr>
                      <m:sty m:val="p"/>
                    </m:rPr>
                    <w:rPr>
                      <w:rFonts w:ascii="Cambria Math" w:hAnsi="Cambria Math" w:cstheme="minorHAnsi"/>
                      <w:sz w:val="24"/>
                      <w:szCs w:val="24"/>
                      <w:vertAlign w:val="subscript"/>
                    </w:rPr>
                    <m:t>4</m:t>
                  </m:r>
                </m:sub>
              </m:sSub>
              <m:r>
                <m:rPr>
                  <m:sty m:val="p"/>
                </m:rPr>
                <w:rPr>
                  <w:rFonts w:ascii="Cambria Math" w:hAnsi="Cambria Math" w:cstheme="minorHAnsi"/>
                  <w:sz w:val="24"/>
                  <w:szCs w:val="24"/>
                </w:rPr>
                <m:t>)</m:t>
              </m:r>
            </m:e>
            <m:sub>
              <m:r>
                <m:rPr>
                  <m:sty m:val="p"/>
                </m:rPr>
                <w:rPr>
                  <w:rFonts w:ascii="Cambria Math" w:hAnsi="Cambria Math" w:cstheme="minorHAnsi"/>
                  <w:sz w:val="24"/>
                  <w:szCs w:val="24"/>
                  <w:vertAlign w:val="subscript"/>
                </w:rPr>
                <m:t>4</m:t>
              </m:r>
            </m:sub>
          </m:sSub>
          <m:r>
            <m:rPr>
              <m:sty m:val="p"/>
            </m:rPr>
            <w:rPr>
              <w:rFonts w:ascii="Cambria Math" w:hAnsi="Cambria Math" w:cstheme="minorHAnsi"/>
              <w:sz w:val="24"/>
              <w:szCs w:val="24"/>
            </w:rPr>
            <m:t>.</m:t>
          </m:r>
        </m:oMath>
      </m:oMathPara>
    </w:p>
    <w:p w14:paraId="208C016E" w14:textId="77777777" w:rsidR="00577201" w:rsidRPr="00577201" w:rsidRDefault="00577201" w:rsidP="00577201">
      <w:pPr>
        <w:rPr>
          <w:rFonts w:cstheme="minorHAnsi"/>
        </w:rPr>
      </w:pPr>
      <w:r w:rsidRPr="00577201">
        <w:rPr>
          <w:rFonts w:cstheme="minorHAnsi"/>
        </w:rPr>
        <w:t>(12)</w:t>
      </w:r>
    </w:p>
    <w:p w14:paraId="361F8A1D" w14:textId="77777777" w:rsidR="00577201" w:rsidRPr="00577201" w:rsidRDefault="00577201" w:rsidP="002864E6">
      <w:pPr>
        <w:pStyle w:val="Heading2"/>
      </w:pPr>
      <w:r w:rsidRPr="00577201">
        <w:t>3.3. In Vivo Animal Study</w:t>
      </w:r>
    </w:p>
    <w:p w14:paraId="73025A5E" w14:textId="4337FFF0" w:rsidR="00577201" w:rsidRPr="00577201" w:rsidRDefault="00577201" w:rsidP="00577201">
      <w:pPr>
        <w:rPr>
          <w:rFonts w:cstheme="minorHAnsi"/>
        </w:rPr>
      </w:pPr>
      <w:r w:rsidRPr="00577201">
        <w:rPr>
          <w:rFonts w:cstheme="minorHAnsi"/>
        </w:rPr>
        <w:t>Following implantation, animals did not exhibit any sign of moribund/lethargic, distress, or local infections. Also, a normal wound healing was reported post-operation. In radiography images, AZ91 implants showed the highest hydrogen bubbles formation at the beginning, followed by a reduction over time. However, hydrogen bubbles formation reduced when MAO implants were used, and almost no hydrogen bubbles were seen around the nanocomposite coated implants (</w:t>
      </w:r>
      <w:r w:rsidRPr="00577201">
        <w:rPr>
          <w:rFonts w:cstheme="minorHAnsi"/>
          <w:b/>
          <w:bCs/>
        </w:rPr>
        <w:t>Figure 5</w:t>
      </w:r>
      <w:r w:rsidRPr="00577201">
        <w:rPr>
          <w:rFonts w:cstheme="minorHAnsi"/>
        </w:rPr>
        <w:t>d–</w:t>
      </w:r>
      <w:proofErr w:type="spellStart"/>
      <w:r w:rsidRPr="00577201">
        <w:rPr>
          <w:rFonts w:cstheme="minorHAnsi"/>
        </w:rPr>
        <w:t>i</w:t>
      </w:r>
      <w:proofErr w:type="spellEnd"/>
      <w:r w:rsidRPr="00577201">
        <w:rPr>
          <w:rFonts w:cstheme="minorHAnsi"/>
        </w:rPr>
        <w:t>). Similarly, previous research has also shown that hydrogen bubbles are found around the Mg implants, which are then disappeared after 2–3 weeks [</w:t>
      </w:r>
      <w:r w:rsidRPr="00577201">
        <w:rPr>
          <w:rFonts w:cstheme="minorHAnsi"/>
          <w:b/>
          <w:bCs/>
        </w:rPr>
        <w:t>17</w:t>
      </w:r>
      <w:r w:rsidRPr="00577201">
        <w:rPr>
          <w:rFonts w:cstheme="minorHAnsi"/>
        </w:rPr>
        <w:t>,</w:t>
      </w:r>
      <w:r w:rsidRPr="00577201">
        <w:rPr>
          <w:rFonts w:cstheme="minorHAnsi"/>
          <w:b/>
          <w:bCs/>
        </w:rPr>
        <w:t>64</w:t>
      </w:r>
      <w:r w:rsidRPr="00577201">
        <w:rPr>
          <w:rFonts w:cstheme="minorHAnsi"/>
        </w:rPr>
        <w:t xml:space="preserve">]. In the first two weeks post-implantation, the rate of hydrogen-evolution from Mg implants is quicker than the hydrogen absorption rate. Over time, the corrosion rate reduces because of the formation of </w:t>
      </w:r>
      <w:proofErr w:type="gramStart"/>
      <w:r w:rsidRPr="00577201">
        <w:rPr>
          <w:rFonts w:cstheme="minorHAnsi"/>
        </w:rPr>
        <w:t>Mg(</w:t>
      </w:r>
      <w:proofErr w:type="gramEnd"/>
      <w:r w:rsidRPr="00577201">
        <w:rPr>
          <w:rFonts w:cstheme="minorHAnsi"/>
        </w:rPr>
        <w:t>OH)</w:t>
      </w:r>
      <w:r w:rsidRPr="00577201">
        <w:rPr>
          <w:rFonts w:cstheme="minorHAnsi"/>
          <w:vertAlign w:val="subscript"/>
        </w:rPr>
        <w:t>2</w:t>
      </w:r>
      <w:r w:rsidRPr="00577201">
        <w:rPr>
          <w:rFonts w:cstheme="minorHAnsi"/>
        </w:rPr>
        <w:t> and other corrosion products such as Ca</w:t>
      </w:r>
      <w:r w:rsidRPr="00577201">
        <w:rPr>
          <w:rFonts w:cstheme="minorHAnsi"/>
          <w:vertAlign w:val="subscript"/>
        </w:rPr>
        <w:t>3</w:t>
      </w:r>
      <w:r w:rsidRPr="00577201">
        <w:rPr>
          <w:rFonts w:cstheme="minorHAnsi"/>
        </w:rPr>
        <w:t>Mg</w:t>
      </w:r>
      <w:r w:rsidRPr="00577201">
        <w:rPr>
          <w:rFonts w:cstheme="minorHAnsi"/>
          <w:vertAlign w:val="subscript"/>
        </w:rPr>
        <w:t>3</w:t>
      </w:r>
      <w:r w:rsidRPr="00577201">
        <w:rPr>
          <w:rFonts w:cstheme="minorHAnsi"/>
        </w:rPr>
        <w:t>(PO</w:t>
      </w:r>
      <w:r w:rsidRPr="00577201">
        <w:rPr>
          <w:rFonts w:cstheme="minorHAnsi"/>
          <w:vertAlign w:val="subscript"/>
        </w:rPr>
        <w:t>4</w:t>
      </w:r>
      <w:r w:rsidRPr="00577201">
        <w:rPr>
          <w:rFonts w:cstheme="minorHAnsi"/>
        </w:rPr>
        <w:t>)</w:t>
      </w:r>
      <w:r w:rsidRPr="00577201">
        <w:rPr>
          <w:rFonts w:cstheme="minorHAnsi"/>
          <w:vertAlign w:val="subscript"/>
        </w:rPr>
        <w:t>4</w:t>
      </w:r>
      <w:r w:rsidRPr="00577201">
        <w:rPr>
          <w:rFonts w:cstheme="minorHAnsi"/>
        </w:rPr>
        <w:t> [</w:t>
      </w:r>
      <w:r w:rsidRPr="00577201">
        <w:rPr>
          <w:rFonts w:cstheme="minorHAnsi"/>
          <w:b/>
          <w:bCs/>
        </w:rPr>
        <w:t>65</w:t>
      </w:r>
      <w:r w:rsidRPr="00577201">
        <w:rPr>
          <w:rFonts w:cstheme="minorHAnsi"/>
        </w:rPr>
        <w:t>]. Hence, the hydrogen bubbles around implants reduced from two weeks to two months. When the volume and weight of explanted implants were measured, the change in volume and weight of nanocomposite coated implants were significantly lower compared to AZ91 and MAO treated implants (volume change: 9.1 ± 0.2% vs. 42.8 ± 3.3% and 32 ± 1.7%; weight change: 4 ± 1 vs. 25 ± 4, and 16 ± 3 mg/cm</w:t>
      </w:r>
      <w:r w:rsidRPr="00577201">
        <w:rPr>
          <w:rFonts w:cstheme="minorHAnsi"/>
          <w:vertAlign w:val="superscript"/>
        </w:rPr>
        <w:t>2</w:t>
      </w:r>
      <w:r w:rsidRPr="00577201">
        <w:rPr>
          <w:rFonts w:cstheme="minorHAnsi"/>
        </w:rPr>
        <w:t>) showing the reduced in vivo corrosion of AZ91 implants when coated with our composite nanoparticles. Using histology, we observed new bone had been formed around the implants for all implants. However, compare to both AZ91 and MAO implants, nanocomposite coated implants showed the highest amount of new bone formation (56 ± 5% vs. 27 ± 1% and 31 ± 2%; </w:t>
      </w:r>
      <w:r w:rsidRPr="00577201">
        <w:rPr>
          <w:rFonts w:cstheme="minorHAnsi"/>
          <w:b/>
          <w:bCs/>
        </w:rPr>
        <w:t>Figure 5</w:t>
      </w:r>
      <w:r w:rsidRPr="00577201">
        <w:rPr>
          <w:rFonts w:cstheme="minorHAnsi"/>
        </w:rPr>
        <w:t>j–</w:t>
      </w:r>
      <w:proofErr w:type="spellStart"/>
      <w:proofErr w:type="gramStart"/>
      <w:r w:rsidRPr="00577201">
        <w:rPr>
          <w:rFonts w:cstheme="minorHAnsi"/>
        </w:rPr>
        <w:t>o,r</w:t>
      </w:r>
      <w:proofErr w:type="spellEnd"/>
      <w:proofErr w:type="gramEnd"/>
      <w:r w:rsidRPr="00577201">
        <w:rPr>
          <w:rFonts w:cstheme="minorHAnsi"/>
        </w:rPr>
        <w:t>). When inflammatory response in the tissue surrounding implants was compared, AZ91 had the highest inflammatory response; however, it decreased when MAO or composite coated implant was used (15 ± 3% vs. 42 ± 4% and 32 ± 4%; </w:t>
      </w:r>
      <w:r w:rsidRPr="00577201">
        <w:rPr>
          <w:rFonts w:cstheme="minorHAnsi"/>
          <w:b/>
          <w:bCs/>
        </w:rPr>
        <w:t>Figure 5</w:t>
      </w:r>
      <w:r w:rsidRPr="00577201">
        <w:rPr>
          <w:rFonts w:cstheme="minorHAnsi"/>
        </w:rPr>
        <w:t>j–</w:t>
      </w:r>
      <w:proofErr w:type="spellStart"/>
      <w:proofErr w:type="gramStart"/>
      <w:r w:rsidRPr="00577201">
        <w:rPr>
          <w:rFonts w:cstheme="minorHAnsi"/>
        </w:rPr>
        <w:t>o,s</w:t>
      </w:r>
      <w:proofErr w:type="spellEnd"/>
      <w:proofErr w:type="gramEnd"/>
      <w:r w:rsidRPr="00577201">
        <w:rPr>
          <w:rFonts w:cstheme="minorHAnsi"/>
        </w:rPr>
        <w:t>). This increase in bone formation and reduction in inflammatory response due to the composite coating on implants can be due to several reasons. One reason is a reduced corrosion rate and, therefore hydrogen-evolution since the coating decreases the direct contact of the implant with the body fluid. Furthermore, the production of hydrogen bubbles due to high corrosion of Mg alloys can prevent physiological bone reaction and callus formation [</w:t>
      </w:r>
      <w:r w:rsidRPr="00577201">
        <w:rPr>
          <w:rFonts w:cstheme="minorHAnsi"/>
          <w:b/>
          <w:bCs/>
        </w:rPr>
        <w:t>66</w:t>
      </w:r>
      <w:r w:rsidRPr="00577201">
        <w:rPr>
          <w:rFonts w:cstheme="minorHAnsi"/>
        </w:rPr>
        <w:t>], thereby resulting in a decrease in new bone formation and higher inflammation around the uncoated implants when compared to the coated ones.</w:t>
      </w:r>
    </w:p>
    <w:p w14:paraId="3C51AE34" w14:textId="77472EBF" w:rsidR="00577201" w:rsidRPr="00577201" w:rsidRDefault="00577201" w:rsidP="002864E6">
      <w:pPr>
        <w:pStyle w:val="NoSpacing"/>
      </w:pPr>
      <w:r w:rsidRPr="00577201">
        <w:drawing>
          <wp:inline distT="0" distB="0" distL="0" distR="0" wp14:anchorId="2A258CD2" wp14:editId="6D2EBAB5">
            <wp:extent cx="3657600" cy="4325112"/>
            <wp:effectExtent l="0" t="0" r="0" b="0"/>
            <wp:docPr id="11" name="Picture 11" descr="Materials 13 01315 g005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terials 13 01315 g005 55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4325112"/>
                    </a:xfrm>
                    <a:prstGeom prst="rect">
                      <a:avLst/>
                    </a:prstGeom>
                    <a:noFill/>
                    <a:ln>
                      <a:noFill/>
                    </a:ln>
                  </pic:spPr>
                </pic:pic>
              </a:graphicData>
            </a:graphic>
          </wp:inline>
        </w:drawing>
      </w:r>
    </w:p>
    <w:p w14:paraId="2494C3A7" w14:textId="77777777" w:rsidR="00577201" w:rsidRDefault="00577201" w:rsidP="002864E6">
      <w:pPr>
        <w:pStyle w:val="NoSpacing"/>
      </w:pPr>
      <w:r w:rsidRPr="00577201">
        <w:rPr>
          <w:b/>
          <w:bCs/>
        </w:rPr>
        <w:t>Figure 5.</w:t>
      </w:r>
      <w:r w:rsidRPr="00577201">
        <w:t> In vivo animal study: Surgical photos (</w:t>
      </w:r>
      <w:r w:rsidRPr="00577201">
        <w:rPr>
          <w:b/>
          <w:bCs/>
        </w:rPr>
        <w:t>a</w:t>
      </w:r>
      <w:r w:rsidRPr="00577201">
        <w:t>–</w:t>
      </w:r>
      <w:r w:rsidRPr="00577201">
        <w:rPr>
          <w:b/>
          <w:bCs/>
        </w:rPr>
        <w:t>c</w:t>
      </w:r>
      <w:r w:rsidRPr="00577201">
        <w:t>), radiography images (</w:t>
      </w:r>
      <w:r w:rsidRPr="00577201">
        <w:rPr>
          <w:b/>
          <w:bCs/>
        </w:rPr>
        <w:t>d</w:t>
      </w:r>
      <w:r w:rsidRPr="00577201">
        <w:t>–</w:t>
      </w:r>
      <w:proofErr w:type="spellStart"/>
      <w:r w:rsidRPr="00577201">
        <w:rPr>
          <w:b/>
          <w:bCs/>
        </w:rPr>
        <w:t>i</w:t>
      </w:r>
      <w:proofErr w:type="spellEnd"/>
      <w:r w:rsidRPr="00577201">
        <w:t>), and histological images (</w:t>
      </w:r>
      <w:proofErr w:type="spellStart"/>
      <w:r w:rsidRPr="00577201">
        <w:rPr>
          <w:b/>
          <w:bCs/>
        </w:rPr>
        <w:t>i</w:t>
      </w:r>
      <w:proofErr w:type="spellEnd"/>
      <w:r w:rsidRPr="00577201">
        <w:t>–</w:t>
      </w:r>
      <w:r w:rsidRPr="00577201">
        <w:rPr>
          <w:b/>
          <w:bCs/>
        </w:rPr>
        <w:t>o</w:t>
      </w:r>
      <w:r w:rsidRPr="00577201">
        <w:t>) of AZ91 (</w:t>
      </w:r>
      <w:proofErr w:type="spellStart"/>
      <w:proofErr w:type="gramStart"/>
      <w:r w:rsidRPr="00577201">
        <w:rPr>
          <w:b/>
          <w:bCs/>
        </w:rPr>
        <w:t>a</w:t>
      </w:r>
      <w:r w:rsidRPr="00577201">
        <w:t>,</w:t>
      </w:r>
      <w:r w:rsidRPr="00577201">
        <w:rPr>
          <w:b/>
          <w:bCs/>
        </w:rPr>
        <w:t>d</w:t>
      </w:r>
      <w:proofErr w:type="gramEnd"/>
      <w:r w:rsidRPr="00577201">
        <w:t>,</w:t>
      </w:r>
      <w:r w:rsidRPr="00577201">
        <w:rPr>
          <w:b/>
          <w:bCs/>
        </w:rPr>
        <w:t>g</w:t>
      </w:r>
      <w:r w:rsidRPr="00577201">
        <w:t>,</w:t>
      </w:r>
      <w:r w:rsidRPr="00577201">
        <w:rPr>
          <w:b/>
          <w:bCs/>
        </w:rPr>
        <w:t>j</w:t>
      </w:r>
      <w:r w:rsidRPr="00577201">
        <w:t>,</w:t>
      </w:r>
      <w:r w:rsidRPr="00577201">
        <w:rPr>
          <w:b/>
          <w:bCs/>
        </w:rPr>
        <w:t>m</w:t>
      </w:r>
      <w:proofErr w:type="spellEnd"/>
      <w:r w:rsidRPr="00577201">
        <w:t>), MAO (</w:t>
      </w:r>
      <w:proofErr w:type="spellStart"/>
      <w:r w:rsidRPr="00577201">
        <w:rPr>
          <w:b/>
          <w:bCs/>
        </w:rPr>
        <w:t>b</w:t>
      </w:r>
      <w:r w:rsidRPr="00577201">
        <w:t>,</w:t>
      </w:r>
      <w:r w:rsidRPr="00577201">
        <w:rPr>
          <w:b/>
          <w:bCs/>
        </w:rPr>
        <w:t>e</w:t>
      </w:r>
      <w:r w:rsidRPr="00577201">
        <w:t>,</w:t>
      </w:r>
      <w:r w:rsidRPr="00577201">
        <w:rPr>
          <w:b/>
          <w:bCs/>
        </w:rPr>
        <w:t>h</w:t>
      </w:r>
      <w:r w:rsidRPr="00577201">
        <w:t>,</w:t>
      </w:r>
      <w:r w:rsidRPr="00577201">
        <w:rPr>
          <w:b/>
          <w:bCs/>
        </w:rPr>
        <w:t>k</w:t>
      </w:r>
      <w:r w:rsidRPr="00577201">
        <w:t>,</w:t>
      </w:r>
      <w:r w:rsidRPr="00577201">
        <w:rPr>
          <w:b/>
          <w:bCs/>
        </w:rPr>
        <w:t>n</w:t>
      </w:r>
      <w:proofErr w:type="spellEnd"/>
      <w:r w:rsidRPr="00577201">
        <w:t>), and nanocomposite coated (</w:t>
      </w:r>
      <w:proofErr w:type="spellStart"/>
      <w:r w:rsidRPr="00577201">
        <w:rPr>
          <w:b/>
          <w:bCs/>
        </w:rPr>
        <w:t>c</w:t>
      </w:r>
      <w:r w:rsidRPr="00577201">
        <w:t>,</w:t>
      </w:r>
      <w:r w:rsidRPr="00577201">
        <w:rPr>
          <w:b/>
          <w:bCs/>
        </w:rPr>
        <w:t>f</w:t>
      </w:r>
      <w:r w:rsidRPr="00577201">
        <w:t>,</w:t>
      </w:r>
      <w:r w:rsidRPr="00577201">
        <w:rPr>
          <w:b/>
          <w:bCs/>
        </w:rPr>
        <w:t>I</w:t>
      </w:r>
      <w:r w:rsidRPr="00577201">
        <w:t>,</w:t>
      </w:r>
      <w:r w:rsidRPr="00577201">
        <w:rPr>
          <w:b/>
          <w:bCs/>
        </w:rPr>
        <w:t>l</w:t>
      </w:r>
      <w:r w:rsidRPr="00577201">
        <w:t>,</w:t>
      </w:r>
      <w:r w:rsidRPr="00577201">
        <w:rPr>
          <w:b/>
          <w:bCs/>
        </w:rPr>
        <w:t>o</w:t>
      </w:r>
      <w:proofErr w:type="spellEnd"/>
      <w:r w:rsidRPr="00577201">
        <w:t>) samples. Radiography images have been taken 2 weeks (</w:t>
      </w:r>
      <w:r w:rsidRPr="00577201">
        <w:rPr>
          <w:b/>
          <w:bCs/>
        </w:rPr>
        <w:t>d</w:t>
      </w:r>
      <w:r w:rsidRPr="00577201">
        <w:t>–</w:t>
      </w:r>
      <w:r w:rsidRPr="00577201">
        <w:rPr>
          <w:b/>
          <w:bCs/>
        </w:rPr>
        <w:t>f</w:t>
      </w:r>
      <w:r w:rsidRPr="00577201">
        <w:t>), and 2 months (</w:t>
      </w:r>
      <w:r w:rsidRPr="00577201">
        <w:rPr>
          <w:b/>
          <w:bCs/>
        </w:rPr>
        <w:t>g</w:t>
      </w:r>
      <w:r w:rsidRPr="00577201">
        <w:t>–</w:t>
      </w:r>
      <w:proofErr w:type="spellStart"/>
      <w:r w:rsidRPr="00577201">
        <w:rPr>
          <w:b/>
          <w:bCs/>
        </w:rPr>
        <w:t>i</w:t>
      </w:r>
      <w:proofErr w:type="spellEnd"/>
      <w:r w:rsidRPr="00577201">
        <w:t>) after implantation. Black arrows in radiography images show the implants. Histological images have been presented in low (</w:t>
      </w:r>
      <w:r w:rsidRPr="00577201">
        <w:rPr>
          <w:b/>
          <w:bCs/>
        </w:rPr>
        <w:t>j</w:t>
      </w:r>
      <w:r w:rsidRPr="00577201">
        <w:t>–</w:t>
      </w:r>
      <w:r w:rsidRPr="00577201">
        <w:rPr>
          <w:b/>
          <w:bCs/>
        </w:rPr>
        <w:t>l</w:t>
      </w:r>
      <w:r w:rsidRPr="00577201">
        <w:t>) and high (</w:t>
      </w:r>
      <w:r w:rsidRPr="00577201">
        <w:rPr>
          <w:b/>
          <w:bCs/>
        </w:rPr>
        <w:t>m</w:t>
      </w:r>
      <w:r w:rsidRPr="00577201">
        <w:t>–</w:t>
      </w:r>
      <w:r w:rsidRPr="00577201">
        <w:rPr>
          <w:b/>
          <w:bCs/>
        </w:rPr>
        <w:t>o</w:t>
      </w:r>
      <w:r w:rsidRPr="00577201">
        <w:t>) magnification; Change in implant volume (</w:t>
      </w:r>
      <w:r w:rsidRPr="00577201">
        <w:rPr>
          <w:b/>
          <w:bCs/>
        </w:rPr>
        <w:t>p</w:t>
      </w:r>
      <w:r w:rsidRPr="00577201">
        <w:t>), weight loss (</w:t>
      </w:r>
      <w:r w:rsidRPr="00577201">
        <w:rPr>
          <w:b/>
          <w:bCs/>
        </w:rPr>
        <w:t>q</w:t>
      </w:r>
      <w:r w:rsidRPr="00577201">
        <w:t>), percentage of bone formation (</w:t>
      </w:r>
      <w:r w:rsidRPr="00577201">
        <w:rPr>
          <w:b/>
          <w:bCs/>
        </w:rPr>
        <w:t>r</w:t>
      </w:r>
      <w:r w:rsidRPr="00577201">
        <w:t>), and inflammation (</w:t>
      </w:r>
      <w:r w:rsidRPr="00577201">
        <w:rPr>
          <w:b/>
          <w:bCs/>
        </w:rPr>
        <w:t>s</w:t>
      </w:r>
      <w:r w:rsidRPr="00577201">
        <w:t>) for AZ91, MAO, and nanocomposite samples. Significant differences: * </w:t>
      </w:r>
      <w:r w:rsidRPr="00577201">
        <w:rPr>
          <w:i/>
          <w:iCs/>
        </w:rPr>
        <w:t>p</w:t>
      </w:r>
      <w:r w:rsidRPr="00577201">
        <w:t> &lt; 0.05: AZ91 vs. MAO or Composite coat, # </w:t>
      </w:r>
      <w:r w:rsidRPr="00577201">
        <w:rPr>
          <w:i/>
          <w:iCs/>
        </w:rPr>
        <w:t>p</w:t>
      </w:r>
      <w:r w:rsidRPr="00577201">
        <w:t> &lt; 0.05: MAO vs. Composite coat.</w:t>
      </w:r>
    </w:p>
    <w:p w14:paraId="6BD3FC29" w14:textId="77777777" w:rsidR="002864E6" w:rsidRPr="00577201" w:rsidRDefault="002864E6" w:rsidP="00577201">
      <w:pPr>
        <w:rPr>
          <w:rFonts w:cstheme="minorHAnsi"/>
        </w:rPr>
      </w:pPr>
    </w:p>
    <w:p w14:paraId="7A22B16F" w14:textId="65610C6B" w:rsidR="00577201" w:rsidRPr="00577201" w:rsidRDefault="00577201" w:rsidP="00577201">
      <w:pPr>
        <w:rPr>
          <w:rFonts w:cstheme="minorHAnsi"/>
        </w:rPr>
      </w:pPr>
      <w:r w:rsidRPr="00577201">
        <w:rPr>
          <w:rFonts w:cstheme="minorHAnsi"/>
        </w:rPr>
        <w:t>Previous studies on biodegradable Mg alloys have shown that AZ91 Mg alloy corrodes at a rate of 1.1 mm/year [</w:t>
      </w:r>
      <w:r w:rsidRPr="00577201">
        <w:rPr>
          <w:rFonts w:cstheme="minorHAnsi"/>
          <w:b/>
          <w:bCs/>
        </w:rPr>
        <w:t>67</w:t>
      </w:r>
      <w:r w:rsidRPr="00577201">
        <w:rPr>
          <w:rFonts w:cstheme="minorHAnsi"/>
        </w:rPr>
        <w:t>], LAE442 at 2.8 mm/year [</w:t>
      </w:r>
      <w:r w:rsidRPr="00577201">
        <w:rPr>
          <w:rFonts w:cstheme="minorHAnsi"/>
          <w:b/>
          <w:bCs/>
        </w:rPr>
        <w:t>68</w:t>
      </w:r>
      <w:r w:rsidRPr="00577201">
        <w:rPr>
          <w:rFonts w:cstheme="minorHAnsi"/>
        </w:rPr>
        <w:t>], and WE43 at 3.9 mm/year [</w:t>
      </w:r>
      <w:r w:rsidRPr="00577201">
        <w:rPr>
          <w:rFonts w:cstheme="minorHAnsi"/>
          <w:b/>
          <w:bCs/>
        </w:rPr>
        <w:t>69</w:t>
      </w:r>
      <w:r w:rsidRPr="00577201">
        <w:rPr>
          <w:rFonts w:cstheme="minorHAnsi"/>
        </w:rPr>
        <w:t>]. Zinc, another biodegradable metallic implant, corrodes at a rate of 0.2 mm/year, which is a critically low corrosion rate for satisfactory biodegradable cardiovascular stents, although zinc corrodes more quickly after 3 months and should be removed away from the artery [</w:t>
      </w:r>
      <w:r w:rsidRPr="00577201">
        <w:rPr>
          <w:rFonts w:cstheme="minorHAnsi"/>
          <w:b/>
          <w:bCs/>
        </w:rPr>
        <w:t>70</w:t>
      </w:r>
      <w:r w:rsidRPr="00577201">
        <w:rPr>
          <w:rFonts w:cstheme="minorHAnsi"/>
        </w:rPr>
        <w:t>,</w:t>
      </w:r>
      <w:r w:rsidRPr="00577201">
        <w:rPr>
          <w:rFonts w:cstheme="minorHAnsi"/>
          <w:b/>
          <w:bCs/>
        </w:rPr>
        <w:t>71</w:t>
      </w:r>
      <w:r w:rsidRPr="00577201">
        <w:rPr>
          <w:rFonts w:cstheme="minorHAnsi"/>
        </w:rPr>
        <w:t xml:space="preserve">]. The corrosion rate for the AZ91 Mg alloy in our study obtained 1.3 mm/year, which is </w:t>
      </w:r>
      <w:proofErr w:type="gramStart"/>
      <w:r w:rsidRPr="00577201">
        <w:rPr>
          <w:rFonts w:cstheme="minorHAnsi"/>
        </w:rPr>
        <w:t>similar to</w:t>
      </w:r>
      <w:proofErr w:type="gramEnd"/>
      <w:r w:rsidRPr="00577201">
        <w:rPr>
          <w:rFonts w:cstheme="minorHAnsi"/>
        </w:rPr>
        <w:t xml:space="preserve"> the value reported for AZ91, i.e., 1.1 mm/year [</w:t>
      </w:r>
      <w:r w:rsidRPr="00577201">
        <w:rPr>
          <w:rFonts w:cstheme="minorHAnsi"/>
          <w:b/>
          <w:bCs/>
        </w:rPr>
        <w:t>72</w:t>
      </w:r>
      <w:r w:rsidRPr="00577201">
        <w:rPr>
          <w:rFonts w:cstheme="minorHAnsi"/>
        </w:rPr>
        <w:t xml:space="preserve">]. However, following MAO treatment and composite coating, the corrosion rate of AZ91 significantly reduced to 1.2 and 0.00005 mm/year, respectively, which is considerably lower than the corrosion rate of widely studied Mg alloys such as LAE442 or WE43 for orthopedic implant applications. This result demonstrates that our composite coat prepared by the MAO/EPD method is promising for applications with a strict requirement for corrosion rate. In addition to reducing the corrosion rate, our strategy will also give bioactivity, i.e., </w:t>
      </w:r>
      <w:proofErr w:type="spellStart"/>
      <w:r w:rsidRPr="00577201">
        <w:rPr>
          <w:rFonts w:cstheme="minorHAnsi"/>
        </w:rPr>
        <w:t>osteoproductivity</w:t>
      </w:r>
      <w:proofErr w:type="spellEnd"/>
      <w:r w:rsidRPr="00577201">
        <w:rPr>
          <w:rFonts w:cstheme="minorHAnsi"/>
        </w:rPr>
        <w:t xml:space="preserve"> to Mg, which makes it a suitable platform for bone implantation and regeneration. Although our nanocomposite coating has been applied on AZ91 Mg alloy, this surface coating material (i.e., diopside-bredigite-FHA) with its coating method (i.e., MAO/EPD) can also be utilized on other biodegradable Mg alloys where a reduced corrosion rate, as well as an enhanced bioactivity, are required.</w:t>
      </w:r>
    </w:p>
    <w:p w14:paraId="1FFDF260" w14:textId="77777777" w:rsidR="00577201" w:rsidRPr="00577201" w:rsidRDefault="00577201" w:rsidP="002864E6">
      <w:pPr>
        <w:pStyle w:val="Heading1"/>
      </w:pPr>
      <w:r w:rsidRPr="00577201">
        <w:t>4. Conclusions</w:t>
      </w:r>
    </w:p>
    <w:p w14:paraId="6C481ADF" w14:textId="77777777" w:rsidR="00577201" w:rsidRPr="00577201" w:rsidRDefault="00577201" w:rsidP="00577201">
      <w:pPr>
        <w:rPr>
          <w:rFonts w:cstheme="minorHAnsi"/>
        </w:rPr>
      </w:pPr>
      <w:r w:rsidRPr="00577201">
        <w:rPr>
          <w:rFonts w:cstheme="minorHAnsi"/>
        </w:rPr>
        <w:t xml:space="preserve">A nanocomposite made of diopside, bredigite, and fluoridated hydroxyapatite </w:t>
      </w:r>
      <w:proofErr w:type="spellStart"/>
      <w:r w:rsidRPr="00577201">
        <w:rPr>
          <w:rFonts w:cstheme="minorHAnsi"/>
        </w:rPr>
        <w:t>bioceramics</w:t>
      </w:r>
      <w:proofErr w:type="spellEnd"/>
      <w:r w:rsidRPr="00577201">
        <w:rPr>
          <w:rFonts w:cstheme="minorHAnsi"/>
        </w:rPr>
        <w:t xml:space="preserve"> were successfully coated on a biodegradable AZ91 Mg alloy using micro-arc oxidation followed by an electrophoretic deposition method. Following coating, the corrosion rate of AZ91 reduced from 0.57 ± 0.02 to 0.08 ± 0.01 mg/cm</w:t>
      </w:r>
      <w:r w:rsidRPr="00577201">
        <w:rPr>
          <w:rFonts w:cstheme="minorHAnsi"/>
          <w:vertAlign w:val="superscript"/>
        </w:rPr>
        <w:t>2</w:t>
      </w:r>
      <w:r w:rsidRPr="00577201">
        <w:rPr>
          <w:rFonts w:cstheme="minorHAnsi"/>
        </w:rPr>
        <w:t>/</w:t>
      </w:r>
      <w:proofErr w:type="spellStart"/>
      <w:r w:rsidRPr="00577201">
        <w:rPr>
          <w:rFonts w:cstheme="minorHAnsi"/>
        </w:rPr>
        <w:t>hr</w:t>
      </w:r>
      <w:proofErr w:type="spellEnd"/>
      <w:r w:rsidRPr="00577201">
        <w:rPr>
          <w:rFonts w:cstheme="minorHAnsi"/>
        </w:rPr>
        <w:t>, which resulted in a reduced hydrogen-evolution in vivo. Improved bone regeneration (27 ± 1% to 56 ± 5%) with a reduced inflammatory response (42 ± 4% to 15 ± 3%) was detected in the tissue surrounding the composite coated implant compared to the uncoated ones. Hence, our composite coating strategy can be used on biodegradable Mg bone implants, where a reduced corrosion rate and improved implant osteointegration are required. Our results will help shed not only new light on the possible development of Mg-based orthopedic implants, i.e., bone plates, screws, pins, and nails, but also provide guidelines for the development and surface coating of Mg-based porous scaffolds for bone tissue engineering.</w:t>
      </w:r>
    </w:p>
    <w:p w14:paraId="253BE096" w14:textId="77777777" w:rsidR="00577201" w:rsidRPr="00577201" w:rsidRDefault="00577201" w:rsidP="002864E6">
      <w:pPr>
        <w:pStyle w:val="Heading1"/>
      </w:pPr>
      <w:r w:rsidRPr="00577201">
        <w:t>Author Contributions</w:t>
      </w:r>
    </w:p>
    <w:p w14:paraId="0523B2D6" w14:textId="77777777" w:rsidR="00577201" w:rsidRPr="00577201" w:rsidRDefault="00577201" w:rsidP="00577201">
      <w:pPr>
        <w:rPr>
          <w:rFonts w:cstheme="minorHAnsi"/>
        </w:rPr>
      </w:pPr>
      <w:r w:rsidRPr="00577201">
        <w:rPr>
          <w:rFonts w:cstheme="minorHAnsi"/>
        </w:rPr>
        <w:t xml:space="preserve">Mehdi </w:t>
      </w:r>
      <w:proofErr w:type="spellStart"/>
      <w:r w:rsidRPr="00577201">
        <w:rPr>
          <w:rFonts w:cstheme="minorHAnsi"/>
        </w:rPr>
        <w:t>Razavi</w:t>
      </w:r>
      <w:proofErr w:type="spellEnd"/>
      <w:r w:rsidRPr="00577201">
        <w:rPr>
          <w:rFonts w:cstheme="minorHAnsi"/>
        </w:rPr>
        <w:t xml:space="preserve">: Conceptualization, Methodology, Investigation, Data curation, Writing—original draft. </w:t>
      </w:r>
      <w:proofErr w:type="spellStart"/>
      <w:r w:rsidRPr="00577201">
        <w:rPr>
          <w:rFonts w:cstheme="minorHAnsi"/>
        </w:rPr>
        <w:t>Mohammadhossein</w:t>
      </w:r>
      <w:proofErr w:type="spellEnd"/>
      <w:r w:rsidRPr="00577201">
        <w:rPr>
          <w:rFonts w:cstheme="minorHAnsi"/>
        </w:rPr>
        <w:t xml:space="preserve"> </w:t>
      </w:r>
      <w:proofErr w:type="spellStart"/>
      <w:r w:rsidRPr="00577201">
        <w:rPr>
          <w:rFonts w:cstheme="minorHAnsi"/>
        </w:rPr>
        <w:t>Fathi</w:t>
      </w:r>
      <w:proofErr w:type="spellEnd"/>
      <w:r w:rsidRPr="00577201">
        <w:rPr>
          <w:rFonts w:cstheme="minorHAnsi"/>
        </w:rPr>
        <w:t xml:space="preserve">, Omid </w:t>
      </w:r>
      <w:proofErr w:type="spellStart"/>
      <w:r w:rsidRPr="00577201">
        <w:rPr>
          <w:rFonts w:cstheme="minorHAnsi"/>
        </w:rPr>
        <w:t>Savabi</w:t>
      </w:r>
      <w:proofErr w:type="spellEnd"/>
      <w:r w:rsidRPr="00577201">
        <w:rPr>
          <w:rFonts w:cstheme="minorHAnsi"/>
        </w:rPr>
        <w:t xml:space="preserve">, Lobat Tayebi and </w:t>
      </w:r>
      <w:proofErr w:type="spellStart"/>
      <w:r w:rsidRPr="00577201">
        <w:rPr>
          <w:rFonts w:cstheme="minorHAnsi"/>
        </w:rPr>
        <w:t>Daryoosh</w:t>
      </w:r>
      <w:proofErr w:type="spellEnd"/>
      <w:r w:rsidRPr="00577201">
        <w:rPr>
          <w:rFonts w:cstheme="minorHAnsi"/>
        </w:rPr>
        <w:t xml:space="preserve"> </w:t>
      </w:r>
      <w:proofErr w:type="spellStart"/>
      <w:r w:rsidRPr="00577201">
        <w:rPr>
          <w:rFonts w:cstheme="minorHAnsi"/>
        </w:rPr>
        <w:t>Vashaee</w:t>
      </w:r>
      <w:proofErr w:type="spellEnd"/>
      <w:r w:rsidRPr="00577201">
        <w:rPr>
          <w:rFonts w:cstheme="minorHAnsi"/>
        </w:rPr>
        <w:t>: Visualization, Supervision, review &amp; editing. All authors have read and agreed to the published version of the manuscript.</w:t>
      </w:r>
    </w:p>
    <w:p w14:paraId="45907523" w14:textId="77777777" w:rsidR="00577201" w:rsidRPr="00577201" w:rsidRDefault="00577201" w:rsidP="002864E6">
      <w:pPr>
        <w:pStyle w:val="Heading1"/>
      </w:pPr>
      <w:r w:rsidRPr="00577201">
        <w:t>Funding</w:t>
      </w:r>
    </w:p>
    <w:p w14:paraId="51EA9ECC" w14:textId="77777777" w:rsidR="00577201" w:rsidRPr="00577201" w:rsidRDefault="00577201" w:rsidP="00577201">
      <w:pPr>
        <w:rPr>
          <w:rFonts w:cstheme="minorHAnsi"/>
        </w:rPr>
      </w:pPr>
      <w:r w:rsidRPr="00577201">
        <w:rPr>
          <w:rFonts w:cstheme="minorHAnsi"/>
        </w:rPr>
        <w:t>This research was funded by National Science Foundation (NSF) under grant numbers ECCS-1351533, ECCS-1515005, ECCS-1711253, and Air Force Office of Scientific Research (AFOSR) under contract number FA9550-12-1-0225.</w:t>
      </w:r>
    </w:p>
    <w:p w14:paraId="30DAE535" w14:textId="77777777" w:rsidR="00577201" w:rsidRPr="00577201" w:rsidRDefault="00577201" w:rsidP="002864E6">
      <w:pPr>
        <w:pStyle w:val="Heading1"/>
      </w:pPr>
      <w:r w:rsidRPr="00577201">
        <w:t>Acknowledgments</w:t>
      </w:r>
    </w:p>
    <w:p w14:paraId="5897E7B6" w14:textId="77777777" w:rsidR="00577201" w:rsidRPr="00577201" w:rsidRDefault="00577201" w:rsidP="00577201">
      <w:pPr>
        <w:rPr>
          <w:rFonts w:cstheme="minorHAnsi"/>
        </w:rPr>
      </w:pPr>
      <w:r w:rsidRPr="00577201">
        <w:rPr>
          <w:rFonts w:cstheme="minorHAnsi"/>
        </w:rPr>
        <w:t xml:space="preserve">The authors are thankful for the contributions of the Isfahan University of Technology and </w:t>
      </w:r>
      <w:proofErr w:type="spellStart"/>
      <w:r w:rsidRPr="00577201">
        <w:rPr>
          <w:rFonts w:cstheme="minorHAnsi"/>
        </w:rPr>
        <w:t>Torabinejad</w:t>
      </w:r>
      <w:proofErr w:type="spellEnd"/>
      <w:r w:rsidRPr="00577201">
        <w:rPr>
          <w:rFonts w:cstheme="minorHAnsi"/>
        </w:rPr>
        <w:t xml:space="preserve"> Dental Research Center in this work.</w:t>
      </w:r>
    </w:p>
    <w:p w14:paraId="56A11991" w14:textId="77777777" w:rsidR="00577201" w:rsidRPr="00577201" w:rsidRDefault="00577201" w:rsidP="002864E6">
      <w:pPr>
        <w:pStyle w:val="Heading1"/>
      </w:pPr>
      <w:r w:rsidRPr="00577201">
        <w:t>Conflicts of Interest</w:t>
      </w:r>
    </w:p>
    <w:p w14:paraId="7D5EB174" w14:textId="77777777" w:rsidR="00577201" w:rsidRPr="00577201" w:rsidRDefault="00577201" w:rsidP="00577201">
      <w:pPr>
        <w:rPr>
          <w:rFonts w:cstheme="minorHAnsi"/>
        </w:rPr>
      </w:pPr>
      <w:r w:rsidRPr="00577201">
        <w:rPr>
          <w:rFonts w:cstheme="minorHAnsi"/>
        </w:rPr>
        <w:t>The authors declare no conflict of interest.</w:t>
      </w:r>
    </w:p>
    <w:p w14:paraId="34CAB0EB" w14:textId="77777777" w:rsidR="00577201" w:rsidRPr="00577201" w:rsidRDefault="00577201" w:rsidP="002864E6">
      <w:pPr>
        <w:pStyle w:val="Heading1"/>
      </w:pPr>
      <w:r w:rsidRPr="00577201">
        <w:t>References</w:t>
      </w:r>
    </w:p>
    <w:p w14:paraId="5EF1F1EC" w14:textId="43EDEF4F"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M.; Huang, Y. Effect of hydroxyapatite (HA) nanoparticles shape on biodegradation of Mg/HA nanocomposites processed by high shear solidification / equal channel angular extrusion route. </w:t>
      </w:r>
      <w:r w:rsidRPr="00577201">
        <w:rPr>
          <w:rFonts w:cstheme="minorHAnsi"/>
          <w:i/>
          <w:iCs/>
        </w:rPr>
        <w:t>Mater. Lett.</w:t>
      </w:r>
      <w:r w:rsidRPr="00577201">
        <w:rPr>
          <w:rFonts w:cstheme="minorHAnsi"/>
        </w:rPr>
        <w:t> </w:t>
      </w:r>
      <w:r w:rsidRPr="00577201">
        <w:rPr>
          <w:rFonts w:cstheme="minorHAnsi"/>
          <w:b/>
          <w:bCs/>
        </w:rPr>
        <w:t>2020</w:t>
      </w:r>
      <w:r w:rsidRPr="00577201">
        <w:rPr>
          <w:rFonts w:cstheme="minorHAnsi"/>
        </w:rPr>
        <w:t>, </w:t>
      </w:r>
      <w:r w:rsidRPr="00577201">
        <w:rPr>
          <w:rFonts w:cstheme="minorHAnsi"/>
          <w:i/>
          <w:iCs/>
        </w:rPr>
        <w:t>267</w:t>
      </w:r>
      <w:r w:rsidRPr="00577201">
        <w:rPr>
          <w:rFonts w:cstheme="minorHAnsi"/>
        </w:rPr>
        <w:t xml:space="preserve">, 127541. </w:t>
      </w:r>
    </w:p>
    <w:p w14:paraId="02DAE0AD" w14:textId="24C15BEC"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xml:space="preserve">, M.; </w:t>
      </w:r>
      <w:proofErr w:type="spellStart"/>
      <w:r w:rsidRPr="00577201">
        <w:rPr>
          <w:rFonts w:cstheme="minorHAnsi"/>
        </w:rPr>
        <w:t>Fathi</w:t>
      </w:r>
      <w:proofErr w:type="spellEnd"/>
      <w:r w:rsidRPr="00577201">
        <w:rPr>
          <w:rFonts w:cstheme="minorHAnsi"/>
        </w:rPr>
        <w:t xml:space="preserve">, M.H.; </w:t>
      </w:r>
      <w:proofErr w:type="spellStart"/>
      <w:r w:rsidRPr="00577201">
        <w:rPr>
          <w:rFonts w:cstheme="minorHAnsi"/>
        </w:rPr>
        <w:t>Meratian</w:t>
      </w:r>
      <w:proofErr w:type="spellEnd"/>
      <w:r w:rsidRPr="00577201">
        <w:rPr>
          <w:rFonts w:cstheme="minorHAnsi"/>
        </w:rPr>
        <w:t xml:space="preserve">, M. Microstructure, mechanical </w:t>
      </w:r>
      <w:proofErr w:type="gramStart"/>
      <w:r w:rsidRPr="00577201">
        <w:rPr>
          <w:rFonts w:cstheme="minorHAnsi"/>
        </w:rPr>
        <w:t>properties</w:t>
      </w:r>
      <w:proofErr w:type="gramEnd"/>
      <w:r w:rsidRPr="00577201">
        <w:rPr>
          <w:rFonts w:cstheme="minorHAnsi"/>
        </w:rPr>
        <w:t xml:space="preserve"> and bio-corrosion evaluation of biodegradable AZ91-FA nanocomposites for biomedical applications. </w:t>
      </w:r>
      <w:r w:rsidRPr="00577201">
        <w:rPr>
          <w:rFonts w:cstheme="minorHAnsi"/>
          <w:i/>
          <w:iCs/>
        </w:rPr>
        <w:t>Mater. Sci. Eng. A</w:t>
      </w:r>
      <w:r w:rsidRPr="00577201">
        <w:rPr>
          <w:rFonts w:cstheme="minorHAnsi"/>
        </w:rPr>
        <w:t> </w:t>
      </w:r>
      <w:r w:rsidRPr="00577201">
        <w:rPr>
          <w:rFonts w:cstheme="minorHAnsi"/>
          <w:b/>
          <w:bCs/>
        </w:rPr>
        <w:t>2010</w:t>
      </w:r>
      <w:r w:rsidRPr="00577201">
        <w:rPr>
          <w:rFonts w:cstheme="minorHAnsi"/>
        </w:rPr>
        <w:t>, </w:t>
      </w:r>
      <w:r w:rsidRPr="00577201">
        <w:rPr>
          <w:rFonts w:cstheme="minorHAnsi"/>
          <w:i/>
          <w:iCs/>
        </w:rPr>
        <w:t>527</w:t>
      </w:r>
      <w:r w:rsidRPr="00577201">
        <w:rPr>
          <w:rFonts w:cstheme="minorHAnsi"/>
        </w:rPr>
        <w:t xml:space="preserve">. </w:t>
      </w:r>
    </w:p>
    <w:p w14:paraId="21E9FC94" w14:textId="11DFE1BD"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xml:space="preserve">, M.; </w:t>
      </w:r>
      <w:proofErr w:type="spellStart"/>
      <w:r w:rsidRPr="00577201">
        <w:rPr>
          <w:rFonts w:cstheme="minorHAnsi"/>
        </w:rPr>
        <w:t>Fathi</w:t>
      </w:r>
      <w:proofErr w:type="spellEnd"/>
      <w:r w:rsidRPr="00577201">
        <w:rPr>
          <w:rFonts w:cstheme="minorHAnsi"/>
        </w:rPr>
        <w:t xml:space="preserve">, M.; </w:t>
      </w:r>
      <w:proofErr w:type="spellStart"/>
      <w:r w:rsidRPr="00577201">
        <w:rPr>
          <w:rFonts w:cstheme="minorHAnsi"/>
        </w:rPr>
        <w:t>Savabi</w:t>
      </w:r>
      <w:proofErr w:type="spellEnd"/>
      <w:r w:rsidRPr="00577201">
        <w:rPr>
          <w:rFonts w:cstheme="minorHAnsi"/>
        </w:rPr>
        <w:t xml:space="preserve">, O.; </w:t>
      </w:r>
      <w:proofErr w:type="spellStart"/>
      <w:r w:rsidRPr="00577201">
        <w:rPr>
          <w:rFonts w:cstheme="minorHAnsi"/>
        </w:rPr>
        <w:t>Razavi</w:t>
      </w:r>
      <w:proofErr w:type="spellEnd"/>
      <w:r w:rsidRPr="00577201">
        <w:rPr>
          <w:rFonts w:cstheme="minorHAnsi"/>
        </w:rPr>
        <w:t xml:space="preserve">, S.M.; Beni, B.H.; </w:t>
      </w:r>
      <w:proofErr w:type="spellStart"/>
      <w:r w:rsidRPr="00577201">
        <w:rPr>
          <w:rFonts w:cstheme="minorHAnsi"/>
        </w:rPr>
        <w:t>Vashaee</w:t>
      </w:r>
      <w:proofErr w:type="spellEnd"/>
      <w:r w:rsidRPr="00577201">
        <w:rPr>
          <w:rFonts w:cstheme="minorHAnsi"/>
        </w:rPr>
        <w:t xml:space="preserve">, D.; Tayebi, L. Controlling the degradation rate of bioactive magnesium implants by electrophoretic deposition of </w:t>
      </w:r>
      <w:proofErr w:type="spellStart"/>
      <w:r w:rsidRPr="00577201">
        <w:rPr>
          <w:rFonts w:cstheme="minorHAnsi"/>
        </w:rPr>
        <w:t>akermanite</w:t>
      </w:r>
      <w:proofErr w:type="spellEnd"/>
      <w:r w:rsidRPr="00577201">
        <w:rPr>
          <w:rFonts w:cstheme="minorHAnsi"/>
        </w:rPr>
        <w:t xml:space="preserve"> coating. </w:t>
      </w:r>
      <w:r w:rsidRPr="00577201">
        <w:rPr>
          <w:rFonts w:cstheme="minorHAnsi"/>
          <w:i/>
          <w:iCs/>
        </w:rPr>
        <w:t>Ceram. Int.</w:t>
      </w:r>
      <w:r w:rsidRPr="00577201">
        <w:rPr>
          <w:rFonts w:cstheme="minorHAnsi"/>
        </w:rPr>
        <w:t> </w:t>
      </w:r>
      <w:r w:rsidRPr="00577201">
        <w:rPr>
          <w:rFonts w:cstheme="minorHAnsi"/>
          <w:b/>
          <w:bCs/>
        </w:rPr>
        <w:t>2013</w:t>
      </w:r>
      <w:r w:rsidRPr="00577201">
        <w:rPr>
          <w:rFonts w:cstheme="minorHAnsi"/>
        </w:rPr>
        <w:t>, </w:t>
      </w:r>
      <w:r w:rsidRPr="00577201">
        <w:rPr>
          <w:rFonts w:cstheme="minorHAnsi"/>
          <w:i/>
          <w:iCs/>
        </w:rPr>
        <w:t>40</w:t>
      </w:r>
      <w:r w:rsidRPr="00577201">
        <w:rPr>
          <w:rFonts w:cstheme="minorHAnsi"/>
        </w:rPr>
        <w:t xml:space="preserve">, 3865–3872. </w:t>
      </w:r>
    </w:p>
    <w:p w14:paraId="288B884B" w14:textId="17CF0FA9" w:rsidR="00577201" w:rsidRPr="00577201" w:rsidRDefault="00577201" w:rsidP="00C0376A">
      <w:pPr>
        <w:numPr>
          <w:ilvl w:val="0"/>
          <w:numId w:val="12"/>
        </w:numPr>
        <w:spacing w:after="0"/>
        <w:rPr>
          <w:rFonts w:cstheme="minorHAnsi"/>
        </w:rPr>
      </w:pPr>
      <w:r w:rsidRPr="00577201">
        <w:rPr>
          <w:rFonts w:cstheme="minorHAnsi"/>
        </w:rPr>
        <w:t>Davies, J.E. In Vitro modeling of the bone/implant interface. </w:t>
      </w:r>
      <w:r w:rsidRPr="00577201">
        <w:rPr>
          <w:rFonts w:cstheme="minorHAnsi"/>
          <w:i/>
          <w:iCs/>
        </w:rPr>
        <w:t>Anat. Rec.</w:t>
      </w:r>
      <w:r w:rsidRPr="00577201">
        <w:rPr>
          <w:rFonts w:cstheme="minorHAnsi"/>
        </w:rPr>
        <w:t> </w:t>
      </w:r>
      <w:r w:rsidRPr="00577201">
        <w:rPr>
          <w:rFonts w:cstheme="minorHAnsi"/>
          <w:b/>
          <w:bCs/>
        </w:rPr>
        <w:t>1996</w:t>
      </w:r>
      <w:r w:rsidRPr="00577201">
        <w:rPr>
          <w:rFonts w:cstheme="minorHAnsi"/>
        </w:rPr>
        <w:t xml:space="preserve">. </w:t>
      </w:r>
    </w:p>
    <w:p w14:paraId="0BF87D84" w14:textId="67F78608" w:rsidR="00577201" w:rsidRPr="00577201" w:rsidRDefault="00577201" w:rsidP="00C0376A">
      <w:pPr>
        <w:numPr>
          <w:ilvl w:val="0"/>
          <w:numId w:val="12"/>
        </w:numPr>
        <w:spacing w:after="0"/>
        <w:rPr>
          <w:rFonts w:cstheme="minorHAnsi"/>
        </w:rPr>
      </w:pPr>
      <w:proofErr w:type="spellStart"/>
      <w:r w:rsidRPr="00577201">
        <w:rPr>
          <w:rFonts w:cstheme="minorHAnsi"/>
        </w:rPr>
        <w:t>Anselme</w:t>
      </w:r>
      <w:proofErr w:type="spellEnd"/>
      <w:r w:rsidRPr="00577201">
        <w:rPr>
          <w:rFonts w:cstheme="minorHAnsi"/>
        </w:rPr>
        <w:t>, K. Osteoblast adhesion on biomaterials. </w:t>
      </w:r>
      <w:r w:rsidRPr="00577201">
        <w:rPr>
          <w:rFonts w:cstheme="minorHAnsi"/>
          <w:i/>
          <w:iCs/>
        </w:rPr>
        <w:t>Biomaterials</w:t>
      </w:r>
      <w:r w:rsidRPr="00577201">
        <w:rPr>
          <w:rFonts w:cstheme="minorHAnsi"/>
        </w:rPr>
        <w:t> </w:t>
      </w:r>
      <w:r w:rsidRPr="00577201">
        <w:rPr>
          <w:rFonts w:cstheme="minorHAnsi"/>
          <w:b/>
          <w:bCs/>
        </w:rPr>
        <w:t>2000</w:t>
      </w:r>
      <w:r w:rsidRPr="00577201">
        <w:rPr>
          <w:rFonts w:cstheme="minorHAnsi"/>
        </w:rPr>
        <w:t xml:space="preserve">. </w:t>
      </w:r>
    </w:p>
    <w:p w14:paraId="56F3E361" w14:textId="0A0B7F35" w:rsidR="00577201" w:rsidRPr="00577201" w:rsidRDefault="00577201" w:rsidP="00C0376A">
      <w:pPr>
        <w:numPr>
          <w:ilvl w:val="0"/>
          <w:numId w:val="12"/>
        </w:numPr>
        <w:spacing w:after="0"/>
        <w:rPr>
          <w:rFonts w:cstheme="minorHAnsi"/>
        </w:rPr>
      </w:pPr>
      <w:r w:rsidRPr="00577201">
        <w:rPr>
          <w:rFonts w:cstheme="minorHAnsi"/>
        </w:rPr>
        <w:t xml:space="preserve">Hench, L.L. </w:t>
      </w:r>
      <w:proofErr w:type="spellStart"/>
      <w:r w:rsidRPr="00577201">
        <w:rPr>
          <w:rFonts w:cstheme="minorHAnsi"/>
        </w:rPr>
        <w:t>Bioceramics</w:t>
      </w:r>
      <w:proofErr w:type="spellEnd"/>
      <w:r w:rsidRPr="00577201">
        <w:rPr>
          <w:rFonts w:cstheme="minorHAnsi"/>
        </w:rPr>
        <w:t>: From concept to clinic. </w:t>
      </w:r>
      <w:r w:rsidRPr="00577201">
        <w:rPr>
          <w:rFonts w:cstheme="minorHAnsi"/>
          <w:i/>
          <w:iCs/>
        </w:rPr>
        <w:t>J. Am. Ceram. Soc.</w:t>
      </w:r>
      <w:r w:rsidRPr="00577201">
        <w:rPr>
          <w:rFonts w:cstheme="minorHAnsi"/>
        </w:rPr>
        <w:t> </w:t>
      </w:r>
      <w:r w:rsidRPr="00577201">
        <w:rPr>
          <w:rFonts w:cstheme="minorHAnsi"/>
          <w:b/>
          <w:bCs/>
        </w:rPr>
        <w:t>1991</w:t>
      </w:r>
      <w:r w:rsidRPr="00577201">
        <w:rPr>
          <w:rFonts w:cstheme="minorHAnsi"/>
        </w:rPr>
        <w:t>, </w:t>
      </w:r>
      <w:r w:rsidRPr="00577201">
        <w:rPr>
          <w:rFonts w:cstheme="minorHAnsi"/>
          <w:i/>
          <w:iCs/>
        </w:rPr>
        <w:t>74</w:t>
      </w:r>
      <w:r w:rsidRPr="00577201">
        <w:rPr>
          <w:rFonts w:cstheme="minorHAnsi"/>
        </w:rPr>
        <w:t xml:space="preserve">, 1487–1510. </w:t>
      </w:r>
    </w:p>
    <w:p w14:paraId="6566E371" w14:textId="5E966C2E" w:rsidR="00577201" w:rsidRPr="00577201" w:rsidRDefault="00577201" w:rsidP="00C0376A">
      <w:pPr>
        <w:numPr>
          <w:ilvl w:val="0"/>
          <w:numId w:val="12"/>
        </w:numPr>
        <w:spacing w:after="0"/>
        <w:rPr>
          <w:rFonts w:cstheme="minorHAnsi"/>
        </w:rPr>
      </w:pPr>
      <w:r w:rsidRPr="00577201">
        <w:rPr>
          <w:rFonts w:cstheme="minorHAnsi"/>
        </w:rPr>
        <w:t>Cao, W.; Hench, L.L. Bioactive materials. </w:t>
      </w:r>
      <w:r w:rsidRPr="00577201">
        <w:rPr>
          <w:rFonts w:cstheme="minorHAnsi"/>
          <w:i/>
          <w:iCs/>
        </w:rPr>
        <w:t>Ceram. Int.</w:t>
      </w:r>
      <w:r w:rsidRPr="00577201">
        <w:rPr>
          <w:rFonts w:cstheme="minorHAnsi"/>
        </w:rPr>
        <w:t> </w:t>
      </w:r>
      <w:r w:rsidRPr="00577201">
        <w:rPr>
          <w:rFonts w:cstheme="minorHAnsi"/>
          <w:b/>
          <w:bCs/>
        </w:rPr>
        <w:t>1996</w:t>
      </w:r>
      <w:r w:rsidRPr="00577201">
        <w:rPr>
          <w:rFonts w:cstheme="minorHAnsi"/>
        </w:rPr>
        <w:t xml:space="preserve">. </w:t>
      </w:r>
    </w:p>
    <w:p w14:paraId="373052C6" w14:textId="5D2D6C96" w:rsidR="00577201" w:rsidRPr="00577201" w:rsidRDefault="00577201" w:rsidP="00C0376A">
      <w:pPr>
        <w:numPr>
          <w:ilvl w:val="0"/>
          <w:numId w:val="12"/>
        </w:numPr>
        <w:spacing w:after="0"/>
        <w:rPr>
          <w:rFonts w:cstheme="minorHAnsi"/>
        </w:rPr>
      </w:pPr>
      <w:proofErr w:type="spellStart"/>
      <w:r w:rsidRPr="00577201">
        <w:rPr>
          <w:rFonts w:cstheme="minorHAnsi"/>
        </w:rPr>
        <w:t>Suchanek</w:t>
      </w:r>
      <w:proofErr w:type="spellEnd"/>
      <w:r w:rsidRPr="00577201">
        <w:rPr>
          <w:rFonts w:cstheme="minorHAnsi"/>
        </w:rPr>
        <w:t xml:space="preserve">, W.; Yoshimura, M. </w:t>
      </w:r>
      <w:proofErr w:type="gramStart"/>
      <w:r w:rsidRPr="00577201">
        <w:rPr>
          <w:rFonts w:cstheme="minorHAnsi"/>
        </w:rPr>
        <w:t>Processing</w:t>
      </w:r>
      <w:proofErr w:type="gramEnd"/>
      <w:r w:rsidRPr="00577201">
        <w:rPr>
          <w:rFonts w:cstheme="minorHAnsi"/>
        </w:rPr>
        <w:t xml:space="preserve"> and properties of hydroxyapatite-based biomaterials for use as hard tissue replacement implants. </w:t>
      </w:r>
      <w:r w:rsidRPr="00577201">
        <w:rPr>
          <w:rFonts w:cstheme="minorHAnsi"/>
          <w:i/>
          <w:iCs/>
        </w:rPr>
        <w:t>J. Mater. Res.</w:t>
      </w:r>
      <w:r w:rsidRPr="00577201">
        <w:rPr>
          <w:rFonts w:cstheme="minorHAnsi"/>
        </w:rPr>
        <w:t> </w:t>
      </w:r>
      <w:r w:rsidRPr="00577201">
        <w:rPr>
          <w:rFonts w:cstheme="minorHAnsi"/>
          <w:b/>
          <w:bCs/>
        </w:rPr>
        <w:t>1998</w:t>
      </w:r>
      <w:r w:rsidRPr="00577201">
        <w:rPr>
          <w:rFonts w:cstheme="minorHAnsi"/>
        </w:rPr>
        <w:t xml:space="preserve">. </w:t>
      </w:r>
    </w:p>
    <w:p w14:paraId="53E43EE9" w14:textId="5B87203E" w:rsidR="00577201" w:rsidRPr="00577201" w:rsidRDefault="00577201" w:rsidP="00C0376A">
      <w:pPr>
        <w:numPr>
          <w:ilvl w:val="0"/>
          <w:numId w:val="12"/>
        </w:numPr>
        <w:spacing w:after="0"/>
        <w:rPr>
          <w:rFonts w:cstheme="minorHAnsi"/>
        </w:rPr>
      </w:pPr>
      <w:proofErr w:type="spellStart"/>
      <w:r w:rsidRPr="00577201">
        <w:rPr>
          <w:rFonts w:cstheme="minorHAnsi"/>
        </w:rPr>
        <w:t>Krüger</w:t>
      </w:r>
      <w:proofErr w:type="spellEnd"/>
      <w:r w:rsidRPr="00577201">
        <w:rPr>
          <w:rFonts w:cstheme="minorHAnsi"/>
        </w:rPr>
        <w:t xml:space="preserve">, R.; </w:t>
      </w:r>
      <w:proofErr w:type="spellStart"/>
      <w:r w:rsidRPr="00577201">
        <w:rPr>
          <w:rFonts w:cstheme="minorHAnsi"/>
        </w:rPr>
        <w:t>Groll</w:t>
      </w:r>
      <w:proofErr w:type="spellEnd"/>
      <w:r w:rsidRPr="00577201">
        <w:rPr>
          <w:rFonts w:cstheme="minorHAnsi"/>
        </w:rPr>
        <w:t>, J. Fiber reinforced calcium phosphate cements—On the way to degradable load bearing bone substitutes? </w:t>
      </w:r>
      <w:r w:rsidRPr="00577201">
        <w:rPr>
          <w:rFonts w:cstheme="minorHAnsi"/>
          <w:i/>
          <w:iCs/>
        </w:rPr>
        <w:t>Biomaterials</w:t>
      </w:r>
      <w:r w:rsidRPr="00577201">
        <w:rPr>
          <w:rFonts w:cstheme="minorHAnsi"/>
        </w:rPr>
        <w:t> </w:t>
      </w:r>
      <w:r w:rsidRPr="00577201">
        <w:rPr>
          <w:rFonts w:cstheme="minorHAnsi"/>
          <w:b/>
          <w:bCs/>
        </w:rPr>
        <w:t>2012</w:t>
      </w:r>
      <w:r w:rsidRPr="00577201">
        <w:rPr>
          <w:rFonts w:cstheme="minorHAnsi"/>
        </w:rPr>
        <w:t>, </w:t>
      </w:r>
      <w:r w:rsidRPr="00577201">
        <w:rPr>
          <w:rFonts w:cstheme="minorHAnsi"/>
          <w:i/>
          <w:iCs/>
        </w:rPr>
        <w:t>33</w:t>
      </w:r>
      <w:r w:rsidRPr="00577201">
        <w:rPr>
          <w:rFonts w:cstheme="minorHAnsi"/>
        </w:rPr>
        <w:t xml:space="preserve">, 5887–5900. </w:t>
      </w:r>
    </w:p>
    <w:p w14:paraId="764E4755" w14:textId="1DB41C57" w:rsidR="00577201" w:rsidRPr="00577201" w:rsidRDefault="00577201" w:rsidP="00C0376A">
      <w:pPr>
        <w:numPr>
          <w:ilvl w:val="0"/>
          <w:numId w:val="12"/>
        </w:numPr>
        <w:spacing w:after="0"/>
        <w:rPr>
          <w:rFonts w:cstheme="minorHAnsi"/>
        </w:rPr>
      </w:pPr>
      <w:proofErr w:type="spellStart"/>
      <w:r w:rsidRPr="00577201">
        <w:rPr>
          <w:rFonts w:cstheme="minorHAnsi"/>
        </w:rPr>
        <w:t>Dorozhkin</w:t>
      </w:r>
      <w:proofErr w:type="spellEnd"/>
      <w:r w:rsidRPr="00577201">
        <w:rPr>
          <w:rFonts w:cstheme="minorHAnsi"/>
        </w:rPr>
        <w:t>, S.V. Calcium orthophosphates. </w:t>
      </w:r>
      <w:r w:rsidRPr="00577201">
        <w:rPr>
          <w:rFonts w:cstheme="minorHAnsi"/>
          <w:i/>
          <w:iCs/>
        </w:rPr>
        <w:t>J. Mater. Sci.</w:t>
      </w:r>
      <w:r w:rsidRPr="00577201">
        <w:rPr>
          <w:rFonts w:cstheme="minorHAnsi"/>
        </w:rPr>
        <w:t> </w:t>
      </w:r>
      <w:r w:rsidRPr="00577201">
        <w:rPr>
          <w:rFonts w:cstheme="minorHAnsi"/>
          <w:b/>
          <w:bCs/>
        </w:rPr>
        <w:t>2007</w:t>
      </w:r>
      <w:r w:rsidRPr="00577201">
        <w:rPr>
          <w:rFonts w:cstheme="minorHAnsi"/>
        </w:rPr>
        <w:t>, </w:t>
      </w:r>
      <w:r w:rsidRPr="00577201">
        <w:rPr>
          <w:rFonts w:cstheme="minorHAnsi"/>
          <w:i/>
          <w:iCs/>
        </w:rPr>
        <w:t>42</w:t>
      </w:r>
      <w:r w:rsidRPr="00577201">
        <w:rPr>
          <w:rFonts w:cstheme="minorHAnsi"/>
        </w:rPr>
        <w:t xml:space="preserve">, 1061–1095. </w:t>
      </w:r>
    </w:p>
    <w:p w14:paraId="34138E27" w14:textId="6E4E5D70" w:rsidR="00577201" w:rsidRPr="00577201" w:rsidRDefault="00577201" w:rsidP="00C0376A">
      <w:pPr>
        <w:numPr>
          <w:ilvl w:val="0"/>
          <w:numId w:val="12"/>
        </w:numPr>
        <w:spacing w:after="0"/>
        <w:rPr>
          <w:rFonts w:cstheme="minorHAnsi"/>
        </w:rPr>
      </w:pPr>
      <w:proofErr w:type="spellStart"/>
      <w:r w:rsidRPr="00577201">
        <w:rPr>
          <w:rFonts w:cstheme="minorHAnsi"/>
        </w:rPr>
        <w:t>Dorozhkin</w:t>
      </w:r>
      <w:proofErr w:type="spellEnd"/>
      <w:r w:rsidRPr="00577201">
        <w:rPr>
          <w:rFonts w:cstheme="minorHAnsi"/>
        </w:rPr>
        <w:t xml:space="preserve">, S.V. Calcium orthophosphates in nature, </w:t>
      </w:r>
      <w:proofErr w:type="gramStart"/>
      <w:r w:rsidRPr="00577201">
        <w:rPr>
          <w:rFonts w:cstheme="minorHAnsi"/>
        </w:rPr>
        <w:t>biology</w:t>
      </w:r>
      <w:proofErr w:type="gramEnd"/>
      <w:r w:rsidRPr="00577201">
        <w:rPr>
          <w:rFonts w:cstheme="minorHAnsi"/>
        </w:rPr>
        <w:t xml:space="preserve"> and medicine. </w:t>
      </w:r>
      <w:r w:rsidRPr="00577201">
        <w:rPr>
          <w:rFonts w:cstheme="minorHAnsi"/>
          <w:i/>
          <w:iCs/>
        </w:rPr>
        <w:t>Materials</w:t>
      </w:r>
      <w:r w:rsidRPr="00577201">
        <w:rPr>
          <w:rFonts w:cstheme="minorHAnsi"/>
        </w:rPr>
        <w:t> </w:t>
      </w:r>
      <w:r w:rsidRPr="00577201">
        <w:rPr>
          <w:rFonts w:cstheme="minorHAnsi"/>
          <w:b/>
          <w:bCs/>
        </w:rPr>
        <w:t>2009</w:t>
      </w:r>
      <w:r w:rsidRPr="00577201">
        <w:rPr>
          <w:rFonts w:cstheme="minorHAnsi"/>
        </w:rPr>
        <w:t>, </w:t>
      </w:r>
      <w:r w:rsidRPr="00577201">
        <w:rPr>
          <w:rFonts w:cstheme="minorHAnsi"/>
          <w:i/>
          <w:iCs/>
        </w:rPr>
        <w:t>2</w:t>
      </w:r>
      <w:r w:rsidRPr="00577201">
        <w:rPr>
          <w:rFonts w:cstheme="minorHAnsi"/>
        </w:rPr>
        <w:t xml:space="preserve">, 399–498. </w:t>
      </w:r>
    </w:p>
    <w:p w14:paraId="6D4134D3" w14:textId="03DA0BCD" w:rsidR="00577201" w:rsidRPr="00577201" w:rsidRDefault="00577201" w:rsidP="00C0376A">
      <w:pPr>
        <w:numPr>
          <w:ilvl w:val="0"/>
          <w:numId w:val="12"/>
        </w:numPr>
        <w:spacing w:after="0"/>
        <w:rPr>
          <w:rFonts w:cstheme="minorHAnsi"/>
        </w:rPr>
      </w:pPr>
      <w:proofErr w:type="spellStart"/>
      <w:r w:rsidRPr="00577201">
        <w:rPr>
          <w:rFonts w:cstheme="minorHAnsi"/>
        </w:rPr>
        <w:t>Dorozhkin</w:t>
      </w:r>
      <w:proofErr w:type="spellEnd"/>
      <w:r w:rsidRPr="00577201">
        <w:rPr>
          <w:rFonts w:cstheme="minorHAnsi"/>
        </w:rPr>
        <w:t xml:space="preserve">, S.V. Calcium Orthophosphates as </w:t>
      </w:r>
      <w:proofErr w:type="spellStart"/>
      <w:r w:rsidRPr="00577201">
        <w:rPr>
          <w:rFonts w:cstheme="minorHAnsi"/>
        </w:rPr>
        <w:t>Bioceramics</w:t>
      </w:r>
      <w:proofErr w:type="spellEnd"/>
      <w:r w:rsidRPr="00577201">
        <w:rPr>
          <w:rFonts w:cstheme="minorHAnsi"/>
        </w:rPr>
        <w:t>: State of the Art. </w:t>
      </w:r>
      <w:r w:rsidRPr="00577201">
        <w:rPr>
          <w:rFonts w:cstheme="minorHAnsi"/>
          <w:i/>
          <w:iCs/>
        </w:rPr>
        <w:t xml:space="preserve">J. </w:t>
      </w:r>
      <w:proofErr w:type="spellStart"/>
      <w:r w:rsidRPr="00577201">
        <w:rPr>
          <w:rFonts w:cstheme="minorHAnsi"/>
          <w:i/>
          <w:iCs/>
        </w:rPr>
        <w:t>Funct</w:t>
      </w:r>
      <w:proofErr w:type="spellEnd"/>
      <w:r w:rsidRPr="00577201">
        <w:rPr>
          <w:rFonts w:cstheme="minorHAnsi"/>
          <w:i/>
          <w:iCs/>
        </w:rPr>
        <w:t xml:space="preserve">. </w:t>
      </w:r>
      <w:proofErr w:type="spellStart"/>
      <w:r w:rsidRPr="00577201">
        <w:rPr>
          <w:rFonts w:cstheme="minorHAnsi"/>
          <w:i/>
          <w:iCs/>
        </w:rPr>
        <w:t>Biomater</w:t>
      </w:r>
      <w:proofErr w:type="spellEnd"/>
      <w:r w:rsidRPr="00577201">
        <w:rPr>
          <w:rFonts w:cstheme="minorHAnsi"/>
          <w:i/>
          <w:iCs/>
        </w:rPr>
        <w:t>.</w:t>
      </w:r>
      <w:r w:rsidRPr="00577201">
        <w:rPr>
          <w:rFonts w:cstheme="minorHAnsi"/>
        </w:rPr>
        <w:t> </w:t>
      </w:r>
      <w:r w:rsidRPr="00577201">
        <w:rPr>
          <w:rFonts w:cstheme="minorHAnsi"/>
          <w:b/>
          <w:bCs/>
        </w:rPr>
        <w:t>2010</w:t>
      </w:r>
      <w:r w:rsidRPr="00577201">
        <w:rPr>
          <w:rFonts w:cstheme="minorHAnsi"/>
        </w:rPr>
        <w:t>, </w:t>
      </w:r>
      <w:r w:rsidRPr="00577201">
        <w:rPr>
          <w:rFonts w:cstheme="minorHAnsi"/>
          <w:i/>
          <w:iCs/>
        </w:rPr>
        <w:t>1</w:t>
      </w:r>
      <w:r w:rsidRPr="00577201">
        <w:rPr>
          <w:rFonts w:cstheme="minorHAnsi"/>
        </w:rPr>
        <w:t xml:space="preserve">, 22–107. </w:t>
      </w:r>
    </w:p>
    <w:p w14:paraId="79946781" w14:textId="5A48B0BF" w:rsidR="00577201" w:rsidRPr="00577201" w:rsidRDefault="00577201" w:rsidP="00C0376A">
      <w:pPr>
        <w:numPr>
          <w:ilvl w:val="0"/>
          <w:numId w:val="12"/>
        </w:numPr>
        <w:spacing w:after="0"/>
        <w:rPr>
          <w:rFonts w:cstheme="minorHAnsi"/>
        </w:rPr>
      </w:pPr>
      <w:r w:rsidRPr="00577201">
        <w:rPr>
          <w:rFonts w:cstheme="minorHAnsi"/>
        </w:rPr>
        <w:t xml:space="preserve">Meng, L.; </w:t>
      </w:r>
      <w:proofErr w:type="spellStart"/>
      <w:r w:rsidRPr="00577201">
        <w:rPr>
          <w:rFonts w:cstheme="minorHAnsi"/>
        </w:rPr>
        <w:t>Xie</w:t>
      </w:r>
      <w:proofErr w:type="spellEnd"/>
      <w:r w:rsidRPr="00577201">
        <w:rPr>
          <w:rFonts w:cstheme="minorHAnsi"/>
        </w:rPr>
        <w:t>, F.; Zhang, B.; Wang, D.K.; Yu, L. Natural Biopolymer Alloys with Superior Mechanical Properties. </w:t>
      </w:r>
      <w:r w:rsidRPr="00577201">
        <w:rPr>
          <w:rFonts w:cstheme="minorHAnsi"/>
          <w:i/>
          <w:iCs/>
        </w:rPr>
        <w:t>ACS Sustain. Chem. Eng.</w:t>
      </w:r>
      <w:r w:rsidRPr="00577201">
        <w:rPr>
          <w:rFonts w:cstheme="minorHAnsi"/>
        </w:rPr>
        <w:t> </w:t>
      </w:r>
      <w:r w:rsidRPr="00577201">
        <w:rPr>
          <w:rFonts w:cstheme="minorHAnsi"/>
          <w:b/>
          <w:bCs/>
        </w:rPr>
        <w:t>2019</w:t>
      </w:r>
      <w:r w:rsidRPr="00577201">
        <w:rPr>
          <w:rFonts w:cstheme="minorHAnsi"/>
        </w:rPr>
        <w:t>, </w:t>
      </w:r>
      <w:r w:rsidRPr="00577201">
        <w:rPr>
          <w:rFonts w:cstheme="minorHAnsi"/>
          <w:i/>
          <w:iCs/>
        </w:rPr>
        <w:t>7</w:t>
      </w:r>
      <w:r w:rsidRPr="00577201">
        <w:rPr>
          <w:rFonts w:cstheme="minorHAnsi"/>
        </w:rPr>
        <w:t xml:space="preserve">, 2792–2802. </w:t>
      </w:r>
    </w:p>
    <w:p w14:paraId="4D53AC95" w14:textId="5487272A" w:rsidR="00577201" w:rsidRPr="00577201" w:rsidRDefault="00577201" w:rsidP="00C0376A">
      <w:pPr>
        <w:numPr>
          <w:ilvl w:val="0"/>
          <w:numId w:val="12"/>
        </w:numPr>
        <w:spacing w:after="0"/>
        <w:rPr>
          <w:rFonts w:cstheme="minorHAnsi"/>
        </w:rPr>
      </w:pPr>
      <w:r w:rsidRPr="00577201">
        <w:rPr>
          <w:rFonts w:cstheme="minorHAnsi"/>
        </w:rPr>
        <w:t xml:space="preserve">Han, H.S.; Loffredo, S.; Jun, I.; Edwards, J.; Kim, Y.C.; Seok, H.K.; Witte, F.; </w:t>
      </w:r>
      <w:proofErr w:type="spellStart"/>
      <w:r w:rsidRPr="00577201">
        <w:rPr>
          <w:rFonts w:cstheme="minorHAnsi"/>
        </w:rPr>
        <w:t>Mantovani</w:t>
      </w:r>
      <w:proofErr w:type="spellEnd"/>
      <w:r w:rsidRPr="00577201">
        <w:rPr>
          <w:rFonts w:cstheme="minorHAnsi"/>
        </w:rPr>
        <w:t xml:space="preserve">, D.; Glyn-Jones, S. </w:t>
      </w:r>
      <w:proofErr w:type="gramStart"/>
      <w:r w:rsidRPr="00577201">
        <w:rPr>
          <w:rFonts w:cstheme="minorHAnsi"/>
        </w:rPr>
        <w:t>Current status</w:t>
      </w:r>
      <w:proofErr w:type="gramEnd"/>
      <w:r w:rsidRPr="00577201">
        <w:rPr>
          <w:rFonts w:cstheme="minorHAnsi"/>
        </w:rPr>
        <w:t xml:space="preserve"> and outlook on the clinical translation of biodegradable metals. </w:t>
      </w:r>
      <w:r w:rsidRPr="00577201">
        <w:rPr>
          <w:rFonts w:cstheme="minorHAnsi"/>
          <w:i/>
          <w:iCs/>
        </w:rPr>
        <w:t>Mater. Today</w:t>
      </w:r>
      <w:r w:rsidRPr="00577201">
        <w:rPr>
          <w:rFonts w:cstheme="minorHAnsi"/>
        </w:rPr>
        <w:t> </w:t>
      </w:r>
      <w:r w:rsidRPr="00577201">
        <w:rPr>
          <w:rFonts w:cstheme="minorHAnsi"/>
          <w:b/>
          <w:bCs/>
        </w:rPr>
        <w:t>2019</w:t>
      </w:r>
      <w:r w:rsidRPr="00577201">
        <w:rPr>
          <w:rFonts w:cstheme="minorHAnsi"/>
        </w:rPr>
        <w:t>, </w:t>
      </w:r>
      <w:r w:rsidRPr="00577201">
        <w:rPr>
          <w:rFonts w:cstheme="minorHAnsi"/>
          <w:i/>
          <w:iCs/>
        </w:rPr>
        <w:t>23</w:t>
      </w:r>
      <w:r w:rsidRPr="00577201">
        <w:rPr>
          <w:rFonts w:cstheme="minorHAnsi"/>
        </w:rPr>
        <w:t xml:space="preserve">, 57–71. </w:t>
      </w:r>
    </w:p>
    <w:p w14:paraId="1E10BF8D" w14:textId="4EFDEC6A" w:rsidR="00577201" w:rsidRPr="00577201" w:rsidRDefault="00577201" w:rsidP="00C0376A">
      <w:pPr>
        <w:numPr>
          <w:ilvl w:val="0"/>
          <w:numId w:val="12"/>
        </w:numPr>
        <w:spacing w:after="0"/>
        <w:rPr>
          <w:rFonts w:cstheme="minorHAnsi"/>
        </w:rPr>
      </w:pPr>
      <w:r w:rsidRPr="00577201">
        <w:rPr>
          <w:rFonts w:cstheme="minorHAnsi"/>
        </w:rPr>
        <w:t xml:space="preserve">Witte, F.; </w:t>
      </w:r>
      <w:proofErr w:type="spellStart"/>
      <w:r w:rsidRPr="00577201">
        <w:rPr>
          <w:rFonts w:cstheme="minorHAnsi"/>
        </w:rPr>
        <w:t>Feyerabend</w:t>
      </w:r>
      <w:proofErr w:type="spellEnd"/>
      <w:r w:rsidRPr="00577201">
        <w:rPr>
          <w:rFonts w:cstheme="minorHAnsi"/>
        </w:rPr>
        <w:t xml:space="preserve">, F.; Maier, P.; Fischer, J.; </w:t>
      </w:r>
      <w:proofErr w:type="spellStart"/>
      <w:r w:rsidRPr="00577201">
        <w:rPr>
          <w:rFonts w:cstheme="minorHAnsi"/>
        </w:rPr>
        <w:t>Störmer</w:t>
      </w:r>
      <w:proofErr w:type="spellEnd"/>
      <w:r w:rsidRPr="00577201">
        <w:rPr>
          <w:rFonts w:cstheme="minorHAnsi"/>
        </w:rPr>
        <w:t xml:space="preserve">, M.; </w:t>
      </w:r>
      <w:proofErr w:type="spellStart"/>
      <w:r w:rsidRPr="00577201">
        <w:rPr>
          <w:rFonts w:cstheme="minorHAnsi"/>
        </w:rPr>
        <w:t>Blawert</w:t>
      </w:r>
      <w:proofErr w:type="spellEnd"/>
      <w:r w:rsidRPr="00577201">
        <w:rPr>
          <w:rFonts w:cstheme="minorHAnsi"/>
        </w:rPr>
        <w:t xml:space="preserve">, C.; </w:t>
      </w:r>
      <w:proofErr w:type="spellStart"/>
      <w:r w:rsidRPr="00577201">
        <w:rPr>
          <w:rFonts w:cstheme="minorHAnsi"/>
        </w:rPr>
        <w:t>Dietzel</w:t>
      </w:r>
      <w:proofErr w:type="spellEnd"/>
      <w:r w:rsidRPr="00577201">
        <w:rPr>
          <w:rFonts w:cstheme="minorHAnsi"/>
        </w:rPr>
        <w:t xml:space="preserve">, W.; </w:t>
      </w:r>
      <w:proofErr w:type="spellStart"/>
      <w:r w:rsidRPr="00577201">
        <w:rPr>
          <w:rFonts w:cstheme="minorHAnsi"/>
        </w:rPr>
        <w:t>Hort</w:t>
      </w:r>
      <w:proofErr w:type="spellEnd"/>
      <w:r w:rsidRPr="00577201">
        <w:rPr>
          <w:rFonts w:cstheme="minorHAnsi"/>
        </w:rPr>
        <w:t>, N. Biodegradable magnesium–hydroxyapatite metal matrix composites. </w:t>
      </w:r>
      <w:r w:rsidRPr="00577201">
        <w:rPr>
          <w:rFonts w:cstheme="minorHAnsi"/>
          <w:i/>
          <w:iCs/>
        </w:rPr>
        <w:t>Biomaterials</w:t>
      </w:r>
      <w:r w:rsidRPr="00577201">
        <w:rPr>
          <w:rFonts w:cstheme="minorHAnsi"/>
        </w:rPr>
        <w:t> </w:t>
      </w:r>
      <w:r w:rsidRPr="00577201">
        <w:rPr>
          <w:rFonts w:cstheme="minorHAnsi"/>
          <w:b/>
          <w:bCs/>
        </w:rPr>
        <w:t>2007</w:t>
      </w:r>
      <w:r w:rsidRPr="00577201">
        <w:rPr>
          <w:rFonts w:cstheme="minorHAnsi"/>
        </w:rPr>
        <w:t>, </w:t>
      </w:r>
      <w:r w:rsidRPr="00577201">
        <w:rPr>
          <w:rFonts w:cstheme="minorHAnsi"/>
          <w:i/>
          <w:iCs/>
        </w:rPr>
        <w:t>28</w:t>
      </w:r>
      <w:r w:rsidRPr="00577201">
        <w:rPr>
          <w:rFonts w:cstheme="minorHAnsi"/>
        </w:rPr>
        <w:t xml:space="preserve">, 2163–2174. </w:t>
      </w:r>
    </w:p>
    <w:p w14:paraId="03913B86" w14:textId="4196D390"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xml:space="preserve">, M.; </w:t>
      </w:r>
      <w:proofErr w:type="spellStart"/>
      <w:r w:rsidRPr="00577201">
        <w:rPr>
          <w:rFonts w:cstheme="minorHAnsi"/>
        </w:rPr>
        <w:t>Fathi</w:t>
      </w:r>
      <w:proofErr w:type="spellEnd"/>
      <w:r w:rsidRPr="00577201">
        <w:rPr>
          <w:rFonts w:cstheme="minorHAnsi"/>
        </w:rPr>
        <w:t xml:space="preserve">, M.; </w:t>
      </w:r>
      <w:proofErr w:type="spellStart"/>
      <w:r w:rsidRPr="00577201">
        <w:rPr>
          <w:rFonts w:cstheme="minorHAnsi"/>
        </w:rPr>
        <w:t>Savabi</w:t>
      </w:r>
      <w:proofErr w:type="spellEnd"/>
      <w:r w:rsidRPr="00577201">
        <w:rPr>
          <w:rFonts w:cstheme="minorHAnsi"/>
        </w:rPr>
        <w:t xml:space="preserve">, O.; </w:t>
      </w:r>
      <w:proofErr w:type="spellStart"/>
      <w:r w:rsidRPr="00577201">
        <w:rPr>
          <w:rFonts w:cstheme="minorHAnsi"/>
        </w:rPr>
        <w:t>Vashaee</w:t>
      </w:r>
      <w:proofErr w:type="spellEnd"/>
      <w:r w:rsidRPr="00577201">
        <w:rPr>
          <w:rFonts w:cstheme="minorHAnsi"/>
        </w:rPr>
        <w:t>, D.; Tayebi, L. In Vitro study of nanostructured diopside coating on Mg alloy orthopedic implants. </w:t>
      </w:r>
      <w:r w:rsidRPr="00577201">
        <w:rPr>
          <w:rFonts w:cstheme="minorHAnsi"/>
          <w:i/>
          <w:iCs/>
        </w:rPr>
        <w:t>Mater. Sci. Eng. C</w:t>
      </w:r>
      <w:r w:rsidRPr="00577201">
        <w:rPr>
          <w:rFonts w:cstheme="minorHAnsi"/>
        </w:rPr>
        <w:t> </w:t>
      </w:r>
      <w:r w:rsidRPr="00577201">
        <w:rPr>
          <w:rFonts w:cstheme="minorHAnsi"/>
          <w:b/>
          <w:bCs/>
        </w:rPr>
        <w:t>2014</w:t>
      </w:r>
      <w:r w:rsidRPr="00577201">
        <w:rPr>
          <w:rFonts w:cstheme="minorHAnsi"/>
        </w:rPr>
        <w:t>, </w:t>
      </w:r>
      <w:r w:rsidRPr="00577201">
        <w:rPr>
          <w:rFonts w:cstheme="minorHAnsi"/>
          <w:i/>
          <w:iCs/>
        </w:rPr>
        <w:t>41</w:t>
      </w:r>
      <w:r w:rsidRPr="00577201">
        <w:rPr>
          <w:rFonts w:cstheme="minorHAnsi"/>
        </w:rPr>
        <w:t xml:space="preserve">, 168–177. </w:t>
      </w:r>
    </w:p>
    <w:p w14:paraId="75A5391A" w14:textId="36818F5A" w:rsidR="00577201" w:rsidRPr="00577201" w:rsidRDefault="00577201" w:rsidP="00C0376A">
      <w:pPr>
        <w:numPr>
          <w:ilvl w:val="0"/>
          <w:numId w:val="12"/>
        </w:numPr>
        <w:spacing w:after="0"/>
        <w:rPr>
          <w:rFonts w:cstheme="minorHAnsi"/>
        </w:rPr>
      </w:pPr>
      <w:proofErr w:type="spellStart"/>
      <w:r w:rsidRPr="00577201">
        <w:rPr>
          <w:rFonts w:cstheme="minorHAnsi"/>
        </w:rPr>
        <w:t>Staiger</w:t>
      </w:r>
      <w:proofErr w:type="spellEnd"/>
      <w:r w:rsidRPr="00577201">
        <w:rPr>
          <w:rFonts w:cstheme="minorHAnsi"/>
        </w:rPr>
        <w:t xml:space="preserve">, M.P.; </w:t>
      </w:r>
      <w:proofErr w:type="spellStart"/>
      <w:r w:rsidRPr="00577201">
        <w:rPr>
          <w:rFonts w:cstheme="minorHAnsi"/>
        </w:rPr>
        <w:t>Pietak</w:t>
      </w:r>
      <w:proofErr w:type="spellEnd"/>
      <w:r w:rsidRPr="00577201">
        <w:rPr>
          <w:rFonts w:cstheme="minorHAnsi"/>
        </w:rPr>
        <w:t xml:space="preserve">, A.M.; </w:t>
      </w:r>
      <w:proofErr w:type="spellStart"/>
      <w:r w:rsidRPr="00577201">
        <w:rPr>
          <w:rFonts w:cstheme="minorHAnsi"/>
        </w:rPr>
        <w:t>Huadmai</w:t>
      </w:r>
      <w:proofErr w:type="spellEnd"/>
      <w:r w:rsidRPr="00577201">
        <w:rPr>
          <w:rFonts w:cstheme="minorHAnsi"/>
        </w:rPr>
        <w:t xml:space="preserve">, J.; Dias, G. </w:t>
      </w:r>
      <w:proofErr w:type="gramStart"/>
      <w:r w:rsidRPr="00577201">
        <w:rPr>
          <w:rFonts w:cstheme="minorHAnsi"/>
        </w:rPr>
        <w:t>Magnesium</w:t>
      </w:r>
      <w:proofErr w:type="gramEnd"/>
      <w:r w:rsidRPr="00577201">
        <w:rPr>
          <w:rFonts w:cstheme="minorHAnsi"/>
        </w:rPr>
        <w:t xml:space="preserve"> and its alloys as orthopedic biomaterials: A review. </w:t>
      </w:r>
      <w:r w:rsidRPr="00577201">
        <w:rPr>
          <w:rFonts w:cstheme="minorHAnsi"/>
          <w:i/>
          <w:iCs/>
        </w:rPr>
        <w:t>Biomaterials</w:t>
      </w:r>
      <w:r w:rsidRPr="00577201">
        <w:rPr>
          <w:rFonts w:cstheme="minorHAnsi"/>
        </w:rPr>
        <w:t> </w:t>
      </w:r>
      <w:r w:rsidRPr="00577201">
        <w:rPr>
          <w:rFonts w:cstheme="minorHAnsi"/>
          <w:b/>
          <w:bCs/>
        </w:rPr>
        <w:t>2006</w:t>
      </w:r>
      <w:r w:rsidRPr="00577201">
        <w:rPr>
          <w:rFonts w:cstheme="minorHAnsi"/>
        </w:rPr>
        <w:t>, </w:t>
      </w:r>
      <w:r w:rsidRPr="00577201">
        <w:rPr>
          <w:rFonts w:cstheme="minorHAnsi"/>
          <w:i/>
          <w:iCs/>
        </w:rPr>
        <w:t>27</w:t>
      </w:r>
      <w:r w:rsidRPr="00577201">
        <w:rPr>
          <w:rFonts w:cstheme="minorHAnsi"/>
        </w:rPr>
        <w:t xml:space="preserve">, 1728–1734. </w:t>
      </w:r>
    </w:p>
    <w:p w14:paraId="5E8C87D7" w14:textId="7D33248B"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xml:space="preserve">, M.; </w:t>
      </w:r>
      <w:proofErr w:type="spellStart"/>
      <w:r w:rsidRPr="00577201">
        <w:rPr>
          <w:rFonts w:cstheme="minorHAnsi"/>
        </w:rPr>
        <w:t>Fathi</w:t>
      </w:r>
      <w:proofErr w:type="spellEnd"/>
      <w:r w:rsidRPr="00577201">
        <w:rPr>
          <w:rFonts w:cstheme="minorHAnsi"/>
        </w:rPr>
        <w:t xml:space="preserve">, M.; </w:t>
      </w:r>
      <w:proofErr w:type="spellStart"/>
      <w:r w:rsidRPr="00577201">
        <w:rPr>
          <w:rFonts w:cstheme="minorHAnsi"/>
        </w:rPr>
        <w:t>Savabi</w:t>
      </w:r>
      <w:proofErr w:type="spellEnd"/>
      <w:r w:rsidRPr="00577201">
        <w:rPr>
          <w:rFonts w:cstheme="minorHAnsi"/>
        </w:rPr>
        <w:t xml:space="preserve">, O.; </w:t>
      </w:r>
      <w:proofErr w:type="spellStart"/>
      <w:r w:rsidRPr="00577201">
        <w:rPr>
          <w:rFonts w:cstheme="minorHAnsi"/>
        </w:rPr>
        <w:t>Vashaee</w:t>
      </w:r>
      <w:proofErr w:type="spellEnd"/>
      <w:r w:rsidRPr="00577201">
        <w:rPr>
          <w:rFonts w:cstheme="minorHAnsi"/>
        </w:rPr>
        <w:t>, D.; Tayebi, L. Biodegradable magnesium alloy coated by fluoridated hydroxyapatite using MAO/EPD technique. </w:t>
      </w:r>
      <w:r w:rsidRPr="00577201">
        <w:rPr>
          <w:rFonts w:cstheme="minorHAnsi"/>
          <w:i/>
          <w:iCs/>
        </w:rPr>
        <w:t>Surf. Eng.</w:t>
      </w:r>
      <w:r w:rsidRPr="00577201">
        <w:rPr>
          <w:rFonts w:cstheme="minorHAnsi"/>
        </w:rPr>
        <w:t> </w:t>
      </w:r>
      <w:r w:rsidRPr="00577201">
        <w:rPr>
          <w:rFonts w:cstheme="minorHAnsi"/>
          <w:b/>
          <w:bCs/>
        </w:rPr>
        <w:t>2014</w:t>
      </w:r>
      <w:r w:rsidRPr="00577201">
        <w:rPr>
          <w:rFonts w:cstheme="minorHAnsi"/>
        </w:rPr>
        <w:t>, </w:t>
      </w:r>
      <w:r w:rsidRPr="00577201">
        <w:rPr>
          <w:rFonts w:cstheme="minorHAnsi"/>
          <w:i/>
          <w:iCs/>
        </w:rPr>
        <w:t>30</w:t>
      </w:r>
      <w:r w:rsidRPr="00577201">
        <w:rPr>
          <w:rFonts w:cstheme="minorHAnsi"/>
        </w:rPr>
        <w:t xml:space="preserve">, 545–551. </w:t>
      </w:r>
    </w:p>
    <w:p w14:paraId="50442470" w14:textId="183A0C15"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xml:space="preserve">, M.; Huang, Y. A Magnesium-based </w:t>
      </w:r>
      <w:proofErr w:type="spellStart"/>
      <w:r w:rsidRPr="00577201">
        <w:rPr>
          <w:rFonts w:cstheme="minorHAnsi"/>
        </w:rPr>
        <w:t>Nanobiocomposite</w:t>
      </w:r>
      <w:proofErr w:type="spellEnd"/>
      <w:r w:rsidRPr="00577201">
        <w:rPr>
          <w:rFonts w:cstheme="minorHAnsi"/>
        </w:rPr>
        <w:t xml:space="preserve"> Processed by a Novel Technique Combining High Shear Solidification and Hot Extrusion. </w:t>
      </w:r>
      <w:r w:rsidRPr="00577201">
        <w:rPr>
          <w:rFonts w:cstheme="minorHAnsi"/>
          <w:i/>
          <w:iCs/>
        </w:rPr>
        <w:t xml:space="preserve">Recent Pat. </w:t>
      </w:r>
      <w:proofErr w:type="spellStart"/>
      <w:r w:rsidRPr="00577201">
        <w:rPr>
          <w:rFonts w:cstheme="minorHAnsi"/>
          <w:i/>
          <w:iCs/>
        </w:rPr>
        <w:t>Nanotechnol</w:t>
      </w:r>
      <w:proofErr w:type="spellEnd"/>
      <w:r w:rsidRPr="00577201">
        <w:rPr>
          <w:rFonts w:cstheme="minorHAnsi"/>
          <w:i/>
          <w:iCs/>
        </w:rPr>
        <w:t>.</w:t>
      </w:r>
      <w:r w:rsidRPr="00577201">
        <w:rPr>
          <w:rFonts w:cstheme="minorHAnsi"/>
        </w:rPr>
        <w:t> </w:t>
      </w:r>
      <w:r w:rsidRPr="00577201">
        <w:rPr>
          <w:rFonts w:cstheme="minorHAnsi"/>
          <w:b/>
          <w:bCs/>
        </w:rPr>
        <w:t>2019</w:t>
      </w:r>
      <w:r w:rsidRPr="00577201">
        <w:rPr>
          <w:rFonts w:cstheme="minorHAnsi"/>
        </w:rPr>
        <w:t>, </w:t>
      </w:r>
      <w:r w:rsidRPr="00577201">
        <w:rPr>
          <w:rFonts w:cstheme="minorHAnsi"/>
          <w:i/>
          <w:iCs/>
        </w:rPr>
        <w:t>13</w:t>
      </w:r>
      <w:r w:rsidRPr="00577201">
        <w:rPr>
          <w:rFonts w:cstheme="minorHAnsi"/>
        </w:rPr>
        <w:t xml:space="preserve">, 38–48. </w:t>
      </w:r>
    </w:p>
    <w:p w14:paraId="6136B4A7" w14:textId="6E8E6B29" w:rsidR="00577201" w:rsidRPr="00577201" w:rsidRDefault="00577201" w:rsidP="00C0376A">
      <w:pPr>
        <w:numPr>
          <w:ilvl w:val="0"/>
          <w:numId w:val="12"/>
        </w:numPr>
        <w:spacing w:after="0"/>
        <w:rPr>
          <w:rFonts w:cstheme="minorHAnsi"/>
        </w:rPr>
      </w:pPr>
      <w:r w:rsidRPr="00577201">
        <w:rPr>
          <w:rFonts w:cstheme="minorHAnsi"/>
        </w:rPr>
        <w:t xml:space="preserve">Song, G. Control of biodegradation of </w:t>
      </w:r>
      <w:proofErr w:type="spellStart"/>
      <w:r w:rsidRPr="00577201">
        <w:rPr>
          <w:rFonts w:cstheme="minorHAnsi"/>
        </w:rPr>
        <w:t>biocompatable</w:t>
      </w:r>
      <w:proofErr w:type="spellEnd"/>
      <w:r w:rsidRPr="00577201">
        <w:rPr>
          <w:rFonts w:cstheme="minorHAnsi"/>
        </w:rPr>
        <w:t xml:space="preserve"> magnesium alloys. </w:t>
      </w:r>
      <w:proofErr w:type="spellStart"/>
      <w:r w:rsidRPr="00577201">
        <w:rPr>
          <w:rFonts w:cstheme="minorHAnsi"/>
          <w:i/>
          <w:iCs/>
        </w:rPr>
        <w:t>Corros</w:t>
      </w:r>
      <w:proofErr w:type="spellEnd"/>
      <w:r w:rsidRPr="00577201">
        <w:rPr>
          <w:rFonts w:cstheme="minorHAnsi"/>
          <w:i/>
          <w:iCs/>
        </w:rPr>
        <w:t>. Sci.</w:t>
      </w:r>
      <w:r w:rsidRPr="00577201">
        <w:rPr>
          <w:rFonts w:cstheme="minorHAnsi"/>
        </w:rPr>
        <w:t> </w:t>
      </w:r>
      <w:r w:rsidRPr="00577201">
        <w:rPr>
          <w:rFonts w:cstheme="minorHAnsi"/>
          <w:b/>
          <w:bCs/>
        </w:rPr>
        <w:t>2007</w:t>
      </w:r>
      <w:r w:rsidRPr="00577201">
        <w:rPr>
          <w:rFonts w:cstheme="minorHAnsi"/>
        </w:rPr>
        <w:t>, </w:t>
      </w:r>
      <w:r w:rsidRPr="00577201">
        <w:rPr>
          <w:rFonts w:cstheme="minorHAnsi"/>
          <w:i/>
          <w:iCs/>
        </w:rPr>
        <w:t>49</w:t>
      </w:r>
      <w:r w:rsidRPr="00577201">
        <w:rPr>
          <w:rFonts w:cstheme="minorHAnsi"/>
        </w:rPr>
        <w:t xml:space="preserve">, 1696–1701. </w:t>
      </w:r>
    </w:p>
    <w:p w14:paraId="0ABD4DF4" w14:textId="21BDF681" w:rsidR="00577201" w:rsidRPr="00577201" w:rsidRDefault="00577201" w:rsidP="00C0376A">
      <w:pPr>
        <w:numPr>
          <w:ilvl w:val="0"/>
          <w:numId w:val="12"/>
        </w:numPr>
        <w:spacing w:after="0"/>
        <w:rPr>
          <w:rFonts w:cstheme="minorHAnsi"/>
        </w:rPr>
      </w:pPr>
      <w:r w:rsidRPr="00577201">
        <w:rPr>
          <w:rFonts w:cstheme="minorHAnsi"/>
        </w:rPr>
        <w:t xml:space="preserve">Chiu, K.Y.; Wong, M.H.; Cheng, F.T.; Man, H.C. </w:t>
      </w:r>
      <w:proofErr w:type="gramStart"/>
      <w:r w:rsidRPr="00577201">
        <w:rPr>
          <w:rFonts w:cstheme="minorHAnsi"/>
        </w:rPr>
        <w:t>Characterization</w:t>
      </w:r>
      <w:proofErr w:type="gramEnd"/>
      <w:r w:rsidRPr="00577201">
        <w:rPr>
          <w:rFonts w:cstheme="minorHAnsi"/>
        </w:rPr>
        <w:t xml:space="preserve"> and corrosion studies of fluoride conversion coating on degradable Mg implants. </w:t>
      </w:r>
      <w:r w:rsidRPr="00577201">
        <w:rPr>
          <w:rFonts w:cstheme="minorHAnsi"/>
          <w:i/>
          <w:iCs/>
        </w:rPr>
        <w:t>Surf. Coat. Technol.</w:t>
      </w:r>
      <w:r w:rsidRPr="00577201">
        <w:rPr>
          <w:rFonts w:cstheme="minorHAnsi"/>
        </w:rPr>
        <w:t> </w:t>
      </w:r>
      <w:r w:rsidRPr="00577201">
        <w:rPr>
          <w:rFonts w:cstheme="minorHAnsi"/>
          <w:b/>
          <w:bCs/>
        </w:rPr>
        <w:t>2007</w:t>
      </w:r>
      <w:r w:rsidRPr="00577201">
        <w:rPr>
          <w:rFonts w:cstheme="minorHAnsi"/>
        </w:rPr>
        <w:t>, </w:t>
      </w:r>
      <w:r w:rsidRPr="00577201">
        <w:rPr>
          <w:rFonts w:cstheme="minorHAnsi"/>
          <w:i/>
          <w:iCs/>
        </w:rPr>
        <w:t>202</w:t>
      </w:r>
      <w:r w:rsidRPr="00577201">
        <w:rPr>
          <w:rFonts w:cstheme="minorHAnsi"/>
        </w:rPr>
        <w:t xml:space="preserve">, 590–598. </w:t>
      </w:r>
    </w:p>
    <w:p w14:paraId="1B64309B" w14:textId="0B1F22CB"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M. In Vitro Evaluations of Anodic Spark Deposited AZ91 Alloy as Biodegradable Metallic Orthopedic Implant. </w:t>
      </w:r>
      <w:proofErr w:type="spellStart"/>
      <w:r w:rsidRPr="00577201">
        <w:rPr>
          <w:rFonts w:cstheme="minorHAnsi"/>
          <w:i/>
          <w:iCs/>
        </w:rPr>
        <w:t>Annu</w:t>
      </w:r>
      <w:proofErr w:type="spellEnd"/>
      <w:r w:rsidRPr="00577201">
        <w:rPr>
          <w:rFonts w:cstheme="minorHAnsi"/>
          <w:i/>
          <w:iCs/>
        </w:rPr>
        <w:t>. Res. Rev. Biol.</w:t>
      </w:r>
      <w:r w:rsidRPr="00577201">
        <w:rPr>
          <w:rFonts w:cstheme="minorHAnsi"/>
        </w:rPr>
        <w:t> </w:t>
      </w:r>
      <w:r w:rsidRPr="00577201">
        <w:rPr>
          <w:rFonts w:cstheme="minorHAnsi"/>
          <w:b/>
          <w:bCs/>
        </w:rPr>
        <w:t>2014</w:t>
      </w:r>
      <w:r w:rsidRPr="00577201">
        <w:rPr>
          <w:rFonts w:cstheme="minorHAnsi"/>
        </w:rPr>
        <w:t>, </w:t>
      </w:r>
      <w:r w:rsidRPr="00577201">
        <w:rPr>
          <w:rFonts w:cstheme="minorHAnsi"/>
          <w:i/>
          <w:iCs/>
        </w:rPr>
        <w:t>4</w:t>
      </w:r>
      <w:r w:rsidRPr="00577201">
        <w:rPr>
          <w:rFonts w:cstheme="minorHAnsi"/>
        </w:rPr>
        <w:t xml:space="preserve">, 3716–3733. </w:t>
      </w:r>
    </w:p>
    <w:p w14:paraId="6DA96F2A" w14:textId="519028DB"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xml:space="preserve">, M.; </w:t>
      </w:r>
      <w:proofErr w:type="spellStart"/>
      <w:r w:rsidRPr="00577201">
        <w:rPr>
          <w:rFonts w:cstheme="minorHAnsi"/>
        </w:rPr>
        <w:t>Fathi</w:t>
      </w:r>
      <w:proofErr w:type="spellEnd"/>
      <w:r w:rsidRPr="00577201">
        <w:rPr>
          <w:rFonts w:cstheme="minorHAnsi"/>
        </w:rPr>
        <w:t xml:space="preserve">, M.H.; </w:t>
      </w:r>
      <w:proofErr w:type="spellStart"/>
      <w:r w:rsidRPr="00577201">
        <w:rPr>
          <w:rFonts w:cstheme="minorHAnsi"/>
        </w:rPr>
        <w:t>Meratian</w:t>
      </w:r>
      <w:proofErr w:type="spellEnd"/>
      <w:r w:rsidRPr="00577201">
        <w:rPr>
          <w:rFonts w:cstheme="minorHAnsi"/>
        </w:rPr>
        <w:t>, M. Fabrication and characterization of magnesium-fluorapatite nanocomposite for biomedical applications. </w:t>
      </w:r>
      <w:r w:rsidRPr="00577201">
        <w:rPr>
          <w:rFonts w:cstheme="minorHAnsi"/>
          <w:i/>
          <w:iCs/>
        </w:rPr>
        <w:t>Mater. Charact.</w:t>
      </w:r>
      <w:r w:rsidRPr="00577201">
        <w:rPr>
          <w:rFonts w:cstheme="minorHAnsi"/>
        </w:rPr>
        <w:t> </w:t>
      </w:r>
      <w:r w:rsidRPr="00577201">
        <w:rPr>
          <w:rFonts w:cstheme="minorHAnsi"/>
          <w:b/>
          <w:bCs/>
        </w:rPr>
        <w:t>2010</w:t>
      </w:r>
      <w:r w:rsidRPr="00577201">
        <w:rPr>
          <w:rFonts w:cstheme="minorHAnsi"/>
        </w:rPr>
        <w:t>, </w:t>
      </w:r>
      <w:r w:rsidRPr="00577201">
        <w:rPr>
          <w:rFonts w:cstheme="minorHAnsi"/>
          <w:i/>
          <w:iCs/>
        </w:rPr>
        <w:t>61</w:t>
      </w:r>
      <w:r w:rsidRPr="00577201">
        <w:rPr>
          <w:rFonts w:cstheme="minorHAnsi"/>
        </w:rPr>
        <w:t xml:space="preserve">. </w:t>
      </w:r>
    </w:p>
    <w:p w14:paraId="181A9BB1" w14:textId="7C1BC903"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xml:space="preserve">, M.; </w:t>
      </w:r>
      <w:proofErr w:type="spellStart"/>
      <w:r w:rsidRPr="00577201">
        <w:rPr>
          <w:rFonts w:cstheme="minorHAnsi"/>
        </w:rPr>
        <w:t>Fathi</w:t>
      </w:r>
      <w:proofErr w:type="spellEnd"/>
      <w:r w:rsidRPr="00577201">
        <w:rPr>
          <w:rFonts w:cstheme="minorHAnsi"/>
        </w:rPr>
        <w:t xml:space="preserve">, M.; </w:t>
      </w:r>
      <w:proofErr w:type="spellStart"/>
      <w:r w:rsidRPr="00577201">
        <w:rPr>
          <w:rFonts w:cstheme="minorHAnsi"/>
        </w:rPr>
        <w:t>Savabi</w:t>
      </w:r>
      <w:proofErr w:type="spellEnd"/>
      <w:r w:rsidRPr="00577201">
        <w:rPr>
          <w:rFonts w:cstheme="minorHAnsi"/>
        </w:rPr>
        <w:t xml:space="preserve">, O.; </w:t>
      </w:r>
      <w:proofErr w:type="spellStart"/>
      <w:r w:rsidRPr="00577201">
        <w:rPr>
          <w:rFonts w:cstheme="minorHAnsi"/>
        </w:rPr>
        <w:t>Vashaee</w:t>
      </w:r>
      <w:proofErr w:type="spellEnd"/>
      <w:r w:rsidRPr="00577201">
        <w:rPr>
          <w:rFonts w:cstheme="minorHAnsi"/>
        </w:rPr>
        <w:t>, D.; Tayebi, L. Micro-arc oxidation and electrophoretic deposition of nano-grain merwinite (Ca</w:t>
      </w:r>
      <w:r w:rsidRPr="00577201">
        <w:rPr>
          <w:rFonts w:cstheme="minorHAnsi"/>
          <w:vertAlign w:val="subscript"/>
        </w:rPr>
        <w:t>3</w:t>
      </w:r>
      <w:r w:rsidRPr="00577201">
        <w:rPr>
          <w:rFonts w:cstheme="minorHAnsi"/>
        </w:rPr>
        <w:t>MgSi</w:t>
      </w:r>
      <w:r w:rsidRPr="00577201">
        <w:rPr>
          <w:rFonts w:cstheme="minorHAnsi"/>
          <w:vertAlign w:val="subscript"/>
        </w:rPr>
        <w:t>2</w:t>
      </w:r>
      <w:r w:rsidRPr="00577201">
        <w:rPr>
          <w:rFonts w:cstheme="minorHAnsi"/>
        </w:rPr>
        <w:t>O</w:t>
      </w:r>
      <w:r w:rsidRPr="00577201">
        <w:rPr>
          <w:rFonts w:cstheme="minorHAnsi"/>
          <w:vertAlign w:val="subscript"/>
        </w:rPr>
        <w:t>8</w:t>
      </w:r>
      <w:r w:rsidRPr="00577201">
        <w:rPr>
          <w:rFonts w:cstheme="minorHAnsi"/>
        </w:rPr>
        <w:t>) surface coating on magnesium alloy as biodegradable metallic implant. </w:t>
      </w:r>
      <w:r w:rsidRPr="00577201">
        <w:rPr>
          <w:rFonts w:cstheme="minorHAnsi"/>
          <w:i/>
          <w:iCs/>
        </w:rPr>
        <w:t>Surf. Interface Anal.</w:t>
      </w:r>
      <w:r w:rsidRPr="00577201">
        <w:rPr>
          <w:rFonts w:cstheme="minorHAnsi"/>
        </w:rPr>
        <w:t> </w:t>
      </w:r>
      <w:r w:rsidRPr="00577201">
        <w:rPr>
          <w:rFonts w:cstheme="minorHAnsi"/>
          <w:b/>
          <w:bCs/>
        </w:rPr>
        <w:t>2014</w:t>
      </w:r>
      <w:r w:rsidRPr="00577201">
        <w:rPr>
          <w:rFonts w:cstheme="minorHAnsi"/>
        </w:rPr>
        <w:t>, </w:t>
      </w:r>
      <w:r w:rsidRPr="00577201">
        <w:rPr>
          <w:rFonts w:cstheme="minorHAnsi"/>
          <w:i/>
          <w:iCs/>
        </w:rPr>
        <w:t>46</w:t>
      </w:r>
      <w:r w:rsidRPr="00577201">
        <w:rPr>
          <w:rFonts w:cstheme="minorHAnsi"/>
        </w:rPr>
        <w:t xml:space="preserve">, 387–392. </w:t>
      </w:r>
    </w:p>
    <w:p w14:paraId="4FD38B79" w14:textId="7970C2CA"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xml:space="preserve">, M.; </w:t>
      </w:r>
      <w:proofErr w:type="spellStart"/>
      <w:r w:rsidRPr="00577201">
        <w:rPr>
          <w:rFonts w:cstheme="minorHAnsi"/>
        </w:rPr>
        <w:t>Fathi</w:t>
      </w:r>
      <w:proofErr w:type="spellEnd"/>
      <w:r w:rsidRPr="00577201">
        <w:rPr>
          <w:rFonts w:cstheme="minorHAnsi"/>
        </w:rPr>
        <w:t xml:space="preserve">, M.; </w:t>
      </w:r>
      <w:proofErr w:type="spellStart"/>
      <w:r w:rsidRPr="00577201">
        <w:rPr>
          <w:rFonts w:cstheme="minorHAnsi"/>
        </w:rPr>
        <w:t>Savabi</w:t>
      </w:r>
      <w:proofErr w:type="spellEnd"/>
      <w:r w:rsidRPr="00577201">
        <w:rPr>
          <w:rFonts w:cstheme="minorHAnsi"/>
        </w:rPr>
        <w:t xml:space="preserve">, O.; </w:t>
      </w:r>
      <w:proofErr w:type="spellStart"/>
      <w:r w:rsidRPr="00577201">
        <w:rPr>
          <w:rFonts w:cstheme="minorHAnsi"/>
        </w:rPr>
        <w:t>Vashaee</w:t>
      </w:r>
      <w:proofErr w:type="spellEnd"/>
      <w:r w:rsidRPr="00577201">
        <w:rPr>
          <w:rFonts w:cstheme="minorHAnsi"/>
        </w:rPr>
        <w:t>, D.; Tayebi, L. Improvement of Biodegradability, Bioactivity, Mechanical Integrity and Cytocompatibility Behavior of Biodegradable Mg Based Orthopedic Implants Using Nanostructured Bredigite (Ca</w:t>
      </w:r>
      <w:r w:rsidRPr="00577201">
        <w:rPr>
          <w:rFonts w:cstheme="minorHAnsi"/>
          <w:vertAlign w:val="subscript"/>
        </w:rPr>
        <w:t>7</w:t>
      </w:r>
      <w:r w:rsidRPr="00577201">
        <w:rPr>
          <w:rFonts w:cstheme="minorHAnsi"/>
        </w:rPr>
        <w:t>MgSi</w:t>
      </w:r>
      <w:r w:rsidRPr="00577201">
        <w:rPr>
          <w:rFonts w:cstheme="minorHAnsi"/>
          <w:vertAlign w:val="subscript"/>
        </w:rPr>
        <w:t>4</w:t>
      </w:r>
      <w:r w:rsidRPr="00577201">
        <w:rPr>
          <w:rFonts w:cstheme="minorHAnsi"/>
        </w:rPr>
        <w:t>O</w:t>
      </w:r>
      <w:r w:rsidRPr="00577201">
        <w:rPr>
          <w:rFonts w:cstheme="minorHAnsi"/>
          <w:vertAlign w:val="subscript"/>
        </w:rPr>
        <w:t>16</w:t>
      </w:r>
      <w:r w:rsidRPr="00577201">
        <w:rPr>
          <w:rFonts w:cstheme="minorHAnsi"/>
        </w:rPr>
        <w:t xml:space="preserve">) </w:t>
      </w:r>
      <w:proofErr w:type="spellStart"/>
      <w:r w:rsidRPr="00577201">
        <w:rPr>
          <w:rFonts w:cstheme="minorHAnsi"/>
        </w:rPr>
        <w:t>Bioceramic</w:t>
      </w:r>
      <w:proofErr w:type="spellEnd"/>
      <w:r w:rsidRPr="00577201">
        <w:rPr>
          <w:rFonts w:cstheme="minorHAnsi"/>
        </w:rPr>
        <w:t xml:space="preserve"> Coated via ASD/EPD Tec. </w:t>
      </w:r>
      <w:r w:rsidRPr="00577201">
        <w:rPr>
          <w:rFonts w:cstheme="minorHAnsi"/>
          <w:i/>
          <w:iCs/>
        </w:rPr>
        <w:t>Ann. Biomed. Eng.</w:t>
      </w:r>
      <w:r w:rsidRPr="00577201">
        <w:rPr>
          <w:rFonts w:cstheme="minorHAnsi"/>
        </w:rPr>
        <w:t> </w:t>
      </w:r>
      <w:r w:rsidRPr="00577201">
        <w:rPr>
          <w:rFonts w:cstheme="minorHAnsi"/>
          <w:b/>
          <w:bCs/>
        </w:rPr>
        <w:t>2014</w:t>
      </w:r>
      <w:r w:rsidRPr="00577201">
        <w:rPr>
          <w:rFonts w:cstheme="minorHAnsi"/>
        </w:rPr>
        <w:t>, </w:t>
      </w:r>
      <w:r w:rsidRPr="00577201">
        <w:rPr>
          <w:rFonts w:cstheme="minorHAnsi"/>
          <w:i/>
          <w:iCs/>
        </w:rPr>
        <w:t>42</w:t>
      </w:r>
      <w:r w:rsidRPr="00577201">
        <w:rPr>
          <w:rFonts w:cstheme="minorHAnsi"/>
        </w:rPr>
        <w:t xml:space="preserve">. </w:t>
      </w:r>
    </w:p>
    <w:p w14:paraId="019A8750" w14:textId="32060116" w:rsidR="00577201" w:rsidRPr="00577201" w:rsidRDefault="00577201" w:rsidP="00C0376A">
      <w:pPr>
        <w:numPr>
          <w:ilvl w:val="0"/>
          <w:numId w:val="12"/>
        </w:numPr>
        <w:spacing w:after="0"/>
        <w:rPr>
          <w:rFonts w:cstheme="minorHAnsi"/>
        </w:rPr>
      </w:pPr>
      <w:r w:rsidRPr="00577201">
        <w:rPr>
          <w:rFonts w:cstheme="minorHAnsi"/>
        </w:rPr>
        <w:t xml:space="preserve">Wu, C.; Ramaswamy, Y.; </w:t>
      </w:r>
      <w:proofErr w:type="spellStart"/>
      <w:r w:rsidRPr="00577201">
        <w:rPr>
          <w:rFonts w:cstheme="minorHAnsi"/>
        </w:rPr>
        <w:t>Zreiqat</w:t>
      </w:r>
      <w:proofErr w:type="spellEnd"/>
      <w:r w:rsidRPr="00577201">
        <w:rPr>
          <w:rFonts w:cstheme="minorHAnsi"/>
        </w:rPr>
        <w:t>, H. Porous diopside (CaMgSi</w:t>
      </w:r>
      <w:r w:rsidRPr="00577201">
        <w:rPr>
          <w:rFonts w:cstheme="minorHAnsi"/>
          <w:vertAlign w:val="subscript"/>
        </w:rPr>
        <w:t>2</w:t>
      </w:r>
      <w:r w:rsidRPr="00577201">
        <w:rPr>
          <w:rFonts w:cstheme="minorHAnsi"/>
        </w:rPr>
        <w:t>O</w:t>
      </w:r>
      <w:r w:rsidRPr="00577201">
        <w:rPr>
          <w:rFonts w:cstheme="minorHAnsi"/>
          <w:vertAlign w:val="subscript"/>
        </w:rPr>
        <w:t>6</w:t>
      </w:r>
      <w:r w:rsidRPr="00577201">
        <w:rPr>
          <w:rFonts w:cstheme="minorHAnsi"/>
        </w:rPr>
        <w:t>) scaffold: A promising bioactive material for bone tissue engineering. </w:t>
      </w:r>
      <w:r w:rsidRPr="00577201">
        <w:rPr>
          <w:rFonts w:cstheme="minorHAnsi"/>
          <w:i/>
          <w:iCs/>
        </w:rPr>
        <w:t xml:space="preserve">Acta </w:t>
      </w:r>
      <w:proofErr w:type="spellStart"/>
      <w:r w:rsidRPr="00577201">
        <w:rPr>
          <w:rFonts w:cstheme="minorHAnsi"/>
          <w:i/>
          <w:iCs/>
        </w:rPr>
        <w:t>Biomater</w:t>
      </w:r>
      <w:proofErr w:type="spellEnd"/>
      <w:r w:rsidRPr="00577201">
        <w:rPr>
          <w:rFonts w:cstheme="minorHAnsi"/>
          <w:i/>
          <w:iCs/>
        </w:rPr>
        <w:t>.</w:t>
      </w:r>
      <w:r w:rsidRPr="00577201">
        <w:rPr>
          <w:rFonts w:cstheme="minorHAnsi"/>
        </w:rPr>
        <w:t> </w:t>
      </w:r>
      <w:r w:rsidRPr="00577201">
        <w:rPr>
          <w:rFonts w:cstheme="minorHAnsi"/>
          <w:b/>
          <w:bCs/>
        </w:rPr>
        <w:t>2010</w:t>
      </w:r>
      <w:r w:rsidRPr="00577201">
        <w:rPr>
          <w:rFonts w:cstheme="minorHAnsi"/>
        </w:rPr>
        <w:t>, </w:t>
      </w:r>
      <w:r w:rsidRPr="00577201">
        <w:rPr>
          <w:rFonts w:cstheme="minorHAnsi"/>
          <w:i/>
          <w:iCs/>
        </w:rPr>
        <w:t>6</w:t>
      </w:r>
      <w:r w:rsidRPr="00577201">
        <w:rPr>
          <w:rFonts w:cstheme="minorHAnsi"/>
        </w:rPr>
        <w:t xml:space="preserve">, 2237–2245. </w:t>
      </w:r>
    </w:p>
    <w:p w14:paraId="2045C030" w14:textId="4399A3D6"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xml:space="preserve">, M.; </w:t>
      </w:r>
      <w:proofErr w:type="spellStart"/>
      <w:r w:rsidRPr="00577201">
        <w:rPr>
          <w:rFonts w:cstheme="minorHAnsi"/>
        </w:rPr>
        <w:t>Fathi</w:t>
      </w:r>
      <w:proofErr w:type="spellEnd"/>
      <w:r w:rsidRPr="00577201">
        <w:rPr>
          <w:rFonts w:cstheme="minorHAnsi"/>
        </w:rPr>
        <w:t xml:space="preserve">, M.; </w:t>
      </w:r>
      <w:proofErr w:type="spellStart"/>
      <w:r w:rsidRPr="00577201">
        <w:rPr>
          <w:rFonts w:cstheme="minorHAnsi"/>
        </w:rPr>
        <w:t>Savabi</w:t>
      </w:r>
      <w:proofErr w:type="spellEnd"/>
      <w:r w:rsidRPr="00577201">
        <w:rPr>
          <w:rFonts w:cstheme="minorHAnsi"/>
        </w:rPr>
        <w:t xml:space="preserve">, O.; Tayebi, L.; </w:t>
      </w:r>
      <w:proofErr w:type="spellStart"/>
      <w:r w:rsidRPr="00577201">
        <w:rPr>
          <w:rFonts w:cstheme="minorHAnsi"/>
        </w:rPr>
        <w:t>Vashaee</w:t>
      </w:r>
      <w:proofErr w:type="spellEnd"/>
      <w:r w:rsidRPr="00577201">
        <w:rPr>
          <w:rFonts w:cstheme="minorHAnsi"/>
        </w:rPr>
        <w:t xml:space="preserve">, D. Improvement of in vitro behavior of an Mg alloy using a nanostructured composite </w:t>
      </w:r>
      <w:proofErr w:type="spellStart"/>
      <w:r w:rsidRPr="00577201">
        <w:rPr>
          <w:rFonts w:cstheme="minorHAnsi"/>
        </w:rPr>
        <w:t>bioceramic</w:t>
      </w:r>
      <w:proofErr w:type="spellEnd"/>
      <w:r w:rsidRPr="00577201">
        <w:rPr>
          <w:rFonts w:cstheme="minorHAnsi"/>
        </w:rPr>
        <w:t xml:space="preserve"> coating. </w:t>
      </w:r>
      <w:r w:rsidRPr="00577201">
        <w:rPr>
          <w:rFonts w:cstheme="minorHAnsi"/>
          <w:i/>
          <w:iCs/>
        </w:rPr>
        <w:t>J. Mater. Sci. Mater. Med.</w:t>
      </w:r>
      <w:r w:rsidRPr="00577201">
        <w:rPr>
          <w:rFonts w:cstheme="minorHAnsi"/>
        </w:rPr>
        <w:t> </w:t>
      </w:r>
      <w:r w:rsidRPr="00577201">
        <w:rPr>
          <w:rFonts w:cstheme="minorHAnsi"/>
          <w:b/>
          <w:bCs/>
        </w:rPr>
        <w:t>2018</w:t>
      </w:r>
      <w:r w:rsidRPr="00577201">
        <w:rPr>
          <w:rFonts w:cstheme="minorHAnsi"/>
        </w:rPr>
        <w:t>, </w:t>
      </w:r>
      <w:r w:rsidRPr="00577201">
        <w:rPr>
          <w:rFonts w:cstheme="minorHAnsi"/>
          <w:i/>
          <w:iCs/>
        </w:rPr>
        <w:t>29</w:t>
      </w:r>
      <w:r w:rsidRPr="00577201">
        <w:rPr>
          <w:rFonts w:cstheme="minorHAnsi"/>
        </w:rPr>
        <w:t xml:space="preserve">. </w:t>
      </w:r>
    </w:p>
    <w:p w14:paraId="2EEAA6CA" w14:textId="435371C9" w:rsidR="00577201" w:rsidRPr="00577201" w:rsidRDefault="00577201" w:rsidP="00C0376A">
      <w:pPr>
        <w:numPr>
          <w:ilvl w:val="0"/>
          <w:numId w:val="12"/>
        </w:numPr>
        <w:spacing w:after="0"/>
        <w:rPr>
          <w:rFonts w:cstheme="minorHAnsi"/>
        </w:rPr>
      </w:pPr>
      <w:r w:rsidRPr="00577201">
        <w:rPr>
          <w:rFonts w:cstheme="minorHAnsi"/>
        </w:rPr>
        <w:t xml:space="preserve">Iwata, N.Y.; Lee, G.H.; </w:t>
      </w:r>
      <w:proofErr w:type="spellStart"/>
      <w:r w:rsidRPr="00577201">
        <w:rPr>
          <w:rFonts w:cstheme="minorHAnsi"/>
        </w:rPr>
        <w:t>Tsunakawa</w:t>
      </w:r>
      <w:proofErr w:type="spellEnd"/>
      <w:r w:rsidRPr="00577201">
        <w:rPr>
          <w:rFonts w:cstheme="minorHAnsi"/>
        </w:rPr>
        <w:t xml:space="preserve">, S.; </w:t>
      </w:r>
      <w:proofErr w:type="spellStart"/>
      <w:r w:rsidRPr="00577201">
        <w:rPr>
          <w:rFonts w:cstheme="minorHAnsi"/>
        </w:rPr>
        <w:t>Tokuoka</w:t>
      </w:r>
      <w:proofErr w:type="spellEnd"/>
      <w:r w:rsidRPr="00577201">
        <w:rPr>
          <w:rFonts w:cstheme="minorHAnsi"/>
        </w:rPr>
        <w:t>, Y.; Kawashima, N. Preparation of diopside with apatite-forming ability by sol-gel process using metal alkoxide and metal salts. </w:t>
      </w:r>
      <w:r w:rsidRPr="00577201">
        <w:rPr>
          <w:rFonts w:cstheme="minorHAnsi"/>
          <w:i/>
          <w:iCs/>
        </w:rPr>
        <w:t xml:space="preserve">Colloids Surf. B </w:t>
      </w:r>
      <w:proofErr w:type="spellStart"/>
      <w:r w:rsidRPr="00577201">
        <w:rPr>
          <w:rFonts w:cstheme="minorHAnsi"/>
          <w:i/>
          <w:iCs/>
        </w:rPr>
        <w:t>Biointerfaces</w:t>
      </w:r>
      <w:proofErr w:type="spellEnd"/>
      <w:r w:rsidRPr="00577201">
        <w:rPr>
          <w:rFonts w:cstheme="minorHAnsi"/>
        </w:rPr>
        <w:t> </w:t>
      </w:r>
      <w:r w:rsidRPr="00577201">
        <w:rPr>
          <w:rFonts w:cstheme="minorHAnsi"/>
          <w:b/>
          <w:bCs/>
        </w:rPr>
        <w:t>2004</w:t>
      </w:r>
      <w:r w:rsidRPr="00577201">
        <w:rPr>
          <w:rFonts w:cstheme="minorHAnsi"/>
        </w:rPr>
        <w:t>, </w:t>
      </w:r>
      <w:r w:rsidRPr="00577201">
        <w:rPr>
          <w:rFonts w:cstheme="minorHAnsi"/>
          <w:i/>
          <w:iCs/>
        </w:rPr>
        <w:t>33</w:t>
      </w:r>
      <w:r w:rsidRPr="00577201">
        <w:rPr>
          <w:rFonts w:cstheme="minorHAnsi"/>
        </w:rPr>
        <w:t xml:space="preserve">, 1–6. </w:t>
      </w:r>
    </w:p>
    <w:p w14:paraId="7B0D5EF2" w14:textId="59DCF8CF" w:rsidR="00577201" w:rsidRPr="00577201" w:rsidRDefault="00577201" w:rsidP="00C0376A">
      <w:pPr>
        <w:numPr>
          <w:ilvl w:val="0"/>
          <w:numId w:val="12"/>
        </w:numPr>
        <w:spacing w:after="0"/>
        <w:rPr>
          <w:rFonts w:cstheme="minorHAnsi"/>
        </w:rPr>
      </w:pPr>
      <w:r w:rsidRPr="00577201">
        <w:rPr>
          <w:rFonts w:cstheme="minorHAnsi"/>
        </w:rPr>
        <w:t xml:space="preserve">Wu, C.; Chang, J. </w:t>
      </w:r>
      <w:proofErr w:type="gramStart"/>
      <w:r w:rsidRPr="00577201">
        <w:rPr>
          <w:rFonts w:cstheme="minorHAnsi"/>
        </w:rPr>
        <w:t>Synthesis</w:t>
      </w:r>
      <w:proofErr w:type="gramEnd"/>
      <w:r w:rsidRPr="00577201">
        <w:rPr>
          <w:rFonts w:cstheme="minorHAnsi"/>
        </w:rPr>
        <w:t xml:space="preserve"> and apatite-formation ability of </w:t>
      </w:r>
      <w:proofErr w:type="spellStart"/>
      <w:r w:rsidRPr="00577201">
        <w:rPr>
          <w:rFonts w:cstheme="minorHAnsi"/>
        </w:rPr>
        <w:t>akermanite</w:t>
      </w:r>
      <w:proofErr w:type="spellEnd"/>
      <w:r w:rsidRPr="00577201">
        <w:rPr>
          <w:rFonts w:cstheme="minorHAnsi"/>
        </w:rPr>
        <w:t>. </w:t>
      </w:r>
      <w:r w:rsidRPr="00577201">
        <w:rPr>
          <w:rFonts w:cstheme="minorHAnsi"/>
          <w:i/>
          <w:iCs/>
        </w:rPr>
        <w:t>Mater. Lett.</w:t>
      </w:r>
      <w:r w:rsidRPr="00577201">
        <w:rPr>
          <w:rFonts w:cstheme="minorHAnsi"/>
        </w:rPr>
        <w:t> </w:t>
      </w:r>
      <w:r w:rsidRPr="00577201">
        <w:rPr>
          <w:rFonts w:cstheme="minorHAnsi"/>
          <w:b/>
          <w:bCs/>
        </w:rPr>
        <w:t>2004</w:t>
      </w:r>
      <w:r w:rsidRPr="00577201">
        <w:rPr>
          <w:rFonts w:cstheme="minorHAnsi"/>
        </w:rPr>
        <w:t>, </w:t>
      </w:r>
      <w:r w:rsidRPr="00577201">
        <w:rPr>
          <w:rFonts w:cstheme="minorHAnsi"/>
          <w:i/>
          <w:iCs/>
        </w:rPr>
        <w:t>58</w:t>
      </w:r>
      <w:r w:rsidRPr="00577201">
        <w:rPr>
          <w:rFonts w:cstheme="minorHAnsi"/>
        </w:rPr>
        <w:t xml:space="preserve">, 2415–2417. </w:t>
      </w:r>
    </w:p>
    <w:p w14:paraId="4B005E04" w14:textId="42CB31AB" w:rsidR="00577201" w:rsidRPr="00577201" w:rsidRDefault="00577201" w:rsidP="00C0376A">
      <w:pPr>
        <w:numPr>
          <w:ilvl w:val="0"/>
          <w:numId w:val="12"/>
        </w:numPr>
        <w:spacing w:after="0"/>
        <w:rPr>
          <w:rFonts w:cstheme="minorHAnsi"/>
        </w:rPr>
      </w:pPr>
      <w:proofErr w:type="spellStart"/>
      <w:r w:rsidRPr="00577201">
        <w:rPr>
          <w:rFonts w:cstheme="minorHAnsi"/>
        </w:rPr>
        <w:t>Hafezi-Ardakani</w:t>
      </w:r>
      <w:proofErr w:type="spellEnd"/>
      <w:r w:rsidRPr="00577201">
        <w:rPr>
          <w:rFonts w:cstheme="minorHAnsi"/>
        </w:rPr>
        <w:t xml:space="preserve">, M.; </w:t>
      </w:r>
      <w:proofErr w:type="spellStart"/>
      <w:r w:rsidRPr="00577201">
        <w:rPr>
          <w:rFonts w:cstheme="minorHAnsi"/>
        </w:rPr>
        <w:t>Moztarzadeh</w:t>
      </w:r>
      <w:proofErr w:type="spellEnd"/>
      <w:r w:rsidRPr="00577201">
        <w:rPr>
          <w:rFonts w:cstheme="minorHAnsi"/>
        </w:rPr>
        <w:t xml:space="preserve">, F.; </w:t>
      </w:r>
      <w:proofErr w:type="spellStart"/>
      <w:r w:rsidRPr="00577201">
        <w:rPr>
          <w:rFonts w:cstheme="minorHAnsi"/>
        </w:rPr>
        <w:t>Rabiee</w:t>
      </w:r>
      <w:proofErr w:type="spellEnd"/>
      <w:r w:rsidRPr="00577201">
        <w:rPr>
          <w:rFonts w:cstheme="minorHAnsi"/>
        </w:rPr>
        <w:t xml:space="preserve">, M.; </w:t>
      </w:r>
      <w:proofErr w:type="spellStart"/>
      <w:r w:rsidRPr="00577201">
        <w:rPr>
          <w:rFonts w:cstheme="minorHAnsi"/>
        </w:rPr>
        <w:t>Talebi</w:t>
      </w:r>
      <w:proofErr w:type="spellEnd"/>
      <w:r w:rsidRPr="00577201">
        <w:rPr>
          <w:rFonts w:cstheme="minorHAnsi"/>
        </w:rPr>
        <w:t>, A.R. Synthesis and characterization of nanocrystalline merwinite (Ca</w:t>
      </w:r>
      <w:r w:rsidRPr="00577201">
        <w:rPr>
          <w:rFonts w:cstheme="minorHAnsi"/>
          <w:vertAlign w:val="subscript"/>
        </w:rPr>
        <w:t>3</w:t>
      </w:r>
      <w:proofErr w:type="gramStart"/>
      <w:r w:rsidRPr="00577201">
        <w:rPr>
          <w:rFonts w:cstheme="minorHAnsi"/>
        </w:rPr>
        <w:t>Mg(</w:t>
      </w:r>
      <w:proofErr w:type="gramEnd"/>
      <w:r w:rsidRPr="00577201">
        <w:rPr>
          <w:rFonts w:cstheme="minorHAnsi"/>
        </w:rPr>
        <w:t>SiO</w:t>
      </w:r>
      <w:r w:rsidRPr="00577201">
        <w:rPr>
          <w:rFonts w:cstheme="minorHAnsi"/>
          <w:vertAlign w:val="subscript"/>
        </w:rPr>
        <w:t>4</w:t>
      </w:r>
      <w:r w:rsidRPr="00577201">
        <w:rPr>
          <w:rFonts w:cstheme="minorHAnsi"/>
        </w:rPr>
        <w:t>)</w:t>
      </w:r>
      <w:r w:rsidRPr="00577201">
        <w:rPr>
          <w:rFonts w:cstheme="minorHAnsi"/>
          <w:vertAlign w:val="subscript"/>
        </w:rPr>
        <w:t>2</w:t>
      </w:r>
      <w:r w:rsidRPr="00577201">
        <w:rPr>
          <w:rFonts w:cstheme="minorHAnsi"/>
        </w:rPr>
        <w:t>) via sol-gel method. </w:t>
      </w:r>
      <w:r w:rsidRPr="00577201">
        <w:rPr>
          <w:rFonts w:cstheme="minorHAnsi"/>
          <w:i/>
          <w:iCs/>
        </w:rPr>
        <w:t>Ceram. Int.</w:t>
      </w:r>
      <w:r w:rsidRPr="00577201">
        <w:rPr>
          <w:rFonts w:cstheme="minorHAnsi"/>
        </w:rPr>
        <w:t> </w:t>
      </w:r>
      <w:r w:rsidRPr="00577201">
        <w:rPr>
          <w:rFonts w:cstheme="minorHAnsi"/>
          <w:b/>
          <w:bCs/>
        </w:rPr>
        <w:t>2011</w:t>
      </w:r>
      <w:r w:rsidRPr="00577201">
        <w:rPr>
          <w:rFonts w:cstheme="minorHAnsi"/>
        </w:rPr>
        <w:t>, </w:t>
      </w:r>
      <w:r w:rsidRPr="00577201">
        <w:rPr>
          <w:rFonts w:cstheme="minorHAnsi"/>
          <w:i/>
          <w:iCs/>
        </w:rPr>
        <w:t>37</w:t>
      </w:r>
      <w:r w:rsidRPr="00577201">
        <w:rPr>
          <w:rFonts w:cstheme="minorHAnsi"/>
        </w:rPr>
        <w:t xml:space="preserve">, 175–180. </w:t>
      </w:r>
    </w:p>
    <w:p w14:paraId="6823977E" w14:textId="0A4F8562" w:rsidR="00577201" w:rsidRPr="00577201" w:rsidRDefault="00577201" w:rsidP="00C0376A">
      <w:pPr>
        <w:numPr>
          <w:ilvl w:val="0"/>
          <w:numId w:val="12"/>
        </w:numPr>
        <w:spacing w:after="0"/>
        <w:rPr>
          <w:rFonts w:cstheme="minorHAnsi"/>
        </w:rPr>
      </w:pPr>
      <w:r w:rsidRPr="00577201">
        <w:rPr>
          <w:rFonts w:cstheme="minorHAnsi"/>
        </w:rPr>
        <w:t xml:space="preserve">Wu, C.; Chang, J.; </w:t>
      </w:r>
      <w:proofErr w:type="spellStart"/>
      <w:r w:rsidRPr="00577201">
        <w:rPr>
          <w:rFonts w:cstheme="minorHAnsi"/>
        </w:rPr>
        <w:t>Zhai</w:t>
      </w:r>
      <w:proofErr w:type="spellEnd"/>
      <w:r w:rsidRPr="00577201">
        <w:rPr>
          <w:rFonts w:cstheme="minorHAnsi"/>
        </w:rPr>
        <w:t>, W.; Ni, S. A novel bioactive porous bredigite (Ca</w:t>
      </w:r>
      <w:r w:rsidRPr="00577201">
        <w:rPr>
          <w:rFonts w:cstheme="minorHAnsi"/>
          <w:vertAlign w:val="subscript"/>
        </w:rPr>
        <w:t>7</w:t>
      </w:r>
      <w:r w:rsidRPr="00577201">
        <w:rPr>
          <w:rFonts w:cstheme="minorHAnsi"/>
        </w:rPr>
        <w:t>MgSi</w:t>
      </w:r>
      <w:r w:rsidRPr="00577201">
        <w:rPr>
          <w:rFonts w:cstheme="minorHAnsi"/>
          <w:vertAlign w:val="subscript"/>
        </w:rPr>
        <w:t>4</w:t>
      </w:r>
      <w:r w:rsidRPr="00577201">
        <w:rPr>
          <w:rFonts w:cstheme="minorHAnsi"/>
        </w:rPr>
        <w:t>O</w:t>
      </w:r>
      <w:r w:rsidRPr="00577201">
        <w:rPr>
          <w:rFonts w:cstheme="minorHAnsi"/>
          <w:vertAlign w:val="subscript"/>
        </w:rPr>
        <w:t>16</w:t>
      </w:r>
      <w:r w:rsidRPr="00577201">
        <w:rPr>
          <w:rFonts w:cstheme="minorHAnsi"/>
        </w:rPr>
        <w:t>) scaffold with biomimetic apatite layer for bone tissue engineering. </w:t>
      </w:r>
      <w:r w:rsidRPr="00577201">
        <w:rPr>
          <w:rFonts w:cstheme="minorHAnsi"/>
          <w:i/>
          <w:iCs/>
        </w:rPr>
        <w:t>J. Mater. Sci. Mater. Med.</w:t>
      </w:r>
      <w:r w:rsidRPr="00577201">
        <w:rPr>
          <w:rFonts w:cstheme="minorHAnsi"/>
        </w:rPr>
        <w:t> </w:t>
      </w:r>
      <w:r w:rsidRPr="00577201">
        <w:rPr>
          <w:rFonts w:cstheme="minorHAnsi"/>
          <w:b/>
          <w:bCs/>
        </w:rPr>
        <w:t>2007</w:t>
      </w:r>
      <w:r w:rsidRPr="00577201">
        <w:rPr>
          <w:rFonts w:cstheme="minorHAnsi"/>
        </w:rPr>
        <w:t>, </w:t>
      </w:r>
      <w:r w:rsidRPr="00577201">
        <w:rPr>
          <w:rFonts w:cstheme="minorHAnsi"/>
          <w:i/>
          <w:iCs/>
        </w:rPr>
        <w:t>18</w:t>
      </w:r>
      <w:r w:rsidRPr="00577201">
        <w:rPr>
          <w:rFonts w:cstheme="minorHAnsi"/>
        </w:rPr>
        <w:t xml:space="preserve">, 857–864. </w:t>
      </w:r>
    </w:p>
    <w:p w14:paraId="3877A706" w14:textId="5FA07461"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xml:space="preserve">, M.; </w:t>
      </w:r>
      <w:proofErr w:type="spellStart"/>
      <w:r w:rsidRPr="00577201">
        <w:rPr>
          <w:rFonts w:cstheme="minorHAnsi"/>
        </w:rPr>
        <w:t>Fathi</w:t>
      </w:r>
      <w:proofErr w:type="spellEnd"/>
      <w:r w:rsidRPr="00577201">
        <w:rPr>
          <w:rFonts w:cstheme="minorHAnsi"/>
        </w:rPr>
        <w:t xml:space="preserve">, M.; </w:t>
      </w:r>
      <w:proofErr w:type="spellStart"/>
      <w:r w:rsidRPr="00577201">
        <w:rPr>
          <w:rFonts w:cstheme="minorHAnsi"/>
        </w:rPr>
        <w:t>Savabi</w:t>
      </w:r>
      <w:proofErr w:type="spellEnd"/>
      <w:r w:rsidRPr="00577201">
        <w:rPr>
          <w:rFonts w:cstheme="minorHAnsi"/>
        </w:rPr>
        <w:t xml:space="preserve">, O.; </w:t>
      </w:r>
      <w:proofErr w:type="spellStart"/>
      <w:r w:rsidRPr="00577201">
        <w:rPr>
          <w:rFonts w:cstheme="minorHAnsi"/>
        </w:rPr>
        <w:t>Razavi</w:t>
      </w:r>
      <w:proofErr w:type="spellEnd"/>
      <w:r w:rsidRPr="00577201">
        <w:rPr>
          <w:rFonts w:cstheme="minorHAnsi"/>
        </w:rPr>
        <w:t xml:space="preserve">, S.M.; </w:t>
      </w:r>
      <w:proofErr w:type="spellStart"/>
      <w:r w:rsidRPr="00577201">
        <w:rPr>
          <w:rFonts w:cstheme="minorHAnsi"/>
        </w:rPr>
        <w:t>Heidari</w:t>
      </w:r>
      <w:proofErr w:type="spellEnd"/>
      <w:r w:rsidRPr="00577201">
        <w:rPr>
          <w:rFonts w:cstheme="minorHAnsi"/>
        </w:rPr>
        <w:t xml:space="preserve">, F.; </w:t>
      </w:r>
      <w:proofErr w:type="spellStart"/>
      <w:r w:rsidRPr="00577201">
        <w:rPr>
          <w:rFonts w:cstheme="minorHAnsi"/>
        </w:rPr>
        <w:t>Manshaei</w:t>
      </w:r>
      <w:proofErr w:type="spellEnd"/>
      <w:r w:rsidRPr="00577201">
        <w:rPr>
          <w:rFonts w:cstheme="minorHAnsi"/>
        </w:rPr>
        <w:t xml:space="preserve">, M.; </w:t>
      </w:r>
      <w:proofErr w:type="spellStart"/>
      <w:r w:rsidRPr="00577201">
        <w:rPr>
          <w:rFonts w:cstheme="minorHAnsi"/>
        </w:rPr>
        <w:t>Vashaee</w:t>
      </w:r>
      <w:proofErr w:type="spellEnd"/>
      <w:r w:rsidRPr="00577201">
        <w:rPr>
          <w:rFonts w:cstheme="minorHAnsi"/>
        </w:rPr>
        <w:t>, D.; Tayebi, L. In Vivo study of nanostructured diopside (CaMgSi</w:t>
      </w:r>
      <w:r w:rsidRPr="00577201">
        <w:rPr>
          <w:rFonts w:cstheme="minorHAnsi"/>
          <w:vertAlign w:val="subscript"/>
        </w:rPr>
        <w:t>2</w:t>
      </w:r>
      <w:r w:rsidRPr="00577201">
        <w:rPr>
          <w:rFonts w:cstheme="minorHAnsi"/>
        </w:rPr>
        <w:t>O</w:t>
      </w:r>
      <w:r w:rsidRPr="00577201">
        <w:rPr>
          <w:rFonts w:cstheme="minorHAnsi"/>
          <w:vertAlign w:val="subscript"/>
        </w:rPr>
        <w:t>6</w:t>
      </w:r>
      <w:r w:rsidRPr="00577201">
        <w:rPr>
          <w:rFonts w:cstheme="minorHAnsi"/>
        </w:rPr>
        <w:t>) coating on magnesium alloy as biodegradable orthopedic implants. </w:t>
      </w:r>
      <w:r w:rsidRPr="00577201">
        <w:rPr>
          <w:rFonts w:cstheme="minorHAnsi"/>
          <w:i/>
          <w:iCs/>
        </w:rPr>
        <w:t>Appl. Surf. Sci.</w:t>
      </w:r>
      <w:r w:rsidRPr="00577201">
        <w:rPr>
          <w:rFonts w:cstheme="minorHAnsi"/>
        </w:rPr>
        <w:t> </w:t>
      </w:r>
      <w:r w:rsidRPr="00577201">
        <w:rPr>
          <w:rFonts w:cstheme="minorHAnsi"/>
          <w:b/>
          <w:bCs/>
        </w:rPr>
        <w:t>2014</w:t>
      </w:r>
      <w:r w:rsidRPr="00577201">
        <w:rPr>
          <w:rFonts w:cstheme="minorHAnsi"/>
        </w:rPr>
        <w:t>, </w:t>
      </w:r>
      <w:r w:rsidRPr="00577201">
        <w:rPr>
          <w:rFonts w:cstheme="minorHAnsi"/>
          <w:i/>
          <w:iCs/>
        </w:rPr>
        <w:t>313</w:t>
      </w:r>
      <w:r w:rsidRPr="00577201">
        <w:rPr>
          <w:rFonts w:cstheme="minorHAnsi"/>
        </w:rPr>
        <w:t xml:space="preserve">, 60–66. </w:t>
      </w:r>
    </w:p>
    <w:p w14:paraId="614F5A62" w14:textId="36905E3A"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xml:space="preserve">, M.; </w:t>
      </w:r>
      <w:proofErr w:type="spellStart"/>
      <w:r w:rsidRPr="00577201">
        <w:rPr>
          <w:rFonts w:cstheme="minorHAnsi"/>
        </w:rPr>
        <w:t>Fathi</w:t>
      </w:r>
      <w:proofErr w:type="spellEnd"/>
      <w:r w:rsidRPr="00577201">
        <w:rPr>
          <w:rFonts w:cstheme="minorHAnsi"/>
        </w:rPr>
        <w:t xml:space="preserve">, M.; </w:t>
      </w:r>
      <w:proofErr w:type="spellStart"/>
      <w:r w:rsidRPr="00577201">
        <w:rPr>
          <w:rFonts w:cstheme="minorHAnsi"/>
        </w:rPr>
        <w:t>Savabi</w:t>
      </w:r>
      <w:proofErr w:type="spellEnd"/>
      <w:r w:rsidRPr="00577201">
        <w:rPr>
          <w:rFonts w:cstheme="minorHAnsi"/>
        </w:rPr>
        <w:t xml:space="preserve">, O.; </w:t>
      </w:r>
      <w:proofErr w:type="spellStart"/>
      <w:r w:rsidRPr="00577201">
        <w:rPr>
          <w:rFonts w:cstheme="minorHAnsi"/>
        </w:rPr>
        <w:t>Vashaee</w:t>
      </w:r>
      <w:proofErr w:type="spellEnd"/>
      <w:r w:rsidRPr="00577201">
        <w:rPr>
          <w:rFonts w:cstheme="minorHAnsi"/>
        </w:rPr>
        <w:t>, D.; Tayebi, L. In Vivo biocompatibility of Mg implants surface modified by nanostructured merwinite/PEO. </w:t>
      </w:r>
      <w:r w:rsidRPr="00577201">
        <w:rPr>
          <w:rFonts w:cstheme="minorHAnsi"/>
          <w:i/>
          <w:iCs/>
        </w:rPr>
        <w:t>J. Mater. Sci. Mater. Med.</w:t>
      </w:r>
      <w:r w:rsidRPr="00577201">
        <w:rPr>
          <w:rFonts w:cstheme="minorHAnsi"/>
        </w:rPr>
        <w:t> </w:t>
      </w:r>
      <w:r w:rsidRPr="00577201">
        <w:rPr>
          <w:rFonts w:cstheme="minorHAnsi"/>
          <w:b/>
          <w:bCs/>
        </w:rPr>
        <w:t>2015</w:t>
      </w:r>
      <w:r w:rsidRPr="00577201">
        <w:rPr>
          <w:rFonts w:cstheme="minorHAnsi"/>
        </w:rPr>
        <w:t>, </w:t>
      </w:r>
      <w:r w:rsidRPr="00577201">
        <w:rPr>
          <w:rFonts w:cstheme="minorHAnsi"/>
          <w:i/>
          <w:iCs/>
        </w:rPr>
        <w:t>26</w:t>
      </w:r>
      <w:r w:rsidRPr="00577201">
        <w:rPr>
          <w:rFonts w:cstheme="minorHAnsi"/>
        </w:rPr>
        <w:t xml:space="preserve">, 184. </w:t>
      </w:r>
    </w:p>
    <w:p w14:paraId="3C4B4D33" w14:textId="71BADADA"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xml:space="preserve">, M.; </w:t>
      </w:r>
      <w:proofErr w:type="spellStart"/>
      <w:r w:rsidRPr="00577201">
        <w:rPr>
          <w:rFonts w:cstheme="minorHAnsi"/>
        </w:rPr>
        <w:t>Fathi</w:t>
      </w:r>
      <w:proofErr w:type="spellEnd"/>
      <w:r w:rsidRPr="00577201">
        <w:rPr>
          <w:rFonts w:cstheme="minorHAnsi"/>
        </w:rPr>
        <w:t xml:space="preserve">, M.; </w:t>
      </w:r>
      <w:proofErr w:type="spellStart"/>
      <w:r w:rsidRPr="00577201">
        <w:rPr>
          <w:rFonts w:cstheme="minorHAnsi"/>
        </w:rPr>
        <w:t>Savabi</w:t>
      </w:r>
      <w:proofErr w:type="spellEnd"/>
      <w:r w:rsidRPr="00577201">
        <w:rPr>
          <w:rFonts w:cstheme="minorHAnsi"/>
        </w:rPr>
        <w:t xml:space="preserve">, O.; </w:t>
      </w:r>
      <w:proofErr w:type="spellStart"/>
      <w:r w:rsidRPr="00577201">
        <w:rPr>
          <w:rFonts w:cstheme="minorHAnsi"/>
        </w:rPr>
        <w:t>Vashaee</w:t>
      </w:r>
      <w:proofErr w:type="spellEnd"/>
      <w:r w:rsidRPr="00577201">
        <w:rPr>
          <w:rFonts w:cstheme="minorHAnsi"/>
        </w:rPr>
        <w:t>, D.; Tayebi, L. Regenerative influence of nanostructured bredigite (Ca</w:t>
      </w:r>
      <w:r w:rsidRPr="00577201">
        <w:rPr>
          <w:rFonts w:cstheme="minorHAnsi"/>
          <w:vertAlign w:val="subscript"/>
        </w:rPr>
        <w:t>7</w:t>
      </w:r>
      <w:r w:rsidRPr="00577201">
        <w:rPr>
          <w:rFonts w:cstheme="minorHAnsi"/>
        </w:rPr>
        <w:t>MgSi</w:t>
      </w:r>
      <w:r w:rsidRPr="00577201">
        <w:rPr>
          <w:rFonts w:cstheme="minorHAnsi"/>
          <w:vertAlign w:val="subscript"/>
        </w:rPr>
        <w:t>4</w:t>
      </w:r>
      <w:r w:rsidRPr="00577201">
        <w:rPr>
          <w:rFonts w:cstheme="minorHAnsi"/>
        </w:rPr>
        <w:t>O</w:t>
      </w:r>
      <w:r w:rsidRPr="00577201">
        <w:rPr>
          <w:rFonts w:cstheme="minorHAnsi"/>
          <w:vertAlign w:val="subscript"/>
        </w:rPr>
        <w:t>16</w:t>
      </w:r>
      <w:r w:rsidRPr="00577201">
        <w:rPr>
          <w:rFonts w:cstheme="minorHAnsi"/>
        </w:rPr>
        <w:t>)/anodic spark coating on biodegradable AZ91 magnesium alloy implants for bone healing. </w:t>
      </w:r>
      <w:r w:rsidRPr="00577201">
        <w:rPr>
          <w:rFonts w:cstheme="minorHAnsi"/>
          <w:i/>
          <w:iCs/>
        </w:rPr>
        <w:t>Mater. Lett.</w:t>
      </w:r>
      <w:r w:rsidRPr="00577201">
        <w:rPr>
          <w:rFonts w:cstheme="minorHAnsi"/>
        </w:rPr>
        <w:t> </w:t>
      </w:r>
      <w:r w:rsidRPr="00577201">
        <w:rPr>
          <w:rFonts w:cstheme="minorHAnsi"/>
          <w:b/>
          <w:bCs/>
        </w:rPr>
        <w:t>2015</w:t>
      </w:r>
      <w:r w:rsidRPr="00577201">
        <w:rPr>
          <w:rFonts w:cstheme="minorHAnsi"/>
        </w:rPr>
        <w:t>, </w:t>
      </w:r>
      <w:r w:rsidRPr="00577201">
        <w:rPr>
          <w:rFonts w:cstheme="minorHAnsi"/>
          <w:i/>
          <w:iCs/>
        </w:rPr>
        <w:t>155</w:t>
      </w:r>
      <w:r w:rsidRPr="00577201">
        <w:rPr>
          <w:rFonts w:cstheme="minorHAnsi"/>
        </w:rPr>
        <w:t xml:space="preserve">. </w:t>
      </w:r>
    </w:p>
    <w:p w14:paraId="2FDD7113" w14:textId="6C11E9DD"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xml:space="preserve">, M.; </w:t>
      </w:r>
      <w:proofErr w:type="spellStart"/>
      <w:r w:rsidRPr="00577201">
        <w:rPr>
          <w:rFonts w:cstheme="minorHAnsi"/>
        </w:rPr>
        <w:t>Fathi</w:t>
      </w:r>
      <w:proofErr w:type="spellEnd"/>
      <w:r w:rsidRPr="00577201">
        <w:rPr>
          <w:rFonts w:cstheme="minorHAnsi"/>
        </w:rPr>
        <w:t xml:space="preserve">, M.; </w:t>
      </w:r>
      <w:proofErr w:type="spellStart"/>
      <w:r w:rsidRPr="00577201">
        <w:rPr>
          <w:rFonts w:cstheme="minorHAnsi"/>
        </w:rPr>
        <w:t>Savabi</w:t>
      </w:r>
      <w:proofErr w:type="spellEnd"/>
      <w:r w:rsidRPr="00577201">
        <w:rPr>
          <w:rFonts w:cstheme="minorHAnsi"/>
        </w:rPr>
        <w:t xml:space="preserve">, O.; </w:t>
      </w:r>
      <w:proofErr w:type="spellStart"/>
      <w:r w:rsidRPr="00577201">
        <w:rPr>
          <w:rFonts w:cstheme="minorHAnsi"/>
        </w:rPr>
        <w:t>Boroni</w:t>
      </w:r>
      <w:proofErr w:type="spellEnd"/>
      <w:r w:rsidRPr="00577201">
        <w:rPr>
          <w:rFonts w:cstheme="minorHAnsi"/>
        </w:rPr>
        <w:t>, M. A review of degradation properties of Mg based biodegradable implants. </w:t>
      </w:r>
      <w:r w:rsidRPr="00577201">
        <w:rPr>
          <w:rFonts w:cstheme="minorHAnsi"/>
          <w:i/>
          <w:iCs/>
        </w:rPr>
        <w:t>Res. Rev. Mater. Sci. Chem.</w:t>
      </w:r>
      <w:r w:rsidRPr="00577201">
        <w:rPr>
          <w:rFonts w:cstheme="minorHAnsi"/>
        </w:rPr>
        <w:t> </w:t>
      </w:r>
      <w:r w:rsidRPr="00577201">
        <w:rPr>
          <w:rFonts w:cstheme="minorHAnsi"/>
          <w:b/>
          <w:bCs/>
        </w:rPr>
        <w:t>2012</w:t>
      </w:r>
      <w:r w:rsidRPr="00577201">
        <w:rPr>
          <w:rFonts w:cstheme="minorHAnsi"/>
        </w:rPr>
        <w:t>, </w:t>
      </w:r>
      <w:r w:rsidRPr="00577201">
        <w:rPr>
          <w:rFonts w:cstheme="minorHAnsi"/>
          <w:i/>
          <w:iCs/>
        </w:rPr>
        <w:t>1</w:t>
      </w:r>
      <w:r w:rsidRPr="00577201">
        <w:rPr>
          <w:rFonts w:cstheme="minorHAnsi"/>
        </w:rPr>
        <w:t xml:space="preserve">, 15–58. </w:t>
      </w:r>
    </w:p>
    <w:p w14:paraId="5D47ADAF" w14:textId="2469770F" w:rsidR="00577201" w:rsidRPr="00577201" w:rsidRDefault="00577201" w:rsidP="00C0376A">
      <w:pPr>
        <w:numPr>
          <w:ilvl w:val="0"/>
          <w:numId w:val="12"/>
        </w:numPr>
        <w:spacing w:after="0"/>
        <w:rPr>
          <w:rFonts w:cstheme="minorHAnsi"/>
        </w:rPr>
      </w:pPr>
      <w:proofErr w:type="spellStart"/>
      <w:r w:rsidRPr="00577201">
        <w:rPr>
          <w:rFonts w:cstheme="minorHAnsi"/>
        </w:rPr>
        <w:t>Boccaccini</w:t>
      </w:r>
      <w:proofErr w:type="spellEnd"/>
      <w:r w:rsidRPr="00577201">
        <w:rPr>
          <w:rFonts w:cstheme="minorHAnsi"/>
        </w:rPr>
        <w:t xml:space="preserve">, A.R.; </w:t>
      </w:r>
      <w:proofErr w:type="spellStart"/>
      <w:r w:rsidRPr="00577201">
        <w:rPr>
          <w:rFonts w:cstheme="minorHAnsi"/>
        </w:rPr>
        <w:t>Keim</w:t>
      </w:r>
      <w:proofErr w:type="spellEnd"/>
      <w:r w:rsidRPr="00577201">
        <w:rPr>
          <w:rFonts w:cstheme="minorHAnsi"/>
        </w:rPr>
        <w:t xml:space="preserve">, S.; Ma, R.; Li, Y.; </w:t>
      </w:r>
      <w:proofErr w:type="spellStart"/>
      <w:r w:rsidRPr="00577201">
        <w:rPr>
          <w:rFonts w:cstheme="minorHAnsi"/>
        </w:rPr>
        <w:t>Zhitomirsky</w:t>
      </w:r>
      <w:proofErr w:type="spellEnd"/>
      <w:r w:rsidRPr="00577201">
        <w:rPr>
          <w:rFonts w:cstheme="minorHAnsi"/>
        </w:rPr>
        <w:t>, I. Electrophoretic deposition of biomaterials. </w:t>
      </w:r>
      <w:r w:rsidRPr="00577201">
        <w:rPr>
          <w:rFonts w:cstheme="minorHAnsi"/>
          <w:i/>
          <w:iCs/>
        </w:rPr>
        <w:t>J. R. Soc. Interface</w:t>
      </w:r>
      <w:r w:rsidRPr="00577201">
        <w:rPr>
          <w:rFonts w:cstheme="minorHAnsi"/>
        </w:rPr>
        <w:t> </w:t>
      </w:r>
      <w:r w:rsidRPr="00577201">
        <w:rPr>
          <w:rFonts w:cstheme="minorHAnsi"/>
          <w:b/>
          <w:bCs/>
        </w:rPr>
        <w:t>2010</w:t>
      </w:r>
      <w:r w:rsidRPr="00577201">
        <w:rPr>
          <w:rFonts w:cstheme="minorHAnsi"/>
        </w:rPr>
        <w:t>, </w:t>
      </w:r>
      <w:r w:rsidRPr="00577201">
        <w:rPr>
          <w:rFonts w:cstheme="minorHAnsi"/>
          <w:i/>
          <w:iCs/>
        </w:rPr>
        <w:t>7</w:t>
      </w:r>
      <w:r w:rsidRPr="00577201">
        <w:rPr>
          <w:rFonts w:cstheme="minorHAnsi"/>
        </w:rPr>
        <w:t xml:space="preserve">, S581–S613. </w:t>
      </w:r>
    </w:p>
    <w:p w14:paraId="21DEECDD" w14:textId="048FB5B4" w:rsidR="00577201" w:rsidRPr="00577201" w:rsidRDefault="00577201" w:rsidP="00C0376A">
      <w:pPr>
        <w:numPr>
          <w:ilvl w:val="0"/>
          <w:numId w:val="12"/>
        </w:numPr>
        <w:spacing w:after="0"/>
        <w:rPr>
          <w:rFonts w:cstheme="minorHAnsi"/>
        </w:rPr>
      </w:pPr>
      <w:proofErr w:type="spellStart"/>
      <w:r w:rsidRPr="00577201">
        <w:rPr>
          <w:rFonts w:cstheme="minorHAnsi"/>
        </w:rPr>
        <w:t>Corni</w:t>
      </w:r>
      <w:proofErr w:type="spellEnd"/>
      <w:r w:rsidRPr="00577201">
        <w:rPr>
          <w:rFonts w:cstheme="minorHAnsi"/>
        </w:rPr>
        <w:t xml:space="preserve">, I.; Ryan, M.P.; </w:t>
      </w:r>
      <w:proofErr w:type="spellStart"/>
      <w:r w:rsidRPr="00577201">
        <w:rPr>
          <w:rFonts w:cstheme="minorHAnsi"/>
        </w:rPr>
        <w:t>Boccaccini</w:t>
      </w:r>
      <w:proofErr w:type="spellEnd"/>
      <w:r w:rsidRPr="00577201">
        <w:rPr>
          <w:rFonts w:cstheme="minorHAnsi"/>
        </w:rPr>
        <w:t>, A.R. Electrophoretic deposition: From traditional ceramics to nanotechnology. </w:t>
      </w:r>
      <w:r w:rsidRPr="00577201">
        <w:rPr>
          <w:rFonts w:cstheme="minorHAnsi"/>
          <w:i/>
          <w:iCs/>
        </w:rPr>
        <w:t>J. Eur. Ceram. Soc.</w:t>
      </w:r>
      <w:r w:rsidRPr="00577201">
        <w:rPr>
          <w:rFonts w:cstheme="minorHAnsi"/>
        </w:rPr>
        <w:t> </w:t>
      </w:r>
      <w:r w:rsidRPr="00577201">
        <w:rPr>
          <w:rFonts w:cstheme="minorHAnsi"/>
          <w:b/>
          <w:bCs/>
        </w:rPr>
        <w:t>2008</w:t>
      </w:r>
      <w:r w:rsidRPr="00577201">
        <w:rPr>
          <w:rFonts w:cstheme="minorHAnsi"/>
        </w:rPr>
        <w:t>, </w:t>
      </w:r>
      <w:r w:rsidRPr="00577201">
        <w:rPr>
          <w:rFonts w:cstheme="minorHAnsi"/>
          <w:i/>
          <w:iCs/>
        </w:rPr>
        <w:t>28</w:t>
      </w:r>
      <w:r w:rsidRPr="00577201">
        <w:rPr>
          <w:rFonts w:cstheme="minorHAnsi"/>
        </w:rPr>
        <w:t xml:space="preserve">, 1353–1367. </w:t>
      </w:r>
    </w:p>
    <w:p w14:paraId="0031AF68" w14:textId="172A5445" w:rsidR="00577201" w:rsidRPr="00577201" w:rsidRDefault="00577201" w:rsidP="00C0376A">
      <w:pPr>
        <w:numPr>
          <w:ilvl w:val="0"/>
          <w:numId w:val="12"/>
        </w:numPr>
        <w:spacing w:after="0"/>
        <w:rPr>
          <w:rFonts w:cstheme="minorHAnsi"/>
        </w:rPr>
      </w:pPr>
      <w:r w:rsidRPr="00577201">
        <w:rPr>
          <w:rFonts w:cstheme="minorHAnsi"/>
        </w:rPr>
        <w:t xml:space="preserve">Kwok, C.T.; Wong, P.K.; Cheng, F.T.; Man, H.C. </w:t>
      </w:r>
      <w:proofErr w:type="gramStart"/>
      <w:r w:rsidRPr="00577201">
        <w:rPr>
          <w:rFonts w:cstheme="minorHAnsi"/>
        </w:rPr>
        <w:t>Characterization</w:t>
      </w:r>
      <w:proofErr w:type="gramEnd"/>
      <w:r w:rsidRPr="00577201">
        <w:rPr>
          <w:rFonts w:cstheme="minorHAnsi"/>
        </w:rPr>
        <w:t xml:space="preserve"> and corrosion behavior of hydroxyapatite coatings on Ti6Al4V fabricated by electrophoretic deposition. </w:t>
      </w:r>
      <w:r w:rsidRPr="00577201">
        <w:rPr>
          <w:rFonts w:cstheme="minorHAnsi"/>
          <w:i/>
          <w:iCs/>
        </w:rPr>
        <w:t>Appl. Surf. Sci.</w:t>
      </w:r>
      <w:r w:rsidRPr="00577201">
        <w:rPr>
          <w:rFonts w:cstheme="minorHAnsi"/>
        </w:rPr>
        <w:t> </w:t>
      </w:r>
      <w:r w:rsidRPr="00577201">
        <w:rPr>
          <w:rFonts w:cstheme="minorHAnsi"/>
          <w:b/>
          <w:bCs/>
        </w:rPr>
        <w:t>2009</w:t>
      </w:r>
      <w:r w:rsidRPr="00577201">
        <w:rPr>
          <w:rFonts w:cstheme="minorHAnsi"/>
        </w:rPr>
        <w:t>, </w:t>
      </w:r>
      <w:r w:rsidRPr="00577201">
        <w:rPr>
          <w:rFonts w:cstheme="minorHAnsi"/>
          <w:i/>
          <w:iCs/>
        </w:rPr>
        <w:t>255</w:t>
      </w:r>
      <w:r w:rsidRPr="00577201">
        <w:rPr>
          <w:rFonts w:cstheme="minorHAnsi"/>
        </w:rPr>
        <w:t xml:space="preserve">, 6736–6744. </w:t>
      </w:r>
    </w:p>
    <w:p w14:paraId="0D22E973" w14:textId="310EE790"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xml:space="preserve">, M.; </w:t>
      </w:r>
      <w:proofErr w:type="spellStart"/>
      <w:r w:rsidRPr="00577201">
        <w:rPr>
          <w:rFonts w:cstheme="minorHAnsi"/>
        </w:rPr>
        <w:t>Fathi</w:t>
      </w:r>
      <w:proofErr w:type="spellEnd"/>
      <w:r w:rsidRPr="00577201">
        <w:rPr>
          <w:rFonts w:cstheme="minorHAnsi"/>
        </w:rPr>
        <w:t xml:space="preserve">, M.; </w:t>
      </w:r>
      <w:proofErr w:type="spellStart"/>
      <w:r w:rsidRPr="00577201">
        <w:rPr>
          <w:rFonts w:cstheme="minorHAnsi"/>
        </w:rPr>
        <w:t>Savabi</w:t>
      </w:r>
      <w:proofErr w:type="spellEnd"/>
      <w:r w:rsidRPr="00577201">
        <w:rPr>
          <w:rFonts w:cstheme="minorHAnsi"/>
        </w:rPr>
        <w:t xml:space="preserve">, O.; </w:t>
      </w:r>
      <w:proofErr w:type="spellStart"/>
      <w:r w:rsidRPr="00577201">
        <w:rPr>
          <w:rFonts w:cstheme="minorHAnsi"/>
        </w:rPr>
        <w:t>Vashaee</w:t>
      </w:r>
      <w:proofErr w:type="spellEnd"/>
      <w:r w:rsidRPr="00577201">
        <w:rPr>
          <w:rFonts w:cstheme="minorHAnsi"/>
        </w:rPr>
        <w:t>, D.; Tayebi, L. In Vitro Analysis of Electrophoretic Deposited Fluoridated Hydroxyapatite Coating on Micro-arc Oxidized AZ91 Magnesium Alloy for Biomaterials Applications. </w:t>
      </w:r>
      <w:r w:rsidRPr="00577201">
        <w:rPr>
          <w:rFonts w:cstheme="minorHAnsi"/>
          <w:i/>
          <w:iCs/>
        </w:rPr>
        <w:t>Metall. Mater. Trans. A Phys. Metall. Mater. Sci.</w:t>
      </w:r>
      <w:r w:rsidRPr="00577201">
        <w:rPr>
          <w:rFonts w:cstheme="minorHAnsi"/>
        </w:rPr>
        <w:t> </w:t>
      </w:r>
      <w:r w:rsidRPr="00577201">
        <w:rPr>
          <w:rFonts w:cstheme="minorHAnsi"/>
          <w:b/>
          <w:bCs/>
        </w:rPr>
        <w:t>2014</w:t>
      </w:r>
      <w:r w:rsidRPr="00577201">
        <w:rPr>
          <w:rFonts w:cstheme="minorHAnsi"/>
        </w:rPr>
        <w:t>, </w:t>
      </w:r>
      <w:r w:rsidRPr="00577201">
        <w:rPr>
          <w:rFonts w:cstheme="minorHAnsi"/>
          <w:i/>
          <w:iCs/>
        </w:rPr>
        <w:t>46</w:t>
      </w:r>
      <w:r w:rsidRPr="00577201">
        <w:rPr>
          <w:rFonts w:cstheme="minorHAnsi"/>
        </w:rPr>
        <w:t xml:space="preserve">. </w:t>
      </w:r>
    </w:p>
    <w:p w14:paraId="0F628AE4" w14:textId="71A397C7" w:rsidR="00577201" w:rsidRPr="00577201" w:rsidRDefault="00577201" w:rsidP="00C0376A">
      <w:pPr>
        <w:numPr>
          <w:ilvl w:val="0"/>
          <w:numId w:val="12"/>
        </w:numPr>
        <w:spacing w:after="0"/>
        <w:rPr>
          <w:rFonts w:cstheme="minorHAnsi"/>
        </w:rPr>
      </w:pPr>
      <w:r w:rsidRPr="00577201">
        <w:rPr>
          <w:rFonts w:cstheme="minorHAnsi"/>
        </w:rPr>
        <w:t xml:space="preserve">Chen, Q.; Cordero-Arias, L.; </w:t>
      </w:r>
      <w:proofErr w:type="spellStart"/>
      <w:r w:rsidRPr="00577201">
        <w:rPr>
          <w:rFonts w:cstheme="minorHAnsi"/>
        </w:rPr>
        <w:t>Roether</w:t>
      </w:r>
      <w:proofErr w:type="spellEnd"/>
      <w:r w:rsidRPr="00577201">
        <w:rPr>
          <w:rFonts w:cstheme="minorHAnsi"/>
        </w:rPr>
        <w:t xml:space="preserve">, J.A.; Cabanas-Polo, S.; Virtanen, S.; </w:t>
      </w:r>
      <w:proofErr w:type="spellStart"/>
      <w:r w:rsidRPr="00577201">
        <w:rPr>
          <w:rFonts w:cstheme="minorHAnsi"/>
        </w:rPr>
        <w:t>Boccaccini</w:t>
      </w:r>
      <w:proofErr w:type="spellEnd"/>
      <w:r w:rsidRPr="00577201">
        <w:rPr>
          <w:rFonts w:cstheme="minorHAnsi"/>
        </w:rPr>
        <w:t>, A.R. Alginate/</w:t>
      </w:r>
      <w:proofErr w:type="spellStart"/>
      <w:r w:rsidRPr="00577201">
        <w:rPr>
          <w:rFonts w:cstheme="minorHAnsi"/>
        </w:rPr>
        <w:t>Bioglass</w:t>
      </w:r>
      <w:proofErr w:type="spellEnd"/>
      <w:r w:rsidRPr="00577201">
        <w:rPr>
          <w:rFonts w:cstheme="minorHAnsi"/>
          <w:vertAlign w:val="superscript"/>
        </w:rPr>
        <w:t>®</w:t>
      </w:r>
      <w:r w:rsidRPr="00577201">
        <w:rPr>
          <w:rFonts w:cstheme="minorHAnsi"/>
        </w:rPr>
        <w:t> composite coatings on stainless steel deposited by direct current and alternating current electrophoretic deposition. </w:t>
      </w:r>
      <w:r w:rsidRPr="00577201">
        <w:rPr>
          <w:rFonts w:cstheme="minorHAnsi"/>
          <w:i/>
          <w:iCs/>
        </w:rPr>
        <w:t>Surf. Coat. Technol.</w:t>
      </w:r>
      <w:r w:rsidRPr="00577201">
        <w:rPr>
          <w:rFonts w:cstheme="minorHAnsi"/>
        </w:rPr>
        <w:t> </w:t>
      </w:r>
      <w:r w:rsidRPr="00577201">
        <w:rPr>
          <w:rFonts w:cstheme="minorHAnsi"/>
          <w:b/>
          <w:bCs/>
        </w:rPr>
        <w:t>2013</w:t>
      </w:r>
      <w:r w:rsidRPr="00577201">
        <w:rPr>
          <w:rFonts w:cstheme="minorHAnsi"/>
        </w:rPr>
        <w:t>, </w:t>
      </w:r>
      <w:r w:rsidRPr="00577201">
        <w:rPr>
          <w:rFonts w:cstheme="minorHAnsi"/>
          <w:i/>
          <w:iCs/>
        </w:rPr>
        <w:t>233</w:t>
      </w:r>
      <w:r w:rsidRPr="00577201">
        <w:rPr>
          <w:rFonts w:cstheme="minorHAnsi"/>
        </w:rPr>
        <w:t xml:space="preserve">, 49–56. </w:t>
      </w:r>
    </w:p>
    <w:p w14:paraId="527711D4" w14:textId="41ED36EA"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xml:space="preserve">, M.; </w:t>
      </w:r>
      <w:proofErr w:type="spellStart"/>
      <w:r w:rsidRPr="00577201">
        <w:rPr>
          <w:rFonts w:cstheme="minorHAnsi"/>
        </w:rPr>
        <w:t>Fathi</w:t>
      </w:r>
      <w:proofErr w:type="spellEnd"/>
      <w:r w:rsidRPr="00577201">
        <w:rPr>
          <w:rFonts w:cstheme="minorHAnsi"/>
        </w:rPr>
        <w:t xml:space="preserve">, M.; </w:t>
      </w:r>
      <w:proofErr w:type="spellStart"/>
      <w:r w:rsidRPr="00577201">
        <w:rPr>
          <w:rFonts w:cstheme="minorHAnsi"/>
        </w:rPr>
        <w:t>Savabi</w:t>
      </w:r>
      <w:proofErr w:type="spellEnd"/>
      <w:r w:rsidRPr="00577201">
        <w:rPr>
          <w:rFonts w:cstheme="minorHAnsi"/>
        </w:rPr>
        <w:t xml:space="preserve">, O.; Beni, B.H.; </w:t>
      </w:r>
      <w:proofErr w:type="spellStart"/>
      <w:r w:rsidRPr="00577201">
        <w:rPr>
          <w:rFonts w:cstheme="minorHAnsi"/>
        </w:rPr>
        <w:t>Vashaee</w:t>
      </w:r>
      <w:proofErr w:type="spellEnd"/>
      <w:r w:rsidRPr="00577201">
        <w:rPr>
          <w:rFonts w:cstheme="minorHAnsi"/>
        </w:rPr>
        <w:t xml:space="preserve">, D.; Tayebi, L. Surface microstructure and in vitro analysis of nanostructured </w:t>
      </w:r>
      <w:proofErr w:type="spellStart"/>
      <w:r w:rsidRPr="00577201">
        <w:rPr>
          <w:rFonts w:cstheme="minorHAnsi"/>
        </w:rPr>
        <w:t>akermanite</w:t>
      </w:r>
      <w:proofErr w:type="spellEnd"/>
      <w:r w:rsidRPr="00577201">
        <w:rPr>
          <w:rFonts w:cstheme="minorHAnsi"/>
        </w:rPr>
        <w:t xml:space="preserve"> (Ca</w:t>
      </w:r>
      <w:r w:rsidRPr="00577201">
        <w:rPr>
          <w:rFonts w:cstheme="minorHAnsi"/>
          <w:vertAlign w:val="subscript"/>
        </w:rPr>
        <w:t>2</w:t>
      </w:r>
      <w:r w:rsidRPr="00577201">
        <w:rPr>
          <w:rFonts w:cstheme="minorHAnsi"/>
        </w:rPr>
        <w:t>MgSi</w:t>
      </w:r>
      <w:r w:rsidRPr="00577201">
        <w:rPr>
          <w:rFonts w:cstheme="minorHAnsi"/>
          <w:vertAlign w:val="subscript"/>
        </w:rPr>
        <w:t>2</w:t>
      </w:r>
      <w:r w:rsidRPr="00577201">
        <w:rPr>
          <w:rFonts w:cstheme="minorHAnsi"/>
        </w:rPr>
        <w:t>O</w:t>
      </w:r>
      <w:r w:rsidRPr="00577201">
        <w:rPr>
          <w:rFonts w:cstheme="minorHAnsi"/>
          <w:vertAlign w:val="subscript"/>
        </w:rPr>
        <w:t>7</w:t>
      </w:r>
      <w:r w:rsidRPr="00577201">
        <w:rPr>
          <w:rFonts w:cstheme="minorHAnsi"/>
        </w:rPr>
        <w:t>) coating on biodegradable magnesium alloy for biomedical applications. </w:t>
      </w:r>
      <w:r w:rsidRPr="00577201">
        <w:rPr>
          <w:rFonts w:cstheme="minorHAnsi"/>
          <w:i/>
          <w:iCs/>
        </w:rPr>
        <w:t xml:space="preserve">Colloids Surf. B </w:t>
      </w:r>
      <w:proofErr w:type="spellStart"/>
      <w:r w:rsidRPr="00577201">
        <w:rPr>
          <w:rFonts w:cstheme="minorHAnsi"/>
          <w:i/>
          <w:iCs/>
        </w:rPr>
        <w:t>Biointerfaces</w:t>
      </w:r>
      <w:proofErr w:type="spellEnd"/>
      <w:r w:rsidRPr="00577201">
        <w:rPr>
          <w:rFonts w:cstheme="minorHAnsi"/>
        </w:rPr>
        <w:t> </w:t>
      </w:r>
      <w:r w:rsidRPr="00577201">
        <w:rPr>
          <w:rFonts w:cstheme="minorHAnsi"/>
          <w:b/>
          <w:bCs/>
        </w:rPr>
        <w:t>2014</w:t>
      </w:r>
      <w:r w:rsidRPr="00577201">
        <w:rPr>
          <w:rFonts w:cstheme="minorHAnsi"/>
        </w:rPr>
        <w:t>, </w:t>
      </w:r>
      <w:r w:rsidRPr="00577201">
        <w:rPr>
          <w:rFonts w:cstheme="minorHAnsi"/>
          <w:i/>
          <w:iCs/>
        </w:rPr>
        <w:t>117</w:t>
      </w:r>
      <w:r w:rsidRPr="00577201">
        <w:rPr>
          <w:rFonts w:cstheme="minorHAnsi"/>
        </w:rPr>
        <w:t xml:space="preserve">, 432–440. </w:t>
      </w:r>
    </w:p>
    <w:p w14:paraId="3CF3C7C6" w14:textId="21E8028C"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xml:space="preserve">, M.; </w:t>
      </w:r>
      <w:proofErr w:type="spellStart"/>
      <w:r w:rsidRPr="00577201">
        <w:rPr>
          <w:rFonts w:cstheme="minorHAnsi"/>
        </w:rPr>
        <w:t>Fathi</w:t>
      </w:r>
      <w:proofErr w:type="spellEnd"/>
      <w:r w:rsidRPr="00577201">
        <w:rPr>
          <w:rFonts w:cstheme="minorHAnsi"/>
        </w:rPr>
        <w:t xml:space="preserve">, M.; </w:t>
      </w:r>
      <w:proofErr w:type="spellStart"/>
      <w:r w:rsidRPr="00577201">
        <w:rPr>
          <w:rFonts w:cstheme="minorHAnsi"/>
        </w:rPr>
        <w:t>Savabi</w:t>
      </w:r>
      <w:proofErr w:type="spellEnd"/>
      <w:r w:rsidRPr="00577201">
        <w:rPr>
          <w:rFonts w:cstheme="minorHAnsi"/>
        </w:rPr>
        <w:t xml:space="preserve">, O.; </w:t>
      </w:r>
      <w:proofErr w:type="spellStart"/>
      <w:r w:rsidRPr="00577201">
        <w:rPr>
          <w:rFonts w:cstheme="minorHAnsi"/>
        </w:rPr>
        <w:t>Vashaee</w:t>
      </w:r>
      <w:proofErr w:type="spellEnd"/>
      <w:r w:rsidRPr="00577201">
        <w:rPr>
          <w:rFonts w:cstheme="minorHAnsi"/>
        </w:rPr>
        <w:t xml:space="preserve">, D.; Tayebi, L. In vivo study of nanostructured </w:t>
      </w:r>
      <w:proofErr w:type="spellStart"/>
      <w:r w:rsidRPr="00577201">
        <w:rPr>
          <w:rFonts w:cstheme="minorHAnsi"/>
        </w:rPr>
        <w:t>akermanite</w:t>
      </w:r>
      <w:proofErr w:type="spellEnd"/>
      <w:r w:rsidRPr="00577201">
        <w:rPr>
          <w:rFonts w:cstheme="minorHAnsi"/>
        </w:rPr>
        <w:t>/PEO coating on biodegradable magnesium alloy for biomedical applications. </w:t>
      </w:r>
      <w:r w:rsidRPr="00577201">
        <w:rPr>
          <w:rFonts w:cstheme="minorHAnsi"/>
          <w:i/>
          <w:iCs/>
        </w:rPr>
        <w:t>J. of Biomed. Mater. Res. Part A.</w:t>
      </w:r>
      <w:r w:rsidRPr="00577201">
        <w:rPr>
          <w:rFonts w:cstheme="minorHAnsi"/>
        </w:rPr>
        <w:t> </w:t>
      </w:r>
      <w:r w:rsidRPr="00577201">
        <w:rPr>
          <w:rFonts w:cstheme="minorHAnsi"/>
          <w:b/>
          <w:bCs/>
        </w:rPr>
        <w:t>2015</w:t>
      </w:r>
      <w:r w:rsidRPr="00577201">
        <w:rPr>
          <w:rFonts w:cstheme="minorHAnsi"/>
        </w:rPr>
        <w:t>, </w:t>
      </w:r>
      <w:r w:rsidRPr="00577201">
        <w:rPr>
          <w:rFonts w:cstheme="minorHAnsi"/>
          <w:i/>
          <w:iCs/>
        </w:rPr>
        <w:t>103</w:t>
      </w:r>
      <w:r w:rsidRPr="00577201">
        <w:rPr>
          <w:rFonts w:cstheme="minorHAnsi"/>
        </w:rPr>
        <w:t xml:space="preserve">, 1798–1808. </w:t>
      </w:r>
    </w:p>
    <w:p w14:paraId="6F43B950" w14:textId="08910F3B" w:rsidR="00577201" w:rsidRPr="00577201" w:rsidRDefault="00577201" w:rsidP="00C0376A">
      <w:pPr>
        <w:numPr>
          <w:ilvl w:val="0"/>
          <w:numId w:val="12"/>
        </w:numPr>
        <w:spacing w:after="0"/>
        <w:rPr>
          <w:rFonts w:cstheme="minorHAnsi"/>
        </w:rPr>
      </w:pPr>
      <w:r w:rsidRPr="00577201">
        <w:rPr>
          <w:rFonts w:cstheme="minorHAnsi"/>
        </w:rPr>
        <w:t xml:space="preserve">Williamson, G.K.; Hall, W.H. X-ray line broadening from filed </w:t>
      </w:r>
      <w:proofErr w:type="spellStart"/>
      <w:r w:rsidRPr="00577201">
        <w:rPr>
          <w:rFonts w:cstheme="minorHAnsi"/>
        </w:rPr>
        <w:t>aluminium</w:t>
      </w:r>
      <w:proofErr w:type="spellEnd"/>
      <w:r w:rsidRPr="00577201">
        <w:rPr>
          <w:rFonts w:cstheme="minorHAnsi"/>
        </w:rPr>
        <w:t xml:space="preserve"> and wolfram. </w:t>
      </w:r>
      <w:r w:rsidRPr="00577201">
        <w:rPr>
          <w:rFonts w:cstheme="minorHAnsi"/>
          <w:i/>
          <w:iCs/>
        </w:rPr>
        <w:t>Acta Metall.</w:t>
      </w:r>
      <w:r w:rsidRPr="00577201">
        <w:rPr>
          <w:rFonts w:cstheme="minorHAnsi"/>
        </w:rPr>
        <w:t> </w:t>
      </w:r>
      <w:r w:rsidRPr="00577201">
        <w:rPr>
          <w:rFonts w:cstheme="minorHAnsi"/>
          <w:b/>
          <w:bCs/>
        </w:rPr>
        <w:t>1953</w:t>
      </w:r>
      <w:r w:rsidRPr="00577201">
        <w:rPr>
          <w:rFonts w:cstheme="minorHAnsi"/>
        </w:rPr>
        <w:t>, </w:t>
      </w:r>
      <w:r w:rsidRPr="00577201">
        <w:rPr>
          <w:rFonts w:cstheme="minorHAnsi"/>
          <w:i/>
          <w:iCs/>
        </w:rPr>
        <w:t>1</w:t>
      </w:r>
      <w:r w:rsidRPr="00577201">
        <w:rPr>
          <w:rFonts w:cstheme="minorHAnsi"/>
        </w:rPr>
        <w:t xml:space="preserve">, 22–31. </w:t>
      </w:r>
    </w:p>
    <w:p w14:paraId="14292FB8" w14:textId="416F9969" w:rsidR="00577201" w:rsidRPr="00577201" w:rsidRDefault="00577201" w:rsidP="00C0376A">
      <w:pPr>
        <w:numPr>
          <w:ilvl w:val="0"/>
          <w:numId w:val="12"/>
        </w:numPr>
        <w:spacing w:after="0"/>
        <w:rPr>
          <w:rFonts w:cstheme="minorHAnsi"/>
        </w:rPr>
      </w:pPr>
      <w:proofErr w:type="spellStart"/>
      <w:r w:rsidRPr="00577201">
        <w:rPr>
          <w:rFonts w:cstheme="minorHAnsi"/>
        </w:rPr>
        <w:t>Kokubo</w:t>
      </w:r>
      <w:proofErr w:type="spellEnd"/>
      <w:r w:rsidRPr="00577201">
        <w:rPr>
          <w:rFonts w:cstheme="minorHAnsi"/>
        </w:rPr>
        <w:t xml:space="preserve">, T.; </w:t>
      </w:r>
      <w:proofErr w:type="spellStart"/>
      <w:r w:rsidRPr="00577201">
        <w:rPr>
          <w:rFonts w:cstheme="minorHAnsi"/>
        </w:rPr>
        <w:t>Takadama</w:t>
      </w:r>
      <w:proofErr w:type="spellEnd"/>
      <w:r w:rsidRPr="00577201">
        <w:rPr>
          <w:rFonts w:cstheme="minorHAnsi"/>
        </w:rPr>
        <w:t>, H. How useful is SBF in predicting In Vivo bone bioactivity. </w:t>
      </w:r>
      <w:r w:rsidRPr="00577201">
        <w:rPr>
          <w:rFonts w:cstheme="minorHAnsi"/>
          <w:i/>
          <w:iCs/>
        </w:rPr>
        <w:t>Biomaterials</w:t>
      </w:r>
      <w:r w:rsidRPr="00577201">
        <w:rPr>
          <w:rFonts w:cstheme="minorHAnsi"/>
        </w:rPr>
        <w:t> </w:t>
      </w:r>
      <w:r w:rsidRPr="00577201">
        <w:rPr>
          <w:rFonts w:cstheme="minorHAnsi"/>
          <w:b/>
          <w:bCs/>
        </w:rPr>
        <w:t>2006</w:t>
      </w:r>
      <w:r w:rsidRPr="00577201">
        <w:rPr>
          <w:rFonts w:cstheme="minorHAnsi"/>
        </w:rPr>
        <w:t>, </w:t>
      </w:r>
      <w:r w:rsidRPr="00577201">
        <w:rPr>
          <w:rFonts w:cstheme="minorHAnsi"/>
          <w:i/>
          <w:iCs/>
        </w:rPr>
        <w:t>27</w:t>
      </w:r>
      <w:r w:rsidRPr="00577201">
        <w:rPr>
          <w:rFonts w:cstheme="minorHAnsi"/>
        </w:rPr>
        <w:t xml:space="preserve">, 2907–2915. </w:t>
      </w:r>
    </w:p>
    <w:p w14:paraId="0B1870DA" w14:textId="46990E00" w:rsidR="00577201" w:rsidRPr="00577201" w:rsidRDefault="00577201" w:rsidP="00C0376A">
      <w:pPr>
        <w:numPr>
          <w:ilvl w:val="0"/>
          <w:numId w:val="12"/>
        </w:numPr>
        <w:spacing w:after="0"/>
        <w:rPr>
          <w:rFonts w:cstheme="minorHAnsi"/>
        </w:rPr>
      </w:pPr>
      <w:r w:rsidRPr="00577201">
        <w:rPr>
          <w:rFonts w:cstheme="minorHAnsi"/>
        </w:rPr>
        <w:t>ASTM. </w:t>
      </w:r>
      <w:r w:rsidRPr="00577201">
        <w:rPr>
          <w:rFonts w:cstheme="minorHAnsi"/>
          <w:i/>
          <w:iCs/>
        </w:rPr>
        <w:t>ASTM G31—Standard Practice for Laboratory Immersion Corrosion Testing of Metals</w:t>
      </w:r>
      <w:r w:rsidRPr="00577201">
        <w:rPr>
          <w:rFonts w:cstheme="minorHAnsi"/>
        </w:rPr>
        <w:t xml:space="preserve">; American Society </w:t>
      </w:r>
      <w:proofErr w:type="gramStart"/>
      <w:r w:rsidRPr="00577201">
        <w:rPr>
          <w:rFonts w:cstheme="minorHAnsi"/>
        </w:rPr>
        <w:t>For</w:t>
      </w:r>
      <w:proofErr w:type="gramEnd"/>
      <w:r w:rsidRPr="00577201">
        <w:rPr>
          <w:rFonts w:cstheme="minorHAnsi"/>
        </w:rPr>
        <w:t xml:space="preserve"> Testing Materials; ASTM: Philadelphia, PA, USA, 1999. </w:t>
      </w:r>
    </w:p>
    <w:p w14:paraId="43AE07DA" w14:textId="2CE7B4A3" w:rsidR="00577201" w:rsidRPr="00577201" w:rsidRDefault="00577201" w:rsidP="00C0376A">
      <w:pPr>
        <w:numPr>
          <w:ilvl w:val="0"/>
          <w:numId w:val="12"/>
        </w:numPr>
        <w:spacing w:after="0"/>
        <w:rPr>
          <w:rFonts w:cstheme="minorHAnsi"/>
        </w:rPr>
      </w:pPr>
      <w:r w:rsidRPr="00577201">
        <w:rPr>
          <w:rFonts w:cstheme="minorHAnsi"/>
        </w:rPr>
        <w:t xml:space="preserve">Raman, R.K.S.; Jafari, S.; </w:t>
      </w:r>
      <w:proofErr w:type="spellStart"/>
      <w:r w:rsidRPr="00577201">
        <w:rPr>
          <w:rFonts w:cstheme="minorHAnsi"/>
        </w:rPr>
        <w:t>Harandi</w:t>
      </w:r>
      <w:proofErr w:type="spellEnd"/>
      <w:r w:rsidRPr="00577201">
        <w:rPr>
          <w:rFonts w:cstheme="minorHAnsi"/>
        </w:rPr>
        <w:t>, S.E. Corrosion fatigue fracture of magnesium alloys in bioimplant applications: A review. </w:t>
      </w:r>
      <w:r w:rsidRPr="00577201">
        <w:rPr>
          <w:rFonts w:cstheme="minorHAnsi"/>
          <w:i/>
          <w:iCs/>
        </w:rPr>
        <w:t xml:space="preserve">Eng. </w:t>
      </w:r>
      <w:proofErr w:type="spellStart"/>
      <w:r w:rsidRPr="00577201">
        <w:rPr>
          <w:rFonts w:cstheme="minorHAnsi"/>
          <w:i/>
          <w:iCs/>
        </w:rPr>
        <w:t>Fract</w:t>
      </w:r>
      <w:proofErr w:type="spellEnd"/>
      <w:r w:rsidRPr="00577201">
        <w:rPr>
          <w:rFonts w:cstheme="minorHAnsi"/>
          <w:i/>
          <w:iCs/>
        </w:rPr>
        <w:t>. Mech.</w:t>
      </w:r>
      <w:r w:rsidRPr="00577201">
        <w:rPr>
          <w:rFonts w:cstheme="minorHAnsi"/>
        </w:rPr>
        <w:t> </w:t>
      </w:r>
      <w:r w:rsidRPr="00577201">
        <w:rPr>
          <w:rFonts w:cstheme="minorHAnsi"/>
          <w:b/>
          <w:bCs/>
        </w:rPr>
        <w:t>2015</w:t>
      </w:r>
      <w:r w:rsidRPr="00577201">
        <w:rPr>
          <w:rFonts w:cstheme="minorHAnsi"/>
        </w:rPr>
        <w:t>, </w:t>
      </w:r>
      <w:r w:rsidRPr="00577201">
        <w:rPr>
          <w:rFonts w:cstheme="minorHAnsi"/>
          <w:i/>
          <w:iCs/>
        </w:rPr>
        <w:t>137</w:t>
      </w:r>
      <w:r w:rsidRPr="00577201">
        <w:rPr>
          <w:rFonts w:cstheme="minorHAnsi"/>
        </w:rPr>
        <w:t xml:space="preserve">, 97–108. </w:t>
      </w:r>
    </w:p>
    <w:p w14:paraId="067019EE" w14:textId="187EAF82" w:rsidR="00577201" w:rsidRPr="00577201" w:rsidRDefault="00577201" w:rsidP="00C0376A">
      <w:pPr>
        <w:numPr>
          <w:ilvl w:val="0"/>
          <w:numId w:val="12"/>
        </w:numPr>
        <w:spacing w:after="0"/>
        <w:rPr>
          <w:rFonts w:cstheme="minorHAnsi"/>
        </w:rPr>
      </w:pPr>
      <w:proofErr w:type="spellStart"/>
      <w:r w:rsidRPr="00577201">
        <w:rPr>
          <w:rFonts w:cstheme="minorHAnsi"/>
        </w:rPr>
        <w:t>Ridzwan</w:t>
      </w:r>
      <w:proofErr w:type="spellEnd"/>
      <w:r w:rsidRPr="00577201">
        <w:rPr>
          <w:rFonts w:cstheme="minorHAnsi"/>
        </w:rPr>
        <w:t xml:space="preserve">, M.I.Z.; </w:t>
      </w:r>
      <w:proofErr w:type="spellStart"/>
      <w:r w:rsidRPr="00577201">
        <w:rPr>
          <w:rFonts w:cstheme="minorHAnsi"/>
        </w:rPr>
        <w:t>Shuib</w:t>
      </w:r>
      <w:proofErr w:type="spellEnd"/>
      <w:r w:rsidRPr="00577201">
        <w:rPr>
          <w:rFonts w:cstheme="minorHAnsi"/>
        </w:rPr>
        <w:t>, S.; Hassan, A.Y.; Shokri, A.A.; Ibrahim, M.N.M. Problem of stress shielding and improvement to the hip implant designs: A review. </w:t>
      </w:r>
      <w:r w:rsidRPr="00577201">
        <w:rPr>
          <w:rFonts w:cstheme="minorHAnsi"/>
          <w:i/>
          <w:iCs/>
        </w:rPr>
        <w:t>J. Med. Sci.</w:t>
      </w:r>
      <w:r w:rsidRPr="00577201">
        <w:rPr>
          <w:rFonts w:cstheme="minorHAnsi"/>
        </w:rPr>
        <w:t> </w:t>
      </w:r>
      <w:r w:rsidRPr="00577201">
        <w:rPr>
          <w:rFonts w:cstheme="minorHAnsi"/>
          <w:b/>
          <w:bCs/>
        </w:rPr>
        <w:t>2007</w:t>
      </w:r>
      <w:r w:rsidRPr="00577201">
        <w:rPr>
          <w:rFonts w:cstheme="minorHAnsi"/>
        </w:rPr>
        <w:t>, </w:t>
      </w:r>
      <w:r w:rsidRPr="00577201">
        <w:rPr>
          <w:rFonts w:cstheme="minorHAnsi"/>
          <w:i/>
          <w:iCs/>
        </w:rPr>
        <w:t>7</w:t>
      </w:r>
      <w:r w:rsidRPr="00577201">
        <w:rPr>
          <w:rFonts w:cstheme="minorHAnsi"/>
        </w:rPr>
        <w:t xml:space="preserve">, 460–467. </w:t>
      </w:r>
    </w:p>
    <w:p w14:paraId="159F69E0" w14:textId="5826DE67"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xml:space="preserve">, M.; </w:t>
      </w:r>
      <w:proofErr w:type="spellStart"/>
      <w:r w:rsidRPr="00577201">
        <w:rPr>
          <w:rFonts w:cstheme="minorHAnsi"/>
        </w:rPr>
        <w:t>Fathi</w:t>
      </w:r>
      <w:proofErr w:type="spellEnd"/>
      <w:r w:rsidRPr="00577201">
        <w:rPr>
          <w:rFonts w:cstheme="minorHAnsi"/>
        </w:rPr>
        <w:t xml:space="preserve">, M.; </w:t>
      </w:r>
      <w:proofErr w:type="spellStart"/>
      <w:r w:rsidRPr="00577201">
        <w:rPr>
          <w:rFonts w:cstheme="minorHAnsi"/>
        </w:rPr>
        <w:t>Savabi</w:t>
      </w:r>
      <w:proofErr w:type="spellEnd"/>
      <w:r w:rsidRPr="00577201">
        <w:rPr>
          <w:rFonts w:cstheme="minorHAnsi"/>
        </w:rPr>
        <w:t xml:space="preserve">, O.; </w:t>
      </w:r>
      <w:proofErr w:type="spellStart"/>
      <w:r w:rsidRPr="00577201">
        <w:rPr>
          <w:rFonts w:cstheme="minorHAnsi"/>
        </w:rPr>
        <w:t>Vashaee</w:t>
      </w:r>
      <w:proofErr w:type="spellEnd"/>
      <w:r w:rsidRPr="00577201">
        <w:rPr>
          <w:rFonts w:cstheme="minorHAnsi"/>
        </w:rPr>
        <w:t xml:space="preserve">, D.; Tayebi, L. Biodegradation, </w:t>
      </w:r>
      <w:proofErr w:type="gramStart"/>
      <w:r w:rsidRPr="00577201">
        <w:rPr>
          <w:rFonts w:cstheme="minorHAnsi"/>
        </w:rPr>
        <w:t>bioactivity</w:t>
      </w:r>
      <w:proofErr w:type="gramEnd"/>
      <w:r w:rsidRPr="00577201">
        <w:rPr>
          <w:rFonts w:cstheme="minorHAnsi"/>
        </w:rPr>
        <w:t xml:space="preserve"> and In Vivo biocompatibility analysis of plasma electrolytic oxidized (PEO) biodegradable Mg implants. </w:t>
      </w:r>
      <w:r w:rsidRPr="00577201">
        <w:rPr>
          <w:rFonts w:cstheme="minorHAnsi"/>
          <w:i/>
          <w:iCs/>
        </w:rPr>
        <w:t>Phys. Sci. Int. J.</w:t>
      </w:r>
      <w:r w:rsidRPr="00577201">
        <w:rPr>
          <w:rFonts w:cstheme="minorHAnsi"/>
        </w:rPr>
        <w:t> </w:t>
      </w:r>
      <w:r w:rsidRPr="00577201">
        <w:rPr>
          <w:rFonts w:cstheme="minorHAnsi"/>
          <w:b/>
          <w:bCs/>
        </w:rPr>
        <w:t>2014</w:t>
      </w:r>
      <w:r w:rsidRPr="00577201">
        <w:rPr>
          <w:rFonts w:cstheme="minorHAnsi"/>
        </w:rPr>
        <w:t>, </w:t>
      </w:r>
      <w:r w:rsidRPr="00577201">
        <w:rPr>
          <w:rFonts w:cstheme="minorHAnsi"/>
          <w:i/>
          <w:iCs/>
        </w:rPr>
        <w:t>4</w:t>
      </w:r>
      <w:r w:rsidRPr="00577201">
        <w:rPr>
          <w:rFonts w:cstheme="minorHAnsi"/>
        </w:rPr>
        <w:t xml:space="preserve">, 708–722. </w:t>
      </w:r>
    </w:p>
    <w:p w14:paraId="1FAD6283" w14:textId="029C8039" w:rsidR="00577201" w:rsidRPr="00577201" w:rsidRDefault="00577201" w:rsidP="00C0376A">
      <w:pPr>
        <w:numPr>
          <w:ilvl w:val="0"/>
          <w:numId w:val="12"/>
        </w:numPr>
        <w:spacing w:after="0"/>
        <w:rPr>
          <w:rFonts w:cstheme="minorHAnsi"/>
        </w:rPr>
      </w:pPr>
      <w:r w:rsidRPr="00577201">
        <w:rPr>
          <w:rFonts w:cstheme="minorHAnsi"/>
        </w:rPr>
        <w:t xml:space="preserve">Guo, H.F.; An, M.Z.; </w:t>
      </w:r>
      <w:proofErr w:type="spellStart"/>
      <w:r w:rsidRPr="00577201">
        <w:rPr>
          <w:rFonts w:cstheme="minorHAnsi"/>
        </w:rPr>
        <w:t>Huo</w:t>
      </w:r>
      <w:proofErr w:type="spellEnd"/>
      <w:r w:rsidRPr="00577201">
        <w:rPr>
          <w:rFonts w:cstheme="minorHAnsi"/>
        </w:rPr>
        <w:t>, H.B.; Xu, S.; Wu, L.J. Microstructure characteristic of ceramic coatings fabricated on magnesium alloys by micro-arc oxidation in alkaline silicate solutions. </w:t>
      </w:r>
      <w:r w:rsidRPr="00577201">
        <w:rPr>
          <w:rFonts w:cstheme="minorHAnsi"/>
          <w:i/>
          <w:iCs/>
        </w:rPr>
        <w:t>Appl. Surf. Sci.</w:t>
      </w:r>
      <w:r w:rsidRPr="00577201">
        <w:rPr>
          <w:rFonts w:cstheme="minorHAnsi"/>
        </w:rPr>
        <w:t> </w:t>
      </w:r>
      <w:r w:rsidRPr="00577201">
        <w:rPr>
          <w:rFonts w:cstheme="minorHAnsi"/>
          <w:b/>
          <w:bCs/>
        </w:rPr>
        <w:t>2006</w:t>
      </w:r>
      <w:r w:rsidRPr="00577201">
        <w:rPr>
          <w:rFonts w:cstheme="minorHAnsi"/>
        </w:rPr>
        <w:t>, </w:t>
      </w:r>
      <w:r w:rsidRPr="00577201">
        <w:rPr>
          <w:rFonts w:cstheme="minorHAnsi"/>
          <w:i/>
          <w:iCs/>
        </w:rPr>
        <w:t>252</w:t>
      </w:r>
      <w:r w:rsidRPr="00577201">
        <w:rPr>
          <w:rFonts w:cstheme="minorHAnsi"/>
        </w:rPr>
        <w:t xml:space="preserve">, 7911–7916. </w:t>
      </w:r>
    </w:p>
    <w:p w14:paraId="59A8EE8A" w14:textId="4BC5CD7F" w:rsidR="00577201" w:rsidRPr="00577201" w:rsidRDefault="00577201" w:rsidP="00C0376A">
      <w:pPr>
        <w:numPr>
          <w:ilvl w:val="0"/>
          <w:numId w:val="12"/>
        </w:numPr>
        <w:spacing w:after="0"/>
        <w:rPr>
          <w:rFonts w:cstheme="minorHAnsi"/>
        </w:rPr>
      </w:pPr>
      <w:proofErr w:type="spellStart"/>
      <w:r w:rsidRPr="00577201">
        <w:rPr>
          <w:rFonts w:cstheme="minorHAnsi"/>
        </w:rPr>
        <w:t>Kheirkhah</w:t>
      </w:r>
      <w:proofErr w:type="spellEnd"/>
      <w:r w:rsidRPr="00577201">
        <w:rPr>
          <w:rFonts w:cstheme="minorHAnsi"/>
        </w:rPr>
        <w:t xml:space="preserve">, M.; </w:t>
      </w:r>
      <w:proofErr w:type="spellStart"/>
      <w:r w:rsidRPr="00577201">
        <w:rPr>
          <w:rFonts w:cstheme="minorHAnsi"/>
        </w:rPr>
        <w:t>Fathi</w:t>
      </w:r>
      <w:proofErr w:type="spellEnd"/>
      <w:r w:rsidRPr="00577201">
        <w:rPr>
          <w:rFonts w:cstheme="minorHAnsi"/>
        </w:rPr>
        <w:t xml:space="preserve">, M.; </w:t>
      </w:r>
      <w:proofErr w:type="spellStart"/>
      <w:r w:rsidRPr="00577201">
        <w:rPr>
          <w:rFonts w:cstheme="minorHAnsi"/>
        </w:rPr>
        <w:t>Salimijazi</w:t>
      </w:r>
      <w:proofErr w:type="spellEnd"/>
      <w:r w:rsidRPr="00577201">
        <w:rPr>
          <w:rFonts w:cstheme="minorHAnsi"/>
        </w:rPr>
        <w:t xml:space="preserve">, H.R.; </w:t>
      </w:r>
      <w:proofErr w:type="spellStart"/>
      <w:r w:rsidRPr="00577201">
        <w:rPr>
          <w:rFonts w:cstheme="minorHAnsi"/>
        </w:rPr>
        <w:t>Razavi</w:t>
      </w:r>
      <w:proofErr w:type="spellEnd"/>
      <w:r w:rsidRPr="00577201">
        <w:rPr>
          <w:rFonts w:cstheme="minorHAnsi"/>
        </w:rPr>
        <w:t xml:space="preserve">, M. Surface modification of </w:t>
      </w:r>
      <w:proofErr w:type="gramStart"/>
      <w:r w:rsidRPr="00577201">
        <w:rPr>
          <w:rFonts w:cstheme="minorHAnsi"/>
        </w:rPr>
        <w:t>stainless steel</w:t>
      </w:r>
      <w:proofErr w:type="gramEnd"/>
      <w:r w:rsidRPr="00577201">
        <w:rPr>
          <w:rFonts w:cstheme="minorHAnsi"/>
        </w:rPr>
        <w:t xml:space="preserve"> implants using nanostructured forsterite (Mg2SiO4) coating for biomaterial applications. </w:t>
      </w:r>
      <w:r w:rsidRPr="00577201">
        <w:rPr>
          <w:rFonts w:cstheme="minorHAnsi"/>
          <w:i/>
          <w:iCs/>
        </w:rPr>
        <w:t>Surf. Coatings Technol.</w:t>
      </w:r>
      <w:r w:rsidRPr="00577201">
        <w:rPr>
          <w:rFonts w:cstheme="minorHAnsi"/>
        </w:rPr>
        <w:t> </w:t>
      </w:r>
      <w:r w:rsidRPr="00577201">
        <w:rPr>
          <w:rFonts w:cstheme="minorHAnsi"/>
          <w:b/>
          <w:bCs/>
        </w:rPr>
        <w:t>2015</w:t>
      </w:r>
      <w:r w:rsidRPr="00577201">
        <w:rPr>
          <w:rFonts w:cstheme="minorHAnsi"/>
        </w:rPr>
        <w:t>, </w:t>
      </w:r>
      <w:r w:rsidRPr="00577201">
        <w:rPr>
          <w:rFonts w:cstheme="minorHAnsi"/>
          <w:i/>
          <w:iCs/>
        </w:rPr>
        <w:t>276</w:t>
      </w:r>
      <w:r w:rsidRPr="00577201">
        <w:rPr>
          <w:rFonts w:cstheme="minorHAnsi"/>
        </w:rPr>
        <w:t xml:space="preserve">, 580–586. </w:t>
      </w:r>
    </w:p>
    <w:p w14:paraId="40D411C1" w14:textId="51F5AB34" w:rsidR="00577201" w:rsidRPr="00577201" w:rsidRDefault="00577201" w:rsidP="00C0376A">
      <w:pPr>
        <w:numPr>
          <w:ilvl w:val="0"/>
          <w:numId w:val="12"/>
        </w:numPr>
        <w:spacing w:after="0"/>
        <w:rPr>
          <w:rFonts w:cstheme="minorHAnsi"/>
        </w:rPr>
      </w:pPr>
      <w:r w:rsidRPr="00577201">
        <w:rPr>
          <w:rFonts w:cstheme="minorHAnsi"/>
        </w:rPr>
        <w:t xml:space="preserve">Cui, X.; Li, Y.; Li, Q.; </w:t>
      </w:r>
      <w:proofErr w:type="spellStart"/>
      <w:r w:rsidRPr="00577201">
        <w:rPr>
          <w:rFonts w:cstheme="minorHAnsi"/>
        </w:rPr>
        <w:t>Jin</w:t>
      </w:r>
      <w:proofErr w:type="spellEnd"/>
      <w:r w:rsidRPr="00577201">
        <w:rPr>
          <w:rFonts w:cstheme="minorHAnsi"/>
        </w:rPr>
        <w:t>, G.; Ding, M.; Wang, F. Influence of phytic acid concentration on performance of phytic acid conversion coatings on the AZ91D magnesium alloy. </w:t>
      </w:r>
      <w:r w:rsidRPr="00577201">
        <w:rPr>
          <w:rFonts w:cstheme="minorHAnsi"/>
          <w:i/>
          <w:iCs/>
        </w:rPr>
        <w:t>Mater. Chem. Phys.</w:t>
      </w:r>
      <w:r w:rsidRPr="00577201">
        <w:rPr>
          <w:rFonts w:cstheme="minorHAnsi"/>
        </w:rPr>
        <w:t> </w:t>
      </w:r>
      <w:r w:rsidRPr="00577201">
        <w:rPr>
          <w:rFonts w:cstheme="minorHAnsi"/>
          <w:b/>
          <w:bCs/>
        </w:rPr>
        <w:t>2008</w:t>
      </w:r>
      <w:r w:rsidRPr="00577201">
        <w:rPr>
          <w:rFonts w:cstheme="minorHAnsi"/>
        </w:rPr>
        <w:t>, </w:t>
      </w:r>
      <w:r w:rsidRPr="00577201">
        <w:rPr>
          <w:rFonts w:cstheme="minorHAnsi"/>
          <w:i/>
          <w:iCs/>
        </w:rPr>
        <w:t>111</w:t>
      </w:r>
      <w:r w:rsidRPr="00577201">
        <w:rPr>
          <w:rFonts w:cstheme="minorHAnsi"/>
        </w:rPr>
        <w:t xml:space="preserve">, 503–507. </w:t>
      </w:r>
    </w:p>
    <w:p w14:paraId="22B9E8FD" w14:textId="1BF97373" w:rsidR="00577201" w:rsidRPr="00577201" w:rsidRDefault="00577201" w:rsidP="00C0376A">
      <w:pPr>
        <w:numPr>
          <w:ilvl w:val="0"/>
          <w:numId w:val="12"/>
        </w:numPr>
        <w:spacing w:after="0"/>
        <w:rPr>
          <w:rFonts w:cstheme="minorHAnsi"/>
        </w:rPr>
      </w:pPr>
      <w:r w:rsidRPr="00577201">
        <w:rPr>
          <w:rFonts w:cstheme="minorHAnsi"/>
        </w:rPr>
        <w:t xml:space="preserve">Song, G.; Bowles, A.L.; </w:t>
      </w:r>
      <w:proofErr w:type="spellStart"/>
      <w:r w:rsidRPr="00577201">
        <w:rPr>
          <w:rFonts w:cstheme="minorHAnsi"/>
        </w:rPr>
        <w:t>StJohn</w:t>
      </w:r>
      <w:proofErr w:type="spellEnd"/>
      <w:r w:rsidRPr="00577201">
        <w:rPr>
          <w:rFonts w:cstheme="minorHAnsi"/>
        </w:rPr>
        <w:t>, D.H. Corrosion resistance of aged die cast magnesium alloy AZ91D. </w:t>
      </w:r>
      <w:r w:rsidRPr="00577201">
        <w:rPr>
          <w:rFonts w:cstheme="minorHAnsi"/>
          <w:i/>
          <w:iCs/>
        </w:rPr>
        <w:t>Mater. Sci. Eng. A</w:t>
      </w:r>
      <w:r w:rsidRPr="00577201">
        <w:rPr>
          <w:rFonts w:cstheme="minorHAnsi"/>
        </w:rPr>
        <w:t> </w:t>
      </w:r>
      <w:r w:rsidRPr="00577201">
        <w:rPr>
          <w:rFonts w:cstheme="minorHAnsi"/>
          <w:b/>
          <w:bCs/>
        </w:rPr>
        <w:t>2004</w:t>
      </w:r>
      <w:r w:rsidRPr="00577201">
        <w:rPr>
          <w:rFonts w:cstheme="minorHAnsi"/>
        </w:rPr>
        <w:t>, </w:t>
      </w:r>
      <w:r w:rsidRPr="00577201">
        <w:rPr>
          <w:rFonts w:cstheme="minorHAnsi"/>
          <w:i/>
          <w:iCs/>
        </w:rPr>
        <w:t>366</w:t>
      </w:r>
      <w:r w:rsidRPr="00577201">
        <w:rPr>
          <w:rFonts w:cstheme="minorHAnsi"/>
        </w:rPr>
        <w:t xml:space="preserve">, 74–86. </w:t>
      </w:r>
    </w:p>
    <w:p w14:paraId="512BFD83" w14:textId="3BB10231" w:rsidR="00577201" w:rsidRPr="00577201" w:rsidRDefault="00577201" w:rsidP="00C0376A">
      <w:pPr>
        <w:numPr>
          <w:ilvl w:val="0"/>
          <w:numId w:val="12"/>
        </w:numPr>
        <w:spacing w:after="0"/>
        <w:rPr>
          <w:rFonts w:cstheme="minorHAnsi"/>
        </w:rPr>
      </w:pPr>
      <w:r w:rsidRPr="00577201">
        <w:rPr>
          <w:rFonts w:cstheme="minorHAnsi"/>
        </w:rPr>
        <w:t xml:space="preserve">Song, G.; </w:t>
      </w:r>
      <w:proofErr w:type="spellStart"/>
      <w:r w:rsidRPr="00577201">
        <w:rPr>
          <w:rFonts w:cstheme="minorHAnsi"/>
        </w:rPr>
        <w:t>Atrens</w:t>
      </w:r>
      <w:proofErr w:type="spellEnd"/>
      <w:r w:rsidRPr="00577201">
        <w:rPr>
          <w:rFonts w:cstheme="minorHAnsi"/>
        </w:rPr>
        <w:t>, A.; Wu, X.; Zhang, B. Corrosion behaviour of AZ21, AZ501 and AZ91 in sodium chloride. </w:t>
      </w:r>
      <w:proofErr w:type="spellStart"/>
      <w:r w:rsidRPr="00577201">
        <w:rPr>
          <w:rFonts w:cstheme="minorHAnsi"/>
          <w:i/>
          <w:iCs/>
        </w:rPr>
        <w:t>Corros</w:t>
      </w:r>
      <w:proofErr w:type="spellEnd"/>
      <w:r w:rsidRPr="00577201">
        <w:rPr>
          <w:rFonts w:cstheme="minorHAnsi"/>
          <w:i/>
          <w:iCs/>
        </w:rPr>
        <w:t>. Sci.</w:t>
      </w:r>
      <w:r w:rsidRPr="00577201">
        <w:rPr>
          <w:rFonts w:cstheme="minorHAnsi"/>
        </w:rPr>
        <w:t> </w:t>
      </w:r>
      <w:r w:rsidRPr="00577201">
        <w:rPr>
          <w:rFonts w:cstheme="minorHAnsi"/>
          <w:b/>
          <w:bCs/>
        </w:rPr>
        <w:t>1998</w:t>
      </w:r>
      <w:r w:rsidRPr="00577201">
        <w:rPr>
          <w:rFonts w:cstheme="minorHAnsi"/>
        </w:rPr>
        <w:t>, </w:t>
      </w:r>
      <w:r w:rsidRPr="00577201">
        <w:rPr>
          <w:rFonts w:cstheme="minorHAnsi"/>
          <w:i/>
          <w:iCs/>
        </w:rPr>
        <w:t>40</w:t>
      </w:r>
      <w:r w:rsidRPr="00577201">
        <w:rPr>
          <w:rFonts w:cstheme="minorHAnsi"/>
        </w:rPr>
        <w:t xml:space="preserve">, 1769–1791. </w:t>
      </w:r>
    </w:p>
    <w:p w14:paraId="1FA96EFF" w14:textId="1FE7BA9F" w:rsidR="00577201" w:rsidRPr="00577201" w:rsidRDefault="00577201" w:rsidP="00C0376A">
      <w:pPr>
        <w:numPr>
          <w:ilvl w:val="0"/>
          <w:numId w:val="12"/>
        </w:numPr>
        <w:spacing w:after="0"/>
        <w:rPr>
          <w:rFonts w:cstheme="minorHAnsi"/>
        </w:rPr>
      </w:pPr>
      <w:proofErr w:type="spellStart"/>
      <w:r w:rsidRPr="00577201">
        <w:rPr>
          <w:rFonts w:cstheme="minorHAnsi"/>
        </w:rPr>
        <w:t>Udhayan</w:t>
      </w:r>
      <w:proofErr w:type="spellEnd"/>
      <w:r w:rsidRPr="00577201">
        <w:rPr>
          <w:rFonts w:cstheme="minorHAnsi"/>
        </w:rPr>
        <w:t>, R.; Bhatt, D.P. On the corrosion behaviour of magnesium and its alloys using electrochemical techniques. </w:t>
      </w:r>
      <w:r w:rsidRPr="00577201">
        <w:rPr>
          <w:rFonts w:cstheme="minorHAnsi"/>
          <w:i/>
          <w:iCs/>
        </w:rPr>
        <w:t>J. Power Sources</w:t>
      </w:r>
      <w:r w:rsidRPr="00577201">
        <w:rPr>
          <w:rFonts w:cstheme="minorHAnsi"/>
        </w:rPr>
        <w:t> </w:t>
      </w:r>
      <w:r w:rsidRPr="00577201">
        <w:rPr>
          <w:rFonts w:cstheme="minorHAnsi"/>
          <w:b/>
          <w:bCs/>
        </w:rPr>
        <w:t>1996</w:t>
      </w:r>
      <w:r w:rsidRPr="00577201">
        <w:rPr>
          <w:rFonts w:cstheme="minorHAnsi"/>
        </w:rPr>
        <w:t>, </w:t>
      </w:r>
      <w:r w:rsidRPr="00577201">
        <w:rPr>
          <w:rFonts w:cstheme="minorHAnsi"/>
          <w:i/>
          <w:iCs/>
        </w:rPr>
        <w:t>63</w:t>
      </w:r>
      <w:r w:rsidRPr="00577201">
        <w:rPr>
          <w:rFonts w:cstheme="minorHAnsi"/>
        </w:rPr>
        <w:t xml:space="preserve">, 103–107. </w:t>
      </w:r>
    </w:p>
    <w:p w14:paraId="4213EF66" w14:textId="39535840" w:rsidR="00577201" w:rsidRPr="00577201" w:rsidRDefault="00577201" w:rsidP="00C0376A">
      <w:pPr>
        <w:numPr>
          <w:ilvl w:val="0"/>
          <w:numId w:val="12"/>
        </w:numPr>
        <w:spacing w:after="0"/>
        <w:rPr>
          <w:rFonts w:cstheme="minorHAnsi"/>
        </w:rPr>
      </w:pPr>
      <w:r w:rsidRPr="00577201">
        <w:rPr>
          <w:rFonts w:cstheme="minorHAnsi"/>
        </w:rPr>
        <w:t>Witte, F. The history of biodegradable magnesium implants: A review. </w:t>
      </w:r>
      <w:r w:rsidRPr="00577201">
        <w:rPr>
          <w:rFonts w:cstheme="minorHAnsi"/>
          <w:i/>
          <w:iCs/>
        </w:rPr>
        <w:t xml:space="preserve">Acta </w:t>
      </w:r>
      <w:proofErr w:type="spellStart"/>
      <w:r w:rsidRPr="00577201">
        <w:rPr>
          <w:rFonts w:cstheme="minorHAnsi"/>
          <w:i/>
          <w:iCs/>
        </w:rPr>
        <w:t>Biomateri</w:t>
      </w:r>
      <w:proofErr w:type="spellEnd"/>
      <w:r w:rsidRPr="00577201">
        <w:rPr>
          <w:rFonts w:cstheme="minorHAnsi"/>
          <w:i/>
          <w:iCs/>
        </w:rPr>
        <w:t>.</w:t>
      </w:r>
      <w:r w:rsidRPr="00577201">
        <w:rPr>
          <w:rFonts w:cstheme="minorHAnsi"/>
        </w:rPr>
        <w:t> </w:t>
      </w:r>
      <w:r w:rsidRPr="00577201">
        <w:rPr>
          <w:rFonts w:cstheme="minorHAnsi"/>
          <w:b/>
          <w:bCs/>
        </w:rPr>
        <w:t>2010</w:t>
      </w:r>
      <w:r w:rsidRPr="00577201">
        <w:rPr>
          <w:rFonts w:cstheme="minorHAnsi"/>
        </w:rPr>
        <w:t>, </w:t>
      </w:r>
      <w:r w:rsidRPr="00577201">
        <w:rPr>
          <w:rFonts w:cstheme="minorHAnsi"/>
          <w:i/>
          <w:iCs/>
        </w:rPr>
        <w:t>6</w:t>
      </w:r>
      <w:r w:rsidRPr="00577201">
        <w:rPr>
          <w:rFonts w:cstheme="minorHAnsi"/>
        </w:rPr>
        <w:t xml:space="preserve">, 1680–1692. </w:t>
      </w:r>
    </w:p>
    <w:p w14:paraId="11D3EFD4" w14:textId="349563E2" w:rsidR="00577201" w:rsidRPr="00577201" w:rsidRDefault="00577201" w:rsidP="00C0376A">
      <w:pPr>
        <w:numPr>
          <w:ilvl w:val="0"/>
          <w:numId w:val="12"/>
        </w:numPr>
        <w:spacing w:after="0"/>
        <w:rPr>
          <w:rFonts w:cstheme="minorHAnsi"/>
        </w:rPr>
      </w:pPr>
      <w:r w:rsidRPr="00577201">
        <w:rPr>
          <w:rFonts w:cstheme="minorHAnsi"/>
        </w:rPr>
        <w:t>Chen, Y.; Xu, Z.; Smith, C.; Sankar, J. Recent advances on the development of magnesium alloys for biodegradable implants. </w:t>
      </w:r>
      <w:r w:rsidRPr="00577201">
        <w:rPr>
          <w:rFonts w:cstheme="minorHAnsi"/>
          <w:i/>
          <w:iCs/>
        </w:rPr>
        <w:t xml:space="preserve">Acta </w:t>
      </w:r>
      <w:proofErr w:type="spellStart"/>
      <w:r w:rsidRPr="00577201">
        <w:rPr>
          <w:rFonts w:cstheme="minorHAnsi"/>
          <w:i/>
          <w:iCs/>
        </w:rPr>
        <w:t>Biomater</w:t>
      </w:r>
      <w:proofErr w:type="spellEnd"/>
      <w:r w:rsidRPr="00577201">
        <w:rPr>
          <w:rFonts w:cstheme="minorHAnsi"/>
          <w:i/>
          <w:iCs/>
        </w:rPr>
        <w:t>.</w:t>
      </w:r>
      <w:r w:rsidRPr="00577201">
        <w:rPr>
          <w:rFonts w:cstheme="minorHAnsi"/>
        </w:rPr>
        <w:t> </w:t>
      </w:r>
      <w:r w:rsidRPr="00577201">
        <w:rPr>
          <w:rFonts w:cstheme="minorHAnsi"/>
          <w:b/>
          <w:bCs/>
        </w:rPr>
        <w:t>2014</w:t>
      </w:r>
      <w:r w:rsidRPr="00577201">
        <w:rPr>
          <w:rFonts w:cstheme="minorHAnsi"/>
        </w:rPr>
        <w:t>, </w:t>
      </w:r>
      <w:r w:rsidRPr="00577201">
        <w:rPr>
          <w:rFonts w:cstheme="minorHAnsi"/>
          <w:i/>
          <w:iCs/>
        </w:rPr>
        <w:t>10</w:t>
      </w:r>
      <w:r w:rsidRPr="00577201">
        <w:rPr>
          <w:rFonts w:cstheme="minorHAnsi"/>
        </w:rPr>
        <w:t xml:space="preserve">, 4561–4573. </w:t>
      </w:r>
    </w:p>
    <w:p w14:paraId="0AA44E58" w14:textId="5BC53C31" w:rsidR="00577201" w:rsidRPr="00577201" w:rsidRDefault="00577201" w:rsidP="00C0376A">
      <w:pPr>
        <w:numPr>
          <w:ilvl w:val="0"/>
          <w:numId w:val="12"/>
        </w:numPr>
        <w:spacing w:after="0"/>
        <w:rPr>
          <w:rFonts w:cstheme="minorHAnsi"/>
        </w:rPr>
      </w:pPr>
      <w:r w:rsidRPr="00577201">
        <w:rPr>
          <w:rFonts w:cstheme="minorHAnsi"/>
        </w:rPr>
        <w:t>Zheng, Y.F.; Gu, X.N.; Witte, F. Biodegradable metals. </w:t>
      </w:r>
      <w:r w:rsidRPr="00577201">
        <w:rPr>
          <w:rFonts w:cstheme="minorHAnsi"/>
          <w:i/>
          <w:iCs/>
        </w:rPr>
        <w:t>Mater. Sci. Eng. R Rep.</w:t>
      </w:r>
      <w:r w:rsidRPr="00577201">
        <w:rPr>
          <w:rFonts w:cstheme="minorHAnsi"/>
        </w:rPr>
        <w:t> </w:t>
      </w:r>
      <w:r w:rsidRPr="00577201">
        <w:rPr>
          <w:rFonts w:cstheme="minorHAnsi"/>
          <w:b/>
          <w:bCs/>
        </w:rPr>
        <w:t>2014</w:t>
      </w:r>
      <w:r w:rsidRPr="00577201">
        <w:rPr>
          <w:rFonts w:cstheme="minorHAnsi"/>
        </w:rPr>
        <w:t>, </w:t>
      </w:r>
      <w:r w:rsidRPr="00577201">
        <w:rPr>
          <w:rFonts w:cstheme="minorHAnsi"/>
          <w:i/>
          <w:iCs/>
        </w:rPr>
        <w:t>77</w:t>
      </w:r>
      <w:r w:rsidRPr="00577201">
        <w:rPr>
          <w:rFonts w:cstheme="minorHAnsi"/>
        </w:rPr>
        <w:t xml:space="preserve">, 1–34. </w:t>
      </w:r>
    </w:p>
    <w:p w14:paraId="5C5E2D88" w14:textId="42133518" w:rsidR="00577201" w:rsidRPr="00577201" w:rsidRDefault="00577201" w:rsidP="00C0376A">
      <w:pPr>
        <w:numPr>
          <w:ilvl w:val="0"/>
          <w:numId w:val="12"/>
        </w:numPr>
        <w:spacing w:after="0"/>
        <w:rPr>
          <w:rFonts w:cstheme="minorHAnsi"/>
        </w:rPr>
      </w:pPr>
      <w:r w:rsidRPr="00577201">
        <w:rPr>
          <w:rFonts w:cstheme="minorHAnsi"/>
        </w:rPr>
        <w:t>El-Rahman, S.S.A. Neuropathology of aluminum toxicity in rats (glutamate and GABA impairment). </w:t>
      </w:r>
      <w:proofErr w:type="spellStart"/>
      <w:r w:rsidRPr="00577201">
        <w:rPr>
          <w:rFonts w:cstheme="minorHAnsi"/>
          <w:i/>
          <w:iCs/>
        </w:rPr>
        <w:t>Pharmacol</w:t>
      </w:r>
      <w:proofErr w:type="spellEnd"/>
      <w:r w:rsidRPr="00577201">
        <w:rPr>
          <w:rFonts w:cstheme="minorHAnsi"/>
          <w:i/>
          <w:iCs/>
        </w:rPr>
        <w:t>. Res.</w:t>
      </w:r>
      <w:r w:rsidRPr="00577201">
        <w:rPr>
          <w:rFonts w:cstheme="minorHAnsi"/>
        </w:rPr>
        <w:t> </w:t>
      </w:r>
      <w:r w:rsidRPr="00577201">
        <w:rPr>
          <w:rFonts w:cstheme="minorHAnsi"/>
          <w:b/>
          <w:bCs/>
        </w:rPr>
        <w:t>2003</w:t>
      </w:r>
      <w:r w:rsidRPr="00577201">
        <w:rPr>
          <w:rFonts w:cstheme="minorHAnsi"/>
        </w:rPr>
        <w:t>, </w:t>
      </w:r>
      <w:r w:rsidRPr="00577201">
        <w:rPr>
          <w:rFonts w:cstheme="minorHAnsi"/>
          <w:i/>
          <w:iCs/>
        </w:rPr>
        <w:t>47</w:t>
      </w:r>
      <w:r w:rsidRPr="00577201">
        <w:rPr>
          <w:rFonts w:cstheme="minorHAnsi"/>
        </w:rPr>
        <w:t xml:space="preserve">, 189–194. </w:t>
      </w:r>
    </w:p>
    <w:p w14:paraId="240590A7" w14:textId="6AAFB58E" w:rsidR="00577201" w:rsidRPr="00577201" w:rsidRDefault="00577201" w:rsidP="00C0376A">
      <w:pPr>
        <w:numPr>
          <w:ilvl w:val="0"/>
          <w:numId w:val="12"/>
        </w:numPr>
        <w:spacing w:after="0"/>
        <w:rPr>
          <w:rFonts w:cstheme="minorHAnsi"/>
        </w:rPr>
      </w:pPr>
      <w:proofErr w:type="spellStart"/>
      <w:r w:rsidRPr="00577201">
        <w:rPr>
          <w:rFonts w:cstheme="minorHAnsi"/>
        </w:rPr>
        <w:t>Angrisani</w:t>
      </w:r>
      <w:proofErr w:type="spellEnd"/>
      <w:r w:rsidRPr="00577201">
        <w:rPr>
          <w:rFonts w:cstheme="minorHAnsi"/>
        </w:rPr>
        <w:t xml:space="preserve">, N.; </w:t>
      </w:r>
      <w:proofErr w:type="spellStart"/>
      <w:r w:rsidRPr="00577201">
        <w:rPr>
          <w:rFonts w:cstheme="minorHAnsi"/>
        </w:rPr>
        <w:t>Reifenrath</w:t>
      </w:r>
      <w:proofErr w:type="spellEnd"/>
      <w:r w:rsidRPr="00577201">
        <w:rPr>
          <w:rFonts w:cstheme="minorHAnsi"/>
        </w:rPr>
        <w:t xml:space="preserve">, J.; Zimmermann, F.; </w:t>
      </w:r>
      <w:proofErr w:type="spellStart"/>
      <w:r w:rsidRPr="00577201">
        <w:rPr>
          <w:rFonts w:cstheme="minorHAnsi"/>
        </w:rPr>
        <w:t>Eifler</w:t>
      </w:r>
      <w:proofErr w:type="spellEnd"/>
      <w:r w:rsidRPr="00577201">
        <w:rPr>
          <w:rFonts w:cstheme="minorHAnsi"/>
        </w:rPr>
        <w:t xml:space="preserve">, R.; Meyer-Lindenberg, A.; </w:t>
      </w:r>
      <w:proofErr w:type="spellStart"/>
      <w:r w:rsidRPr="00577201">
        <w:rPr>
          <w:rFonts w:cstheme="minorHAnsi"/>
        </w:rPr>
        <w:t>Vano</w:t>
      </w:r>
      <w:proofErr w:type="spellEnd"/>
      <w:r w:rsidRPr="00577201">
        <w:rPr>
          <w:rFonts w:cstheme="minorHAnsi"/>
        </w:rPr>
        <w:t xml:space="preserve">-Herrera, K.; Vogt, C. </w:t>
      </w:r>
      <w:proofErr w:type="gramStart"/>
      <w:r w:rsidRPr="00577201">
        <w:rPr>
          <w:rFonts w:cstheme="minorHAnsi"/>
        </w:rPr>
        <w:t>Biocompatibility</w:t>
      </w:r>
      <w:proofErr w:type="gramEnd"/>
      <w:r w:rsidRPr="00577201">
        <w:rPr>
          <w:rFonts w:cstheme="minorHAnsi"/>
        </w:rPr>
        <w:t xml:space="preserve"> and degradation of LAE442-based magnesium alloys after implantation of up to 3.5 years in a rabbit model. </w:t>
      </w:r>
      <w:r w:rsidRPr="00577201">
        <w:rPr>
          <w:rFonts w:cstheme="minorHAnsi"/>
          <w:i/>
          <w:iCs/>
        </w:rPr>
        <w:t xml:space="preserve">Acta </w:t>
      </w:r>
      <w:proofErr w:type="spellStart"/>
      <w:r w:rsidRPr="00577201">
        <w:rPr>
          <w:rFonts w:cstheme="minorHAnsi"/>
          <w:i/>
          <w:iCs/>
        </w:rPr>
        <w:t>Biomater</w:t>
      </w:r>
      <w:proofErr w:type="spellEnd"/>
      <w:r w:rsidRPr="00577201">
        <w:rPr>
          <w:rFonts w:cstheme="minorHAnsi"/>
          <w:i/>
          <w:iCs/>
        </w:rPr>
        <w:t>.</w:t>
      </w:r>
      <w:r w:rsidRPr="00577201">
        <w:rPr>
          <w:rFonts w:cstheme="minorHAnsi"/>
        </w:rPr>
        <w:t> </w:t>
      </w:r>
      <w:r w:rsidRPr="00577201">
        <w:rPr>
          <w:rFonts w:cstheme="minorHAnsi"/>
          <w:b/>
          <w:bCs/>
        </w:rPr>
        <w:t>2016</w:t>
      </w:r>
      <w:r w:rsidRPr="00577201">
        <w:rPr>
          <w:rFonts w:cstheme="minorHAnsi"/>
        </w:rPr>
        <w:t>, </w:t>
      </w:r>
      <w:r w:rsidRPr="00577201">
        <w:rPr>
          <w:rFonts w:cstheme="minorHAnsi"/>
          <w:i/>
          <w:iCs/>
        </w:rPr>
        <w:t>44</w:t>
      </w:r>
      <w:r w:rsidRPr="00577201">
        <w:rPr>
          <w:rFonts w:cstheme="minorHAnsi"/>
        </w:rPr>
        <w:t xml:space="preserve">, 355–365. </w:t>
      </w:r>
    </w:p>
    <w:p w14:paraId="048B0CC5" w14:textId="5206F25D"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M.; Huang, Y. Assessment of magnesium-based biomaterials: From bench to clinic. </w:t>
      </w:r>
      <w:proofErr w:type="spellStart"/>
      <w:r w:rsidRPr="00577201">
        <w:rPr>
          <w:rFonts w:cstheme="minorHAnsi"/>
          <w:i/>
          <w:iCs/>
        </w:rPr>
        <w:t>Biomater</w:t>
      </w:r>
      <w:proofErr w:type="spellEnd"/>
      <w:r w:rsidRPr="00577201">
        <w:rPr>
          <w:rFonts w:cstheme="minorHAnsi"/>
          <w:i/>
          <w:iCs/>
        </w:rPr>
        <w:t>. Sci.</w:t>
      </w:r>
      <w:r w:rsidRPr="00577201">
        <w:rPr>
          <w:rFonts w:cstheme="minorHAnsi"/>
        </w:rPr>
        <w:t> </w:t>
      </w:r>
      <w:r w:rsidRPr="00577201">
        <w:rPr>
          <w:rFonts w:cstheme="minorHAnsi"/>
          <w:b/>
          <w:bCs/>
        </w:rPr>
        <w:t>2019</w:t>
      </w:r>
      <w:r w:rsidRPr="00577201">
        <w:rPr>
          <w:rFonts w:cstheme="minorHAnsi"/>
        </w:rPr>
        <w:t>, </w:t>
      </w:r>
      <w:r w:rsidRPr="00577201">
        <w:rPr>
          <w:rFonts w:cstheme="minorHAnsi"/>
          <w:i/>
          <w:iCs/>
        </w:rPr>
        <w:t>7</w:t>
      </w:r>
      <w:r w:rsidRPr="00577201">
        <w:rPr>
          <w:rFonts w:cstheme="minorHAnsi"/>
        </w:rPr>
        <w:t xml:space="preserve">, 2241–2263. </w:t>
      </w:r>
    </w:p>
    <w:p w14:paraId="65759A96" w14:textId="744AA1BB" w:rsidR="00577201" w:rsidRPr="00577201" w:rsidRDefault="00577201" w:rsidP="00C0376A">
      <w:pPr>
        <w:numPr>
          <w:ilvl w:val="0"/>
          <w:numId w:val="12"/>
        </w:numPr>
        <w:spacing w:after="0"/>
        <w:rPr>
          <w:rFonts w:cstheme="minorHAnsi"/>
        </w:rPr>
      </w:pPr>
      <w:r w:rsidRPr="00577201">
        <w:rPr>
          <w:rFonts w:cstheme="minorHAnsi"/>
        </w:rPr>
        <w:t>Zhang, Y.; Yan, C.; Wang, F.; Li, W. Electrochemical behavior of anodized Mg alloy AZ91D in chloride containing aqueous solution. </w:t>
      </w:r>
      <w:proofErr w:type="spellStart"/>
      <w:r w:rsidRPr="00577201">
        <w:rPr>
          <w:rFonts w:cstheme="minorHAnsi"/>
          <w:i/>
          <w:iCs/>
        </w:rPr>
        <w:t>Corros</w:t>
      </w:r>
      <w:proofErr w:type="spellEnd"/>
      <w:r w:rsidRPr="00577201">
        <w:rPr>
          <w:rFonts w:cstheme="minorHAnsi"/>
          <w:i/>
          <w:iCs/>
        </w:rPr>
        <w:t>. Sci.</w:t>
      </w:r>
      <w:r w:rsidRPr="00577201">
        <w:rPr>
          <w:rFonts w:cstheme="minorHAnsi"/>
        </w:rPr>
        <w:t> </w:t>
      </w:r>
      <w:r w:rsidRPr="00577201">
        <w:rPr>
          <w:rFonts w:cstheme="minorHAnsi"/>
          <w:b/>
          <w:bCs/>
        </w:rPr>
        <w:t>2005</w:t>
      </w:r>
      <w:r w:rsidRPr="00577201">
        <w:rPr>
          <w:rFonts w:cstheme="minorHAnsi"/>
        </w:rPr>
        <w:t>, </w:t>
      </w:r>
      <w:r w:rsidRPr="00577201">
        <w:rPr>
          <w:rFonts w:cstheme="minorHAnsi"/>
          <w:i/>
          <w:iCs/>
        </w:rPr>
        <w:t>47</w:t>
      </w:r>
      <w:r w:rsidRPr="00577201">
        <w:rPr>
          <w:rFonts w:cstheme="minorHAnsi"/>
        </w:rPr>
        <w:t xml:space="preserve">, 2816–2831. </w:t>
      </w:r>
    </w:p>
    <w:p w14:paraId="6BB84F18" w14:textId="56CBD612"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xml:space="preserve">, M.; </w:t>
      </w:r>
      <w:proofErr w:type="spellStart"/>
      <w:r w:rsidRPr="00577201">
        <w:rPr>
          <w:rFonts w:cstheme="minorHAnsi"/>
        </w:rPr>
        <w:t>Fathi</w:t>
      </w:r>
      <w:proofErr w:type="spellEnd"/>
      <w:r w:rsidRPr="00577201">
        <w:rPr>
          <w:rFonts w:cstheme="minorHAnsi"/>
        </w:rPr>
        <w:t xml:space="preserve">, M.; </w:t>
      </w:r>
      <w:proofErr w:type="spellStart"/>
      <w:r w:rsidRPr="00577201">
        <w:rPr>
          <w:rFonts w:cstheme="minorHAnsi"/>
        </w:rPr>
        <w:t>Savabi</w:t>
      </w:r>
      <w:proofErr w:type="spellEnd"/>
      <w:r w:rsidRPr="00577201">
        <w:rPr>
          <w:rFonts w:cstheme="minorHAnsi"/>
        </w:rPr>
        <w:t xml:space="preserve">, O.; Hashemi Beni, B.; </w:t>
      </w:r>
      <w:proofErr w:type="spellStart"/>
      <w:r w:rsidRPr="00577201">
        <w:rPr>
          <w:rFonts w:cstheme="minorHAnsi"/>
        </w:rPr>
        <w:t>Razavi</w:t>
      </w:r>
      <w:proofErr w:type="spellEnd"/>
      <w:r w:rsidRPr="00577201">
        <w:rPr>
          <w:rFonts w:cstheme="minorHAnsi"/>
        </w:rPr>
        <w:t xml:space="preserve">, S.M.; </w:t>
      </w:r>
      <w:proofErr w:type="spellStart"/>
      <w:r w:rsidRPr="00577201">
        <w:rPr>
          <w:rFonts w:cstheme="minorHAnsi"/>
        </w:rPr>
        <w:t>Vashaee</w:t>
      </w:r>
      <w:proofErr w:type="spellEnd"/>
      <w:r w:rsidRPr="00577201">
        <w:rPr>
          <w:rFonts w:cstheme="minorHAnsi"/>
        </w:rPr>
        <w:t>, D.; Tayebi, L. Coating of biodegradable magnesium alloy bone implants using nanostructured diopside (CaMgSi2O6). </w:t>
      </w:r>
      <w:r w:rsidRPr="00577201">
        <w:rPr>
          <w:rFonts w:cstheme="minorHAnsi"/>
          <w:i/>
          <w:iCs/>
        </w:rPr>
        <w:t>Appl. Surf. Sci.</w:t>
      </w:r>
      <w:r w:rsidRPr="00577201">
        <w:rPr>
          <w:rFonts w:cstheme="minorHAnsi"/>
        </w:rPr>
        <w:t> </w:t>
      </w:r>
      <w:r w:rsidRPr="00577201">
        <w:rPr>
          <w:rFonts w:cstheme="minorHAnsi"/>
          <w:b/>
          <w:bCs/>
        </w:rPr>
        <w:t>2014</w:t>
      </w:r>
      <w:r w:rsidRPr="00577201">
        <w:rPr>
          <w:rFonts w:cstheme="minorHAnsi"/>
        </w:rPr>
        <w:t>, </w:t>
      </w:r>
      <w:r w:rsidRPr="00577201">
        <w:rPr>
          <w:rFonts w:cstheme="minorHAnsi"/>
          <w:i/>
          <w:iCs/>
        </w:rPr>
        <w:t>288</w:t>
      </w:r>
      <w:r w:rsidRPr="00577201">
        <w:rPr>
          <w:rFonts w:cstheme="minorHAnsi"/>
        </w:rPr>
        <w:t xml:space="preserve">, 130–137. </w:t>
      </w:r>
    </w:p>
    <w:p w14:paraId="18BF4D6C" w14:textId="175FEEE7" w:rsidR="00577201" w:rsidRPr="00577201" w:rsidRDefault="00577201" w:rsidP="00C0376A">
      <w:pPr>
        <w:numPr>
          <w:ilvl w:val="0"/>
          <w:numId w:val="12"/>
        </w:numPr>
        <w:spacing w:after="0"/>
        <w:rPr>
          <w:rFonts w:cstheme="minorHAnsi"/>
        </w:rPr>
      </w:pPr>
      <w:proofErr w:type="spellStart"/>
      <w:r w:rsidRPr="00577201">
        <w:rPr>
          <w:rFonts w:cstheme="minorHAnsi"/>
        </w:rPr>
        <w:t>Fathi</w:t>
      </w:r>
      <w:proofErr w:type="spellEnd"/>
      <w:r w:rsidRPr="00577201">
        <w:rPr>
          <w:rFonts w:cstheme="minorHAnsi"/>
        </w:rPr>
        <w:t xml:space="preserve">, M.; </w:t>
      </w:r>
      <w:proofErr w:type="spellStart"/>
      <w:r w:rsidRPr="00577201">
        <w:rPr>
          <w:rFonts w:cstheme="minorHAnsi"/>
        </w:rPr>
        <w:t>Meratian</w:t>
      </w:r>
      <w:proofErr w:type="spellEnd"/>
      <w:r w:rsidRPr="00577201">
        <w:rPr>
          <w:rFonts w:cstheme="minorHAnsi"/>
        </w:rPr>
        <w:t xml:space="preserve">, M.; </w:t>
      </w:r>
      <w:proofErr w:type="spellStart"/>
      <w:r w:rsidRPr="00577201">
        <w:rPr>
          <w:rFonts w:cstheme="minorHAnsi"/>
        </w:rPr>
        <w:t>Razavi</w:t>
      </w:r>
      <w:proofErr w:type="spellEnd"/>
      <w:r w:rsidRPr="00577201">
        <w:rPr>
          <w:rFonts w:cstheme="minorHAnsi"/>
        </w:rPr>
        <w:t>, M. Novel magnesium-</w:t>
      </w:r>
      <w:proofErr w:type="spellStart"/>
      <w:r w:rsidRPr="00577201">
        <w:rPr>
          <w:rFonts w:cstheme="minorHAnsi"/>
        </w:rPr>
        <w:t>nanofluorapatite</w:t>
      </w:r>
      <w:proofErr w:type="spellEnd"/>
      <w:r w:rsidRPr="00577201">
        <w:rPr>
          <w:rFonts w:cstheme="minorHAnsi"/>
        </w:rPr>
        <w:t xml:space="preserve"> metal matrix nanocomposite with improved biodegradation behavior. </w:t>
      </w:r>
      <w:r w:rsidRPr="00577201">
        <w:rPr>
          <w:rFonts w:cstheme="minorHAnsi"/>
          <w:i/>
          <w:iCs/>
        </w:rPr>
        <w:t>J. Biomed. Nanotech.</w:t>
      </w:r>
      <w:r w:rsidRPr="00577201">
        <w:rPr>
          <w:rFonts w:cstheme="minorHAnsi"/>
        </w:rPr>
        <w:t> </w:t>
      </w:r>
      <w:r w:rsidRPr="00577201">
        <w:rPr>
          <w:rFonts w:cstheme="minorHAnsi"/>
          <w:b/>
          <w:bCs/>
        </w:rPr>
        <w:t>2011</w:t>
      </w:r>
      <w:r w:rsidRPr="00577201">
        <w:rPr>
          <w:rFonts w:cstheme="minorHAnsi"/>
        </w:rPr>
        <w:t>, </w:t>
      </w:r>
      <w:r w:rsidRPr="00577201">
        <w:rPr>
          <w:rFonts w:cstheme="minorHAnsi"/>
          <w:i/>
          <w:iCs/>
        </w:rPr>
        <w:t>7</w:t>
      </w:r>
      <w:r w:rsidRPr="00577201">
        <w:rPr>
          <w:rFonts w:cstheme="minorHAnsi"/>
        </w:rPr>
        <w:t xml:space="preserve">, 441–445. </w:t>
      </w:r>
    </w:p>
    <w:p w14:paraId="7E09EBE4" w14:textId="7D033535" w:rsidR="00577201" w:rsidRPr="00577201" w:rsidRDefault="00577201" w:rsidP="00C0376A">
      <w:pPr>
        <w:numPr>
          <w:ilvl w:val="0"/>
          <w:numId w:val="12"/>
        </w:numPr>
        <w:spacing w:after="0"/>
        <w:rPr>
          <w:rFonts w:cstheme="minorHAnsi"/>
        </w:rPr>
      </w:pPr>
      <w:proofErr w:type="spellStart"/>
      <w:r w:rsidRPr="00577201">
        <w:rPr>
          <w:rFonts w:cstheme="minorHAnsi"/>
        </w:rPr>
        <w:t>Razavi</w:t>
      </w:r>
      <w:proofErr w:type="spellEnd"/>
      <w:r w:rsidRPr="00577201">
        <w:rPr>
          <w:rFonts w:cstheme="minorHAnsi"/>
        </w:rPr>
        <w:t xml:space="preserve">, M.; </w:t>
      </w:r>
      <w:proofErr w:type="spellStart"/>
      <w:r w:rsidRPr="00577201">
        <w:rPr>
          <w:rFonts w:cstheme="minorHAnsi"/>
        </w:rPr>
        <w:t>Fathi</w:t>
      </w:r>
      <w:proofErr w:type="spellEnd"/>
      <w:r w:rsidRPr="00577201">
        <w:rPr>
          <w:rFonts w:cstheme="minorHAnsi"/>
        </w:rPr>
        <w:t xml:space="preserve">, M.; </w:t>
      </w:r>
      <w:proofErr w:type="spellStart"/>
      <w:r w:rsidRPr="00577201">
        <w:rPr>
          <w:rFonts w:cstheme="minorHAnsi"/>
        </w:rPr>
        <w:t>Meratian</w:t>
      </w:r>
      <w:proofErr w:type="spellEnd"/>
      <w:r w:rsidRPr="00577201">
        <w:rPr>
          <w:rFonts w:cstheme="minorHAnsi"/>
        </w:rPr>
        <w:t>, M. Bio-corrosion behavior of magnesium-fluorapatite nanocomposite for biomedical applications. </w:t>
      </w:r>
      <w:r w:rsidRPr="00577201">
        <w:rPr>
          <w:rFonts w:cstheme="minorHAnsi"/>
          <w:i/>
          <w:iCs/>
        </w:rPr>
        <w:t>Mater. Lett.</w:t>
      </w:r>
      <w:r w:rsidRPr="00577201">
        <w:rPr>
          <w:rFonts w:cstheme="minorHAnsi"/>
        </w:rPr>
        <w:t> </w:t>
      </w:r>
      <w:r w:rsidRPr="00577201">
        <w:rPr>
          <w:rFonts w:cstheme="minorHAnsi"/>
          <w:b/>
          <w:bCs/>
        </w:rPr>
        <w:t>2010</w:t>
      </w:r>
      <w:r w:rsidRPr="00577201">
        <w:rPr>
          <w:rFonts w:cstheme="minorHAnsi"/>
        </w:rPr>
        <w:t>, </w:t>
      </w:r>
      <w:r w:rsidRPr="00577201">
        <w:rPr>
          <w:rFonts w:cstheme="minorHAnsi"/>
          <w:i/>
          <w:iCs/>
        </w:rPr>
        <w:t>64</w:t>
      </w:r>
      <w:r w:rsidRPr="00577201">
        <w:rPr>
          <w:rFonts w:cstheme="minorHAnsi"/>
        </w:rPr>
        <w:t xml:space="preserve">, 2487–2490. </w:t>
      </w:r>
    </w:p>
    <w:p w14:paraId="5DAB8ADA" w14:textId="4E221013" w:rsidR="00577201" w:rsidRPr="00577201" w:rsidRDefault="00577201" w:rsidP="00C0376A">
      <w:pPr>
        <w:numPr>
          <w:ilvl w:val="0"/>
          <w:numId w:val="12"/>
        </w:numPr>
        <w:spacing w:after="0"/>
        <w:rPr>
          <w:rFonts w:cstheme="minorHAnsi"/>
        </w:rPr>
      </w:pPr>
      <w:r w:rsidRPr="00577201">
        <w:rPr>
          <w:rFonts w:cstheme="minorHAnsi"/>
        </w:rPr>
        <w:t xml:space="preserve">Witte, F.; Fischer, J.; </w:t>
      </w:r>
      <w:proofErr w:type="spellStart"/>
      <w:r w:rsidRPr="00577201">
        <w:rPr>
          <w:rFonts w:cstheme="minorHAnsi"/>
        </w:rPr>
        <w:t>Nellesen</w:t>
      </w:r>
      <w:proofErr w:type="spellEnd"/>
      <w:r w:rsidRPr="00577201">
        <w:rPr>
          <w:rFonts w:cstheme="minorHAnsi"/>
        </w:rPr>
        <w:t xml:space="preserve">, J.; </w:t>
      </w:r>
      <w:proofErr w:type="spellStart"/>
      <w:r w:rsidRPr="00577201">
        <w:rPr>
          <w:rFonts w:cstheme="minorHAnsi"/>
        </w:rPr>
        <w:t>Crostack</w:t>
      </w:r>
      <w:proofErr w:type="spellEnd"/>
      <w:r w:rsidRPr="00577201">
        <w:rPr>
          <w:rFonts w:cstheme="minorHAnsi"/>
        </w:rPr>
        <w:t xml:space="preserve">, H.-A.; </w:t>
      </w:r>
      <w:proofErr w:type="spellStart"/>
      <w:r w:rsidRPr="00577201">
        <w:rPr>
          <w:rFonts w:cstheme="minorHAnsi"/>
        </w:rPr>
        <w:t>Kaese</w:t>
      </w:r>
      <w:proofErr w:type="spellEnd"/>
      <w:r w:rsidRPr="00577201">
        <w:rPr>
          <w:rFonts w:cstheme="minorHAnsi"/>
        </w:rPr>
        <w:t xml:space="preserve">, V.; </w:t>
      </w:r>
      <w:proofErr w:type="spellStart"/>
      <w:r w:rsidRPr="00577201">
        <w:rPr>
          <w:rFonts w:cstheme="minorHAnsi"/>
        </w:rPr>
        <w:t>Pisch</w:t>
      </w:r>
      <w:proofErr w:type="spellEnd"/>
      <w:r w:rsidRPr="00577201">
        <w:rPr>
          <w:rFonts w:cstheme="minorHAnsi"/>
        </w:rPr>
        <w:t xml:space="preserve">, A.; Beckmann, F.; </w:t>
      </w:r>
      <w:proofErr w:type="spellStart"/>
      <w:r w:rsidRPr="00577201">
        <w:rPr>
          <w:rFonts w:cstheme="minorHAnsi"/>
        </w:rPr>
        <w:t>Windhagen</w:t>
      </w:r>
      <w:proofErr w:type="spellEnd"/>
      <w:r w:rsidRPr="00577201">
        <w:rPr>
          <w:rFonts w:cstheme="minorHAnsi"/>
        </w:rPr>
        <w:t>, H. In Vitro and In Vivo corrosion measurements of magnesium alloys. </w:t>
      </w:r>
      <w:r w:rsidRPr="00577201">
        <w:rPr>
          <w:rFonts w:cstheme="minorHAnsi"/>
          <w:i/>
          <w:iCs/>
        </w:rPr>
        <w:t>Biomaterials</w:t>
      </w:r>
      <w:r w:rsidRPr="00577201">
        <w:rPr>
          <w:rFonts w:cstheme="minorHAnsi"/>
        </w:rPr>
        <w:t> </w:t>
      </w:r>
      <w:r w:rsidRPr="00577201">
        <w:rPr>
          <w:rFonts w:cstheme="minorHAnsi"/>
          <w:b/>
          <w:bCs/>
        </w:rPr>
        <w:t>2006</w:t>
      </w:r>
      <w:r w:rsidRPr="00577201">
        <w:rPr>
          <w:rFonts w:cstheme="minorHAnsi"/>
        </w:rPr>
        <w:t>, </w:t>
      </w:r>
      <w:r w:rsidRPr="00577201">
        <w:rPr>
          <w:rFonts w:cstheme="minorHAnsi"/>
          <w:i/>
          <w:iCs/>
        </w:rPr>
        <w:t>27</w:t>
      </w:r>
      <w:r w:rsidRPr="00577201">
        <w:rPr>
          <w:rFonts w:cstheme="minorHAnsi"/>
        </w:rPr>
        <w:t xml:space="preserve">, 1013–1018. </w:t>
      </w:r>
    </w:p>
    <w:p w14:paraId="18FAC54F" w14:textId="04482D27" w:rsidR="00577201" w:rsidRPr="00577201" w:rsidRDefault="00577201" w:rsidP="00C0376A">
      <w:pPr>
        <w:numPr>
          <w:ilvl w:val="0"/>
          <w:numId w:val="12"/>
        </w:numPr>
        <w:spacing w:after="0"/>
        <w:rPr>
          <w:rFonts w:cstheme="minorHAnsi"/>
        </w:rPr>
      </w:pPr>
      <w:r w:rsidRPr="00577201">
        <w:rPr>
          <w:rFonts w:cstheme="minorHAnsi"/>
        </w:rPr>
        <w:t xml:space="preserve">Witte, F.; </w:t>
      </w:r>
      <w:proofErr w:type="spellStart"/>
      <w:r w:rsidRPr="00577201">
        <w:rPr>
          <w:rFonts w:cstheme="minorHAnsi"/>
        </w:rPr>
        <w:t>Kaese</w:t>
      </w:r>
      <w:proofErr w:type="spellEnd"/>
      <w:r w:rsidRPr="00577201">
        <w:rPr>
          <w:rFonts w:cstheme="minorHAnsi"/>
        </w:rPr>
        <w:t xml:space="preserve">, V.; </w:t>
      </w:r>
      <w:proofErr w:type="spellStart"/>
      <w:r w:rsidRPr="00577201">
        <w:rPr>
          <w:rFonts w:cstheme="minorHAnsi"/>
        </w:rPr>
        <w:t>Haferkamp</w:t>
      </w:r>
      <w:proofErr w:type="spellEnd"/>
      <w:r w:rsidRPr="00577201">
        <w:rPr>
          <w:rFonts w:cstheme="minorHAnsi"/>
        </w:rPr>
        <w:t xml:space="preserve">, H.; Switzer, E.; Meyer-Lindenberg, A.; Wirth, C.J.; </w:t>
      </w:r>
      <w:proofErr w:type="spellStart"/>
      <w:r w:rsidRPr="00577201">
        <w:rPr>
          <w:rFonts w:cstheme="minorHAnsi"/>
        </w:rPr>
        <w:t>Windhagen</w:t>
      </w:r>
      <w:proofErr w:type="spellEnd"/>
      <w:r w:rsidRPr="00577201">
        <w:rPr>
          <w:rFonts w:cstheme="minorHAnsi"/>
        </w:rPr>
        <w:t>, H. In Vivo corrosion of four magnesium alloys and the associated bone response. </w:t>
      </w:r>
      <w:r w:rsidRPr="00577201">
        <w:rPr>
          <w:rFonts w:cstheme="minorHAnsi"/>
          <w:i/>
          <w:iCs/>
        </w:rPr>
        <w:t>Biomaterials</w:t>
      </w:r>
      <w:r w:rsidRPr="00577201">
        <w:rPr>
          <w:rFonts w:cstheme="minorHAnsi"/>
        </w:rPr>
        <w:t> </w:t>
      </w:r>
      <w:r w:rsidRPr="00577201">
        <w:rPr>
          <w:rFonts w:cstheme="minorHAnsi"/>
          <w:b/>
          <w:bCs/>
        </w:rPr>
        <w:t>2005</w:t>
      </w:r>
      <w:r w:rsidRPr="00577201">
        <w:rPr>
          <w:rFonts w:cstheme="minorHAnsi"/>
        </w:rPr>
        <w:t>, </w:t>
      </w:r>
      <w:r w:rsidRPr="00577201">
        <w:rPr>
          <w:rFonts w:cstheme="minorHAnsi"/>
          <w:i/>
          <w:iCs/>
        </w:rPr>
        <w:t>26</w:t>
      </w:r>
      <w:r w:rsidRPr="00577201">
        <w:rPr>
          <w:rFonts w:cstheme="minorHAnsi"/>
        </w:rPr>
        <w:t xml:space="preserve">, 3557–3563. </w:t>
      </w:r>
    </w:p>
    <w:p w14:paraId="677021B1" w14:textId="71308F4F" w:rsidR="00577201" w:rsidRPr="00577201" w:rsidRDefault="00577201" w:rsidP="00C0376A">
      <w:pPr>
        <w:numPr>
          <w:ilvl w:val="0"/>
          <w:numId w:val="12"/>
        </w:numPr>
        <w:spacing w:after="0"/>
        <w:rPr>
          <w:rFonts w:cstheme="minorHAnsi"/>
        </w:rPr>
      </w:pPr>
      <w:r w:rsidRPr="00577201">
        <w:rPr>
          <w:rFonts w:cstheme="minorHAnsi"/>
        </w:rPr>
        <w:t xml:space="preserve">Serre, C.M.; </w:t>
      </w:r>
      <w:proofErr w:type="spellStart"/>
      <w:r w:rsidRPr="00577201">
        <w:rPr>
          <w:rFonts w:cstheme="minorHAnsi"/>
        </w:rPr>
        <w:t>Papillard</w:t>
      </w:r>
      <w:proofErr w:type="spellEnd"/>
      <w:r w:rsidRPr="00577201">
        <w:rPr>
          <w:rFonts w:cstheme="minorHAnsi"/>
        </w:rPr>
        <w:t xml:space="preserve">, M.; </w:t>
      </w:r>
      <w:proofErr w:type="spellStart"/>
      <w:r w:rsidRPr="00577201">
        <w:rPr>
          <w:rFonts w:cstheme="minorHAnsi"/>
        </w:rPr>
        <w:t>Chavassieux</w:t>
      </w:r>
      <w:proofErr w:type="spellEnd"/>
      <w:r w:rsidRPr="00577201">
        <w:rPr>
          <w:rFonts w:cstheme="minorHAnsi"/>
        </w:rPr>
        <w:t xml:space="preserve">, P.; </w:t>
      </w:r>
      <w:proofErr w:type="spellStart"/>
      <w:r w:rsidRPr="00577201">
        <w:rPr>
          <w:rFonts w:cstheme="minorHAnsi"/>
        </w:rPr>
        <w:t>Voegel</w:t>
      </w:r>
      <w:proofErr w:type="spellEnd"/>
      <w:r w:rsidRPr="00577201">
        <w:rPr>
          <w:rFonts w:cstheme="minorHAnsi"/>
        </w:rPr>
        <w:t>, J.C.; Boivin, G. Influence of magnesium substitution on a collagen–apatite biomaterial on the production of a calcifying matrix by human osteoblasts. </w:t>
      </w:r>
      <w:r w:rsidRPr="00577201">
        <w:rPr>
          <w:rFonts w:cstheme="minorHAnsi"/>
          <w:i/>
          <w:iCs/>
        </w:rPr>
        <w:t>J. Biomed. Mater. Res.</w:t>
      </w:r>
      <w:r w:rsidRPr="00577201">
        <w:rPr>
          <w:rFonts w:cstheme="minorHAnsi"/>
        </w:rPr>
        <w:t> </w:t>
      </w:r>
      <w:r w:rsidRPr="00577201">
        <w:rPr>
          <w:rFonts w:cstheme="minorHAnsi"/>
          <w:b/>
          <w:bCs/>
        </w:rPr>
        <w:t>1998</w:t>
      </w:r>
      <w:r w:rsidRPr="00577201">
        <w:rPr>
          <w:rFonts w:cstheme="minorHAnsi"/>
        </w:rPr>
        <w:t>, </w:t>
      </w:r>
      <w:r w:rsidRPr="00577201">
        <w:rPr>
          <w:rFonts w:cstheme="minorHAnsi"/>
          <w:i/>
          <w:iCs/>
        </w:rPr>
        <w:t>42</w:t>
      </w:r>
      <w:r w:rsidRPr="00577201">
        <w:rPr>
          <w:rFonts w:cstheme="minorHAnsi"/>
        </w:rPr>
        <w:t xml:space="preserve">, 626–633. </w:t>
      </w:r>
    </w:p>
    <w:p w14:paraId="53C973C4" w14:textId="1F8C6857" w:rsidR="00577201" w:rsidRPr="00577201" w:rsidRDefault="00577201" w:rsidP="00C0376A">
      <w:pPr>
        <w:numPr>
          <w:ilvl w:val="0"/>
          <w:numId w:val="12"/>
        </w:numPr>
        <w:spacing w:after="0"/>
        <w:rPr>
          <w:rFonts w:cstheme="minorHAnsi"/>
        </w:rPr>
      </w:pPr>
      <w:r w:rsidRPr="00577201">
        <w:rPr>
          <w:rFonts w:cstheme="minorHAnsi"/>
        </w:rPr>
        <w:t xml:space="preserve">Chiu, C.; Lu, C.T.; Chen, S.H.; </w:t>
      </w:r>
      <w:proofErr w:type="spellStart"/>
      <w:r w:rsidRPr="00577201">
        <w:rPr>
          <w:rFonts w:cstheme="minorHAnsi"/>
        </w:rPr>
        <w:t>Ou</w:t>
      </w:r>
      <w:proofErr w:type="spellEnd"/>
      <w:r w:rsidRPr="00577201">
        <w:rPr>
          <w:rFonts w:cstheme="minorHAnsi"/>
        </w:rPr>
        <w:t>, K.L. Effect of hydroxyapatite on the mechanical properties and corrosion behavior of Mg-Zn-Y alloy. </w:t>
      </w:r>
      <w:r w:rsidRPr="00577201">
        <w:rPr>
          <w:rFonts w:cstheme="minorHAnsi"/>
          <w:i/>
          <w:iCs/>
        </w:rPr>
        <w:t>Materials</w:t>
      </w:r>
      <w:r w:rsidRPr="00577201">
        <w:rPr>
          <w:rFonts w:cstheme="minorHAnsi"/>
        </w:rPr>
        <w:t> </w:t>
      </w:r>
      <w:r w:rsidRPr="00577201">
        <w:rPr>
          <w:rFonts w:cstheme="minorHAnsi"/>
          <w:b/>
          <w:bCs/>
        </w:rPr>
        <w:t>2017</w:t>
      </w:r>
      <w:r w:rsidRPr="00577201">
        <w:rPr>
          <w:rFonts w:cstheme="minorHAnsi"/>
        </w:rPr>
        <w:t>, </w:t>
      </w:r>
      <w:r w:rsidRPr="00577201">
        <w:rPr>
          <w:rFonts w:cstheme="minorHAnsi"/>
          <w:i/>
          <w:iCs/>
        </w:rPr>
        <w:t>10</w:t>
      </w:r>
      <w:r w:rsidRPr="00577201">
        <w:rPr>
          <w:rFonts w:cstheme="minorHAnsi"/>
        </w:rPr>
        <w:t xml:space="preserve">. </w:t>
      </w:r>
    </w:p>
    <w:p w14:paraId="726B18B1" w14:textId="731C9270" w:rsidR="00577201" w:rsidRPr="00577201" w:rsidRDefault="00577201" w:rsidP="00C0376A">
      <w:pPr>
        <w:numPr>
          <w:ilvl w:val="0"/>
          <w:numId w:val="12"/>
        </w:numPr>
        <w:spacing w:after="0"/>
        <w:rPr>
          <w:rFonts w:cstheme="minorHAnsi"/>
        </w:rPr>
      </w:pPr>
      <w:r w:rsidRPr="00577201">
        <w:rPr>
          <w:rFonts w:cstheme="minorHAnsi"/>
        </w:rPr>
        <w:t xml:space="preserve">Laws, P. Biodegradable Magnesium Alloys and Uses Thereof. U.S. Patent 20090081313A1, 26 March 2009. </w:t>
      </w:r>
    </w:p>
    <w:p w14:paraId="119F2D1F" w14:textId="74A0D467" w:rsidR="00577201" w:rsidRPr="00577201" w:rsidRDefault="00577201" w:rsidP="00C0376A">
      <w:pPr>
        <w:numPr>
          <w:ilvl w:val="0"/>
          <w:numId w:val="12"/>
        </w:numPr>
        <w:spacing w:after="0"/>
        <w:rPr>
          <w:rFonts w:cstheme="minorHAnsi"/>
        </w:rPr>
      </w:pPr>
      <w:r w:rsidRPr="00577201">
        <w:rPr>
          <w:rFonts w:cstheme="minorHAnsi"/>
        </w:rPr>
        <w:t>Jiang, L.; Xu, F.; Xu, Z.; Chen, Y.; Zhou, X.; Wei, G.; Ge, H. Biodegradation of AZ31 and WE43 magnesium alloys in simulated body fluid. </w:t>
      </w:r>
      <w:r w:rsidRPr="00577201">
        <w:rPr>
          <w:rFonts w:cstheme="minorHAnsi"/>
          <w:i/>
          <w:iCs/>
        </w:rPr>
        <w:t xml:space="preserve">Int. J. </w:t>
      </w:r>
      <w:proofErr w:type="spellStart"/>
      <w:r w:rsidRPr="00577201">
        <w:rPr>
          <w:rFonts w:cstheme="minorHAnsi"/>
          <w:i/>
          <w:iCs/>
        </w:rPr>
        <w:t>Electrochem</w:t>
      </w:r>
      <w:proofErr w:type="spellEnd"/>
      <w:r w:rsidRPr="00577201">
        <w:rPr>
          <w:rFonts w:cstheme="minorHAnsi"/>
          <w:i/>
          <w:iCs/>
        </w:rPr>
        <w:t>. Sci.</w:t>
      </w:r>
      <w:r w:rsidRPr="00577201">
        <w:rPr>
          <w:rFonts w:cstheme="minorHAnsi"/>
        </w:rPr>
        <w:t> </w:t>
      </w:r>
      <w:r w:rsidRPr="00577201">
        <w:rPr>
          <w:rFonts w:cstheme="minorHAnsi"/>
          <w:b/>
          <w:bCs/>
        </w:rPr>
        <w:t>2015</w:t>
      </w:r>
      <w:r w:rsidRPr="00577201">
        <w:rPr>
          <w:rFonts w:cstheme="minorHAnsi"/>
        </w:rPr>
        <w:t>, </w:t>
      </w:r>
      <w:r w:rsidRPr="00577201">
        <w:rPr>
          <w:rFonts w:cstheme="minorHAnsi"/>
          <w:i/>
          <w:iCs/>
        </w:rPr>
        <w:t>10</w:t>
      </w:r>
      <w:r w:rsidRPr="00577201">
        <w:rPr>
          <w:rFonts w:cstheme="minorHAnsi"/>
        </w:rPr>
        <w:t xml:space="preserve">, 10422–10432. </w:t>
      </w:r>
    </w:p>
    <w:p w14:paraId="2292CA9E" w14:textId="373EA9C4" w:rsidR="00577201" w:rsidRPr="00577201" w:rsidRDefault="00577201" w:rsidP="00C0376A">
      <w:pPr>
        <w:numPr>
          <w:ilvl w:val="0"/>
          <w:numId w:val="12"/>
        </w:numPr>
        <w:spacing w:after="0"/>
        <w:rPr>
          <w:rFonts w:cstheme="minorHAnsi"/>
        </w:rPr>
      </w:pPr>
      <w:r w:rsidRPr="00577201">
        <w:rPr>
          <w:rFonts w:cstheme="minorHAnsi"/>
        </w:rPr>
        <w:t xml:space="preserve">Bowen, P.K.; </w:t>
      </w:r>
      <w:proofErr w:type="spellStart"/>
      <w:r w:rsidRPr="00577201">
        <w:rPr>
          <w:rFonts w:cstheme="minorHAnsi"/>
        </w:rPr>
        <w:t>Drelich</w:t>
      </w:r>
      <w:proofErr w:type="spellEnd"/>
      <w:r w:rsidRPr="00577201">
        <w:rPr>
          <w:rFonts w:cstheme="minorHAnsi"/>
        </w:rPr>
        <w:t>, J.; Goldman, J. Zinc exhibits ideal physiological corrosion behavior for bioabsorbable stents. </w:t>
      </w:r>
      <w:r w:rsidRPr="00577201">
        <w:rPr>
          <w:rFonts w:cstheme="minorHAnsi"/>
          <w:i/>
          <w:iCs/>
        </w:rPr>
        <w:t>Adv. Mater.</w:t>
      </w:r>
      <w:r w:rsidRPr="00577201">
        <w:rPr>
          <w:rFonts w:cstheme="minorHAnsi"/>
        </w:rPr>
        <w:t> </w:t>
      </w:r>
      <w:r w:rsidRPr="00577201">
        <w:rPr>
          <w:rFonts w:cstheme="minorHAnsi"/>
          <w:b/>
          <w:bCs/>
        </w:rPr>
        <w:t>2013</w:t>
      </w:r>
      <w:r w:rsidRPr="00577201">
        <w:rPr>
          <w:rFonts w:cstheme="minorHAnsi"/>
        </w:rPr>
        <w:t>, </w:t>
      </w:r>
      <w:r w:rsidRPr="00577201">
        <w:rPr>
          <w:rFonts w:cstheme="minorHAnsi"/>
          <w:i/>
          <w:iCs/>
        </w:rPr>
        <w:t>25</w:t>
      </w:r>
      <w:r w:rsidRPr="00577201">
        <w:rPr>
          <w:rFonts w:cstheme="minorHAnsi"/>
        </w:rPr>
        <w:t xml:space="preserve">, 2577–2582. </w:t>
      </w:r>
    </w:p>
    <w:p w14:paraId="7473C665" w14:textId="37CC27C3" w:rsidR="00577201" w:rsidRPr="00577201" w:rsidRDefault="00577201" w:rsidP="00C0376A">
      <w:pPr>
        <w:numPr>
          <w:ilvl w:val="0"/>
          <w:numId w:val="12"/>
        </w:numPr>
        <w:spacing w:after="0"/>
        <w:rPr>
          <w:rFonts w:cstheme="minorHAnsi"/>
        </w:rPr>
      </w:pPr>
      <w:r w:rsidRPr="00577201">
        <w:rPr>
          <w:rFonts w:cstheme="minorHAnsi"/>
        </w:rPr>
        <w:t>Li, H.; Zheng, Y.; Qin, L. Progress of biodegradable metals. </w:t>
      </w:r>
      <w:r w:rsidRPr="00577201">
        <w:rPr>
          <w:rFonts w:cstheme="minorHAnsi"/>
          <w:i/>
          <w:iCs/>
        </w:rPr>
        <w:t>Prog. Nat. Sci. Mater. Int.</w:t>
      </w:r>
      <w:r w:rsidRPr="00577201">
        <w:rPr>
          <w:rFonts w:cstheme="minorHAnsi"/>
        </w:rPr>
        <w:t> </w:t>
      </w:r>
      <w:r w:rsidRPr="00577201">
        <w:rPr>
          <w:rFonts w:cstheme="minorHAnsi"/>
          <w:b/>
          <w:bCs/>
        </w:rPr>
        <w:t>2014</w:t>
      </w:r>
      <w:r w:rsidRPr="00577201">
        <w:rPr>
          <w:rFonts w:cstheme="minorHAnsi"/>
        </w:rPr>
        <w:t>, </w:t>
      </w:r>
      <w:r w:rsidRPr="00577201">
        <w:rPr>
          <w:rFonts w:cstheme="minorHAnsi"/>
          <w:i/>
          <w:iCs/>
        </w:rPr>
        <w:t>24</w:t>
      </w:r>
      <w:r w:rsidRPr="00577201">
        <w:rPr>
          <w:rFonts w:cstheme="minorHAnsi"/>
        </w:rPr>
        <w:t>, 414–422</w:t>
      </w:r>
      <w:r w:rsidR="00C0376A">
        <w:rPr>
          <w:rFonts w:cstheme="minorHAnsi"/>
        </w:rPr>
        <w:t>.</w:t>
      </w:r>
    </w:p>
    <w:p w14:paraId="545F04F5" w14:textId="77777777" w:rsidR="00C0376A" w:rsidRDefault="00577201" w:rsidP="00577201">
      <w:pPr>
        <w:rPr>
          <w:rFonts w:cstheme="minorHAnsi"/>
        </w:rPr>
      </w:pPr>
      <w:r w:rsidRPr="00577201">
        <w:rPr>
          <w:rFonts w:cstheme="minorHAnsi"/>
        </w:rPr>
        <w:br/>
      </w:r>
    </w:p>
    <w:p w14:paraId="188EF6F9" w14:textId="1CED353E" w:rsidR="00577201" w:rsidRPr="00577201" w:rsidRDefault="00577201" w:rsidP="00577201">
      <w:pPr>
        <w:rPr>
          <w:rFonts w:cstheme="minorHAnsi"/>
        </w:rPr>
      </w:pPr>
      <w:r w:rsidRPr="00577201">
        <w:rPr>
          <w:rFonts w:cstheme="minorHAnsi"/>
        </w:rPr>
        <w:t>© 2020 by the authors. Licensee MDPI, Basel, Switzerland. This article is an open access article distributed under the terms and conditions of the Creative Commons Attribution (CC BY) license (http://creativecommons.org/licenses/by/4.0/).</w:t>
      </w:r>
    </w:p>
    <w:p w14:paraId="41469860" w14:textId="77777777" w:rsidR="00D20FC8" w:rsidRDefault="00D20FC8" w:rsidP="000A7622">
      <w:pPr>
        <w:rPr>
          <w:rFonts w:cstheme="minorHAnsi"/>
        </w:rPr>
      </w:pPr>
    </w:p>
    <w:sectPr w:rsidR="00D20FC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22F65"/>
    <w:multiLevelType w:val="multilevel"/>
    <w:tmpl w:val="D38C1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1"/>
  </w:num>
  <w:num w:numId="4">
    <w:abstractNumId w:val="3"/>
  </w:num>
  <w:num w:numId="5">
    <w:abstractNumId w:val="2"/>
  </w:num>
  <w:num w:numId="6">
    <w:abstractNumId w:val="9"/>
  </w:num>
  <w:num w:numId="7">
    <w:abstractNumId w:val="11"/>
  </w:num>
  <w:num w:numId="8">
    <w:abstractNumId w:val="6"/>
  </w:num>
  <w:num w:numId="9">
    <w:abstractNumId w:val="7"/>
  </w:num>
  <w:num w:numId="10">
    <w:abstractNumId w:val="4"/>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Tue/zwntoXNiylEdS5vD7gg7jf7oDfxJGQZ/PdIEPmM7BMeUzZBtFP0fArZp5GL3b3b6cGpTk5wlRnI34iY9nA==" w:salt="U0Bi6mjL3PgV/t/fXm0nQ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52A0"/>
    <w:rsid w:val="000769FD"/>
    <w:rsid w:val="00077000"/>
    <w:rsid w:val="00082637"/>
    <w:rsid w:val="00083102"/>
    <w:rsid w:val="000846CC"/>
    <w:rsid w:val="00085797"/>
    <w:rsid w:val="00086AFB"/>
    <w:rsid w:val="00087367"/>
    <w:rsid w:val="0009064A"/>
    <w:rsid w:val="00091815"/>
    <w:rsid w:val="00092DFF"/>
    <w:rsid w:val="00093C1A"/>
    <w:rsid w:val="00097FBC"/>
    <w:rsid w:val="000A0975"/>
    <w:rsid w:val="000A266C"/>
    <w:rsid w:val="000A7622"/>
    <w:rsid w:val="000A7F84"/>
    <w:rsid w:val="000B0A6C"/>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3D1D"/>
    <w:rsid w:val="001B6E76"/>
    <w:rsid w:val="001C3A3F"/>
    <w:rsid w:val="001C4CC3"/>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864E6"/>
    <w:rsid w:val="0029129F"/>
    <w:rsid w:val="00296B90"/>
    <w:rsid w:val="00297296"/>
    <w:rsid w:val="002A0668"/>
    <w:rsid w:val="002A63C9"/>
    <w:rsid w:val="002A6B8B"/>
    <w:rsid w:val="002A7FBB"/>
    <w:rsid w:val="002B1ED8"/>
    <w:rsid w:val="002B45EC"/>
    <w:rsid w:val="002B62C6"/>
    <w:rsid w:val="002C17A7"/>
    <w:rsid w:val="002C2DA5"/>
    <w:rsid w:val="002C419D"/>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D4AED"/>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7201"/>
    <w:rsid w:val="00580E33"/>
    <w:rsid w:val="00583225"/>
    <w:rsid w:val="00586009"/>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935"/>
    <w:rsid w:val="008A1743"/>
    <w:rsid w:val="008A23DD"/>
    <w:rsid w:val="008A6C51"/>
    <w:rsid w:val="008B155B"/>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1684"/>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0E9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29A"/>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0E8"/>
    <w:rsid w:val="00BC420A"/>
    <w:rsid w:val="00BC540B"/>
    <w:rsid w:val="00BC7302"/>
    <w:rsid w:val="00BD01F3"/>
    <w:rsid w:val="00BD0D8D"/>
    <w:rsid w:val="00BD439F"/>
    <w:rsid w:val="00BD4F14"/>
    <w:rsid w:val="00BE2644"/>
    <w:rsid w:val="00BE42F3"/>
    <w:rsid w:val="00BE551C"/>
    <w:rsid w:val="00BF6ECD"/>
    <w:rsid w:val="00BF790B"/>
    <w:rsid w:val="00C01E67"/>
    <w:rsid w:val="00C0376A"/>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0FC8"/>
    <w:rsid w:val="00D21541"/>
    <w:rsid w:val="00D21C91"/>
    <w:rsid w:val="00D23FFF"/>
    <w:rsid w:val="00D2778A"/>
    <w:rsid w:val="00D301AF"/>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6E31"/>
    <w:rsid w:val="00D77E53"/>
    <w:rsid w:val="00D8135F"/>
    <w:rsid w:val="00D81DD5"/>
    <w:rsid w:val="00D87BB8"/>
    <w:rsid w:val="00D90BD9"/>
    <w:rsid w:val="00D9256B"/>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3DC"/>
    <w:rsid w:val="00E20401"/>
    <w:rsid w:val="00E217D2"/>
    <w:rsid w:val="00E264D8"/>
    <w:rsid w:val="00E319F9"/>
    <w:rsid w:val="00E331C7"/>
    <w:rsid w:val="00E35240"/>
    <w:rsid w:val="00E36E18"/>
    <w:rsid w:val="00E37099"/>
    <w:rsid w:val="00E40A15"/>
    <w:rsid w:val="00E40CCE"/>
    <w:rsid w:val="00E43654"/>
    <w:rsid w:val="00E459FA"/>
    <w:rsid w:val="00E45A4B"/>
    <w:rsid w:val="00E46996"/>
    <w:rsid w:val="00E50522"/>
    <w:rsid w:val="00E50D03"/>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779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2C92"/>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0E98"/>
  </w:style>
  <w:style w:type="paragraph" w:styleId="Heading1">
    <w:name w:val="heading 1"/>
    <w:basedOn w:val="Normal"/>
    <w:next w:val="Normal"/>
    <w:link w:val="Heading1Char"/>
    <w:uiPriority w:val="9"/>
    <w:qFormat/>
    <w:rsid w:val="00B30E9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30E9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30E9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30E98"/>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30E9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30E98"/>
    <w:pPr>
      <w:keepNext/>
      <w:keepLines/>
      <w:spacing w:before="40" w:after="0"/>
      <w:outlineLvl w:val="5"/>
    </w:pPr>
  </w:style>
  <w:style w:type="paragraph" w:styleId="Heading7">
    <w:name w:val="heading 7"/>
    <w:basedOn w:val="Normal"/>
    <w:next w:val="Normal"/>
    <w:link w:val="Heading7Char"/>
    <w:uiPriority w:val="9"/>
    <w:semiHidden/>
    <w:unhideWhenUsed/>
    <w:qFormat/>
    <w:rsid w:val="00B30E9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0E9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30E9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E9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30E9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30E9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30E98"/>
    <w:rPr>
      <w:i/>
      <w:iCs/>
    </w:rPr>
  </w:style>
  <w:style w:type="character" w:customStyle="1" w:styleId="Heading5Char">
    <w:name w:val="Heading 5 Char"/>
    <w:basedOn w:val="DefaultParagraphFont"/>
    <w:link w:val="Heading5"/>
    <w:uiPriority w:val="9"/>
    <w:semiHidden/>
    <w:rsid w:val="00B30E98"/>
    <w:rPr>
      <w:color w:val="404040" w:themeColor="text1" w:themeTint="BF"/>
    </w:rPr>
  </w:style>
  <w:style w:type="character" w:customStyle="1" w:styleId="Heading6Char">
    <w:name w:val="Heading 6 Char"/>
    <w:basedOn w:val="DefaultParagraphFont"/>
    <w:link w:val="Heading6"/>
    <w:uiPriority w:val="9"/>
    <w:semiHidden/>
    <w:rsid w:val="00B30E98"/>
  </w:style>
  <w:style w:type="character" w:customStyle="1" w:styleId="Heading7Char">
    <w:name w:val="Heading 7 Char"/>
    <w:basedOn w:val="DefaultParagraphFont"/>
    <w:link w:val="Heading7"/>
    <w:uiPriority w:val="9"/>
    <w:semiHidden/>
    <w:rsid w:val="00B30E9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30E98"/>
    <w:rPr>
      <w:color w:val="262626" w:themeColor="text1" w:themeTint="D9"/>
      <w:sz w:val="21"/>
      <w:szCs w:val="21"/>
    </w:rPr>
  </w:style>
  <w:style w:type="character" w:customStyle="1" w:styleId="Heading9Char">
    <w:name w:val="Heading 9 Char"/>
    <w:basedOn w:val="DefaultParagraphFont"/>
    <w:link w:val="Heading9"/>
    <w:uiPriority w:val="9"/>
    <w:semiHidden/>
    <w:rsid w:val="00B30E9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30E9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30E9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30E9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30E9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30E98"/>
    <w:rPr>
      <w:color w:val="5A5A5A" w:themeColor="text1" w:themeTint="A5"/>
      <w:spacing w:val="15"/>
    </w:rPr>
  </w:style>
  <w:style w:type="character" w:styleId="Strong">
    <w:name w:val="Strong"/>
    <w:basedOn w:val="DefaultParagraphFont"/>
    <w:uiPriority w:val="22"/>
    <w:qFormat/>
    <w:rsid w:val="00B30E98"/>
    <w:rPr>
      <w:b/>
      <w:bCs/>
      <w:color w:val="auto"/>
    </w:rPr>
  </w:style>
  <w:style w:type="character" w:styleId="Emphasis">
    <w:name w:val="Emphasis"/>
    <w:basedOn w:val="DefaultParagraphFont"/>
    <w:uiPriority w:val="20"/>
    <w:qFormat/>
    <w:rsid w:val="00B30E98"/>
    <w:rPr>
      <w:i/>
      <w:iCs/>
      <w:color w:val="auto"/>
    </w:rPr>
  </w:style>
  <w:style w:type="paragraph" w:styleId="NoSpacing">
    <w:name w:val="No Spacing"/>
    <w:uiPriority w:val="1"/>
    <w:qFormat/>
    <w:rsid w:val="00B30E9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30E9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30E98"/>
    <w:rPr>
      <w:i/>
      <w:iCs/>
      <w:color w:val="404040" w:themeColor="text1" w:themeTint="BF"/>
    </w:rPr>
  </w:style>
  <w:style w:type="paragraph" w:styleId="IntenseQuote">
    <w:name w:val="Intense Quote"/>
    <w:basedOn w:val="Normal"/>
    <w:next w:val="Normal"/>
    <w:link w:val="IntenseQuoteChar"/>
    <w:uiPriority w:val="30"/>
    <w:qFormat/>
    <w:rsid w:val="00B30E9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30E98"/>
    <w:rPr>
      <w:i/>
      <w:iCs/>
      <w:color w:val="404040" w:themeColor="text1" w:themeTint="BF"/>
    </w:rPr>
  </w:style>
  <w:style w:type="character" w:styleId="SubtleEmphasis">
    <w:name w:val="Subtle Emphasis"/>
    <w:basedOn w:val="DefaultParagraphFont"/>
    <w:uiPriority w:val="19"/>
    <w:qFormat/>
    <w:rsid w:val="00B30E98"/>
    <w:rPr>
      <w:i/>
      <w:iCs/>
      <w:color w:val="404040" w:themeColor="text1" w:themeTint="BF"/>
    </w:rPr>
  </w:style>
  <w:style w:type="character" w:styleId="IntenseEmphasis">
    <w:name w:val="Intense Emphasis"/>
    <w:basedOn w:val="DefaultParagraphFont"/>
    <w:uiPriority w:val="21"/>
    <w:qFormat/>
    <w:rsid w:val="00B30E98"/>
    <w:rPr>
      <w:b/>
      <w:bCs/>
      <w:i/>
      <w:iCs/>
      <w:color w:val="auto"/>
    </w:rPr>
  </w:style>
  <w:style w:type="character" w:styleId="SubtleReference">
    <w:name w:val="Subtle Reference"/>
    <w:basedOn w:val="DefaultParagraphFont"/>
    <w:uiPriority w:val="31"/>
    <w:qFormat/>
    <w:rsid w:val="00B30E98"/>
    <w:rPr>
      <w:smallCaps/>
      <w:color w:val="404040" w:themeColor="text1" w:themeTint="BF"/>
    </w:rPr>
  </w:style>
  <w:style w:type="character" w:styleId="IntenseReference">
    <w:name w:val="Intense Reference"/>
    <w:basedOn w:val="DefaultParagraphFont"/>
    <w:uiPriority w:val="32"/>
    <w:qFormat/>
    <w:rsid w:val="00B30E98"/>
    <w:rPr>
      <w:b/>
      <w:bCs/>
      <w:smallCaps/>
      <w:color w:val="404040" w:themeColor="text1" w:themeTint="BF"/>
      <w:spacing w:val="5"/>
    </w:rPr>
  </w:style>
  <w:style w:type="character" w:styleId="BookTitle">
    <w:name w:val="Book Title"/>
    <w:basedOn w:val="DefaultParagraphFont"/>
    <w:uiPriority w:val="33"/>
    <w:qFormat/>
    <w:rsid w:val="00B30E98"/>
    <w:rPr>
      <w:b/>
      <w:bCs/>
      <w:i/>
      <w:iCs/>
      <w:spacing w:val="5"/>
    </w:rPr>
  </w:style>
  <w:style w:type="paragraph" w:styleId="TOCHeading">
    <w:name w:val="TOC Heading"/>
    <w:basedOn w:val="Heading1"/>
    <w:next w:val="Normal"/>
    <w:uiPriority w:val="39"/>
    <w:semiHidden/>
    <w:unhideWhenUsed/>
    <w:qFormat/>
    <w:rsid w:val="00B30E9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character" w:customStyle="1" w:styleId="inlineblock">
    <w:name w:val="inlineblock"/>
    <w:basedOn w:val="DefaultParagraphFont"/>
    <w:rsid w:val="00577201"/>
  </w:style>
  <w:style w:type="character" w:customStyle="1" w:styleId="sciprofiles-linkname">
    <w:name w:val="sciprofiles-link__name"/>
    <w:basedOn w:val="DefaultParagraphFont"/>
    <w:rsid w:val="00577201"/>
  </w:style>
  <w:style w:type="character" w:customStyle="1" w:styleId="html-italic">
    <w:name w:val="html-italic"/>
    <w:basedOn w:val="DefaultParagraphFont"/>
    <w:rsid w:val="00577201"/>
  </w:style>
  <w:style w:type="paragraph" w:customStyle="1" w:styleId="html-x">
    <w:name w:val="html-x"/>
    <w:basedOn w:val="Normal"/>
    <w:rsid w:val="005772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57720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791267">
      <w:bodyDiv w:val="1"/>
      <w:marLeft w:val="0"/>
      <w:marRight w:val="0"/>
      <w:marTop w:val="0"/>
      <w:marBottom w:val="0"/>
      <w:divBdr>
        <w:top w:val="none" w:sz="0" w:space="0" w:color="auto"/>
        <w:left w:val="none" w:sz="0" w:space="0" w:color="auto"/>
        <w:bottom w:val="none" w:sz="0" w:space="0" w:color="auto"/>
        <w:right w:val="none" w:sz="0" w:space="0" w:color="auto"/>
      </w:divBdr>
      <w:divsChild>
        <w:div w:id="1915775289">
          <w:marLeft w:val="0"/>
          <w:marRight w:val="0"/>
          <w:marTop w:val="0"/>
          <w:marBottom w:val="0"/>
          <w:divBdr>
            <w:top w:val="none" w:sz="0" w:space="0" w:color="auto"/>
            <w:left w:val="none" w:sz="0" w:space="0" w:color="auto"/>
            <w:bottom w:val="none" w:sz="0" w:space="0" w:color="auto"/>
            <w:right w:val="none" w:sz="0" w:space="0" w:color="auto"/>
          </w:divBdr>
          <w:divsChild>
            <w:div w:id="893387666">
              <w:marLeft w:val="0"/>
              <w:marRight w:val="0"/>
              <w:marTop w:val="0"/>
              <w:marBottom w:val="0"/>
              <w:divBdr>
                <w:top w:val="none" w:sz="0" w:space="0" w:color="auto"/>
                <w:left w:val="none" w:sz="0" w:space="0" w:color="auto"/>
                <w:bottom w:val="none" w:sz="0" w:space="0" w:color="auto"/>
                <w:right w:val="none" w:sz="0" w:space="0" w:color="auto"/>
              </w:divBdr>
              <w:divsChild>
                <w:div w:id="1534688753">
                  <w:marLeft w:val="0"/>
                  <w:marRight w:val="0"/>
                  <w:marTop w:val="0"/>
                  <w:marBottom w:val="0"/>
                  <w:divBdr>
                    <w:top w:val="none" w:sz="0" w:space="0" w:color="auto"/>
                    <w:left w:val="none" w:sz="0" w:space="0" w:color="auto"/>
                    <w:bottom w:val="none" w:sz="0" w:space="0" w:color="auto"/>
                    <w:right w:val="none" w:sz="0" w:space="0" w:color="auto"/>
                  </w:divBdr>
                  <w:divsChild>
                    <w:div w:id="557593776">
                      <w:marLeft w:val="0"/>
                      <w:marRight w:val="0"/>
                      <w:marTop w:val="0"/>
                      <w:marBottom w:val="0"/>
                      <w:divBdr>
                        <w:top w:val="none" w:sz="0" w:space="0" w:color="auto"/>
                        <w:left w:val="none" w:sz="0" w:space="0" w:color="auto"/>
                        <w:bottom w:val="none" w:sz="0" w:space="0" w:color="auto"/>
                        <w:right w:val="none" w:sz="0" w:space="0" w:color="auto"/>
                      </w:divBdr>
                      <w:divsChild>
                        <w:div w:id="234584783">
                          <w:marLeft w:val="0"/>
                          <w:marRight w:val="0"/>
                          <w:marTop w:val="0"/>
                          <w:marBottom w:val="0"/>
                          <w:divBdr>
                            <w:top w:val="none" w:sz="0" w:space="0" w:color="auto"/>
                            <w:left w:val="none" w:sz="0" w:space="0" w:color="auto"/>
                            <w:bottom w:val="none" w:sz="0" w:space="0" w:color="auto"/>
                            <w:right w:val="none" w:sz="0" w:space="0" w:color="auto"/>
                          </w:divBdr>
                        </w:div>
                        <w:div w:id="349307695">
                          <w:marLeft w:val="0"/>
                          <w:marRight w:val="0"/>
                          <w:marTop w:val="0"/>
                          <w:marBottom w:val="0"/>
                          <w:divBdr>
                            <w:top w:val="none" w:sz="0" w:space="0" w:color="auto"/>
                            <w:left w:val="none" w:sz="0" w:space="0" w:color="auto"/>
                            <w:bottom w:val="none" w:sz="0" w:space="0" w:color="auto"/>
                            <w:right w:val="none" w:sz="0" w:space="0" w:color="auto"/>
                          </w:divBdr>
                        </w:div>
                        <w:div w:id="837186705">
                          <w:marLeft w:val="0"/>
                          <w:marRight w:val="0"/>
                          <w:marTop w:val="0"/>
                          <w:marBottom w:val="0"/>
                          <w:divBdr>
                            <w:top w:val="none" w:sz="0" w:space="0" w:color="auto"/>
                            <w:left w:val="none" w:sz="0" w:space="0" w:color="auto"/>
                            <w:bottom w:val="none" w:sz="0" w:space="0" w:color="auto"/>
                            <w:right w:val="none" w:sz="0" w:space="0" w:color="auto"/>
                          </w:divBdr>
                        </w:div>
                        <w:div w:id="413011641">
                          <w:marLeft w:val="0"/>
                          <w:marRight w:val="0"/>
                          <w:marTop w:val="0"/>
                          <w:marBottom w:val="0"/>
                          <w:divBdr>
                            <w:top w:val="none" w:sz="0" w:space="0" w:color="auto"/>
                            <w:left w:val="none" w:sz="0" w:space="0" w:color="auto"/>
                            <w:bottom w:val="none" w:sz="0" w:space="0" w:color="auto"/>
                            <w:right w:val="none" w:sz="0" w:space="0" w:color="auto"/>
                          </w:divBdr>
                        </w:div>
                        <w:div w:id="1653950793">
                          <w:marLeft w:val="0"/>
                          <w:marRight w:val="0"/>
                          <w:marTop w:val="0"/>
                          <w:marBottom w:val="0"/>
                          <w:divBdr>
                            <w:top w:val="none" w:sz="0" w:space="0" w:color="auto"/>
                            <w:left w:val="none" w:sz="0" w:space="0" w:color="auto"/>
                            <w:bottom w:val="none" w:sz="0" w:space="0" w:color="auto"/>
                            <w:right w:val="none" w:sz="0" w:space="0" w:color="auto"/>
                          </w:divBdr>
                        </w:div>
                      </w:divsChild>
                    </w:div>
                    <w:div w:id="1797946257">
                      <w:marLeft w:val="0"/>
                      <w:marRight w:val="0"/>
                      <w:marTop w:val="75"/>
                      <w:marBottom w:val="225"/>
                      <w:divBdr>
                        <w:top w:val="none" w:sz="0" w:space="0" w:color="auto"/>
                        <w:left w:val="none" w:sz="0" w:space="0" w:color="auto"/>
                        <w:bottom w:val="none" w:sz="0" w:space="0" w:color="auto"/>
                        <w:right w:val="none" w:sz="0" w:space="0" w:color="auto"/>
                      </w:divBdr>
                      <w:divsChild>
                        <w:div w:id="416824667">
                          <w:marLeft w:val="0"/>
                          <w:marRight w:val="0"/>
                          <w:marTop w:val="0"/>
                          <w:marBottom w:val="0"/>
                          <w:divBdr>
                            <w:top w:val="none" w:sz="0" w:space="0" w:color="auto"/>
                            <w:left w:val="none" w:sz="0" w:space="0" w:color="auto"/>
                            <w:bottom w:val="none" w:sz="0" w:space="0" w:color="auto"/>
                            <w:right w:val="none" w:sz="0" w:space="0" w:color="auto"/>
                          </w:divBdr>
                          <w:divsChild>
                            <w:div w:id="1991251903">
                              <w:marLeft w:val="0"/>
                              <w:marRight w:val="0"/>
                              <w:marTop w:val="0"/>
                              <w:marBottom w:val="0"/>
                              <w:divBdr>
                                <w:top w:val="none" w:sz="0" w:space="0" w:color="auto"/>
                                <w:left w:val="none" w:sz="0" w:space="0" w:color="auto"/>
                                <w:bottom w:val="none" w:sz="0" w:space="0" w:color="auto"/>
                                <w:right w:val="none" w:sz="0" w:space="0" w:color="auto"/>
                              </w:divBdr>
                              <w:divsChild>
                                <w:div w:id="1596397488">
                                  <w:marLeft w:val="0"/>
                                  <w:marRight w:val="0"/>
                                  <w:marTop w:val="0"/>
                                  <w:marBottom w:val="0"/>
                                  <w:divBdr>
                                    <w:top w:val="none" w:sz="0" w:space="0" w:color="auto"/>
                                    <w:left w:val="none" w:sz="0" w:space="0" w:color="auto"/>
                                    <w:bottom w:val="none" w:sz="0" w:space="0" w:color="auto"/>
                                    <w:right w:val="none" w:sz="0" w:space="0" w:color="auto"/>
                                  </w:divBdr>
                                </w:div>
                                <w:div w:id="953681193">
                                  <w:marLeft w:val="195"/>
                                  <w:marRight w:val="0"/>
                                  <w:marTop w:val="0"/>
                                  <w:marBottom w:val="0"/>
                                  <w:divBdr>
                                    <w:top w:val="none" w:sz="0" w:space="0" w:color="auto"/>
                                    <w:left w:val="none" w:sz="0" w:space="0" w:color="auto"/>
                                    <w:bottom w:val="none" w:sz="0" w:space="0" w:color="auto"/>
                                    <w:right w:val="none" w:sz="0" w:space="0" w:color="auto"/>
                                  </w:divBdr>
                                </w:div>
                              </w:divsChild>
                            </w:div>
                            <w:div w:id="463044483">
                              <w:marLeft w:val="0"/>
                              <w:marRight w:val="0"/>
                              <w:marTop w:val="0"/>
                              <w:marBottom w:val="0"/>
                              <w:divBdr>
                                <w:top w:val="none" w:sz="0" w:space="0" w:color="auto"/>
                                <w:left w:val="none" w:sz="0" w:space="0" w:color="auto"/>
                                <w:bottom w:val="none" w:sz="0" w:space="0" w:color="auto"/>
                                <w:right w:val="none" w:sz="0" w:space="0" w:color="auto"/>
                              </w:divBdr>
                              <w:divsChild>
                                <w:div w:id="394938310">
                                  <w:marLeft w:val="0"/>
                                  <w:marRight w:val="0"/>
                                  <w:marTop w:val="0"/>
                                  <w:marBottom w:val="0"/>
                                  <w:divBdr>
                                    <w:top w:val="none" w:sz="0" w:space="0" w:color="auto"/>
                                    <w:left w:val="none" w:sz="0" w:space="0" w:color="auto"/>
                                    <w:bottom w:val="none" w:sz="0" w:space="0" w:color="auto"/>
                                    <w:right w:val="none" w:sz="0" w:space="0" w:color="auto"/>
                                  </w:divBdr>
                                </w:div>
                                <w:div w:id="414984986">
                                  <w:marLeft w:val="195"/>
                                  <w:marRight w:val="0"/>
                                  <w:marTop w:val="0"/>
                                  <w:marBottom w:val="0"/>
                                  <w:divBdr>
                                    <w:top w:val="none" w:sz="0" w:space="0" w:color="auto"/>
                                    <w:left w:val="none" w:sz="0" w:space="0" w:color="auto"/>
                                    <w:bottom w:val="none" w:sz="0" w:space="0" w:color="auto"/>
                                    <w:right w:val="none" w:sz="0" w:space="0" w:color="auto"/>
                                  </w:divBdr>
                                </w:div>
                              </w:divsChild>
                            </w:div>
                            <w:div w:id="470052767">
                              <w:marLeft w:val="0"/>
                              <w:marRight w:val="0"/>
                              <w:marTop w:val="0"/>
                              <w:marBottom w:val="0"/>
                              <w:divBdr>
                                <w:top w:val="none" w:sz="0" w:space="0" w:color="auto"/>
                                <w:left w:val="none" w:sz="0" w:space="0" w:color="auto"/>
                                <w:bottom w:val="none" w:sz="0" w:space="0" w:color="auto"/>
                                <w:right w:val="none" w:sz="0" w:space="0" w:color="auto"/>
                              </w:divBdr>
                              <w:divsChild>
                                <w:div w:id="1998342960">
                                  <w:marLeft w:val="0"/>
                                  <w:marRight w:val="0"/>
                                  <w:marTop w:val="0"/>
                                  <w:marBottom w:val="0"/>
                                  <w:divBdr>
                                    <w:top w:val="none" w:sz="0" w:space="0" w:color="auto"/>
                                    <w:left w:val="none" w:sz="0" w:space="0" w:color="auto"/>
                                    <w:bottom w:val="none" w:sz="0" w:space="0" w:color="auto"/>
                                    <w:right w:val="none" w:sz="0" w:space="0" w:color="auto"/>
                                  </w:divBdr>
                                </w:div>
                                <w:div w:id="77217096">
                                  <w:marLeft w:val="195"/>
                                  <w:marRight w:val="0"/>
                                  <w:marTop w:val="0"/>
                                  <w:marBottom w:val="0"/>
                                  <w:divBdr>
                                    <w:top w:val="none" w:sz="0" w:space="0" w:color="auto"/>
                                    <w:left w:val="none" w:sz="0" w:space="0" w:color="auto"/>
                                    <w:bottom w:val="none" w:sz="0" w:space="0" w:color="auto"/>
                                    <w:right w:val="none" w:sz="0" w:space="0" w:color="auto"/>
                                  </w:divBdr>
                                </w:div>
                              </w:divsChild>
                            </w:div>
                            <w:div w:id="1168057623">
                              <w:marLeft w:val="0"/>
                              <w:marRight w:val="0"/>
                              <w:marTop w:val="0"/>
                              <w:marBottom w:val="0"/>
                              <w:divBdr>
                                <w:top w:val="none" w:sz="0" w:space="0" w:color="auto"/>
                                <w:left w:val="none" w:sz="0" w:space="0" w:color="auto"/>
                                <w:bottom w:val="none" w:sz="0" w:space="0" w:color="auto"/>
                                <w:right w:val="none" w:sz="0" w:space="0" w:color="auto"/>
                              </w:divBdr>
                              <w:divsChild>
                                <w:div w:id="1290280282">
                                  <w:marLeft w:val="0"/>
                                  <w:marRight w:val="0"/>
                                  <w:marTop w:val="0"/>
                                  <w:marBottom w:val="0"/>
                                  <w:divBdr>
                                    <w:top w:val="none" w:sz="0" w:space="0" w:color="auto"/>
                                    <w:left w:val="none" w:sz="0" w:space="0" w:color="auto"/>
                                    <w:bottom w:val="none" w:sz="0" w:space="0" w:color="auto"/>
                                    <w:right w:val="none" w:sz="0" w:space="0" w:color="auto"/>
                                  </w:divBdr>
                                </w:div>
                                <w:div w:id="392311483">
                                  <w:marLeft w:val="195"/>
                                  <w:marRight w:val="0"/>
                                  <w:marTop w:val="0"/>
                                  <w:marBottom w:val="0"/>
                                  <w:divBdr>
                                    <w:top w:val="none" w:sz="0" w:space="0" w:color="auto"/>
                                    <w:left w:val="none" w:sz="0" w:space="0" w:color="auto"/>
                                    <w:bottom w:val="none" w:sz="0" w:space="0" w:color="auto"/>
                                    <w:right w:val="none" w:sz="0" w:space="0" w:color="auto"/>
                                  </w:divBdr>
                                </w:div>
                              </w:divsChild>
                            </w:div>
                            <w:div w:id="855268605">
                              <w:marLeft w:val="0"/>
                              <w:marRight w:val="0"/>
                              <w:marTop w:val="0"/>
                              <w:marBottom w:val="0"/>
                              <w:divBdr>
                                <w:top w:val="none" w:sz="0" w:space="0" w:color="auto"/>
                                <w:left w:val="none" w:sz="0" w:space="0" w:color="auto"/>
                                <w:bottom w:val="none" w:sz="0" w:space="0" w:color="auto"/>
                                <w:right w:val="none" w:sz="0" w:space="0" w:color="auto"/>
                              </w:divBdr>
                              <w:divsChild>
                                <w:div w:id="39061719">
                                  <w:marLeft w:val="0"/>
                                  <w:marRight w:val="0"/>
                                  <w:marTop w:val="0"/>
                                  <w:marBottom w:val="0"/>
                                  <w:divBdr>
                                    <w:top w:val="none" w:sz="0" w:space="0" w:color="auto"/>
                                    <w:left w:val="none" w:sz="0" w:space="0" w:color="auto"/>
                                    <w:bottom w:val="none" w:sz="0" w:space="0" w:color="auto"/>
                                    <w:right w:val="none" w:sz="0" w:space="0" w:color="auto"/>
                                  </w:divBdr>
                                </w:div>
                                <w:div w:id="684524786">
                                  <w:marLeft w:val="195"/>
                                  <w:marRight w:val="0"/>
                                  <w:marTop w:val="0"/>
                                  <w:marBottom w:val="0"/>
                                  <w:divBdr>
                                    <w:top w:val="none" w:sz="0" w:space="0" w:color="auto"/>
                                    <w:left w:val="none" w:sz="0" w:space="0" w:color="auto"/>
                                    <w:bottom w:val="none" w:sz="0" w:space="0" w:color="auto"/>
                                    <w:right w:val="none" w:sz="0" w:space="0" w:color="auto"/>
                                  </w:divBdr>
                                </w:div>
                              </w:divsChild>
                            </w:div>
                            <w:div w:id="1812820018">
                              <w:marLeft w:val="0"/>
                              <w:marRight w:val="0"/>
                              <w:marTop w:val="0"/>
                              <w:marBottom w:val="0"/>
                              <w:divBdr>
                                <w:top w:val="none" w:sz="0" w:space="0" w:color="auto"/>
                                <w:left w:val="none" w:sz="0" w:space="0" w:color="auto"/>
                                <w:bottom w:val="none" w:sz="0" w:space="0" w:color="auto"/>
                                <w:right w:val="none" w:sz="0" w:space="0" w:color="auto"/>
                              </w:divBdr>
                              <w:divsChild>
                                <w:div w:id="1886136512">
                                  <w:marLeft w:val="0"/>
                                  <w:marRight w:val="0"/>
                                  <w:marTop w:val="0"/>
                                  <w:marBottom w:val="0"/>
                                  <w:divBdr>
                                    <w:top w:val="none" w:sz="0" w:space="0" w:color="auto"/>
                                    <w:left w:val="none" w:sz="0" w:space="0" w:color="auto"/>
                                    <w:bottom w:val="none" w:sz="0" w:space="0" w:color="auto"/>
                                    <w:right w:val="none" w:sz="0" w:space="0" w:color="auto"/>
                                  </w:divBdr>
                                </w:div>
                                <w:div w:id="1531139648">
                                  <w:marLeft w:val="195"/>
                                  <w:marRight w:val="0"/>
                                  <w:marTop w:val="0"/>
                                  <w:marBottom w:val="0"/>
                                  <w:divBdr>
                                    <w:top w:val="none" w:sz="0" w:space="0" w:color="auto"/>
                                    <w:left w:val="none" w:sz="0" w:space="0" w:color="auto"/>
                                    <w:bottom w:val="none" w:sz="0" w:space="0" w:color="auto"/>
                                    <w:right w:val="none" w:sz="0" w:space="0" w:color="auto"/>
                                  </w:divBdr>
                                </w:div>
                              </w:divsChild>
                            </w:div>
                            <w:div w:id="1388532402">
                              <w:marLeft w:val="0"/>
                              <w:marRight w:val="0"/>
                              <w:marTop w:val="0"/>
                              <w:marBottom w:val="0"/>
                              <w:divBdr>
                                <w:top w:val="none" w:sz="0" w:space="0" w:color="auto"/>
                                <w:left w:val="none" w:sz="0" w:space="0" w:color="auto"/>
                                <w:bottom w:val="none" w:sz="0" w:space="0" w:color="auto"/>
                                <w:right w:val="none" w:sz="0" w:space="0" w:color="auto"/>
                              </w:divBdr>
                              <w:divsChild>
                                <w:div w:id="1239294174">
                                  <w:marLeft w:val="0"/>
                                  <w:marRight w:val="0"/>
                                  <w:marTop w:val="0"/>
                                  <w:marBottom w:val="0"/>
                                  <w:divBdr>
                                    <w:top w:val="none" w:sz="0" w:space="0" w:color="auto"/>
                                    <w:left w:val="none" w:sz="0" w:space="0" w:color="auto"/>
                                    <w:bottom w:val="none" w:sz="0" w:space="0" w:color="auto"/>
                                    <w:right w:val="none" w:sz="0" w:space="0" w:color="auto"/>
                                  </w:divBdr>
                                </w:div>
                                <w:div w:id="1926762749">
                                  <w:marLeft w:val="195"/>
                                  <w:marRight w:val="0"/>
                                  <w:marTop w:val="0"/>
                                  <w:marBottom w:val="0"/>
                                  <w:divBdr>
                                    <w:top w:val="none" w:sz="0" w:space="0" w:color="auto"/>
                                    <w:left w:val="none" w:sz="0" w:space="0" w:color="auto"/>
                                    <w:bottom w:val="none" w:sz="0" w:space="0" w:color="auto"/>
                                    <w:right w:val="none" w:sz="0" w:space="0" w:color="auto"/>
                                  </w:divBdr>
                                </w:div>
                              </w:divsChild>
                            </w:div>
                            <w:div w:id="1225410748">
                              <w:marLeft w:val="0"/>
                              <w:marRight w:val="0"/>
                              <w:marTop w:val="0"/>
                              <w:marBottom w:val="0"/>
                              <w:divBdr>
                                <w:top w:val="none" w:sz="0" w:space="0" w:color="auto"/>
                                <w:left w:val="none" w:sz="0" w:space="0" w:color="auto"/>
                                <w:bottom w:val="none" w:sz="0" w:space="0" w:color="auto"/>
                                <w:right w:val="none" w:sz="0" w:space="0" w:color="auto"/>
                              </w:divBdr>
                              <w:divsChild>
                                <w:div w:id="118647376">
                                  <w:marLeft w:val="0"/>
                                  <w:marRight w:val="0"/>
                                  <w:marTop w:val="0"/>
                                  <w:marBottom w:val="0"/>
                                  <w:divBdr>
                                    <w:top w:val="none" w:sz="0" w:space="0" w:color="auto"/>
                                    <w:left w:val="none" w:sz="0" w:space="0" w:color="auto"/>
                                    <w:bottom w:val="none" w:sz="0" w:space="0" w:color="auto"/>
                                    <w:right w:val="none" w:sz="0" w:space="0" w:color="auto"/>
                                  </w:divBdr>
                                </w:div>
                                <w:div w:id="858157419">
                                  <w:marLeft w:val="195"/>
                                  <w:marRight w:val="0"/>
                                  <w:marTop w:val="0"/>
                                  <w:marBottom w:val="0"/>
                                  <w:divBdr>
                                    <w:top w:val="none" w:sz="0" w:space="0" w:color="auto"/>
                                    <w:left w:val="none" w:sz="0" w:space="0" w:color="auto"/>
                                    <w:bottom w:val="none" w:sz="0" w:space="0" w:color="auto"/>
                                    <w:right w:val="none" w:sz="0" w:space="0" w:color="auto"/>
                                  </w:divBdr>
                                </w:div>
                              </w:divsChild>
                            </w:div>
                            <w:div w:id="1626423821">
                              <w:marLeft w:val="0"/>
                              <w:marRight w:val="0"/>
                              <w:marTop w:val="0"/>
                              <w:marBottom w:val="0"/>
                              <w:divBdr>
                                <w:top w:val="none" w:sz="0" w:space="0" w:color="auto"/>
                                <w:left w:val="none" w:sz="0" w:space="0" w:color="auto"/>
                                <w:bottom w:val="none" w:sz="0" w:space="0" w:color="auto"/>
                                <w:right w:val="none" w:sz="0" w:space="0" w:color="auto"/>
                              </w:divBdr>
                              <w:divsChild>
                                <w:div w:id="23797808">
                                  <w:marLeft w:val="0"/>
                                  <w:marRight w:val="0"/>
                                  <w:marTop w:val="0"/>
                                  <w:marBottom w:val="0"/>
                                  <w:divBdr>
                                    <w:top w:val="none" w:sz="0" w:space="0" w:color="auto"/>
                                    <w:left w:val="none" w:sz="0" w:space="0" w:color="auto"/>
                                    <w:bottom w:val="none" w:sz="0" w:space="0" w:color="auto"/>
                                    <w:right w:val="none" w:sz="0" w:space="0" w:color="auto"/>
                                  </w:divBdr>
                                </w:div>
                                <w:div w:id="1740860740">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28450">
                      <w:marLeft w:val="0"/>
                      <w:marRight w:val="0"/>
                      <w:marTop w:val="0"/>
                      <w:marBottom w:val="150"/>
                      <w:divBdr>
                        <w:top w:val="none" w:sz="0" w:space="0" w:color="auto"/>
                        <w:left w:val="none" w:sz="0" w:space="0" w:color="auto"/>
                        <w:bottom w:val="none" w:sz="0" w:space="0" w:color="auto"/>
                        <w:right w:val="none" w:sz="0" w:space="0" w:color="auto"/>
                      </w:divBdr>
                    </w:div>
                    <w:div w:id="1469393005">
                      <w:marLeft w:val="0"/>
                      <w:marRight w:val="0"/>
                      <w:marTop w:val="0"/>
                      <w:marBottom w:val="0"/>
                      <w:divBdr>
                        <w:top w:val="none" w:sz="0" w:space="0" w:color="auto"/>
                        <w:left w:val="none" w:sz="0" w:space="0" w:color="auto"/>
                        <w:bottom w:val="none" w:sz="0" w:space="0" w:color="auto"/>
                        <w:right w:val="none" w:sz="0" w:space="0" w:color="auto"/>
                      </w:divBdr>
                    </w:div>
                    <w:div w:id="1885829100">
                      <w:marLeft w:val="0"/>
                      <w:marRight w:val="0"/>
                      <w:marTop w:val="0"/>
                      <w:marBottom w:val="150"/>
                      <w:divBdr>
                        <w:top w:val="none" w:sz="0" w:space="0" w:color="auto"/>
                        <w:left w:val="none" w:sz="0" w:space="0" w:color="auto"/>
                        <w:bottom w:val="none" w:sz="0" w:space="0" w:color="auto"/>
                        <w:right w:val="none" w:sz="0" w:space="0" w:color="auto"/>
                      </w:divBdr>
                    </w:div>
                    <w:div w:id="708182982">
                      <w:marLeft w:val="0"/>
                      <w:marRight w:val="0"/>
                      <w:marTop w:val="0"/>
                      <w:marBottom w:val="0"/>
                      <w:divBdr>
                        <w:top w:val="none" w:sz="0" w:space="0" w:color="auto"/>
                        <w:left w:val="none" w:sz="0" w:space="0" w:color="auto"/>
                        <w:bottom w:val="none" w:sz="0" w:space="0" w:color="auto"/>
                        <w:right w:val="none" w:sz="0" w:space="0" w:color="auto"/>
                      </w:divBdr>
                      <w:divsChild>
                        <w:div w:id="1082683935">
                          <w:marLeft w:val="0"/>
                          <w:marRight w:val="0"/>
                          <w:marTop w:val="150"/>
                          <w:marBottom w:val="0"/>
                          <w:divBdr>
                            <w:top w:val="none" w:sz="0" w:space="0" w:color="auto"/>
                            <w:left w:val="none" w:sz="0" w:space="0" w:color="auto"/>
                            <w:bottom w:val="none" w:sz="0" w:space="0" w:color="auto"/>
                            <w:right w:val="none" w:sz="0" w:space="0" w:color="auto"/>
                          </w:divBdr>
                          <w:divsChild>
                            <w:div w:id="90040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408116">
                  <w:marLeft w:val="0"/>
                  <w:marRight w:val="0"/>
                  <w:marTop w:val="0"/>
                  <w:marBottom w:val="0"/>
                  <w:divBdr>
                    <w:top w:val="none" w:sz="0" w:space="0" w:color="auto"/>
                    <w:left w:val="none" w:sz="0" w:space="0" w:color="auto"/>
                    <w:bottom w:val="none" w:sz="0" w:space="0" w:color="auto"/>
                    <w:right w:val="none" w:sz="0" w:space="0" w:color="auto"/>
                  </w:divBdr>
                </w:div>
                <w:div w:id="2063822481">
                  <w:marLeft w:val="0"/>
                  <w:marRight w:val="0"/>
                  <w:marTop w:val="0"/>
                  <w:marBottom w:val="0"/>
                  <w:divBdr>
                    <w:top w:val="none" w:sz="0" w:space="0" w:color="auto"/>
                    <w:left w:val="none" w:sz="0" w:space="0" w:color="auto"/>
                    <w:bottom w:val="none" w:sz="0" w:space="0" w:color="auto"/>
                    <w:right w:val="none" w:sz="0" w:space="0" w:color="auto"/>
                  </w:divBdr>
                </w:div>
                <w:div w:id="16540931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785199451">
          <w:marLeft w:val="0"/>
          <w:marRight w:val="0"/>
          <w:marTop w:val="0"/>
          <w:marBottom w:val="0"/>
          <w:divBdr>
            <w:top w:val="none" w:sz="0" w:space="0" w:color="auto"/>
            <w:left w:val="none" w:sz="0" w:space="0" w:color="auto"/>
            <w:bottom w:val="none" w:sz="0" w:space="0" w:color="auto"/>
            <w:right w:val="none" w:sz="0" w:space="0" w:color="auto"/>
          </w:divBdr>
          <w:divsChild>
            <w:div w:id="737483074">
              <w:marLeft w:val="0"/>
              <w:marRight w:val="0"/>
              <w:marTop w:val="360"/>
              <w:marBottom w:val="0"/>
              <w:divBdr>
                <w:top w:val="none" w:sz="0" w:space="0" w:color="auto"/>
                <w:left w:val="none" w:sz="0" w:space="0" w:color="auto"/>
                <w:bottom w:val="none" w:sz="0" w:space="0" w:color="auto"/>
                <w:right w:val="none" w:sz="0" w:space="0" w:color="auto"/>
              </w:divBdr>
              <w:divsChild>
                <w:div w:id="1263105340">
                  <w:marLeft w:val="0"/>
                  <w:marRight w:val="0"/>
                  <w:marTop w:val="0"/>
                  <w:marBottom w:val="0"/>
                  <w:divBdr>
                    <w:top w:val="none" w:sz="0" w:space="0" w:color="auto"/>
                    <w:left w:val="none" w:sz="0" w:space="0" w:color="auto"/>
                    <w:bottom w:val="none" w:sz="0" w:space="0" w:color="auto"/>
                    <w:right w:val="none" w:sz="0" w:space="0" w:color="auto"/>
                  </w:divBdr>
                </w:div>
                <w:div w:id="391193665">
                  <w:marLeft w:val="0"/>
                  <w:marRight w:val="0"/>
                  <w:marTop w:val="0"/>
                  <w:marBottom w:val="0"/>
                  <w:divBdr>
                    <w:top w:val="none" w:sz="0" w:space="0" w:color="auto"/>
                    <w:left w:val="none" w:sz="0" w:space="0" w:color="auto"/>
                    <w:bottom w:val="none" w:sz="0" w:space="0" w:color="auto"/>
                    <w:right w:val="none" w:sz="0" w:space="0" w:color="auto"/>
                  </w:divBdr>
                </w:div>
                <w:div w:id="1548444690">
                  <w:marLeft w:val="0"/>
                  <w:marRight w:val="0"/>
                  <w:marTop w:val="0"/>
                  <w:marBottom w:val="0"/>
                  <w:divBdr>
                    <w:top w:val="none" w:sz="0" w:space="0" w:color="auto"/>
                    <w:left w:val="none" w:sz="0" w:space="0" w:color="auto"/>
                    <w:bottom w:val="none" w:sz="0" w:space="0" w:color="auto"/>
                    <w:right w:val="none" w:sz="0" w:space="0" w:color="auto"/>
                  </w:divBdr>
                </w:div>
                <w:div w:id="534389738">
                  <w:marLeft w:val="0"/>
                  <w:marRight w:val="0"/>
                  <w:marTop w:val="0"/>
                  <w:marBottom w:val="0"/>
                  <w:divBdr>
                    <w:top w:val="none" w:sz="0" w:space="0" w:color="auto"/>
                    <w:left w:val="none" w:sz="0" w:space="0" w:color="auto"/>
                    <w:bottom w:val="none" w:sz="0" w:space="0" w:color="auto"/>
                    <w:right w:val="none" w:sz="0" w:space="0" w:color="auto"/>
                  </w:divBdr>
                </w:div>
                <w:div w:id="1247423923">
                  <w:marLeft w:val="0"/>
                  <w:marRight w:val="0"/>
                  <w:marTop w:val="0"/>
                  <w:marBottom w:val="0"/>
                  <w:divBdr>
                    <w:top w:val="none" w:sz="0" w:space="0" w:color="auto"/>
                    <w:left w:val="none" w:sz="0" w:space="0" w:color="auto"/>
                    <w:bottom w:val="none" w:sz="0" w:space="0" w:color="auto"/>
                    <w:right w:val="none" w:sz="0" w:space="0" w:color="auto"/>
                  </w:divBdr>
                </w:div>
                <w:div w:id="1077168585">
                  <w:marLeft w:val="0"/>
                  <w:marRight w:val="0"/>
                  <w:marTop w:val="0"/>
                  <w:marBottom w:val="0"/>
                  <w:divBdr>
                    <w:top w:val="none" w:sz="0" w:space="0" w:color="auto"/>
                    <w:left w:val="none" w:sz="0" w:space="0" w:color="auto"/>
                    <w:bottom w:val="none" w:sz="0" w:space="0" w:color="auto"/>
                    <w:right w:val="none" w:sz="0" w:space="0" w:color="auto"/>
                  </w:divBdr>
                </w:div>
                <w:div w:id="1139807684">
                  <w:marLeft w:val="0"/>
                  <w:marRight w:val="0"/>
                  <w:marTop w:val="0"/>
                  <w:marBottom w:val="0"/>
                  <w:divBdr>
                    <w:top w:val="none" w:sz="0" w:space="0" w:color="auto"/>
                    <w:left w:val="none" w:sz="0" w:space="0" w:color="auto"/>
                    <w:bottom w:val="none" w:sz="0" w:space="0" w:color="auto"/>
                    <w:right w:val="none" w:sz="0" w:space="0" w:color="auto"/>
                  </w:divBdr>
                </w:div>
                <w:div w:id="550119048">
                  <w:marLeft w:val="0"/>
                  <w:marRight w:val="0"/>
                  <w:marTop w:val="0"/>
                  <w:marBottom w:val="0"/>
                  <w:divBdr>
                    <w:top w:val="none" w:sz="0" w:space="0" w:color="auto"/>
                    <w:left w:val="none" w:sz="0" w:space="0" w:color="auto"/>
                    <w:bottom w:val="none" w:sz="0" w:space="0" w:color="auto"/>
                    <w:right w:val="none" w:sz="0" w:space="0" w:color="auto"/>
                  </w:divBdr>
                </w:div>
                <w:div w:id="1568105339">
                  <w:marLeft w:val="0"/>
                  <w:marRight w:val="0"/>
                  <w:marTop w:val="240"/>
                  <w:marBottom w:val="240"/>
                  <w:divBdr>
                    <w:top w:val="none" w:sz="0" w:space="0" w:color="auto"/>
                    <w:left w:val="none" w:sz="0" w:space="0" w:color="auto"/>
                    <w:bottom w:val="none" w:sz="0" w:space="0" w:color="auto"/>
                    <w:right w:val="none" w:sz="0" w:space="0" w:color="auto"/>
                  </w:divBdr>
                  <w:divsChild>
                    <w:div w:id="413356387">
                      <w:marLeft w:val="89"/>
                      <w:marRight w:val="177"/>
                      <w:marTop w:val="240"/>
                      <w:marBottom w:val="240"/>
                      <w:divBdr>
                        <w:top w:val="none" w:sz="0" w:space="0" w:color="auto"/>
                        <w:left w:val="none" w:sz="0" w:space="0" w:color="auto"/>
                        <w:bottom w:val="none" w:sz="0" w:space="0" w:color="auto"/>
                        <w:right w:val="none" w:sz="0" w:space="0" w:color="auto"/>
                      </w:divBdr>
                      <w:divsChild>
                        <w:div w:id="127389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89409">
                  <w:marLeft w:val="0"/>
                  <w:marRight w:val="0"/>
                  <w:marTop w:val="0"/>
                  <w:marBottom w:val="0"/>
                  <w:divBdr>
                    <w:top w:val="none" w:sz="0" w:space="0" w:color="auto"/>
                    <w:left w:val="none" w:sz="0" w:space="0" w:color="auto"/>
                    <w:bottom w:val="none" w:sz="0" w:space="0" w:color="auto"/>
                    <w:right w:val="none" w:sz="0" w:space="0" w:color="auto"/>
                  </w:divBdr>
                  <w:divsChild>
                    <w:div w:id="1918703549">
                      <w:marLeft w:val="0"/>
                      <w:marRight w:val="0"/>
                      <w:marTop w:val="120"/>
                      <w:marBottom w:val="120"/>
                      <w:divBdr>
                        <w:top w:val="none" w:sz="0" w:space="0" w:color="auto"/>
                        <w:left w:val="none" w:sz="0" w:space="0" w:color="auto"/>
                        <w:bottom w:val="none" w:sz="0" w:space="0" w:color="auto"/>
                        <w:right w:val="none" w:sz="0" w:space="0" w:color="auto"/>
                      </w:divBdr>
                      <w:divsChild>
                        <w:div w:id="144010629">
                          <w:marLeft w:val="0"/>
                          <w:marRight w:val="0"/>
                          <w:marTop w:val="0"/>
                          <w:marBottom w:val="0"/>
                          <w:divBdr>
                            <w:top w:val="none" w:sz="0" w:space="0" w:color="auto"/>
                            <w:left w:val="none" w:sz="0" w:space="0" w:color="auto"/>
                            <w:bottom w:val="none" w:sz="0" w:space="0" w:color="auto"/>
                            <w:right w:val="none" w:sz="0" w:space="0" w:color="auto"/>
                          </w:divBdr>
                        </w:div>
                        <w:div w:id="54965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165330">
                  <w:marLeft w:val="0"/>
                  <w:marRight w:val="0"/>
                  <w:marTop w:val="0"/>
                  <w:marBottom w:val="0"/>
                  <w:divBdr>
                    <w:top w:val="none" w:sz="0" w:space="0" w:color="auto"/>
                    <w:left w:val="none" w:sz="0" w:space="0" w:color="auto"/>
                    <w:bottom w:val="none" w:sz="0" w:space="0" w:color="auto"/>
                    <w:right w:val="none" w:sz="0" w:space="0" w:color="auto"/>
                  </w:divBdr>
                </w:div>
                <w:div w:id="415398637">
                  <w:marLeft w:val="0"/>
                  <w:marRight w:val="0"/>
                  <w:marTop w:val="0"/>
                  <w:marBottom w:val="0"/>
                  <w:divBdr>
                    <w:top w:val="none" w:sz="0" w:space="0" w:color="auto"/>
                    <w:left w:val="none" w:sz="0" w:space="0" w:color="auto"/>
                    <w:bottom w:val="none" w:sz="0" w:space="0" w:color="auto"/>
                    <w:right w:val="none" w:sz="0" w:space="0" w:color="auto"/>
                  </w:divBdr>
                </w:div>
                <w:div w:id="1778014913">
                  <w:marLeft w:val="0"/>
                  <w:marRight w:val="0"/>
                  <w:marTop w:val="0"/>
                  <w:marBottom w:val="0"/>
                  <w:divBdr>
                    <w:top w:val="none" w:sz="0" w:space="0" w:color="auto"/>
                    <w:left w:val="none" w:sz="0" w:space="0" w:color="auto"/>
                    <w:bottom w:val="none" w:sz="0" w:space="0" w:color="auto"/>
                    <w:right w:val="none" w:sz="0" w:space="0" w:color="auto"/>
                  </w:divBdr>
                  <w:divsChild>
                    <w:div w:id="205530774">
                      <w:marLeft w:val="0"/>
                      <w:marRight w:val="0"/>
                      <w:marTop w:val="120"/>
                      <w:marBottom w:val="120"/>
                      <w:divBdr>
                        <w:top w:val="none" w:sz="0" w:space="0" w:color="auto"/>
                        <w:left w:val="none" w:sz="0" w:space="0" w:color="auto"/>
                        <w:bottom w:val="none" w:sz="0" w:space="0" w:color="auto"/>
                        <w:right w:val="none" w:sz="0" w:space="0" w:color="auto"/>
                      </w:divBdr>
                      <w:divsChild>
                        <w:div w:id="1935356081">
                          <w:marLeft w:val="0"/>
                          <w:marRight w:val="0"/>
                          <w:marTop w:val="0"/>
                          <w:marBottom w:val="0"/>
                          <w:divBdr>
                            <w:top w:val="none" w:sz="0" w:space="0" w:color="auto"/>
                            <w:left w:val="none" w:sz="0" w:space="0" w:color="auto"/>
                            <w:bottom w:val="none" w:sz="0" w:space="0" w:color="auto"/>
                            <w:right w:val="none" w:sz="0" w:space="0" w:color="auto"/>
                          </w:divBdr>
                        </w:div>
                        <w:div w:id="42947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737076">
                  <w:marLeft w:val="0"/>
                  <w:marRight w:val="0"/>
                  <w:marTop w:val="0"/>
                  <w:marBottom w:val="0"/>
                  <w:divBdr>
                    <w:top w:val="none" w:sz="0" w:space="0" w:color="auto"/>
                    <w:left w:val="none" w:sz="0" w:space="0" w:color="auto"/>
                    <w:bottom w:val="none" w:sz="0" w:space="0" w:color="auto"/>
                    <w:right w:val="none" w:sz="0" w:space="0" w:color="auto"/>
                  </w:divBdr>
                </w:div>
                <w:div w:id="2079284431">
                  <w:marLeft w:val="0"/>
                  <w:marRight w:val="0"/>
                  <w:marTop w:val="0"/>
                  <w:marBottom w:val="0"/>
                  <w:divBdr>
                    <w:top w:val="none" w:sz="0" w:space="0" w:color="auto"/>
                    <w:left w:val="none" w:sz="0" w:space="0" w:color="auto"/>
                    <w:bottom w:val="none" w:sz="0" w:space="0" w:color="auto"/>
                    <w:right w:val="none" w:sz="0" w:space="0" w:color="auto"/>
                  </w:divBdr>
                </w:div>
                <w:div w:id="600799224">
                  <w:marLeft w:val="0"/>
                  <w:marRight w:val="0"/>
                  <w:marTop w:val="0"/>
                  <w:marBottom w:val="0"/>
                  <w:divBdr>
                    <w:top w:val="none" w:sz="0" w:space="0" w:color="auto"/>
                    <w:left w:val="none" w:sz="0" w:space="0" w:color="auto"/>
                    <w:bottom w:val="none" w:sz="0" w:space="0" w:color="auto"/>
                    <w:right w:val="none" w:sz="0" w:space="0" w:color="auto"/>
                  </w:divBdr>
                </w:div>
                <w:div w:id="1255162444">
                  <w:marLeft w:val="0"/>
                  <w:marRight w:val="0"/>
                  <w:marTop w:val="240"/>
                  <w:marBottom w:val="240"/>
                  <w:divBdr>
                    <w:top w:val="none" w:sz="0" w:space="0" w:color="auto"/>
                    <w:left w:val="none" w:sz="0" w:space="0" w:color="auto"/>
                    <w:bottom w:val="none" w:sz="0" w:space="0" w:color="auto"/>
                    <w:right w:val="none" w:sz="0" w:space="0" w:color="auto"/>
                  </w:divBdr>
                  <w:divsChild>
                    <w:div w:id="25717833">
                      <w:marLeft w:val="89"/>
                      <w:marRight w:val="177"/>
                      <w:marTop w:val="240"/>
                      <w:marBottom w:val="240"/>
                      <w:divBdr>
                        <w:top w:val="none" w:sz="0" w:space="0" w:color="auto"/>
                        <w:left w:val="none" w:sz="0" w:space="0" w:color="auto"/>
                        <w:bottom w:val="none" w:sz="0" w:space="0" w:color="auto"/>
                        <w:right w:val="none" w:sz="0" w:space="0" w:color="auto"/>
                      </w:divBdr>
                      <w:divsChild>
                        <w:div w:id="10735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310611">
                  <w:marLeft w:val="0"/>
                  <w:marRight w:val="0"/>
                  <w:marTop w:val="0"/>
                  <w:marBottom w:val="0"/>
                  <w:divBdr>
                    <w:top w:val="none" w:sz="0" w:space="0" w:color="auto"/>
                    <w:left w:val="none" w:sz="0" w:space="0" w:color="auto"/>
                    <w:bottom w:val="none" w:sz="0" w:space="0" w:color="auto"/>
                    <w:right w:val="none" w:sz="0" w:space="0" w:color="auto"/>
                  </w:divBdr>
                </w:div>
                <w:div w:id="227304485">
                  <w:marLeft w:val="0"/>
                  <w:marRight w:val="0"/>
                  <w:marTop w:val="240"/>
                  <w:marBottom w:val="240"/>
                  <w:divBdr>
                    <w:top w:val="none" w:sz="0" w:space="0" w:color="auto"/>
                    <w:left w:val="none" w:sz="0" w:space="0" w:color="auto"/>
                    <w:bottom w:val="none" w:sz="0" w:space="0" w:color="auto"/>
                    <w:right w:val="none" w:sz="0" w:space="0" w:color="auto"/>
                  </w:divBdr>
                  <w:divsChild>
                    <w:div w:id="34430212">
                      <w:marLeft w:val="89"/>
                      <w:marRight w:val="177"/>
                      <w:marTop w:val="240"/>
                      <w:marBottom w:val="240"/>
                      <w:divBdr>
                        <w:top w:val="none" w:sz="0" w:space="0" w:color="auto"/>
                        <w:left w:val="none" w:sz="0" w:space="0" w:color="auto"/>
                        <w:bottom w:val="none" w:sz="0" w:space="0" w:color="auto"/>
                        <w:right w:val="none" w:sz="0" w:space="0" w:color="auto"/>
                      </w:divBdr>
                      <w:divsChild>
                        <w:div w:id="78901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790150">
                  <w:marLeft w:val="0"/>
                  <w:marRight w:val="0"/>
                  <w:marTop w:val="0"/>
                  <w:marBottom w:val="0"/>
                  <w:divBdr>
                    <w:top w:val="none" w:sz="0" w:space="0" w:color="auto"/>
                    <w:left w:val="none" w:sz="0" w:space="0" w:color="auto"/>
                    <w:bottom w:val="none" w:sz="0" w:space="0" w:color="auto"/>
                    <w:right w:val="none" w:sz="0" w:space="0" w:color="auto"/>
                  </w:divBdr>
                  <w:divsChild>
                    <w:div w:id="523786904">
                      <w:marLeft w:val="0"/>
                      <w:marRight w:val="0"/>
                      <w:marTop w:val="120"/>
                      <w:marBottom w:val="120"/>
                      <w:divBdr>
                        <w:top w:val="none" w:sz="0" w:space="0" w:color="auto"/>
                        <w:left w:val="none" w:sz="0" w:space="0" w:color="auto"/>
                        <w:bottom w:val="none" w:sz="0" w:space="0" w:color="auto"/>
                        <w:right w:val="none" w:sz="0" w:space="0" w:color="auto"/>
                      </w:divBdr>
                      <w:divsChild>
                        <w:div w:id="1948614586">
                          <w:marLeft w:val="0"/>
                          <w:marRight w:val="0"/>
                          <w:marTop w:val="0"/>
                          <w:marBottom w:val="0"/>
                          <w:divBdr>
                            <w:top w:val="none" w:sz="0" w:space="0" w:color="auto"/>
                            <w:left w:val="none" w:sz="0" w:space="0" w:color="auto"/>
                            <w:bottom w:val="none" w:sz="0" w:space="0" w:color="auto"/>
                            <w:right w:val="none" w:sz="0" w:space="0" w:color="auto"/>
                          </w:divBdr>
                        </w:div>
                        <w:div w:id="87353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858403">
                  <w:marLeft w:val="0"/>
                  <w:marRight w:val="0"/>
                  <w:marTop w:val="0"/>
                  <w:marBottom w:val="0"/>
                  <w:divBdr>
                    <w:top w:val="none" w:sz="0" w:space="0" w:color="auto"/>
                    <w:left w:val="none" w:sz="0" w:space="0" w:color="auto"/>
                    <w:bottom w:val="none" w:sz="0" w:space="0" w:color="auto"/>
                    <w:right w:val="none" w:sz="0" w:space="0" w:color="auto"/>
                  </w:divBdr>
                  <w:divsChild>
                    <w:div w:id="1101334292">
                      <w:marLeft w:val="0"/>
                      <w:marRight w:val="0"/>
                      <w:marTop w:val="120"/>
                      <w:marBottom w:val="120"/>
                      <w:divBdr>
                        <w:top w:val="none" w:sz="0" w:space="0" w:color="auto"/>
                        <w:left w:val="none" w:sz="0" w:space="0" w:color="auto"/>
                        <w:bottom w:val="none" w:sz="0" w:space="0" w:color="auto"/>
                        <w:right w:val="none" w:sz="0" w:space="0" w:color="auto"/>
                      </w:divBdr>
                      <w:divsChild>
                        <w:div w:id="867063448">
                          <w:marLeft w:val="0"/>
                          <w:marRight w:val="0"/>
                          <w:marTop w:val="0"/>
                          <w:marBottom w:val="0"/>
                          <w:divBdr>
                            <w:top w:val="none" w:sz="0" w:space="0" w:color="auto"/>
                            <w:left w:val="none" w:sz="0" w:space="0" w:color="auto"/>
                            <w:bottom w:val="none" w:sz="0" w:space="0" w:color="auto"/>
                            <w:right w:val="none" w:sz="0" w:space="0" w:color="auto"/>
                          </w:divBdr>
                        </w:div>
                        <w:div w:id="945230881">
                          <w:marLeft w:val="0"/>
                          <w:marRight w:val="0"/>
                          <w:marTop w:val="0"/>
                          <w:marBottom w:val="0"/>
                          <w:divBdr>
                            <w:top w:val="none" w:sz="0" w:space="0" w:color="auto"/>
                            <w:left w:val="none" w:sz="0" w:space="0" w:color="auto"/>
                            <w:bottom w:val="none" w:sz="0" w:space="0" w:color="auto"/>
                            <w:right w:val="none" w:sz="0" w:space="0" w:color="auto"/>
                          </w:divBdr>
                        </w:div>
                      </w:divsChild>
                    </w:div>
                    <w:div w:id="759763706">
                      <w:marLeft w:val="0"/>
                      <w:marRight w:val="0"/>
                      <w:marTop w:val="120"/>
                      <w:marBottom w:val="120"/>
                      <w:divBdr>
                        <w:top w:val="none" w:sz="0" w:space="0" w:color="auto"/>
                        <w:left w:val="none" w:sz="0" w:space="0" w:color="auto"/>
                        <w:bottom w:val="none" w:sz="0" w:space="0" w:color="auto"/>
                        <w:right w:val="none" w:sz="0" w:space="0" w:color="auto"/>
                      </w:divBdr>
                      <w:divsChild>
                        <w:div w:id="102696214">
                          <w:marLeft w:val="0"/>
                          <w:marRight w:val="0"/>
                          <w:marTop w:val="0"/>
                          <w:marBottom w:val="0"/>
                          <w:divBdr>
                            <w:top w:val="none" w:sz="0" w:space="0" w:color="auto"/>
                            <w:left w:val="none" w:sz="0" w:space="0" w:color="auto"/>
                            <w:bottom w:val="none" w:sz="0" w:space="0" w:color="auto"/>
                            <w:right w:val="none" w:sz="0" w:space="0" w:color="auto"/>
                          </w:divBdr>
                        </w:div>
                        <w:div w:id="62608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750616">
                  <w:marLeft w:val="0"/>
                  <w:marRight w:val="0"/>
                  <w:marTop w:val="0"/>
                  <w:marBottom w:val="0"/>
                  <w:divBdr>
                    <w:top w:val="none" w:sz="0" w:space="0" w:color="auto"/>
                    <w:left w:val="none" w:sz="0" w:space="0" w:color="auto"/>
                    <w:bottom w:val="none" w:sz="0" w:space="0" w:color="auto"/>
                    <w:right w:val="none" w:sz="0" w:space="0" w:color="auto"/>
                  </w:divBdr>
                </w:div>
                <w:div w:id="943725957">
                  <w:marLeft w:val="0"/>
                  <w:marRight w:val="0"/>
                  <w:marTop w:val="0"/>
                  <w:marBottom w:val="0"/>
                  <w:divBdr>
                    <w:top w:val="none" w:sz="0" w:space="0" w:color="auto"/>
                    <w:left w:val="none" w:sz="0" w:space="0" w:color="auto"/>
                    <w:bottom w:val="none" w:sz="0" w:space="0" w:color="auto"/>
                    <w:right w:val="none" w:sz="0" w:space="0" w:color="auto"/>
                  </w:divBdr>
                  <w:divsChild>
                    <w:div w:id="1251549965">
                      <w:marLeft w:val="0"/>
                      <w:marRight w:val="0"/>
                      <w:marTop w:val="120"/>
                      <w:marBottom w:val="120"/>
                      <w:divBdr>
                        <w:top w:val="none" w:sz="0" w:space="0" w:color="auto"/>
                        <w:left w:val="none" w:sz="0" w:space="0" w:color="auto"/>
                        <w:bottom w:val="none" w:sz="0" w:space="0" w:color="auto"/>
                        <w:right w:val="none" w:sz="0" w:space="0" w:color="auto"/>
                      </w:divBdr>
                      <w:divsChild>
                        <w:div w:id="1779249208">
                          <w:marLeft w:val="0"/>
                          <w:marRight w:val="0"/>
                          <w:marTop w:val="0"/>
                          <w:marBottom w:val="0"/>
                          <w:divBdr>
                            <w:top w:val="none" w:sz="0" w:space="0" w:color="auto"/>
                            <w:left w:val="none" w:sz="0" w:space="0" w:color="auto"/>
                            <w:bottom w:val="none" w:sz="0" w:space="0" w:color="auto"/>
                            <w:right w:val="none" w:sz="0" w:space="0" w:color="auto"/>
                          </w:divBdr>
                        </w:div>
                        <w:div w:id="208583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147909">
                  <w:marLeft w:val="0"/>
                  <w:marRight w:val="0"/>
                  <w:marTop w:val="0"/>
                  <w:marBottom w:val="0"/>
                  <w:divBdr>
                    <w:top w:val="none" w:sz="0" w:space="0" w:color="auto"/>
                    <w:left w:val="none" w:sz="0" w:space="0" w:color="auto"/>
                    <w:bottom w:val="none" w:sz="0" w:space="0" w:color="auto"/>
                    <w:right w:val="none" w:sz="0" w:space="0" w:color="auto"/>
                  </w:divBdr>
                </w:div>
                <w:div w:id="1486706378">
                  <w:marLeft w:val="0"/>
                  <w:marRight w:val="0"/>
                  <w:marTop w:val="0"/>
                  <w:marBottom w:val="0"/>
                  <w:divBdr>
                    <w:top w:val="none" w:sz="0" w:space="0" w:color="auto"/>
                    <w:left w:val="none" w:sz="0" w:space="0" w:color="auto"/>
                    <w:bottom w:val="none" w:sz="0" w:space="0" w:color="auto"/>
                    <w:right w:val="none" w:sz="0" w:space="0" w:color="auto"/>
                  </w:divBdr>
                </w:div>
                <w:div w:id="2061631562">
                  <w:marLeft w:val="0"/>
                  <w:marRight w:val="0"/>
                  <w:marTop w:val="0"/>
                  <w:marBottom w:val="0"/>
                  <w:divBdr>
                    <w:top w:val="none" w:sz="0" w:space="0" w:color="auto"/>
                    <w:left w:val="none" w:sz="0" w:space="0" w:color="auto"/>
                    <w:bottom w:val="none" w:sz="0" w:space="0" w:color="auto"/>
                    <w:right w:val="none" w:sz="0" w:space="0" w:color="auto"/>
                  </w:divBdr>
                  <w:divsChild>
                    <w:div w:id="446782430">
                      <w:marLeft w:val="0"/>
                      <w:marRight w:val="0"/>
                      <w:marTop w:val="120"/>
                      <w:marBottom w:val="120"/>
                      <w:divBdr>
                        <w:top w:val="none" w:sz="0" w:space="0" w:color="auto"/>
                        <w:left w:val="none" w:sz="0" w:space="0" w:color="auto"/>
                        <w:bottom w:val="none" w:sz="0" w:space="0" w:color="auto"/>
                        <w:right w:val="none" w:sz="0" w:space="0" w:color="auto"/>
                      </w:divBdr>
                      <w:divsChild>
                        <w:div w:id="616135415">
                          <w:marLeft w:val="0"/>
                          <w:marRight w:val="0"/>
                          <w:marTop w:val="0"/>
                          <w:marBottom w:val="0"/>
                          <w:divBdr>
                            <w:top w:val="none" w:sz="0" w:space="0" w:color="auto"/>
                            <w:left w:val="none" w:sz="0" w:space="0" w:color="auto"/>
                            <w:bottom w:val="none" w:sz="0" w:space="0" w:color="auto"/>
                            <w:right w:val="none" w:sz="0" w:space="0" w:color="auto"/>
                          </w:divBdr>
                        </w:div>
                        <w:div w:id="200069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280182">
                  <w:marLeft w:val="0"/>
                  <w:marRight w:val="0"/>
                  <w:marTop w:val="240"/>
                  <w:marBottom w:val="240"/>
                  <w:divBdr>
                    <w:top w:val="none" w:sz="0" w:space="0" w:color="auto"/>
                    <w:left w:val="none" w:sz="0" w:space="0" w:color="auto"/>
                    <w:bottom w:val="none" w:sz="0" w:space="0" w:color="auto"/>
                    <w:right w:val="none" w:sz="0" w:space="0" w:color="auto"/>
                  </w:divBdr>
                  <w:divsChild>
                    <w:div w:id="613557041">
                      <w:marLeft w:val="89"/>
                      <w:marRight w:val="177"/>
                      <w:marTop w:val="240"/>
                      <w:marBottom w:val="240"/>
                      <w:divBdr>
                        <w:top w:val="none" w:sz="0" w:space="0" w:color="auto"/>
                        <w:left w:val="none" w:sz="0" w:space="0" w:color="auto"/>
                        <w:bottom w:val="none" w:sz="0" w:space="0" w:color="auto"/>
                        <w:right w:val="none" w:sz="0" w:space="0" w:color="auto"/>
                      </w:divBdr>
                      <w:divsChild>
                        <w:div w:id="57567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951808">
                  <w:marLeft w:val="0"/>
                  <w:marRight w:val="0"/>
                  <w:marTop w:val="0"/>
                  <w:marBottom w:val="0"/>
                  <w:divBdr>
                    <w:top w:val="none" w:sz="0" w:space="0" w:color="auto"/>
                    <w:left w:val="none" w:sz="0" w:space="0" w:color="auto"/>
                    <w:bottom w:val="none" w:sz="0" w:space="0" w:color="auto"/>
                    <w:right w:val="none" w:sz="0" w:space="0" w:color="auto"/>
                  </w:divBdr>
                </w:div>
                <w:div w:id="688409350">
                  <w:marLeft w:val="0"/>
                  <w:marRight w:val="0"/>
                  <w:marTop w:val="0"/>
                  <w:marBottom w:val="0"/>
                  <w:divBdr>
                    <w:top w:val="none" w:sz="0" w:space="0" w:color="auto"/>
                    <w:left w:val="none" w:sz="0" w:space="0" w:color="auto"/>
                    <w:bottom w:val="none" w:sz="0" w:space="0" w:color="auto"/>
                    <w:right w:val="none" w:sz="0" w:space="0" w:color="auto"/>
                  </w:divBdr>
                </w:div>
                <w:div w:id="444468084">
                  <w:marLeft w:val="0"/>
                  <w:marRight w:val="0"/>
                  <w:marTop w:val="0"/>
                  <w:marBottom w:val="0"/>
                  <w:divBdr>
                    <w:top w:val="none" w:sz="0" w:space="0" w:color="auto"/>
                    <w:left w:val="none" w:sz="0" w:space="0" w:color="auto"/>
                    <w:bottom w:val="none" w:sz="0" w:space="0" w:color="auto"/>
                    <w:right w:val="none" w:sz="0" w:space="0" w:color="auto"/>
                  </w:divBdr>
                  <w:divsChild>
                    <w:div w:id="1263495783">
                      <w:marLeft w:val="0"/>
                      <w:marRight w:val="0"/>
                      <w:marTop w:val="120"/>
                      <w:marBottom w:val="120"/>
                      <w:divBdr>
                        <w:top w:val="none" w:sz="0" w:space="0" w:color="auto"/>
                        <w:left w:val="none" w:sz="0" w:space="0" w:color="auto"/>
                        <w:bottom w:val="none" w:sz="0" w:space="0" w:color="auto"/>
                        <w:right w:val="none" w:sz="0" w:space="0" w:color="auto"/>
                      </w:divBdr>
                      <w:divsChild>
                        <w:div w:id="1247809988">
                          <w:marLeft w:val="0"/>
                          <w:marRight w:val="0"/>
                          <w:marTop w:val="0"/>
                          <w:marBottom w:val="0"/>
                          <w:divBdr>
                            <w:top w:val="none" w:sz="0" w:space="0" w:color="auto"/>
                            <w:left w:val="none" w:sz="0" w:space="0" w:color="auto"/>
                            <w:bottom w:val="none" w:sz="0" w:space="0" w:color="auto"/>
                            <w:right w:val="none" w:sz="0" w:space="0" w:color="auto"/>
                          </w:divBdr>
                        </w:div>
                        <w:div w:id="391932367">
                          <w:marLeft w:val="0"/>
                          <w:marRight w:val="0"/>
                          <w:marTop w:val="0"/>
                          <w:marBottom w:val="0"/>
                          <w:divBdr>
                            <w:top w:val="none" w:sz="0" w:space="0" w:color="auto"/>
                            <w:left w:val="none" w:sz="0" w:space="0" w:color="auto"/>
                            <w:bottom w:val="none" w:sz="0" w:space="0" w:color="auto"/>
                            <w:right w:val="none" w:sz="0" w:space="0" w:color="auto"/>
                          </w:divBdr>
                        </w:div>
                      </w:divsChild>
                    </w:div>
                    <w:div w:id="1148087479">
                      <w:marLeft w:val="0"/>
                      <w:marRight w:val="0"/>
                      <w:marTop w:val="120"/>
                      <w:marBottom w:val="120"/>
                      <w:divBdr>
                        <w:top w:val="none" w:sz="0" w:space="0" w:color="auto"/>
                        <w:left w:val="none" w:sz="0" w:space="0" w:color="auto"/>
                        <w:bottom w:val="none" w:sz="0" w:space="0" w:color="auto"/>
                        <w:right w:val="none" w:sz="0" w:space="0" w:color="auto"/>
                      </w:divBdr>
                      <w:divsChild>
                        <w:div w:id="289824674">
                          <w:marLeft w:val="0"/>
                          <w:marRight w:val="0"/>
                          <w:marTop w:val="0"/>
                          <w:marBottom w:val="0"/>
                          <w:divBdr>
                            <w:top w:val="none" w:sz="0" w:space="0" w:color="auto"/>
                            <w:left w:val="none" w:sz="0" w:space="0" w:color="auto"/>
                            <w:bottom w:val="none" w:sz="0" w:space="0" w:color="auto"/>
                            <w:right w:val="none" w:sz="0" w:space="0" w:color="auto"/>
                          </w:divBdr>
                        </w:div>
                        <w:div w:id="1909686263">
                          <w:marLeft w:val="0"/>
                          <w:marRight w:val="0"/>
                          <w:marTop w:val="0"/>
                          <w:marBottom w:val="0"/>
                          <w:divBdr>
                            <w:top w:val="none" w:sz="0" w:space="0" w:color="auto"/>
                            <w:left w:val="none" w:sz="0" w:space="0" w:color="auto"/>
                            <w:bottom w:val="none" w:sz="0" w:space="0" w:color="auto"/>
                            <w:right w:val="none" w:sz="0" w:space="0" w:color="auto"/>
                          </w:divBdr>
                        </w:div>
                      </w:divsChild>
                    </w:div>
                    <w:div w:id="2114204698">
                      <w:marLeft w:val="0"/>
                      <w:marRight w:val="0"/>
                      <w:marTop w:val="120"/>
                      <w:marBottom w:val="120"/>
                      <w:divBdr>
                        <w:top w:val="none" w:sz="0" w:space="0" w:color="auto"/>
                        <w:left w:val="none" w:sz="0" w:space="0" w:color="auto"/>
                        <w:bottom w:val="none" w:sz="0" w:space="0" w:color="auto"/>
                        <w:right w:val="none" w:sz="0" w:space="0" w:color="auto"/>
                      </w:divBdr>
                      <w:divsChild>
                        <w:div w:id="1211458771">
                          <w:marLeft w:val="0"/>
                          <w:marRight w:val="0"/>
                          <w:marTop w:val="0"/>
                          <w:marBottom w:val="0"/>
                          <w:divBdr>
                            <w:top w:val="none" w:sz="0" w:space="0" w:color="auto"/>
                            <w:left w:val="none" w:sz="0" w:space="0" w:color="auto"/>
                            <w:bottom w:val="none" w:sz="0" w:space="0" w:color="auto"/>
                            <w:right w:val="none" w:sz="0" w:space="0" w:color="auto"/>
                          </w:divBdr>
                        </w:div>
                        <w:div w:id="93794060">
                          <w:marLeft w:val="0"/>
                          <w:marRight w:val="0"/>
                          <w:marTop w:val="0"/>
                          <w:marBottom w:val="0"/>
                          <w:divBdr>
                            <w:top w:val="none" w:sz="0" w:space="0" w:color="auto"/>
                            <w:left w:val="none" w:sz="0" w:space="0" w:color="auto"/>
                            <w:bottom w:val="none" w:sz="0" w:space="0" w:color="auto"/>
                            <w:right w:val="none" w:sz="0" w:space="0" w:color="auto"/>
                          </w:divBdr>
                        </w:div>
                      </w:divsChild>
                    </w:div>
                    <w:div w:id="1134786689">
                      <w:marLeft w:val="0"/>
                      <w:marRight w:val="0"/>
                      <w:marTop w:val="120"/>
                      <w:marBottom w:val="120"/>
                      <w:divBdr>
                        <w:top w:val="none" w:sz="0" w:space="0" w:color="auto"/>
                        <w:left w:val="none" w:sz="0" w:space="0" w:color="auto"/>
                        <w:bottom w:val="none" w:sz="0" w:space="0" w:color="auto"/>
                        <w:right w:val="none" w:sz="0" w:space="0" w:color="auto"/>
                      </w:divBdr>
                      <w:divsChild>
                        <w:div w:id="1559125433">
                          <w:marLeft w:val="0"/>
                          <w:marRight w:val="0"/>
                          <w:marTop w:val="0"/>
                          <w:marBottom w:val="0"/>
                          <w:divBdr>
                            <w:top w:val="none" w:sz="0" w:space="0" w:color="auto"/>
                            <w:left w:val="none" w:sz="0" w:space="0" w:color="auto"/>
                            <w:bottom w:val="none" w:sz="0" w:space="0" w:color="auto"/>
                            <w:right w:val="none" w:sz="0" w:space="0" w:color="auto"/>
                          </w:divBdr>
                        </w:div>
                        <w:div w:id="73324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662375">
                  <w:marLeft w:val="0"/>
                  <w:marRight w:val="0"/>
                  <w:marTop w:val="0"/>
                  <w:marBottom w:val="0"/>
                  <w:divBdr>
                    <w:top w:val="none" w:sz="0" w:space="0" w:color="auto"/>
                    <w:left w:val="none" w:sz="0" w:space="0" w:color="auto"/>
                    <w:bottom w:val="none" w:sz="0" w:space="0" w:color="auto"/>
                    <w:right w:val="none" w:sz="0" w:space="0" w:color="auto"/>
                  </w:divBdr>
                  <w:divsChild>
                    <w:div w:id="1443963683">
                      <w:marLeft w:val="0"/>
                      <w:marRight w:val="0"/>
                      <w:marTop w:val="120"/>
                      <w:marBottom w:val="120"/>
                      <w:divBdr>
                        <w:top w:val="none" w:sz="0" w:space="0" w:color="auto"/>
                        <w:left w:val="none" w:sz="0" w:space="0" w:color="auto"/>
                        <w:bottom w:val="none" w:sz="0" w:space="0" w:color="auto"/>
                        <w:right w:val="none" w:sz="0" w:space="0" w:color="auto"/>
                      </w:divBdr>
                      <w:divsChild>
                        <w:div w:id="1595360329">
                          <w:marLeft w:val="0"/>
                          <w:marRight w:val="0"/>
                          <w:marTop w:val="0"/>
                          <w:marBottom w:val="0"/>
                          <w:divBdr>
                            <w:top w:val="none" w:sz="0" w:space="0" w:color="auto"/>
                            <w:left w:val="none" w:sz="0" w:space="0" w:color="auto"/>
                            <w:bottom w:val="none" w:sz="0" w:space="0" w:color="auto"/>
                            <w:right w:val="none" w:sz="0" w:space="0" w:color="auto"/>
                          </w:divBdr>
                        </w:div>
                        <w:div w:id="94997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732449">
                  <w:marLeft w:val="0"/>
                  <w:marRight w:val="0"/>
                  <w:marTop w:val="0"/>
                  <w:marBottom w:val="0"/>
                  <w:divBdr>
                    <w:top w:val="none" w:sz="0" w:space="0" w:color="auto"/>
                    <w:left w:val="none" w:sz="0" w:space="0" w:color="auto"/>
                    <w:bottom w:val="none" w:sz="0" w:space="0" w:color="auto"/>
                    <w:right w:val="none" w:sz="0" w:space="0" w:color="auto"/>
                  </w:divBdr>
                </w:div>
                <w:div w:id="196549992">
                  <w:marLeft w:val="0"/>
                  <w:marRight w:val="0"/>
                  <w:marTop w:val="240"/>
                  <w:marBottom w:val="240"/>
                  <w:divBdr>
                    <w:top w:val="none" w:sz="0" w:space="0" w:color="auto"/>
                    <w:left w:val="none" w:sz="0" w:space="0" w:color="auto"/>
                    <w:bottom w:val="none" w:sz="0" w:space="0" w:color="auto"/>
                    <w:right w:val="none" w:sz="0" w:space="0" w:color="auto"/>
                  </w:divBdr>
                  <w:divsChild>
                    <w:div w:id="1224565554">
                      <w:marLeft w:val="89"/>
                      <w:marRight w:val="177"/>
                      <w:marTop w:val="240"/>
                      <w:marBottom w:val="240"/>
                      <w:divBdr>
                        <w:top w:val="none" w:sz="0" w:space="0" w:color="auto"/>
                        <w:left w:val="none" w:sz="0" w:space="0" w:color="auto"/>
                        <w:bottom w:val="none" w:sz="0" w:space="0" w:color="auto"/>
                        <w:right w:val="none" w:sz="0" w:space="0" w:color="auto"/>
                      </w:divBdr>
                      <w:divsChild>
                        <w:div w:id="90349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91153">
                  <w:marLeft w:val="0"/>
                  <w:marRight w:val="0"/>
                  <w:marTop w:val="0"/>
                  <w:marBottom w:val="0"/>
                  <w:divBdr>
                    <w:top w:val="none" w:sz="0" w:space="0" w:color="auto"/>
                    <w:left w:val="none" w:sz="0" w:space="0" w:color="auto"/>
                    <w:bottom w:val="none" w:sz="0" w:space="0" w:color="auto"/>
                    <w:right w:val="none" w:sz="0" w:space="0" w:color="auto"/>
                  </w:divBdr>
                </w:div>
                <w:div w:id="1079866040">
                  <w:marLeft w:val="0"/>
                  <w:marRight w:val="0"/>
                  <w:marTop w:val="0"/>
                  <w:marBottom w:val="0"/>
                  <w:divBdr>
                    <w:top w:val="none" w:sz="0" w:space="0" w:color="auto"/>
                    <w:left w:val="none" w:sz="0" w:space="0" w:color="auto"/>
                    <w:bottom w:val="none" w:sz="0" w:space="0" w:color="auto"/>
                    <w:right w:val="none" w:sz="0" w:space="0" w:color="auto"/>
                  </w:divBdr>
                </w:div>
              </w:divsChild>
            </w:div>
            <w:div w:id="1324890004">
              <w:marLeft w:val="0"/>
              <w:marRight w:val="0"/>
              <w:marTop w:val="0"/>
              <w:marBottom w:val="0"/>
              <w:divBdr>
                <w:top w:val="none" w:sz="0" w:space="0" w:color="auto"/>
                <w:left w:val="none" w:sz="0" w:space="0" w:color="auto"/>
                <w:bottom w:val="none" w:sz="0" w:space="0" w:color="auto"/>
                <w:right w:val="none" w:sz="0" w:space="0" w:color="auto"/>
              </w:divBdr>
              <w:divsChild>
                <w:div w:id="2140561998">
                  <w:marLeft w:val="0"/>
                  <w:marRight w:val="0"/>
                  <w:marTop w:val="0"/>
                  <w:marBottom w:val="0"/>
                  <w:divBdr>
                    <w:top w:val="none" w:sz="0" w:space="0" w:color="auto"/>
                    <w:left w:val="none" w:sz="0" w:space="0" w:color="auto"/>
                    <w:bottom w:val="none" w:sz="0" w:space="0" w:color="auto"/>
                    <w:right w:val="none" w:sz="0" w:space="0" w:color="auto"/>
                  </w:divBdr>
                </w:div>
                <w:div w:id="1696077086">
                  <w:marLeft w:val="0"/>
                  <w:marRight w:val="0"/>
                  <w:marTop w:val="0"/>
                  <w:marBottom w:val="0"/>
                  <w:divBdr>
                    <w:top w:val="none" w:sz="0" w:space="0" w:color="auto"/>
                    <w:left w:val="none" w:sz="0" w:space="0" w:color="auto"/>
                    <w:bottom w:val="none" w:sz="0" w:space="0" w:color="auto"/>
                    <w:right w:val="none" w:sz="0" w:space="0" w:color="auto"/>
                  </w:divBdr>
                </w:div>
                <w:div w:id="755593861">
                  <w:marLeft w:val="0"/>
                  <w:marRight w:val="0"/>
                  <w:marTop w:val="0"/>
                  <w:marBottom w:val="0"/>
                  <w:divBdr>
                    <w:top w:val="none" w:sz="0" w:space="0" w:color="auto"/>
                    <w:left w:val="none" w:sz="0" w:space="0" w:color="auto"/>
                    <w:bottom w:val="none" w:sz="0" w:space="0" w:color="auto"/>
                    <w:right w:val="none" w:sz="0" w:space="0" w:color="auto"/>
                  </w:divBdr>
                </w:div>
                <w:div w:id="6772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3390/ma13061315"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7307</Words>
  <Characters>41656</Characters>
  <Application>Microsoft Office Word</Application>
  <DocSecurity>8</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2021-12-21T17:33:00Z</dcterms:created>
  <dcterms:modified xsi:type="dcterms:W3CDTF">2021-12-21T18:10:00Z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