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29ECB49" w:rsidR="000A7622" w:rsidRPr="00C04F25" w:rsidRDefault="006A49DC"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CAFED27" w:rsidR="00440BC4" w:rsidRDefault="00FC1520" w:rsidP="00D14423">
      <w:pPr>
        <w:rPr>
          <w:rFonts w:cstheme="minorHAnsi"/>
          <w:b/>
          <w:bCs/>
          <w:sz w:val="24"/>
          <w:szCs w:val="24"/>
        </w:rPr>
      </w:pPr>
      <w:r>
        <w:rPr>
          <w:rFonts w:cstheme="minorHAnsi"/>
          <w:i/>
          <w:sz w:val="24"/>
          <w:szCs w:val="24"/>
          <w:lang w:val="fr-FR"/>
        </w:rPr>
        <w:t>Dental Traumatology</w:t>
      </w:r>
      <w:r w:rsidR="000A7622" w:rsidRPr="00C04F25">
        <w:rPr>
          <w:rFonts w:cstheme="minorHAnsi"/>
          <w:sz w:val="24"/>
          <w:szCs w:val="24"/>
          <w:lang w:val="fr-FR"/>
        </w:rPr>
        <w:t xml:space="preserve">, Vol. </w:t>
      </w:r>
      <w:r>
        <w:rPr>
          <w:rFonts w:cstheme="minorHAnsi"/>
          <w:sz w:val="24"/>
          <w:szCs w:val="24"/>
          <w:lang w:val="fr-FR"/>
        </w:rPr>
        <w:t>30</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April 2014</w:t>
      </w:r>
      <w:r w:rsidR="000A7622" w:rsidRPr="00C04F25">
        <w:rPr>
          <w:rFonts w:cstheme="minorHAnsi"/>
          <w:sz w:val="24"/>
          <w:szCs w:val="24"/>
          <w:lang w:val="fr-FR"/>
        </w:rPr>
        <w:t xml:space="preserve">): </w:t>
      </w:r>
      <w:r>
        <w:rPr>
          <w:rFonts w:cstheme="minorHAnsi"/>
          <w:sz w:val="24"/>
          <w:szCs w:val="24"/>
          <w:lang w:val="fr-FR"/>
        </w:rPr>
        <w:t>88-99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810D8">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810D8">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3810D8">
        <w:rPr>
          <w:rFonts w:cstheme="minorHAnsi"/>
          <w:sz w:val="24"/>
          <w:szCs w:val="24"/>
        </w:rPr>
        <w:t>Wiley</w:t>
      </w:r>
      <w:r w:rsidR="000A7622" w:rsidRPr="00E77278">
        <w:rPr>
          <w:rFonts w:cstheme="minorHAnsi"/>
          <w:sz w:val="24"/>
          <w:szCs w:val="24"/>
        </w:rPr>
        <w:t>.</w:t>
      </w:r>
      <w:r w:rsidR="000A7622" w:rsidRPr="00FB28B7">
        <w:rPr>
          <w:rFonts w:cstheme="minorHAnsi"/>
          <w:b/>
          <w:bCs/>
          <w:sz w:val="24"/>
          <w:szCs w:val="24"/>
        </w:rPr>
        <w:t xml:space="preserve"> </w:t>
      </w:r>
      <w:bookmarkEnd w:id="1"/>
    </w:p>
    <w:p w14:paraId="5F3BC4DC" w14:textId="147E1F67" w:rsidR="00401AE1" w:rsidRDefault="00401AE1" w:rsidP="006A49DC">
      <w:pPr>
        <w:pStyle w:val="Title"/>
      </w:pPr>
      <w:r w:rsidRPr="00401AE1">
        <w:t xml:space="preserve">Management </w:t>
      </w:r>
      <w:r w:rsidR="006A49DC" w:rsidRPr="00401AE1">
        <w:t xml:space="preserve">Of Crown-Related Fractures </w:t>
      </w:r>
      <w:r w:rsidR="00557F6F" w:rsidRPr="00401AE1">
        <w:t>in</w:t>
      </w:r>
      <w:r w:rsidR="006A49DC" w:rsidRPr="00401AE1">
        <w:t xml:space="preserve"> Children: An Update Review</w:t>
      </w:r>
    </w:p>
    <w:p w14:paraId="1CF19E7B" w14:textId="77777777" w:rsidR="00557F6F" w:rsidRPr="00557F6F" w:rsidRDefault="00557F6F" w:rsidP="00557F6F"/>
    <w:p w14:paraId="122051F1" w14:textId="7BC7B3D1" w:rsidR="00401AE1" w:rsidRPr="00AB343B" w:rsidRDefault="00401AE1" w:rsidP="00AB343B">
      <w:pPr>
        <w:pStyle w:val="NoSpacing"/>
        <w:rPr>
          <w:sz w:val="32"/>
          <w:szCs w:val="32"/>
        </w:rPr>
      </w:pPr>
      <w:r w:rsidRPr="00AB343B">
        <w:rPr>
          <w:sz w:val="32"/>
          <w:szCs w:val="32"/>
        </w:rPr>
        <w:t>H</w:t>
      </w:r>
      <w:r w:rsidR="00AB343B" w:rsidRPr="00AB343B">
        <w:rPr>
          <w:sz w:val="32"/>
          <w:szCs w:val="32"/>
        </w:rPr>
        <w:t>amdi</w:t>
      </w:r>
      <w:r w:rsidRPr="00AB343B">
        <w:rPr>
          <w:sz w:val="32"/>
          <w:szCs w:val="32"/>
        </w:rPr>
        <w:t xml:space="preserve"> Cem Güngör</w:t>
      </w:r>
    </w:p>
    <w:p w14:paraId="76F24D23" w14:textId="7856929E" w:rsidR="00557F6F" w:rsidRPr="00AB343B" w:rsidRDefault="00AB343B" w:rsidP="00AB343B">
      <w:pPr>
        <w:pStyle w:val="NoSpacing"/>
        <w:rPr>
          <w:sz w:val="24"/>
          <w:szCs w:val="24"/>
        </w:rPr>
      </w:pPr>
      <w:r w:rsidRPr="00AB343B">
        <w:rPr>
          <w:sz w:val="24"/>
          <w:szCs w:val="24"/>
        </w:rPr>
        <w:t>Department of Pediatric Dentistry, Faculty of Dentistry, Hacettepe University, Ankara, Turkey</w:t>
      </w:r>
    </w:p>
    <w:p w14:paraId="3BF02BD1" w14:textId="77777777" w:rsidR="00AB343B" w:rsidRDefault="00AB343B" w:rsidP="00401AE1">
      <w:pPr>
        <w:rPr>
          <w:rFonts w:cstheme="minorHAnsi"/>
          <w:b/>
          <w:bCs/>
          <w:sz w:val="24"/>
          <w:szCs w:val="24"/>
        </w:rPr>
      </w:pPr>
    </w:p>
    <w:p w14:paraId="6A1B6372" w14:textId="77777777" w:rsidR="00401AE1" w:rsidRPr="00401AE1" w:rsidRDefault="00401AE1" w:rsidP="00AB343B">
      <w:pPr>
        <w:pStyle w:val="Heading1"/>
      </w:pPr>
      <w:r w:rsidRPr="00401AE1">
        <w:t>Abstract</w:t>
      </w:r>
    </w:p>
    <w:p w14:paraId="37C2F22B" w14:textId="77777777" w:rsidR="00401AE1" w:rsidRDefault="00401AE1" w:rsidP="00401AE1">
      <w:pPr>
        <w:rPr>
          <w:rFonts w:cstheme="minorHAnsi"/>
          <w:sz w:val="24"/>
          <w:szCs w:val="24"/>
        </w:rPr>
      </w:pPr>
      <w:r w:rsidRPr="00401AE1">
        <w:rPr>
          <w:rFonts w:cstheme="minorHAnsi"/>
          <w:sz w:val="24"/>
          <w:szCs w:val="24"/>
        </w:rPr>
        <w:t>Traumatic dental injuries (TDIs) are a serious public health problem. Epidemiology of dental trauma indicates that these injuries are more prevalent in child population of the world. Children are the sufferers in two-thirds of all TDIs observed. Although being a major fraction, crown-related fractures are a less severe form of TDIs with respect to their complications and sequelae. However, as with other types of traumatic injuries, the delay in seeking for immediate care following a traumatic injury and the lack of appropriate treatment may compromise long-term outcomes. This article reviews the occurrence, management, and prognosis of crown-related fractures in primary and permanent teeth in light of the recent literature.</w:t>
      </w:r>
    </w:p>
    <w:p w14:paraId="7220C08D" w14:textId="77777777" w:rsidR="00F009A4" w:rsidRPr="00F009A4" w:rsidRDefault="00F009A4" w:rsidP="00AB343B">
      <w:pPr>
        <w:pStyle w:val="Heading1"/>
      </w:pPr>
      <w:r w:rsidRPr="00F009A4">
        <w:t>An overview of traumatic dental injuries</w:t>
      </w:r>
    </w:p>
    <w:p w14:paraId="6D87DE6D" w14:textId="599E1BE4" w:rsidR="00F009A4" w:rsidRPr="00F009A4" w:rsidRDefault="00F009A4" w:rsidP="00F009A4">
      <w:pPr>
        <w:rPr>
          <w:rFonts w:cstheme="minorHAnsi"/>
          <w:sz w:val="24"/>
          <w:szCs w:val="24"/>
        </w:rPr>
      </w:pPr>
      <w:r w:rsidRPr="00F009A4">
        <w:rPr>
          <w:rFonts w:cstheme="minorHAnsi"/>
          <w:sz w:val="24"/>
          <w:szCs w:val="24"/>
        </w:rPr>
        <w:t>The oral region comprises a very small area (1%) of the total body </w:t>
      </w:r>
      <w:r w:rsidRPr="00A372F5">
        <w:rPr>
          <w:rFonts w:cstheme="minorHAnsi"/>
          <w:b/>
          <w:bCs/>
          <w:sz w:val="24"/>
          <w:szCs w:val="24"/>
          <w:vertAlign w:val="superscript"/>
        </w:rPr>
        <w:t>1</w:t>
      </w:r>
      <w:r w:rsidRPr="00F009A4">
        <w:rPr>
          <w:rFonts w:cstheme="minorHAnsi"/>
          <w:sz w:val="24"/>
          <w:szCs w:val="24"/>
        </w:rPr>
        <w:t>. However, traumatic injuries affecting this part of the body are one of the most common dental health problems in the general population </w:t>
      </w:r>
      <w:r w:rsidRPr="00A372F5">
        <w:rPr>
          <w:rFonts w:cstheme="minorHAnsi"/>
          <w:b/>
          <w:bCs/>
          <w:sz w:val="24"/>
          <w:szCs w:val="24"/>
          <w:vertAlign w:val="superscript"/>
        </w:rPr>
        <w:t>2</w:t>
      </w:r>
      <w:r w:rsidRPr="00F009A4">
        <w:rPr>
          <w:rFonts w:cstheme="minorHAnsi"/>
          <w:sz w:val="24"/>
          <w:szCs w:val="24"/>
        </w:rPr>
        <w:t>. In various epidemiologic studies, the prevalence of these injuries has been reported to range between 6% and 37% </w:t>
      </w:r>
      <w:r w:rsidRPr="00A372F5">
        <w:rPr>
          <w:rFonts w:cstheme="minorHAnsi"/>
          <w:b/>
          <w:bCs/>
          <w:sz w:val="24"/>
          <w:szCs w:val="24"/>
          <w:vertAlign w:val="superscript"/>
        </w:rPr>
        <w:t>3</w:t>
      </w:r>
      <w:r w:rsidRPr="009E511C">
        <w:rPr>
          <w:rFonts w:cstheme="minorHAnsi"/>
          <w:sz w:val="24"/>
          <w:szCs w:val="24"/>
          <w:vertAlign w:val="superscript"/>
        </w:rPr>
        <w:t>-</w:t>
      </w:r>
      <w:r w:rsidRPr="00A372F5">
        <w:rPr>
          <w:rFonts w:cstheme="minorHAnsi"/>
          <w:b/>
          <w:bCs/>
          <w:sz w:val="24"/>
          <w:szCs w:val="24"/>
          <w:vertAlign w:val="superscript"/>
        </w:rPr>
        <w:t>7</w:t>
      </w:r>
      <w:r w:rsidRPr="00F009A4">
        <w:rPr>
          <w:rFonts w:cstheme="minorHAnsi"/>
          <w:sz w:val="24"/>
          <w:szCs w:val="24"/>
        </w:rPr>
        <w:t>. This considerable variation is due to a number of different factors such as the trauma classification used, the dentition and the population (e.g. race, age group, ethnicity, socioeconomic status) studied, together with the geographic and behavioral aspects of the study locations and countries </w:t>
      </w:r>
      <w:r w:rsidRPr="00A372F5">
        <w:rPr>
          <w:rFonts w:cstheme="minorHAnsi"/>
          <w:b/>
          <w:bCs/>
          <w:sz w:val="24"/>
          <w:szCs w:val="24"/>
          <w:vertAlign w:val="superscript"/>
        </w:rPr>
        <w:t>8</w:t>
      </w:r>
      <w:r w:rsidRPr="00F009A4">
        <w:rPr>
          <w:rFonts w:cstheme="minorHAnsi"/>
          <w:sz w:val="24"/>
          <w:szCs w:val="24"/>
        </w:rPr>
        <w:t>. As stated by Glendor </w:t>
      </w:r>
      <w:r w:rsidRPr="00A372F5">
        <w:rPr>
          <w:rFonts w:cstheme="minorHAnsi"/>
          <w:b/>
          <w:bCs/>
          <w:sz w:val="24"/>
          <w:szCs w:val="24"/>
          <w:vertAlign w:val="superscript"/>
        </w:rPr>
        <w:t>9</w:t>
      </w:r>
      <w:r w:rsidRPr="00F009A4">
        <w:rPr>
          <w:rFonts w:cstheme="minorHAnsi"/>
          <w:sz w:val="24"/>
          <w:szCs w:val="24"/>
        </w:rPr>
        <w:t>, the significance of traumatic dental injuries (TDIs) arises from the conditions and consequences associated with them:</w:t>
      </w:r>
    </w:p>
    <w:p w14:paraId="106CE985" w14:textId="33CE6CDA" w:rsidR="00F009A4" w:rsidRPr="009E511C" w:rsidRDefault="00F009A4" w:rsidP="009E511C">
      <w:pPr>
        <w:pStyle w:val="ListParagraph"/>
        <w:numPr>
          <w:ilvl w:val="0"/>
          <w:numId w:val="22"/>
        </w:numPr>
        <w:rPr>
          <w:rFonts w:cstheme="minorHAnsi"/>
          <w:sz w:val="24"/>
          <w:szCs w:val="24"/>
        </w:rPr>
      </w:pPr>
      <w:r w:rsidRPr="009E511C">
        <w:rPr>
          <w:rFonts w:cstheme="minorHAnsi"/>
          <w:sz w:val="24"/>
          <w:szCs w:val="24"/>
        </w:rPr>
        <w:lastRenderedPageBreak/>
        <w:t>Their occurrence is frequent </w:t>
      </w:r>
      <w:r w:rsidRPr="00A372F5">
        <w:rPr>
          <w:rFonts w:cstheme="minorHAnsi"/>
          <w:b/>
          <w:bCs/>
          <w:sz w:val="24"/>
          <w:szCs w:val="24"/>
          <w:vertAlign w:val="superscript"/>
        </w:rPr>
        <w:t>10</w:t>
      </w:r>
      <w:r w:rsidRPr="009E511C">
        <w:rPr>
          <w:rFonts w:cstheme="minorHAnsi"/>
          <w:sz w:val="24"/>
          <w:szCs w:val="24"/>
        </w:rPr>
        <w:t>.</w:t>
      </w:r>
    </w:p>
    <w:p w14:paraId="3D4758C7" w14:textId="3BDD2037" w:rsidR="00F009A4" w:rsidRPr="009E511C" w:rsidRDefault="00F009A4" w:rsidP="009E511C">
      <w:pPr>
        <w:pStyle w:val="ListParagraph"/>
        <w:numPr>
          <w:ilvl w:val="0"/>
          <w:numId w:val="22"/>
        </w:numPr>
        <w:rPr>
          <w:rFonts w:cstheme="minorHAnsi"/>
          <w:sz w:val="24"/>
          <w:szCs w:val="24"/>
        </w:rPr>
      </w:pPr>
      <w:r w:rsidRPr="009E511C">
        <w:rPr>
          <w:rFonts w:cstheme="minorHAnsi"/>
          <w:sz w:val="24"/>
          <w:szCs w:val="24"/>
        </w:rPr>
        <w:t>They generally tend to occur at young ages when growth and development take place </w:t>
      </w:r>
      <w:r w:rsidRPr="00A372F5">
        <w:rPr>
          <w:rFonts w:cstheme="minorHAnsi"/>
          <w:b/>
          <w:bCs/>
          <w:sz w:val="24"/>
          <w:szCs w:val="24"/>
          <w:vertAlign w:val="superscript"/>
        </w:rPr>
        <w:t>11</w:t>
      </w:r>
      <w:r w:rsidRPr="009E511C">
        <w:rPr>
          <w:rFonts w:cstheme="minorHAnsi"/>
          <w:sz w:val="24"/>
          <w:szCs w:val="24"/>
        </w:rPr>
        <w:t>.</w:t>
      </w:r>
    </w:p>
    <w:p w14:paraId="75258C60" w14:textId="2E45C989" w:rsidR="00F009A4" w:rsidRPr="009E511C" w:rsidRDefault="00F009A4" w:rsidP="009E511C">
      <w:pPr>
        <w:pStyle w:val="ListParagraph"/>
        <w:numPr>
          <w:ilvl w:val="0"/>
          <w:numId w:val="22"/>
        </w:numPr>
        <w:rPr>
          <w:rFonts w:cstheme="minorHAnsi"/>
          <w:sz w:val="24"/>
          <w:szCs w:val="24"/>
        </w:rPr>
      </w:pPr>
      <w:r w:rsidRPr="009E511C">
        <w:rPr>
          <w:rFonts w:cstheme="minorHAnsi"/>
          <w:sz w:val="24"/>
          <w:szCs w:val="24"/>
        </w:rPr>
        <w:t>Their treatment is often complicated, time-consuming, and expensive, requiring multidisciplinary approach </w:t>
      </w:r>
      <w:r w:rsidRPr="00A372F5">
        <w:rPr>
          <w:rFonts w:cstheme="minorHAnsi"/>
          <w:b/>
          <w:bCs/>
          <w:sz w:val="24"/>
          <w:szCs w:val="24"/>
          <w:vertAlign w:val="superscript"/>
        </w:rPr>
        <w:t>12</w:t>
      </w:r>
      <w:r w:rsidRPr="009E511C">
        <w:rPr>
          <w:rFonts w:cstheme="minorHAnsi"/>
          <w:sz w:val="24"/>
          <w:szCs w:val="24"/>
        </w:rPr>
        <w:t>.</w:t>
      </w:r>
    </w:p>
    <w:p w14:paraId="3C874705" w14:textId="731BBAFE" w:rsidR="00F009A4" w:rsidRPr="009E511C" w:rsidRDefault="00F009A4" w:rsidP="009E511C">
      <w:pPr>
        <w:pStyle w:val="ListParagraph"/>
        <w:numPr>
          <w:ilvl w:val="0"/>
          <w:numId w:val="22"/>
        </w:numPr>
        <w:rPr>
          <w:rFonts w:cstheme="minorHAnsi"/>
          <w:sz w:val="24"/>
          <w:szCs w:val="24"/>
        </w:rPr>
      </w:pPr>
      <w:r w:rsidRPr="009E511C">
        <w:rPr>
          <w:rFonts w:cstheme="minorHAnsi"/>
          <w:sz w:val="24"/>
          <w:szCs w:val="24"/>
        </w:rPr>
        <w:t>Due to their irreversible characteristics, they have a long-lasting impact on quality of life of the affected individual </w:t>
      </w:r>
      <w:r w:rsidRPr="00A372F5">
        <w:rPr>
          <w:rFonts w:cstheme="minorHAnsi"/>
          <w:b/>
          <w:bCs/>
          <w:sz w:val="24"/>
          <w:szCs w:val="24"/>
          <w:vertAlign w:val="superscript"/>
        </w:rPr>
        <w:t>13</w:t>
      </w:r>
      <w:r w:rsidRPr="009E511C">
        <w:rPr>
          <w:rFonts w:cstheme="minorHAnsi"/>
          <w:sz w:val="24"/>
          <w:szCs w:val="24"/>
        </w:rPr>
        <w:t>.</w:t>
      </w:r>
    </w:p>
    <w:p w14:paraId="2ECD91DC" w14:textId="77777777" w:rsidR="009E511C" w:rsidRDefault="009E511C" w:rsidP="00F009A4">
      <w:pPr>
        <w:rPr>
          <w:rFonts w:cstheme="minorHAnsi"/>
          <w:sz w:val="24"/>
          <w:szCs w:val="24"/>
        </w:rPr>
      </w:pPr>
    </w:p>
    <w:p w14:paraId="2CBC664E" w14:textId="31084C93" w:rsidR="00F009A4" w:rsidRPr="00F009A4" w:rsidRDefault="00F009A4" w:rsidP="00F009A4">
      <w:pPr>
        <w:rPr>
          <w:rFonts w:cstheme="minorHAnsi"/>
          <w:sz w:val="24"/>
          <w:szCs w:val="24"/>
        </w:rPr>
      </w:pPr>
      <w:r w:rsidRPr="00F009A4">
        <w:rPr>
          <w:rFonts w:cstheme="minorHAnsi"/>
          <w:sz w:val="24"/>
          <w:szCs w:val="24"/>
        </w:rPr>
        <w:t>Recent epidemiologic studies in preschool children showed that TDI prevalence varies from 6.1% to 62.1% </w:t>
      </w:r>
      <w:r w:rsidRPr="00A372F5">
        <w:rPr>
          <w:rFonts w:cstheme="minorHAnsi"/>
          <w:b/>
          <w:bCs/>
          <w:sz w:val="24"/>
          <w:szCs w:val="24"/>
          <w:vertAlign w:val="superscript"/>
        </w:rPr>
        <w:t>14</w:t>
      </w:r>
      <w:r w:rsidRPr="009E511C">
        <w:rPr>
          <w:rFonts w:cstheme="minorHAnsi"/>
          <w:sz w:val="24"/>
          <w:szCs w:val="24"/>
          <w:vertAlign w:val="superscript"/>
        </w:rPr>
        <w:t>-</w:t>
      </w:r>
      <w:r w:rsidRPr="00A372F5">
        <w:rPr>
          <w:rFonts w:cstheme="minorHAnsi"/>
          <w:b/>
          <w:bCs/>
          <w:sz w:val="24"/>
          <w:szCs w:val="24"/>
          <w:vertAlign w:val="superscript"/>
        </w:rPr>
        <w:t>19</w:t>
      </w:r>
      <w:r w:rsidRPr="00F009A4">
        <w:rPr>
          <w:rFonts w:cstheme="minorHAnsi"/>
          <w:sz w:val="24"/>
          <w:szCs w:val="24"/>
        </w:rPr>
        <w:t>, with the most affected age group being the 1- to 3-year-olds </w:t>
      </w:r>
      <w:r w:rsidRPr="00A372F5">
        <w:rPr>
          <w:rFonts w:cstheme="minorHAnsi"/>
          <w:b/>
          <w:bCs/>
          <w:sz w:val="24"/>
          <w:szCs w:val="24"/>
          <w:vertAlign w:val="superscript"/>
        </w:rPr>
        <w:t>16</w:t>
      </w:r>
      <w:r w:rsidRPr="009E511C">
        <w:rPr>
          <w:rFonts w:cstheme="minorHAnsi"/>
          <w:sz w:val="24"/>
          <w:szCs w:val="24"/>
          <w:vertAlign w:val="superscript"/>
        </w:rPr>
        <w:t>, </w:t>
      </w:r>
      <w:r w:rsidRPr="00A372F5">
        <w:rPr>
          <w:rFonts w:cstheme="minorHAnsi"/>
          <w:b/>
          <w:bCs/>
          <w:sz w:val="24"/>
          <w:szCs w:val="24"/>
          <w:vertAlign w:val="superscript"/>
        </w:rPr>
        <w:t>20</w:t>
      </w:r>
      <w:r w:rsidRPr="009E511C">
        <w:rPr>
          <w:rFonts w:cstheme="minorHAnsi"/>
          <w:sz w:val="24"/>
          <w:szCs w:val="24"/>
          <w:vertAlign w:val="superscript"/>
        </w:rPr>
        <w:t>-</w:t>
      </w:r>
      <w:r w:rsidRPr="00A372F5">
        <w:rPr>
          <w:rFonts w:cstheme="minorHAnsi"/>
          <w:b/>
          <w:bCs/>
          <w:sz w:val="24"/>
          <w:szCs w:val="24"/>
          <w:vertAlign w:val="superscript"/>
        </w:rPr>
        <w:t>23</w:t>
      </w:r>
      <w:r w:rsidRPr="00F009A4">
        <w:rPr>
          <w:rFonts w:cstheme="minorHAnsi"/>
          <w:sz w:val="24"/>
          <w:szCs w:val="24"/>
        </w:rPr>
        <w:t>. However, in school children, the prevalence ranged between 5.3% and 21% </w:t>
      </w:r>
      <w:r w:rsidRPr="00A372F5">
        <w:rPr>
          <w:rFonts w:cstheme="minorHAnsi"/>
          <w:b/>
          <w:bCs/>
          <w:sz w:val="24"/>
          <w:szCs w:val="24"/>
          <w:vertAlign w:val="superscript"/>
        </w:rPr>
        <w:t>24</w:t>
      </w:r>
      <w:r w:rsidRPr="009E511C">
        <w:rPr>
          <w:rFonts w:cstheme="minorHAnsi"/>
          <w:sz w:val="24"/>
          <w:szCs w:val="24"/>
          <w:vertAlign w:val="superscript"/>
        </w:rPr>
        <w:t>-</w:t>
      </w:r>
      <w:r w:rsidRPr="00A372F5">
        <w:rPr>
          <w:rFonts w:cstheme="minorHAnsi"/>
          <w:b/>
          <w:bCs/>
          <w:sz w:val="24"/>
          <w:szCs w:val="24"/>
          <w:vertAlign w:val="superscript"/>
        </w:rPr>
        <w:t>29</w:t>
      </w:r>
      <w:r w:rsidRPr="00F009A4">
        <w:rPr>
          <w:rFonts w:cstheme="minorHAnsi"/>
          <w:sz w:val="24"/>
          <w:szCs w:val="24"/>
        </w:rPr>
        <w:t>, and 7–12 years age group had the highest frequency for TDIs </w:t>
      </w:r>
      <w:r w:rsidRPr="00A372F5">
        <w:rPr>
          <w:rFonts w:cstheme="minorHAnsi"/>
          <w:b/>
          <w:bCs/>
          <w:sz w:val="24"/>
          <w:szCs w:val="24"/>
          <w:vertAlign w:val="superscript"/>
        </w:rPr>
        <w:t>27</w:t>
      </w:r>
      <w:r w:rsidRPr="009E511C">
        <w:rPr>
          <w:rFonts w:cstheme="minorHAnsi"/>
          <w:sz w:val="24"/>
          <w:szCs w:val="24"/>
          <w:vertAlign w:val="superscript"/>
        </w:rPr>
        <w:t>, </w:t>
      </w:r>
      <w:r w:rsidRPr="00A372F5">
        <w:rPr>
          <w:rFonts w:cstheme="minorHAnsi"/>
          <w:b/>
          <w:bCs/>
          <w:sz w:val="24"/>
          <w:szCs w:val="24"/>
          <w:vertAlign w:val="superscript"/>
        </w:rPr>
        <w:t>30</w:t>
      </w:r>
      <w:r w:rsidRPr="009E511C">
        <w:rPr>
          <w:rFonts w:cstheme="minorHAnsi"/>
          <w:sz w:val="24"/>
          <w:szCs w:val="24"/>
          <w:vertAlign w:val="superscript"/>
        </w:rPr>
        <w:t>, </w:t>
      </w:r>
      <w:r w:rsidRPr="00A372F5">
        <w:rPr>
          <w:rFonts w:cstheme="minorHAnsi"/>
          <w:b/>
          <w:bCs/>
          <w:sz w:val="24"/>
          <w:szCs w:val="24"/>
          <w:vertAlign w:val="superscript"/>
        </w:rPr>
        <w:t>31</w:t>
      </w:r>
      <w:r w:rsidRPr="00F009A4">
        <w:rPr>
          <w:rFonts w:cstheme="minorHAnsi"/>
          <w:sz w:val="24"/>
          <w:szCs w:val="24"/>
        </w:rPr>
        <w:t>.</w:t>
      </w:r>
    </w:p>
    <w:p w14:paraId="52AD8FDB" w14:textId="71D9135A" w:rsidR="00F009A4" w:rsidRPr="00F009A4" w:rsidRDefault="00F009A4" w:rsidP="00F009A4">
      <w:pPr>
        <w:rPr>
          <w:rFonts w:cstheme="minorHAnsi"/>
          <w:sz w:val="24"/>
          <w:szCs w:val="24"/>
        </w:rPr>
      </w:pPr>
      <w:r w:rsidRPr="00F009A4">
        <w:rPr>
          <w:rFonts w:cstheme="minorHAnsi"/>
          <w:sz w:val="24"/>
          <w:szCs w:val="24"/>
        </w:rPr>
        <w:t>Age is a well-known risk factor for TDIs </w:t>
      </w:r>
      <w:r w:rsidRPr="00A372F5">
        <w:rPr>
          <w:rFonts w:cstheme="minorHAnsi"/>
          <w:b/>
          <w:bCs/>
          <w:sz w:val="24"/>
          <w:szCs w:val="24"/>
          <w:vertAlign w:val="superscript"/>
        </w:rPr>
        <w:t>9</w:t>
      </w:r>
      <w:r w:rsidRPr="00F009A4">
        <w:rPr>
          <w:rFonts w:cstheme="minorHAnsi"/>
          <w:sz w:val="24"/>
          <w:szCs w:val="24"/>
        </w:rPr>
        <w:t>. In many Western countries, more than half of all children experience a traumatic dental injury before adulthood </w:t>
      </w:r>
      <w:r w:rsidRPr="00A372F5">
        <w:rPr>
          <w:rFonts w:cstheme="minorHAnsi"/>
          <w:b/>
          <w:bCs/>
          <w:sz w:val="24"/>
          <w:szCs w:val="24"/>
          <w:vertAlign w:val="superscript"/>
        </w:rPr>
        <w:t>11</w:t>
      </w:r>
      <w:r w:rsidRPr="009E511C">
        <w:rPr>
          <w:rFonts w:cstheme="minorHAnsi"/>
          <w:sz w:val="24"/>
          <w:szCs w:val="24"/>
          <w:vertAlign w:val="superscript"/>
        </w:rPr>
        <w:t>, </w:t>
      </w:r>
      <w:r w:rsidRPr="00A372F5">
        <w:rPr>
          <w:rFonts w:cstheme="minorHAnsi"/>
          <w:b/>
          <w:bCs/>
          <w:sz w:val="24"/>
          <w:szCs w:val="24"/>
          <w:vertAlign w:val="superscript"/>
        </w:rPr>
        <w:t>32</w:t>
      </w:r>
      <w:r w:rsidRPr="009E511C">
        <w:rPr>
          <w:rFonts w:cstheme="minorHAnsi"/>
          <w:sz w:val="24"/>
          <w:szCs w:val="24"/>
          <w:vertAlign w:val="superscript"/>
        </w:rPr>
        <w:t>, </w:t>
      </w:r>
      <w:r w:rsidRPr="00A372F5">
        <w:rPr>
          <w:rFonts w:cstheme="minorHAnsi"/>
          <w:b/>
          <w:bCs/>
          <w:sz w:val="24"/>
          <w:szCs w:val="24"/>
          <w:vertAlign w:val="superscript"/>
        </w:rPr>
        <w:t>33</w:t>
      </w:r>
      <w:r w:rsidRPr="00F009A4">
        <w:rPr>
          <w:rFonts w:cstheme="minorHAnsi"/>
          <w:sz w:val="24"/>
          <w:szCs w:val="24"/>
        </w:rPr>
        <w:t>. However, a study by Thomson et al. </w:t>
      </w:r>
      <w:r w:rsidRPr="00A372F5">
        <w:rPr>
          <w:rFonts w:cstheme="minorHAnsi"/>
          <w:b/>
          <w:bCs/>
          <w:sz w:val="24"/>
          <w:szCs w:val="24"/>
          <w:vertAlign w:val="superscript"/>
        </w:rPr>
        <w:t>34</w:t>
      </w:r>
      <w:r w:rsidRPr="00F009A4">
        <w:rPr>
          <w:rFonts w:cstheme="minorHAnsi"/>
          <w:sz w:val="24"/>
          <w:szCs w:val="24"/>
        </w:rPr>
        <w:t> has shown that the rate and absolute number of injuries among older people have increased during the 1990s. They also found a general increase in the contribution of falls to the occurrence of trauma. These findings lead to the expectation of an increase in the number of dental and maxillofacial traumas due to accidental falls among this population </w:t>
      </w:r>
      <w:r w:rsidRPr="00A372F5">
        <w:rPr>
          <w:rFonts w:cstheme="minorHAnsi"/>
          <w:b/>
          <w:bCs/>
          <w:sz w:val="24"/>
          <w:szCs w:val="24"/>
          <w:vertAlign w:val="superscript"/>
        </w:rPr>
        <w:t>9</w:t>
      </w:r>
      <w:r w:rsidRPr="009E511C">
        <w:rPr>
          <w:rFonts w:cstheme="minorHAnsi"/>
          <w:sz w:val="24"/>
          <w:szCs w:val="24"/>
          <w:vertAlign w:val="superscript"/>
        </w:rPr>
        <w:t>, </w:t>
      </w:r>
      <w:r w:rsidRPr="00A372F5">
        <w:rPr>
          <w:rFonts w:cstheme="minorHAnsi"/>
          <w:b/>
          <w:bCs/>
          <w:sz w:val="24"/>
          <w:szCs w:val="24"/>
          <w:vertAlign w:val="superscript"/>
        </w:rPr>
        <w:t>35</w:t>
      </w:r>
      <w:r w:rsidRPr="00F009A4">
        <w:rPr>
          <w:rFonts w:cstheme="minorHAnsi"/>
          <w:sz w:val="24"/>
          <w:szCs w:val="24"/>
        </w:rPr>
        <w:t>. Nevertheless, most of the older individuals in the developed countries are likely to retain their teeth for longer </w:t>
      </w:r>
      <w:r w:rsidRPr="00A372F5">
        <w:rPr>
          <w:rFonts w:cstheme="minorHAnsi"/>
          <w:b/>
          <w:bCs/>
          <w:sz w:val="24"/>
          <w:szCs w:val="24"/>
          <w:vertAlign w:val="superscript"/>
        </w:rPr>
        <w:t>34</w:t>
      </w:r>
      <w:r w:rsidRPr="00F009A4">
        <w:rPr>
          <w:rFonts w:cstheme="minorHAnsi"/>
          <w:sz w:val="24"/>
          <w:szCs w:val="24"/>
        </w:rPr>
        <w:t>.</w:t>
      </w:r>
    </w:p>
    <w:p w14:paraId="6774B65F" w14:textId="0E9707C0" w:rsidR="00F009A4" w:rsidRPr="00F009A4" w:rsidRDefault="00F009A4" w:rsidP="00F009A4">
      <w:pPr>
        <w:rPr>
          <w:rFonts w:cstheme="minorHAnsi"/>
          <w:sz w:val="24"/>
          <w:szCs w:val="24"/>
        </w:rPr>
      </w:pPr>
      <w:r w:rsidRPr="00F009A4">
        <w:rPr>
          <w:rFonts w:cstheme="minorHAnsi"/>
          <w:sz w:val="24"/>
          <w:szCs w:val="24"/>
        </w:rPr>
        <w:t>Maxillary central incisors are the most frequently affected teeth in both primary and permanent dentitions </w:t>
      </w:r>
      <w:r w:rsidRPr="00A372F5">
        <w:rPr>
          <w:rFonts w:cstheme="minorHAnsi"/>
          <w:b/>
          <w:bCs/>
          <w:sz w:val="24"/>
          <w:szCs w:val="24"/>
          <w:vertAlign w:val="superscript"/>
        </w:rPr>
        <w:t>30</w:t>
      </w:r>
      <w:r w:rsidRPr="009E511C">
        <w:rPr>
          <w:rFonts w:cstheme="minorHAnsi"/>
          <w:sz w:val="24"/>
          <w:szCs w:val="24"/>
          <w:vertAlign w:val="superscript"/>
        </w:rPr>
        <w:t>, </w:t>
      </w:r>
      <w:r w:rsidRPr="00A372F5">
        <w:rPr>
          <w:rFonts w:cstheme="minorHAnsi"/>
          <w:b/>
          <w:bCs/>
          <w:sz w:val="24"/>
          <w:szCs w:val="24"/>
          <w:vertAlign w:val="superscript"/>
        </w:rPr>
        <w:t>36</w:t>
      </w:r>
      <w:r w:rsidRPr="009E511C">
        <w:rPr>
          <w:rFonts w:cstheme="minorHAnsi"/>
          <w:sz w:val="24"/>
          <w:szCs w:val="24"/>
          <w:vertAlign w:val="superscript"/>
        </w:rPr>
        <w:t>, </w:t>
      </w:r>
      <w:r w:rsidRPr="00A372F5">
        <w:rPr>
          <w:rFonts w:cstheme="minorHAnsi"/>
          <w:b/>
          <w:bCs/>
          <w:sz w:val="24"/>
          <w:szCs w:val="24"/>
          <w:vertAlign w:val="superscript"/>
        </w:rPr>
        <w:t>37</w:t>
      </w:r>
      <w:r w:rsidRPr="00F009A4">
        <w:rPr>
          <w:rFonts w:cstheme="minorHAnsi"/>
          <w:sz w:val="24"/>
          <w:szCs w:val="24"/>
        </w:rPr>
        <w:t>. TDIs usually affect a single tooth, but certain trauma events such as sports, violence, and traffic accidents result in multiple tooth injuries </w:t>
      </w:r>
      <w:r w:rsidRPr="00A372F5">
        <w:rPr>
          <w:rFonts w:cstheme="minorHAnsi"/>
          <w:b/>
          <w:bCs/>
          <w:sz w:val="24"/>
          <w:szCs w:val="24"/>
          <w:vertAlign w:val="superscript"/>
        </w:rPr>
        <w:t>5</w:t>
      </w:r>
      <w:r w:rsidRPr="009E511C">
        <w:rPr>
          <w:rFonts w:cstheme="minorHAnsi"/>
          <w:sz w:val="24"/>
          <w:szCs w:val="24"/>
          <w:vertAlign w:val="superscript"/>
        </w:rPr>
        <w:t>, </w:t>
      </w:r>
      <w:r w:rsidRPr="00A372F5">
        <w:rPr>
          <w:rFonts w:cstheme="minorHAnsi"/>
          <w:b/>
          <w:bCs/>
          <w:sz w:val="24"/>
          <w:szCs w:val="24"/>
          <w:vertAlign w:val="superscript"/>
        </w:rPr>
        <w:t>9</w:t>
      </w:r>
      <w:r w:rsidRPr="009E511C">
        <w:rPr>
          <w:rFonts w:cstheme="minorHAnsi"/>
          <w:sz w:val="24"/>
          <w:szCs w:val="24"/>
          <w:vertAlign w:val="superscript"/>
        </w:rPr>
        <w:t>, </w:t>
      </w:r>
      <w:r w:rsidRPr="00A372F5">
        <w:rPr>
          <w:rFonts w:cstheme="minorHAnsi"/>
          <w:b/>
          <w:bCs/>
          <w:sz w:val="24"/>
          <w:szCs w:val="24"/>
          <w:vertAlign w:val="superscript"/>
        </w:rPr>
        <w:t>38</w:t>
      </w:r>
      <w:r w:rsidRPr="00F009A4">
        <w:rPr>
          <w:rFonts w:cstheme="minorHAnsi"/>
          <w:sz w:val="24"/>
          <w:szCs w:val="24"/>
        </w:rPr>
        <w:t>. In most epidemiologic studies, boys were found to experience more TDIs than girls for both dentitions </w:t>
      </w:r>
      <w:r w:rsidRPr="00A372F5">
        <w:rPr>
          <w:rFonts w:cstheme="minorHAnsi"/>
          <w:b/>
          <w:bCs/>
          <w:sz w:val="24"/>
          <w:szCs w:val="24"/>
          <w:vertAlign w:val="superscript"/>
        </w:rPr>
        <w:t>20</w:t>
      </w:r>
      <w:r w:rsidRPr="009E511C">
        <w:rPr>
          <w:rFonts w:cstheme="minorHAnsi"/>
          <w:sz w:val="24"/>
          <w:szCs w:val="24"/>
          <w:vertAlign w:val="superscript"/>
        </w:rPr>
        <w:t>, </w:t>
      </w:r>
      <w:r w:rsidRPr="00A372F5">
        <w:rPr>
          <w:rFonts w:cstheme="minorHAnsi"/>
          <w:b/>
          <w:bCs/>
          <w:sz w:val="24"/>
          <w:szCs w:val="24"/>
          <w:vertAlign w:val="superscript"/>
        </w:rPr>
        <w:t>28</w:t>
      </w:r>
      <w:r w:rsidRPr="009E511C">
        <w:rPr>
          <w:rFonts w:cstheme="minorHAnsi"/>
          <w:sz w:val="24"/>
          <w:szCs w:val="24"/>
          <w:vertAlign w:val="superscript"/>
        </w:rPr>
        <w:t>-</w:t>
      </w:r>
      <w:r w:rsidRPr="00A372F5">
        <w:rPr>
          <w:rFonts w:cstheme="minorHAnsi"/>
          <w:b/>
          <w:bCs/>
          <w:sz w:val="24"/>
          <w:szCs w:val="24"/>
          <w:vertAlign w:val="superscript"/>
        </w:rPr>
        <w:t>30</w:t>
      </w:r>
      <w:r w:rsidRPr="009E511C">
        <w:rPr>
          <w:rFonts w:cstheme="minorHAnsi"/>
          <w:sz w:val="24"/>
          <w:szCs w:val="24"/>
          <w:vertAlign w:val="superscript"/>
        </w:rPr>
        <w:t>, </w:t>
      </w:r>
      <w:r w:rsidRPr="00A372F5">
        <w:rPr>
          <w:rFonts w:cstheme="minorHAnsi"/>
          <w:b/>
          <w:bCs/>
          <w:sz w:val="24"/>
          <w:szCs w:val="24"/>
          <w:vertAlign w:val="superscript"/>
        </w:rPr>
        <w:t>39</w:t>
      </w:r>
      <w:r w:rsidRPr="009E511C">
        <w:rPr>
          <w:rFonts w:cstheme="minorHAnsi"/>
          <w:sz w:val="24"/>
          <w:szCs w:val="24"/>
          <w:vertAlign w:val="superscript"/>
        </w:rPr>
        <w:t>-</w:t>
      </w:r>
      <w:r w:rsidRPr="00A372F5">
        <w:rPr>
          <w:rFonts w:cstheme="minorHAnsi"/>
          <w:b/>
          <w:bCs/>
          <w:sz w:val="24"/>
          <w:szCs w:val="24"/>
          <w:vertAlign w:val="superscript"/>
        </w:rPr>
        <w:t>41</w:t>
      </w:r>
      <w:r w:rsidRPr="00F009A4">
        <w:rPr>
          <w:rFonts w:cstheme="minorHAnsi"/>
          <w:sz w:val="24"/>
          <w:szCs w:val="24"/>
        </w:rPr>
        <w:t>. However, in Western societies, there is an increasing interest among girls to participate in traditionally ‘male-dominated’ sports, which is also expected to include other areas of life </w:t>
      </w:r>
      <w:r w:rsidRPr="00A372F5">
        <w:rPr>
          <w:rFonts w:cstheme="minorHAnsi"/>
          <w:b/>
          <w:bCs/>
          <w:sz w:val="24"/>
          <w:szCs w:val="24"/>
          <w:vertAlign w:val="superscript"/>
        </w:rPr>
        <w:t>9</w:t>
      </w:r>
      <w:r w:rsidRPr="009E511C">
        <w:rPr>
          <w:rFonts w:cstheme="minorHAnsi"/>
          <w:sz w:val="24"/>
          <w:szCs w:val="24"/>
          <w:vertAlign w:val="superscript"/>
        </w:rPr>
        <w:t>, </w:t>
      </w:r>
      <w:r w:rsidRPr="00A372F5">
        <w:rPr>
          <w:rFonts w:cstheme="minorHAnsi"/>
          <w:b/>
          <w:bCs/>
          <w:sz w:val="24"/>
          <w:szCs w:val="24"/>
          <w:vertAlign w:val="superscript"/>
        </w:rPr>
        <w:t>42</w:t>
      </w:r>
      <w:r w:rsidRPr="00F009A4">
        <w:rPr>
          <w:rFonts w:cstheme="minorHAnsi"/>
          <w:sz w:val="24"/>
          <w:szCs w:val="24"/>
        </w:rPr>
        <w:t>. Hence, a decrease in boy/girl ratio is likely to occur in the years ahead.</w:t>
      </w:r>
    </w:p>
    <w:p w14:paraId="03855759" w14:textId="5795EAA9" w:rsidR="00F009A4" w:rsidRPr="00F009A4" w:rsidRDefault="00F009A4" w:rsidP="00F009A4">
      <w:pPr>
        <w:rPr>
          <w:rFonts w:cstheme="minorHAnsi"/>
          <w:sz w:val="24"/>
          <w:szCs w:val="24"/>
        </w:rPr>
      </w:pPr>
      <w:r w:rsidRPr="00F009A4">
        <w:rPr>
          <w:rFonts w:cstheme="minorHAnsi"/>
          <w:sz w:val="24"/>
          <w:szCs w:val="24"/>
        </w:rPr>
        <w:t>Despite the confounding factors such as gender and age </w:t>
      </w:r>
      <w:r w:rsidRPr="00A372F5">
        <w:rPr>
          <w:rFonts w:cstheme="minorHAnsi"/>
          <w:b/>
          <w:bCs/>
          <w:sz w:val="24"/>
          <w:szCs w:val="24"/>
          <w:vertAlign w:val="superscript"/>
        </w:rPr>
        <w:t>43</w:t>
      </w:r>
      <w:r w:rsidRPr="00F009A4">
        <w:rPr>
          <w:rFonts w:cstheme="minorHAnsi"/>
          <w:sz w:val="24"/>
          <w:szCs w:val="24"/>
        </w:rPr>
        <w:t>, increased overjet with protrusion, a short upper lip, incompetent lips, and mouth breathing have been cited as major oral predisposing factors for TDIs </w:t>
      </w:r>
      <w:r w:rsidRPr="00A372F5">
        <w:rPr>
          <w:rFonts w:cstheme="minorHAnsi"/>
          <w:b/>
          <w:bCs/>
          <w:sz w:val="24"/>
          <w:szCs w:val="24"/>
          <w:vertAlign w:val="superscript"/>
        </w:rPr>
        <w:t>24</w:t>
      </w:r>
      <w:r w:rsidRPr="009E511C">
        <w:rPr>
          <w:rFonts w:cstheme="minorHAnsi"/>
          <w:sz w:val="24"/>
          <w:szCs w:val="24"/>
          <w:vertAlign w:val="superscript"/>
        </w:rPr>
        <w:t>, </w:t>
      </w:r>
      <w:r w:rsidRPr="00A372F5">
        <w:rPr>
          <w:rFonts w:cstheme="minorHAnsi"/>
          <w:b/>
          <w:bCs/>
          <w:sz w:val="24"/>
          <w:szCs w:val="24"/>
          <w:vertAlign w:val="superscript"/>
        </w:rPr>
        <w:t>42</w:t>
      </w:r>
      <w:r w:rsidRPr="009E511C">
        <w:rPr>
          <w:rFonts w:cstheme="minorHAnsi"/>
          <w:sz w:val="24"/>
          <w:szCs w:val="24"/>
          <w:vertAlign w:val="superscript"/>
        </w:rPr>
        <w:t>, </w:t>
      </w:r>
      <w:r w:rsidRPr="00A372F5">
        <w:rPr>
          <w:rFonts w:cstheme="minorHAnsi"/>
          <w:b/>
          <w:bCs/>
          <w:sz w:val="24"/>
          <w:szCs w:val="24"/>
          <w:vertAlign w:val="superscript"/>
        </w:rPr>
        <w:t>44</w:t>
      </w:r>
      <w:r w:rsidRPr="009E511C">
        <w:rPr>
          <w:rFonts w:cstheme="minorHAnsi"/>
          <w:sz w:val="24"/>
          <w:szCs w:val="24"/>
          <w:vertAlign w:val="superscript"/>
        </w:rPr>
        <w:t>-</w:t>
      </w:r>
      <w:r w:rsidRPr="00A372F5">
        <w:rPr>
          <w:rFonts w:cstheme="minorHAnsi"/>
          <w:b/>
          <w:bCs/>
          <w:sz w:val="24"/>
          <w:szCs w:val="24"/>
          <w:vertAlign w:val="superscript"/>
        </w:rPr>
        <w:t>46</w:t>
      </w:r>
      <w:r w:rsidRPr="00F009A4">
        <w:rPr>
          <w:rFonts w:cstheme="minorHAnsi"/>
          <w:sz w:val="24"/>
          <w:szCs w:val="24"/>
        </w:rPr>
        <w:t>. Major causes of TDIs include falls, collisions, and being struck by a hard object. All sport activities involve a certain risk with regard to orofacial injuries, and in individuals dealing with high-risk (e.g. American football, hockey, ice hockey, mountain biking) </w:t>
      </w:r>
      <w:r w:rsidRPr="00A372F5">
        <w:rPr>
          <w:rFonts w:cstheme="minorHAnsi"/>
          <w:b/>
          <w:bCs/>
          <w:sz w:val="24"/>
          <w:szCs w:val="24"/>
          <w:vertAlign w:val="superscript"/>
        </w:rPr>
        <w:t>47</w:t>
      </w:r>
      <w:r w:rsidRPr="009E511C">
        <w:rPr>
          <w:rFonts w:cstheme="minorHAnsi"/>
          <w:sz w:val="24"/>
          <w:szCs w:val="24"/>
          <w:vertAlign w:val="superscript"/>
        </w:rPr>
        <w:t>-</w:t>
      </w:r>
      <w:r w:rsidRPr="00A372F5">
        <w:rPr>
          <w:rFonts w:cstheme="minorHAnsi"/>
          <w:b/>
          <w:bCs/>
          <w:sz w:val="24"/>
          <w:szCs w:val="24"/>
          <w:vertAlign w:val="superscript"/>
        </w:rPr>
        <w:t>50</w:t>
      </w:r>
      <w:r w:rsidRPr="00F009A4">
        <w:rPr>
          <w:rFonts w:cstheme="minorHAnsi"/>
          <w:sz w:val="24"/>
          <w:szCs w:val="24"/>
        </w:rPr>
        <w:t> or medium-risk (e.g. basketball, soccer, team handball, tae kwon do, boxing) </w:t>
      </w:r>
      <w:r w:rsidRPr="00A372F5">
        <w:rPr>
          <w:rFonts w:cstheme="minorHAnsi"/>
          <w:b/>
          <w:bCs/>
          <w:sz w:val="24"/>
          <w:szCs w:val="24"/>
          <w:vertAlign w:val="superscript"/>
        </w:rPr>
        <w:t>51</w:t>
      </w:r>
      <w:r w:rsidRPr="009E511C">
        <w:rPr>
          <w:rFonts w:cstheme="minorHAnsi"/>
          <w:sz w:val="24"/>
          <w:szCs w:val="24"/>
          <w:vertAlign w:val="superscript"/>
        </w:rPr>
        <w:t>-</w:t>
      </w:r>
      <w:r w:rsidRPr="00A372F5">
        <w:rPr>
          <w:rFonts w:cstheme="minorHAnsi"/>
          <w:b/>
          <w:bCs/>
          <w:sz w:val="24"/>
          <w:szCs w:val="24"/>
          <w:vertAlign w:val="superscript"/>
        </w:rPr>
        <w:t>55</w:t>
      </w:r>
      <w:r w:rsidRPr="00F009A4">
        <w:rPr>
          <w:rFonts w:cstheme="minorHAnsi"/>
          <w:sz w:val="24"/>
          <w:szCs w:val="24"/>
        </w:rPr>
        <w:t> sports, the risk of injury increases </w:t>
      </w:r>
      <w:r w:rsidRPr="00A372F5">
        <w:rPr>
          <w:rFonts w:cstheme="minorHAnsi"/>
          <w:b/>
          <w:bCs/>
          <w:sz w:val="24"/>
          <w:szCs w:val="24"/>
          <w:vertAlign w:val="superscript"/>
        </w:rPr>
        <w:t>56</w:t>
      </w:r>
      <w:r w:rsidRPr="00F009A4">
        <w:rPr>
          <w:rFonts w:cstheme="minorHAnsi"/>
          <w:sz w:val="24"/>
          <w:szCs w:val="24"/>
        </w:rPr>
        <w:t>. Traffic accidents </w:t>
      </w:r>
      <w:r w:rsidRPr="00A372F5">
        <w:rPr>
          <w:rFonts w:cstheme="minorHAnsi"/>
          <w:b/>
          <w:bCs/>
          <w:sz w:val="24"/>
          <w:szCs w:val="24"/>
          <w:vertAlign w:val="superscript"/>
        </w:rPr>
        <w:t>25</w:t>
      </w:r>
      <w:r w:rsidRPr="00F009A4">
        <w:rPr>
          <w:rFonts w:cstheme="minorHAnsi"/>
          <w:sz w:val="24"/>
          <w:szCs w:val="24"/>
        </w:rPr>
        <w:t> are another major group of cause, followed by violence (assaults) </w:t>
      </w:r>
      <w:r w:rsidRPr="00A372F5">
        <w:rPr>
          <w:rFonts w:cstheme="minorHAnsi"/>
          <w:b/>
          <w:bCs/>
          <w:sz w:val="24"/>
          <w:szCs w:val="24"/>
          <w:vertAlign w:val="superscript"/>
        </w:rPr>
        <w:t>57</w:t>
      </w:r>
      <w:r w:rsidRPr="00F009A4">
        <w:rPr>
          <w:rFonts w:cstheme="minorHAnsi"/>
          <w:sz w:val="24"/>
          <w:szCs w:val="24"/>
        </w:rPr>
        <w:t>, child maltreatment including physical/sexual abuse and neglect </w:t>
      </w:r>
      <w:r w:rsidRPr="00A372F5">
        <w:rPr>
          <w:rFonts w:cstheme="minorHAnsi"/>
          <w:b/>
          <w:bCs/>
          <w:sz w:val="24"/>
          <w:szCs w:val="24"/>
          <w:vertAlign w:val="superscript"/>
        </w:rPr>
        <w:t>58</w:t>
      </w:r>
      <w:r w:rsidRPr="00F009A4">
        <w:rPr>
          <w:rFonts w:cstheme="minorHAnsi"/>
          <w:sz w:val="24"/>
          <w:szCs w:val="24"/>
        </w:rPr>
        <w:t>, and torture </w:t>
      </w:r>
      <w:r w:rsidRPr="00A372F5">
        <w:rPr>
          <w:rFonts w:cstheme="minorHAnsi"/>
          <w:b/>
          <w:bCs/>
          <w:sz w:val="24"/>
          <w:szCs w:val="24"/>
          <w:vertAlign w:val="superscript"/>
        </w:rPr>
        <w:t>7</w:t>
      </w:r>
      <w:r w:rsidRPr="00F009A4">
        <w:rPr>
          <w:rFonts w:cstheme="minorHAnsi"/>
          <w:sz w:val="24"/>
          <w:szCs w:val="24"/>
        </w:rPr>
        <w:t>. Risk factors also include medical conditions such as attention-deficit hyperactivity disorder </w:t>
      </w:r>
      <w:r w:rsidRPr="00A372F5">
        <w:rPr>
          <w:rFonts w:cstheme="minorHAnsi"/>
          <w:b/>
          <w:bCs/>
          <w:sz w:val="24"/>
          <w:szCs w:val="24"/>
          <w:vertAlign w:val="superscript"/>
        </w:rPr>
        <w:t>59</w:t>
      </w:r>
      <w:r w:rsidRPr="00F009A4">
        <w:rPr>
          <w:rFonts w:cstheme="minorHAnsi"/>
          <w:sz w:val="24"/>
          <w:szCs w:val="24"/>
        </w:rPr>
        <w:t>, and obesity </w:t>
      </w:r>
      <w:r w:rsidRPr="00A372F5">
        <w:rPr>
          <w:rFonts w:cstheme="minorHAnsi"/>
          <w:b/>
          <w:bCs/>
          <w:sz w:val="24"/>
          <w:szCs w:val="24"/>
          <w:vertAlign w:val="superscript"/>
        </w:rPr>
        <w:t>60</w:t>
      </w:r>
      <w:r w:rsidRPr="00F009A4">
        <w:rPr>
          <w:rFonts w:cstheme="minorHAnsi"/>
          <w:sz w:val="24"/>
          <w:szCs w:val="24"/>
        </w:rPr>
        <w:t>. TDIs have also been reported to have a higher frequency among children with cerebral palsy, epilepsy, learning difficulties, and visual and/or hearing impairment </w:t>
      </w:r>
      <w:r w:rsidRPr="00A372F5">
        <w:rPr>
          <w:rFonts w:cstheme="minorHAnsi"/>
          <w:b/>
          <w:bCs/>
          <w:sz w:val="24"/>
          <w:szCs w:val="24"/>
          <w:vertAlign w:val="superscript"/>
        </w:rPr>
        <w:t>61</w:t>
      </w:r>
      <w:r w:rsidRPr="009E511C">
        <w:rPr>
          <w:rFonts w:cstheme="minorHAnsi"/>
          <w:sz w:val="24"/>
          <w:szCs w:val="24"/>
          <w:vertAlign w:val="superscript"/>
        </w:rPr>
        <w:t>-</w:t>
      </w:r>
      <w:r w:rsidRPr="00A372F5">
        <w:rPr>
          <w:rFonts w:cstheme="minorHAnsi"/>
          <w:b/>
          <w:bCs/>
          <w:sz w:val="24"/>
          <w:szCs w:val="24"/>
          <w:vertAlign w:val="superscript"/>
        </w:rPr>
        <w:t>65</w:t>
      </w:r>
      <w:r w:rsidRPr="00F009A4">
        <w:rPr>
          <w:rFonts w:cstheme="minorHAnsi"/>
          <w:sz w:val="24"/>
          <w:szCs w:val="24"/>
        </w:rPr>
        <w:t>.</w:t>
      </w:r>
    </w:p>
    <w:p w14:paraId="2D7495F9" w14:textId="61889ECD" w:rsidR="00F009A4" w:rsidRPr="00F009A4" w:rsidRDefault="00F009A4" w:rsidP="00F009A4">
      <w:pPr>
        <w:rPr>
          <w:rFonts w:cstheme="minorHAnsi"/>
          <w:sz w:val="24"/>
          <w:szCs w:val="24"/>
        </w:rPr>
      </w:pPr>
      <w:r w:rsidRPr="00F009A4">
        <w:rPr>
          <w:rFonts w:cstheme="minorHAnsi"/>
          <w:sz w:val="24"/>
          <w:szCs w:val="24"/>
        </w:rPr>
        <w:t>Epidemiologic investigations report a high incidence of dental injuries related to accidents within and around the home for the primary dentition and to accidents at home and school for the permanent dentition </w:t>
      </w:r>
      <w:r w:rsidRPr="00A372F5">
        <w:rPr>
          <w:rFonts w:cstheme="minorHAnsi"/>
          <w:b/>
          <w:bCs/>
          <w:sz w:val="24"/>
          <w:szCs w:val="24"/>
          <w:vertAlign w:val="superscript"/>
        </w:rPr>
        <w:t>3</w:t>
      </w:r>
      <w:r w:rsidRPr="009E511C">
        <w:rPr>
          <w:rFonts w:cstheme="minorHAnsi"/>
          <w:sz w:val="24"/>
          <w:szCs w:val="24"/>
          <w:vertAlign w:val="superscript"/>
        </w:rPr>
        <w:t>, </w:t>
      </w:r>
      <w:r w:rsidRPr="00A372F5">
        <w:rPr>
          <w:rFonts w:cstheme="minorHAnsi"/>
          <w:b/>
          <w:bCs/>
          <w:sz w:val="24"/>
          <w:szCs w:val="24"/>
          <w:vertAlign w:val="superscript"/>
        </w:rPr>
        <w:t>36</w:t>
      </w:r>
      <w:r w:rsidRPr="009E511C">
        <w:rPr>
          <w:rFonts w:cstheme="minorHAnsi"/>
          <w:sz w:val="24"/>
          <w:szCs w:val="24"/>
          <w:vertAlign w:val="superscript"/>
        </w:rPr>
        <w:t>, </w:t>
      </w:r>
      <w:r w:rsidRPr="00A372F5">
        <w:rPr>
          <w:rFonts w:cstheme="minorHAnsi"/>
          <w:b/>
          <w:bCs/>
          <w:sz w:val="24"/>
          <w:szCs w:val="24"/>
          <w:vertAlign w:val="superscript"/>
        </w:rPr>
        <w:t>45</w:t>
      </w:r>
      <w:r w:rsidRPr="009E511C">
        <w:rPr>
          <w:rFonts w:cstheme="minorHAnsi"/>
          <w:sz w:val="24"/>
          <w:szCs w:val="24"/>
          <w:vertAlign w:val="superscript"/>
        </w:rPr>
        <w:t>, </w:t>
      </w:r>
      <w:r w:rsidRPr="00A372F5">
        <w:rPr>
          <w:rFonts w:cstheme="minorHAnsi"/>
          <w:b/>
          <w:bCs/>
          <w:sz w:val="24"/>
          <w:szCs w:val="24"/>
          <w:vertAlign w:val="superscript"/>
        </w:rPr>
        <w:t>66</w:t>
      </w:r>
      <w:r w:rsidRPr="00F009A4">
        <w:rPr>
          <w:rFonts w:cstheme="minorHAnsi"/>
          <w:sz w:val="24"/>
          <w:szCs w:val="24"/>
        </w:rPr>
        <w:t>. Crown fractures are the most commonly observed injuries in permanent dentition, whereas luxation injuries are more prevalent in the primary dentition </w:t>
      </w:r>
      <w:r w:rsidRPr="00A372F5">
        <w:rPr>
          <w:rFonts w:cstheme="minorHAnsi"/>
          <w:b/>
          <w:bCs/>
          <w:sz w:val="24"/>
          <w:szCs w:val="24"/>
          <w:vertAlign w:val="superscript"/>
        </w:rPr>
        <w:t>7</w:t>
      </w:r>
      <w:r w:rsidRPr="009E511C">
        <w:rPr>
          <w:rFonts w:cstheme="minorHAnsi"/>
          <w:sz w:val="24"/>
          <w:szCs w:val="24"/>
          <w:vertAlign w:val="superscript"/>
        </w:rPr>
        <w:t>, </w:t>
      </w:r>
      <w:r w:rsidRPr="00A372F5">
        <w:rPr>
          <w:rFonts w:cstheme="minorHAnsi"/>
          <w:b/>
          <w:bCs/>
          <w:sz w:val="24"/>
          <w:szCs w:val="24"/>
          <w:vertAlign w:val="superscript"/>
        </w:rPr>
        <w:t>67</w:t>
      </w:r>
      <w:r w:rsidRPr="00F009A4">
        <w:rPr>
          <w:rFonts w:cstheme="minorHAnsi"/>
          <w:sz w:val="24"/>
          <w:szCs w:val="24"/>
        </w:rPr>
        <w:t>.</w:t>
      </w:r>
    </w:p>
    <w:p w14:paraId="6CAA447A" w14:textId="2663C481" w:rsidR="00F009A4" w:rsidRPr="00F009A4" w:rsidRDefault="00F009A4" w:rsidP="00F009A4">
      <w:pPr>
        <w:rPr>
          <w:rFonts w:cstheme="minorHAnsi"/>
          <w:sz w:val="24"/>
          <w:szCs w:val="24"/>
        </w:rPr>
      </w:pPr>
      <w:r w:rsidRPr="00F009A4">
        <w:rPr>
          <w:rFonts w:cstheme="minorHAnsi"/>
          <w:sz w:val="24"/>
          <w:szCs w:val="24"/>
        </w:rPr>
        <w:lastRenderedPageBreak/>
        <w:t>When looked from the ‘age perspective’, it would be truthful to state that TDIs mostly affect children and adolescents </w:t>
      </w:r>
      <w:r w:rsidRPr="00A372F5">
        <w:rPr>
          <w:rFonts w:cstheme="minorHAnsi"/>
          <w:b/>
          <w:bCs/>
          <w:sz w:val="24"/>
          <w:szCs w:val="24"/>
          <w:vertAlign w:val="superscript"/>
        </w:rPr>
        <w:t>68</w:t>
      </w:r>
      <w:r w:rsidRPr="009E511C">
        <w:rPr>
          <w:rFonts w:cstheme="minorHAnsi"/>
          <w:sz w:val="24"/>
          <w:szCs w:val="24"/>
          <w:vertAlign w:val="superscript"/>
        </w:rPr>
        <w:t>, </w:t>
      </w:r>
      <w:r w:rsidRPr="00A372F5">
        <w:rPr>
          <w:rFonts w:cstheme="minorHAnsi"/>
          <w:b/>
          <w:bCs/>
          <w:sz w:val="24"/>
          <w:szCs w:val="24"/>
          <w:vertAlign w:val="superscript"/>
        </w:rPr>
        <w:t>69</w:t>
      </w:r>
      <w:r w:rsidRPr="00F009A4">
        <w:rPr>
          <w:rFonts w:cstheme="minorHAnsi"/>
          <w:sz w:val="24"/>
          <w:szCs w:val="24"/>
        </w:rPr>
        <w:t>. They are the victims of two-thirds of all dental injuries </w:t>
      </w:r>
      <w:r w:rsidRPr="00A372F5">
        <w:rPr>
          <w:rFonts w:cstheme="minorHAnsi"/>
          <w:b/>
          <w:bCs/>
          <w:sz w:val="24"/>
          <w:szCs w:val="24"/>
          <w:vertAlign w:val="superscript"/>
        </w:rPr>
        <w:t>68</w:t>
      </w:r>
      <w:r w:rsidRPr="00F009A4">
        <w:rPr>
          <w:rFonts w:cstheme="minorHAnsi"/>
          <w:sz w:val="24"/>
          <w:szCs w:val="24"/>
        </w:rPr>
        <w:t>. Another observation is that 33% of adults experience trauma to the permanent dentition; however, the majority of these injuries occur before age nineteen </w:t>
      </w:r>
      <w:r w:rsidRPr="00A372F5">
        <w:rPr>
          <w:rFonts w:cstheme="minorHAnsi"/>
          <w:b/>
          <w:bCs/>
          <w:sz w:val="24"/>
          <w:szCs w:val="24"/>
          <w:vertAlign w:val="superscript"/>
        </w:rPr>
        <w:t>9</w:t>
      </w:r>
      <w:r w:rsidRPr="00F009A4">
        <w:rPr>
          <w:rFonts w:cstheme="minorHAnsi"/>
          <w:sz w:val="24"/>
          <w:szCs w:val="24"/>
        </w:rPr>
        <w:t>. As declared by The United Nations Convention on the Rights of the Child </w:t>
      </w:r>
      <w:r w:rsidRPr="00A372F5">
        <w:rPr>
          <w:rFonts w:cstheme="minorHAnsi"/>
          <w:b/>
          <w:bCs/>
          <w:sz w:val="24"/>
          <w:szCs w:val="24"/>
          <w:vertAlign w:val="superscript"/>
        </w:rPr>
        <w:t>70</w:t>
      </w:r>
      <w:r w:rsidRPr="00F009A4">
        <w:rPr>
          <w:rFonts w:cstheme="minorHAnsi"/>
          <w:sz w:val="24"/>
          <w:szCs w:val="24"/>
        </w:rPr>
        <w:t>, every human being below the age of 18 years is a child. With these, bearing in mind, the present literature review aims to focus on crown-related TDIs in children. In both primary and permanent dentitions, their management and prognosis will be reviewed</w:t>
      </w:r>
      <w:r w:rsidRPr="00F009A4">
        <w:rPr>
          <w:rFonts w:cstheme="minorHAnsi"/>
          <w:b/>
          <w:bCs/>
          <w:i/>
          <w:iCs/>
          <w:sz w:val="24"/>
          <w:szCs w:val="24"/>
        </w:rPr>
        <w:t>.</w:t>
      </w:r>
    </w:p>
    <w:p w14:paraId="5B11E00C" w14:textId="77777777" w:rsidR="00F009A4" w:rsidRPr="00F009A4" w:rsidRDefault="00F009A4" w:rsidP="009E511C">
      <w:pPr>
        <w:pStyle w:val="Heading1"/>
      </w:pPr>
      <w:r w:rsidRPr="00F009A4">
        <w:t>Infraction</w:t>
      </w:r>
    </w:p>
    <w:p w14:paraId="57CD2392" w14:textId="1EABB6E1" w:rsidR="00F009A4" w:rsidRPr="00F009A4" w:rsidRDefault="00F009A4" w:rsidP="00F009A4">
      <w:pPr>
        <w:rPr>
          <w:rFonts w:cstheme="minorHAnsi"/>
          <w:sz w:val="24"/>
          <w:szCs w:val="24"/>
        </w:rPr>
      </w:pPr>
      <w:r w:rsidRPr="00F009A4">
        <w:rPr>
          <w:rFonts w:cstheme="minorHAnsi"/>
          <w:sz w:val="24"/>
          <w:szCs w:val="24"/>
        </w:rPr>
        <w:t>An incomplete fracture (crack) of the enamel without loss of tooth structure is defined as infraction </w:t>
      </w:r>
      <w:r w:rsidRPr="00A372F5">
        <w:rPr>
          <w:rFonts w:cstheme="minorHAnsi"/>
          <w:b/>
          <w:bCs/>
          <w:sz w:val="24"/>
          <w:szCs w:val="24"/>
          <w:vertAlign w:val="superscript"/>
        </w:rPr>
        <w:t>71</w:t>
      </w:r>
      <w:r w:rsidRPr="00F009A4">
        <w:rPr>
          <w:rFonts w:cstheme="minorHAnsi"/>
          <w:sz w:val="24"/>
          <w:szCs w:val="24"/>
        </w:rPr>
        <w:t>. Unlike the spontaneous infractions observed in posterior permanent teeth, trauma-related infractions of anterior teeth do not cause pain </w:t>
      </w:r>
      <w:r w:rsidRPr="00A372F5">
        <w:rPr>
          <w:rFonts w:cstheme="minorHAnsi"/>
          <w:b/>
          <w:bCs/>
          <w:sz w:val="24"/>
          <w:szCs w:val="24"/>
          <w:vertAlign w:val="superscript"/>
        </w:rPr>
        <w:t>72</w:t>
      </w:r>
      <w:r w:rsidRPr="00F009A4">
        <w:rPr>
          <w:rFonts w:cstheme="minorHAnsi"/>
          <w:sz w:val="24"/>
          <w:szCs w:val="24"/>
        </w:rPr>
        <w:t>. The cracks in enamel are commonly arrested when reaching the dentino-enamel junction (DEJ) </w:t>
      </w:r>
      <w:r w:rsidRPr="00A372F5">
        <w:rPr>
          <w:rFonts w:cstheme="minorHAnsi"/>
          <w:b/>
          <w:bCs/>
          <w:sz w:val="24"/>
          <w:szCs w:val="24"/>
          <w:vertAlign w:val="superscript"/>
        </w:rPr>
        <w:t>73</w:t>
      </w:r>
      <w:r w:rsidRPr="00F009A4">
        <w:rPr>
          <w:rFonts w:cstheme="minorHAnsi"/>
          <w:sz w:val="24"/>
          <w:szCs w:val="24"/>
        </w:rPr>
        <w:t>. The ‘crack arrest’ phenomenon that could be explained by the elastic modulus mismatch of enamel and dentin prevents these cracks from reaching into the underlying dentin </w:t>
      </w:r>
      <w:r w:rsidRPr="00A372F5">
        <w:rPr>
          <w:rFonts w:cstheme="minorHAnsi"/>
          <w:b/>
          <w:bCs/>
          <w:sz w:val="24"/>
          <w:szCs w:val="24"/>
          <w:vertAlign w:val="superscript"/>
        </w:rPr>
        <w:t>73</w:t>
      </w:r>
      <w:r w:rsidRPr="00F009A4">
        <w:rPr>
          <w:rFonts w:cstheme="minorHAnsi"/>
          <w:sz w:val="24"/>
          <w:szCs w:val="24"/>
        </w:rPr>
        <w:t>.</w:t>
      </w:r>
    </w:p>
    <w:p w14:paraId="73DA7180" w14:textId="70769DDC" w:rsidR="00F009A4" w:rsidRPr="00F009A4" w:rsidRDefault="00F009A4" w:rsidP="00F009A4">
      <w:pPr>
        <w:rPr>
          <w:rFonts w:cstheme="minorHAnsi"/>
          <w:sz w:val="24"/>
          <w:szCs w:val="24"/>
        </w:rPr>
      </w:pPr>
      <w:r w:rsidRPr="00F009A4">
        <w:rPr>
          <w:rFonts w:cstheme="minorHAnsi"/>
          <w:sz w:val="24"/>
          <w:szCs w:val="24"/>
        </w:rPr>
        <w:t>The literature has no data with regard to the occurrence of infractions in the primary dentition. In traumatized permanent incisors, the occurence has been reported to range between 10.5% and 12.5% </w:t>
      </w:r>
      <w:r w:rsidRPr="00A372F5">
        <w:rPr>
          <w:rFonts w:cstheme="minorHAnsi"/>
          <w:b/>
          <w:bCs/>
          <w:sz w:val="24"/>
          <w:szCs w:val="24"/>
          <w:vertAlign w:val="superscript"/>
        </w:rPr>
        <w:t>74</w:t>
      </w:r>
      <w:r w:rsidRPr="00F009A4">
        <w:rPr>
          <w:rFonts w:cstheme="minorHAnsi"/>
          <w:sz w:val="24"/>
          <w:szCs w:val="24"/>
        </w:rPr>
        <w:t>. Infractions can create pathways for invasion of the root canal system by bacteria </w:t>
      </w:r>
      <w:r w:rsidRPr="00A372F5">
        <w:rPr>
          <w:rFonts w:cstheme="minorHAnsi"/>
          <w:b/>
          <w:bCs/>
          <w:sz w:val="24"/>
          <w:szCs w:val="24"/>
          <w:vertAlign w:val="superscript"/>
        </w:rPr>
        <w:t>75</w:t>
      </w:r>
      <w:r w:rsidRPr="00F009A4">
        <w:rPr>
          <w:rFonts w:cstheme="minorHAnsi"/>
          <w:sz w:val="24"/>
          <w:szCs w:val="24"/>
        </w:rPr>
        <w:t>. Pulp necrosis was observed in 3.5% of teeth when infraction was the sole injury </w:t>
      </w:r>
      <w:r w:rsidRPr="00A372F5">
        <w:rPr>
          <w:rFonts w:cstheme="minorHAnsi"/>
          <w:b/>
          <w:bCs/>
          <w:sz w:val="24"/>
          <w:szCs w:val="24"/>
          <w:vertAlign w:val="superscript"/>
        </w:rPr>
        <w:t>74</w:t>
      </w:r>
      <w:r w:rsidRPr="00F009A4">
        <w:rPr>
          <w:rFonts w:cstheme="minorHAnsi"/>
          <w:sz w:val="24"/>
          <w:szCs w:val="24"/>
        </w:rPr>
        <w:t>. However, this figure rose to 34.5% with associated supportive tissue damage such as subluxation.</w:t>
      </w:r>
    </w:p>
    <w:p w14:paraId="1E41370F" w14:textId="2360FC3B" w:rsidR="00F009A4" w:rsidRPr="00F009A4" w:rsidRDefault="00F009A4" w:rsidP="00F009A4">
      <w:pPr>
        <w:rPr>
          <w:rFonts w:cstheme="minorHAnsi"/>
          <w:sz w:val="24"/>
          <w:szCs w:val="24"/>
        </w:rPr>
      </w:pPr>
      <w:r w:rsidRPr="00F009A4">
        <w:rPr>
          <w:rFonts w:cstheme="minorHAnsi"/>
          <w:sz w:val="24"/>
          <w:szCs w:val="24"/>
        </w:rPr>
        <w:t>Whenever detected, the management of this type of injury is rather easy with currently available adhesive systems. Sealing off the enamel with an unfilled resin with prior use of an etch-and-rinse adhesive seems to be highly beneficial in preventing further infection that could arise from these sites </w:t>
      </w:r>
      <w:r w:rsidRPr="00A372F5">
        <w:rPr>
          <w:rFonts w:cstheme="minorHAnsi"/>
          <w:b/>
          <w:bCs/>
          <w:sz w:val="24"/>
          <w:szCs w:val="24"/>
          <w:vertAlign w:val="superscript"/>
        </w:rPr>
        <w:t>75</w:t>
      </w:r>
      <w:r w:rsidRPr="00F009A4">
        <w:rPr>
          <w:rFonts w:cstheme="minorHAnsi"/>
          <w:sz w:val="24"/>
          <w:szCs w:val="24"/>
        </w:rPr>
        <w:t>.</w:t>
      </w:r>
    </w:p>
    <w:p w14:paraId="46EA0228" w14:textId="77777777" w:rsidR="00F009A4" w:rsidRPr="00F009A4" w:rsidRDefault="00F009A4" w:rsidP="009E511C">
      <w:pPr>
        <w:pStyle w:val="Heading1"/>
      </w:pPr>
      <w:r w:rsidRPr="00F009A4">
        <w:t>Crown fractures</w:t>
      </w:r>
    </w:p>
    <w:p w14:paraId="1A618BDB" w14:textId="77777777" w:rsidR="00F009A4" w:rsidRPr="00F009A4" w:rsidRDefault="00F009A4" w:rsidP="00F009A4">
      <w:pPr>
        <w:rPr>
          <w:rFonts w:cstheme="minorHAnsi"/>
          <w:sz w:val="24"/>
          <w:szCs w:val="24"/>
        </w:rPr>
      </w:pPr>
      <w:r w:rsidRPr="00F009A4">
        <w:rPr>
          <w:rFonts w:cstheme="minorHAnsi"/>
          <w:sz w:val="24"/>
          <w:szCs w:val="24"/>
        </w:rPr>
        <w:t>Crown fracture is a type of traumatic injury in which a portion of tooth enamel is lost following a perpendicular or obliquely directed impact force to the incisal edge of the tooth. The clinical presentation, possible complications, and sequelae of crown fractures are less severe than those of luxation injuries.</w:t>
      </w:r>
    </w:p>
    <w:p w14:paraId="2B3F0370" w14:textId="3439244E" w:rsidR="00F009A4" w:rsidRPr="00F009A4" w:rsidRDefault="00F009A4" w:rsidP="00F009A4">
      <w:pPr>
        <w:rPr>
          <w:rFonts w:cstheme="minorHAnsi"/>
          <w:sz w:val="24"/>
          <w:szCs w:val="24"/>
        </w:rPr>
      </w:pPr>
      <w:r w:rsidRPr="00F009A4">
        <w:rPr>
          <w:rFonts w:cstheme="minorHAnsi"/>
          <w:sz w:val="24"/>
          <w:szCs w:val="24"/>
        </w:rPr>
        <w:t>In literature, the term ‘uncomplicated’ is generally used to refer to enamel and enamel–dentin fractures of teeth, while ‘complicated’ is reserved for enamel–dentin–pulp fractures. Whether it is an enamel–dentin or enamel–dentin–pulp fracture, a crown-fractured tooth should be treated immediately </w:t>
      </w:r>
      <w:r w:rsidRPr="00A372F5">
        <w:rPr>
          <w:rFonts w:cstheme="minorHAnsi"/>
          <w:b/>
          <w:bCs/>
          <w:sz w:val="24"/>
          <w:szCs w:val="24"/>
          <w:vertAlign w:val="superscript"/>
        </w:rPr>
        <w:t>76</w:t>
      </w:r>
      <w:r w:rsidRPr="00F009A4">
        <w:rPr>
          <w:rFonts w:cstheme="minorHAnsi"/>
          <w:sz w:val="24"/>
          <w:szCs w:val="24"/>
        </w:rPr>
        <w:t>. The exposed dentin in an uncomplicated fracture or the pulp in a complicated fracture must be protected from the oral environment with appropriate dressing as an emergency treatment </w:t>
      </w:r>
      <w:r w:rsidRPr="00A372F5">
        <w:rPr>
          <w:rFonts w:cstheme="minorHAnsi"/>
          <w:b/>
          <w:bCs/>
          <w:sz w:val="24"/>
          <w:szCs w:val="24"/>
          <w:vertAlign w:val="superscript"/>
        </w:rPr>
        <w:t>77</w:t>
      </w:r>
      <w:r w:rsidRPr="00F009A4">
        <w:rPr>
          <w:rFonts w:cstheme="minorHAnsi"/>
          <w:sz w:val="24"/>
          <w:szCs w:val="24"/>
        </w:rPr>
        <w:t>. Provided the dentin/pulp wound has been sealed, restorative treatment can also be carried out at a later stage </w:t>
      </w:r>
      <w:r w:rsidRPr="00A372F5">
        <w:rPr>
          <w:rFonts w:cstheme="minorHAnsi"/>
          <w:b/>
          <w:bCs/>
          <w:sz w:val="24"/>
          <w:szCs w:val="24"/>
          <w:vertAlign w:val="superscript"/>
        </w:rPr>
        <w:t>78</w:t>
      </w:r>
      <w:r w:rsidRPr="00F009A4">
        <w:rPr>
          <w:rFonts w:cstheme="minorHAnsi"/>
          <w:sz w:val="24"/>
          <w:szCs w:val="24"/>
        </w:rPr>
        <w:t>.</w:t>
      </w:r>
    </w:p>
    <w:p w14:paraId="2B739FFA" w14:textId="77777777" w:rsidR="00F009A4" w:rsidRPr="00F009A4" w:rsidRDefault="00F009A4" w:rsidP="009E511C">
      <w:pPr>
        <w:pStyle w:val="Heading2"/>
      </w:pPr>
      <w:r w:rsidRPr="00F009A4">
        <w:t>Enamel fracture</w:t>
      </w:r>
    </w:p>
    <w:p w14:paraId="0DCD0DD1" w14:textId="42B7D07E" w:rsidR="00F009A4" w:rsidRPr="00F009A4" w:rsidRDefault="00F009A4" w:rsidP="00F009A4">
      <w:pPr>
        <w:rPr>
          <w:rFonts w:cstheme="minorHAnsi"/>
          <w:sz w:val="24"/>
          <w:szCs w:val="24"/>
        </w:rPr>
      </w:pPr>
      <w:r w:rsidRPr="00F009A4">
        <w:rPr>
          <w:rFonts w:cstheme="minorHAnsi"/>
          <w:sz w:val="24"/>
          <w:szCs w:val="24"/>
        </w:rPr>
        <w:t>A complete fracture of enamel without visible sign of exposed dentin is referred to as enamel-only crown fracture </w:t>
      </w:r>
      <w:r w:rsidRPr="00A372F5">
        <w:rPr>
          <w:rFonts w:cstheme="minorHAnsi"/>
          <w:b/>
          <w:bCs/>
          <w:sz w:val="24"/>
          <w:szCs w:val="24"/>
          <w:vertAlign w:val="superscript"/>
        </w:rPr>
        <w:t>71</w:t>
      </w:r>
      <w:r w:rsidRPr="00F009A4">
        <w:rPr>
          <w:rFonts w:cstheme="minorHAnsi"/>
          <w:sz w:val="24"/>
          <w:szCs w:val="24"/>
        </w:rPr>
        <w:t>. These fractures comprise a major proportion (up to 82%) of all crown fractures observed in the primary dentition </w:t>
      </w:r>
      <w:r w:rsidRPr="00A372F5">
        <w:rPr>
          <w:rFonts w:cstheme="minorHAnsi"/>
          <w:b/>
          <w:bCs/>
          <w:sz w:val="24"/>
          <w:szCs w:val="24"/>
          <w:vertAlign w:val="superscript"/>
        </w:rPr>
        <w:t>14</w:t>
      </w:r>
      <w:r w:rsidRPr="009E511C">
        <w:rPr>
          <w:rFonts w:cstheme="minorHAnsi"/>
          <w:sz w:val="24"/>
          <w:szCs w:val="24"/>
          <w:vertAlign w:val="superscript"/>
        </w:rPr>
        <w:t>, </w:t>
      </w:r>
      <w:r w:rsidRPr="00A372F5">
        <w:rPr>
          <w:rFonts w:cstheme="minorHAnsi"/>
          <w:b/>
          <w:bCs/>
          <w:sz w:val="24"/>
          <w:szCs w:val="24"/>
          <w:vertAlign w:val="superscript"/>
        </w:rPr>
        <w:t>18</w:t>
      </w:r>
      <w:r w:rsidRPr="009E511C">
        <w:rPr>
          <w:rFonts w:cstheme="minorHAnsi"/>
          <w:sz w:val="24"/>
          <w:szCs w:val="24"/>
          <w:vertAlign w:val="superscript"/>
        </w:rPr>
        <w:t>, </w:t>
      </w:r>
      <w:r w:rsidRPr="00A372F5">
        <w:rPr>
          <w:rFonts w:cstheme="minorHAnsi"/>
          <w:b/>
          <w:bCs/>
          <w:sz w:val="24"/>
          <w:szCs w:val="24"/>
          <w:vertAlign w:val="superscript"/>
        </w:rPr>
        <w:t>79</w:t>
      </w:r>
      <w:r w:rsidRPr="009E511C">
        <w:rPr>
          <w:rFonts w:cstheme="minorHAnsi"/>
          <w:sz w:val="24"/>
          <w:szCs w:val="24"/>
          <w:vertAlign w:val="superscript"/>
        </w:rPr>
        <w:t>-</w:t>
      </w:r>
      <w:r w:rsidRPr="00A372F5">
        <w:rPr>
          <w:rFonts w:cstheme="minorHAnsi"/>
          <w:b/>
          <w:bCs/>
          <w:sz w:val="24"/>
          <w:szCs w:val="24"/>
          <w:vertAlign w:val="superscript"/>
        </w:rPr>
        <w:t>82</w:t>
      </w:r>
      <w:r w:rsidRPr="00F009A4">
        <w:rPr>
          <w:rFonts w:cstheme="minorHAnsi"/>
          <w:sz w:val="24"/>
          <w:szCs w:val="24"/>
        </w:rPr>
        <w:t>. Of crown fractures, enamel fractures are the second most common type of fracture, after enamel–dentin fractures </w:t>
      </w:r>
      <w:r w:rsidRPr="00A372F5">
        <w:rPr>
          <w:rFonts w:cstheme="minorHAnsi"/>
          <w:b/>
          <w:bCs/>
          <w:sz w:val="24"/>
          <w:szCs w:val="24"/>
          <w:vertAlign w:val="superscript"/>
        </w:rPr>
        <w:t>27</w:t>
      </w:r>
      <w:r w:rsidRPr="009E511C">
        <w:rPr>
          <w:rFonts w:cstheme="minorHAnsi"/>
          <w:sz w:val="24"/>
          <w:szCs w:val="24"/>
          <w:vertAlign w:val="superscript"/>
        </w:rPr>
        <w:t>, </w:t>
      </w:r>
      <w:r w:rsidRPr="00A372F5">
        <w:rPr>
          <w:rFonts w:cstheme="minorHAnsi"/>
          <w:b/>
          <w:bCs/>
          <w:sz w:val="24"/>
          <w:szCs w:val="24"/>
          <w:vertAlign w:val="superscript"/>
        </w:rPr>
        <w:t>30</w:t>
      </w:r>
      <w:r w:rsidRPr="00F009A4">
        <w:rPr>
          <w:rFonts w:cstheme="minorHAnsi"/>
          <w:sz w:val="24"/>
          <w:szCs w:val="24"/>
        </w:rPr>
        <w:t>. In both dentitions, the prognosis of this type of injury is very favorable, unless the condition is associated with a luxation injury </w:t>
      </w:r>
      <w:r w:rsidRPr="00A372F5">
        <w:rPr>
          <w:rFonts w:cstheme="minorHAnsi"/>
          <w:b/>
          <w:bCs/>
          <w:sz w:val="24"/>
          <w:szCs w:val="24"/>
          <w:vertAlign w:val="superscript"/>
        </w:rPr>
        <w:t>41</w:t>
      </w:r>
      <w:r w:rsidRPr="009E511C">
        <w:rPr>
          <w:rFonts w:cstheme="minorHAnsi"/>
          <w:sz w:val="24"/>
          <w:szCs w:val="24"/>
          <w:vertAlign w:val="superscript"/>
        </w:rPr>
        <w:t>, </w:t>
      </w:r>
      <w:r w:rsidRPr="00A372F5">
        <w:rPr>
          <w:rFonts w:cstheme="minorHAnsi"/>
          <w:b/>
          <w:bCs/>
          <w:sz w:val="24"/>
          <w:szCs w:val="24"/>
          <w:vertAlign w:val="superscript"/>
        </w:rPr>
        <w:t>83</w:t>
      </w:r>
      <w:r w:rsidRPr="009E511C">
        <w:rPr>
          <w:rFonts w:cstheme="minorHAnsi"/>
          <w:sz w:val="24"/>
          <w:szCs w:val="24"/>
          <w:vertAlign w:val="superscript"/>
        </w:rPr>
        <w:t>, </w:t>
      </w:r>
      <w:r w:rsidRPr="00A372F5">
        <w:rPr>
          <w:rFonts w:cstheme="minorHAnsi"/>
          <w:b/>
          <w:bCs/>
          <w:sz w:val="24"/>
          <w:szCs w:val="24"/>
          <w:vertAlign w:val="superscript"/>
        </w:rPr>
        <w:t>84</w:t>
      </w:r>
      <w:r w:rsidRPr="00F009A4">
        <w:rPr>
          <w:rFonts w:cstheme="minorHAnsi"/>
          <w:sz w:val="24"/>
          <w:szCs w:val="24"/>
        </w:rPr>
        <w:t>. In enamel-only fractures of the permanent dentition, pulp necrosis develops in approximately 1.7% of affected teeth </w:t>
      </w:r>
      <w:r w:rsidRPr="00A372F5">
        <w:rPr>
          <w:rFonts w:cstheme="minorHAnsi"/>
          <w:b/>
          <w:bCs/>
          <w:sz w:val="24"/>
          <w:szCs w:val="24"/>
          <w:vertAlign w:val="superscript"/>
        </w:rPr>
        <w:t>83</w:t>
      </w:r>
      <w:r w:rsidRPr="00F009A4">
        <w:rPr>
          <w:rFonts w:cstheme="minorHAnsi"/>
          <w:sz w:val="24"/>
          <w:szCs w:val="24"/>
        </w:rPr>
        <w:t>. In permanent teeth, the risk of pulp canal obliteration and root resorption in permanent teeth has also been reported to be 0.5% and 0.2%, respectively. However, there are no existing conclusive data with regard to prognosis of enamel fracture in the primary dentition.</w:t>
      </w:r>
    </w:p>
    <w:p w14:paraId="0E97D628" w14:textId="44604527" w:rsidR="00F009A4" w:rsidRPr="00F009A4" w:rsidRDefault="00F009A4" w:rsidP="00F009A4">
      <w:pPr>
        <w:rPr>
          <w:rFonts w:cstheme="minorHAnsi"/>
          <w:sz w:val="24"/>
          <w:szCs w:val="24"/>
        </w:rPr>
      </w:pPr>
      <w:r w:rsidRPr="00F009A4">
        <w:rPr>
          <w:rFonts w:cstheme="minorHAnsi"/>
          <w:sz w:val="24"/>
          <w:szCs w:val="24"/>
        </w:rPr>
        <w:t>Recontouring or smoothening of the sharp edges in minor fractures (&lt;2 mm), using polishing disks (on slow-speed handpiece) or fine diamond burs (on high-speed air turbine handpiece), is recommended for the management of this type of injury </w:t>
      </w:r>
      <w:r w:rsidRPr="00A372F5">
        <w:rPr>
          <w:rFonts w:cstheme="minorHAnsi"/>
          <w:b/>
          <w:bCs/>
          <w:sz w:val="24"/>
          <w:szCs w:val="24"/>
          <w:vertAlign w:val="superscript"/>
        </w:rPr>
        <w:t>85</w:t>
      </w:r>
      <w:r w:rsidRPr="009E511C">
        <w:rPr>
          <w:rFonts w:cstheme="minorHAnsi"/>
          <w:sz w:val="24"/>
          <w:szCs w:val="24"/>
          <w:vertAlign w:val="superscript"/>
        </w:rPr>
        <w:t>, </w:t>
      </w:r>
      <w:r w:rsidRPr="00A372F5">
        <w:rPr>
          <w:rFonts w:cstheme="minorHAnsi"/>
          <w:b/>
          <w:bCs/>
          <w:sz w:val="24"/>
          <w:szCs w:val="24"/>
          <w:vertAlign w:val="superscript"/>
        </w:rPr>
        <w:t>86</w:t>
      </w:r>
      <w:r w:rsidRPr="00F009A4">
        <w:rPr>
          <w:rFonts w:cstheme="minorHAnsi"/>
          <w:sz w:val="24"/>
          <w:szCs w:val="24"/>
        </w:rPr>
        <w:t>. This is particularly important in small children to avoid further injury to soft tissues and nutrition-related problems. Bonded resin composite is required to restore the missing tooth structure and to fulfill the esthetic demand of the patient with more extensive injuries.</w:t>
      </w:r>
    </w:p>
    <w:p w14:paraId="71FF7E17" w14:textId="77777777" w:rsidR="00F009A4" w:rsidRPr="00F009A4" w:rsidRDefault="00F009A4" w:rsidP="009E511C">
      <w:pPr>
        <w:pStyle w:val="Heading2"/>
      </w:pPr>
      <w:r w:rsidRPr="00F009A4">
        <w:t>Enamel–dentin fracture</w:t>
      </w:r>
    </w:p>
    <w:p w14:paraId="71953615" w14:textId="19ECD8FE" w:rsidR="00F009A4" w:rsidRPr="00F009A4" w:rsidRDefault="00F009A4" w:rsidP="00F009A4">
      <w:pPr>
        <w:rPr>
          <w:rFonts w:cstheme="minorHAnsi"/>
          <w:sz w:val="24"/>
          <w:szCs w:val="24"/>
        </w:rPr>
      </w:pPr>
      <w:r w:rsidRPr="00F009A4">
        <w:rPr>
          <w:rFonts w:cstheme="minorHAnsi"/>
          <w:sz w:val="24"/>
          <w:szCs w:val="24"/>
        </w:rPr>
        <w:t>Enamel–dentin fractures result in the loss of enamel and dentin without exposing the pulp </w:t>
      </w:r>
      <w:r w:rsidRPr="00A372F5">
        <w:rPr>
          <w:rFonts w:cstheme="minorHAnsi"/>
          <w:b/>
          <w:bCs/>
          <w:sz w:val="24"/>
          <w:szCs w:val="24"/>
          <w:vertAlign w:val="superscript"/>
        </w:rPr>
        <w:t>71</w:t>
      </w:r>
      <w:r w:rsidRPr="00F009A4">
        <w:rPr>
          <w:rFonts w:cstheme="minorHAnsi"/>
          <w:sz w:val="24"/>
          <w:szCs w:val="24"/>
        </w:rPr>
        <w:t>. They are the most common type of TDIs in the permanent dentition </w:t>
      </w:r>
      <w:r w:rsidRPr="00A372F5">
        <w:rPr>
          <w:rFonts w:cstheme="minorHAnsi"/>
          <w:b/>
          <w:bCs/>
          <w:sz w:val="24"/>
          <w:szCs w:val="24"/>
          <w:vertAlign w:val="superscript"/>
        </w:rPr>
        <w:t>8</w:t>
      </w:r>
      <w:r w:rsidRPr="00F009A4">
        <w:rPr>
          <w:rFonts w:cstheme="minorHAnsi"/>
          <w:sz w:val="24"/>
          <w:szCs w:val="24"/>
        </w:rPr>
        <w:t>. Among all crown fractures, the prevalence of enamel–dentin fractures ranges from 2.5% to 32.6% </w:t>
      </w:r>
      <w:r w:rsidRPr="00A372F5">
        <w:rPr>
          <w:rFonts w:cstheme="minorHAnsi"/>
          <w:b/>
          <w:bCs/>
          <w:sz w:val="24"/>
          <w:szCs w:val="24"/>
          <w:vertAlign w:val="superscript"/>
        </w:rPr>
        <w:t>14</w:t>
      </w:r>
      <w:r w:rsidRPr="009E511C">
        <w:rPr>
          <w:rFonts w:cstheme="minorHAnsi"/>
          <w:sz w:val="24"/>
          <w:szCs w:val="24"/>
          <w:vertAlign w:val="superscript"/>
        </w:rPr>
        <w:t>, </w:t>
      </w:r>
      <w:r w:rsidRPr="00A372F5">
        <w:rPr>
          <w:rFonts w:cstheme="minorHAnsi"/>
          <w:b/>
          <w:bCs/>
          <w:sz w:val="24"/>
          <w:szCs w:val="24"/>
          <w:vertAlign w:val="superscript"/>
        </w:rPr>
        <w:t>18</w:t>
      </w:r>
      <w:r w:rsidRPr="009E511C">
        <w:rPr>
          <w:rFonts w:cstheme="minorHAnsi"/>
          <w:sz w:val="24"/>
          <w:szCs w:val="24"/>
          <w:vertAlign w:val="superscript"/>
        </w:rPr>
        <w:t>, </w:t>
      </w:r>
      <w:r w:rsidRPr="00A372F5">
        <w:rPr>
          <w:rFonts w:cstheme="minorHAnsi"/>
          <w:b/>
          <w:bCs/>
          <w:sz w:val="24"/>
          <w:szCs w:val="24"/>
          <w:vertAlign w:val="superscript"/>
        </w:rPr>
        <w:t>41</w:t>
      </w:r>
      <w:r w:rsidRPr="009E511C">
        <w:rPr>
          <w:rFonts w:cstheme="minorHAnsi"/>
          <w:sz w:val="24"/>
          <w:szCs w:val="24"/>
          <w:vertAlign w:val="superscript"/>
        </w:rPr>
        <w:t>, </w:t>
      </w:r>
      <w:r w:rsidRPr="00A372F5">
        <w:rPr>
          <w:rFonts w:cstheme="minorHAnsi"/>
          <w:b/>
          <w:bCs/>
          <w:sz w:val="24"/>
          <w:szCs w:val="24"/>
          <w:vertAlign w:val="superscript"/>
        </w:rPr>
        <w:t>79</w:t>
      </w:r>
      <w:r w:rsidRPr="009E511C">
        <w:rPr>
          <w:rFonts w:cstheme="minorHAnsi"/>
          <w:sz w:val="24"/>
          <w:szCs w:val="24"/>
          <w:vertAlign w:val="superscript"/>
        </w:rPr>
        <w:t>-</w:t>
      </w:r>
      <w:r w:rsidRPr="00A372F5">
        <w:rPr>
          <w:rFonts w:cstheme="minorHAnsi"/>
          <w:b/>
          <w:bCs/>
          <w:sz w:val="24"/>
          <w:szCs w:val="24"/>
          <w:vertAlign w:val="superscript"/>
        </w:rPr>
        <w:t>81</w:t>
      </w:r>
      <w:r w:rsidRPr="009E511C">
        <w:rPr>
          <w:rFonts w:cstheme="minorHAnsi"/>
          <w:sz w:val="24"/>
          <w:szCs w:val="24"/>
          <w:vertAlign w:val="superscript"/>
        </w:rPr>
        <w:t>, </w:t>
      </w:r>
      <w:r w:rsidRPr="00A372F5">
        <w:rPr>
          <w:rFonts w:cstheme="minorHAnsi"/>
          <w:b/>
          <w:bCs/>
          <w:sz w:val="24"/>
          <w:szCs w:val="24"/>
          <w:vertAlign w:val="superscript"/>
        </w:rPr>
        <w:t>87</w:t>
      </w:r>
      <w:r w:rsidRPr="00F009A4">
        <w:rPr>
          <w:rFonts w:cstheme="minorHAnsi"/>
          <w:sz w:val="24"/>
          <w:szCs w:val="24"/>
        </w:rPr>
        <w:t> in the primary dentition and from 2.4% to 33% in the permanent dentition </w:t>
      </w:r>
      <w:r w:rsidRPr="00A372F5">
        <w:rPr>
          <w:rFonts w:cstheme="minorHAnsi"/>
          <w:b/>
          <w:bCs/>
          <w:sz w:val="24"/>
          <w:szCs w:val="24"/>
          <w:vertAlign w:val="superscript"/>
        </w:rPr>
        <w:t>5</w:t>
      </w:r>
      <w:r w:rsidRPr="009E511C">
        <w:rPr>
          <w:rFonts w:cstheme="minorHAnsi"/>
          <w:sz w:val="24"/>
          <w:szCs w:val="24"/>
          <w:vertAlign w:val="superscript"/>
        </w:rPr>
        <w:t>, </w:t>
      </w:r>
      <w:r w:rsidRPr="00A372F5">
        <w:rPr>
          <w:rFonts w:cstheme="minorHAnsi"/>
          <w:b/>
          <w:bCs/>
          <w:sz w:val="24"/>
          <w:szCs w:val="24"/>
          <w:vertAlign w:val="superscript"/>
        </w:rPr>
        <w:t>87</w:t>
      </w:r>
      <w:r w:rsidRPr="009E511C">
        <w:rPr>
          <w:rFonts w:cstheme="minorHAnsi"/>
          <w:sz w:val="24"/>
          <w:szCs w:val="24"/>
          <w:vertAlign w:val="superscript"/>
        </w:rPr>
        <w:t>-</w:t>
      </w:r>
      <w:r w:rsidRPr="00A372F5">
        <w:rPr>
          <w:rFonts w:cstheme="minorHAnsi"/>
          <w:b/>
          <w:bCs/>
          <w:sz w:val="24"/>
          <w:szCs w:val="24"/>
          <w:vertAlign w:val="superscript"/>
        </w:rPr>
        <w:t>90</w:t>
      </w:r>
      <w:r w:rsidRPr="00F009A4">
        <w:rPr>
          <w:rFonts w:cstheme="minorHAnsi"/>
          <w:sz w:val="24"/>
          <w:szCs w:val="24"/>
        </w:rPr>
        <w:t>.</w:t>
      </w:r>
    </w:p>
    <w:p w14:paraId="0448BC0B" w14:textId="34B2B52D" w:rsidR="00F009A4" w:rsidRPr="00F009A4" w:rsidRDefault="00F009A4" w:rsidP="00F009A4">
      <w:pPr>
        <w:rPr>
          <w:rFonts w:cstheme="minorHAnsi"/>
          <w:sz w:val="24"/>
          <w:szCs w:val="24"/>
        </w:rPr>
      </w:pPr>
      <w:r w:rsidRPr="00F009A4">
        <w:rPr>
          <w:rFonts w:cstheme="minorHAnsi"/>
          <w:sz w:val="24"/>
          <w:szCs w:val="24"/>
        </w:rPr>
        <w:t>An enamel–dentin fracture involves dentin. This injury exposes a considerable amount of dentinal tubules, whose numbers vary from 15 000 (at the DEJ) to 45 000 (pulp) per mm</w:t>
      </w:r>
      <w:r w:rsidRPr="00F009A4">
        <w:rPr>
          <w:rFonts w:cstheme="minorHAnsi"/>
          <w:sz w:val="24"/>
          <w:szCs w:val="24"/>
          <w:vertAlign w:val="superscript"/>
        </w:rPr>
        <w:t>2</w:t>
      </w:r>
      <w:r w:rsidRPr="00F009A4">
        <w:rPr>
          <w:rFonts w:cstheme="minorHAnsi"/>
          <w:sz w:val="24"/>
          <w:szCs w:val="24"/>
        </w:rPr>
        <w:t> </w:t>
      </w:r>
      <w:r w:rsidRPr="00A372F5">
        <w:rPr>
          <w:rFonts w:cstheme="minorHAnsi"/>
          <w:b/>
          <w:bCs/>
          <w:sz w:val="24"/>
          <w:szCs w:val="24"/>
          <w:vertAlign w:val="superscript"/>
        </w:rPr>
        <w:t>91</w:t>
      </w:r>
      <w:r w:rsidRPr="00F009A4">
        <w:rPr>
          <w:rFonts w:cstheme="minorHAnsi"/>
          <w:sz w:val="24"/>
          <w:szCs w:val="24"/>
        </w:rPr>
        <w:t>, depending on the location of the fracture line. Together with their proximity to the pulp and the size of the tubules due to the lack of peritubular dentin </w:t>
      </w:r>
      <w:r w:rsidRPr="00A372F5">
        <w:rPr>
          <w:rFonts w:cstheme="minorHAnsi"/>
          <w:b/>
          <w:bCs/>
          <w:sz w:val="24"/>
          <w:szCs w:val="24"/>
          <w:vertAlign w:val="superscript"/>
        </w:rPr>
        <w:t>92</w:t>
      </w:r>
      <w:r w:rsidRPr="00F009A4">
        <w:rPr>
          <w:rFonts w:cstheme="minorHAnsi"/>
          <w:sz w:val="24"/>
          <w:szCs w:val="24"/>
        </w:rPr>
        <w:t>, the number of exposed dentinal tubules is a major point of concern, as they constitute a potential pathway of invasion for bacteria and subsequent pulpal disease </w:t>
      </w:r>
      <w:r w:rsidRPr="00A372F5">
        <w:rPr>
          <w:rFonts w:cstheme="minorHAnsi"/>
          <w:b/>
          <w:bCs/>
          <w:sz w:val="24"/>
          <w:szCs w:val="24"/>
          <w:vertAlign w:val="superscript"/>
        </w:rPr>
        <w:t>93</w:t>
      </w:r>
      <w:r w:rsidRPr="00F009A4">
        <w:rPr>
          <w:rFonts w:cstheme="minorHAnsi"/>
          <w:sz w:val="24"/>
          <w:szCs w:val="24"/>
        </w:rPr>
        <w:t>.</w:t>
      </w:r>
    </w:p>
    <w:p w14:paraId="7562A193" w14:textId="005A5159" w:rsidR="00F009A4" w:rsidRPr="00F009A4" w:rsidRDefault="00F009A4" w:rsidP="00F009A4">
      <w:pPr>
        <w:rPr>
          <w:rFonts w:cstheme="minorHAnsi"/>
          <w:sz w:val="24"/>
          <w:szCs w:val="24"/>
        </w:rPr>
      </w:pPr>
      <w:r w:rsidRPr="00F009A4">
        <w:rPr>
          <w:rFonts w:cstheme="minorHAnsi"/>
          <w:sz w:val="24"/>
          <w:szCs w:val="24"/>
        </w:rPr>
        <w:t>Due to its tubular structure, dentin is a very porous barrier that could readily be penetrated when open to the oral environment, leading to bacterial invasion of the pulpo-dentin complex and may act as a cause of pulpal disease </w:t>
      </w:r>
      <w:r w:rsidRPr="00A372F5">
        <w:rPr>
          <w:rFonts w:cstheme="minorHAnsi"/>
          <w:b/>
          <w:bCs/>
          <w:sz w:val="24"/>
          <w:szCs w:val="24"/>
          <w:vertAlign w:val="superscript"/>
        </w:rPr>
        <w:t>75</w:t>
      </w:r>
      <w:r w:rsidRPr="00F009A4">
        <w:rPr>
          <w:rFonts w:cstheme="minorHAnsi"/>
          <w:sz w:val="24"/>
          <w:szCs w:val="24"/>
        </w:rPr>
        <w:t>. </w:t>
      </w:r>
      <w:r w:rsidRPr="00F009A4">
        <w:rPr>
          <w:rFonts w:cstheme="minorHAnsi"/>
          <w:i/>
          <w:iCs/>
          <w:sz w:val="24"/>
          <w:szCs w:val="24"/>
        </w:rPr>
        <w:t>In vivo</w:t>
      </w:r>
      <w:r w:rsidRPr="00F009A4">
        <w:rPr>
          <w:rFonts w:cstheme="minorHAnsi"/>
          <w:sz w:val="24"/>
          <w:szCs w:val="24"/>
        </w:rPr>
        <w:t> studies have demonstrated the invasion of tubules by bacteria within 1 week of exposure </w:t>
      </w:r>
      <w:r w:rsidRPr="00A372F5">
        <w:rPr>
          <w:rFonts w:cstheme="minorHAnsi"/>
          <w:b/>
          <w:bCs/>
          <w:sz w:val="24"/>
          <w:szCs w:val="24"/>
          <w:vertAlign w:val="superscript"/>
        </w:rPr>
        <w:t>94</w:t>
      </w:r>
      <w:r w:rsidRPr="00F009A4">
        <w:rPr>
          <w:rFonts w:cstheme="minorHAnsi"/>
          <w:sz w:val="24"/>
          <w:szCs w:val="24"/>
        </w:rPr>
        <w:t>. In the course of time, an increase in the number of infected tubules along with the depth of infection is observed </w:t>
      </w:r>
      <w:r w:rsidRPr="00A372F5">
        <w:rPr>
          <w:rFonts w:cstheme="minorHAnsi"/>
          <w:b/>
          <w:bCs/>
          <w:sz w:val="24"/>
          <w:szCs w:val="24"/>
          <w:vertAlign w:val="superscript"/>
        </w:rPr>
        <w:t>95</w:t>
      </w:r>
      <w:r w:rsidRPr="00F009A4">
        <w:rPr>
          <w:rFonts w:cstheme="minorHAnsi"/>
          <w:sz w:val="24"/>
          <w:szCs w:val="24"/>
        </w:rPr>
        <w:t>. As an initial response to reduce the diffusion of noxious stimuli through the dentinal tubules, the pulp increases the outward flow of the dentinal fluid by inflammatory process </w:t>
      </w:r>
      <w:r w:rsidRPr="00A372F5">
        <w:rPr>
          <w:rFonts w:cstheme="minorHAnsi"/>
          <w:b/>
          <w:bCs/>
          <w:sz w:val="24"/>
          <w:szCs w:val="24"/>
          <w:vertAlign w:val="superscript"/>
        </w:rPr>
        <w:t>96</w:t>
      </w:r>
      <w:r w:rsidRPr="00F009A4">
        <w:rPr>
          <w:rFonts w:cstheme="minorHAnsi"/>
          <w:sz w:val="24"/>
          <w:szCs w:val="24"/>
        </w:rPr>
        <w:t>. Dentinal fluid components involved in host defense (e.g. albumin, fibrinogen, and IgG) interact directly with bacteria and products and reduces the permeability of dentin </w:t>
      </w:r>
      <w:r w:rsidRPr="00A372F5">
        <w:rPr>
          <w:rFonts w:cstheme="minorHAnsi"/>
          <w:b/>
          <w:bCs/>
          <w:sz w:val="24"/>
          <w:szCs w:val="24"/>
          <w:vertAlign w:val="superscript"/>
        </w:rPr>
        <w:t>97</w:t>
      </w:r>
      <w:r w:rsidRPr="00F009A4">
        <w:rPr>
          <w:rFonts w:cstheme="minorHAnsi"/>
          <w:sz w:val="24"/>
          <w:szCs w:val="24"/>
        </w:rPr>
        <w:t> by production of sclerotic or reparative dentin </w:t>
      </w:r>
      <w:r w:rsidRPr="00A372F5">
        <w:rPr>
          <w:rFonts w:cstheme="minorHAnsi"/>
          <w:b/>
          <w:bCs/>
          <w:sz w:val="24"/>
          <w:szCs w:val="24"/>
          <w:vertAlign w:val="superscript"/>
        </w:rPr>
        <w:t>98</w:t>
      </w:r>
      <w:r w:rsidRPr="00F009A4">
        <w:rPr>
          <w:rFonts w:cstheme="minorHAnsi"/>
          <w:sz w:val="24"/>
          <w:szCs w:val="24"/>
        </w:rPr>
        <w:t>. A critical factor in this process is the continuation of an intact pulpal vascular supply </w:t>
      </w:r>
      <w:r w:rsidRPr="00A372F5">
        <w:rPr>
          <w:rFonts w:cstheme="minorHAnsi"/>
          <w:b/>
          <w:bCs/>
          <w:sz w:val="24"/>
          <w:szCs w:val="24"/>
          <w:vertAlign w:val="superscript"/>
        </w:rPr>
        <w:t>99</w:t>
      </w:r>
      <w:r w:rsidRPr="00F009A4">
        <w:rPr>
          <w:rFonts w:cstheme="minorHAnsi"/>
          <w:sz w:val="24"/>
          <w:szCs w:val="24"/>
        </w:rPr>
        <w:t>. Another contributory factor is the proper sealing of exposed dentin as, when left untreated, bacterial invasion of dentinal tubules overcomes the pulpo-dentinal defense mechanisms, resulting in infection of the pulp and the root canal system </w:t>
      </w:r>
      <w:r w:rsidRPr="00A372F5">
        <w:rPr>
          <w:rFonts w:cstheme="minorHAnsi"/>
          <w:b/>
          <w:bCs/>
          <w:sz w:val="24"/>
          <w:szCs w:val="24"/>
          <w:vertAlign w:val="superscript"/>
        </w:rPr>
        <w:t>93</w:t>
      </w:r>
      <w:r w:rsidRPr="00F009A4">
        <w:rPr>
          <w:rFonts w:cstheme="minorHAnsi"/>
          <w:sz w:val="24"/>
          <w:szCs w:val="24"/>
        </w:rPr>
        <w:t>. In such clinical situations, the extent of the fracture is a good determinant in assessing pulpal prognosis </w:t>
      </w:r>
      <w:r w:rsidRPr="00A372F5">
        <w:rPr>
          <w:rFonts w:cstheme="minorHAnsi"/>
          <w:b/>
          <w:bCs/>
          <w:sz w:val="24"/>
          <w:szCs w:val="24"/>
          <w:vertAlign w:val="superscript"/>
        </w:rPr>
        <w:t>100</w:t>
      </w:r>
      <w:r w:rsidRPr="00F009A4">
        <w:rPr>
          <w:rFonts w:cstheme="minorHAnsi"/>
          <w:sz w:val="24"/>
          <w:szCs w:val="24"/>
        </w:rPr>
        <w:t>. Deeply extended fractures confined to the mesial or distal corners lead to a higher frequency of pulp necrosis than superficial corner or horizontal fractures </w:t>
      </w:r>
      <w:r w:rsidRPr="00A372F5">
        <w:rPr>
          <w:rFonts w:cstheme="minorHAnsi"/>
          <w:b/>
          <w:bCs/>
          <w:sz w:val="24"/>
          <w:szCs w:val="24"/>
          <w:vertAlign w:val="superscript"/>
        </w:rPr>
        <w:t>101</w:t>
      </w:r>
      <w:r w:rsidRPr="00F009A4">
        <w:rPr>
          <w:rFonts w:cstheme="minorHAnsi"/>
          <w:sz w:val="24"/>
          <w:szCs w:val="24"/>
        </w:rPr>
        <w:t>.</w:t>
      </w:r>
    </w:p>
    <w:p w14:paraId="63DD6B5A" w14:textId="3EF2FFB0" w:rsidR="00F009A4" w:rsidRPr="00F009A4" w:rsidRDefault="00F009A4" w:rsidP="00F009A4">
      <w:pPr>
        <w:rPr>
          <w:rFonts w:cstheme="minorHAnsi"/>
          <w:sz w:val="24"/>
          <w:szCs w:val="24"/>
        </w:rPr>
      </w:pPr>
      <w:r w:rsidRPr="00F009A4">
        <w:rPr>
          <w:rFonts w:cstheme="minorHAnsi"/>
          <w:sz w:val="24"/>
          <w:szCs w:val="24"/>
        </w:rPr>
        <w:t>Treatment of enamel and enamel–dentin fractures is quite successfully accomplished with the use of dentin adhesives and resin-based composites. Reattachment of the crown fragment, if available, is the choice of treatment </w:t>
      </w:r>
      <w:r w:rsidRPr="00A372F5">
        <w:rPr>
          <w:rFonts w:cstheme="minorHAnsi"/>
          <w:b/>
          <w:bCs/>
          <w:sz w:val="24"/>
          <w:szCs w:val="24"/>
          <w:vertAlign w:val="superscript"/>
        </w:rPr>
        <w:t>71</w:t>
      </w:r>
      <w:r w:rsidRPr="00F009A4">
        <w:rPr>
          <w:rFonts w:cstheme="minorHAnsi"/>
          <w:sz w:val="24"/>
          <w:szCs w:val="24"/>
        </w:rPr>
        <w:t>.</w:t>
      </w:r>
    </w:p>
    <w:p w14:paraId="406C4BB7" w14:textId="024DAC41" w:rsidR="00F009A4" w:rsidRPr="00F009A4" w:rsidRDefault="00F009A4" w:rsidP="00F009A4">
      <w:pPr>
        <w:rPr>
          <w:rFonts w:cstheme="minorHAnsi"/>
          <w:sz w:val="24"/>
          <w:szCs w:val="24"/>
        </w:rPr>
      </w:pPr>
      <w:r w:rsidRPr="00F009A4">
        <w:rPr>
          <w:rFonts w:cstheme="minorHAnsi"/>
          <w:sz w:val="24"/>
          <w:szCs w:val="24"/>
        </w:rPr>
        <w:t>In cases where reattachment is not possible, an interim or a definitive treatment could be performed. In late referral cases, with suspected possible luxation injury, it is advisable to provide an interim seal of the exposed dentin with glass ionomer cement and to monitor the pulpal status </w:t>
      </w:r>
      <w:r w:rsidRPr="00A372F5">
        <w:rPr>
          <w:rFonts w:cstheme="minorHAnsi"/>
          <w:b/>
          <w:bCs/>
          <w:sz w:val="24"/>
          <w:szCs w:val="24"/>
          <w:vertAlign w:val="superscript"/>
        </w:rPr>
        <w:t>71</w:t>
      </w:r>
      <w:r w:rsidRPr="00F009A4">
        <w:rPr>
          <w:rFonts w:cstheme="minorHAnsi"/>
          <w:sz w:val="24"/>
          <w:szCs w:val="24"/>
        </w:rPr>
        <w:t>. Here it is important to note that, except for the conditions involving a thin layer of exposed dentin (i.e. 0.5 mm or less) with the absence of bleeding, the use of a calcium hydroxide base is not necessarily required </w:t>
      </w:r>
      <w:r w:rsidRPr="00A372F5">
        <w:rPr>
          <w:rFonts w:cstheme="minorHAnsi"/>
          <w:b/>
          <w:bCs/>
          <w:sz w:val="24"/>
          <w:szCs w:val="24"/>
          <w:vertAlign w:val="superscript"/>
        </w:rPr>
        <w:t>71</w:t>
      </w:r>
      <w:r w:rsidRPr="00F009A4">
        <w:rPr>
          <w:rFonts w:cstheme="minorHAnsi"/>
          <w:sz w:val="24"/>
          <w:szCs w:val="24"/>
        </w:rPr>
        <w:t>. Once the pulpal condition is suitable, the tooth can be restored with the use of total etch technique and resin-based composites </w:t>
      </w:r>
      <w:r w:rsidRPr="00A372F5">
        <w:rPr>
          <w:rFonts w:cstheme="minorHAnsi"/>
          <w:b/>
          <w:bCs/>
          <w:sz w:val="24"/>
          <w:szCs w:val="24"/>
          <w:vertAlign w:val="superscript"/>
        </w:rPr>
        <w:t>102</w:t>
      </w:r>
      <w:r w:rsidRPr="00F009A4">
        <w:rPr>
          <w:rFonts w:cstheme="minorHAnsi"/>
          <w:sz w:val="24"/>
          <w:szCs w:val="24"/>
        </w:rPr>
        <w:t>. With contemporary composite resin restorations, the need to use a calcium hydroxide liner has been disputed, primarily because of its poor capacity to adhere to dentin </w:t>
      </w:r>
      <w:r w:rsidRPr="00A372F5">
        <w:rPr>
          <w:rFonts w:cstheme="minorHAnsi"/>
          <w:b/>
          <w:bCs/>
          <w:sz w:val="24"/>
          <w:szCs w:val="24"/>
          <w:vertAlign w:val="superscript"/>
        </w:rPr>
        <w:t>102</w:t>
      </w:r>
      <w:r w:rsidRPr="00F009A4">
        <w:rPr>
          <w:rFonts w:cstheme="minorHAnsi"/>
          <w:sz w:val="24"/>
          <w:szCs w:val="24"/>
        </w:rPr>
        <w:t>. Pulling away of the material from dentin by the contraction forces inherent in the setting reaction of composite resins is another concern </w:t>
      </w:r>
      <w:r w:rsidRPr="00A372F5">
        <w:rPr>
          <w:rFonts w:cstheme="minorHAnsi"/>
          <w:b/>
          <w:bCs/>
          <w:sz w:val="24"/>
          <w:szCs w:val="24"/>
          <w:vertAlign w:val="superscript"/>
        </w:rPr>
        <w:t>103</w:t>
      </w:r>
      <w:r w:rsidRPr="00F009A4">
        <w:rPr>
          <w:rFonts w:cstheme="minorHAnsi"/>
          <w:sz w:val="24"/>
          <w:szCs w:val="24"/>
        </w:rPr>
        <w:t>. Over time, hard-setting calcium hydroxide undergoes physical as well as chemical degradation as indicated by the observation that bacteria can penetrate the material </w:t>
      </w:r>
      <w:r w:rsidRPr="00A372F5">
        <w:rPr>
          <w:rFonts w:cstheme="minorHAnsi"/>
          <w:b/>
          <w:bCs/>
          <w:sz w:val="24"/>
          <w:szCs w:val="24"/>
          <w:vertAlign w:val="superscript"/>
        </w:rPr>
        <w:t>104</w:t>
      </w:r>
      <w:r w:rsidRPr="00F009A4">
        <w:rPr>
          <w:rFonts w:cstheme="minorHAnsi"/>
          <w:sz w:val="24"/>
          <w:szCs w:val="24"/>
        </w:rPr>
        <w:t>. Therefore, pulp protection is not necessary, except for critical regions. It would prevent formation of a good hybrid layer with resin tag penetration into the tubules that compromises bond strength and sealing efficacy of the future restoration </w:t>
      </w:r>
      <w:r w:rsidRPr="00A372F5">
        <w:rPr>
          <w:rFonts w:cstheme="minorHAnsi"/>
          <w:b/>
          <w:bCs/>
          <w:sz w:val="24"/>
          <w:szCs w:val="24"/>
          <w:vertAlign w:val="superscript"/>
        </w:rPr>
        <w:t>105</w:t>
      </w:r>
      <w:r w:rsidRPr="00F009A4">
        <w:rPr>
          <w:rFonts w:cstheme="minorHAnsi"/>
          <w:sz w:val="24"/>
          <w:szCs w:val="24"/>
        </w:rPr>
        <w:t>.</w:t>
      </w:r>
    </w:p>
    <w:p w14:paraId="15A1742A" w14:textId="1A9BB064" w:rsidR="00F009A4" w:rsidRPr="00F009A4" w:rsidRDefault="00F009A4" w:rsidP="00F009A4">
      <w:pPr>
        <w:rPr>
          <w:rFonts w:cstheme="minorHAnsi"/>
          <w:sz w:val="24"/>
          <w:szCs w:val="24"/>
        </w:rPr>
      </w:pPr>
      <w:r w:rsidRPr="00F009A4">
        <w:rPr>
          <w:rFonts w:cstheme="minorHAnsi"/>
          <w:sz w:val="24"/>
          <w:szCs w:val="24"/>
        </w:rPr>
        <w:t>Complications following crown fractures are uncommon, with pulp necrosis being the most frequent one </w:t>
      </w:r>
      <w:r w:rsidRPr="00A372F5">
        <w:rPr>
          <w:rFonts w:cstheme="minorHAnsi"/>
          <w:b/>
          <w:bCs/>
          <w:sz w:val="24"/>
          <w:szCs w:val="24"/>
          <w:vertAlign w:val="superscript"/>
        </w:rPr>
        <w:t>106</w:t>
      </w:r>
      <w:r w:rsidRPr="00F009A4">
        <w:rPr>
          <w:rFonts w:cstheme="minorHAnsi"/>
          <w:sz w:val="24"/>
          <w:szCs w:val="24"/>
        </w:rPr>
        <w:t>. Concomitant luxation injury has been reported to increase the likelihood of pulp necrosis </w:t>
      </w:r>
      <w:r w:rsidRPr="00A372F5">
        <w:rPr>
          <w:rFonts w:cstheme="minorHAnsi"/>
          <w:b/>
          <w:bCs/>
          <w:sz w:val="24"/>
          <w:szCs w:val="24"/>
          <w:vertAlign w:val="superscript"/>
        </w:rPr>
        <w:t>84</w:t>
      </w:r>
      <w:r w:rsidRPr="00F009A4">
        <w:rPr>
          <w:rFonts w:cstheme="minorHAnsi"/>
          <w:sz w:val="24"/>
          <w:szCs w:val="24"/>
        </w:rPr>
        <w:t>. Borssen and Holm </w:t>
      </w:r>
      <w:r w:rsidRPr="00A372F5">
        <w:rPr>
          <w:rFonts w:cstheme="minorHAnsi"/>
          <w:b/>
          <w:bCs/>
          <w:sz w:val="24"/>
          <w:szCs w:val="24"/>
          <w:vertAlign w:val="superscript"/>
        </w:rPr>
        <w:t>107</w:t>
      </w:r>
      <w:r w:rsidRPr="00F009A4">
        <w:rPr>
          <w:rFonts w:cstheme="minorHAnsi"/>
          <w:sz w:val="24"/>
          <w:szCs w:val="24"/>
        </w:rPr>
        <w:t> and Robertson </w:t>
      </w:r>
      <w:r w:rsidRPr="00A372F5">
        <w:rPr>
          <w:rFonts w:cstheme="minorHAnsi"/>
          <w:b/>
          <w:bCs/>
          <w:sz w:val="24"/>
          <w:szCs w:val="24"/>
          <w:vertAlign w:val="superscript"/>
        </w:rPr>
        <w:t>101</w:t>
      </w:r>
      <w:r w:rsidRPr="00F009A4">
        <w:rPr>
          <w:rFonts w:cstheme="minorHAnsi"/>
          <w:sz w:val="24"/>
          <w:szCs w:val="24"/>
        </w:rPr>
        <w:t> have noted that pulp necrosis develops in approximately 2% of teeth with uncomplicated crown fractures. Cavalleri and Zerman </w:t>
      </w:r>
      <w:r w:rsidRPr="00A372F5">
        <w:rPr>
          <w:rFonts w:cstheme="minorHAnsi"/>
          <w:b/>
          <w:bCs/>
          <w:sz w:val="24"/>
          <w:szCs w:val="24"/>
          <w:vertAlign w:val="superscript"/>
        </w:rPr>
        <w:t>108</w:t>
      </w:r>
      <w:r w:rsidRPr="00F009A4">
        <w:rPr>
          <w:rFonts w:cstheme="minorHAnsi"/>
          <w:sz w:val="24"/>
          <w:szCs w:val="24"/>
        </w:rPr>
        <w:t> reported 6% pulp necrosis in crown-fractured immature teeth. In Ravn's study </w:t>
      </w:r>
      <w:r w:rsidRPr="00A372F5">
        <w:rPr>
          <w:rFonts w:cstheme="minorHAnsi"/>
          <w:b/>
          <w:bCs/>
          <w:sz w:val="24"/>
          <w:szCs w:val="24"/>
          <w:vertAlign w:val="superscript"/>
        </w:rPr>
        <w:t>100</w:t>
      </w:r>
      <w:r w:rsidRPr="00F009A4">
        <w:rPr>
          <w:rFonts w:cstheme="minorHAnsi"/>
          <w:sz w:val="24"/>
          <w:szCs w:val="24"/>
        </w:rPr>
        <w:t>, pulp necrosis was observed in 3.2% of teeth in which enamel–dentin fracture was the only damage.</w:t>
      </w:r>
    </w:p>
    <w:p w14:paraId="6DF22A13" w14:textId="77777777" w:rsidR="00F009A4" w:rsidRPr="00F009A4" w:rsidRDefault="00F009A4" w:rsidP="009E511C">
      <w:pPr>
        <w:pStyle w:val="Heading2"/>
      </w:pPr>
      <w:r w:rsidRPr="00F009A4">
        <w:t>Enamel–dentin–pulp fracture</w:t>
      </w:r>
    </w:p>
    <w:p w14:paraId="7E450B4B" w14:textId="1ED4BAA9" w:rsidR="00F009A4" w:rsidRPr="00F009A4" w:rsidRDefault="00F009A4" w:rsidP="00F009A4">
      <w:pPr>
        <w:rPr>
          <w:rFonts w:cstheme="minorHAnsi"/>
          <w:sz w:val="24"/>
          <w:szCs w:val="24"/>
        </w:rPr>
      </w:pPr>
      <w:r w:rsidRPr="00F009A4">
        <w:rPr>
          <w:rFonts w:cstheme="minorHAnsi"/>
          <w:sz w:val="24"/>
          <w:szCs w:val="24"/>
        </w:rPr>
        <w:t>In this type of injury, the fracture involves both enamel and dentin, and the pulp is exposed </w:t>
      </w:r>
      <w:r w:rsidRPr="00A372F5">
        <w:rPr>
          <w:rFonts w:cstheme="minorHAnsi"/>
          <w:b/>
          <w:bCs/>
          <w:sz w:val="24"/>
          <w:szCs w:val="24"/>
          <w:vertAlign w:val="superscript"/>
        </w:rPr>
        <w:t>71</w:t>
      </w:r>
      <w:r w:rsidRPr="00F009A4">
        <w:rPr>
          <w:rFonts w:cstheme="minorHAnsi"/>
          <w:sz w:val="24"/>
          <w:szCs w:val="24"/>
        </w:rPr>
        <w:t>. Among all crown fractures, enamel–dentin–pulp fractures have a prevalence of 2.7–14.7% in the primary dentition </w:t>
      </w:r>
      <w:r w:rsidRPr="00A372F5">
        <w:rPr>
          <w:rFonts w:cstheme="minorHAnsi"/>
          <w:b/>
          <w:bCs/>
          <w:sz w:val="24"/>
          <w:szCs w:val="24"/>
          <w:vertAlign w:val="superscript"/>
        </w:rPr>
        <w:t>18</w:t>
      </w:r>
      <w:r w:rsidRPr="009E511C">
        <w:rPr>
          <w:rFonts w:cstheme="minorHAnsi"/>
          <w:sz w:val="24"/>
          <w:szCs w:val="24"/>
          <w:vertAlign w:val="superscript"/>
        </w:rPr>
        <w:t>, </w:t>
      </w:r>
      <w:r w:rsidRPr="00A372F5">
        <w:rPr>
          <w:rFonts w:cstheme="minorHAnsi"/>
          <w:b/>
          <w:bCs/>
          <w:sz w:val="24"/>
          <w:szCs w:val="24"/>
          <w:vertAlign w:val="superscript"/>
        </w:rPr>
        <w:t>30</w:t>
      </w:r>
      <w:r w:rsidRPr="009E511C">
        <w:rPr>
          <w:rFonts w:cstheme="minorHAnsi"/>
          <w:sz w:val="24"/>
          <w:szCs w:val="24"/>
          <w:vertAlign w:val="superscript"/>
        </w:rPr>
        <w:t>, </w:t>
      </w:r>
      <w:r w:rsidRPr="00A372F5">
        <w:rPr>
          <w:rFonts w:cstheme="minorHAnsi"/>
          <w:b/>
          <w:bCs/>
          <w:sz w:val="24"/>
          <w:szCs w:val="24"/>
          <w:vertAlign w:val="superscript"/>
        </w:rPr>
        <w:t>79</w:t>
      </w:r>
      <w:r w:rsidRPr="00F009A4">
        <w:rPr>
          <w:rFonts w:cstheme="minorHAnsi"/>
          <w:sz w:val="24"/>
          <w:szCs w:val="24"/>
        </w:rPr>
        <w:t> and 5–8% in the permanent dentition </w:t>
      </w:r>
      <w:r w:rsidRPr="00A372F5">
        <w:rPr>
          <w:rFonts w:cstheme="minorHAnsi"/>
          <w:b/>
          <w:bCs/>
          <w:sz w:val="24"/>
          <w:szCs w:val="24"/>
          <w:vertAlign w:val="superscript"/>
        </w:rPr>
        <w:t>109</w:t>
      </w:r>
      <w:r w:rsidRPr="00F009A4">
        <w:rPr>
          <w:rFonts w:cstheme="minorHAnsi"/>
          <w:sz w:val="24"/>
          <w:szCs w:val="24"/>
        </w:rPr>
        <w:t>.</w:t>
      </w:r>
    </w:p>
    <w:p w14:paraId="39CF27C5" w14:textId="77777777" w:rsidR="00F009A4" w:rsidRPr="00F009A4" w:rsidRDefault="00F009A4" w:rsidP="00F009A4">
      <w:pPr>
        <w:rPr>
          <w:rFonts w:cstheme="minorHAnsi"/>
          <w:sz w:val="24"/>
          <w:szCs w:val="24"/>
        </w:rPr>
      </w:pPr>
      <w:r w:rsidRPr="00F009A4">
        <w:rPr>
          <w:rFonts w:cstheme="minorHAnsi"/>
          <w:sz w:val="24"/>
          <w:szCs w:val="24"/>
        </w:rPr>
        <w:t>Teeth with enamel–dentin–pulp fractures need to be treated as emergencies with the utmost care given to the preservation of pulp vitality, especially in young patients with underdeveloped teeth. Therapeutic approaches for the treatment of traumatically exposed pulps include the following:</w:t>
      </w:r>
    </w:p>
    <w:p w14:paraId="5B357D37" w14:textId="77777777" w:rsidR="00F009A4" w:rsidRPr="00F009A4" w:rsidRDefault="00F009A4" w:rsidP="009E511C">
      <w:pPr>
        <w:numPr>
          <w:ilvl w:val="0"/>
          <w:numId w:val="18"/>
        </w:numPr>
        <w:spacing w:after="0"/>
        <w:rPr>
          <w:rFonts w:cstheme="minorHAnsi"/>
          <w:sz w:val="24"/>
          <w:szCs w:val="24"/>
        </w:rPr>
      </w:pPr>
      <w:r w:rsidRPr="00F009A4">
        <w:rPr>
          <w:rFonts w:cstheme="minorHAnsi"/>
          <w:sz w:val="24"/>
          <w:szCs w:val="24"/>
        </w:rPr>
        <w:t>Direct pulp capping</w:t>
      </w:r>
    </w:p>
    <w:p w14:paraId="2E11A037" w14:textId="77777777" w:rsidR="00F009A4" w:rsidRPr="00F009A4" w:rsidRDefault="00F009A4" w:rsidP="009E511C">
      <w:pPr>
        <w:numPr>
          <w:ilvl w:val="0"/>
          <w:numId w:val="18"/>
        </w:numPr>
        <w:spacing w:after="0"/>
        <w:rPr>
          <w:rFonts w:cstheme="minorHAnsi"/>
          <w:sz w:val="24"/>
          <w:szCs w:val="24"/>
        </w:rPr>
      </w:pPr>
      <w:r w:rsidRPr="00F009A4">
        <w:rPr>
          <w:rFonts w:cstheme="minorHAnsi"/>
          <w:sz w:val="24"/>
          <w:szCs w:val="24"/>
        </w:rPr>
        <w:t>Pulpotomy</w:t>
      </w:r>
    </w:p>
    <w:p w14:paraId="753C33C5" w14:textId="77777777" w:rsidR="00F009A4" w:rsidRPr="00F009A4" w:rsidRDefault="00F009A4" w:rsidP="009E511C">
      <w:pPr>
        <w:numPr>
          <w:ilvl w:val="1"/>
          <w:numId w:val="18"/>
        </w:numPr>
        <w:spacing w:after="0"/>
        <w:rPr>
          <w:rFonts w:cstheme="minorHAnsi"/>
          <w:sz w:val="24"/>
          <w:szCs w:val="24"/>
        </w:rPr>
      </w:pPr>
      <w:r w:rsidRPr="00F009A4">
        <w:rPr>
          <w:rFonts w:cstheme="minorHAnsi"/>
          <w:sz w:val="24"/>
          <w:szCs w:val="24"/>
        </w:rPr>
        <w:t>Partial pulpotomy (Cvek's pulpotomy)</w:t>
      </w:r>
    </w:p>
    <w:p w14:paraId="219B0BF2" w14:textId="77777777" w:rsidR="00F009A4" w:rsidRPr="00F009A4" w:rsidRDefault="00F009A4" w:rsidP="009E511C">
      <w:pPr>
        <w:numPr>
          <w:ilvl w:val="1"/>
          <w:numId w:val="18"/>
        </w:numPr>
        <w:spacing w:after="0"/>
        <w:rPr>
          <w:rFonts w:cstheme="minorHAnsi"/>
          <w:sz w:val="24"/>
          <w:szCs w:val="24"/>
        </w:rPr>
      </w:pPr>
      <w:r w:rsidRPr="00F009A4">
        <w:rPr>
          <w:rFonts w:cstheme="minorHAnsi"/>
          <w:sz w:val="24"/>
          <w:szCs w:val="24"/>
        </w:rPr>
        <w:t>Coronal pulpotomy</w:t>
      </w:r>
    </w:p>
    <w:p w14:paraId="542614A9" w14:textId="77777777" w:rsidR="00F009A4" w:rsidRPr="00F009A4" w:rsidRDefault="00F009A4" w:rsidP="009E511C">
      <w:pPr>
        <w:numPr>
          <w:ilvl w:val="0"/>
          <w:numId w:val="18"/>
        </w:numPr>
        <w:spacing w:after="0"/>
        <w:rPr>
          <w:rFonts w:cstheme="minorHAnsi"/>
          <w:sz w:val="24"/>
          <w:szCs w:val="24"/>
        </w:rPr>
      </w:pPr>
      <w:r w:rsidRPr="00F009A4">
        <w:rPr>
          <w:rFonts w:cstheme="minorHAnsi"/>
          <w:sz w:val="24"/>
          <w:szCs w:val="24"/>
        </w:rPr>
        <w:t>Pulpectomy</w:t>
      </w:r>
    </w:p>
    <w:p w14:paraId="242BA030" w14:textId="77777777" w:rsidR="009E511C" w:rsidRDefault="009E511C" w:rsidP="00F009A4">
      <w:pPr>
        <w:rPr>
          <w:rFonts w:cstheme="minorHAnsi"/>
          <w:sz w:val="24"/>
          <w:szCs w:val="24"/>
        </w:rPr>
      </w:pPr>
    </w:p>
    <w:p w14:paraId="53F377C0" w14:textId="57574490" w:rsidR="00F009A4" w:rsidRPr="00F009A4" w:rsidRDefault="00F009A4" w:rsidP="00F009A4">
      <w:pPr>
        <w:rPr>
          <w:rFonts w:cstheme="minorHAnsi"/>
          <w:sz w:val="24"/>
          <w:szCs w:val="24"/>
        </w:rPr>
      </w:pPr>
      <w:r w:rsidRPr="00F009A4">
        <w:rPr>
          <w:rFonts w:cstheme="minorHAnsi"/>
          <w:sz w:val="24"/>
          <w:szCs w:val="24"/>
        </w:rPr>
        <w:t>Procedural steps of direct pulp capping and pulpotomy, both of which aim to preserve pulp vitality in young permanent teeth, have been extensively reviewed in the literature </w:t>
      </w:r>
      <w:r w:rsidRPr="00A372F5">
        <w:rPr>
          <w:rFonts w:cstheme="minorHAnsi"/>
          <w:b/>
          <w:bCs/>
          <w:sz w:val="24"/>
          <w:szCs w:val="24"/>
          <w:vertAlign w:val="superscript"/>
        </w:rPr>
        <w:t>86</w:t>
      </w:r>
      <w:r w:rsidRPr="009E511C">
        <w:rPr>
          <w:rFonts w:cstheme="minorHAnsi"/>
          <w:sz w:val="24"/>
          <w:szCs w:val="24"/>
          <w:vertAlign w:val="superscript"/>
        </w:rPr>
        <w:t>, </w:t>
      </w:r>
      <w:r w:rsidRPr="00A372F5">
        <w:rPr>
          <w:rFonts w:cstheme="minorHAnsi"/>
          <w:b/>
          <w:bCs/>
          <w:sz w:val="24"/>
          <w:szCs w:val="24"/>
          <w:vertAlign w:val="superscript"/>
        </w:rPr>
        <w:t>110</w:t>
      </w:r>
      <w:r w:rsidRPr="009E511C">
        <w:rPr>
          <w:rFonts w:cstheme="minorHAnsi"/>
          <w:sz w:val="24"/>
          <w:szCs w:val="24"/>
          <w:vertAlign w:val="superscript"/>
        </w:rPr>
        <w:t>-</w:t>
      </w:r>
      <w:r w:rsidRPr="00A372F5">
        <w:rPr>
          <w:rFonts w:cstheme="minorHAnsi"/>
          <w:b/>
          <w:bCs/>
          <w:sz w:val="24"/>
          <w:szCs w:val="24"/>
          <w:vertAlign w:val="superscript"/>
        </w:rPr>
        <w:t>114</w:t>
      </w:r>
      <w:r w:rsidRPr="00F009A4">
        <w:rPr>
          <w:rFonts w:cstheme="minorHAnsi"/>
          <w:sz w:val="24"/>
          <w:szCs w:val="24"/>
        </w:rPr>
        <w:t>. For primary teeth, the American Academy of Pediatric Dentistry </w:t>
      </w:r>
      <w:r w:rsidRPr="00A372F5">
        <w:rPr>
          <w:rFonts w:cstheme="minorHAnsi"/>
          <w:b/>
          <w:bCs/>
          <w:sz w:val="24"/>
          <w:szCs w:val="24"/>
          <w:vertAlign w:val="superscript"/>
        </w:rPr>
        <w:t>115</w:t>
      </w:r>
      <w:r w:rsidRPr="00F009A4">
        <w:rPr>
          <w:rFonts w:cstheme="minorHAnsi"/>
          <w:sz w:val="24"/>
          <w:szCs w:val="24"/>
        </w:rPr>
        <w:t> recommends direct pulp capping with mineral trioxide aggregate (MTA) or calcium hydroxide, only in traumatic pinpoint exposures of the pulp. Other suggested treatment alternatives include pulpotomy with MTA </w:t>
      </w:r>
      <w:r w:rsidRPr="00A372F5">
        <w:rPr>
          <w:rFonts w:cstheme="minorHAnsi"/>
          <w:b/>
          <w:bCs/>
          <w:sz w:val="24"/>
          <w:szCs w:val="24"/>
          <w:vertAlign w:val="superscript"/>
        </w:rPr>
        <w:t>116</w:t>
      </w:r>
      <w:r w:rsidRPr="00F009A4">
        <w:rPr>
          <w:rFonts w:cstheme="minorHAnsi"/>
          <w:sz w:val="24"/>
          <w:szCs w:val="24"/>
        </w:rPr>
        <w:t> or calcium hydroxide paste </w:t>
      </w:r>
      <w:r w:rsidRPr="00A372F5">
        <w:rPr>
          <w:rFonts w:cstheme="minorHAnsi"/>
          <w:b/>
          <w:bCs/>
          <w:sz w:val="24"/>
          <w:szCs w:val="24"/>
          <w:vertAlign w:val="superscript"/>
        </w:rPr>
        <w:t>117</w:t>
      </w:r>
      <w:r w:rsidRPr="00F009A4">
        <w:rPr>
          <w:rFonts w:cstheme="minorHAnsi"/>
          <w:sz w:val="24"/>
          <w:szCs w:val="24"/>
        </w:rPr>
        <w:t> utilizing solutions of Buckley's formocresol, ferric sulfate </w:t>
      </w:r>
      <w:r w:rsidRPr="00A372F5">
        <w:rPr>
          <w:rFonts w:cstheme="minorHAnsi"/>
          <w:b/>
          <w:bCs/>
          <w:sz w:val="24"/>
          <w:szCs w:val="24"/>
          <w:vertAlign w:val="superscript"/>
        </w:rPr>
        <w:t>115</w:t>
      </w:r>
      <w:r w:rsidRPr="00F009A4">
        <w:rPr>
          <w:rFonts w:cstheme="minorHAnsi"/>
          <w:sz w:val="24"/>
          <w:szCs w:val="24"/>
        </w:rPr>
        <w:t>, and sodium hypochlorite </w:t>
      </w:r>
      <w:r w:rsidRPr="00A372F5">
        <w:rPr>
          <w:rFonts w:cstheme="minorHAnsi"/>
          <w:b/>
          <w:bCs/>
          <w:sz w:val="24"/>
          <w:szCs w:val="24"/>
          <w:vertAlign w:val="superscript"/>
        </w:rPr>
        <w:t>118</w:t>
      </w:r>
      <w:r w:rsidRPr="009E511C">
        <w:rPr>
          <w:rFonts w:cstheme="minorHAnsi"/>
          <w:sz w:val="24"/>
          <w:szCs w:val="24"/>
          <w:vertAlign w:val="superscript"/>
        </w:rPr>
        <w:t>, </w:t>
      </w:r>
      <w:r w:rsidRPr="00A372F5">
        <w:rPr>
          <w:rFonts w:cstheme="minorHAnsi"/>
          <w:b/>
          <w:bCs/>
          <w:sz w:val="24"/>
          <w:szCs w:val="24"/>
          <w:vertAlign w:val="superscript"/>
        </w:rPr>
        <w:t>119</w:t>
      </w:r>
      <w:r w:rsidRPr="00F009A4">
        <w:rPr>
          <w:rFonts w:cstheme="minorHAnsi"/>
          <w:sz w:val="24"/>
          <w:szCs w:val="24"/>
        </w:rPr>
        <w:t>; pulpectomy </w:t>
      </w:r>
      <w:r w:rsidRPr="00A372F5">
        <w:rPr>
          <w:rFonts w:cstheme="minorHAnsi"/>
          <w:b/>
          <w:bCs/>
          <w:sz w:val="24"/>
          <w:szCs w:val="24"/>
          <w:vertAlign w:val="superscript"/>
        </w:rPr>
        <w:t>120</w:t>
      </w:r>
      <w:r w:rsidRPr="00F009A4">
        <w:rPr>
          <w:rFonts w:cstheme="minorHAnsi"/>
          <w:sz w:val="24"/>
          <w:szCs w:val="24"/>
        </w:rPr>
        <w:t>; and extraction </w:t>
      </w:r>
      <w:r w:rsidRPr="00A372F5">
        <w:rPr>
          <w:rFonts w:cstheme="minorHAnsi"/>
          <w:b/>
          <w:bCs/>
          <w:sz w:val="24"/>
          <w:szCs w:val="24"/>
          <w:vertAlign w:val="superscript"/>
        </w:rPr>
        <w:t>117</w:t>
      </w:r>
      <w:r w:rsidRPr="009E511C">
        <w:rPr>
          <w:rFonts w:cstheme="minorHAnsi"/>
          <w:sz w:val="24"/>
          <w:szCs w:val="24"/>
          <w:vertAlign w:val="superscript"/>
        </w:rPr>
        <w:t>, </w:t>
      </w:r>
      <w:r w:rsidRPr="00A372F5">
        <w:rPr>
          <w:rFonts w:cstheme="minorHAnsi"/>
          <w:b/>
          <w:bCs/>
          <w:sz w:val="24"/>
          <w:szCs w:val="24"/>
          <w:vertAlign w:val="superscript"/>
        </w:rPr>
        <w:t>120</w:t>
      </w:r>
      <w:r w:rsidRPr="00F009A4">
        <w:rPr>
          <w:rFonts w:cstheme="minorHAnsi"/>
          <w:sz w:val="24"/>
          <w:szCs w:val="24"/>
        </w:rPr>
        <w:t>.</w:t>
      </w:r>
    </w:p>
    <w:p w14:paraId="3E45F138" w14:textId="6C34D1D8" w:rsidR="00F009A4" w:rsidRPr="00F009A4" w:rsidRDefault="00F009A4" w:rsidP="00F009A4">
      <w:pPr>
        <w:rPr>
          <w:rFonts w:cstheme="minorHAnsi"/>
          <w:sz w:val="24"/>
          <w:szCs w:val="24"/>
        </w:rPr>
      </w:pPr>
      <w:r w:rsidRPr="00F009A4">
        <w:rPr>
          <w:rFonts w:cstheme="minorHAnsi"/>
          <w:sz w:val="24"/>
          <w:szCs w:val="24"/>
        </w:rPr>
        <w:t>In permanent teeth, success rates of vital pulp therapies are 81–88% for direct pulp capping </w:t>
      </w:r>
      <w:r w:rsidRPr="00A372F5">
        <w:rPr>
          <w:rFonts w:cstheme="minorHAnsi"/>
          <w:b/>
          <w:bCs/>
          <w:sz w:val="24"/>
          <w:szCs w:val="24"/>
          <w:vertAlign w:val="superscript"/>
        </w:rPr>
        <w:t>121</w:t>
      </w:r>
      <w:r w:rsidRPr="009E511C">
        <w:rPr>
          <w:rFonts w:cstheme="minorHAnsi"/>
          <w:sz w:val="24"/>
          <w:szCs w:val="24"/>
          <w:vertAlign w:val="superscript"/>
        </w:rPr>
        <w:t>, </w:t>
      </w:r>
      <w:r w:rsidRPr="00A372F5">
        <w:rPr>
          <w:rFonts w:cstheme="minorHAnsi"/>
          <w:b/>
          <w:bCs/>
          <w:sz w:val="24"/>
          <w:szCs w:val="24"/>
          <w:vertAlign w:val="superscript"/>
        </w:rPr>
        <w:t>122</w:t>
      </w:r>
      <w:r w:rsidRPr="00F009A4">
        <w:rPr>
          <w:rFonts w:cstheme="minorHAnsi"/>
          <w:sz w:val="24"/>
          <w:szCs w:val="24"/>
        </w:rPr>
        <w:t>; 94–96% for partial pulpotomy </w:t>
      </w:r>
      <w:r w:rsidRPr="00A372F5">
        <w:rPr>
          <w:rFonts w:cstheme="minorHAnsi"/>
          <w:b/>
          <w:bCs/>
          <w:sz w:val="24"/>
          <w:szCs w:val="24"/>
          <w:vertAlign w:val="superscript"/>
        </w:rPr>
        <w:t>123</w:t>
      </w:r>
      <w:r w:rsidRPr="009E511C">
        <w:rPr>
          <w:rFonts w:cstheme="minorHAnsi"/>
          <w:sz w:val="24"/>
          <w:szCs w:val="24"/>
          <w:vertAlign w:val="superscript"/>
        </w:rPr>
        <w:t>-</w:t>
      </w:r>
      <w:r w:rsidRPr="00A372F5">
        <w:rPr>
          <w:rFonts w:cstheme="minorHAnsi"/>
          <w:b/>
          <w:bCs/>
          <w:sz w:val="24"/>
          <w:szCs w:val="24"/>
          <w:vertAlign w:val="superscript"/>
        </w:rPr>
        <w:t>125</w:t>
      </w:r>
      <w:r w:rsidRPr="00F009A4">
        <w:rPr>
          <w:rFonts w:cstheme="minorHAnsi"/>
          <w:sz w:val="24"/>
          <w:szCs w:val="24"/>
        </w:rPr>
        <w:t>; and 72–79% for cervical pulpotomy </w:t>
      </w:r>
      <w:r w:rsidRPr="00A372F5">
        <w:rPr>
          <w:rFonts w:cstheme="minorHAnsi"/>
          <w:b/>
          <w:bCs/>
          <w:sz w:val="24"/>
          <w:szCs w:val="24"/>
          <w:vertAlign w:val="superscript"/>
        </w:rPr>
        <w:t>126</w:t>
      </w:r>
      <w:r w:rsidRPr="009E511C">
        <w:rPr>
          <w:rFonts w:cstheme="minorHAnsi"/>
          <w:sz w:val="24"/>
          <w:szCs w:val="24"/>
          <w:vertAlign w:val="superscript"/>
        </w:rPr>
        <w:t>, </w:t>
      </w:r>
      <w:r w:rsidRPr="00A372F5">
        <w:rPr>
          <w:rFonts w:cstheme="minorHAnsi"/>
          <w:b/>
          <w:bCs/>
          <w:sz w:val="24"/>
          <w:szCs w:val="24"/>
          <w:vertAlign w:val="superscript"/>
        </w:rPr>
        <w:t>127</w:t>
      </w:r>
      <w:r w:rsidRPr="00F009A4">
        <w:rPr>
          <w:rFonts w:cstheme="minorHAnsi"/>
          <w:sz w:val="24"/>
          <w:szCs w:val="24"/>
        </w:rPr>
        <w:t>. While the reported success rates of both cervical pulpotomy and partial pulpotomy are satisfactory, the following advantages of by partial pulpotomy favor its use in traumatic pulp exposures </w:t>
      </w:r>
      <w:r w:rsidRPr="00A372F5">
        <w:rPr>
          <w:rFonts w:cstheme="minorHAnsi"/>
          <w:b/>
          <w:bCs/>
          <w:sz w:val="24"/>
          <w:szCs w:val="24"/>
          <w:vertAlign w:val="superscript"/>
        </w:rPr>
        <w:t>114</w:t>
      </w:r>
      <w:r w:rsidRPr="009E511C">
        <w:rPr>
          <w:rFonts w:cstheme="minorHAnsi"/>
          <w:sz w:val="24"/>
          <w:szCs w:val="24"/>
          <w:vertAlign w:val="superscript"/>
        </w:rPr>
        <w:t>, </w:t>
      </w:r>
      <w:r w:rsidRPr="00A372F5">
        <w:rPr>
          <w:rFonts w:cstheme="minorHAnsi"/>
          <w:b/>
          <w:bCs/>
          <w:sz w:val="24"/>
          <w:szCs w:val="24"/>
          <w:vertAlign w:val="superscript"/>
        </w:rPr>
        <w:t>128</w:t>
      </w:r>
      <w:r w:rsidRPr="00F009A4">
        <w:rPr>
          <w:rFonts w:cstheme="minorHAnsi"/>
          <w:sz w:val="24"/>
          <w:szCs w:val="24"/>
        </w:rPr>
        <w:t>:</w:t>
      </w:r>
    </w:p>
    <w:p w14:paraId="1C43BD79" w14:textId="77777777" w:rsidR="00F009A4" w:rsidRPr="00F009A4" w:rsidRDefault="00F009A4" w:rsidP="009E511C">
      <w:pPr>
        <w:numPr>
          <w:ilvl w:val="0"/>
          <w:numId w:val="19"/>
        </w:numPr>
        <w:spacing w:after="0"/>
        <w:rPr>
          <w:rFonts w:cstheme="minorHAnsi"/>
          <w:sz w:val="24"/>
          <w:szCs w:val="24"/>
        </w:rPr>
      </w:pPr>
      <w:r w:rsidRPr="00F009A4">
        <w:rPr>
          <w:rFonts w:cstheme="minorHAnsi"/>
          <w:sz w:val="24"/>
          <w:szCs w:val="24"/>
        </w:rPr>
        <w:t>The cell-rich coronal pulp tissue is preserved, providing a better healing potential.</w:t>
      </w:r>
    </w:p>
    <w:p w14:paraId="6DC89369" w14:textId="77777777" w:rsidR="00F009A4" w:rsidRPr="00F009A4" w:rsidRDefault="00F009A4" w:rsidP="009E511C">
      <w:pPr>
        <w:numPr>
          <w:ilvl w:val="0"/>
          <w:numId w:val="19"/>
        </w:numPr>
        <w:spacing w:after="0"/>
        <w:rPr>
          <w:rFonts w:cstheme="minorHAnsi"/>
          <w:sz w:val="24"/>
          <w:szCs w:val="24"/>
        </w:rPr>
      </w:pPr>
      <w:r w:rsidRPr="00F009A4">
        <w:rPr>
          <w:rFonts w:cstheme="minorHAnsi"/>
          <w:sz w:val="24"/>
          <w:szCs w:val="24"/>
        </w:rPr>
        <w:t>Physiologic apposition of dentin is maintained in the cervical region (which is lost and dentinal walls are weakened by cervical pulpotomy).</w:t>
      </w:r>
    </w:p>
    <w:p w14:paraId="42CC15C9" w14:textId="77777777" w:rsidR="00F009A4" w:rsidRPr="00F009A4" w:rsidRDefault="00F009A4" w:rsidP="009E511C">
      <w:pPr>
        <w:numPr>
          <w:ilvl w:val="0"/>
          <w:numId w:val="19"/>
        </w:numPr>
        <w:spacing w:after="0"/>
        <w:rPr>
          <w:rFonts w:cstheme="minorHAnsi"/>
          <w:sz w:val="24"/>
          <w:szCs w:val="24"/>
        </w:rPr>
      </w:pPr>
      <w:r w:rsidRPr="00F009A4">
        <w:rPr>
          <w:rFonts w:cstheme="minorHAnsi"/>
          <w:sz w:val="24"/>
          <w:szCs w:val="24"/>
        </w:rPr>
        <w:t>There is no need for subsequent endodontic treatment, as it is frequently recommended after cervical pulpotomy.</w:t>
      </w:r>
    </w:p>
    <w:p w14:paraId="2A6C9690" w14:textId="77777777" w:rsidR="00F009A4" w:rsidRPr="00F009A4" w:rsidRDefault="00F009A4" w:rsidP="009E511C">
      <w:pPr>
        <w:numPr>
          <w:ilvl w:val="0"/>
          <w:numId w:val="19"/>
        </w:numPr>
        <w:spacing w:after="0"/>
        <w:rPr>
          <w:rFonts w:cstheme="minorHAnsi"/>
          <w:sz w:val="24"/>
          <w:szCs w:val="24"/>
        </w:rPr>
      </w:pPr>
      <w:r w:rsidRPr="00F009A4">
        <w:rPr>
          <w:rFonts w:cstheme="minorHAnsi"/>
          <w:sz w:val="24"/>
          <w:szCs w:val="24"/>
        </w:rPr>
        <w:t>The natural color and translucency of the tooth are preserved.</w:t>
      </w:r>
    </w:p>
    <w:p w14:paraId="22D8E449" w14:textId="77777777" w:rsidR="00F009A4" w:rsidRPr="00F009A4" w:rsidRDefault="00F009A4" w:rsidP="009E511C">
      <w:pPr>
        <w:numPr>
          <w:ilvl w:val="0"/>
          <w:numId w:val="19"/>
        </w:numPr>
        <w:spacing w:after="0"/>
        <w:rPr>
          <w:rFonts w:cstheme="minorHAnsi"/>
          <w:sz w:val="24"/>
          <w:szCs w:val="24"/>
        </w:rPr>
      </w:pPr>
      <w:r w:rsidRPr="00F009A4">
        <w:rPr>
          <w:rFonts w:cstheme="minorHAnsi"/>
          <w:sz w:val="24"/>
          <w:szCs w:val="24"/>
        </w:rPr>
        <w:t>It is possible to perform sensitivity testing.</w:t>
      </w:r>
    </w:p>
    <w:p w14:paraId="64066F9F" w14:textId="77777777" w:rsidR="009E511C" w:rsidRDefault="009E511C" w:rsidP="00F009A4">
      <w:pPr>
        <w:rPr>
          <w:rFonts w:cstheme="minorHAnsi"/>
          <w:sz w:val="24"/>
          <w:szCs w:val="24"/>
        </w:rPr>
      </w:pPr>
    </w:p>
    <w:p w14:paraId="75BA936B" w14:textId="7F1A3371" w:rsidR="00F009A4" w:rsidRPr="00F009A4" w:rsidRDefault="00F009A4" w:rsidP="00F009A4">
      <w:pPr>
        <w:rPr>
          <w:rFonts w:cstheme="minorHAnsi"/>
          <w:sz w:val="24"/>
          <w:szCs w:val="24"/>
        </w:rPr>
      </w:pPr>
      <w:r w:rsidRPr="00F009A4">
        <w:rPr>
          <w:rFonts w:cstheme="minorHAnsi"/>
          <w:sz w:val="24"/>
          <w:szCs w:val="24"/>
        </w:rPr>
        <w:t>The technique employed during pulpotomy is another contributory factor to successful healing. Clinicians should refrain from using slow-speed burs or hand instruments (e.g. excavators), as the injury caused by them is greater than that of the exposure itself. It has been shown that injury to the underlying tissue is minimal when a gentle surgical technique utilizing high-speed diamond or tungsten burs is employed for cutting </w:t>
      </w:r>
      <w:r w:rsidRPr="00A372F5">
        <w:rPr>
          <w:rFonts w:cstheme="minorHAnsi"/>
          <w:b/>
          <w:bCs/>
          <w:sz w:val="24"/>
          <w:szCs w:val="24"/>
          <w:vertAlign w:val="superscript"/>
        </w:rPr>
        <w:t>129</w:t>
      </w:r>
      <w:r w:rsidRPr="00F009A4">
        <w:rPr>
          <w:rFonts w:cstheme="minorHAnsi"/>
          <w:sz w:val="24"/>
          <w:szCs w:val="24"/>
        </w:rPr>
        <w:t>.</w:t>
      </w:r>
    </w:p>
    <w:p w14:paraId="11B653FA" w14:textId="0E78D256" w:rsidR="00F009A4" w:rsidRPr="00F009A4" w:rsidRDefault="00F009A4" w:rsidP="00F009A4">
      <w:pPr>
        <w:rPr>
          <w:rFonts w:cstheme="minorHAnsi"/>
          <w:sz w:val="24"/>
          <w:szCs w:val="24"/>
        </w:rPr>
      </w:pPr>
      <w:r w:rsidRPr="00F009A4">
        <w:rPr>
          <w:rFonts w:cstheme="minorHAnsi"/>
          <w:sz w:val="24"/>
          <w:szCs w:val="24"/>
        </w:rPr>
        <w:t>The IADT guidelines for permanent teeth </w:t>
      </w:r>
      <w:r w:rsidRPr="00A372F5">
        <w:rPr>
          <w:rFonts w:cstheme="minorHAnsi"/>
          <w:b/>
          <w:bCs/>
          <w:sz w:val="24"/>
          <w:szCs w:val="24"/>
          <w:vertAlign w:val="superscript"/>
        </w:rPr>
        <w:t>71</w:t>
      </w:r>
      <w:r w:rsidRPr="00F009A4">
        <w:rPr>
          <w:rFonts w:cstheme="minorHAnsi"/>
          <w:sz w:val="24"/>
          <w:szCs w:val="24"/>
        </w:rPr>
        <w:t> recommend direct pulp capping and partial pulpotomy without any mention on the size of pulp exposure, the elapsed time, and maturity level. This is interesting in that, until recently, the choice of treatment has been fundamentally determined by the size of pulp exposure, the maturity of the injured tooth, the time elapsed, the degree of contamination, and the size of the remaining tooth structure </w:t>
      </w:r>
      <w:r w:rsidRPr="00A372F5">
        <w:rPr>
          <w:rFonts w:cstheme="minorHAnsi"/>
          <w:b/>
          <w:bCs/>
          <w:sz w:val="24"/>
          <w:szCs w:val="24"/>
          <w:vertAlign w:val="superscript"/>
        </w:rPr>
        <w:t>110</w:t>
      </w:r>
      <w:r w:rsidRPr="009E511C">
        <w:rPr>
          <w:rFonts w:cstheme="minorHAnsi"/>
          <w:sz w:val="24"/>
          <w:szCs w:val="24"/>
          <w:vertAlign w:val="superscript"/>
        </w:rPr>
        <w:t>, </w:t>
      </w:r>
      <w:r w:rsidRPr="00A372F5">
        <w:rPr>
          <w:rFonts w:cstheme="minorHAnsi"/>
          <w:b/>
          <w:bCs/>
          <w:sz w:val="24"/>
          <w:szCs w:val="24"/>
          <w:vertAlign w:val="superscript"/>
        </w:rPr>
        <w:t>130</w:t>
      </w:r>
      <w:r w:rsidRPr="009E511C">
        <w:rPr>
          <w:rFonts w:cstheme="minorHAnsi"/>
          <w:sz w:val="24"/>
          <w:szCs w:val="24"/>
          <w:vertAlign w:val="superscript"/>
        </w:rPr>
        <w:t>, </w:t>
      </w:r>
      <w:r w:rsidRPr="00A372F5">
        <w:rPr>
          <w:rFonts w:cstheme="minorHAnsi"/>
          <w:b/>
          <w:bCs/>
          <w:sz w:val="24"/>
          <w:szCs w:val="24"/>
          <w:vertAlign w:val="superscript"/>
        </w:rPr>
        <w:t>131</w:t>
      </w:r>
      <w:r w:rsidRPr="00F009A4">
        <w:rPr>
          <w:rFonts w:cstheme="minorHAnsi"/>
          <w:sz w:val="24"/>
          <w:szCs w:val="24"/>
        </w:rPr>
        <w:t>.</w:t>
      </w:r>
    </w:p>
    <w:p w14:paraId="1AC06B13" w14:textId="4DC90F37" w:rsidR="00F009A4" w:rsidRPr="00F009A4" w:rsidRDefault="00F009A4" w:rsidP="00F009A4">
      <w:pPr>
        <w:rPr>
          <w:rFonts w:cstheme="minorHAnsi"/>
          <w:sz w:val="24"/>
          <w:szCs w:val="24"/>
        </w:rPr>
      </w:pPr>
      <w:r w:rsidRPr="00F009A4">
        <w:rPr>
          <w:rFonts w:cstheme="minorHAnsi"/>
          <w:sz w:val="24"/>
          <w:szCs w:val="24"/>
        </w:rPr>
        <w:t>As stated by Bakland and Andreasen </w:t>
      </w:r>
      <w:r w:rsidRPr="00A372F5">
        <w:rPr>
          <w:rFonts w:cstheme="minorHAnsi"/>
          <w:b/>
          <w:bCs/>
          <w:sz w:val="24"/>
          <w:szCs w:val="24"/>
          <w:vertAlign w:val="superscript"/>
        </w:rPr>
        <w:t>132</w:t>
      </w:r>
      <w:r w:rsidRPr="00F009A4">
        <w:rPr>
          <w:rFonts w:cstheme="minorHAnsi"/>
          <w:sz w:val="24"/>
          <w:szCs w:val="24"/>
        </w:rPr>
        <w:t>, the size of traumatic pulp exposure has relatively less importance on the prognosis. A healthy pulp, regardless of how much tissue is exposed, has a great ability to survive as long as it can be protected from bacteria </w:t>
      </w:r>
      <w:r w:rsidRPr="00A372F5">
        <w:rPr>
          <w:rFonts w:cstheme="minorHAnsi"/>
          <w:b/>
          <w:bCs/>
          <w:sz w:val="24"/>
          <w:szCs w:val="24"/>
          <w:vertAlign w:val="superscript"/>
        </w:rPr>
        <w:t>111</w:t>
      </w:r>
      <w:r w:rsidRPr="009E511C">
        <w:rPr>
          <w:rFonts w:cstheme="minorHAnsi"/>
          <w:sz w:val="24"/>
          <w:szCs w:val="24"/>
          <w:vertAlign w:val="superscript"/>
        </w:rPr>
        <w:t>, </w:t>
      </w:r>
      <w:r w:rsidRPr="00A372F5">
        <w:rPr>
          <w:rFonts w:cstheme="minorHAnsi"/>
          <w:b/>
          <w:bCs/>
          <w:sz w:val="24"/>
          <w:szCs w:val="24"/>
          <w:vertAlign w:val="superscript"/>
        </w:rPr>
        <w:t>133</w:t>
      </w:r>
      <w:r w:rsidRPr="00F009A4">
        <w:rPr>
          <w:rFonts w:cstheme="minorHAnsi"/>
          <w:sz w:val="24"/>
          <w:szCs w:val="24"/>
        </w:rPr>
        <w:t>. However, when the retention of the dressing material is questionable, partial or coronal pulpotomy should be considered to safeguard the surgical wound </w:t>
      </w:r>
      <w:r w:rsidRPr="00A372F5">
        <w:rPr>
          <w:rFonts w:cstheme="minorHAnsi"/>
          <w:b/>
          <w:bCs/>
          <w:sz w:val="24"/>
          <w:szCs w:val="24"/>
          <w:vertAlign w:val="superscript"/>
        </w:rPr>
        <w:t>128</w:t>
      </w:r>
      <w:r w:rsidRPr="009E511C">
        <w:rPr>
          <w:rFonts w:cstheme="minorHAnsi"/>
          <w:sz w:val="24"/>
          <w:szCs w:val="24"/>
          <w:vertAlign w:val="superscript"/>
        </w:rPr>
        <w:t>, </w:t>
      </w:r>
      <w:r w:rsidRPr="00A372F5">
        <w:rPr>
          <w:rFonts w:cstheme="minorHAnsi"/>
          <w:b/>
          <w:bCs/>
          <w:sz w:val="24"/>
          <w:szCs w:val="24"/>
          <w:vertAlign w:val="superscript"/>
        </w:rPr>
        <w:t>130</w:t>
      </w:r>
      <w:r w:rsidRPr="00F009A4">
        <w:rPr>
          <w:rFonts w:cstheme="minorHAnsi"/>
          <w:sz w:val="24"/>
          <w:szCs w:val="24"/>
        </w:rPr>
        <w:t>. The rationale behind this consideration is that such procedures allow for maximal thickness of the sealing restoration as well as removal of the inflamed and possibly compromised tissue </w:t>
      </w:r>
      <w:r w:rsidRPr="00A372F5">
        <w:rPr>
          <w:rFonts w:cstheme="minorHAnsi"/>
          <w:b/>
          <w:bCs/>
          <w:sz w:val="24"/>
          <w:szCs w:val="24"/>
          <w:vertAlign w:val="superscript"/>
        </w:rPr>
        <w:t>134</w:t>
      </w:r>
      <w:r w:rsidRPr="00F009A4">
        <w:rPr>
          <w:rFonts w:cstheme="minorHAnsi"/>
          <w:sz w:val="24"/>
          <w:szCs w:val="24"/>
        </w:rPr>
        <w:t>.</w:t>
      </w:r>
    </w:p>
    <w:p w14:paraId="62D875CB" w14:textId="0F81F960" w:rsidR="00F009A4" w:rsidRPr="00F009A4" w:rsidRDefault="00F009A4" w:rsidP="00F009A4">
      <w:pPr>
        <w:rPr>
          <w:rFonts w:cstheme="minorHAnsi"/>
          <w:sz w:val="24"/>
          <w:szCs w:val="24"/>
        </w:rPr>
      </w:pPr>
      <w:r w:rsidRPr="00F009A4">
        <w:rPr>
          <w:rFonts w:cstheme="minorHAnsi"/>
          <w:sz w:val="24"/>
          <w:szCs w:val="24"/>
        </w:rPr>
        <w:t>When a tooth becomes a candidate for vital pulp therapy, the level of root development is a major point of concern. The use of vital pulp therapy is not necessarily confined to developing teeth. Any tooth, regardless of the stage of development and maturity, can be preserved after traumatic or accidental exposure if the pulp is healthy </w:t>
      </w:r>
      <w:r w:rsidRPr="00A372F5">
        <w:rPr>
          <w:rFonts w:cstheme="minorHAnsi"/>
          <w:b/>
          <w:bCs/>
          <w:sz w:val="24"/>
          <w:szCs w:val="24"/>
          <w:vertAlign w:val="superscript"/>
        </w:rPr>
        <w:t>111</w:t>
      </w:r>
      <w:r w:rsidRPr="00F009A4">
        <w:rPr>
          <w:rFonts w:cstheme="minorHAnsi"/>
          <w:sz w:val="24"/>
          <w:szCs w:val="24"/>
        </w:rPr>
        <w:t>. Clinicians, when treating a crown fracture with pulp exposure, should bear in mind that continuing pulp vitality facilitates continuing root development </w:t>
      </w:r>
      <w:r w:rsidRPr="00A372F5">
        <w:rPr>
          <w:rFonts w:cstheme="minorHAnsi"/>
          <w:b/>
          <w:bCs/>
          <w:sz w:val="24"/>
          <w:szCs w:val="24"/>
          <w:vertAlign w:val="superscript"/>
        </w:rPr>
        <w:t>124</w:t>
      </w:r>
      <w:r w:rsidRPr="00F009A4">
        <w:rPr>
          <w:rFonts w:cstheme="minorHAnsi"/>
          <w:sz w:val="24"/>
          <w:szCs w:val="24"/>
        </w:rPr>
        <w:t>. Radiographic examination must look not only at the apical part of the root but also at the cervical region and the dentinal walls as a misleading diagnosis could result about the maturity level of the tooth. A young and still developing tooth often lacks root thickness, which needs to develop even if its apical opening appears closed </w:t>
      </w:r>
      <w:r w:rsidRPr="00A372F5">
        <w:rPr>
          <w:rFonts w:cstheme="minorHAnsi"/>
          <w:b/>
          <w:bCs/>
          <w:sz w:val="24"/>
          <w:szCs w:val="24"/>
          <w:vertAlign w:val="superscript"/>
        </w:rPr>
        <w:t>111</w:t>
      </w:r>
      <w:r w:rsidRPr="00F009A4">
        <w:rPr>
          <w:rFonts w:cstheme="minorHAnsi"/>
          <w:sz w:val="24"/>
          <w:szCs w:val="24"/>
        </w:rPr>
        <w:t>. This is the reason for the replacement of the term ‘apexogenesis’ by ‘maturogenesis’, as the latter ‘fully’ describes the concept and rationale of vital pulp therapy </w:t>
      </w:r>
      <w:r w:rsidRPr="00A372F5">
        <w:rPr>
          <w:rFonts w:cstheme="minorHAnsi"/>
          <w:b/>
          <w:bCs/>
          <w:sz w:val="24"/>
          <w:szCs w:val="24"/>
          <w:vertAlign w:val="superscript"/>
        </w:rPr>
        <w:t>135</w:t>
      </w:r>
      <w:r w:rsidRPr="009E511C">
        <w:rPr>
          <w:rFonts w:cstheme="minorHAnsi"/>
          <w:sz w:val="24"/>
          <w:szCs w:val="24"/>
          <w:vertAlign w:val="superscript"/>
        </w:rPr>
        <w:t>, </w:t>
      </w:r>
      <w:r w:rsidRPr="00A372F5">
        <w:rPr>
          <w:rFonts w:cstheme="minorHAnsi"/>
          <w:b/>
          <w:bCs/>
          <w:sz w:val="24"/>
          <w:szCs w:val="24"/>
          <w:vertAlign w:val="superscript"/>
        </w:rPr>
        <w:t>136</w:t>
      </w:r>
      <w:r w:rsidRPr="00F009A4">
        <w:rPr>
          <w:rFonts w:cstheme="minorHAnsi"/>
          <w:sz w:val="24"/>
          <w:szCs w:val="24"/>
        </w:rPr>
        <w:t>.</w:t>
      </w:r>
    </w:p>
    <w:p w14:paraId="252BC7F0" w14:textId="142E70DB" w:rsidR="00F009A4" w:rsidRPr="00F009A4" w:rsidRDefault="00F009A4" w:rsidP="00F009A4">
      <w:pPr>
        <w:rPr>
          <w:rFonts w:cstheme="minorHAnsi"/>
          <w:sz w:val="24"/>
          <w:szCs w:val="24"/>
        </w:rPr>
      </w:pPr>
      <w:r w:rsidRPr="00F009A4">
        <w:rPr>
          <w:rFonts w:cstheme="minorHAnsi"/>
          <w:sz w:val="24"/>
          <w:szCs w:val="24"/>
        </w:rPr>
        <w:t>The amount of time that has elapsed since the accident is an important factor to consider before deciding on the treatment approach for the traumatically exposed pulp. It is suspected that the risk of contamination and the depth of infection through the exposed area increase by the elapsed time </w:t>
      </w:r>
      <w:r w:rsidRPr="00A372F5">
        <w:rPr>
          <w:rFonts w:cstheme="minorHAnsi"/>
          <w:b/>
          <w:bCs/>
          <w:sz w:val="24"/>
          <w:szCs w:val="24"/>
          <w:vertAlign w:val="superscript"/>
        </w:rPr>
        <w:t>110</w:t>
      </w:r>
      <w:r w:rsidRPr="00F009A4">
        <w:rPr>
          <w:rFonts w:cstheme="minorHAnsi"/>
          <w:sz w:val="24"/>
          <w:szCs w:val="24"/>
        </w:rPr>
        <w:t>, and root canal therapy or coronal pulpotomy is performed </w:t>
      </w:r>
      <w:r w:rsidRPr="00A372F5">
        <w:rPr>
          <w:rFonts w:cstheme="minorHAnsi"/>
          <w:b/>
          <w:bCs/>
          <w:sz w:val="24"/>
          <w:szCs w:val="24"/>
          <w:vertAlign w:val="superscript"/>
        </w:rPr>
        <w:t>111</w:t>
      </w:r>
      <w:r w:rsidRPr="00F009A4">
        <w:rPr>
          <w:rFonts w:cstheme="minorHAnsi"/>
          <w:sz w:val="24"/>
          <w:szCs w:val="24"/>
        </w:rPr>
        <w:t>. Both these procedures lead to unnecessary removal of vital and productive tissue that could have been preserved </w:t>
      </w:r>
      <w:r w:rsidRPr="00A372F5">
        <w:rPr>
          <w:rFonts w:cstheme="minorHAnsi"/>
          <w:b/>
          <w:bCs/>
          <w:sz w:val="24"/>
          <w:szCs w:val="24"/>
          <w:vertAlign w:val="superscript"/>
        </w:rPr>
        <w:t>111</w:t>
      </w:r>
      <w:r w:rsidRPr="00F009A4">
        <w:rPr>
          <w:rFonts w:cstheme="minorHAnsi"/>
          <w:sz w:val="24"/>
          <w:szCs w:val="24"/>
        </w:rPr>
        <w:t>. At this point, a dilemma arises on how much and/or at what depth the pulp tissue should be removed. This is judged by the clinical assessment of bleeding from the pulp chamber, which should be controlled within 3–5 min under the slight pressure of a cotton pellet soaked in physiologic saline or other solutions such as sodium hypochlorite </w:t>
      </w:r>
      <w:r w:rsidRPr="00A372F5">
        <w:rPr>
          <w:rFonts w:cstheme="minorHAnsi"/>
          <w:b/>
          <w:bCs/>
          <w:sz w:val="24"/>
          <w:szCs w:val="24"/>
          <w:vertAlign w:val="superscript"/>
        </w:rPr>
        <w:t>111</w:t>
      </w:r>
      <w:r w:rsidRPr="009E511C">
        <w:rPr>
          <w:rFonts w:cstheme="minorHAnsi"/>
          <w:sz w:val="24"/>
          <w:szCs w:val="24"/>
          <w:vertAlign w:val="superscript"/>
        </w:rPr>
        <w:t>, </w:t>
      </w:r>
      <w:r w:rsidRPr="00A372F5">
        <w:rPr>
          <w:rFonts w:cstheme="minorHAnsi"/>
          <w:b/>
          <w:bCs/>
          <w:sz w:val="24"/>
          <w:szCs w:val="24"/>
          <w:vertAlign w:val="superscript"/>
        </w:rPr>
        <w:t>114</w:t>
      </w:r>
      <w:r w:rsidRPr="009E511C">
        <w:rPr>
          <w:rFonts w:cstheme="minorHAnsi"/>
          <w:sz w:val="24"/>
          <w:szCs w:val="24"/>
          <w:vertAlign w:val="superscript"/>
        </w:rPr>
        <w:t>, </w:t>
      </w:r>
      <w:r w:rsidRPr="00A372F5">
        <w:rPr>
          <w:rFonts w:cstheme="minorHAnsi"/>
          <w:b/>
          <w:bCs/>
          <w:sz w:val="24"/>
          <w:szCs w:val="24"/>
          <w:vertAlign w:val="superscript"/>
        </w:rPr>
        <w:t>137</w:t>
      </w:r>
      <w:r w:rsidRPr="009E511C">
        <w:rPr>
          <w:rFonts w:cstheme="minorHAnsi"/>
          <w:sz w:val="24"/>
          <w:szCs w:val="24"/>
          <w:vertAlign w:val="superscript"/>
        </w:rPr>
        <w:t>, </w:t>
      </w:r>
      <w:r w:rsidRPr="00A372F5">
        <w:rPr>
          <w:rFonts w:cstheme="minorHAnsi"/>
          <w:b/>
          <w:bCs/>
          <w:sz w:val="24"/>
          <w:szCs w:val="24"/>
          <w:vertAlign w:val="superscript"/>
        </w:rPr>
        <w:t>138</w:t>
      </w:r>
      <w:r w:rsidRPr="00F009A4">
        <w:rPr>
          <w:rFonts w:cstheme="minorHAnsi"/>
          <w:sz w:val="24"/>
          <w:szCs w:val="24"/>
        </w:rPr>
        <w:t>. If no bleeding occurs or it is excessive (uncontrollable) and dark in color, then the pulpal status should be regarded as unhealthy. The condition may then necessitate a more invasive procedure (e.g. coronal pulpotomy or pulpectomy) </w:t>
      </w:r>
      <w:r w:rsidRPr="00A372F5">
        <w:rPr>
          <w:rFonts w:cstheme="minorHAnsi"/>
          <w:b/>
          <w:bCs/>
          <w:sz w:val="24"/>
          <w:szCs w:val="24"/>
          <w:vertAlign w:val="superscript"/>
        </w:rPr>
        <w:t>114</w:t>
      </w:r>
      <w:r w:rsidRPr="00F009A4">
        <w:rPr>
          <w:rFonts w:cstheme="minorHAnsi"/>
          <w:sz w:val="24"/>
          <w:szCs w:val="24"/>
        </w:rPr>
        <w:t>. In a pulpotomy procedure, the ability to establish proper hemostasis appears to be more important than the size of pulpal exposure </w:t>
      </w:r>
      <w:r w:rsidRPr="00A372F5">
        <w:rPr>
          <w:rFonts w:cstheme="minorHAnsi"/>
          <w:b/>
          <w:bCs/>
          <w:sz w:val="24"/>
          <w:szCs w:val="24"/>
          <w:vertAlign w:val="superscript"/>
        </w:rPr>
        <w:t>139</w:t>
      </w:r>
      <w:r w:rsidRPr="00F009A4">
        <w:rPr>
          <w:rFonts w:cstheme="minorHAnsi"/>
          <w:sz w:val="24"/>
          <w:szCs w:val="24"/>
        </w:rPr>
        <w:t>.</w:t>
      </w:r>
    </w:p>
    <w:p w14:paraId="1BA1F7D7" w14:textId="41C66475" w:rsidR="00F009A4" w:rsidRPr="00F009A4" w:rsidRDefault="00F009A4" w:rsidP="00F009A4">
      <w:pPr>
        <w:rPr>
          <w:rFonts w:cstheme="minorHAnsi"/>
          <w:sz w:val="24"/>
          <w:szCs w:val="24"/>
        </w:rPr>
      </w:pPr>
      <w:r w:rsidRPr="00F009A4">
        <w:rPr>
          <w:rFonts w:cstheme="minorHAnsi"/>
          <w:sz w:val="24"/>
          <w:szCs w:val="24"/>
        </w:rPr>
        <w:t>In vital pulp therapy, tissue removal should be confined to the inflamed pulp. However, the difficulty in assessing the exact level of inflammation is also widely acknowledged. Cvek et al. </w:t>
      </w:r>
      <w:r w:rsidRPr="00A372F5">
        <w:rPr>
          <w:rFonts w:cstheme="minorHAnsi"/>
          <w:b/>
          <w:bCs/>
          <w:sz w:val="24"/>
          <w:szCs w:val="24"/>
          <w:vertAlign w:val="superscript"/>
        </w:rPr>
        <w:t>140</w:t>
      </w:r>
      <w:r w:rsidRPr="00F009A4">
        <w:rPr>
          <w:rFonts w:cstheme="minorHAnsi"/>
          <w:sz w:val="24"/>
          <w:szCs w:val="24"/>
        </w:rPr>
        <w:t> have clearly demonstrated that, in mechanical exposures of monkey pulp that were left untreated for up to 168 h (=7 days), inflammation was limited to the coronal 2–3 mm of the pulp. Together with this finding and his strong belief in preserving the pulp tissue as much as possible, Dr. Miomir Cvek developed the ‘partial pulpotomy’ technique. This technique became very popular especially among pediatric dentists and subsequently called with his name as the ‘Cvek pulpotomy’. With the use of this technique, many teeth have the chance to survive despite the challenging conditions created by trauma.</w:t>
      </w:r>
    </w:p>
    <w:p w14:paraId="2FADA8AE" w14:textId="76203351" w:rsidR="00F009A4" w:rsidRPr="00F009A4" w:rsidRDefault="00F009A4" w:rsidP="00F009A4">
      <w:pPr>
        <w:rPr>
          <w:rFonts w:cstheme="minorHAnsi"/>
          <w:sz w:val="24"/>
          <w:szCs w:val="24"/>
        </w:rPr>
      </w:pPr>
      <w:r w:rsidRPr="00F009A4">
        <w:rPr>
          <w:rFonts w:cstheme="minorHAnsi"/>
          <w:sz w:val="24"/>
          <w:szCs w:val="24"/>
        </w:rPr>
        <w:t>In light of the above-mentioned considerations, it is possibly safe to say that the remaining tooth structure and prevention of infection are the major concerns when performing vital pulp therapy </w:t>
      </w:r>
      <w:r w:rsidRPr="00A372F5">
        <w:rPr>
          <w:rFonts w:cstheme="minorHAnsi"/>
          <w:b/>
          <w:bCs/>
          <w:sz w:val="24"/>
          <w:szCs w:val="24"/>
          <w:vertAlign w:val="superscript"/>
        </w:rPr>
        <w:t>111</w:t>
      </w:r>
      <w:r w:rsidRPr="009E511C">
        <w:rPr>
          <w:rFonts w:cstheme="minorHAnsi"/>
          <w:sz w:val="24"/>
          <w:szCs w:val="24"/>
          <w:vertAlign w:val="superscript"/>
        </w:rPr>
        <w:t>, </w:t>
      </w:r>
      <w:r w:rsidRPr="00A372F5">
        <w:rPr>
          <w:rFonts w:cstheme="minorHAnsi"/>
          <w:b/>
          <w:bCs/>
          <w:sz w:val="24"/>
          <w:szCs w:val="24"/>
          <w:vertAlign w:val="superscript"/>
        </w:rPr>
        <w:t>133</w:t>
      </w:r>
      <w:r w:rsidRPr="009E511C">
        <w:rPr>
          <w:rFonts w:cstheme="minorHAnsi"/>
          <w:sz w:val="24"/>
          <w:szCs w:val="24"/>
          <w:vertAlign w:val="superscript"/>
        </w:rPr>
        <w:t>, </w:t>
      </w:r>
      <w:r w:rsidRPr="00A372F5">
        <w:rPr>
          <w:rFonts w:cstheme="minorHAnsi"/>
          <w:b/>
          <w:bCs/>
          <w:sz w:val="24"/>
          <w:szCs w:val="24"/>
          <w:vertAlign w:val="superscript"/>
        </w:rPr>
        <w:t>134</w:t>
      </w:r>
      <w:r w:rsidRPr="009E511C">
        <w:rPr>
          <w:rFonts w:cstheme="minorHAnsi"/>
          <w:sz w:val="24"/>
          <w:szCs w:val="24"/>
          <w:vertAlign w:val="superscript"/>
        </w:rPr>
        <w:t>, </w:t>
      </w:r>
      <w:r w:rsidRPr="00A372F5">
        <w:rPr>
          <w:rFonts w:cstheme="minorHAnsi"/>
          <w:b/>
          <w:bCs/>
          <w:sz w:val="24"/>
          <w:szCs w:val="24"/>
          <w:vertAlign w:val="superscript"/>
        </w:rPr>
        <w:t>141</w:t>
      </w:r>
      <w:r w:rsidRPr="00F009A4">
        <w:rPr>
          <w:rFonts w:cstheme="minorHAnsi"/>
          <w:sz w:val="24"/>
          <w:szCs w:val="24"/>
        </w:rPr>
        <w:t>. Both of these concerns have a common basis, microleakage. Both the capping/pulpotomy materials and the restoration should resist and prevent microleakage on the fractured tooth.</w:t>
      </w:r>
    </w:p>
    <w:p w14:paraId="342CF02E" w14:textId="42BB2895" w:rsidR="00F009A4" w:rsidRPr="00F009A4" w:rsidRDefault="00F009A4" w:rsidP="00F009A4">
      <w:pPr>
        <w:rPr>
          <w:rFonts w:cstheme="minorHAnsi"/>
          <w:sz w:val="24"/>
          <w:szCs w:val="24"/>
        </w:rPr>
      </w:pPr>
      <w:r w:rsidRPr="00F009A4">
        <w:rPr>
          <w:rFonts w:cstheme="minorHAnsi"/>
          <w:sz w:val="24"/>
          <w:szCs w:val="24"/>
        </w:rPr>
        <w:t>To heal, a wound should be protected from infection. Pulp exposures are especially vulnerable to infection, as there is no self-healing capacity unless the wound is properly protected </w:t>
      </w:r>
      <w:r w:rsidRPr="00A372F5">
        <w:rPr>
          <w:rFonts w:cstheme="minorHAnsi"/>
          <w:b/>
          <w:bCs/>
          <w:sz w:val="24"/>
          <w:szCs w:val="24"/>
          <w:vertAlign w:val="superscript"/>
        </w:rPr>
        <w:t>142</w:t>
      </w:r>
      <w:r w:rsidRPr="00F009A4">
        <w:rPr>
          <w:rFonts w:cstheme="minorHAnsi"/>
          <w:sz w:val="24"/>
          <w:szCs w:val="24"/>
        </w:rPr>
        <w:t>. Hence, material selection is the first and critical step toward this goal. For vital pulp therapies in permanent teeth, the use of zinc oxide eugenol, corticosteroids, antibiotics, calcium hydroxide, hydrophilic resins (dentin adhesives), resin-modified glass ionomer, tricalcium phosphate cement, and MTA have been proposed </w:t>
      </w:r>
      <w:r w:rsidRPr="00A372F5">
        <w:rPr>
          <w:rFonts w:cstheme="minorHAnsi"/>
          <w:b/>
          <w:bCs/>
          <w:sz w:val="24"/>
          <w:szCs w:val="24"/>
          <w:vertAlign w:val="superscript"/>
        </w:rPr>
        <w:t>143</w:t>
      </w:r>
      <w:r w:rsidRPr="00F009A4">
        <w:rPr>
          <w:rFonts w:cstheme="minorHAnsi"/>
          <w:sz w:val="24"/>
          <w:szCs w:val="24"/>
        </w:rPr>
        <w:t>. Calcium hydroxide, with its high reputation resulting from numerous clinical and laboratory studies, is a cornerstone is dentistry. In the last two decades, however, MTA has emerged as an useful material in the repair of accidental </w:t>
      </w:r>
      <w:r w:rsidRPr="00A372F5">
        <w:rPr>
          <w:rFonts w:cstheme="minorHAnsi"/>
          <w:b/>
          <w:bCs/>
          <w:sz w:val="24"/>
          <w:szCs w:val="24"/>
          <w:vertAlign w:val="superscript"/>
        </w:rPr>
        <w:t>144</w:t>
      </w:r>
      <w:r w:rsidRPr="00F009A4">
        <w:rPr>
          <w:rFonts w:cstheme="minorHAnsi"/>
          <w:sz w:val="24"/>
          <w:szCs w:val="24"/>
        </w:rPr>
        <w:t> or inflammatory root perforations </w:t>
      </w:r>
      <w:r w:rsidRPr="00A372F5">
        <w:rPr>
          <w:rFonts w:cstheme="minorHAnsi"/>
          <w:b/>
          <w:bCs/>
          <w:sz w:val="24"/>
          <w:szCs w:val="24"/>
          <w:vertAlign w:val="superscript"/>
        </w:rPr>
        <w:t>145</w:t>
      </w:r>
      <w:r w:rsidRPr="00F009A4">
        <w:rPr>
          <w:rFonts w:cstheme="minorHAnsi"/>
          <w:sz w:val="24"/>
          <w:szCs w:val="24"/>
        </w:rPr>
        <w:t> and inflammatory root resorptions </w:t>
      </w:r>
      <w:r w:rsidRPr="00A372F5">
        <w:rPr>
          <w:rFonts w:cstheme="minorHAnsi"/>
          <w:b/>
          <w:bCs/>
          <w:sz w:val="24"/>
          <w:szCs w:val="24"/>
          <w:vertAlign w:val="superscript"/>
        </w:rPr>
        <w:t>146</w:t>
      </w:r>
      <w:r w:rsidRPr="00F009A4">
        <w:rPr>
          <w:rFonts w:cstheme="minorHAnsi"/>
          <w:sz w:val="24"/>
          <w:szCs w:val="24"/>
        </w:rPr>
        <w:t>, as a root end filling material </w:t>
      </w:r>
      <w:r w:rsidRPr="00A372F5">
        <w:rPr>
          <w:rFonts w:cstheme="minorHAnsi"/>
          <w:b/>
          <w:bCs/>
          <w:sz w:val="24"/>
          <w:szCs w:val="24"/>
          <w:vertAlign w:val="superscript"/>
        </w:rPr>
        <w:t>147</w:t>
      </w:r>
      <w:r w:rsidRPr="00F009A4">
        <w:rPr>
          <w:rFonts w:cstheme="minorHAnsi"/>
          <w:sz w:val="24"/>
          <w:szCs w:val="24"/>
        </w:rPr>
        <w:t>, and as an apical plug for open apexes </w:t>
      </w:r>
      <w:r w:rsidRPr="00A372F5">
        <w:rPr>
          <w:rFonts w:cstheme="minorHAnsi"/>
          <w:b/>
          <w:bCs/>
          <w:sz w:val="24"/>
          <w:szCs w:val="24"/>
          <w:vertAlign w:val="superscript"/>
        </w:rPr>
        <w:t>148</w:t>
      </w:r>
      <w:r w:rsidRPr="00F009A4">
        <w:rPr>
          <w:rFonts w:cstheme="minorHAnsi"/>
          <w:sz w:val="24"/>
          <w:szCs w:val="24"/>
        </w:rPr>
        <w:t>. Its possible use in pulp capping and pulpotomy procedures has also been investigated </w:t>
      </w:r>
      <w:r w:rsidRPr="00A372F5">
        <w:rPr>
          <w:rFonts w:cstheme="minorHAnsi"/>
          <w:b/>
          <w:bCs/>
          <w:sz w:val="24"/>
          <w:szCs w:val="24"/>
          <w:vertAlign w:val="superscript"/>
        </w:rPr>
        <w:t>138</w:t>
      </w:r>
      <w:r w:rsidRPr="009E511C">
        <w:rPr>
          <w:rFonts w:cstheme="minorHAnsi"/>
          <w:sz w:val="24"/>
          <w:szCs w:val="24"/>
          <w:vertAlign w:val="superscript"/>
        </w:rPr>
        <w:t>, </w:t>
      </w:r>
      <w:r w:rsidRPr="00A372F5">
        <w:rPr>
          <w:rFonts w:cstheme="minorHAnsi"/>
          <w:b/>
          <w:bCs/>
          <w:sz w:val="24"/>
          <w:szCs w:val="24"/>
          <w:vertAlign w:val="superscript"/>
        </w:rPr>
        <w:t>149</w:t>
      </w:r>
      <w:r w:rsidRPr="009E511C">
        <w:rPr>
          <w:rFonts w:cstheme="minorHAnsi"/>
          <w:sz w:val="24"/>
          <w:szCs w:val="24"/>
          <w:vertAlign w:val="superscript"/>
        </w:rPr>
        <w:t>-</w:t>
      </w:r>
      <w:r w:rsidRPr="00A372F5">
        <w:rPr>
          <w:rFonts w:cstheme="minorHAnsi"/>
          <w:b/>
          <w:bCs/>
          <w:sz w:val="24"/>
          <w:szCs w:val="24"/>
          <w:vertAlign w:val="superscript"/>
        </w:rPr>
        <w:t>154</w:t>
      </w:r>
      <w:r w:rsidRPr="00F009A4">
        <w:rPr>
          <w:rFonts w:cstheme="minorHAnsi"/>
          <w:sz w:val="24"/>
          <w:szCs w:val="24"/>
        </w:rPr>
        <w:t>.</w:t>
      </w:r>
    </w:p>
    <w:p w14:paraId="3B06EDCD" w14:textId="59A6D036" w:rsidR="00F009A4" w:rsidRPr="00F009A4" w:rsidRDefault="00F009A4" w:rsidP="00F009A4">
      <w:pPr>
        <w:rPr>
          <w:rFonts w:cstheme="minorHAnsi"/>
          <w:sz w:val="24"/>
          <w:szCs w:val="24"/>
        </w:rPr>
      </w:pPr>
      <w:r w:rsidRPr="00F009A4">
        <w:rPr>
          <w:rFonts w:cstheme="minorHAnsi"/>
          <w:sz w:val="24"/>
          <w:szCs w:val="24"/>
        </w:rPr>
        <w:t>Both materials have certain similarities: Due to their high alkalinity (pH = 12.5), they have an excellent antibacterial property </w:t>
      </w:r>
      <w:r w:rsidRPr="00A372F5">
        <w:rPr>
          <w:rFonts w:cstheme="minorHAnsi"/>
          <w:b/>
          <w:bCs/>
          <w:sz w:val="24"/>
          <w:szCs w:val="24"/>
          <w:vertAlign w:val="superscript"/>
        </w:rPr>
        <w:t>151</w:t>
      </w:r>
      <w:r w:rsidRPr="009E511C">
        <w:rPr>
          <w:rFonts w:cstheme="minorHAnsi"/>
          <w:sz w:val="24"/>
          <w:szCs w:val="24"/>
          <w:vertAlign w:val="superscript"/>
        </w:rPr>
        <w:t>, </w:t>
      </w:r>
      <w:r w:rsidRPr="00A372F5">
        <w:rPr>
          <w:rFonts w:cstheme="minorHAnsi"/>
          <w:b/>
          <w:bCs/>
          <w:sz w:val="24"/>
          <w:szCs w:val="24"/>
          <w:vertAlign w:val="superscript"/>
        </w:rPr>
        <w:t>155</w:t>
      </w:r>
      <w:r w:rsidRPr="00F009A4">
        <w:rPr>
          <w:rFonts w:cstheme="minorHAnsi"/>
          <w:sz w:val="24"/>
          <w:szCs w:val="24"/>
        </w:rPr>
        <w:t>. This helps to maintain a bacteria-free environment at the amputation site during the critical time when the hard-tissue bridge is formed. With the use of MTA, this period has been shown to last for at least 8 weeks </w:t>
      </w:r>
      <w:r w:rsidRPr="00A372F5">
        <w:rPr>
          <w:rFonts w:cstheme="minorHAnsi"/>
          <w:b/>
          <w:bCs/>
          <w:sz w:val="24"/>
          <w:szCs w:val="24"/>
          <w:vertAlign w:val="superscript"/>
        </w:rPr>
        <w:t>156</w:t>
      </w:r>
      <w:r w:rsidRPr="00F009A4">
        <w:rPr>
          <w:rFonts w:cstheme="minorHAnsi"/>
          <w:sz w:val="24"/>
          <w:szCs w:val="24"/>
        </w:rPr>
        <w:t>. Secondly, they have the capacity to induce hard-tissue formation. Their high pH helps them to solubilize growth factors sequestered in dentin during tooth development </w:t>
      </w:r>
      <w:r w:rsidRPr="00A372F5">
        <w:rPr>
          <w:rFonts w:cstheme="minorHAnsi"/>
          <w:b/>
          <w:bCs/>
          <w:sz w:val="24"/>
          <w:szCs w:val="24"/>
          <w:vertAlign w:val="superscript"/>
        </w:rPr>
        <w:t>157</w:t>
      </w:r>
      <w:r w:rsidRPr="009E511C">
        <w:rPr>
          <w:rFonts w:cstheme="minorHAnsi"/>
          <w:sz w:val="24"/>
          <w:szCs w:val="24"/>
          <w:vertAlign w:val="superscript"/>
        </w:rPr>
        <w:t>, </w:t>
      </w:r>
      <w:r w:rsidRPr="00A372F5">
        <w:rPr>
          <w:rFonts w:cstheme="minorHAnsi"/>
          <w:b/>
          <w:bCs/>
          <w:sz w:val="24"/>
          <w:szCs w:val="24"/>
          <w:vertAlign w:val="superscript"/>
        </w:rPr>
        <w:t>158</w:t>
      </w:r>
      <w:r w:rsidRPr="00F009A4">
        <w:rPr>
          <w:rFonts w:cstheme="minorHAnsi"/>
          <w:sz w:val="24"/>
          <w:szCs w:val="24"/>
        </w:rPr>
        <w:t>. The release of these factors and other bioactive cell signaling molecules may cause the recruitment of undifferentiated pulpal cells to the wound site, leading to the production of a hard-tissue bridge </w:t>
      </w:r>
      <w:r w:rsidRPr="00A372F5">
        <w:rPr>
          <w:rFonts w:cstheme="minorHAnsi"/>
          <w:b/>
          <w:bCs/>
          <w:sz w:val="24"/>
          <w:szCs w:val="24"/>
          <w:vertAlign w:val="superscript"/>
        </w:rPr>
        <w:t>159</w:t>
      </w:r>
      <w:r w:rsidRPr="00F009A4">
        <w:rPr>
          <w:rFonts w:cstheme="minorHAnsi"/>
          <w:sz w:val="24"/>
          <w:szCs w:val="24"/>
        </w:rPr>
        <w:t>. When a non-setting calcium hydroxide is used, a zone of liquefaction necrosis beneath the calcium hydroxide and a deeper zone of coagulation necrosis next to the vital pulp tissue are generated </w:t>
      </w:r>
      <w:r w:rsidRPr="00A372F5">
        <w:rPr>
          <w:rFonts w:cstheme="minorHAnsi"/>
          <w:b/>
          <w:bCs/>
          <w:sz w:val="24"/>
          <w:szCs w:val="24"/>
          <w:vertAlign w:val="superscript"/>
        </w:rPr>
        <w:t>159</w:t>
      </w:r>
      <w:r w:rsidRPr="00F009A4">
        <w:rPr>
          <w:rFonts w:cstheme="minorHAnsi"/>
          <w:sz w:val="24"/>
          <w:szCs w:val="24"/>
        </w:rPr>
        <w:t>. This latter zone plays a stimulating role to form a bone-like hard-tissue bridge between calcium hydroxide and the vital pulpal tissue </w:t>
      </w:r>
      <w:r w:rsidRPr="00A372F5">
        <w:rPr>
          <w:rFonts w:cstheme="minorHAnsi"/>
          <w:b/>
          <w:bCs/>
          <w:sz w:val="24"/>
          <w:szCs w:val="24"/>
          <w:vertAlign w:val="superscript"/>
        </w:rPr>
        <w:t>160</w:t>
      </w:r>
      <w:r w:rsidRPr="00F009A4">
        <w:rPr>
          <w:rFonts w:cstheme="minorHAnsi"/>
          <w:sz w:val="24"/>
          <w:szCs w:val="24"/>
        </w:rPr>
        <w:t>. Blood vessels may become included in the bridge formation during this process </w:t>
      </w:r>
      <w:r w:rsidRPr="00A372F5">
        <w:rPr>
          <w:rFonts w:cstheme="minorHAnsi"/>
          <w:b/>
          <w:bCs/>
          <w:sz w:val="24"/>
          <w:szCs w:val="24"/>
          <w:vertAlign w:val="superscript"/>
        </w:rPr>
        <w:t>150</w:t>
      </w:r>
      <w:r w:rsidRPr="009E511C">
        <w:rPr>
          <w:rFonts w:cstheme="minorHAnsi"/>
          <w:sz w:val="24"/>
          <w:szCs w:val="24"/>
          <w:vertAlign w:val="superscript"/>
        </w:rPr>
        <w:t>, </w:t>
      </w:r>
      <w:r w:rsidRPr="00A372F5">
        <w:rPr>
          <w:rFonts w:cstheme="minorHAnsi"/>
          <w:b/>
          <w:bCs/>
          <w:sz w:val="24"/>
          <w:szCs w:val="24"/>
          <w:vertAlign w:val="superscript"/>
        </w:rPr>
        <w:t>160</w:t>
      </w:r>
      <w:r w:rsidRPr="009E511C">
        <w:rPr>
          <w:rFonts w:cstheme="minorHAnsi"/>
          <w:sz w:val="24"/>
          <w:szCs w:val="24"/>
          <w:vertAlign w:val="superscript"/>
        </w:rPr>
        <w:t>, </w:t>
      </w:r>
      <w:r w:rsidRPr="00A372F5">
        <w:rPr>
          <w:rFonts w:cstheme="minorHAnsi"/>
          <w:b/>
          <w:bCs/>
          <w:sz w:val="24"/>
          <w:szCs w:val="24"/>
          <w:vertAlign w:val="superscript"/>
        </w:rPr>
        <w:t>161</w:t>
      </w:r>
      <w:r w:rsidRPr="00F009A4">
        <w:rPr>
          <w:rFonts w:cstheme="minorHAnsi"/>
          <w:sz w:val="24"/>
          <w:szCs w:val="24"/>
        </w:rPr>
        <w:t>. By the time, through unavoidable dissolution, calcium hydroxide loses its antibacterial effect and the condition allows bacteria to use these vascular inclusions to enter the pulp, which may result in pulpitis </w:t>
      </w:r>
      <w:r w:rsidRPr="00A372F5">
        <w:rPr>
          <w:rFonts w:cstheme="minorHAnsi"/>
          <w:b/>
          <w:bCs/>
          <w:sz w:val="24"/>
          <w:szCs w:val="24"/>
          <w:vertAlign w:val="superscript"/>
        </w:rPr>
        <w:t>162</w:t>
      </w:r>
      <w:r w:rsidRPr="009E511C">
        <w:rPr>
          <w:rFonts w:cstheme="minorHAnsi"/>
          <w:sz w:val="24"/>
          <w:szCs w:val="24"/>
          <w:vertAlign w:val="superscript"/>
        </w:rPr>
        <w:t>, </w:t>
      </w:r>
      <w:r w:rsidRPr="00A372F5">
        <w:rPr>
          <w:rFonts w:cstheme="minorHAnsi"/>
          <w:b/>
          <w:bCs/>
          <w:sz w:val="24"/>
          <w:szCs w:val="24"/>
          <w:vertAlign w:val="superscript"/>
        </w:rPr>
        <w:t>163</w:t>
      </w:r>
      <w:r w:rsidRPr="00F009A4">
        <w:rPr>
          <w:rFonts w:cstheme="minorHAnsi"/>
          <w:sz w:val="24"/>
          <w:szCs w:val="24"/>
        </w:rPr>
        <w:t>. In contrast, MTA stimulates hard-tissue formation with a very narrow zone of coagulation necrosis </w:t>
      </w:r>
      <w:r w:rsidRPr="00A372F5">
        <w:rPr>
          <w:rFonts w:cstheme="minorHAnsi"/>
          <w:b/>
          <w:bCs/>
          <w:sz w:val="24"/>
          <w:szCs w:val="24"/>
          <w:vertAlign w:val="superscript"/>
        </w:rPr>
        <w:t>164</w:t>
      </w:r>
      <w:r w:rsidRPr="009E511C">
        <w:rPr>
          <w:rFonts w:cstheme="minorHAnsi"/>
          <w:sz w:val="24"/>
          <w:szCs w:val="24"/>
          <w:vertAlign w:val="superscript"/>
        </w:rPr>
        <w:t>-</w:t>
      </w:r>
      <w:r w:rsidRPr="00A372F5">
        <w:rPr>
          <w:rFonts w:cstheme="minorHAnsi"/>
          <w:b/>
          <w:bCs/>
          <w:sz w:val="24"/>
          <w:szCs w:val="24"/>
          <w:vertAlign w:val="superscript"/>
        </w:rPr>
        <w:t>166</w:t>
      </w:r>
      <w:r w:rsidRPr="00F009A4">
        <w:rPr>
          <w:rFonts w:cstheme="minorHAnsi"/>
          <w:sz w:val="24"/>
          <w:szCs w:val="24"/>
        </w:rPr>
        <w:t>. Next to that zone, a reparative dentinogenesis zone is found. Subsequently, a dentinal bridge is formed faster than that with calcium hydroxide and with fewer vascular inclusions </w:t>
      </w:r>
      <w:r w:rsidRPr="00A372F5">
        <w:rPr>
          <w:rFonts w:cstheme="minorHAnsi"/>
          <w:b/>
          <w:bCs/>
          <w:sz w:val="24"/>
          <w:szCs w:val="24"/>
          <w:vertAlign w:val="superscript"/>
        </w:rPr>
        <w:t>150</w:t>
      </w:r>
      <w:r w:rsidRPr="009E511C">
        <w:rPr>
          <w:rFonts w:cstheme="minorHAnsi"/>
          <w:sz w:val="24"/>
          <w:szCs w:val="24"/>
          <w:vertAlign w:val="superscript"/>
        </w:rPr>
        <w:t>, </w:t>
      </w:r>
      <w:r w:rsidRPr="00A372F5">
        <w:rPr>
          <w:rFonts w:cstheme="minorHAnsi"/>
          <w:b/>
          <w:bCs/>
          <w:sz w:val="24"/>
          <w:szCs w:val="24"/>
          <w:vertAlign w:val="superscript"/>
        </w:rPr>
        <w:t>167</w:t>
      </w:r>
      <w:r w:rsidRPr="00F009A4">
        <w:rPr>
          <w:rFonts w:cstheme="minorHAnsi"/>
          <w:sz w:val="24"/>
          <w:szCs w:val="24"/>
        </w:rPr>
        <w:t>.</w:t>
      </w:r>
    </w:p>
    <w:p w14:paraId="13DDAA31" w14:textId="23154FA8" w:rsidR="00F009A4" w:rsidRPr="00F009A4" w:rsidRDefault="00F009A4" w:rsidP="00F009A4">
      <w:pPr>
        <w:rPr>
          <w:rFonts w:cstheme="minorHAnsi"/>
          <w:sz w:val="24"/>
          <w:szCs w:val="24"/>
        </w:rPr>
      </w:pPr>
      <w:r w:rsidRPr="00F009A4">
        <w:rPr>
          <w:rFonts w:cstheme="minorHAnsi"/>
          <w:sz w:val="24"/>
          <w:szCs w:val="24"/>
        </w:rPr>
        <w:t>Another prominent characteristic of MTA is its high resistance to bacterial penetration/leakage. MTA closely adapts to adjacent dentin </w:t>
      </w:r>
      <w:r w:rsidRPr="00A372F5">
        <w:rPr>
          <w:rFonts w:cstheme="minorHAnsi"/>
          <w:b/>
          <w:bCs/>
          <w:sz w:val="24"/>
          <w:szCs w:val="24"/>
          <w:vertAlign w:val="superscript"/>
        </w:rPr>
        <w:t>168</w:t>
      </w:r>
      <w:r w:rsidRPr="009E511C">
        <w:rPr>
          <w:rFonts w:cstheme="minorHAnsi"/>
          <w:sz w:val="24"/>
          <w:szCs w:val="24"/>
          <w:vertAlign w:val="superscript"/>
        </w:rPr>
        <w:t>-</w:t>
      </w:r>
      <w:r w:rsidRPr="00A372F5">
        <w:rPr>
          <w:rFonts w:cstheme="minorHAnsi"/>
          <w:b/>
          <w:bCs/>
          <w:sz w:val="24"/>
          <w:szCs w:val="24"/>
          <w:vertAlign w:val="superscript"/>
        </w:rPr>
        <w:t>170</w:t>
      </w:r>
      <w:r w:rsidRPr="00F009A4">
        <w:rPr>
          <w:rFonts w:cstheme="minorHAnsi"/>
          <w:sz w:val="24"/>
          <w:szCs w:val="24"/>
        </w:rPr>
        <w:t>. This is most likely due to a physical bond between MTA and dentin (a layer of hydroxyapatite is created as a link) </w:t>
      </w:r>
      <w:r w:rsidRPr="00A372F5">
        <w:rPr>
          <w:rFonts w:cstheme="minorHAnsi"/>
          <w:b/>
          <w:bCs/>
          <w:sz w:val="24"/>
          <w:szCs w:val="24"/>
          <w:vertAlign w:val="superscript"/>
        </w:rPr>
        <w:t>168</w:t>
      </w:r>
      <w:r w:rsidRPr="00F009A4">
        <w:rPr>
          <w:rFonts w:cstheme="minorHAnsi"/>
          <w:sz w:val="24"/>
          <w:szCs w:val="24"/>
        </w:rPr>
        <w:t>. The created seal prevents and reduces bacterial penetration to the pulp amputation site </w:t>
      </w:r>
      <w:r w:rsidRPr="00A372F5">
        <w:rPr>
          <w:rFonts w:cstheme="minorHAnsi"/>
          <w:b/>
          <w:bCs/>
          <w:sz w:val="24"/>
          <w:szCs w:val="24"/>
          <w:vertAlign w:val="superscript"/>
        </w:rPr>
        <w:t>171</w:t>
      </w:r>
      <w:r w:rsidRPr="009E511C">
        <w:rPr>
          <w:rFonts w:cstheme="minorHAnsi"/>
          <w:sz w:val="24"/>
          <w:szCs w:val="24"/>
          <w:vertAlign w:val="superscript"/>
        </w:rPr>
        <w:t>, </w:t>
      </w:r>
      <w:r w:rsidRPr="00A372F5">
        <w:rPr>
          <w:rFonts w:cstheme="minorHAnsi"/>
          <w:b/>
          <w:bCs/>
          <w:sz w:val="24"/>
          <w:szCs w:val="24"/>
          <w:vertAlign w:val="superscript"/>
        </w:rPr>
        <w:t>172</w:t>
      </w:r>
      <w:r w:rsidRPr="00F009A4">
        <w:rPr>
          <w:rFonts w:cstheme="minorHAnsi"/>
          <w:sz w:val="24"/>
          <w:szCs w:val="24"/>
        </w:rPr>
        <w:t>. Murray et al. </w:t>
      </w:r>
      <w:r w:rsidRPr="00A372F5">
        <w:rPr>
          <w:rFonts w:cstheme="minorHAnsi"/>
          <w:b/>
          <w:bCs/>
          <w:sz w:val="24"/>
          <w:szCs w:val="24"/>
          <w:vertAlign w:val="superscript"/>
        </w:rPr>
        <w:t>173</w:t>
      </w:r>
      <w:r w:rsidRPr="00F009A4">
        <w:rPr>
          <w:rFonts w:cstheme="minorHAnsi"/>
          <w:sz w:val="24"/>
          <w:szCs w:val="24"/>
        </w:rPr>
        <w:t> demonstrated that the reparative activity of the pulp occurs more readily beneath capping materials that prevent bacterial microleakage, a feature favoring the use of MTA.</w:t>
      </w:r>
    </w:p>
    <w:p w14:paraId="39D6CFAD" w14:textId="2547A5C2" w:rsidR="00F009A4" w:rsidRPr="00F009A4" w:rsidRDefault="00F009A4" w:rsidP="00F009A4">
      <w:pPr>
        <w:rPr>
          <w:rFonts w:cstheme="minorHAnsi"/>
          <w:sz w:val="24"/>
          <w:szCs w:val="24"/>
        </w:rPr>
      </w:pPr>
      <w:r w:rsidRPr="00F009A4">
        <w:rPr>
          <w:rFonts w:cstheme="minorHAnsi"/>
          <w:sz w:val="24"/>
          <w:szCs w:val="24"/>
        </w:rPr>
        <w:t>There is also a procedural difference between two materials when performing vital pulp therapy. If a paste form is not being used, pulpal bleeding must be stopped before calcium hydroxide can be placed on the wound </w:t>
      </w:r>
      <w:r w:rsidRPr="00A372F5">
        <w:rPr>
          <w:rFonts w:cstheme="minorHAnsi"/>
          <w:b/>
          <w:bCs/>
          <w:sz w:val="24"/>
          <w:szCs w:val="24"/>
          <w:vertAlign w:val="superscript"/>
        </w:rPr>
        <w:t>111</w:t>
      </w:r>
      <w:r w:rsidRPr="00F009A4">
        <w:rPr>
          <w:rFonts w:cstheme="minorHAnsi"/>
          <w:sz w:val="24"/>
          <w:szCs w:val="24"/>
        </w:rPr>
        <w:t>. However, because of its hydrophilic character, MTA requires moisture to complete its setting reaction. It can be placed in the presence of blood </w:t>
      </w:r>
      <w:r w:rsidRPr="00A372F5">
        <w:rPr>
          <w:rFonts w:cstheme="minorHAnsi"/>
          <w:b/>
          <w:bCs/>
          <w:sz w:val="24"/>
          <w:szCs w:val="24"/>
          <w:vertAlign w:val="superscript"/>
        </w:rPr>
        <w:t>111</w:t>
      </w:r>
      <w:r w:rsidRPr="00F009A4">
        <w:rPr>
          <w:rFonts w:cstheme="minorHAnsi"/>
          <w:sz w:val="24"/>
          <w:szCs w:val="24"/>
        </w:rPr>
        <w:t>, which is advantageous in some clinical situations.</w:t>
      </w:r>
    </w:p>
    <w:p w14:paraId="00E9EA55" w14:textId="7232AD02" w:rsidR="00F009A4" w:rsidRPr="00F009A4" w:rsidRDefault="00F009A4" w:rsidP="00F009A4">
      <w:pPr>
        <w:rPr>
          <w:rFonts w:cstheme="minorHAnsi"/>
          <w:sz w:val="24"/>
          <w:szCs w:val="24"/>
        </w:rPr>
      </w:pPr>
      <w:r w:rsidRPr="00F009A4">
        <w:rPr>
          <w:rFonts w:cstheme="minorHAnsi"/>
          <w:sz w:val="24"/>
          <w:szCs w:val="24"/>
        </w:rPr>
        <w:t>Dark staining created, when gray MTA is used in capping or pulpotomy of anterior teeth, is a matter of concern. By the introduction of its white formula, this undesired effect has been minimized to an extent; however, the observed instances of slight discoloration continue to be a problem to be resolved </w:t>
      </w:r>
      <w:r w:rsidRPr="00A372F5">
        <w:rPr>
          <w:rFonts w:cstheme="minorHAnsi"/>
          <w:b/>
          <w:bCs/>
          <w:sz w:val="24"/>
          <w:szCs w:val="24"/>
          <w:vertAlign w:val="superscript"/>
        </w:rPr>
        <w:t>111</w:t>
      </w:r>
      <w:r w:rsidRPr="00F009A4">
        <w:rPr>
          <w:rFonts w:cstheme="minorHAnsi"/>
          <w:sz w:val="24"/>
          <w:szCs w:val="24"/>
        </w:rPr>
        <w:t>.</w:t>
      </w:r>
    </w:p>
    <w:p w14:paraId="28CF611F" w14:textId="77777777" w:rsidR="00F009A4" w:rsidRPr="00F009A4" w:rsidRDefault="00F009A4" w:rsidP="00F009A4">
      <w:pPr>
        <w:rPr>
          <w:rFonts w:cstheme="minorHAnsi"/>
          <w:sz w:val="24"/>
          <w:szCs w:val="24"/>
        </w:rPr>
      </w:pPr>
      <w:r w:rsidRPr="00F009A4">
        <w:rPr>
          <w:rFonts w:cstheme="minorHAnsi"/>
          <w:sz w:val="24"/>
          <w:szCs w:val="24"/>
        </w:rPr>
        <w:t>Based on accumulating evidence, MTA may be regarded as a suitable successor to calcium hydroxide in a variety of clinical situations. However, more long-term research is necessary to entirely replace calcium hydroxide with MTA.</w:t>
      </w:r>
    </w:p>
    <w:p w14:paraId="36CDBC7A" w14:textId="77777777" w:rsidR="00F009A4" w:rsidRPr="00F009A4" w:rsidRDefault="00F009A4" w:rsidP="009E511C">
      <w:pPr>
        <w:pStyle w:val="Heading1"/>
      </w:pPr>
      <w:r w:rsidRPr="00F009A4">
        <w:t>Crown–root fractures</w:t>
      </w:r>
    </w:p>
    <w:p w14:paraId="0DC46DFA" w14:textId="2147A2A6" w:rsidR="00F009A4" w:rsidRPr="00F009A4" w:rsidRDefault="00F009A4" w:rsidP="00F009A4">
      <w:pPr>
        <w:rPr>
          <w:rFonts w:cstheme="minorHAnsi"/>
          <w:sz w:val="24"/>
          <w:szCs w:val="24"/>
        </w:rPr>
      </w:pPr>
      <w:r w:rsidRPr="00F009A4">
        <w:rPr>
          <w:rFonts w:cstheme="minorHAnsi"/>
          <w:sz w:val="24"/>
          <w:szCs w:val="24"/>
        </w:rPr>
        <w:t>A fracture comprising enamel, dentin, and cementum is defined as crown–root fracture. Depending on the pulp involvement, this injury is classified into two categories, that is, uncomplicated and complicated. Crown–root fractures are the least observed crown-related injury with a prevalence ranging from 2% to 2.5% </w:t>
      </w:r>
      <w:r w:rsidRPr="00A372F5">
        <w:rPr>
          <w:rFonts w:cstheme="minorHAnsi"/>
          <w:b/>
          <w:bCs/>
          <w:sz w:val="24"/>
          <w:szCs w:val="24"/>
          <w:vertAlign w:val="superscript"/>
        </w:rPr>
        <w:t>87</w:t>
      </w:r>
      <w:r w:rsidRPr="009E511C">
        <w:rPr>
          <w:rFonts w:cstheme="minorHAnsi"/>
          <w:sz w:val="24"/>
          <w:szCs w:val="24"/>
          <w:vertAlign w:val="superscript"/>
        </w:rPr>
        <w:t>, </w:t>
      </w:r>
      <w:r w:rsidRPr="00A372F5">
        <w:rPr>
          <w:rFonts w:cstheme="minorHAnsi"/>
          <w:b/>
          <w:bCs/>
          <w:sz w:val="24"/>
          <w:szCs w:val="24"/>
          <w:vertAlign w:val="superscript"/>
        </w:rPr>
        <w:t>174</w:t>
      </w:r>
      <w:r w:rsidRPr="00F009A4">
        <w:rPr>
          <w:rFonts w:cstheme="minorHAnsi"/>
          <w:sz w:val="24"/>
          <w:szCs w:val="24"/>
        </w:rPr>
        <w:t> in primary teeth and 0.5% to 5% in permanent teeth </w:t>
      </w:r>
      <w:r w:rsidRPr="00A372F5">
        <w:rPr>
          <w:rFonts w:cstheme="minorHAnsi"/>
          <w:b/>
          <w:bCs/>
          <w:sz w:val="24"/>
          <w:szCs w:val="24"/>
          <w:vertAlign w:val="superscript"/>
        </w:rPr>
        <w:t>174</w:t>
      </w:r>
      <w:r w:rsidRPr="009E511C">
        <w:rPr>
          <w:rFonts w:cstheme="minorHAnsi"/>
          <w:sz w:val="24"/>
          <w:szCs w:val="24"/>
          <w:vertAlign w:val="superscript"/>
        </w:rPr>
        <w:t>, </w:t>
      </w:r>
      <w:r w:rsidRPr="00A372F5">
        <w:rPr>
          <w:rFonts w:cstheme="minorHAnsi"/>
          <w:b/>
          <w:bCs/>
          <w:sz w:val="24"/>
          <w:szCs w:val="24"/>
          <w:vertAlign w:val="superscript"/>
        </w:rPr>
        <w:t>175</w:t>
      </w:r>
      <w:r w:rsidRPr="00F009A4">
        <w:rPr>
          <w:rFonts w:cstheme="minorHAnsi"/>
          <w:sz w:val="24"/>
          <w:szCs w:val="24"/>
        </w:rPr>
        <w:t> among all TDIs. Little information is available with regard to pulp prognosis in crown–root factures. Existing data are mostly related to the survival of the affected teeth following different treatment procedures.</w:t>
      </w:r>
    </w:p>
    <w:p w14:paraId="43BBBCED" w14:textId="409AD3EE" w:rsidR="00F009A4" w:rsidRPr="00F009A4" w:rsidRDefault="00F009A4" w:rsidP="00F009A4">
      <w:pPr>
        <w:rPr>
          <w:rFonts w:cstheme="minorHAnsi"/>
          <w:sz w:val="24"/>
          <w:szCs w:val="24"/>
        </w:rPr>
      </w:pPr>
      <w:r w:rsidRPr="00F009A4">
        <w:rPr>
          <w:rFonts w:cstheme="minorHAnsi"/>
          <w:sz w:val="24"/>
          <w:szCs w:val="24"/>
        </w:rPr>
        <w:t>Direct trauma is usually the main cause of crown–root fractures in the anterior region, while indirect trauma generally results in fractures extending below the gingival crevice without pulp exposure </w:t>
      </w:r>
      <w:r w:rsidRPr="00A372F5">
        <w:rPr>
          <w:rFonts w:cstheme="minorHAnsi"/>
          <w:b/>
          <w:bCs/>
          <w:sz w:val="24"/>
          <w:szCs w:val="24"/>
          <w:vertAlign w:val="superscript"/>
        </w:rPr>
        <w:t>174</w:t>
      </w:r>
      <w:r w:rsidRPr="00F009A4">
        <w:rPr>
          <w:rFonts w:cstheme="minorHAnsi"/>
          <w:sz w:val="24"/>
          <w:szCs w:val="24"/>
        </w:rPr>
        <w:t>. The level and position of the fracture line and the amount of remaining root determine the type of treatment. Crown–root fractures require multidisciplinary app-roach, which involves contributions from oral surgeons, endodontists, orthodontists, pediatric dentists, periodontologists, and prosthodontists. As an emergency procedure to alleviate pain from mastication, fragments in crown-fractured teeth can be splinted until a definitive treatment plan could be realized. The recommended treatment options in permanent dentition are as follows </w:t>
      </w:r>
      <w:r w:rsidRPr="00A372F5">
        <w:rPr>
          <w:rFonts w:cstheme="minorHAnsi"/>
          <w:b/>
          <w:bCs/>
          <w:sz w:val="24"/>
          <w:szCs w:val="24"/>
          <w:vertAlign w:val="superscript"/>
        </w:rPr>
        <w:t>174</w:t>
      </w:r>
      <w:r w:rsidRPr="00F009A4">
        <w:rPr>
          <w:rFonts w:cstheme="minorHAnsi"/>
          <w:sz w:val="24"/>
          <w:szCs w:val="24"/>
        </w:rPr>
        <w:t>:</w:t>
      </w:r>
    </w:p>
    <w:p w14:paraId="144BB747" w14:textId="77777777" w:rsidR="00F009A4" w:rsidRPr="00F009A4" w:rsidRDefault="00F009A4" w:rsidP="009E511C">
      <w:pPr>
        <w:numPr>
          <w:ilvl w:val="0"/>
          <w:numId w:val="20"/>
        </w:numPr>
        <w:spacing w:after="0"/>
        <w:rPr>
          <w:rFonts w:cstheme="minorHAnsi"/>
          <w:sz w:val="24"/>
          <w:szCs w:val="24"/>
        </w:rPr>
      </w:pPr>
      <w:r w:rsidRPr="00F009A4">
        <w:rPr>
          <w:rFonts w:cstheme="minorHAnsi"/>
          <w:sz w:val="24"/>
          <w:szCs w:val="24"/>
        </w:rPr>
        <w:t>Removal of coronal fragment and supragingival restoration</w:t>
      </w:r>
    </w:p>
    <w:p w14:paraId="37C2D6D7" w14:textId="77777777" w:rsidR="00F009A4" w:rsidRPr="00F009A4" w:rsidRDefault="00F009A4" w:rsidP="009E511C">
      <w:pPr>
        <w:numPr>
          <w:ilvl w:val="0"/>
          <w:numId w:val="20"/>
        </w:numPr>
        <w:spacing w:after="0"/>
        <w:rPr>
          <w:rFonts w:cstheme="minorHAnsi"/>
          <w:sz w:val="24"/>
          <w:szCs w:val="24"/>
        </w:rPr>
      </w:pPr>
      <w:r w:rsidRPr="00F009A4">
        <w:rPr>
          <w:rFonts w:cstheme="minorHAnsi"/>
          <w:sz w:val="24"/>
          <w:szCs w:val="24"/>
        </w:rPr>
        <w:t>Surgical exposure of fracture surface (gingivectomy + osteotomy if needed)</w:t>
      </w:r>
    </w:p>
    <w:p w14:paraId="48B8CAD9" w14:textId="77777777" w:rsidR="00F009A4" w:rsidRPr="00F009A4" w:rsidRDefault="00F009A4" w:rsidP="009E511C">
      <w:pPr>
        <w:numPr>
          <w:ilvl w:val="0"/>
          <w:numId w:val="20"/>
        </w:numPr>
        <w:spacing w:after="0"/>
        <w:rPr>
          <w:rFonts w:cstheme="minorHAnsi"/>
          <w:sz w:val="24"/>
          <w:szCs w:val="24"/>
        </w:rPr>
      </w:pPr>
      <w:r w:rsidRPr="00F009A4">
        <w:rPr>
          <w:rFonts w:cstheme="minorHAnsi"/>
          <w:sz w:val="24"/>
          <w:szCs w:val="24"/>
        </w:rPr>
        <w:t>Orthodontic extrusion of apical fragment</w:t>
      </w:r>
    </w:p>
    <w:p w14:paraId="744AD161" w14:textId="77777777" w:rsidR="00F009A4" w:rsidRPr="00F009A4" w:rsidRDefault="00F009A4" w:rsidP="009E511C">
      <w:pPr>
        <w:numPr>
          <w:ilvl w:val="0"/>
          <w:numId w:val="20"/>
        </w:numPr>
        <w:spacing w:after="0"/>
        <w:rPr>
          <w:rFonts w:cstheme="minorHAnsi"/>
          <w:sz w:val="24"/>
          <w:szCs w:val="24"/>
        </w:rPr>
      </w:pPr>
      <w:r w:rsidRPr="00F009A4">
        <w:rPr>
          <w:rFonts w:cstheme="minorHAnsi"/>
          <w:sz w:val="24"/>
          <w:szCs w:val="24"/>
        </w:rPr>
        <w:t>Surgical extrusion of apical fragment</w:t>
      </w:r>
    </w:p>
    <w:p w14:paraId="754F5B50" w14:textId="77777777" w:rsidR="00F009A4" w:rsidRPr="00F009A4" w:rsidRDefault="00F009A4" w:rsidP="009E511C">
      <w:pPr>
        <w:numPr>
          <w:ilvl w:val="0"/>
          <w:numId w:val="20"/>
        </w:numPr>
        <w:spacing w:after="0"/>
        <w:rPr>
          <w:rFonts w:cstheme="minorHAnsi"/>
          <w:sz w:val="24"/>
          <w:szCs w:val="24"/>
        </w:rPr>
      </w:pPr>
      <w:r w:rsidRPr="00F009A4">
        <w:rPr>
          <w:rFonts w:cstheme="minorHAnsi"/>
          <w:sz w:val="24"/>
          <w:szCs w:val="24"/>
        </w:rPr>
        <w:t>Vital root submergence</w:t>
      </w:r>
    </w:p>
    <w:p w14:paraId="006F0D9E" w14:textId="77777777" w:rsidR="00F009A4" w:rsidRPr="00F009A4" w:rsidRDefault="00F009A4" w:rsidP="009E511C">
      <w:pPr>
        <w:numPr>
          <w:ilvl w:val="0"/>
          <w:numId w:val="20"/>
        </w:numPr>
        <w:spacing w:after="0"/>
        <w:rPr>
          <w:rFonts w:cstheme="minorHAnsi"/>
          <w:sz w:val="24"/>
          <w:szCs w:val="24"/>
        </w:rPr>
      </w:pPr>
      <w:r w:rsidRPr="00F009A4">
        <w:rPr>
          <w:rFonts w:cstheme="minorHAnsi"/>
          <w:sz w:val="24"/>
          <w:szCs w:val="24"/>
        </w:rPr>
        <w:t>Extraction of the tooth</w:t>
      </w:r>
    </w:p>
    <w:p w14:paraId="625DEDF8" w14:textId="77777777" w:rsidR="009E511C" w:rsidRDefault="009E511C" w:rsidP="00F009A4">
      <w:pPr>
        <w:rPr>
          <w:rFonts w:cstheme="minorHAnsi"/>
          <w:sz w:val="24"/>
          <w:szCs w:val="24"/>
        </w:rPr>
      </w:pPr>
    </w:p>
    <w:p w14:paraId="3F6A1C1F" w14:textId="2F6476B8" w:rsidR="00F009A4" w:rsidRPr="00F009A4" w:rsidRDefault="00F009A4" w:rsidP="00F009A4">
      <w:pPr>
        <w:rPr>
          <w:rFonts w:cstheme="minorHAnsi"/>
          <w:sz w:val="24"/>
          <w:szCs w:val="24"/>
        </w:rPr>
      </w:pPr>
      <w:r w:rsidRPr="00F009A4">
        <w:rPr>
          <w:rFonts w:cstheme="minorHAnsi"/>
          <w:sz w:val="24"/>
          <w:szCs w:val="24"/>
        </w:rPr>
        <w:t>Removal of coronal fragment and supragingival restoration are indicated for superficial fractures without pulp exposure. In this approach, gingival healing is facilitated presumably through formation of a long junctional epithelium, which is followed by restoration of the coronal part </w:t>
      </w:r>
      <w:r w:rsidRPr="00A372F5">
        <w:rPr>
          <w:rFonts w:cstheme="minorHAnsi"/>
          <w:b/>
          <w:bCs/>
          <w:sz w:val="24"/>
          <w:szCs w:val="24"/>
          <w:vertAlign w:val="superscript"/>
        </w:rPr>
        <w:t>174</w:t>
      </w:r>
      <w:r w:rsidRPr="00F009A4">
        <w:rPr>
          <w:rFonts w:cstheme="minorHAnsi"/>
          <w:sz w:val="24"/>
          <w:szCs w:val="24"/>
        </w:rPr>
        <w:t>. The restoration could be performed by reattachment of original fragment (especially in young patients with still developing teeth), resin composite restoration with adhesives, and full crown coverage </w:t>
      </w:r>
      <w:r w:rsidRPr="00A372F5">
        <w:rPr>
          <w:rFonts w:cstheme="minorHAnsi"/>
          <w:b/>
          <w:bCs/>
          <w:sz w:val="24"/>
          <w:szCs w:val="24"/>
          <w:vertAlign w:val="superscript"/>
        </w:rPr>
        <w:t>105</w:t>
      </w:r>
      <w:r w:rsidRPr="009E511C">
        <w:rPr>
          <w:rFonts w:cstheme="minorHAnsi"/>
          <w:sz w:val="24"/>
          <w:szCs w:val="24"/>
          <w:vertAlign w:val="superscript"/>
        </w:rPr>
        <w:t>, </w:t>
      </w:r>
      <w:r w:rsidRPr="00A372F5">
        <w:rPr>
          <w:rFonts w:cstheme="minorHAnsi"/>
          <w:b/>
          <w:bCs/>
          <w:sz w:val="24"/>
          <w:szCs w:val="24"/>
          <w:vertAlign w:val="superscript"/>
        </w:rPr>
        <w:t>176</w:t>
      </w:r>
      <w:r w:rsidRPr="009E511C">
        <w:rPr>
          <w:rFonts w:cstheme="minorHAnsi"/>
          <w:sz w:val="24"/>
          <w:szCs w:val="24"/>
          <w:vertAlign w:val="superscript"/>
        </w:rPr>
        <w:t>, </w:t>
      </w:r>
      <w:r w:rsidRPr="00A372F5">
        <w:rPr>
          <w:rFonts w:cstheme="minorHAnsi"/>
          <w:b/>
          <w:bCs/>
          <w:sz w:val="24"/>
          <w:szCs w:val="24"/>
          <w:vertAlign w:val="superscript"/>
        </w:rPr>
        <w:t>177</w:t>
      </w:r>
      <w:r w:rsidRPr="00F009A4">
        <w:rPr>
          <w:rFonts w:cstheme="minorHAnsi"/>
          <w:sz w:val="24"/>
          <w:szCs w:val="24"/>
        </w:rPr>
        <w:t>.</w:t>
      </w:r>
    </w:p>
    <w:p w14:paraId="64C5B42B" w14:textId="66CD1D76" w:rsidR="00F009A4" w:rsidRPr="00F009A4" w:rsidRDefault="00F009A4" w:rsidP="00F009A4">
      <w:pPr>
        <w:rPr>
          <w:rFonts w:cstheme="minorHAnsi"/>
          <w:sz w:val="24"/>
          <w:szCs w:val="24"/>
        </w:rPr>
      </w:pPr>
      <w:r w:rsidRPr="00F009A4">
        <w:rPr>
          <w:rFonts w:cstheme="minorHAnsi"/>
          <w:sz w:val="24"/>
          <w:szCs w:val="24"/>
        </w:rPr>
        <w:t>Surgical exposure of the fracture surface aims to carry the apical fragment from a subgingival to a supragingival position. To this end, gingivectomy and/or osteotomy can be used if the esthetics would not be compromised (i.e. only on the palatal aspect of the fracture) </w:t>
      </w:r>
      <w:r w:rsidRPr="00A372F5">
        <w:rPr>
          <w:rFonts w:cstheme="minorHAnsi"/>
          <w:b/>
          <w:bCs/>
          <w:sz w:val="24"/>
          <w:szCs w:val="24"/>
          <w:vertAlign w:val="superscript"/>
        </w:rPr>
        <w:t>174</w:t>
      </w:r>
      <w:r w:rsidRPr="00F009A4">
        <w:rPr>
          <w:rFonts w:cstheme="minorHAnsi"/>
          <w:sz w:val="24"/>
          <w:szCs w:val="24"/>
        </w:rPr>
        <w:t>. In this approach, the coronal fragment should comprise one-third or less of the clinical root </w:t>
      </w:r>
      <w:r w:rsidRPr="00A372F5">
        <w:rPr>
          <w:rFonts w:cstheme="minorHAnsi"/>
          <w:b/>
          <w:bCs/>
          <w:sz w:val="24"/>
          <w:szCs w:val="24"/>
          <w:vertAlign w:val="superscript"/>
        </w:rPr>
        <w:t>178</w:t>
      </w:r>
      <w:r w:rsidRPr="00F009A4">
        <w:rPr>
          <w:rFonts w:cstheme="minorHAnsi"/>
          <w:sz w:val="24"/>
          <w:szCs w:val="24"/>
        </w:rPr>
        <w:t>.</w:t>
      </w:r>
    </w:p>
    <w:p w14:paraId="0F9DB1F0" w14:textId="5A6A3143" w:rsidR="00F009A4" w:rsidRPr="00F009A4" w:rsidRDefault="00F009A4" w:rsidP="00F009A4">
      <w:pPr>
        <w:rPr>
          <w:rFonts w:cstheme="minorHAnsi"/>
          <w:sz w:val="24"/>
          <w:szCs w:val="24"/>
        </w:rPr>
      </w:pPr>
      <w:r w:rsidRPr="00F009A4">
        <w:rPr>
          <w:rFonts w:cstheme="minorHAnsi"/>
          <w:sz w:val="24"/>
          <w:szCs w:val="24"/>
        </w:rPr>
        <w:t>In orthodontic extrusion of apical fragment, the fracture line is moved to a supragingival position </w:t>
      </w:r>
      <w:r w:rsidRPr="00A372F5">
        <w:rPr>
          <w:rFonts w:cstheme="minorHAnsi"/>
          <w:b/>
          <w:bCs/>
          <w:sz w:val="24"/>
          <w:szCs w:val="24"/>
          <w:vertAlign w:val="superscript"/>
        </w:rPr>
        <w:t>174</w:t>
      </w:r>
      <w:r w:rsidRPr="00F009A4">
        <w:rPr>
          <w:rFonts w:cstheme="minorHAnsi"/>
          <w:sz w:val="24"/>
          <w:szCs w:val="24"/>
        </w:rPr>
        <w:t>. It is the only preferable approach in uncomplicated crown–root fractures, as it is desired to keep the pulp vital. In complicated crown–root fractures, it is an alternative treatment in which downgrowth of osseous and/or gingival tissues is guided to reconstruct the defects by slow orthodontic extrusion. However, the technique requires patient compliance and is more time-consuming than surgical extrusion. Heithersay </w:t>
      </w:r>
      <w:r w:rsidRPr="00A372F5">
        <w:rPr>
          <w:rFonts w:cstheme="minorHAnsi"/>
          <w:b/>
          <w:bCs/>
          <w:sz w:val="24"/>
          <w:szCs w:val="24"/>
          <w:vertAlign w:val="superscript"/>
        </w:rPr>
        <w:t>179</w:t>
      </w:r>
      <w:r w:rsidRPr="00F009A4">
        <w:rPr>
          <w:rFonts w:cstheme="minorHAnsi"/>
          <w:sz w:val="24"/>
          <w:szCs w:val="24"/>
        </w:rPr>
        <w:t> has introduced a rapid extrusion technique for the management of these cases, which was further developed by Ingber </w:t>
      </w:r>
      <w:r w:rsidRPr="00A372F5">
        <w:rPr>
          <w:rFonts w:cstheme="minorHAnsi"/>
          <w:b/>
          <w:bCs/>
          <w:sz w:val="24"/>
          <w:szCs w:val="24"/>
          <w:vertAlign w:val="superscript"/>
        </w:rPr>
        <w:t>180</w:t>
      </w:r>
      <w:r w:rsidRPr="00F009A4">
        <w:rPr>
          <w:rFonts w:cstheme="minorHAnsi"/>
          <w:sz w:val="24"/>
          <w:szCs w:val="24"/>
        </w:rPr>
        <w:t>. In complicated crown–root fractures, endodontic treatment of the root is usually completed prior to the use of this technique. The extrusion of a non-vital tooth can be accomplished within 3–4 weeks. It should be kept in mind that relatively small diameter of the extruded apical fragment could be problematic during restoration and should be assessed beforehand </w:t>
      </w:r>
      <w:r w:rsidRPr="00A372F5">
        <w:rPr>
          <w:rFonts w:cstheme="minorHAnsi"/>
          <w:b/>
          <w:bCs/>
          <w:sz w:val="24"/>
          <w:szCs w:val="24"/>
          <w:vertAlign w:val="superscript"/>
        </w:rPr>
        <w:t>181</w:t>
      </w:r>
      <w:r w:rsidRPr="00F009A4">
        <w:rPr>
          <w:rFonts w:cstheme="minorHAnsi"/>
          <w:sz w:val="24"/>
          <w:szCs w:val="24"/>
        </w:rPr>
        <w:t>. As the stretched marginal periodontal fibers may cause relapse following orthodontic extrusion, fibrotomy should be performed. It is performed before initiation of the retention period, which should last at least 3–4 weeks </w:t>
      </w:r>
      <w:r w:rsidRPr="00A372F5">
        <w:rPr>
          <w:rFonts w:cstheme="minorHAnsi"/>
          <w:b/>
          <w:bCs/>
          <w:sz w:val="24"/>
          <w:szCs w:val="24"/>
          <w:vertAlign w:val="superscript"/>
        </w:rPr>
        <w:t>182</w:t>
      </w:r>
      <w:r w:rsidRPr="009E511C">
        <w:rPr>
          <w:rFonts w:cstheme="minorHAnsi"/>
          <w:sz w:val="24"/>
          <w:szCs w:val="24"/>
          <w:vertAlign w:val="superscript"/>
        </w:rPr>
        <w:t>, </w:t>
      </w:r>
      <w:r w:rsidRPr="00A372F5">
        <w:rPr>
          <w:rFonts w:cstheme="minorHAnsi"/>
          <w:b/>
          <w:bCs/>
          <w:sz w:val="24"/>
          <w:szCs w:val="24"/>
          <w:vertAlign w:val="superscript"/>
        </w:rPr>
        <w:t>183</w:t>
      </w:r>
      <w:r w:rsidRPr="00F009A4">
        <w:rPr>
          <w:rFonts w:cstheme="minorHAnsi"/>
          <w:sz w:val="24"/>
          <w:szCs w:val="24"/>
        </w:rPr>
        <w:t>. A new method of orthodontic extrusion utilizing neodymium–iron–boron magnets has been described by Bondemark </w:t>
      </w:r>
      <w:r w:rsidRPr="00A372F5">
        <w:rPr>
          <w:rFonts w:cstheme="minorHAnsi"/>
          <w:b/>
          <w:bCs/>
          <w:sz w:val="24"/>
          <w:szCs w:val="24"/>
          <w:vertAlign w:val="superscript"/>
        </w:rPr>
        <w:t>184</w:t>
      </w:r>
      <w:r w:rsidRPr="00F009A4">
        <w:rPr>
          <w:rFonts w:cstheme="minorHAnsi"/>
          <w:sz w:val="24"/>
          <w:szCs w:val="24"/>
        </w:rPr>
        <w:t>. The magnets are attached to the remaining root and incorporated in a removal appliance. The treatment results in extrusion of the root over a period of 9–11 weeks.</w:t>
      </w:r>
    </w:p>
    <w:p w14:paraId="2FBFEF46" w14:textId="05736D40" w:rsidR="00F009A4" w:rsidRPr="00F009A4" w:rsidRDefault="00F009A4" w:rsidP="00F009A4">
      <w:pPr>
        <w:rPr>
          <w:rFonts w:cstheme="minorHAnsi"/>
          <w:sz w:val="24"/>
          <w:szCs w:val="24"/>
        </w:rPr>
      </w:pPr>
      <w:r w:rsidRPr="00F009A4">
        <w:rPr>
          <w:rFonts w:cstheme="minorHAnsi"/>
          <w:sz w:val="24"/>
          <w:szCs w:val="24"/>
        </w:rPr>
        <w:t>Crown–root-fractured tooth where coronal fragment comprises less than half of the root length is a candidate for surgical extrusion of apical fragment </w:t>
      </w:r>
      <w:r w:rsidRPr="00A372F5">
        <w:rPr>
          <w:rFonts w:cstheme="minorHAnsi"/>
          <w:b/>
          <w:bCs/>
          <w:sz w:val="24"/>
          <w:szCs w:val="24"/>
          <w:vertAlign w:val="superscript"/>
        </w:rPr>
        <w:t>185</w:t>
      </w:r>
      <w:r w:rsidRPr="009E511C">
        <w:rPr>
          <w:rFonts w:cstheme="minorHAnsi"/>
          <w:sz w:val="24"/>
          <w:szCs w:val="24"/>
          <w:vertAlign w:val="superscript"/>
        </w:rPr>
        <w:t>, </w:t>
      </w:r>
      <w:r w:rsidRPr="00A372F5">
        <w:rPr>
          <w:rFonts w:cstheme="minorHAnsi"/>
          <w:b/>
          <w:bCs/>
          <w:sz w:val="24"/>
          <w:szCs w:val="24"/>
          <w:vertAlign w:val="superscript"/>
        </w:rPr>
        <w:t>186</w:t>
      </w:r>
      <w:r w:rsidRPr="00F009A4">
        <w:rPr>
          <w:rFonts w:cstheme="minorHAnsi"/>
          <w:sz w:val="24"/>
          <w:szCs w:val="24"/>
        </w:rPr>
        <w:t>. In dental trauma literature, a modified form of this approach exists as ‘intentional replantation’ </w:t>
      </w:r>
      <w:r w:rsidRPr="00A372F5">
        <w:rPr>
          <w:rFonts w:cstheme="minorHAnsi"/>
          <w:b/>
          <w:bCs/>
          <w:sz w:val="24"/>
          <w:szCs w:val="24"/>
          <w:vertAlign w:val="superscript"/>
        </w:rPr>
        <w:t>187</w:t>
      </w:r>
      <w:r w:rsidRPr="009E511C">
        <w:rPr>
          <w:rFonts w:cstheme="minorHAnsi"/>
          <w:sz w:val="24"/>
          <w:szCs w:val="24"/>
          <w:vertAlign w:val="superscript"/>
        </w:rPr>
        <w:t>-</w:t>
      </w:r>
      <w:r w:rsidRPr="00A372F5">
        <w:rPr>
          <w:rFonts w:cstheme="minorHAnsi"/>
          <w:b/>
          <w:bCs/>
          <w:sz w:val="24"/>
          <w:szCs w:val="24"/>
          <w:vertAlign w:val="superscript"/>
        </w:rPr>
        <w:t>189</w:t>
      </w:r>
      <w:r w:rsidRPr="00F009A4">
        <w:rPr>
          <w:rFonts w:cstheme="minorHAnsi"/>
          <w:sz w:val="24"/>
          <w:szCs w:val="24"/>
        </w:rPr>
        <w:t>. Surgical extrusion can be chosen if the root formation is complete and the root length following surgical procedure would be enough to support a postretained crown </w:t>
      </w:r>
      <w:r w:rsidRPr="00A372F5">
        <w:rPr>
          <w:rFonts w:cstheme="minorHAnsi"/>
          <w:b/>
          <w:bCs/>
          <w:sz w:val="24"/>
          <w:szCs w:val="24"/>
          <w:vertAlign w:val="superscript"/>
        </w:rPr>
        <w:t>187</w:t>
      </w:r>
      <w:r w:rsidRPr="009E511C">
        <w:rPr>
          <w:rFonts w:cstheme="minorHAnsi"/>
          <w:sz w:val="24"/>
          <w:szCs w:val="24"/>
          <w:vertAlign w:val="superscript"/>
        </w:rPr>
        <w:t>, </w:t>
      </w:r>
      <w:r w:rsidRPr="00A372F5">
        <w:rPr>
          <w:rFonts w:cstheme="minorHAnsi"/>
          <w:b/>
          <w:bCs/>
          <w:sz w:val="24"/>
          <w:szCs w:val="24"/>
          <w:vertAlign w:val="superscript"/>
        </w:rPr>
        <w:t>190</w:t>
      </w:r>
      <w:r w:rsidRPr="00F009A4">
        <w:rPr>
          <w:rFonts w:cstheme="minorHAnsi"/>
          <w:sz w:val="24"/>
          <w:szCs w:val="24"/>
        </w:rPr>
        <w:t>.</w:t>
      </w:r>
    </w:p>
    <w:p w14:paraId="714B14E9" w14:textId="32C14CA8" w:rsidR="00F009A4" w:rsidRPr="00F009A4" w:rsidRDefault="00F009A4" w:rsidP="00F009A4">
      <w:pPr>
        <w:rPr>
          <w:rFonts w:cstheme="minorHAnsi"/>
          <w:sz w:val="24"/>
          <w:szCs w:val="24"/>
        </w:rPr>
      </w:pPr>
      <w:r w:rsidRPr="00F009A4">
        <w:rPr>
          <w:rFonts w:cstheme="minorHAnsi"/>
          <w:sz w:val="24"/>
          <w:szCs w:val="24"/>
        </w:rPr>
        <w:t>When the restoration of a crown–root-fractured tooth is not possible and it is desired to keep the apical fragment in place to maintain the alveolar width and height in a young individual, vital or non-vital root submergence is the choice of treatment </w:t>
      </w:r>
      <w:r w:rsidRPr="00A372F5">
        <w:rPr>
          <w:rFonts w:cstheme="minorHAnsi"/>
          <w:b/>
          <w:bCs/>
          <w:sz w:val="24"/>
          <w:szCs w:val="24"/>
          <w:vertAlign w:val="superscript"/>
        </w:rPr>
        <w:t>191</w:t>
      </w:r>
      <w:r w:rsidRPr="009E511C">
        <w:rPr>
          <w:rFonts w:cstheme="minorHAnsi"/>
          <w:sz w:val="24"/>
          <w:szCs w:val="24"/>
          <w:vertAlign w:val="superscript"/>
        </w:rPr>
        <w:t>, </w:t>
      </w:r>
      <w:r w:rsidRPr="00A372F5">
        <w:rPr>
          <w:rFonts w:cstheme="minorHAnsi"/>
          <w:b/>
          <w:bCs/>
          <w:sz w:val="24"/>
          <w:szCs w:val="24"/>
          <w:vertAlign w:val="superscript"/>
        </w:rPr>
        <w:t>192</w:t>
      </w:r>
      <w:r w:rsidRPr="00F009A4">
        <w:rPr>
          <w:rFonts w:cstheme="minorHAnsi"/>
          <w:sz w:val="24"/>
          <w:szCs w:val="24"/>
        </w:rPr>
        <w:t>.</w:t>
      </w:r>
    </w:p>
    <w:p w14:paraId="686E2F98" w14:textId="2499D020" w:rsidR="00F009A4" w:rsidRPr="00F009A4" w:rsidRDefault="00F009A4" w:rsidP="00F009A4">
      <w:pPr>
        <w:rPr>
          <w:rFonts w:cstheme="minorHAnsi"/>
          <w:sz w:val="24"/>
          <w:szCs w:val="24"/>
        </w:rPr>
      </w:pPr>
      <w:r w:rsidRPr="00F009A4">
        <w:rPr>
          <w:rFonts w:cstheme="minorHAnsi"/>
          <w:sz w:val="24"/>
          <w:szCs w:val="24"/>
        </w:rPr>
        <w:t>Extraction of the tooth is indicated when the coronal fragment comprises more than one-third of the clinical root and the fracture line follows the long axis of the tooth </w:t>
      </w:r>
      <w:r w:rsidRPr="00A372F5">
        <w:rPr>
          <w:rFonts w:cstheme="minorHAnsi"/>
          <w:b/>
          <w:bCs/>
          <w:sz w:val="24"/>
          <w:szCs w:val="24"/>
          <w:vertAlign w:val="superscript"/>
        </w:rPr>
        <w:t>174</w:t>
      </w:r>
      <w:r w:rsidRPr="00F009A4">
        <w:rPr>
          <w:rFonts w:cstheme="minorHAnsi"/>
          <w:sz w:val="24"/>
          <w:szCs w:val="24"/>
        </w:rPr>
        <w:t>. However, as the supporting bone rapidly resorbs following extraction </w:t>
      </w:r>
      <w:r w:rsidRPr="00A372F5">
        <w:rPr>
          <w:rFonts w:cstheme="minorHAnsi"/>
          <w:b/>
          <w:bCs/>
          <w:sz w:val="24"/>
          <w:szCs w:val="24"/>
          <w:vertAlign w:val="superscript"/>
        </w:rPr>
        <w:t>193</w:t>
      </w:r>
      <w:r w:rsidRPr="00F009A4">
        <w:rPr>
          <w:rFonts w:cstheme="minorHAnsi"/>
          <w:sz w:val="24"/>
          <w:szCs w:val="24"/>
        </w:rPr>
        <w:t>, every effort should be exerted to preserve the volume of the alveolar process (e.g. root submergence). If unavoidable, implant treatment (in patients with completed growth), orthodontic space closure (in still growing patients), and autotransplantation can be considered in conjunction with extraction </w:t>
      </w:r>
      <w:r w:rsidRPr="00A372F5">
        <w:rPr>
          <w:rFonts w:cstheme="minorHAnsi"/>
          <w:b/>
          <w:bCs/>
          <w:sz w:val="24"/>
          <w:szCs w:val="24"/>
          <w:vertAlign w:val="superscript"/>
        </w:rPr>
        <w:t>194</w:t>
      </w:r>
      <w:r w:rsidRPr="00F009A4">
        <w:rPr>
          <w:rFonts w:cstheme="minorHAnsi"/>
          <w:sz w:val="24"/>
          <w:szCs w:val="24"/>
        </w:rPr>
        <w:t>.</w:t>
      </w:r>
    </w:p>
    <w:p w14:paraId="6624CB49" w14:textId="4246D035" w:rsidR="00F009A4" w:rsidRPr="00F009A4" w:rsidRDefault="00F009A4" w:rsidP="00F009A4">
      <w:pPr>
        <w:rPr>
          <w:rFonts w:cstheme="minorHAnsi"/>
          <w:sz w:val="24"/>
          <w:szCs w:val="24"/>
        </w:rPr>
      </w:pPr>
      <w:r w:rsidRPr="00F009A4">
        <w:rPr>
          <w:rFonts w:cstheme="minorHAnsi"/>
          <w:sz w:val="24"/>
          <w:szCs w:val="24"/>
        </w:rPr>
        <w:t>All of the above-mentioned treatment approaches have their own advantages and disadvantages </w:t>
      </w:r>
      <w:r w:rsidRPr="00A372F5">
        <w:rPr>
          <w:rFonts w:cstheme="minorHAnsi"/>
          <w:b/>
          <w:bCs/>
          <w:sz w:val="24"/>
          <w:szCs w:val="24"/>
          <w:vertAlign w:val="superscript"/>
        </w:rPr>
        <w:t>105</w:t>
      </w:r>
      <w:r w:rsidRPr="009E511C">
        <w:rPr>
          <w:rFonts w:cstheme="minorHAnsi"/>
          <w:sz w:val="24"/>
          <w:szCs w:val="24"/>
          <w:vertAlign w:val="superscript"/>
        </w:rPr>
        <w:t>, </w:t>
      </w:r>
      <w:r w:rsidRPr="00A372F5">
        <w:rPr>
          <w:rFonts w:cstheme="minorHAnsi"/>
          <w:b/>
          <w:bCs/>
          <w:sz w:val="24"/>
          <w:szCs w:val="24"/>
          <w:vertAlign w:val="superscript"/>
        </w:rPr>
        <w:t>190</w:t>
      </w:r>
      <w:r w:rsidRPr="00F009A4">
        <w:rPr>
          <w:rFonts w:cstheme="minorHAnsi"/>
          <w:sz w:val="24"/>
          <w:szCs w:val="24"/>
        </w:rPr>
        <w:t>. Depending on the treatment employed, the advantages include easiness to perform (coronal fragment removal, gingivectomy), being conservative (fragment removal, vital root submergence), and possibility of a rapid final restoration (fragment removal, gingivectomy, surgical extrusion). Likewise, the disadvantages include requirement of root canal therapy (orthodontic and surgical extrusion), treatment procedure in an esthetic sensitive region (forced orthodontic and surgical extrusion), risk of external root resorption (surgical extrusion), and the magnitude of total/future costs (orthodontic extrusion, extraction).</w:t>
      </w:r>
    </w:p>
    <w:p w14:paraId="2C978D08" w14:textId="0638EB4F" w:rsidR="00F009A4" w:rsidRPr="00F009A4" w:rsidRDefault="00F009A4" w:rsidP="00F009A4">
      <w:pPr>
        <w:rPr>
          <w:rFonts w:cstheme="minorHAnsi"/>
          <w:sz w:val="24"/>
          <w:szCs w:val="24"/>
        </w:rPr>
      </w:pPr>
      <w:r w:rsidRPr="00F009A4">
        <w:rPr>
          <w:rFonts w:cstheme="minorHAnsi"/>
          <w:sz w:val="24"/>
          <w:szCs w:val="24"/>
        </w:rPr>
        <w:t>For primary teeth, the IADT guidelines </w:t>
      </w:r>
      <w:r w:rsidRPr="00A372F5">
        <w:rPr>
          <w:rFonts w:cstheme="minorHAnsi"/>
          <w:b/>
          <w:bCs/>
          <w:sz w:val="24"/>
          <w:szCs w:val="24"/>
          <w:vertAlign w:val="superscript"/>
        </w:rPr>
        <w:t>117</w:t>
      </w:r>
      <w:r w:rsidRPr="00F009A4">
        <w:rPr>
          <w:rFonts w:cstheme="minorHAnsi"/>
          <w:sz w:val="24"/>
          <w:szCs w:val="24"/>
        </w:rPr>
        <w:t> recommend two treatment approaches based on the clinical findings: (i) fragment removal only if the fracture involves only a small part of the root and the remaining tooth part is large enough to allow a coronal restoration, and (ii) for all other instances, extraction should be performed. McTigue </w:t>
      </w:r>
      <w:r w:rsidRPr="00A372F5">
        <w:rPr>
          <w:rFonts w:cstheme="minorHAnsi"/>
          <w:b/>
          <w:bCs/>
          <w:sz w:val="24"/>
          <w:szCs w:val="24"/>
          <w:vertAlign w:val="superscript"/>
        </w:rPr>
        <w:t>86</w:t>
      </w:r>
      <w:r w:rsidRPr="00F009A4">
        <w:rPr>
          <w:rFonts w:cstheme="minorHAnsi"/>
          <w:sz w:val="24"/>
          <w:szCs w:val="24"/>
        </w:rPr>
        <w:t> suggests extraction when the fracture in a primary tooth extends through the crown to the root. If extraction cannot be performed easily, root fragments should be left to resorb spontaneously to avoid injury to the developing tooth bud </w:t>
      </w:r>
      <w:r w:rsidRPr="00A372F5">
        <w:rPr>
          <w:rFonts w:cstheme="minorHAnsi"/>
          <w:b/>
          <w:bCs/>
          <w:sz w:val="24"/>
          <w:szCs w:val="24"/>
          <w:vertAlign w:val="superscript"/>
        </w:rPr>
        <w:t>195</w:t>
      </w:r>
      <w:r w:rsidRPr="00F009A4">
        <w:rPr>
          <w:rFonts w:cstheme="minorHAnsi"/>
          <w:sz w:val="24"/>
          <w:szCs w:val="24"/>
        </w:rPr>
        <w:t>.</w:t>
      </w:r>
    </w:p>
    <w:p w14:paraId="4D0A39C2" w14:textId="77777777" w:rsidR="00F009A4" w:rsidRPr="00F009A4" w:rsidRDefault="00F009A4" w:rsidP="009E511C">
      <w:pPr>
        <w:pStyle w:val="Heading1"/>
      </w:pPr>
      <w:r w:rsidRPr="00F009A4">
        <w:t>Summary</w:t>
      </w:r>
    </w:p>
    <w:p w14:paraId="1C5696C1" w14:textId="63431E28" w:rsidR="00F009A4" w:rsidRPr="00F009A4" w:rsidRDefault="00F009A4" w:rsidP="00F009A4">
      <w:pPr>
        <w:rPr>
          <w:rFonts w:cstheme="minorHAnsi"/>
          <w:sz w:val="24"/>
          <w:szCs w:val="24"/>
        </w:rPr>
      </w:pPr>
      <w:r w:rsidRPr="00F009A4">
        <w:rPr>
          <w:rFonts w:cstheme="minorHAnsi"/>
          <w:sz w:val="24"/>
          <w:szCs w:val="24"/>
        </w:rPr>
        <w:t>As with other dental trauma cases, crown-related fractures need timely referral to the dentist for the treatment of injury as delays can affect the long-term outcomes </w:t>
      </w:r>
      <w:r w:rsidRPr="00A372F5">
        <w:rPr>
          <w:rFonts w:cstheme="minorHAnsi"/>
          <w:b/>
          <w:bCs/>
          <w:sz w:val="24"/>
          <w:szCs w:val="24"/>
          <w:vertAlign w:val="superscript"/>
        </w:rPr>
        <w:t>196</w:t>
      </w:r>
      <w:r w:rsidRPr="00F009A4">
        <w:rPr>
          <w:rFonts w:cstheme="minorHAnsi"/>
          <w:sz w:val="24"/>
          <w:szCs w:val="24"/>
        </w:rPr>
        <w:t>. Yet, the literature shows considerable delays in seeking for immediate care of the injured teeth </w:t>
      </w:r>
      <w:r w:rsidRPr="00A372F5">
        <w:rPr>
          <w:rFonts w:cstheme="minorHAnsi"/>
          <w:b/>
          <w:bCs/>
          <w:sz w:val="24"/>
          <w:szCs w:val="24"/>
          <w:vertAlign w:val="superscript"/>
        </w:rPr>
        <w:t>196</w:t>
      </w:r>
      <w:r w:rsidRPr="009E511C">
        <w:rPr>
          <w:rFonts w:cstheme="minorHAnsi"/>
          <w:sz w:val="24"/>
          <w:szCs w:val="24"/>
          <w:vertAlign w:val="superscript"/>
        </w:rPr>
        <w:t>-</w:t>
      </w:r>
      <w:r w:rsidRPr="00A372F5">
        <w:rPr>
          <w:rFonts w:cstheme="minorHAnsi"/>
          <w:b/>
          <w:bCs/>
          <w:sz w:val="24"/>
          <w:szCs w:val="24"/>
          <w:vertAlign w:val="superscript"/>
        </w:rPr>
        <w:t>200</w:t>
      </w:r>
      <w:r w:rsidRPr="00F009A4">
        <w:rPr>
          <w:rFonts w:cstheme="minorHAnsi"/>
          <w:sz w:val="24"/>
          <w:szCs w:val="24"/>
        </w:rPr>
        <w:t>. The reported delays have exceeded 1 month and even 1 year following a traumatic injury </w:t>
      </w:r>
      <w:r w:rsidRPr="00A372F5">
        <w:rPr>
          <w:rFonts w:cstheme="minorHAnsi"/>
          <w:b/>
          <w:bCs/>
          <w:sz w:val="24"/>
          <w:szCs w:val="24"/>
          <w:vertAlign w:val="superscript"/>
        </w:rPr>
        <w:t>197</w:t>
      </w:r>
      <w:r w:rsidRPr="009E511C">
        <w:rPr>
          <w:rFonts w:cstheme="minorHAnsi"/>
          <w:sz w:val="24"/>
          <w:szCs w:val="24"/>
          <w:vertAlign w:val="superscript"/>
        </w:rPr>
        <w:t>, </w:t>
      </w:r>
      <w:r w:rsidRPr="00A372F5">
        <w:rPr>
          <w:rFonts w:cstheme="minorHAnsi"/>
          <w:b/>
          <w:bCs/>
          <w:sz w:val="24"/>
          <w:szCs w:val="24"/>
          <w:vertAlign w:val="superscript"/>
        </w:rPr>
        <w:t>199</w:t>
      </w:r>
      <w:r w:rsidRPr="009E511C">
        <w:rPr>
          <w:rFonts w:cstheme="minorHAnsi"/>
          <w:sz w:val="24"/>
          <w:szCs w:val="24"/>
          <w:vertAlign w:val="superscript"/>
        </w:rPr>
        <w:t>, </w:t>
      </w:r>
      <w:r w:rsidRPr="00A372F5">
        <w:rPr>
          <w:rFonts w:cstheme="minorHAnsi"/>
          <w:b/>
          <w:bCs/>
          <w:sz w:val="24"/>
          <w:szCs w:val="24"/>
          <w:vertAlign w:val="superscript"/>
        </w:rPr>
        <w:t>201</w:t>
      </w:r>
      <w:r w:rsidRPr="00F009A4">
        <w:rPr>
          <w:rFonts w:cstheme="minorHAnsi"/>
          <w:sz w:val="24"/>
          <w:szCs w:val="24"/>
        </w:rPr>
        <w:t>. A contributing factor may be the type of traumatic injury, which was reported by Pugliesi et al. </w:t>
      </w:r>
      <w:r w:rsidRPr="00A372F5">
        <w:rPr>
          <w:rFonts w:cstheme="minorHAnsi"/>
          <w:b/>
          <w:bCs/>
          <w:sz w:val="24"/>
          <w:szCs w:val="24"/>
          <w:vertAlign w:val="superscript"/>
        </w:rPr>
        <w:t>198</w:t>
      </w:r>
      <w:r w:rsidRPr="00F009A4">
        <w:rPr>
          <w:rFonts w:cstheme="minorHAnsi"/>
          <w:sz w:val="24"/>
          <w:szCs w:val="24"/>
        </w:rPr>
        <w:t>. They have found that 51.1% of the patients sought care within 1–15 days following a luxation injury, while this figure was 52.7% for hard-tissue injuries and only after 16 days. In addition, the transit time either to a dentist or from referring practitioner(s) to hospital (e.g. in rural areas) and waiting times in the hospital may be the cause of delays </w:t>
      </w:r>
      <w:r w:rsidRPr="00A372F5">
        <w:rPr>
          <w:rFonts w:cstheme="minorHAnsi"/>
          <w:b/>
          <w:bCs/>
          <w:sz w:val="24"/>
          <w:szCs w:val="24"/>
          <w:vertAlign w:val="superscript"/>
        </w:rPr>
        <w:t>196</w:t>
      </w:r>
      <w:r w:rsidRPr="00F009A4">
        <w:rPr>
          <w:rFonts w:cstheme="minorHAnsi"/>
          <w:sz w:val="24"/>
          <w:szCs w:val="24"/>
        </w:rPr>
        <w:t>. However, its significant part may be linked to negligence and/or low level of knowledge of the importance of immediate management of dental trauma </w:t>
      </w:r>
      <w:r w:rsidRPr="00A372F5">
        <w:rPr>
          <w:rFonts w:cstheme="minorHAnsi"/>
          <w:b/>
          <w:bCs/>
          <w:sz w:val="24"/>
          <w:szCs w:val="24"/>
          <w:vertAlign w:val="superscript"/>
        </w:rPr>
        <w:t>2</w:t>
      </w:r>
      <w:r w:rsidRPr="009E511C">
        <w:rPr>
          <w:rFonts w:cstheme="minorHAnsi"/>
          <w:sz w:val="24"/>
          <w:szCs w:val="24"/>
          <w:vertAlign w:val="superscript"/>
        </w:rPr>
        <w:t>, </w:t>
      </w:r>
      <w:r w:rsidRPr="00A372F5">
        <w:rPr>
          <w:rFonts w:cstheme="minorHAnsi"/>
          <w:b/>
          <w:bCs/>
          <w:sz w:val="24"/>
          <w:szCs w:val="24"/>
          <w:vertAlign w:val="superscript"/>
        </w:rPr>
        <w:t>202</w:t>
      </w:r>
      <w:r w:rsidRPr="009E511C">
        <w:rPr>
          <w:rFonts w:cstheme="minorHAnsi"/>
          <w:sz w:val="24"/>
          <w:szCs w:val="24"/>
          <w:vertAlign w:val="superscript"/>
        </w:rPr>
        <w:t>, </w:t>
      </w:r>
      <w:r w:rsidRPr="00A372F5">
        <w:rPr>
          <w:rFonts w:cstheme="minorHAnsi"/>
          <w:b/>
          <w:bCs/>
          <w:sz w:val="24"/>
          <w:szCs w:val="24"/>
          <w:vertAlign w:val="superscript"/>
        </w:rPr>
        <w:t>203</w:t>
      </w:r>
      <w:r w:rsidRPr="00F009A4">
        <w:rPr>
          <w:rFonts w:cstheme="minorHAnsi"/>
          <w:sz w:val="24"/>
          <w:szCs w:val="24"/>
        </w:rPr>
        <w:t>. The consequence of all these factors is the unmet treatment need of an injured person. Epidemiologic studies have drawn attention to injured and untreated teeth of both dentitions in children from different populations of the world </w:t>
      </w:r>
      <w:r w:rsidRPr="00A372F5">
        <w:rPr>
          <w:rFonts w:cstheme="minorHAnsi"/>
          <w:b/>
          <w:bCs/>
          <w:sz w:val="24"/>
          <w:szCs w:val="24"/>
          <w:vertAlign w:val="superscript"/>
        </w:rPr>
        <w:t>15</w:t>
      </w:r>
      <w:r w:rsidRPr="009E511C">
        <w:rPr>
          <w:rFonts w:cstheme="minorHAnsi"/>
          <w:sz w:val="24"/>
          <w:szCs w:val="24"/>
          <w:vertAlign w:val="superscript"/>
        </w:rPr>
        <w:t>, </w:t>
      </w:r>
      <w:r w:rsidRPr="00A372F5">
        <w:rPr>
          <w:rFonts w:cstheme="minorHAnsi"/>
          <w:b/>
          <w:bCs/>
          <w:sz w:val="24"/>
          <w:szCs w:val="24"/>
          <w:vertAlign w:val="superscript"/>
        </w:rPr>
        <w:t>42</w:t>
      </w:r>
      <w:r w:rsidRPr="009E511C">
        <w:rPr>
          <w:rFonts w:cstheme="minorHAnsi"/>
          <w:sz w:val="24"/>
          <w:szCs w:val="24"/>
          <w:vertAlign w:val="superscript"/>
        </w:rPr>
        <w:t>, </w:t>
      </w:r>
      <w:r w:rsidRPr="00A372F5">
        <w:rPr>
          <w:rFonts w:cstheme="minorHAnsi"/>
          <w:b/>
          <w:bCs/>
          <w:sz w:val="24"/>
          <w:szCs w:val="24"/>
          <w:vertAlign w:val="superscript"/>
        </w:rPr>
        <w:t>45</w:t>
      </w:r>
      <w:r w:rsidRPr="009E511C">
        <w:rPr>
          <w:rFonts w:cstheme="minorHAnsi"/>
          <w:sz w:val="24"/>
          <w:szCs w:val="24"/>
          <w:vertAlign w:val="superscript"/>
        </w:rPr>
        <w:t>, </w:t>
      </w:r>
      <w:r w:rsidRPr="00A372F5">
        <w:rPr>
          <w:rFonts w:cstheme="minorHAnsi"/>
          <w:b/>
          <w:bCs/>
          <w:sz w:val="24"/>
          <w:szCs w:val="24"/>
          <w:vertAlign w:val="superscript"/>
        </w:rPr>
        <w:t>204</w:t>
      </w:r>
      <w:r w:rsidRPr="009E511C">
        <w:rPr>
          <w:rFonts w:cstheme="minorHAnsi"/>
          <w:sz w:val="24"/>
          <w:szCs w:val="24"/>
          <w:vertAlign w:val="superscript"/>
        </w:rPr>
        <w:t>, </w:t>
      </w:r>
      <w:r w:rsidRPr="00A372F5">
        <w:rPr>
          <w:rFonts w:cstheme="minorHAnsi"/>
          <w:b/>
          <w:bCs/>
          <w:sz w:val="24"/>
          <w:szCs w:val="24"/>
          <w:vertAlign w:val="superscript"/>
        </w:rPr>
        <w:t>205</w:t>
      </w:r>
      <w:r w:rsidRPr="00F009A4">
        <w:rPr>
          <w:rFonts w:cstheme="minorHAnsi"/>
          <w:sz w:val="24"/>
          <w:szCs w:val="24"/>
        </w:rPr>
        <w:t>. In several studies, the percentage of children with untreated damage was well over 90% with major proportion belonging to the crown-related fractures </w:t>
      </w:r>
      <w:r w:rsidRPr="00A372F5">
        <w:rPr>
          <w:rFonts w:cstheme="minorHAnsi"/>
          <w:b/>
          <w:bCs/>
          <w:sz w:val="24"/>
          <w:szCs w:val="24"/>
          <w:vertAlign w:val="superscript"/>
        </w:rPr>
        <w:t>45</w:t>
      </w:r>
      <w:r w:rsidRPr="009E511C">
        <w:rPr>
          <w:rFonts w:cstheme="minorHAnsi"/>
          <w:sz w:val="24"/>
          <w:szCs w:val="24"/>
          <w:vertAlign w:val="superscript"/>
        </w:rPr>
        <w:t>, </w:t>
      </w:r>
      <w:r w:rsidRPr="00A372F5">
        <w:rPr>
          <w:rFonts w:cstheme="minorHAnsi"/>
          <w:b/>
          <w:bCs/>
          <w:sz w:val="24"/>
          <w:szCs w:val="24"/>
          <w:vertAlign w:val="superscript"/>
        </w:rPr>
        <w:t>205</w:t>
      </w:r>
      <w:r w:rsidRPr="009E511C">
        <w:rPr>
          <w:rFonts w:cstheme="minorHAnsi"/>
          <w:sz w:val="24"/>
          <w:szCs w:val="24"/>
          <w:vertAlign w:val="superscript"/>
        </w:rPr>
        <w:t>, </w:t>
      </w:r>
      <w:r w:rsidRPr="00A372F5">
        <w:rPr>
          <w:rFonts w:cstheme="minorHAnsi"/>
          <w:b/>
          <w:bCs/>
          <w:sz w:val="24"/>
          <w:szCs w:val="24"/>
          <w:vertAlign w:val="superscript"/>
        </w:rPr>
        <w:t>206</w:t>
      </w:r>
      <w:r w:rsidRPr="00F009A4">
        <w:rPr>
          <w:rFonts w:cstheme="minorHAnsi"/>
          <w:sz w:val="24"/>
          <w:szCs w:val="24"/>
        </w:rPr>
        <w:t>.</w:t>
      </w:r>
    </w:p>
    <w:p w14:paraId="40E22455" w14:textId="37ADF110" w:rsidR="00F009A4" w:rsidRPr="00F009A4" w:rsidRDefault="00F009A4" w:rsidP="00F009A4">
      <w:pPr>
        <w:rPr>
          <w:rFonts w:cstheme="minorHAnsi"/>
          <w:sz w:val="24"/>
          <w:szCs w:val="24"/>
        </w:rPr>
      </w:pPr>
      <w:r w:rsidRPr="00F009A4">
        <w:rPr>
          <w:rFonts w:cstheme="minorHAnsi"/>
          <w:sz w:val="24"/>
          <w:szCs w:val="24"/>
        </w:rPr>
        <w:t>These observations underline not only the great treatment need, but also the neglected treatment for TDIs </w:t>
      </w:r>
      <w:r w:rsidRPr="00A372F5">
        <w:rPr>
          <w:rFonts w:cstheme="minorHAnsi"/>
          <w:b/>
          <w:bCs/>
          <w:sz w:val="24"/>
          <w:szCs w:val="24"/>
          <w:vertAlign w:val="superscript"/>
        </w:rPr>
        <w:t>42</w:t>
      </w:r>
      <w:r w:rsidRPr="009E511C">
        <w:rPr>
          <w:rFonts w:cstheme="minorHAnsi"/>
          <w:sz w:val="24"/>
          <w:szCs w:val="24"/>
          <w:vertAlign w:val="superscript"/>
        </w:rPr>
        <w:t>, </w:t>
      </w:r>
      <w:r w:rsidRPr="00A372F5">
        <w:rPr>
          <w:rFonts w:cstheme="minorHAnsi"/>
          <w:b/>
          <w:bCs/>
          <w:sz w:val="24"/>
          <w:szCs w:val="24"/>
          <w:vertAlign w:val="superscript"/>
        </w:rPr>
        <w:t>205</w:t>
      </w:r>
      <w:r w:rsidRPr="009E511C">
        <w:rPr>
          <w:rFonts w:cstheme="minorHAnsi"/>
          <w:sz w:val="24"/>
          <w:szCs w:val="24"/>
          <w:vertAlign w:val="superscript"/>
        </w:rPr>
        <w:t>-</w:t>
      </w:r>
      <w:r w:rsidRPr="00A372F5">
        <w:rPr>
          <w:rFonts w:cstheme="minorHAnsi"/>
          <w:b/>
          <w:bCs/>
          <w:sz w:val="24"/>
          <w:szCs w:val="24"/>
          <w:vertAlign w:val="superscript"/>
        </w:rPr>
        <w:t>207</w:t>
      </w:r>
      <w:r w:rsidRPr="00F009A4">
        <w:rPr>
          <w:rFonts w:cstheme="minorHAnsi"/>
          <w:sz w:val="24"/>
          <w:szCs w:val="24"/>
        </w:rPr>
        <w:t> both by the patient/parent and, to some extent, by the dentist. In a recent study, Zaitoun et al. </w:t>
      </w:r>
      <w:r w:rsidRPr="00A372F5">
        <w:rPr>
          <w:rFonts w:cstheme="minorHAnsi"/>
          <w:b/>
          <w:bCs/>
          <w:sz w:val="24"/>
          <w:szCs w:val="24"/>
          <w:vertAlign w:val="superscript"/>
        </w:rPr>
        <w:t>208</w:t>
      </w:r>
      <w:r w:rsidRPr="00F009A4">
        <w:rPr>
          <w:rFonts w:cstheme="minorHAnsi"/>
          <w:sz w:val="24"/>
          <w:szCs w:val="24"/>
        </w:rPr>
        <w:t> have reported that 39% of patients were deemed to have received inappropriate treatment according to the criteria drawn up by the study group. Moreover, inappropriate management (incorrect pulp management and/or inadequate protection of exposed dentine) in complicated and uncomplicated crown fractures was 70.6% and 40%, respectively </w:t>
      </w:r>
      <w:r w:rsidRPr="00A372F5">
        <w:rPr>
          <w:rFonts w:cstheme="minorHAnsi"/>
          <w:b/>
          <w:bCs/>
          <w:sz w:val="24"/>
          <w:szCs w:val="24"/>
          <w:vertAlign w:val="superscript"/>
        </w:rPr>
        <w:t>208</w:t>
      </w:r>
      <w:r w:rsidRPr="00F009A4">
        <w:rPr>
          <w:rFonts w:cstheme="minorHAnsi"/>
          <w:sz w:val="24"/>
          <w:szCs w:val="24"/>
        </w:rPr>
        <w:t>. Hence, appropriateness of the initial (emergency) treatment is another important aspect that should be reviewed from the dental profession's side.</w:t>
      </w:r>
    </w:p>
    <w:p w14:paraId="3E98AFE3" w14:textId="7061D414" w:rsidR="00F009A4" w:rsidRPr="00F009A4" w:rsidRDefault="00F009A4" w:rsidP="00F009A4">
      <w:pPr>
        <w:rPr>
          <w:rFonts w:cstheme="minorHAnsi"/>
          <w:sz w:val="24"/>
          <w:szCs w:val="24"/>
        </w:rPr>
      </w:pPr>
      <w:r w:rsidRPr="00F009A4">
        <w:rPr>
          <w:rFonts w:cstheme="minorHAnsi"/>
          <w:sz w:val="24"/>
          <w:szCs w:val="24"/>
        </w:rPr>
        <w:t>An efficient dentinal seal is essential in crown-related fractures. This will prevent further bacterial invasion and let the pulp to cope with the trauma by eliciting its inherent physiologic defense mechanisms. Studies have shown that the failure to protect exposed dentin is the most common example of inadequate management </w:t>
      </w:r>
      <w:r w:rsidRPr="00A372F5">
        <w:rPr>
          <w:rFonts w:cstheme="minorHAnsi"/>
          <w:b/>
          <w:bCs/>
          <w:sz w:val="24"/>
          <w:szCs w:val="24"/>
          <w:vertAlign w:val="superscript"/>
        </w:rPr>
        <w:t>208</w:t>
      </w:r>
      <w:r w:rsidRPr="00F009A4">
        <w:rPr>
          <w:rFonts w:cstheme="minorHAnsi"/>
          <w:sz w:val="24"/>
          <w:szCs w:val="24"/>
        </w:rPr>
        <w:t>. It is a fact that treatment significantly decreases the likelihood of pulp necrosis </w:t>
      </w:r>
      <w:r w:rsidRPr="00A372F5">
        <w:rPr>
          <w:rFonts w:cstheme="minorHAnsi"/>
          <w:b/>
          <w:bCs/>
          <w:sz w:val="24"/>
          <w:szCs w:val="24"/>
          <w:vertAlign w:val="superscript"/>
        </w:rPr>
        <w:t>100</w:t>
      </w:r>
      <w:r w:rsidRPr="00F009A4">
        <w:rPr>
          <w:rFonts w:cstheme="minorHAnsi"/>
          <w:sz w:val="24"/>
          <w:szCs w:val="24"/>
        </w:rPr>
        <w:t>, which emphasizes the importance of performing immediate restoration of crown-fractured teeth and the need to treat these traumatized teeth as emergencies </w:t>
      </w:r>
      <w:r w:rsidRPr="00A372F5">
        <w:rPr>
          <w:rFonts w:cstheme="minorHAnsi"/>
          <w:b/>
          <w:bCs/>
          <w:sz w:val="24"/>
          <w:szCs w:val="24"/>
          <w:vertAlign w:val="superscript"/>
        </w:rPr>
        <w:t>85</w:t>
      </w:r>
      <w:r w:rsidRPr="00F009A4">
        <w:rPr>
          <w:rFonts w:cstheme="minorHAnsi"/>
          <w:sz w:val="24"/>
          <w:szCs w:val="24"/>
        </w:rPr>
        <w:t>.</w:t>
      </w:r>
    </w:p>
    <w:p w14:paraId="02A07D99" w14:textId="3878B192" w:rsidR="00F009A4" w:rsidRPr="00F009A4" w:rsidRDefault="00F009A4" w:rsidP="00F009A4">
      <w:pPr>
        <w:rPr>
          <w:rFonts w:cstheme="minorHAnsi"/>
          <w:sz w:val="24"/>
          <w:szCs w:val="24"/>
        </w:rPr>
      </w:pPr>
      <w:r w:rsidRPr="00F009A4">
        <w:rPr>
          <w:rFonts w:cstheme="minorHAnsi"/>
          <w:sz w:val="24"/>
          <w:szCs w:val="24"/>
        </w:rPr>
        <w:t>The prognosis of crown fractures is quite favorable in both dentitions with proper treatment. However, their management in a preschool child may sometimes be quite challenging and stressful depending on the patient's anxiety and cooperation level. Such a situation may involve a risk of potential damage to the developing permanent tooth buds (e.g. in a crown–root fracture). Hence, immediate referral to a pediatric dentist is advisable to minimize the potential emotional trauma to the child and prioritize the healthy development of the permanent incisors </w:t>
      </w:r>
      <w:r w:rsidRPr="00A372F5">
        <w:rPr>
          <w:rFonts w:cstheme="minorHAnsi"/>
          <w:b/>
          <w:bCs/>
          <w:sz w:val="24"/>
          <w:szCs w:val="24"/>
          <w:vertAlign w:val="superscript"/>
        </w:rPr>
        <w:t>86</w:t>
      </w:r>
      <w:r w:rsidRPr="00F009A4">
        <w:rPr>
          <w:rFonts w:cstheme="minorHAnsi"/>
          <w:sz w:val="24"/>
          <w:szCs w:val="24"/>
        </w:rPr>
        <w:t>.</w:t>
      </w:r>
    </w:p>
    <w:p w14:paraId="61FEF9CC" w14:textId="33E118F8" w:rsidR="00F009A4" w:rsidRPr="00F009A4" w:rsidRDefault="00F009A4" w:rsidP="00F009A4">
      <w:pPr>
        <w:rPr>
          <w:rFonts w:cstheme="minorHAnsi"/>
          <w:sz w:val="24"/>
          <w:szCs w:val="24"/>
        </w:rPr>
      </w:pPr>
      <w:r w:rsidRPr="00F009A4">
        <w:rPr>
          <w:rFonts w:cstheme="minorHAnsi"/>
          <w:sz w:val="24"/>
          <w:szCs w:val="24"/>
        </w:rPr>
        <w:t>On the other hand, any blow that causes a tooth to fracture is likely to also cause a luxation injury </w:t>
      </w:r>
      <w:r w:rsidRPr="00A372F5">
        <w:rPr>
          <w:rFonts w:cstheme="minorHAnsi"/>
          <w:b/>
          <w:bCs/>
          <w:sz w:val="24"/>
          <w:szCs w:val="24"/>
          <w:vertAlign w:val="superscript"/>
        </w:rPr>
        <w:t>209</w:t>
      </w:r>
      <w:r w:rsidRPr="00F009A4">
        <w:rPr>
          <w:rFonts w:cstheme="minorHAnsi"/>
          <w:sz w:val="24"/>
          <w:szCs w:val="24"/>
        </w:rPr>
        <w:t>. This is especially important in late referral cases as the elapsed time between injury and treatment could mask the underlying luxation injury (e.g. subluxation). Therefore, the clinician should be alert and look for an associated luxation injury in all crown-fractured teeth.</w:t>
      </w:r>
    </w:p>
    <w:p w14:paraId="0DC1EF31" w14:textId="77777777" w:rsidR="00F009A4" w:rsidRPr="00F009A4" w:rsidRDefault="00F009A4" w:rsidP="00F009A4">
      <w:pPr>
        <w:rPr>
          <w:rFonts w:cstheme="minorHAnsi"/>
          <w:sz w:val="24"/>
          <w:szCs w:val="24"/>
        </w:rPr>
      </w:pPr>
      <w:r w:rsidRPr="00F009A4">
        <w:rPr>
          <w:rFonts w:cstheme="minorHAnsi"/>
          <w:sz w:val="24"/>
          <w:szCs w:val="24"/>
        </w:rPr>
        <w:t>This review considered the occurrence, management, and prognosis of crown-related fractures in primary and permanent teeth in light of the recent literature. It was concluded that, with timely referral and appropriate management, the prognosis and long-term outcome of such cases could be optimized. To this end, the dentist should also make every effort to preserve vitality of teeth in especially younger children with immature primary and permanent teeth.</w:t>
      </w:r>
    </w:p>
    <w:p w14:paraId="6401DA61" w14:textId="77777777" w:rsidR="00F009A4" w:rsidRPr="00F009A4" w:rsidRDefault="00F009A4" w:rsidP="009E511C">
      <w:pPr>
        <w:pStyle w:val="Heading1"/>
      </w:pPr>
      <w:r w:rsidRPr="00F009A4">
        <w:t>Acknowledgement</w:t>
      </w:r>
    </w:p>
    <w:p w14:paraId="3623A231" w14:textId="77777777" w:rsidR="00F009A4" w:rsidRPr="00F009A4" w:rsidRDefault="00F009A4" w:rsidP="00F009A4">
      <w:pPr>
        <w:rPr>
          <w:rFonts w:cstheme="minorHAnsi"/>
          <w:sz w:val="24"/>
          <w:szCs w:val="24"/>
        </w:rPr>
      </w:pPr>
      <w:r w:rsidRPr="00F009A4">
        <w:rPr>
          <w:rFonts w:cstheme="minorHAnsi"/>
          <w:sz w:val="24"/>
          <w:szCs w:val="24"/>
        </w:rPr>
        <w:t>Dr. Zafer C. Çehreli is acknowledged for his helpful contributions in editing and revising of this manuscript.</w:t>
      </w:r>
    </w:p>
    <w:p w14:paraId="429FB68C" w14:textId="0A638517" w:rsidR="00401AE1" w:rsidRDefault="002D7D8C" w:rsidP="009E511C">
      <w:pPr>
        <w:pStyle w:val="Heading1"/>
      </w:pPr>
      <w:r>
        <w:t>References</w:t>
      </w:r>
    </w:p>
    <w:p w14:paraId="5FC29F4A" w14:textId="3BF2FF22" w:rsidR="002D7D8C" w:rsidRPr="009E511C" w:rsidRDefault="002D7D8C" w:rsidP="009E511C">
      <w:pPr>
        <w:pStyle w:val="NoSpacing"/>
        <w:ind w:left="720" w:hanging="720"/>
        <w:rPr>
          <w:rFonts w:cstheme="minorHAnsi"/>
          <w:sz w:val="24"/>
          <w:szCs w:val="24"/>
        </w:rPr>
      </w:pPr>
      <w:r w:rsidRPr="009E511C">
        <w:rPr>
          <w:rFonts w:cstheme="minorHAnsi"/>
          <w:sz w:val="24"/>
          <w:szCs w:val="24"/>
        </w:rPr>
        <w:t>1</w:t>
      </w:r>
      <w:r w:rsidR="009E511C" w:rsidRPr="009E511C">
        <w:rPr>
          <w:rFonts w:cstheme="minorHAnsi"/>
          <w:sz w:val="24"/>
          <w:szCs w:val="24"/>
        </w:rPr>
        <w:t xml:space="preserve"> </w:t>
      </w:r>
      <w:r w:rsidRPr="009E511C">
        <w:rPr>
          <w:rFonts w:cstheme="minorHAnsi"/>
          <w:sz w:val="24"/>
          <w:szCs w:val="24"/>
        </w:rPr>
        <w:t>Eilert-Petersson E, Andersson L, Sörensen S. Traumatic oral vs non-oral injuries. An epidemiological study during one year in a Swedish county. </w:t>
      </w:r>
      <w:r w:rsidRPr="009E511C">
        <w:rPr>
          <w:rFonts w:cstheme="minorHAnsi"/>
          <w:i/>
          <w:iCs/>
          <w:sz w:val="24"/>
          <w:szCs w:val="24"/>
        </w:rPr>
        <w:t>Swed Dent J</w:t>
      </w:r>
      <w:r w:rsidRPr="009E511C">
        <w:rPr>
          <w:rFonts w:cstheme="minorHAnsi"/>
          <w:sz w:val="24"/>
          <w:szCs w:val="24"/>
        </w:rPr>
        <w:t> 1997; </w:t>
      </w:r>
      <w:r w:rsidRPr="009E511C">
        <w:rPr>
          <w:rFonts w:cstheme="minorHAnsi"/>
          <w:b/>
          <w:bCs/>
          <w:sz w:val="24"/>
          <w:szCs w:val="24"/>
        </w:rPr>
        <w:t>21</w:t>
      </w:r>
      <w:r w:rsidRPr="009E511C">
        <w:rPr>
          <w:rFonts w:cstheme="minorHAnsi"/>
          <w:sz w:val="24"/>
          <w:szCs w:val="24"/>
        </w:rPr>
        <w:t>: 55– 68.</w:t>
      </w:r>
    </w:p>
    <w:p w14:paraId="005C1581" w14:textId="2C0AF8AE" w:rsidR="002D7D8C" w:rsidRPr="009E511C" w:rsidRDefault="002D7D8C" w:rsidP="009E511C">
      <w:pPr>
        <w:pStyle w:val="NoSpacing"/>
        <w:ind w:left="720" w:hanging="720"/>
        <w:rPr>
          <w:rFonts w:cstheme="minorHAnsi"/>
          <w:sz w:val="24"/>
          <w:szCs w:val="24"/>
        </w:rPr>
      </w:pPr>
      <w:r w:rsidRPr="009E511C">
        <w:rPr>
          <w:rFonts w:cstheme="minorHAnsi"/>
          <w:sz w:val="24"/>
          <w:szCs w:val="24"/>
        </w:rPr>
        <w:t>2</w:t>
      </w:r>
      <w:r w:rsidR="009E511C" w:rsidRPr="009E511C">
        <w:rPr>
          <w:rFonts w:cstheme="minorHAnsi"/>
          <w:sz w:val="24"/>
          <w:szCs w:val="24"/>
        </w:rPr>
        <w:t xml:space="preserve"> </w:t>
      </w:r>
      <w:r w:rsidRPr="009E511C">
        <w:rPr>
          <w:rFonts w:cstheme="minorHAnsi"/>
          <w:sz w:val="24"/>
          <w:szCs w:val="24"/>
        </w:rPr>
        <w:t>Andersson L. Epidemiology of traumatic dental injuries. </w:t>
      </w:r>
      <w:r w:rsidRPr="009E511C">
        <w:rPr>
          <w:rFonts w:cstheme="minorHAnsi"/>
          <w:i/>
          <w:iCs/>
          <w:sz w:val="24"/>
          <w:szCs w:val="24"/>
        </w:rPr>
        <w:t>Pediatr Dent</w:t>
      </w:r>
      <w:r w:rsidRPr="009E511C">
        <w:rPr>
          <w:rFonts w:cstheme="minorHAnsi"/>
          <w:sz w:val="24"/>
          <w:szCs w:val="24"/>
        </w:rPr>
        <w:t> 2013; </w:t>
      </w:r>
      <w:r w:rsidRPr="009E511C">
        <w:rPr>
          <w:rFonts w:cstheme="minorHAnsi"/>
          <w:b/>
          <w:bCs/>
          <w:sz w:val="24"/>
          <w:szCs w:val="24"/>
        </w:rPr>
        <w:t>35</w:t>
      </w:r>
      <w:r w:rsidRPr="009E511C">
        <w:rPr>
          <w:rFonts w:cstheme="minorHAnsi"/>
          <w:sz w:val="24"/>
          <w:szCs w:val="24"/>
        </w:rPr>
        <w:t>: 102– 5.</w:t>
      </w:r>
    </w:p>
    <w:p w14:paraId="25B4808A" w14:textId="12B45AC5" w:rsidR="002D7D8C" w:rsidRPr="009E511C" w:rsidRDefault="002D7D8C" w:rsidP="009E511C">
      <w:pPr>
        <w:pStyle w:val="NoSpacing"/>
        <w:ind w:left="720" w:hanging="720"/>
        <w:rPr>
          <w:rFonts w:cstheme="minorHAnsi"/>
          <w:sz w:val="24"/>
          <w:szCs w:val="24"/>
        </w:rPr>
      </w:pPr>
      <w:r w:rsidRPr="009E511C">
        <w:rPr>
          <w:rFonts w:cstheme="minorHAnsi"/>
          <w:sz w:val="24"/>
          <w:szCs w:val="24"/>
        </w:rPr>
        <w:t>3</w:t>
      </w:r>
      <w:r w:rsidR="009E511C" w:rsidRPr="009E511C">
        <w:rPr>
          <w:rFonts w:cstheme="minorHAnsi"/>
          <w:sz w:val="24"/>
          <w:szCs w:val="24"/>
        </w:rPr>
        <w:t xml:space="preserve"> </w:t>
      </w:r>
      <w:r w:rsidRPr="009E511C">
        <w:rPr>
          <w:rFonts w:cstheme="minorHAnsi"/>
          <w:sz w:val="24"/>
          <w:szCs w:val="24"/>
        </w:rPr>
        <w:t>Onetto JE, Flores MT, Garbarino ML. Dental trauma in children and adolescents in Valparaiso, Chile. </w:t>
      </w:r>
      <w:r w:rsidRPr="009E511C">
        <w:rPr>
          <w:rFonts w:cstheme="minorHAnsi"/>
          <w:i/>
          <w:iCs/>
          <w:sz w:val="24"/>
          <w:szCs w:val="24"/>
        </w:rPr>
        <w:t>Endod Dent Traumatol</w:t>
      </w:r>
      <w:r w:rsidRPr="009E511C">
        <w:rPr>
          <w:rFonts w:cstheme="minorHAnsi"/>
          <w:sz w:val="24"/>
          <w:szCs w:val="24"/>
        </w:rPr>
        <w:t> 1994; </w:t>
      </w:r>
      <w:r w:rsidRPr="009E511C">
        <w:rPr>
          <w:rFonts w:cstheme="minorHAnsi"/>
          <w:b/>
          <w:bCs/>
          <w:sz w:val="24"/>
          <w:szCs w:val="24"/>
        </w:rPr>
        <w:t>10</w:t>
      </w:r>
      <w:r w:rsidRPr="009E511C">
        <w:rPr>
          <w:rFonts w:cstheme="minorHAnsi"/>
          <w:sz w:val="24"/>
          <w:szCs w:val="24"/>
        </w:rPr>
        <w:t>: 223– 7.</w:t>
      </w:r>
    </w:p>
    <w:p w14:paraId="4B35C910" w14:textId="3D94DB78" w:rsidR="002D7D8C" w:rsidRPr="009E511C" w:rsidRDefault="002D7D8C" w:rsidP="009E511C">
      <w:pPr>
        <w:pStyle w:val="NoSpacing"/>
        <w:ind w:left="720" w:hanging="720"/>
        <w:rPr>
          <w:rFonts w:cstheme="minorHAnsi"/>
          <w:sz w:val="24"/>
          <w:szCs w:val="24"/>
        </w:rPr>
      </w:pPr>
      <w:r w:rsidRPr="009E511C">
        <w:rPr>
          <w:rFonts w:cstheme="minorHAnsi"/>
          <w:sz w:val="24"/>
          <w:szCs w:val="24"/>
        </w:rPr>
        <w:t>4</w:t>
      </w:r>
      <w:r w:rsidR="009E511C" w:rsidRPr="009E511C">
        <w:rPr>
          <w:rFonts w:cstheme="minorHAnsi"/>
          <w:sz w:val="24"/>
          <w:szCs w:val="24"/>
        </w:rPr>
        <w:t xml:space="preserve"> </w:t>
      </w:r>
      <w:r w:rsidRPr="009E511C">
        <w:rPr>
          <w:rFonts w:cstheme="minorHAnsi"/>
          <w:sz w:val="24"/>
          <w:szCs w:val="24"/>
        </w:rPr>
        <w:t>Kaste LM, Gift HC, Bhat M, Swango PA. Prevalence of incisor trauma in persons 6–50 years of age: United States, 1988–1991. </w:t>
      </w:r>
      <w:r w:rsidRPr="009E511C">
        <w:rPr>
          <w:rFonts w:cstheme="minorHAnsi"/>
          <w:i/>
          <w:iCs/>
          <w:sz w:val="24"/>
          <w:szCs w:val="24"/>
        </w:rPr>
        <w:t>J Dent Res</w:t>
      </w:r>
      <w:r w:rsidRPr="009E511C">
        <w:rPr>
          <w:rFonts w:cstheme="minorHAnsi"/>
          <w:sz w:val="24"/>
          <w:szCs w:val="24"/>
        </w:rPr>
        <w:t> 1996; </w:t>
      </w:r>
      <w:r w:rsidRPr="009E511C">
        <w:rPr>
          <w:rFonts w:cstheme="minorHAnsi"/>
          <w:b/>
          <w:bCs/>
          <w:sz w:val="24"/>
          <w:szCs w:val="24"/>
        </w:rPr>
        <w:t>75</w:t>
      </w:r>
      <w:r w:rsidRPr="009E511C">
        <w:rPr>
          <w:rFonts w:cstheme="minorHAnsi"/>
          <w:sz w:val="24"/>
          <w:szCs w:val="24"/>
        </w:rPr>
        <w:t>: 696– 705.</w:t>
      </w:r>
    </w:p>
    <w:p w14:paraId="6DC33FAA" w14:textId="57CBB969" w:rsidR="002D7D8C" w:rsidRPr="009E511C" w:rsidRDefault="002D7D8C" w:rsidP="009E511C">
      <w:pPr>
        <w:pStyle w:val="NoSpacing"/>
        <w:ind w:left="720" w:hanging="720"/>
        <w:rPr>
          <w:rFonts w:cstheme="minorHAnsi"/>
          <w:sz w:val="24"/>
          <w:szCs w:val="24"/>
        </w:rPr>
      </w:pPr>
      <w:r w:rsidRPr="009E511C">
        <w:rPr>
          <w:rFonts w:cstheme="minorHAnsi"/>
          <w:sz w:val="24"/>
          <w:szCs w:val="24"/>
        </w:rPr>
        <w:t>5</w:t>
      </w:r>
      <w:r w:rsidR="009E511C" w:rsidRPr="009E511C">
        <w:rPr>
          <w:rFonts w:cstheme="minorHAnsi"/>
          <w:sz w:val="24"/>
          <w:szCs w:val="24"/>
        </w:rPr>
        <w:t xml:space="preserve"> </w:t>
      </w:r>
      <w:r w:rsidRPr="009E511C">
        <w:rPr>
          <w:rFonts w:cstheme="minorHAnsi"/>
          <w:sz w:val="24"/>
          <w:szCs w:val="24"/>
        </w:rPr>
        <w:t>Wilson S, Smith GA, Preisch J, Casamassimo PS. Epidemiology of dental trauma treated in an urban pediatric emergency department. </w:t>
      </w:r>
      <w:r w:rsidRPr="009E511C">
        <w:rPr>
          <w:rFonts w:cstheme="minorHAnsi"/>
          <w:i/>
          <w:iCs/>
          <w:sz w:val="24"/>
          <w:szCs w:val="24"/>
        </w:rPr>
        <w:t>Pediatr Emerg Care</w:t>
      </w:r>
      <w:r w:rsidRPr="009E511C">
        <w:rPr>
          <w:rFonts w:cstheme="minorHAnsi"/>
          <w:sz w:val="24"/>
          <w:szCs w:val="24"/>
        </w:rPr>
        <w:t> 1997; </w:t>
      </w:r>
      <w:r w:rsidRPr="009E511C">
        <w:rPr>
          <w:rFonts w:cstheme="minorHAnsi"/>
          <w:b/>
          <w:bCs/>
          <w:sz w:val="24"/>
          <w:szCs w:val="24"/>
        </w:rPr>
        <w:t>13</w:t>
      </w:r>
      <w:r w:rsidRPr="009E511C">
        <w:rPr>
          <w:rFonts w:cstheme="minorHAnsi"/>
          <w:sz w:val="24"/>
          <w:szCs w:val="24"/>
        </w:rPr>
        <w:t>: 12– 5.</w:t>
      </w:r>
    </w:p>
    <w:p w14:paraId="7FD7BECE" w14:textId="6FE5A3D9" w:rsidR="002D7D8C" w:rsidRPr="009E511C" w:rsidRDefault="002D7D8C" w:rsidP="009E511C">
      <w:pPr>
        <w:pStyle w:val="NoSpacing"/>
        <w:ind w:left="720" w:hanging="720"/>
        <w:rPr>
          <w:rFonts w:cstheme="minorHAnsi"/>
          <w:sz w:val="24"/>
          <w:szCs w:val="24"/>
        </w:rPr>
      </w:pPr>
      <w:r w:rsidRPr="009E511C">
        <w:rPr>
          <w:rFonts w:cstheme="minorHAnsi"/>
          <w:sz w:val="24"/>
          <w:szCs w:val="24"/>
        </w:rPr>
        <w:t>6</w:t>
      </w:r>
      <w:r w:rsidR="009E511C" w:rsidRPr="009E511C">
        <w:rPr>
          <w:rFonts w:cstheme="minorHAnsi"/>
          <w:sz w:val="24"/>
          <w:szCs w:val="24"/>
        </w:rPr>
        <w:t xml:space="preserve"> </w:t>
      </w:r>
      <w:r w:rsidRPr="009E511C">
        <w:rPr>
          <w:rFonts w:cstheme="minorHAnsi"/>
          <w:sz w:val="24"/>
          <w:szCs w:val="24"/>
        </w:rPr>
        <w:t>Zerfowski M, Bremerich A. Facial trauma in children and adolescents. </w:t>
      </w:r>
      <w:r w:rsidRPr="009E511C">
        <w:rPr>
          <w:rFonts w:cstheme="minorHAnsi"/>
          <w:i/>
          <w:iCs/>
          <w:sz w:val="24"/>
          <w:szCs w:val="24"/>
        </w:rPr>
        <w:t>Clin Oral Investig</w:t>
      </w:r>
      <w:r w:rsidRPr="009E511C">
        <w:rPr>
          <w:rFonts w:cstheme="minorHAnsi"/>
          <w:sz w:val="24"/>
          <w:szCs w:val="24"/>
        </w:rPr>
        <w:t> 1998; </w:t>
      </w:r>
      <w:r w:rsidRPr="009E511C">
        <w:rPr>
          <w:rFonts w:cstheme="minorHAnsi"/>
          <w:b/>
          <w:bCs/>
          <w:sz w:val="24"/>
          <w:szCs w:val="24"/>
        </w:rPr>
        <w:t>2</w:t>
      </w:r>
      <w:r w:rsidRPr="009E511C">
        <w:rPr>
          <w:rFonts w:cstheme="minorHAnsi"/>
          <w:sz w:val="24"/>
          <w:szCs w:val="24"/>
        </w:rPr>
        <w:t>: 120– 4.</w:t>
      </w:r>
    </w:p>
    <w:p w14:paraId="65BA0E47" w14:textId="09A090F4" w:rsidR="002D7D8C" w:rsidRPr="009E511C" w:rsidRDefault="002D7D8C" w:rsidP="009E511C">
      <w:pPr>
        <w:pStyle w:val="NoSpacing"/>
        <w:ind w:left="720" w:hanging="720"/>
        <w:rPr>
          <w:rFonts w:cstheme="minorHAnsi"/>
          <w:sz w:val="24"/>
          <w:szCs w:val="24"/>
        </w:rPr>
      </w:pPr>
      <w:r w:rsidRPr="009E511C">
        <w:rPr>
          <w:rFonts w:cstheme="minorHAnsi"/>
          <w:sz w:val="24"/>
          <w:szCs w:val="24"/>
        </w:rPr>
        <w:t>7</w:t>
      </w:r>
      <w:r w:rsidR="009E511C" w:rsidRPr="009E511C">
        <w:rPr>
          <w:rFonts w:cstheme="minorHAnsi"/>
          <w:sz w:val="24"/>
          <w:szCs w:val="24"/>
        </w:rPr>
        <w:t xml:space="preserve"> </w:t>
      </w:r>
      <w:r w:rsidRPr="009E511C">
        <w:rPr>
          <w:rFonts w:cstheme="minorHAnsi"/>
          <w:sz w:val="24"/>
          <w:szCs w:val="24"/>
        </w:rPr>
        <w:t>Glendor U, Marcenes W, Andreasen JO. Classification, epidemiology and etiology. In: JO Andreasen, FM Andreasen, L Andersson, editors. </w:t>
      </w:r>
      <w:r w:rsidRPr="009E511C">
        <w:rPr>
          <w:rFonts w:cstheme="minorHAnsi"/>
          <w:i/>
          <w:iCs/>
          <w:sz w:val="24"/>
          <w:szCs w:val="24"/>
        </w:rPr>
        <w:t>Textbook and color atlas of traumatic injuries to the teeth</w:t>
      </w:r>
      <w:r w:rsidRPr="009E511C">
        <w:rPr>
          <w:rFonts w:cstheme="minorHAnsi"/>
          <w:sz w:val="24"/>
          <w:szCs w:val="24"/>
        </w:rPr>
        <w:t>. Oxford: Blackwell Munksgaard; 2007. p. 217– 54.</w:t>
      </w:r>
    </w:p>
    <w:p w14:paraId="1CF41C09" w14:textId="2D50A397" w:rsidR="002D7D8C" w:rsidRPr="009E511C" w:rsidRDefault="002D7D8C" w:rsidP="009E511C">
      <w:pPr>
        <w:pStyle w:val="NoSpacing"/>
        <w:ind w:left="720" w:hanging="720"/>
        <w:rPr>
          <w:rFonts w:cstheme="minorHAnsi"/>
          <w:sz w:val="24"/>
          <w:szCs w:val="24"/>
        </w:rPr>
      </w:pPr>
      <w:r w:rsidRPr="009E511C">
        <w:rPr>
          <w:rFonts w:cstheme="minorHAnsi"/>
          <w:sz w:val="24"/>
          <w:szCs w:val="24"/>
        </w:rPr>
        <w:t>8</w:t>
      </w:r>
      <w:r w:rsidR="009E511C" w:rsidRPr="009E511C">
        <w:rPr>
          <w:rFonts w:cstheme="minorHAnsi"/>
          <w:sz w:val="24"/>
          <w:szCs w:val="24"/>
        </w:rPr>
        <w:t xml:space="preserve"> </w:t>
      </w:r>
      <w:r w:rsidRPr="009E511C">
        <w:rPr>
          <w:rFonts w:cstheme="minorHAnsi"/>
          <w:sz w:val="24"/>
          <w:szCs w:val="24"/>
        </w:rPr>
        <w:t>Bastone EB, Freer TJ, McNamara JR. Epidemiology of dental trauma: a review of the literature. </w:t>
      </w:r>
      <w:r w:rsidRPr="009E511C">
        <w:rPr>
          <w:rFonts w:cstheme="minorHAnsi"/>
          <w:i/>
          <w:iCs/>
          <w:sz w:val="24"/>
          <w:szCs w:val="24"/>
        </w:rPr>
        <w:t>Aust Dent J</w:t>
      </w:r>
      <w:r w:rsidRPr="009E511C">
        <w:rPr>
          <w:rFonts w:cstheme="minorHAnsi"/>
          <w:sz w:val="24"/>
          <w:szCs w:val="24"/>
        </w:rPr>
        <w:t> 2000; </w:t>
      </w:r>
      <w:r w:rsidRPr="009E511C">
        <w:rPr>
          <w:rFonts w:cstheme="minorHAnsi"/>
          <w:b/>
          <w:bCs/>
          <w:sz w:val="24"/>
          <w:szCs w:val="24"/>
        </w:rPr>
        <w:t>45</w:t>
      </w:r>
      <w:r w:rsidRPr="009E511C">
        <w:rPr>
          <w:rFonts w:cstheme="minorHAnsi"/>
          <w:sz w:val="24"/>
          <w:szCs w:val="24"/>
        </w:rPr>
        <w:t>: 2– 9.</w:t>
      </w:r>
    </w:p>
    <w:p w14:paraId="5DE3233D" w14:textId="040E2290" w:rsidR="002D7D8C" w:rsidRPr="009E511C" w:rsidRDefault="002D7D8C" w:rsidP="009E511C">
      <w:pPr>
        <w:pStyle w:val="NoSpacing"/>
        <w:ind w:left="720" w:hanging="720"/>
        <w:rPr>
          <w:rFonts w:cstheme="minorHAnsi"/>
          <w:sz w:val="24"/>
          <w:szCs w:val="24"/>
        </w:rPr>
      </w:pPr>
      <w:r w:rsidRPr="009E511C">
        <w:rPr>
          <w:rFonts w:cstheme="minorHAnsi"/>
          <w:sz w:val="24"/>
          <w:szCs w:val="24"/>
        </w:rPr>
        <w:t>9</w:t>
      </w:r>
      <w:r w:rsidR="009E511C" w:rsidRPr="009E511C">
        <w:rPr>
          <w:rFonts w:cstheme="minorHAnsi"/>
          <w:sz w:val="24"/>
          <w:szCs w:val="24"/>
        </w:rPr>
        <w:t xml:space="preserve"> </w:t>
      </w:r>
      <w:r w:rsidRPr="009E511C">
        <w:rPr>
          <w:rFonts w:cstheme="minorHAnsi"/>
          <w:sz w:val="24"/>
          <w:szCs w:val="24"/>
        </w:rPr>
        <w:t>Glendor U. Epidemiology of traumatic dental injuries–a 12 year review of the literature.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603– 11.</w:t>
      </w:r>
    </w:p>
    <w:p w14:paraId="3BCEA875" w14:textId="70839C3F" w:rsidR="002D7D8C" w:rsidRPr="009E511C" w:rsidRDefault="002D7D8C" w:rsidP="009E511C">
      <w:pPr>
        <w:pStyle w:val="NoSpacing"/>
        <w:ind w:left="720" w:hanging="720"/>
        <w:rPr>
          <w:rFonts w:cstheme="minorHAnsi"/>
          <w:sz w:val="24"/>
          <w:szCs w:val="24"/>
        </w:rPr>
      </w:pPr>
      <w:r w:rsidRPr="009E511C">
        <w:rPr>
          <w:rFonts w:cstheme="minorHAnsi"/>
          <w:sz w:val="24"/>
          <w:szCs w:val="24"/>
        </w:rPr>
        <w:t>10</w:t>
      </w:r>
      <w:r w:rsidR="009E511C" w:rsidRPr="009E511C">
        <w:rPr>
          <w:rFonts w:cstheme="minorHAnsi"/>
          <w:sz w:val="24"/>
          <w:szCs w:val="24"/>
        </w:rPr>
        <w:t xml:space="preserve"> </w:t>
      </w:r>
      <w:r w:rsidRPr="009E511C">
        <w:rPr>
          <w:rFonts w:cstheme="minorHAnsi"/>
          <w:sz w:val="24"/>
          <w:szCs w:val="24"/>
        </w:rPr>
        <w:t>Shulman JD, Peterson J. The association between incisor trauma and occlusal characteristics in individuals 8-50 years of age. </w:t>
      </w:r>
      <w:r w:rsidRPr="009E511C">
        <w:rPr>
          <w:rFonts w:cstheme="minorHAnsi"/>
          <w:i/>
          <w:iCs/>
          <w:sz w:val="24"/>
          <w:szCs w:val="24"/>
        </w:rPr>
        <w:t>Dent Traumatol</w:t>
      </w:r>
      <w:r w:rsidRPr="009E511C">
        <w:rPr>
          <w:rFonts w:cstheme="minorHAnsi"/>
          <w:sz w:val="24"/>
          <w:szCs w:val="24"/>
        </w:rPr>
        <w:t> 2004; </w:t>
      </w:r>
      <w:r w:rsidRPr="009E511C">
        <w:rPr>
          <w:rFonts w:cstheme="minorHAnsi"/>
          <w:b/>
          <w:bCs/>
          <w:sz w:val="24"/>
          <w:szCs w:val="24"/>
        </w:rPr>
        <w:t>20</w:t>
      </w:r>
      <w:r w:rsidRPr="009E511C">
        <w:rPr>
          <w:rFonts w:cstheme="minorHAnsi"/>
          <w:sz w:val="24"/>
          <w:szCs w:val="24"/>
        </w:rPr>
        <w:t>: 67– 74.</w:t>
      </w:r>
    </w:p>
    <w:p w14:paraId="541F647D" w14:textId="3996FD63" w:rsidR="002D7D8C" w:rsidRPr="009E511C" w:rsidRDefault="002D7D8C" w:rsidP="009E511C">
      <w:pPr>
        <w:pStyle w:val="NoSpacing"/>
        <w:ind w:left="720" w:hanging="720"/>
        <w:rPr>
          <w:rFonts w:cstheme="minorHAnsi"/>
          <w:sz w:val="24"/>
          <w:szCs w:val="24"/>
        </w:rPr>
      </w:pPr>
      <w:r w:rsidRPr="009E511C">
        <w:rPr>
          <w:rFonts w:cstheme="minorHAnsi"/>
          <w:sz w:val="24"/>
          <w:szCs w:val="24"/>
        </w:rPr>
        <w:t>11</w:t>
      </w:r>
      <w:r w:rsidR="009E511C" w:rsidRPr="009E511C">
        <w:rPr>
          <w:rFonts w:cstheme="minorHAnsi"/>
          <w:sz w:val="24"/>
          <w:szCs w:val="24"/>
        </w:rPr>
        <w:t xml:space="preserve"> </w:t>
      </w:r>
      <w:r w:rsidRPr="009E511C">
        <w:rPr>
          <w:rFonts w:cstheme="minorHAnsi"/>
          <w:sz w:val="24"/>
          <w:szCs w:val="24"/>
        </w:rPr>
        <w:t>Glendor U, Halling A, Andersson L, Eilert-Petersson E. Incidence of traumatic tooth injuries in children and adolescents in the county of Vastmanland, Sweden. </w:t>
      </w:r>
      <w:r w:rsidRPr="009E511C">
        <w:rPr>
          <w:rFonts w:cstheme="minorHAnsi"/>
          <w:i/>
          <w:iCs/>
          <w:sz w:val="24"/>
          <w:szCs w:val="24"/>
        </w:rPr>
        <w:t>Swed Dent J</w:t>
      </w:r>
      <w:r w:rsidRPr="009E511C">
        <w:rPr>
          <w:rFonts w:cstheme="minorHAnsi"/>
          <w:sz w:val="24"/>
          <w:szCs w:val="24"/>
        </w:rPr>
        <w:t> 1996; </w:t>
      </w:r>
      <w:r w:rsidRPr="009E511C">
        <w:rPr>
          <w:rFonts w:cstheme="minorHAnsi"/>
          <w:b/>
          <w:bCs/>
          <w:sz w:val="24"/>
          <w:szCs w:val="24"/>
        </w:rPr>
        <w:t>20</w:t>
      </w:r>
      <w:r w:rsidRPr="009E511C">
        <w:rPr>
          <w:rFonts w:cstheme="minorHAnsi"/>
          <w:sz w:val="24"/>
          <w:szCs w:val="24"/>
        </w:rPr>
        <w:t>: 15– 28.</w:t>
      </w:r>
    </w:p>
    <w:p w14:paraId="7CB992D1" w14:textId="6754C1AD" w:rsidR="002D7D8C" w:rsidRPr="009E511C" w:rsidRDefault="002D7D8C" w:rsidP="009E511C">
      <w:pPr>
        <w:pStyle w:val="NoSpacing"/>
        <w:ind w:left="720" w:hanging="720"/>
        <w:rPr>
          <w:rFonts w:cstheme="minorHAnsi"/>
          <w:sz w:val="24"/>
          <w:szCs w:val="24"/>
        </w:rPr>
      </w:pPr>
      <w:r w:rsidRPr="009E511C">
        <w:rPr>
          <w:rFonts w:cstheme="minorHAnsi"/>
          <w:sz w:val="24"/>
          <w:szCs w:val="24"/>
        </w:rPr>
        <w:t>12</w:t>
      </w:r>
      <w:r w:rsidR="009E511C" w:rsidRPr="009E511C">
        <w:rPr>
          <w:rFonts w:cstheme="minorHAnsi"/>
          <w:sz w:val="24"/>
          <w:szCs w:val="24"/>
        </w:rPr>
        <w:t xml:space="preserve"> </w:t>
      </w:r>
      <w:r w:rsidRPr="009E511C">
        <w:rPr>
          <w:rFonts w:cstheme="minorHAnsi"/>
          <w:sz w:val="24"/>
          <w:szCs w:val="24"/>
        </w:rPr>
        <w:t>Borum MK, Andreasen JO. Therapeutic and economic implications of traumatic dental injuries in Denmark: an estimate based on 7549 patients treated at a major trauma centre. </w:t>
      </w:r>
      <w:r w:rsidRPr="009E511C">
        <w:rPr>
          <w:rFonts w:cstheme="minorHAnsi"/>
          <w:i/>
          <w:iCs/>
          <w:sz w:val="24"/>
          <w:szCs w:val="24"/>
        </w:rPr>
        <w:t>Int J Paediatr Dent</w:t>
      </w:r>
      <w:r w:rsidRPr="009E511C">
        <w:rPr>
          <w:rFonts w:cstheme="minorHAnsi"/>
          <w:sz w:val="24"/>
          <w:szCs w:val="24"/>
        </w:rPr>
        <w:t> 2001; </w:t>
      </w:r>
      <w:r w:rsidRPr="009E511C">
        <w:rPr>
          <w:rFonts w:cstheme="minorHAnsi"/>
          <w:b/>
          <w:bCs/>
          <w:sz w:val="24"/>
          <w:szCs w:val="24"/>
        </w:rPr>
        <w:t>11</w:t>
      </w:r>
      <w:r w:rsidRPr="009E511C">
        <w:rPr>
          <w:rFonts w:cstheme="minorHAnsi"/>
          <w:sz w:val="24"/>
          <w:szCs w:val="24"/>
        </w:rPr>
        <w:t>: 249– 58.</w:t>
      </w:r>
    </w:p>
    <w:p w14:paraId="692EA2AB" w14:textId="4F1803C0" w:rsidR="002D7D8C" w:rsidRPr="009E511C" w:rsidRDefault="002D7D8C" w:rsidP="009E511C">
      <w:pPr>
        <w:pStyle w:val="NoSpacing"/>
        <w:ind w:left="720" w:hanging="720"/>
        <w:rPr>
          <w:rFonts w:cstheme="minorHAnsi"/>
          <w:sz w:val="24"/>
          <w:szCs w:val="24"/>
        </w:rPr>
      </w:pPr>
      <w:r w:rsidRPr="009E511C">
        <w:rPr>
          <w:rFonts w:cstheme="minorHAnsi"/>
          <w:sz w:val="24"/>
          <w:szCs w:val="24"/>
        </w:rPr>
        <w:t>13</w:t>
      </w:r>
      <w:r w:rsidR="009E511C" w:rsidRPr="009E511C">
        <w:rPr>
          <w:rFonts w:cstheme="minorHAnsi"/>
          <w:sz w:val="24"/>
          <w:szCs w:val="24"/>
        </w:rPr>
        <w:t xml:space="preserve"> </w:t>
      </w:r>
      <w:r w:rsidRPr="009E511C">
        <w:rPr>
          <w:rFonts w:cstheme="minorHAnsi"/>
          <w:sz w:val="24"/>
          <w:szCs w:val="24"/>
        </w:rPr>
        <w:t>Ramos-Jorge ML, Bosco VL, Peres MA, Nunes AC. The impact of treatment of dental trauma on the quality of life of adolescents – a case-control study in southern Brazil. </w:t>
      </w:r>
      <w:r w:rsidRPr="009E511C">
        <w:rPr>
          <w:rFonts w:cstheme="minorHAnsi"/>
          <w:i/>
          <w:iCs/>
          <w:sz w:val="24"/>
          <w:szCs w:val="24"/>
        </w:rPr>
        <w:t>Dent Traumatol</w:t>
      </w:r>
      <w:r w:rsidRPr="009E511C">
        <w:rPr>
          <w:rFonts w:cstheme="minorHAnsi"/>
          <w:sz w:val="24"/>
          <w:szCs w:val="24"/>
        </w:rPr>
        <w:t> 2007; </w:t>
      </w:r>
      <w:r w:rsidRPr="009E511C">
        <w:rPr>
          <w:rFonts w:cstheme="minorHAnsi"/>
          <w:b/>
          <w:bCs/>
          <w:sz w:val="24"/>
          <w:szCs w:val="24"/>
        </w:rPr>
        <w:t>23</w:t>
      </w:r>
      <w:r w:rsidRPr="009E511C">
        <w:rPr>
          <w:rFonts w:cstheme="minorHAnsi"/>
          <w:sz w:val="24"/>
          <w:szCs w:val="24"/>
        </w:rPr>
        <w:t>: 114– 9.</w:t>
      </w:r>
    </w:p>
    <w:p w14:paraId="13D6A250" w14:textId="7C972FF7" w:rsidR="002D7D8C" w:rsidRPr="009E511C" w:rsidRDefault="002D7D8C" w:rsidP="009E511C">
      <w:pPr>
        <w:pStyle w:val="NoSpacing"/>
        <w:ind w:left="720" w:hanging="720"/>
        <w:rPr>
          <w:rFonts w:cstheme="minorHAnsi"/>
          <w:sz w:val="24"/>
          <w:szCs w:val="24"/>
        </w:rPr>
      </w:pPr>
      <w:r w:rsidRPr="009E511C">
        <w:rPr>
          <w:rFonts w:cstheme="minorHAnsi"/>
          <w:sz w:val="24"/>
          <w:szCs w:val="24"/>
        </w:rPr>
        <w:t>14</w:t>
      </w:r>
      <w:r w:rsidR="009E511C" w:rsidRPr="009E511C">
        <w:rPr>
          <w:rFonts w:cstheme="minorHAnsi"/>
          <w:sz w:val="24"/>
          <w:szCs w:val="24"/>
        </w:rPr>
        <w:t xml:space="preserve"> </w:t>
      </w:r>
      <w:r w:rsidRPr="009E511C">
        <w:rPr>
          <w:rFonts w:cstheme="minorHAnsi"/>
          <w:sz w:val="24"/>
          <w:szCs w:val="24"/>
        </w:rPr>
        <w:t>Oliveira LB, Marcenes W, Ardenghi TM, Sheiham A, Bonecker M. Traumatic dental injuries and associated factors among Brazilian preschool children. </w:t>
      </w:r>
      <w:r w:rsidRPr="009E511C">
        <w:rPr>
          <w:rFonts w:cstheme="minorHAnsi"/>
          <w:i/>
          <w:iCs/>
          <w:sz w:val="24"/>
          <w:szCs w:val="24"/>
        </w:rPr>
        <w:t>Dent Traumatol</w:t>
      </w:r>
      <w:r w:rsidRPr="009E511C">
        <w:rPr>
          <w:rFonts w:cstheme="minorHAnsi"/>
          <w:sz w:val="24"/>
          <w:szCs w:val="24"/>
        </w:rPr>
        <w:t> 2007; </w:t>
      </w:r>
      <w:r w:rsidRPr="009E511C">
        <w:rPr>
          <w:rFonts w:cstheme="minorHAnsi"/>
          <w:b/>
          <w:bCs/>
          <w:sz w:val="24"/>
          <w:szCs w:val="24"/>
        </w:rPr>
        <w:t>23</w:t>
      </w:r>
      <w:r w:rsidRPr="009E511C">
        <w:rPr>
          <w:rFonts w:cstheme="minorHAnsi"/>
          <w:sz w:val="24"/>
          <w:szCs w:val="24"/>
        </w:rPr>
        <w:t>: 76– 81.</w:t>
      </w:r>
    </w:p>
    <w:p w14:paraId="04756084" w14:textId="7AAA915A" w:rsidR="002D7D8C" w:rsidRPr="009E511C" w:rsidRDefault="002D7D8C" w:rsidP="009E511C">
      <w:pPr>
        <w:pStyle w:val="NoSpacing"/>
        <w:ind w:left="720" w:hanging="720"/>
        <w:rPr>
          <w:rFonts w:cstheme="minorHAnsi"/>
          <w:sz w:val="24"/>
          <w:szCs w:val="24"/>
        </w:rPr>
      </w:pPr>
      <w:r w:rsidRPr="009E511C">
        <w:rPr>
          <w:rFonts w:cstheme="minorHAnsi"/>
          <w:sz w:val="24"/>
          <w:szCs w:val="24"/>
        </w:rPr>
        <w:t>15</w:t>
      </w:r>
      <w:r w:rsidR="009E511C" w:rsidRPr="009E511C">
        <w:rPr>
          <w:rFonts w:cstheme="minorHAnsi"/>
          <w:sz w:val="24"/>
          <w:szCs w:val="24"/>
        </w:rPr>
        <w:t xml:space="preserve"> </w:t>
      </w:r>
      <w:r w:rsidRPr="009E511C">
        <w:rPr>
          <w:rFonts w:cstheme="minorHAnsi"/>
          <w:sz w:val="24"/>
          <w:szCs w:val="24"/>
        </w:rPr>
        <w:t>de Vasconcelos Cunha Bonini GA, Marcenes W, Oliveira LB, Sheiham A, Bonecker M. Trends in the prevalence of traumatic dental injuries in Brazilian preschool children.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594– 8.</w:t>
      </w:r>
    </w:p>
    <w:p w14:paraId="0FB5E254" w14:textId="598266B2" w:rsidR="002D7D8C" w:rsidRPr="009E511C" w:rsidRDefault="002D7D8C" w:rsidP="009E511C">
      <w:pPr>
        <w:pStyle w:val="NoSpacing"/>
        <w:ind w:left="720" w:hanging="720"/>
        <w:rPr>
          <w:rFonts w:cstheme="minorHAnsi"/>
          <w:sz w:val="24"/>
          <w:szCs w:val="24"/>
        </w:rPr>
      </w:pPr>
      <w:r w:rsidRPr="009E511C">
        <w:rPr>
          <w:rFonts w:cstheme="minorHAnsi"/>
          <w:sz w:val="24"/>
          <w:szCs w:val="24"/>
        </w:rPr>
        <w:t>16</w:t>
      </w:r>
      <w:r w:rsidR="009E511C" w:rsidRPr="009E511C">
        <w:rPr>
          <w:rFonts w:cstheme="minorHAnsi"/>
          <w:sz w:val="24"/>
          <w:szCs w:val="24"/>
        </w:rPr>
        <w:t xml:space="preserve"> </w:t>
      </w:r>
      <w:r w:rsidRPr="009E511C">
        <w:rPr>
          <w:rFonts w:cstheme="minorHAnsi"/>
          <w:sz w:val="24"/>
          <w:szCs w:val="24"/>
        </w:rPr>
        <w:t>Avsar A, Topaloglu B. Traumatic tooth injuries to primary teeth of children aged 0–3 years.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323– 7.</w:t>
      </w:r>
    </w:p>
    <w:p w14:paraId="6E3D2BD3" w14:textId="428DEB23" w:rsidR="002D7D8C" w:rsidRPr="009E511C" w:rsidRDefault="002D7D8C" w:rsidP="009E511C">
      <w:pPr>
        <w:pStyle w:val="NoSpacing"/>
        <w:ind w:left="720" w:hanging="720"/>
        <w:rPr>
          <w:rFonts w:cstheme="minorHAnsi"/>
          <w:sz w:val="24"/>
          <w:szCs w:val="24"/>
        </w:rPr>
      </w:pPr>
      <w:r w:rsidRPr="009E511C">
        <w:rPr>
          <w:rFonts w:cstheme="minorHAnsi"/>
          <w:sz w:val="24"/>
          <w:szCs w:val="24"/>
        </w:rPr>
        <w:t>17</w:t>
      </w:r>
      <w:r w:rsidR="009E511C" w:rsidRPr="009E511C">
        <w:rPr>
          <w:rFonts w:cstheme="minorHAnsi"/>
          <w:sz w:val="24"/>
          <w:szCs w:val="24"/>
        </w:rPr>
        <w:t xml:space="preserve"> </w:t>
      </w:r>
      <w:r w:rsidRPr="009E511C">
        <w:rPr>
          <w:rFonts w:cstheme="minorHAnsi"/>
          <w:sz w:val="24"/>
          <w:szCs w:val="24"/>
        </w:rPr>
        <w:t>Noori AJ, Al-Obaidi WA. Traumatic dental injuries among primary school children in Sulaimani city, Iraq.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442– 6.</w:t>
      </w:r>
    </w:p>
    <w:p w14:paraId="63B9E208" w14:textId="233EFD73" w:rsidR="002D7D8C" w:rsidRPr="009E511C" w:rsidRDefault="002D7D8C" w:rsidP="009E511C">
      <w:pPr>
        <w:pStyle w:val="NoSpacing"/>
        <w:ind w:left="720" w:hanging="720"/>
        <w:rPr>
          <w:rFonts w:cstheme="minorHAnsi"/>
          <w:sz w:val="24"/>
          <w:szCs w:val="24"/>
        </w:rPr>
      </w:pPr>
      <w:r w:rsidRPr="009E511C">
        <w:rPr>
          <w:rFonts w:cstheme="minorHAnsi"/>
          <w:sz w:val="24"/>
          <w:szCs w:val="24"/>
        </w:rPr>
        <w:t>18</w:t>
      </w:r>
      <w:r w:rsidR="009E511C" w:rsidRPr="009E511C">
        <w:rPr>
          <w:rFonts w:cstheme="minorHAnsi"/>
          <w:sz w:val="24"/>
          <w:szCs w:val="24"/>
        </w:rPr>
        <w:t xml:space="preserve"> </w:t>
      </w:r>
      <w:r w:rsidRPr="009E511C">
        <w:rPr>
          <w:rFonts w:cstheme="minorHAnsi"/>
          <w:sz w:val="24"/>
          <w:szCs w:val="24"/>
        </w:rPr>
        <w:t>Hasan AA, Qudeimat MA, Andersson L. Prevalence of traumatic dental injuries in preschool children in Kuwait – a screening study. </w:t>
      </w:r>
      <w:r w:rsidRPr="009E511C">
        <w:rPr>
          <w:rFonts w:cstheme="minorHAnsi"/>
          <w:i/>
          <w:iCs/>
          <w:sz w:val="24"/>
          <w:szCs w:val="24"/>
        </w:rPr>
        <w:t>Dent Traumatol</w:t>
      </w:r>
      <w:r w:rsidRPr="009E511C">
        <w:rPr>
          <w:rFonts w:cstheme="minorHAnsi"/>
          <w:sz w:val="24"/>
          <w:szCs w:val="24"/>
        </w:rPr>
        <w:t> 2010; </w:t>
      </w:r>
      <w:r w:rsidRPr="009E511C">
        <w:rPr>
          <w:rFonts w:cstheme="minorHAnsi"/>
          <w:b/>
          <w:bCs/>
          <w:sz w:val="24"/>
          <w:szCs w:val="24"/>
        </w:rPr>
        <w:t>26</w:t>
      </w:r>
      <w:r w:rsidRPr="009E511C">
        <w:rPr>
          <w:rFonts w:cstheme="minorHAnsi"/>
          <w:sz w:val="24"/>
          <w:szCs w:val="24"/>
        </w:rPr>
        <w:t>: 346– 50.</w:t>
      </w:r>
    </w:p>
    <w:p w14:paraId="2D1750B4" w14:textId="4318A356" w:rsidR="002D7D8C" w:rsidRPr="009E511C" w:rsidRDefault="002D7D8C" w:rsidP="009E511C">
      <w:pPr>
        <w:pStyle w:val="NoSpacing"/>
        <w:ind w:left="720" w:hanging="720"/>
        <w:rPr>
          <w:rFonts w:cstheme="minorHAnsi"/>
          <w:sz w:val="24"/>
          <w:szCs w:val="24"/>
        </w:rPr>
      </w:pPr>
      <w:r w:rsidRPr="009E511C">
        <w:rPr>
          <w:rFonts w:cstheme="minorHAnsi"/>
          <w:sz w:val="24"/>
          <w:szCs w:val="24"/>
        </w:rPr>
        <w:t>19</w:t>
      </w:r>
      <w:r w:rsidR="009E511C" w:rsidRPr="009E511C">
        <w:rPr>
          <w:rFonts w:cstheme="minorHAnsi"/>
          <w:sz w:val="24"/>
          <w:szCs w:val="24"/>
        </w:rPr>
        <w:t xml:space="preserve"> </w:t>
      </w:r>
      <w:r w:rsidRPr="009E511C">
        <w:rPr>
          <w:rFonts w:cstheme="minorHAnsi"/>
          <w:sz w:val="24"/>
          <w:szCs w:val="24"/>
        </w:rPr>
        <w:t>Viegas CM, Scarpelli AC, Carvalho AC, Ferreira FM, Pordeus IA, Paiva SM. Predisposing factors for traumatic dental injuries in Brazilian preschool children. </w:t>
      </w:r>
      <w:r w:rsidRPr="009E511C">
        <w:rPr>
          <w:rFonts w:cstheme="minorHAnsi"/>
          <w:i/>
          <w:iCs/>
          <w:sz w:val="24"/>
          <w:szCs w:val="24"/>
        </w:rPr>
        <w:t>Eur J Paediatr Dent</w:t>
      </w:r>
      <w:r w:rsidRPr="009E511C">
        <w:rPr>
          <w:rFonts w:cstheme="minorHAnsi"/>
          <w:sz w:val="24"/>
          <w:szCs w:val="24"/>
        </w:rPr>
        <w:t> 2010; </w:t>
      </w:r>
      <w:r w:rsidRPr="009E511C">
        <w:rPr>
          <w:rFonts w:cstheme="minorHAnsi"/>
          <w:b/>
          <w:bCs/>
          <w:sz w:val="24"/>
          <w:szCs w:val="24"/>
        </w:rPr>
        <w:t>11</w:t>
      </w:r>
      <w:r w:rsidRPr="009E511C">
        <w:rPr>
          <w:rFonts w:cstheme="minorHAnsi"/>
          <w:sz w:val="24"/>
          <w:szCs w:val="24"/>
        </w:rPr>
        <w:t>: 59– 65.</w:t>
      </w:r>
    </w:p>
    <w:p w14:paraId="2F9EDBB6" w14:textId="6A2FB3FB" w:rsidR="002D7D8C" w:rsidRPr="009E511C" w:rsidRDefault="002D7D8C" w:rsidP="009E511C">
      <w:pPr>
        <w:pStyle w:val="NoSpacing"/>
        <w:ind w:left="720" w:hanging="720"/>
        <w:rPr>
          <w:rFonts w:cstheme="minorHAnsi"/>
          <w:sz w:val="24"/>
          <w:szCs w:val="24"/>
        </w:rPr>
      </w:pPr>
      <w:r w:rsidRPr="009E511C">
        <w:rPr>
          <w:rFonts w:cstheme="minorHAnsi"/>
          <w:sz w:val="24"/>
          <w:szCs w:val="24"/>
        </w:rPr>
        <w:t>20</w:t>
      </w:r>
      <w:r w:rsidR="009E511C" w:rsidRPr="009E511C">
        <w:rPr>
          <w:rFonts w:cstheme="minorHAnsi"/>
          <w:sz w:val="24"/>
          <w:szCs w:val="24"/>
        </w:rPr>
        <w:t xml:space="preserve"> </w:t>
      </w:r>
      <w:r w:rsidRPr="009E511C">
        <w:rPr>
          <w:rFonts w:cstheme="minorHAnsi"/>
          <w:sz w:val="24"/>
          <w:szCs w:val="24"/>
        </w:rPr>
        <w:t>Choi SC, Park JH, Pae A, Kim JR. Retrospective study on traumatic dental injuries in preschool children at Kyung Hee Dental Hospital, Seoul, South Korea. </w:t>
      </w:r>
      <w:r w:rsidRPr="009E511C">
        <w:rPr>
          <w:rFonts w:cstheme="minorHAnsi"/>
          <w:i/>
          <w:iCs/>
          <w:sz w:val="24"/>
          <w:szCs w:val="24"/>
        </w:rPr>
        <w:t>Dent Traumatol</w:t>
      </w:r>
      <w:r w:rsidRPr="009E511C">
        <w:rPr>
          <w:rFonts w:cstheme="minorHAnsi"/>
          <w:sz w:val="24"/>
          <w:szCs w:val="24"/>
        </w:rPr>
        <w:t> 2010; </w:t>
      </w:r>
      <w:r w:rsidRPr="009E511C">
        <w:rPr>
          <w:rFonts w:cstheme="minorHAnsi"/>
          <w:b/>
          <w:bCs/>
          <w:sz w:val="24"/>
          <w:szCs w:val="24"/>
        </w:rPr>
        <w:t>26</w:t>
      </w:r>
      <w:r w:rsidRPr="009E511C">
        <w:rPr>
          <w:rFonts w:cstheme="minorHAnsi"/>
          <w:sz w:val="24"/>
          <w:szCs w:val="24"/>
        </w:rPr>
        <w:t>: 70– 5.</w:t>
      </w:r>
    </w:p>
    <w:p w14:paraId="79F66AA5" w14:textId="18C21F19" w:rsidR="002D7D8C" w:rsidRPr="009E511C" w:rsidRDefault="002D7D8C" w:rsidP="009E511C">
      <w:pPr>
        <w:pStyle w:val="NoSpacing"/>
        <w:ind w:left="720" w:hanging="720"/>
        <w:rPr>
          <w:rFonts w:cstheme="minorHAnsi"/>
          <w:sz w:val="24"/>
          <w:szCs w:val="24"/>
        </w:rPr>
      </w:pPr>
      <w:r w:rsidRPr="009E511C">
        <w:rPr>
          <w:rFonts w:cstheme="minorHAnsi"/>
          <w:sz w:val="24"/>
          <w:szCs w:val="24"/>
        </w:rPr>
        <w:t>21</w:t>
      </w:r>
      <w:r w:rsidR="009E511C" w:rsidRPr="009E511C">
        <w:rPr>
          <w:rFonts w:cstheme="minorHAnsi"/>
          <w:sz w:val="24"/>
          <w:szCs w:val="24"/>
        </w:rPr>
        <w:t xml:space="preserve"> </w:t>
      </w:r>
      <w:r w:rsidRPr="009E511C">
        <w:rPr>
          <w:rFonts w:cstheme="minorHAnsi"/>
          <w:sz w:val="24"/>
          <w:szCs w:val="24"/>
        </w:rPr>
        <w:t>Rasmusson CG, Koch G. Assessment of traumatic injuries to primary teeth in general practise and specialized paediatric dentistry. </w:t>
      </w:r>
      <w:r w:rsidRPr="009E511C">
        <w:rPr>
          <w:rFonts w:cstheme="minorHAnsi"/>
          <w:i/>
          <w:iCs/>
          <w:sz w:val="24"/>
          <w:szCs w:val="24"/>
        </w:rPr>
        <w:t>Dent Traumatol</w:t>
      </w:r>
      <w:r w:rsidRPr="009E511C">
        <w:rPr>
          <w:rFonts w:cstheme="minorHAnsi"/>
          <w:sz w:val="24"/>
          <w:szCs w:val="24"/>
        </w:rPr>
        <w:t> 2010; </w:t>
      </w:r>
      <w:r w:rsidRPr="009E511C">
        <w:rPr>
          <w:rFonts w:cstheme="minorHAnsi"/>
          <w:b/>
          <w:bCs/>
          <w:sz w:val="24"/>
          <w:szCs w:val="24"/>
        </w:rPr>
        <w:t>26</w:t>
      </w:r>
      <w:r w:rsidRPr="009E511C">
        <w:rPr>
          <w:rFonts w:cstheme="minorHAnsi"/>
          <w:sz w:val="24"/>
          <w:szCs w:val="24"/>
        </w:rPr>
        <w:t>: 129– 32.</w:t>
      </w:r>
    </w:p>
    <w:p w14:paraId="53554943" w14:textId="413B3DE4" w:rsidR="002D7D8C" w:rsidRPr="009E511C" w:rsidRDefault="002D7D8C" w:rsidP="009E511C">
      <w:pPr>
        <w:pStyle w:val="NoSpacing"/>
        <w:ind w:left="720" w:hanging="720"/>
        <w:rPr>
          <w:rFonts w:cstheme="minorHAnsi"/>
          <w:sz w:val="24"/>
          <w:szCs w:val="24"/>
        </w:rPr>
      </w:pPr>
      <w:r w:rsidRPr="009E511C">
        <w:rPr>
          <w:rFonts w:cstheme="minorHAnsi"/>
          <w:sz w:val="24"/>
          <w:szCs w:val="24"/>
        </w:rPr>
        <w:t>22</w:t>
      </w:r>
      <w:r w:rsidR="009E511C" w:rsidRPr="009E511C">
        <w:rPr>
          <w:rFonts w:cstheme="minorHAnsi"/>
          <w:sz w:val="24"/>
          <w:szCs w:val="24"/>
        </w:rPr>
        <w:t xml:space="preserve"> </w:t>
      </w:r>
      <w:r w:rsidRPr="009E511C">
        <w:rPr>
          <w:rFonts w:cstheme="minorHAnsi"/>
          <w:sz w:val="24"/>
          <w:szCs w:val="24"/>
        </w:rPr>
        <w:t>Jesus MA, Antunes LA, Risso Pde A, Freire MV, Maia LC. Epidemiologic survey of traumatic dental injuries in children seen at the Federal University of Rio de Janeiro, Brazil. </w:t>
      </w:r>
      <w:r w:rsidRPr="009E511C">
        <w:rPr>
          <w:rFonts w:cstheme="minorHAnsi"/>
          <w:i/>
          <w:iCs/>
          <w:sz w:val="24"/>
          <w:szCs w:val="24"/>
        </w:rPr>
        <w:t>Braz Oral Res</w:t>
      </w:r>
      <w:r w:rsidRPr="009E511C">
        <w:rPr>
          <w:rFonts w:cstheme="minorHAnsi"/>
          <w:sz w:val="24"/>
          <w:szCs w:val="24"/>
        </w:rPr>
        <w:t> 2010; </w:t>
      </w:r>
      <w:r w:rsidRPr="009E511C">
        <w:rPr>
          <w:rFonts w:cstheme="minorHAnsi"/>
          <w:b/>
          <w:bCs/>
          <w:sz w:val="24"/>
          <w:szCs w:val="24"/>
        </w:rPr>
        <w:t>24</w:t>
      </w:r>
      <w:r w:rsidRPr="009E511C">
        <w:rPr>
          <w:rFonts w:cstheme="minorHAnsi"/>
          <w:sz w:val="24"/>
          <w:szCs w:val="24"/>
        </w:rPr>
        <w:t>: 89– 94.</w:t>
      </w:r>
    </w:p>
    <w:p w14:paraId="3303E7CD" w14:textId="1A4AC383" w:rsidR="002D7D8C" w:rsidRPr="009E511C" w:rsidRDefault="002D7D8C" w:rsidP="009E511C">
      <w:pPr>
        <w:pStyle w:val="NoSpacing"/>
        <w:ind w:left="720" w:hanging="720"/>
        <w:rPr>
          <w:rFonts w:cstheme="minorHAnsi"/>
          <w:sz w:val="24"/>
          <w:szCs w:val="24"/>
        </w:rPr>
      </w:pPr>
      <w:r w:rsidRPr="009E511C">
        <w:rPr>
          <w:rFonts w:cstheme="minorHAnsi"/>
          <w:sz w:val="24"/>
          <w:szCs w:val="24"/>
        </w:rPr>
        <w:t>23</w:t>
      </w:r>
      <w:r w:rsidR="009E511C" w:rsidRPr="009E511C">
        <w:rPr>
          <w:rFonts w:cstheme="minorHAnsi"/>
          <w:sz w:val="24"/>
          <w:szCs w:val="24"/>
        </w:rPr>
        <w:t xml:space="preserve"> </w:t>
      </w:r>
      <w:r w:rsidRPr="009E511C">
        <w:rPr>
          <w:rFonts w:cstheme="minorHAnsi"/>
          <w:sz w:val="24"/>
          <w:szCs w:val="24"/>
        </w:rPr>
        <w:t>Coutinho TC, Cajazeira MR. Retrospective study on the occurrence of primary incisor trauma in preschool children of a low-income area in Brazil. </w:t>
      </w:r>
      <w:r w:rsidRPr="009E511C">
        <w:rPr>
          <w:rFonts w:cstheme="minorHAnsi"/>
          <w:i/>
          <w:iCs/>
          <w:sz w:val="24"/>
          <w:szCs w:val="24"/>
        </w:rPr>
        <w:t>Eur J Paediatr Dent</w:t>
      </w:r>
      <w:r w:rsidRPr="009E511C">
        <w:rPr>
          <w:rFonts w:cstheme="minorHAnsi"/>
          <w:sz w:val="24"/>
          <w:szCs w:val="24"/>
        </w:rPr>
        <w:t> 2011; </w:t>
      </w:r>
      <w:r w:rsidRPr="009E511C">
        <w:rPr>
          <w:rFonts w:cstheme="minorHAnsi"/>
          <w:b/>
          <w:bCs/>
          <w:sz w:val="24"/>
          <w:szCs w:val="24"/>
        </w:rPr>
        <w:t>12</w:t>
      </w:r>
      <w:r w:rsidRPr="009E511C">
        <w:rPr>
          <w:rFonts w:cstheme="minorHAnsi"/>
          <w:sz w:val="24"/>
          <w:szCs w:val="24"/>
        </w:rPr>
        <w:t>: 159– 62.</w:t>
      </w:r>
    </w:p>
    <w:p w14:paraId="362F2609" w14:textId="07D1E4FF" w:rsidR="002D7D8C" w:rsidRPr="009E511C" w:rsidRDefault="002D7D8C" w:rsidP="009E511C">
      <w:pPr>
        <w:pStyle w:val="NoSpacing"/>
        <w:ind w:left="720" w:hanging="720"/>
        <w:rPr>
          <w:rFonts w:cstheme="minorHAnsi"/>
          <w:sz w:val="24"/>
          <w:szCs w:val="24"/>
        </w:rPr>
      </w:pPr>
      <w:r w:rsidRPr="009E511C">
        <w:rPr>
          <w:rFonts w:cstheme="minorHAnsi"/>
          <w:sz w:val="24"/>
          <w:szCs w:val="24"/>
        </w:rPr>
        <w:t>24</w:t>
      </w:r>
      <w:r w:rsidR="009E511C" w:rsidRPr="009E511C">
        <w:rPr>
          <w:rFonts w:cstheme="minorHAnsi"/>
          <w:sz w:val="24"/>
          <w:szCs w:val="24"/>
        </w:rPr>
        <w:t xml:space="preserve"> </w:t>
      </w:r>
      <w:r w:rsidRPr="009E511C">
        <w:rPr>
          <w:rFonts w:cstheme="minorHAnsi"/>
          <w:sz w:val="24"/>
          <w:szCs w:val="24"/>
        </w:rPr>
        <w:t>Soriano EP, Caldas ADF, De Carvalho MVD, Filho H. Prevalence and risk factors related to traumatic dental injuries in Brazilian schoolchildren. </w:t>
      </w:r>
      <w:r w:rsidRPr="009E511C">
        <w:rPr>
          <w:rFonts w:cstheme="minorHAnsi"/>
          <w:i/>
          <w:iCs/>
          <w:sz w:val="24"/>
          <w:szCs w:val="24"/>
        </w:rPr>
        <w:t>Dent Traumatol</w:t>
      </w:r>
      <w:r w:rsidRPr="009E511C">
        <w:rPr>
          <w:rFonts w:cstheme="minorHAnsi"/>
          <w:sz w:val="24"/>
          <w:szCs w:val="24"/>
        </w:rPr>
        <w:t> 2007; </w:t>
      </w:r>
      <w:r w:rsidRPr="009E511C">
        <w:rPr>
          <w:rFonts w:cstheme="minorHAnsi"/>
          <w:b/>
          <w:bCs/>
          <w:sz w:val="24"/>
          <w:szCs w:val="24"/>
        </w:rPr>
        <w:t>23</w:t>
      </w:r>
      <w:r w:rsidRPr="009E511C">
        <w:rPr>
          <w:rFonts w:cstheme="minorHAnsi"/>
          <w:sz w:val="24"/>
          <w:szCs w:val="24"/>
        </w:rPr>
        <w:t>: 232– 40.</w:t>
      </w:r>
    </w:p>
    <w:p w14:paraId="3BAE0593" w14:textId="0222B04B" w:rsidR="002D7D8C" w:rsidRPr="009E511C" w:rsidRDefault="002D7D8C" w:rsidP="009E511C">
      <w:pPr>
        <w:pStyle w:val="NoSpacing"/>
        <w:ind w:left="720" w:hanging="720"/>
        <w:rPr>
          <w:rFonts w:cstheme="minorHAnsi"/>
          <w:sz w:val="24"/>
          <w:szCs w:val="24"/>
        </w:rPr>
      </w:pPr>
      <w:r w:rsidRPr="009E511C">
        <w:rPr>
          <w:rFonts w:cstheme="minorHAnsi"/>
          <w:sz w:val="24"/>
          <w:szCs w:val="24"/>
        </w:rPr>
        <w:t>25</w:t>
      </w:r>
      <w:r w:rsidR="009E511C" w:rsidRPr="009E511C">
        <w:rPr>
          <w:rFonts w:cstheme="minorHAnsi"/>
          <w:sz w:val="24"/>
          <w:szCs w:val="24"/>
        </w:rPr>
        <w:t xml:space="preserve"> </w:t>
      </w:r>
      <w:r w:rsidRPr="009E511C">
        <w:rPr>
          <w:rFonts w:cstheme="minorHAnsi"/>
          <w:sz w:val="24"/>
          <w:szCs w:val="24"/>
        </w:rPr>
        <w:t>Lin S, Levin L, Goldman S, Sela G. Dento-alveolar and maxillofacial injuries: a 5-year multi-center study. Part 2: severity and location.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56– 8.</w:t>
      </w:r>
    </w:p>
    <w:p w14:paraId="31952790" w14:textId="134CBE06" w:rsidR="002D7D8C" w:rsidRPr="009E511C" w:rsidRDefault="002D7D8C" w:rsidP="009E511C">
      <w:pPr>
        <w:pStyle w:val="NoSpacing"/>
        <w:ind w:left="720" w:hanging="720"/>
        <w:rPr>
          <w:rFonts w:cstheme="minorHAnsi"/>
          <w:sz w:val="24"/>
          <w:szCs w:val="24"/>
        </w:rPr>
      </w:pPr>
      <w:r w:rsidRPr="009E511C">
        <w:rPr>
          <w:rFonts w:cstheme="minorHAnsi"/>
          <w:sz w:val="24"/>
          <w:szCs w:val="24"/>
        </w:rPr>
        <w:t>26</w:t>
      </w:r>
      <w:r w:rsidR="009E511C" w:rsidRPr="009E511C">
        <w:rPr>
          <w:rFonts w:cstheme="minorHAnsi"/>
          <w:sz w:val="24"/>
          <w:szCs w:val="24"/>
        </w:rPr>
        <w:t xml:space="preserve"> </w:t>
      </w:r>
      <w:r w:rsidRPr="009E511C">
        <w:rPr>
          <w:rFonts w:cstheme="minorHAnsi"/>
          <w:sz w:val="24"/>
          <w:szCs w:val="24"/>
        </w:rPr>
        <w:t>Cavalcanti AL, Bezerra PK, de Alencar CR, Moura C. Traumatic anterior dental injuries in 7- to 12-year-old Brazilian children.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198– 202.</w:t>
      </w:r>
    </w:p>
    <w:p w14:paraId="361A5280" w14:textId="2AC99B04" w:rsidR="002D7D8C" w:rsidRPr="009E511C" w:rsidRDefault="002D7D8C" w:rsidP="009E511C">
      <w:pPr>
        <w:pStyle w:val="NoSpacing"/>
        <w:ind w:left="720" w:hanging="720"/>
        <w:rPr>
          <w:rFonts w:cstheme="minorHAnsi"/>
          <w:sz w:val="24"/>
          <w:szCs w:val="24"/>
        </w:rPr>
      </w:pPr>
      <w:r w:rsidRPr="009E511C">
        <w:rPr>
          <w:rFonts w:cstheme="minorHAnsi"/>
          <w:sz w:val="24"/>
          <w:szCs w:val="24"/>
        </w:rPr>
        <w:t>27</w:t>
      </w:r>
      <w:r w:rsidR="009E511C" w:rsidRPr="009E511C">
        <w:rPr>
          <w:rFonts w:cstheme="minorHAnsi"/>
          <w:sz w:val="24"/>
          <w:szCs w:val="24"/>
        </w:rPr>
        <w:t xml:space="preserve"> </w:t>
      </w:r>
      <w:r w:rsidRPr="009E511C">
        <w:rPr>
          <w:rFonts w:cstheme="minorHAnsi"/>
          <w:sz w:val="24"/>
          <w:szCs w:val="24"/>
        </w:rPr>
        <w:t>Altun C, Ozen B, Esenlik E, Guven G, Gurbuz T, Acikel C et al. Traumatic injuries to permanent teeth in Turkish children, Ankara.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309– 13.</w:t>
      </w:r>
    </w:p>
    <w:p w14:paraId="4A33128B" w14:textId="067AA99D" w:rsidR="002D7D8C" w:rsidRPr="009E511C" w:rsidRDefault="002D7D8C" w:rsidP="009E511C">
      <w:pPr>
        <w:pStyle w:val="NoSpacing"/>
        <w:ind w:left="720" w:hanging="720"/>
        <w:rPr>
          <w:rFonts w:cstheme="minorHAnsi"/>
          <w:sz w:val="24"/>
          <w:szCs w:val="24"/>
        </w:rPr>
      </w:pPr>
      <w:r w:rsidRPr="009E511C">
        <w:rPr>
          <w:rFonts w:cstheme="minorHAnsi"/>
          <w:sz w:val="24"/>
          <w:szCs w:val="24"/>
        </w:rPr>
        <w:t>28</w:t>
      </w:r>
      <w:r w:rsidR="009E511C" w:rsidRPr="009E511C">
        <w:rPr>
          <w:rFonts w:cstheme="minorHAnsi"/>
          <w:sz w:val="24"/>
          <w:szCs w:val="24"/>
        </w:rPr>
        <w:t xml:space="preserve"> </w:t>
      </w:r>
      <w:r w:rsidRPr="009E511C">
        <w:rPr>
          <w:rFonts w:cstheme="minorHAnsi"/>
          <w:sz w:val="24"/>
          <w:szCs w:val="24"/>
        </w:rPr>
        <w:t>Ravishankar TL, Kumar MA, Ramesh N, Chaitra TR. Prevalence of traumatic dental injuries to permanent incisors among 12-year-old school children in Davangere, South India. </w:t>
      </w:r>
      <w:r w:rsidRPr="009E511C">
        <w:rPr>
          <w:rFonts w:cstheme="minorHAnsi"/>
          <w:i/>
          <w:iCs/>
          <w:sz w:val="24"/>
          <w:szCs w:val="24"/>
        </w:rPr>
        <w:t>Chin J Dent Res</w:t>
      </w:r>
      <w:r w:rsidRPr="009E511C">
        <w:rPr>
          <w:rFonts w:cstheme="minorHAnsi"/>
          <w:sz w:val="24"/>
          <w:szCs w:val="24"/>
        </w:rPr>
        <w:t> 2010; </w:t>
      </w:r>
      <w:r w:rsidRPr="009E511C">
        <w:rPr>
          <w:rFonts w:cstheme="minorHAnsi"/>
          <w:b/>
          <w:bCs/>
          <w:sz w:val="24"/>
          <w:szCs w:val="24"/>
        </w:rPr>
        <w:t>13</w:t>
      </w:r>
      <w:r w:rsidRPr="009E511C">
        <w:rPr>
          <w:rFonts w:cstheme="minorHAnsi"/>
          <w:sz w:val="24"/>
          <w:szCs w:val="24"/>
        </w:rPr>
        <w:t>: 57– 60.</w:t>
      </w:r>
    </w:p>
    <w:p w14:paraId="582BA854" w14:textId="52A10647" w:rsidR="002D7D8C" w:rsidRPr="009E511C" w:rsidRDefault="002D7D8C" w:rsidP="009E511C">
      <w:pPr>
        <w:pStyle w:val="NoSpacing"/>
        <w:ind w:left="720" w:hanging="720"/>
        <w:rPr>
          <w:rFonts w:cstheme="minorHAnsi"/>
          <w:sz w:val="24"/>
          <w:szCs w:val="24"/>
        </w:rPr>
      </w:pPr>
      <w:r w:rsidRPr="009E511C">
        <w:rPr>
          <w:rFonts w:cstheme="minorHAnsi"/>
          <w:sz w:val="24"/>
          <w:szCs w:val="24"/>
        </w:rPr>
        <w:t>29</w:t>
      </w:r>
      <w:r w:rsidR="009E511C" w:rsidRPr="009E511C">
        <w:rPr>
          <w:rFonts w:cstheme="minorHAnsi"/>
          <w:sz w:val="24"/>
          <w:szCs w:val="24"/>
        </w:rPr>
        <w:t xml:space="preserve"> </w:t>
      </w:r>
      <w:r w:rsidRPr="009E511C">
        <w:rPr>
          <w:rFonts w:cstheme="minorHAnsi"/>
          <w:sz w:val="24"/>
          <w:szCs w:val="24"/>
        </w:rPr>
        <w:t>Faus-Damia M, Alegre-Domingo T, Faus-Matoses I, Faus-Matoses V, Faus-Llacer VJ. Traumatic dental injuries among schoolchildren in Valencia, Spain. </w:t>
      </w:r>
      <w:r w:rsidRPr="009E511C">
        <w:rPr>
          <w:rFonts w:cstheme="minorHAnsi"/>
          <w:i/>
          <w:iCs/>
          <w:sz w:val="24"/>
          <w:szCs w:val="24"/>
        </w:rPr>
        <w:t>Med Oral Patol Oral Cir Bucal</w:t>
      </w:r>
      <w:r w:rsidRPr="009E511C">
        <w:rPr>
          <w:rFonts w:cstheme="minorHAnsi"/>
          <w:sz w:val="24"/>
          <w:szCs w:val="24"/>
        </w:rPr>
        <w:t> 2011; </w:t>
      </w:r>
      <w:r w:rsidRPr="009E511C">
        <w:rPr>
          <w:rFonts w:cstheme="minorHAnsi"/>
          <w:b/>
          <w:bCs/>
          <w:sz w:val="24"/>
          <w:szCs w:val="24"/>
        </w:rPr>
        <w:t>16</w:t>
      </w:r>
      <w:r w:rsidRPr="009E511C">
        <w:rPr>
          <w:rFonts w:cstheme="minorHAnsi"/>
          <w:sz w:val="24"/>
          <w:szCs w:val="24"/>
        </w:rPr>
        <w:t>: E292– 5.</w:t>
      </w:r>
    </w:p>
    <w:p w14:paraId="0BA81A4C" w14:textId="3D0A63BC" w:rsidR="002D7D8C" w:rsidRPr="009E511C" w:rsidRDefault="002D7D8C" w:rsidP="009E511C">
      <w:pPr>
        <w:pStyle w:val="NoSpacing"/>
        <w:ind w:left="720" w:hanging="720"/>
        <w:rPr>
          <w:rFonts w:cstheme="minorHAnsi"/>
          <w:sz w:val="24"/>
          <w:szCs w:val="24"/>
        </w:rPr>
      </w:pPr>
      <w:r w:rsidRPr="009E511C">
        <w:rPr>
          <w:rFonts w:cstheme="minorHAnsi"/>
          <w:sz w:val="24"/>
          <w:szCs w:val="24"/>
        </w:rPr>
        <w:t>30</w:t>
      </w:r>
      <w:r w:rsidR="009E511C" w:rsidRPr="009E511C">
        <w:rPr>
          <w:rFonts w:cstheme="minorHAnsi"/>
          <w:sz w:val="24"/>
          <w:szCs w:val="24"/>
        </w:rPr>
        <w:t xml:space="preserve"> </w:t>
      </w:r>
      <w:r w:rsidRPr="009E511C">
        <w:rPr>
          <w:rFonts w:cstheme="minorHAnsi"/>
          <w:sz w:val="24"/>
          <w:szCs w:val="24"/>
        </w:rPr>
        <w:t>Diaz JA, Bustos L, Brandt AC, Fernandez BE. Dental injuries among children and adolescents aged 1–15 years attending to public hospital in Temuco, Chile. </w:t>
      </w:r>
      <w:r w:rsidRPr="009E511C">
        <w:rPr>
          <w:rFonts w:cstheme="minorHAnsi"/>
          <w:i/>
          <w:iCs/>
          <w:sz w:val="24"/>
          <w:szCs w:val="24"/>
        </w:rPr>
        <w:t>Dent Traumatol</w:t>
      </w:r>
      <w:r w:rsidRPr="009E511C">
        <w:rPr>
          <w:rFonts w:cstheme="minorHAnsi"/>
          <w:sz w:val="24"/>
          <w:szCs w:val="24"/>
        </w:rPr>
        <w:t> 2010; </w:t>
      </w:r>
      <w:r w:rsidRPr="009E511C">
        <w:rPr>
          <w:rFonts w:cstheme="minorHAnsi"/>
          <w:b/>
          <w:bCs/>
          <w:sz w:val="24"/>
          <w:szCs w:val="24"/>
        </w:rPr>
        <w:t>26</w:t>
      </w:r>
      <w:r w:rsidRPr="009E511C">
        <w:rPr>
          <w:rFonts w:cstheme="minorHAnsi"/>
          <w:sz w:val="24"/>
          <w:szCs w:val="24"/>
        </w:rPr>
        <w:t>: 254– 61.</w:t>
      </w:r>
    </w:p>
    <w:p w14:paraId="2EF2DC75" w14:textId="13CD10CE" w:rsidR="002D7D8C" w:rsidRPr="009E511C" w:rsidRDefault="002D7D8C" w:rsidP="009E511C">
      <w:pPr>
        <w:pStyle w:val="NoSpacing"/>
        <w:ind w:left="720" w:hanging="720"/>
        <w:rPr>
          <w:rFonts w:cstheme="minorHAnsi"/>
          <w:sz w:val="24"/>
          <w:szCs w:val="24"/>
        </w:rPr>
      </w:pPr>
      <w:r w:rsidRPr="009E511C">
        <w:rPr>
          <w:rFonts w:cstheme="minorHAnsi"/>
          <w:sz w:val="24"/>
          <w:szCs w:val="24"/>
        </w:rPr>
        <w:t>31</w:t>
      </w:r>
      <w:r w:rsidR="009E511C" w:rsidRPr="009E511C">
        <w:rPr>
          <w:rFonts w:cstheme="minorHAnsi"/>
          <w:sz w:val="24"/>
          <w:szCs w:val="24"/>
        </w:rPr>
        <w:t xml:space="preserve"> </w:t>
      </w:r>
      <w:r w:rsidRPr="009E511C">
        <w:rPr>
          <w:rFonts w:cstheme="minorHAnsi"/>
          <w:sz w:val="24"/>
          <w:szCs w:val="24"/>
        </w:rPr>
        <w:t>Wright G, Welbury R. An audit of dento-alveolar trauma presenting to five international specialist paediatric dentistry centres. </w:t>
      </w:r>
      <w:r w:rsidRPr="009E511C">
        <w:rPr>
          <w:rFonts w:cstheme="minorHAnsi"/>
          <w:i/>
          <w:iCs/>
          <w:sz w:val="24"/>
          <w:szCs w:val="24"/>
        </w:rPr>
        <w:t>Int J Paediatr Dent</w:t>
      </w:r>
      <w:r w:rsidRPr="009E511C">
        <w:rPr>
          <w:rFonts w:cstheme="minorHAnsi"/>
          <w:sz w:val="24"/>
          <w:szCs w:val="24"/>
        </w:rPr>
        <w:t> 2008; </w:t>
      </w:r>
      <w:r w:rsidRPr="009E511C">
        <w:rPr>
          <w:rFonts w:cstheme="minorHAnsi"/>
          <w:b/>
          <w:bCs/>
          <w:sz w:val="24"/>
          <w:szCs w:val="24"/>
        </w:rPr>
        <w:t>18</w:t>
      </w:r>
      <w:r w:rsidRPr="009E511C">
        <w:rPr>
          <w:rFonts w:cstheme="minorHAnsi"/>
          <w:sz w:val="24"/>
          <w:szCs w:val="24"/>
        </w:rPr>
        <w:t>: 57– 8.</w:t>
      </w:r>
    </w:p>
    <w:p w14:paraId="43D322C3" w14:textId="24956EEC" w:rsidR="002D7D8C" w:rsidRPr="009E511C" w:rsidRDefault="002D7D8C" w:rsidP="009E511C">
      <w:pPr>
        <w:pStyle w:val="NoSpacing"/>
        <w:ind w:left="720" w:hanging="720"/>
        <w:rPr>
          <w:rFonts w:cstheme="minorHAnsi"/>
          <w:sz w:val="24"/>
          <w:szCs w:val="24"/>
        </w:rPr>
      </w:pPr>
      <w:r w:rsidRPr="009E511C">
        <w:rPr>
          <w:rFonts w:cstheme="minorHAnsi"/>
          <w:sz w:val="24"/>
          <w:szCs w:val="24"/>
        </w:rPr>
        <w:t>32</w:t>
      </w:r>
      <w:r w:rsidR="009E511C" w:rsidRPr="009E511C">
        <w:rPr>
          <w:rFonts w:cstheme="minorHAnsi"/>
          <w:sz w:val="24"/>
          <w:szCs w:val="24"/>
        </w:rPr>
        <w:t xml:space="preserve"> </w:t>
      </w:r>
      <w:r w:rsidRPr="009E511C">
        <w:rPr>
          <w:rFonts w:cstheme="minorHAnsi"/>
          <w:sz w:val="24"/>
          <w:szCs w:val="24"/>
        </w:rPr>
        <w:t>Andreasen JO, Andreasen FM. Dental traumatology: quo vadis. </w:t>
      </w:r>
      <w:r w:rsidRPr="009E511C">
        <w:rPr>
          <w:rFonts w:cstheme="minorHAnsi"/>
          <w:i/>
          <w:iCs/>
          <w:sz w:val="24"/>
          <w:szCs w:val="24"/>
        </w:rPr>
        <w:t>Endod Dent Traumatol</w:t>
      </w:r>
      <w:r w:rsidRPr="009E511C">
        <w:rPr>
          <w:rFonts w:cstheme="minorHAnsi"/>
          <w:sz w:val="24"/>
          <w:szCs w:val="24"/>
        </w:rPr>
        <w:t> 1990; </w:t>
      </w:r>
      <w:r w:rsidRPr="009E511C">
        <w:rPr>
          <w:rFonts w:cstheme="minorHAnsi"/>
          <w:b/>
          <w:bCs/>
          <w:sz w:val="24"/>
          <w:szCs w:val="24"/>
        </w:rPr>
        <w:t>6</w:t>
      </w:r>
      <w:r w:rsidRPr="009E511C">
        <w:rPr>
          <w:rFonts w:cstheme="minorHAnsi"/>
          <w:sz w:val="24"/>
          <w:szCs w:val="24"/>
        </w:rPr>
        <w:t>: 78– 80.</w:t>
      </w:r>
    </w:p>
    <w:p w14:paraId="384891E2" w14:textId="75A70C72" w:rsidR="002D7D8C" w:rsidRPr="009E511C" w:rsidRDefault="002D7D8C" w:rsidP="009E511C">
      <w:pPr>
        <w:pStyle w:val="NoSpacing"/>
        <w:ind w:left="720" w:hanging="720"/>
        <w:rPr>
          <w:rFonts w:cstheme="minorHAnsi"/>
          <w:sz w:val="24"/>
          <w:szCs w:val="24"/>
        </w:rPr>
      </w:pPr>
      <w:r w:rsidRPr="009E511C">
        <w:rPr>
          <w:rFonts w:cstheme="minorHAnsi"/>
          <w:sz w:val="24"/>
          <w:szCs w:val="24"/>
        </w:rPr>
        <w:t>33</w:t>
      </w:r>
      <w:r w:rsidR="009E511C" w:rsidRPr="009E511C">
        <w:rPr>
          <w:rFonts w:cstheme="minorHAnsi"/>
          <w:sz w:val="24"/>
          <w:szCs w:val="24"/>
        </w:rPr>
        <w:t xml:space="preserve"> </w:t>
      </w:r>
      <w:r w:rsidRPr="009E511C">
        <w:rPr>
          <w:rFonts w:cstheme="minorHAnsi"/>
          <w:sz w:val="24"/>
          <w:szCs w:val="24"/>
        </w:rPr>
        <w:t>Andreasen JO. Traumatic dental injuries in children. </w:t>
      </w:r>
      <w:r w:rsidRPr="009E511C">
        <w:rPr>
          <w:rFonts w:cstheme="minorHAnsi"/>
          <w:i/>
          <w:iCs/>
          <w:sz w:val="24"/>
          <w:szCs w:val="24"/>
        </w:rPr>
        <w:t>Int J Paediatr Dent</w:t>
      </w:r>
      <w:r w:rsidRPr="009E511C">
        <w:rPr>
          <w:rFonts w:cstheme="minorHAnsi"/>
          <w:sz w:val="24"/>
          <w:szCs w:val="24"/>
        </w:rPr>
        <w:t> 2000; </w:t>
      </w:r>
      <w:r w:rsidRPr="009E511C">
        <w:rPr>
          <w:rFonts w:cstheme="minorHAnsi"/>
          <w:b/>
          <w:bCs/>
          <w:sz w:val="24"/>
          <w:szCs w:val="24"/>
        </w:rPr>
        <w:t>10</w:t>
      </w:r>
      <w:r w:rsidRPr="009E511C">
        <w:rPr>
          <w:rFonts w:cstheme="minorHAnsi"/>
          <w:sz w:val="24"/>
          <w:szCs w:val="24"/>
        </w:rPr>
        <w:t>: 181.</w:t>
      </w:r>
    </w:p>
    <w:p w14:paraId="5AA2A285" w14:textId="6954CF71" w:rsidR="002D7D8C" w:rsidRPr="009E511C" w:rsidRDefault="002D7D8C" w:rsidP="009E511C">
      <w:pPr>
        <w:pStyle w:val="NoSpacing"/>
        <w:ind w:left="720" w:hanging="720"/>
        <w:rPr>
          <w:rFonts w:cstheme="minorHAnsi"/>
          <w:sz w:val="24"/>
          <w:szCs w:val="24"/>
        </w:rPr>
      </w:pPr>
      <w:r w:rsidRPr="009E511C">
        <w:rPr>
          <w:rFonts w:cstheme="minorHAnsi"/>
          <w:sz w:val="24"/>
          <w:szCs w:val="24"/>
        </w:rPr>
        <w:t>34</w:t>
      </w:r>
      <w:r w:rsidR="009E511C" w:rsidRPr="009E511C">
        <w:rPr>
          <w:rFonts w:cstheme="minorHAnsi"/>
          <w:sz w:val="24"/>
          <w:szCs w:val="24"/>
        </w:rPr>
        <w:t xml:space="preserve"> </w:t>
      </w:r>
      <w:r w:rsidRPr="009E511C">
        <w:rPr>
          <w:rFonts w:cstheme="minorHAnsi"/>
          <w:sz w:val="24"/>
          <w:szCs w:val="24"/>
        </w:rPr>
        <w:t>Thomson WM, Stephenson S, Kieser JA, Langley JD. Dental and maxillofacial injuries among older New Zealanders during the 1990s. </w:t>
      </w:r>
      <w:r w:rsidRPr="009E511C">
        <w:rPr>
          <w:rFonts w:cstheme="minorHAnsi"/>
          <w:i/>
          <w:iCs/>
          <w:sz w:val="24"/>
          <w:szCs w:val="24"/>
        </w:rPr>
        <w:t>Int J Oral Maxillofac Surg</w:t>
      </w:r>
      <w:r w:rsidRPr="009E511C">
        <w:rPr>
          <w:rFonts w:cstheme="minorHAnsi"/>
          <w:sz w:val="24"/>
          <w:szCs w:val="24"/>
        </w:rPr>
        <w:t> 2003; </w:t>
      </w:r>
      <w:r w:rsidRPr="009E511C">
        <w:rPr>
          <w:rFonts w:cstheme="minorHAnsi"/>
          <w:b/>
          <w:bCs/>
          <w:sz w:val="24"/>
          <w:szCs w:val="24"/>
        </w:rPr>
        <w:t>32</w:t>
      </w:r>
      <w:r w:rsidRPr="009E511C">
        <w:rPr>
          <w:rFonts w:cstheme="minorHAnsi"/>
          <w:sz w:val="24"/>
          <w:szCs w:val="24"/>
        </w:rPr>
        <w:t>: 201– 5.</w:t>
      </w:r>
    </w:p>
    <w:p w14:paraId="6CDFAB3C" w14:textId="284E9271" w:rsidR="002D7D8C" w:rsidRPr="009E511C" w:rsidRDefault="002D7D8C" w:rsidP="009E511C">
      <w:pPr>
        <w:pStyle w:val="NoSpacing"/>
        <w:ind w:left="720" w:hanging="720"/>
        <w:rPr>
          <w:rFonts w:cstheme="minorHAnsi"/>
          <w:sz w:val="24"/>
          <w:szCs w:val="24"/>
        </w:rPr>
      </w:pPr>
      <w:r w:rsidRPr="009E511C">
        <w:rPr>
          <w:rFonts w:cstheme="minorHAnsi"/>
          <w:sz w:val="24"/>
          <w:szCs w:val="24"/>
        </w:rPr>
        <w:t>35</w:t>
      </w:r>
      <w:r w:rsidR="009E511C" w:rsidRPr="009E511C">
        <w:rPr>
          <w:rFonts w:cstheme="minorHAnsi"/>
          <w:sz w:val="24"/>
          <w:szCs w:val="24"/>
        </w:rPr>
        <w:t xml:space="preserve"> </w:t>
      </w:r>
      <w:r w:rsidRPr="009E511C">
        <w:rPr>
          <w:rFonts w:cstheme="minorHAnsi"/>
          <w:sz w:val="24"/>
          <w:szCs w:val="24"/>
        </w:rPr>
        <w:t>Velayutham L, Sivanandarajasingam A, O'Meara C, Hyam D. Elderly patients with maxillofacial trauma: the effect of an ageing population on a maxillofacial unit's workload. </w:t>
      </w:r>
      <w:r w:rsidRPr="009E511C">
        <w:rPr>
          <w:rFonts w:cstheme="minorHAnsi"/>
          <w:i/>
          <w:iCs/>
          <w:sz w:val="24"/>
          <w:szCs w:val="24"/>
        </w:rPr>
        <w:t>Br J Oral Maxillofac Surg</w:t>
      </w:r>
      <w:r w:rsidRPr="009E511C">
        <w:rPr>
          <w:rFonts w:cstheme="minorHAnsi"/>
          <w:sz w:val="24"/>
          <w:szCs w:val="24"/>
        </w:rPr>
        <w:t> 2013; </w:t>
      </w:r>
      <w:r w:rsidRPr="009E511C">
        <w:rPr>
          <w:rFonts w:cstheme="minorHAnsi"/>
          <w:b/>
          <w:bCs/>
          <w:sz w:val="24"/>
          <w:szCs w:val="24"/>
        </w:rPr>
        <w:t>51</w:t>
      </w:r>
      <w:r w:rsidRPr="009E511C">
        <w:rPr>
          <w:rFonts w:cstheme="minorHAnsi"/>
          <w:sz w:val="24"/>
          <w:szCs w:val="24"/>
        </w:rPr>
        <w:t>: 128– 32.</w:t>
      </w:r>
    </w:p>
    <w:p w14:paraId="66BA24D5" w14:textId="40EEE832" w:rsidR="002D7D8C" w:rsidRPr="009E511C" w:rsidRDefault="002D7D8C" w:rsidP="009E511C">
      <w:pPr>
        <w:pStyle w:val="NoSpacing"/>
        <w:ind w:left="720" w:hanging="720"/>
        <w:rPr>
          <w:rFonts w:cstheme="minorHAnsi"/>
          <w:sz w:val="24"/>
          <w:szCs w:val="24"/>
        </w:rPr>
      </w:pPr>
      <w:r w:rsidRPr="009E511C">
        <w:rPr>
          <w:rFonts w:cstheme="minorHAnsi"/>
          <w:sz w:val="24"/>
          <w:szCs w:val="24"/>
        </w:rPr>
        <w:t>36</w:t>
      </w:r>
      <w:r w:rsidR="009E511C" w:rsidRPr="009E511C">
        <w:rPr>
          <w:rFonts w:cstheme="minorHAnsi"/>
          <w:sz w:val="24"/>
          <w:szCs w:val="24"/>
        </w:rPr>
        <w:t xml:space="preserve"> </w:t>
      </w:r>
      <w:r w:rsidRPr="009E511C">
        <w:rPr>
          <w:rFonts w:cstheme="minorHAnsi"/>
          <w:sz w:val="24"/>
          <w:szCs w:val="24"/>
        </w:rPr>
        <w:t>Altay N, Gungor HC. A retrospective study of dento-alveolar injuries of children in Ankara, Turkey. </w:t>
      </w:r>
      <w:r w:rsidRPr="009E511C">
        <w:rPr>
          <w:rFonts w:cstheme="minorHAnsi"/>
          <w:i/>
          <w:iCs/>
          <w:sz w:val="24"/>
          <w:szCs w:val="24"/>
        </w:rPr>
        <w:t>Dent Traumatol</w:t>
      </w:r>
      <w:r w:rsidRPr="009E511C">
        <w:rPr>
          <w:rFonts w:cstheme="minorHAnsi"/>
          <w:sz w:val="24"/>
          <w:szCs w:val="24"/>
        </w:rPr>
        <w:t> 2001; </w:t>
      </w:r>
      <w:r w:rsidRPr="009E511C">
        <w:rPr>
          <w:rFonts w:cstheme="minorHAnsi"/>
          <w:b/>
          <w:bCs/>
          <w:sz w:val="24"/>
          <w:szCs w:val="24"/>
        </w:rPr>
        <w:t>17</w:t>
      </w:r>
      <w:r w:rsidRPr="009E511C">
        <w:rPr>
          <w:rFonts w:cstheme="minorHAnsi"/>
          <w:sz w:val="24"/>
          <w:szCs w:val="24"/>
        </w:rPr>
        <w:t>: 201– 4.</w:t>
      </w:r>
    </w:p>
    <w:p w14:paraId="1378C6AE" w14:textId="22EB88E1" w:rsidR="002D7D8C" w:rsidRPr="009E511C" w:rsidRDefault="002D7D8C" w:rsidP="009E511C">
      <w:pPr>
        <w:pStyle w:val="NoSpacing"/>
        <w:ind w:left="720" w:hanging="720"/>
        <w:rPr>
          <w:rFonts w:cstheme="minorHAnsi"/>
          <w:sz w:val="24"/>
          <w:szCs w:val="24"/>
        </w:rPr>
      </w:pPr>
      <w:r w:rsidRPr="009E511C">
        <w:rPr>
          <w:rFonts w:cstheme="minorHAnsi"/>
          <w:sz w:val="24"/>
          <w:szCs w:val="24"/>
        </w:rPr>
        <w:t>37</w:t>
      </w:r>
      <w:r w:rsidR="009E511C" w:rsidRPr="009E511C">
        <w:rPr>
          <w:rFonts w:cstheme="minorHAnsi"/>
          <w:sz w:val="24"/>
          <w:szCs w:val="24"/>
        </w:rPr>
        <w:t xml:space="preserve"> </w:t>
      </w:r>
      <w:r w:rsidRPr="009E511C">
        <w:rPr>
          <w:rFonts w:cstheme="minorHAnsi"/>
          <w:sz w:val="24"/>
          <w:szCs w:val="24"/>
        </w:rPr>
        <w:t>Wasmer C, Pohl Y, Filippi A. Traumatic dental injuries in twins: is there a genetic risk for dental injuries?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619– 24.</w:t>
      </w:r>
    </w:p>
    <w:p w14:paraId="668042AB" w14:textId="75DC63BF" w:rsidR="002D7D8C" w:rsidRPr="009E511C" w:rsidRDefault="002D7D8C" w:rsidP="009E511C">
      <w:pPr>
        <w:pStyle w:val="NoSpacing"/>
        <w:ind w:left="720" w:hanging="720"/>
        <w:rPr>
          <w:rFonts w:cstheme="minorHAnsi"/>
          <w:sz w:val="24"/>
          <w:szCs w:val="24"/>
        </w:rPr>
      </w:pPr>
      <w:r w:rsidRPr="009E511C">
        <w:rPr>
          <w:rFonts w:cstheme="minorHAnsi"/>
          <w:sz w:val="24"/>
          <w:szCs w:val="24"/>
        </w:rPr>
        <w:t>38</w:t>
      </w:r>
      <w:r w:rsidR="009E511C" w:rsidRPr="009E511C">
        <w:rPr>
          <w:rFonts w:cstheme="minorHAnsi"/>
          <w:sz w:val="24"/>
          <w:szCs w:val="24"/>
        </w:rPr>
        <w:t xml:space="preserve"> </w:t>
      </w:r>
      <w:r w:rsidRPr="009E511C">
        <w:rPr>
          <w:rFonts w:cstheme="minorHAnsi"/>
          <w:sz w:val="24"/>
          <w:szCs w:val="24"/>
        </w:rPr>
        <w:t>Caliskan MK, Turkun M. Clinical investigation of traumatic injuries of permanent incisors in Izmir, Turkey. </w:t>
      </w:r>
      <w:r w:rsidRPr="009E511C">
        <w:rPr>
          <w:rFonts w:cstheme="minorHAnsi"/>
          <w:i/>
          <w:iCs/>
          <w:sz w:val="24"/>
          <w:szCs w:val="24"/>
        </w:rPr>
        <w:t>Endod Dent Traumatol</w:t>
      </w:r>
      <w:r w:rsidRPr="009E511C">
        <w:rPr>
          <w:rFonts w:cstheme="minorHAnsi"/>
          <w:sz w:val="24"/>
          <w:szCs w:val="24"/>
        </w:rPr>
        <w:t> 1995; </w:t>
      </w:r>
      <w:r w:rsidRPr="009E511C">
        <w:rPr>
          <w:rFonts w:cstheme="minorHAnsi"/>
          <w:b/>
          <w:bCs/>
          <w:sz w:val="24"/>
          <w:szCs w:val="24"/>
        </w:rPr>
        <w:t>11</w:t>
      </w:r>
      <w:r w:rsidRPr="009E511C">
        <w:rPr>
          <w:rFonts w:cstheme="minorHAnsi"/>
          <w:sz w:val="24"/>
          <w:szCs w:val="24"/>
        </w:rPr>
        <w:t>: 210– 3.</w:t>
      </w:r>
    </w:p>
    <w:p w14:paraId="1C609E90" w14:textId="29567BE9" w:rsidR="002D7D8C" w:rsidRPr="009E511C" w:rsidRDefault="002D7D8C" w:rsidP="009E511C">
      <w:pPr>
        <w:pStyle w:val="NoSpacing"/>
        <w:ind w:left="720" w:hanging="720"/>
        <w:rPr>
          <w:rFonts w:cstheme="minorHAnsi"/>
          <w:sz w:val="24"/>
          <w:szCs w:val="24"/>
        </w:rPr>
      </w:pPr>
      <w:r w:rsidRPr="009E511C">
        <w:rPr>
          <w:rFonts w:cstheme="minorHAnsi"/>
          <w:sz w:val="24"/>
          <w:szCs w:val="24"/>
        </w:rPr>
        <w:t>39</w:t>
      </w:r>
      <w:r w:rsidR="009E511C" w:rsidRPr="009E511C">
        <w:rPr>
          <w:rFonts w:cstheme="minorHAnsi"/>
          <w:sz w:val="24"/>
          <w:szCs w:val="24"/>
        </w:rPr>
        <w:t xml:space="preserve"> </w:t>
      </w:r>
      <w:r w:rsidRPr="009E511C">
        <w:rPr>
          <w:rFonts w:cstheme="minorHAnsi"/>
          <w:sz w:val="24"/>
          <w:szCs w:val="24"/>
        </w:rPr>
        <w:t>Rodriguez JG. Traumatic anterior dental injuries in Cuban preschool children. </w:t>
      </w:r>
      <w:r w:rsidRPr="009E511C">
        <w:rPr>
          <w:rFonts w:cstheme="minorHAnsi"/>
          <w:i/>
          <w:iCs/>
          <w:sz w:val="24"/>
          <w:szCs w:val="24"/>
        </w:rPr>
        <w:t>Dent Traumatol</w:t>
      </w:r>
      <w:r w:rsidRPr="009E511C">
        <w:rPr>
          <w:rFonts w:cstheme="minorHAnsi"/>
          <w:sz w:val="24"/>
          <w:szCs w:val="24"/>
        </w:rPr>
        <w:t> 2007; </w:t>
      </w:r>
      <w:r w:rsidRPr="009E511C">
        <w:rPr>
          <w:rFonts w:cstheme="minorHAnsi"/>
          <w:b/>
          <w:bCs/>
          <w:sz w:val="24"/>
          <w:szCs w:val="24"/>
        </w:rPr>
        <w:t>23</w:t>
      </w:r>
      <w:r w:rsidRPr="009E511C">
        <w:rPr>
          <w:rFonts w:cstheme="minorHAnsi"/>
          <w:sz w:val="24"/>
          <w:szCs w:val="24"/>
        </w:rPr>
        <w:t>: 241– 2.</w:t>
      </w:r>
    </w:p>
    <w:p w14:paraId="0B1E1665" w14:textId="25A796F2" w:rsidR="002D7D8C" w:rsidRPr="009E511C" w:rsidRDefault="002D7D8C" w:rsidP="009E511C">
      <w:pPr>
        <w:pStyle w:val="NoSpacing"/>
        <w:ind w:left="720" w:hanging="720"/>
        <w:rPr>
          <w:rFonts w:cstheme="minorHAnsi"/>
          <w:sz w:val="24"/>
          <w:szCs w:val="24"/>
        </w:rPr>
      </w:pPr>
      <w:r w:rsidRPr="009E511C">
        <w:rPr>
          <w:rFonts w:cstheme="minorHAnsi"/>
          <w:sz w:val="24"/>
          <w:szCs w:val="24"/>
        </w:rPr>
        <w:t>40</w:t>
      </w:r>
      <w:r w:rsidR="009E511C" w:rsidRPr="009E511C">
        <w:rPr>
          <w:rFonts w:cstheme="minorHAnsi"/>
          <w:sz w:val="24"/>
          <w:szCs w:val="24"/>
        </w:rPr>
        <w:t xml:space="preserve"> </w:t>
      </w:r>
      <w:r w:rsidRPr="009E511C">
        <w:rPr>
          <w:rFonts w:cstheme="minorHAnsi"/>
          <w:sz w:val="24"/>
          <w:szCs w:val="24"/>
        </w:rPr>
        <w:t>Santos SE, Marchiori EC, Soares AJ, Asprino L, de Souza FJ, de Moraes M et al. A 9-year retrospective study of dental trauma in Piracicaba and neighboring regions in the state of Sao Paulo, Brazil. </w:t>
      </w:r>
      <w:r w:rsidRPr="009E511C">
        <w:rPr>
          <w:rFonts w:cstheme="minorHAnsi"/>
          <w:i/>
          <w:iCs/>
          <w:sz w:val="24"/>
          <w:szCs w:val="24"/>
        </w:rPr>
        <w:t>J Oral Maxillofac Surg</w:t>
      </w:r>
      <w:r w:rsidRPr="009E511C">
        <w:rPr>
          <w:rFonts w:cstheme="minorHAnsi"/>
          <w:sz w:val="24"/>
          <w:szCs w:val="24"/>
        </w:rPr>
        <w:t> 2010; </w:t>
      </w:r>
      <w:r w:rsidRPr="009E511C">
        <w:rPr>
          <w:rFonts w:cstheme="minorHAnsi"/>
          <w:b/>
          <w:bCs/>
          <w:sz w:val="24"/>
          <w:szCs w:val="24"/>
        </w:rPr>
        <w:t>68</w:t>
      </w:r>
      <w:r w:rsidRPr="009E511C">
        <w:rPr>
          <w:rFonts w:cstheme="minorHAnsi"/>
          <w:sz w:val="24"/>
          <w:szCs w:val="24"/>
        </w:rPr>
        <w:t>: 1826– 32.</w:t>
      </w:r>
    </w:p>
    <w:p w14:paraId="7244169B" w14:textId="494CE2DA" w:rsidR="002D7D8C" w:rsidRPr="009E511C" w:rsidRDefault="002D7D8C" w:rsidP="009E511C">
      <w:pPr>
        <w:pStyle w:val="NoSpacing"/>
        <w:ind w:left="720" w:hanging="720"/>
        <w:rPr>
          <w:rFonts w:cstheme="minorHAnsi"/>
          <w:sz w:val="24"/>
          <w:szCs w:val="24"/>
        </w:rPr>
      </w:pPr>
      <w:r w:rsidRPr="009E511C">
        <w:rPr>
          <w:rFonts w:cstheme="minorHAnsi"/>
          <w:sz w:val="24"/>
          <w:szCs w:val="24"/>
        </w:rPr>
        <w:t>41</w:t>
      </w:r>
      <w:r w:rsidR="009E511C" w:rsidRPr="009E511C">
        <w:rPr>
          <w:rFonts w:cstheme="minorHAnsi"/>
          <w:sz w:val="24"/>
          <w:szCs w:val="24"/>
        </w:rPr>
        <w:t xml:space="preserve"> </w:t>
      </w:r>
      <w:r w:rsidRPr="009E511C">
        <w:rPr>
          <w:rFonts w:cstheme="minorHAnsi"/>
          <w:sz w:val="24"/>
          <w:szCs w:val="24"/>
        </w:rPr>
        <w:t>Skaare AB, Jacobsen I. Primary tooth injuries in Norwegian children (1–8 years). </w:t>
      </w:r>
      <w:r w:rsidRPr="009E511C">
        <w:rPr>
          <w:rFonts w:cstheme="minorHAnsi"/>
          <w:i/>
          <w:iCs/>
          <w:sz w:val="24"/>
          <w:szCs w:val="24"/>
        </w:rPr>
        <w:t>Dent Traumatol</w:t>
      </w:r>
      <w:r w:rsidRPr="009E511C">
        <w:rPr>
          <w:rFonts w:cstheme="minorHAnsi"/>
          <w:sz w:val="24"/>
          <w:szCs w:val="24"/>
        </w:rPr>
        <w:t> 2005; </w:t>
      </w:r>
      <w:r w:rsidRPr="009E511C">
        <w:rPr>
          <w:rFonts w:cstheme="minorHAnsi"/>
          <w:b/>
          <w:bCs/>
          <w:sz w:val="24"/>
          <w:szCs w:val="24"/>
        </w:rPr>
        <w:t>21</w:t>
      </w:r>
      <w:r w:rsidRPr="009E511C">
        <w:rPr>
          <w:rFonts w:cstheme="minorHAnsi"/>
          <w:sz w:val="24"/>
          <w:szCs w:val="24"/>
        </w:rPr>
        <w:t>: 315– 9.</w:t>
      </w:r>
    </w:p>
    <w:p w14:paraId="3E5962BF" w14:textId="12DD27CF" w:rsidR="002D7D8C" w:rsidRPr="009E511C" w:rsidRDefault="002D7D8C" w:rsidP="009E511C">
      <w:pPr>
        <w:pStyle w:val="NoSpacing"/>
        <w:ind w:left="720" w:hanging="720"/>
        <w:rPr>
          <w:rFonts w:cstheme="minorHAnsi"/>
          <w:sz w:val="24"/>
          <w:szCs w:val="24"/>
        </w:rPr>
      </w:pPr>
      <w:r w:rsidRPr="009E511C">
        <w:rPr>
          <w:rFonts w:cstheme="minorHAnsi"/>
          <w:sz w:val="24"/>
          <w:szCs w:val="24"/>
        </w:rPr>
        <w:t>42</w:t>
      </w:r>
      <w:r w:rsidR="009E511C" w:rsidRPr="009E511C">
        <w:rPr>
          <w:rFonts w:cstheme="minorHAnsi"/>
          <w:sz w:val="24"/>
          <w:szCs w:val="24"/>
        </w:rPr>
        <w:t xml:space="preserve"> </w:t>
      </w:r>
      <w:r w:rsidRPr="009E511C">
        <w:rPr>
          <w:rFonts w:cstheme="minorHAnsi"/>
          <w:sz w:val="24"/>
          <w:szCs w:val="24"/>
        </w:rPr>
        <w:t>Traebert J, Bittencourt DD, Peres KG, Peres MA, de Lacerda JT, Marcenes W. Aetiology and rates of treatment of traumatic dental injuries among 12-year-old school children in a town in southern Brazil. </w:t>
      </w:r>
      <w:r w:rsidRPr="009E511C">
        <w:rPr>
          <w:rFonts w:cstheme="minorHAnsi"/>
          <w:i/>
          <w:iCs/>
          <w:sz w:val="24"/>
          <w:szCs w:val="24"/>
        </w:rPr>
        <w:t>Dent Traumatol</w:t>
      </w:r>
      <w:r w:rsidRPr="009E511C">
        <w:rPr>
          <w:rFonts w:cstheme="minorHAnsi"/>
          <w:sz w:val="24"/>
          <w:szCs w:val="24"/>
        </w:rPr>
        <w:t> 2006; </w:t>
      </w:r>
      <w:r w:rsidRPr="009E511C">
        <w:rPr>
          <w:rFonts w:cstheme="minorHAnsi"/>
          <w:b/>
          <w:bCs/>
          <w:sz w:val="24"/>
          <w:szCs w:val="24"/>
        </w:rPr>
        <w:t>22</w:t>
      </w:r>
      <w:r w:rsidRPr="009E511C">
        <w:rPr>
          <w:rFonts w:cstheme="minorHAnsi"/>
          <w:sz w:val="24"/>
          <w:szCs w:val="24"/>
        </w:rPr>
        <w:t>: 173– 8.</w:t>
      </w:r>
    </w:p>
    <w:p w14:paraId="31877F87" w14:textId="0ECE13E0" w:rsidR="002D7D8C" w:rsidRPr="009E511C" w:rsidRDefault="002D7D8C" w:rsidP="009E511C">
      <w:pPr>
        <w:pStyle w:val="NoSpacing"/>
        <w:ind w:left="720" w:hanging="720"/>
        <w:rPr>
          <w:rFonts w:cstheme="minorHAnsi"/>
          <w:sz w:val="24"/>
          <w:szCs w:val="24"/>
        </w:rPr>
      </w:pPr>
      <w:r w:rsidRPr="009E511C">
        <w:rPr>
          <w:rFonts w:cstheme="minorHAnsi"/>
          <w:sz w:val="24"/>
          <w:szCs w:val="24"/>
        </w:rPr>
        <w:t>43</w:t>
      </w:r>
      <w:r w:rsidR="009E511C" w:rsidRPr="009E511C">
        <w:rPr>
          <w:rFonts w:cstheme="minorHAnsi"/>
          <w:sz w:val="24"/>
          <w:szCs w:val="24"/>
        </w:rPr>
        <w:t xml:space="preserve"> </w:t>
      </w:r>
      <w:r w:rsidRPr="009E511C">
        <w:rPr>
          <w:rFonts w:cstheme="minorHAnsi"/>
          <w:sz w:val="24"/>
          <w:szCs w:val="24"/>
        </w:rPr>
        <w:t>Nguyen QV, Bezemer PD, Habets L, Prahl-Andersen B. A systematic review of the relationship between overjet size and traumatic dental injuries. </w:t>
      </w:r>
      <w:r w:rsidRPr="009E511C">
        <w:rPr>
          <w:rFonts w:cstheme="minorHAnsi"/>
          <w:i/>
          <w:iCs/>
          <w:sz w:val="24"/>
          <w:szCs w:val="24"/>
        </w:rPr>
        <w:t>Eur J Orthod</w:t>
      </w:r>
      <w:r w:rsidRPr="009E511C">
        <w:rPr>
          <w:rFonts w:cstheme="minorHAnsi"/>
          <w:sz w:val="24"/>
          <w:szCs w:val="24"/>
        </w:rPr>
        <w:t> 1999; </w:t>
      </w:r>
      <w:r w:rsidRPr="009E511C">
        <w:rPr>
          <w:rFonts w:cstheme="minorHAnsi"/>
          <w:b/>
          <w:bCs/>
          <w:sz w:val="24"/>
          <w:szCs w:val="24"/>
        </w:rPr>
        <w:t>21</w:t>
      </w:r>
      <w:r w:rsidRPr="009E511C">
        <w:rPr>
          <w:rFonts w:cstheme="minorHAnsi"/>
          <w:sz w:val="24"/>
          <w:szCs w:val="24"/>
        </w:rPr>
        <w:t>: 503– 15.</w:t>
      </w:r>
    </w:p>
    <w:p w14:paraId="0973ABC1" w14:textId="3E103500" w:rsidR="002D7D8C" w:rsidRPr="009E511C" w:rsidRDefault="002D7D8C" w:rsidP="009E511C">
      <w:pPr>
        <w:pStyle w:val="NoSpacing"/>
        <w:ind w:left="720" w:hanging="720"/>
        <w:rPr>
          <w:rFonts w:cstheme="minorHAnsi"/>
          <w:sz w:val="24"/>
          <w:szCs w:val="24"/>
        </w:rPr>
      </w:pPr>
      <w:r w:rsidRPr="009E511C">
        <w:rPr>
          <w:rFonts w:cstheme="minorHAnsi"/>
          <w:sz w:val="24"/>
          <w:szCs w:val="24"/>
        </w:rPr>
        <w:t>44</w:t>
      </w:r>
      <w:r w:rsidR="009E511C" w:rsidRPr="009E511C">
        <w:rPr>
          <w:rFonts w:cstheme="minorHAnsi"/>
          <w:sz w:val="24"/>
          <w:szCs w:val="24"/>
        </w:rPr>
        <w:t xml:space="preserve"> </w:t>
      </w:r>
      <w:r w:rsidRPr="009E511C">
        <w:rPr>
          <w:rFonts w:cstheme="minorHAnsi"/>
          <w:sz w:val="24"/>
          <w:szCs w:val="24"/>
        </w:rPr>
        <w:t>Forsberg CM, Tedestam G. Etiological and predisposing factors related to traumatic injuries to permanent teeth. </w:t>
      </w:r>
      <w:r w:rsidRPr="009E511C">
        <w:rPr>
          <w:rFonts w:cstheme="minorHAnsi"/>
          <w:i/>
          <w:iCs/>
          <w:sz w:val="24"/>
          <w:szCs w:val="24"/>
        </w:rPr>
        <w:t>Swed Dent J</w:t>
      </w:r>
      <w:r w:rsidRPr="009E511C">
        <w:rPr>
          <w:rFonts w:cstheme="minorHAnsi"/>
          <w:sz w:val="24"/>
          <w:szCs w:val="24"/>
        </w:rPr>
        <w:t> 1993; </w:t>
      </w:r>
      <w:r w:rsidRPr="009E511C">
        <w:rPr>
          <w:rFonts w:cstheme="minorHAnsi"/>
          <w:b/>
          <w:bCs/>
          <w:sz w:val="24"/>
          <w:szCs w:val="24"/>
        </w:rPr>
        <w:t>17</w:t>
      </w:r>
      <w:r w:rsidRPr="009E511C">
        <w:rPr>
          <w:rFonts w:cstheme="minorHAnsi"/>
          <w:sz w:val="24"/>
          <w:szCs w:val="24"/>
        </w:rPr>
        <w:t>: 183– 90.</w:t>
      </w:r>
    </w:p>
    <w:p w14:paraId="0F1CFF50" w14:textId="0490B22E" w:rsidR="002D7D8C" w:rsidRPr="009E511C" w:rsidRDefault="002D7D8C" w:rsidP="009E511C">
      <w:pPr>
        <w:pStyle w:val="NoSpacing"/>
        <w:ind w:left="720" w:hanging="720"/>
        <w:rPr>
          <w:rFonts w:cstheme="minorHAnsi"/>
          <w:sz w:val="24"/>
          <w:szCs w:val="24"/>
        </w:rPr>
      </w:pPr>
      <w:r w:rsidRPr="009E511C">
        <w:rPr>
          <w:rFonts w:cstheme="minorHAnsi"/>
          <w:sz w:val="24"/>
          <w:szCs w:val="24"/>
        </w:rPr>
        <w:t>45</w:t>
      </w:r>
      <w:r w:rsidR="009E511C" w:rsidRPr="009E511C">
        <w:rPr>
          <w:rFonts w:cstheme="minorHAnsi"/>
          <w:sz w:val="24"/>
          <w:szCs w:val="24"/>
        </w:rPr>
        <w:t xml:space="preserve"> </w:t>
      </w:r>
      <w:r w:rsidRPr="009E511C">
        <w:rPr>
          <w:rFonts w:cstheme="minorHAnsi"/>
          <w:sz w:val="24"/>
          <w:szCs w:val="24"/>
        </w:rPr>
        <w:t>Marcenes W, al Beiruti N, Tayfour D, Issa S. Epidemiology of traumatic injuries to the permanent incisors of 9-12-year-old schoolchildren in Damascus, Syria. </w:t>
      </w:r>
      <w:r w:rsidRPr="009E511C">
        <w:rPr>
          <w:rFonts w:cstheme="minorHAnsi"/>
          <w:i/>
          <w:iCs/>
          <w:sz w:val="24"/>
          <w:szCs w:val="24"/>
        </w:rPr>
        <w:t>Endod Dent Traumatol</w:t>
      </w:r>
      <w:r w:rsidRPr="009E511C">
        <w:rPr>
          <w:rFonts w:cstheme="minorHAnsi"/>
          <w:sz w:val="24"/>
          <w:szCs w:val="24"/>
        </w:rPr>
        <w:t> 1999; </w:t>
      </w:r>
      <w:r w:rsidRPr="009E511C">
        <w:rPr>
          <w:rFonts w:cstheme="minorHAnsi"/>
          <w:b/>
          <w:bCs/>
          <w:sz w:val="24"/>
          <w:szCs w:val="24"/>
        </w:rPr>
        <w:t>15</w:t>
      </w:r>
      <w:r w:rsidRPr="009E511C">
        <w:rPr>
          <w:rFonts w:cstheme="minorHAnsi"/>
          <w:sz w:val="24"/>
          <w:szCs w:val="24"/>
        </w:rPr>
        <w:t>: 117– 23.</w:t>
      </w:r>
    </w:p>
    <w:p w14:paraId="247D0417" w14:textId="7B6248D3" w:rsidR="002D7D8C" w:rsidRPr="009E511C" w:rsidRDefault="002D7D8C" w:rsidP="009E511C">
      <w:pPr>
        <w:pStyle w:val="NoSpacing"/>
        <w:ind w:left="720" w:hanging="720"/>
        <w:rPr>
          <w:rFonts w:cstheme="minorHAnsi"/>
          <w:sz w:val="24"/>
          <w:szCs w:val="24"/>
        </w:rPr>
      </w:pPr>
      <w:r w:rsidRPr="009E511C">
        <w:rPr>
          <w:rFonts w:cstheme="minorHAnsi"/>
          <w:sz w:val="24"/>
          <w:szCs w:val="24"/>
        </w:rPr>
        <w:t>46</w:t>
      </w:r>
      <w:r w:rsidR="009E511C" w:rsidRPr="009E511C">
        <w:rPr>
          <w:rFonts w:cstheme="minorHAnsi"/>
          <w:sz w:val="24"/>
          <w:szCs w:val="24"/>
        </w:rPr>
        <w:t xml:space="preserve"> </w:t>
      </w:r>
      <w:r w:rsidRPr="009E511C">
        <w:rPr>
          <w:rFonts w:cstheme="minorHAnsi"/>
          <w:sz w:val="24"/>
          <w:szCs w:val="24"/>
        </w:rPr>
        <w:t>Cortes MI, Marcenes W, Sheiham A. Prevalence and correlates of traumatic injuries to the permanent teeth of schoolchildren aged 9–14 years in Belo Horizonte, Brazil. </w:t>
      </w:r>
      <w:r w:rsidRPr="009E511C">
        <w:rPr>
          <w:rFonts w:cstheme="minorHAnsi"/>
          <w:i/>
          <w:iCs/>
          <w:sz w:val="24"/>
          <w:szCs w:val="24"/>
        </w:rPr>
        <w:t>Dent Traumatol</w:t>
      </w:r>
      <w:r w:rsidRPr="009E511C">
        <w:rPr>
          <w:rFonts w:cstheme="minorHAnsi"/>
          <w:sz w:val="24"/>
          <w:szCs w:val="24"/>
        </w:rPr>
        <w:t> 2001; </w:t>
      </w:r>
      <w:r w:rsidRPr="009E511C">
        <w:rPr>
          <w:rFonts w:cstheme="minorHAnsi"/>
          <w:b/>
          <w:bCs/>
          <w:sz w:val="24"/>
          <w:szCs w:val="24"/>
        </w:rPr>
        <w:t>17</w:t>
      </w:r>
      <w:r w:rsidRPr="009E511C">
        <w:rPr>
          <w:rFonts w:cstheme="minorHAnsi"/>
          <w:sz w:val="24"/>
          <w:szCs w:val="24"/>
        </w:rPr>
        <w:t>: 22– 6.</w:t>
      </w:r>
    </w:p>
    <w:p w14:paraId="47DA418E" w14:textId="1594753C" w:rsidR="002D7D8C" w:rsidRPr="009E511C" w:rsidRDefault="002D7D8C" w:rsidP="009E511C">
      <w:pPr>
        <w:pStyle w:val="NoSpacing"/>
        <w:ind w:left="720" w:hanging="720"/>
        <w:rPr>
          <w:rFonts w:cstheme="minorHAnsi"/>
          <w:sz w:val="24"/>
          <w:szCs w:val="24"/>
        </w:rPr>
      </w:pPr>
      <w:r w:rsidRPr="009E511C">
        <w:rPr>
          <w:rFonts w:cstheme="minorHAnsi"/>
          <w:sz w:val="24"/>
          <w:szCs w:val="24"/>
        </w:rPr>
        <w:t>47</w:t>
      </w:r>
      <w:r w:rsidR="009E511C" w:rsidRPr="009E511C">
        <w:rPr>
          <w:rFonts w:cstheme="minorHAnsi"/>
          <w:sz w:val="24"/>
          <w:szCs w:val="24"/>
        </w:rPr>
        <w:t xml:space="preserve"> </w:t>
      </w:r>
      <w:r w:rsidRPr="009E511C">
        <w:rPr>
          <w:rFonts w:cstheme="minorHAnsi"/>
          <w:sz w:val="24"/>
          <w:szCs w:val="24"/>
        </w:rPr>
        <w:t>Caglar E, Kargul B, Tanboga I. Dental trauma and mouthguard usage among ice hockey players in Turkey premier league. </w:t>
      </w:r>
      <w:r w:rsidRPr="009E511C">
        <w:rPr>
          <w:rFonts w:cstheme="minorHAnsi"/>
          <w:i/>
          <w:iCs/>
          <w:sz w:val="24"/>
          <w:szCs w:val="24"/>
        </w:rPr>
        <w:t>Dent Traumatol</w:t>
      </w:r>
      <w:r w:rsidRPr="009E511C">
        <w:rPr>
          <w:rFonts w:cstheme="minorHAnsi"/>
          <w:sz w:val="24"/>
          <w:szCs w:val="24"/>
        </w:rPr>
        <w:t> 2005; </w:t>
      </w:r>
      <w:r w:rsidRPr="009E511C">
        <w:rPr>
          <w:rFonts w:cstheme="minorHAnsi"/>
          <w:b/>
          <w:bCs/>
          <w:sz w:val="24"/>
          <w:szCs w:val="24"/>
        </w:rPr>
        <w:t>21</w:t>
      </w:r>
      <w:r w:rsidRPr="009E511C">
        <w:rPr>
          <w:rFonts w:cstheme="minorHAnsi"/>
          <w:sz w:val="24"/>
          <w:szCs w:val="24"/>
        </w:rPr>
        <w:t>: 29– 31.</w:t>
      </w:r>
    </w:p>
    <w:p w14:paraId="111400AC" w14:textId="24FCE972" w:rsidR="002D7D8C" w:rsidRPr="009E511C" w:rsidRDefault="002D7D8C" w:rsidP="009E511C">
      <w:pPr>
        <w:pStyle w:val="NoSpacing"/>
        <w:ind w:left="720" w:hanging="720"/>
        <w:rPr>
          <w:rFonts w:cstheme="minorHAnsi"/>
          <w:sz w:val="24"/>
          <w:szCs w:val="24"/>
        </w:rPr>
      </w:pPr>
      <w:r w:rsidRPr="009E511C">
        <w:rPr>
          <w:rFonts w:cstheme="minorHAnsi"/>
          <w:sz w:val="24"/>
          <w:szCs w:val="24"/>
        </w:rPr>
        <w:t>48</w:t>
      </w:r>
      <w:r w:rsidR="009E511C" w:rsidRPr="009E511C">
        <w:rPr>
          <w:rFonts w:cstheme="minorHAnsi"/>
          <w:sz w:val="24"/>
          <w:szCs w:val="24"/>
        </w:rPr>
        <w:t xml:space="preserve"> </w:t>
      </w:r>
      <w:r w:rsidRPr="009E511C">
        <w:rPr>
          <w:rFonts w:cstheme="minorHAnsi"/>
          <w:sz w:val="24"/>
          <w:szCs w:val="24"/>
        </w:rPr>
        <w:t>Muller KE, Persic R, Pohl Y, Krastl G, Filippi A. Dental injuries in mountain biking–a survey in Switzerland, Austria, Germany and Italy.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522– 7.</w:t>
      </w:r>
    </w:p>
    <w:p w14:paraId="5B6B1D50" w14:textId="537AB19E" w:rsidR="002D7D8C" w:rsidRPr="009E511C" w:rsidRDefault="002D7D8C" w:rsidP="009E511C">
      <w:pPr>
        <w:pStyle w:val="NoSpacing"/>
        <w:ind w:left="720" w:hanging="720"/>
        <w:rPr>
          <w:rFonts w:cstheme="minorHAnsi"/>
          <w:sz w:val="24"/>
          <w:szCs w:val="24"/>
        </w:rPr>
      </w:pPr>
      <w:r w:rsidRPr="009E511C">
        <w:rPr>
          <w:rFonts w:cstheme="minorHAnsi"/>
          <w:sz w:val="24"/>
          <w:szCs w:val="24"/>
        </w:rPr>
        <w:t>49</w:t>
      </w:r>
      <w:r w:rsidR="009E511C" w:rsidRPr="009E511C">
        <w:rPr>
          <w:rFonts w:cstheme="minorHAnsi"/>
          <w:sz w:val="24"/>
          <w:szCs w:val="24"/>
        </w:rPr>
        <w:t xml:space="preserve"> </w:t>
      </w:r>
      <w:r w:rsidRPr="009E511C">
        <w:rPr>
          <w:rFonts w:cstheme="minorHAnsi"/>
          <w:sz w:val="24"/>
          <w:szCs w:val="24"/>
        </w:rPr>
        <w:t>Hendrick K, Farrelly P, Jagger R. Oro-facial injuries and mouthguard use in elite female field hockey players.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189– 92.</w:t>
      </w:r>
    </w:p>
    <w:p w14:paraId="23CC17F3" w14:textId="57863A62" w:rsidR="002D7D8C" w:rsidRPr="009E511C" w:rsidRDefault="002D7D8C" w:rsidP="009E511C">
      <w:pPr>
        <w:pStyle w:val="NoSpacing"/>
        <w:ind w:left="720" w:hanging="720"/>
        <w:rPr>
          <w:rFonts w:cstheme="minorHAnsi"/>
          <w:sz w:val="24"/>
          <w:szCs w:val="24"/>
        </w:rPr>
      </w:pPr>
      <w:r w:rsidRPr="009E511C">
        <w:rPr>
          <w:rFonts w:cstheme="minorHAnsi"/>
          <w:sz w:val="24"/>
          <w:szCs w:val="24"/>
        </w:rPr>
        <w:t>50</w:t>
      </w:r>
      <w:r w:rsidR="009E511C" w:rsidRPr="009E511C">
        <w:rPr>
          <w:rFonts w:cstheme="minorHAnsi"/>
          <w:sz w:val="24"/>
          <w:szCs w:val="24"/>
        </w:rPr>
        <w:t xml:space="preserve"> </w:t>
      </w:r>
      <w:r w:rsidRPr="009E511C">
        <w:rPr>
          <w:rFonts w:cstheme="minorHAnsi"/>
          <w:sz w:val="24"/>
          <w:szCs w:val="24"/>
        </w:rPr>
        <w:t>Ranalli DN. Dental injuries in sports. </w:t>
      </w:r>
      <w:r w:rsidRPr="009E511C">
        <w:rPr>
          <w:rFonts w:cstheme="minorHAnsi"/>
          <w:i/>
          <w:iCs/>
          <w:sz w:val="24"/>
          <w:szCs w:val="24"/>
        </w:rPr>
        <w:t>Curr Sports Med Rep</w:t>
      </w:r>
      <w:r w:rsidRPr="009E511C">
        <w:rPr>
          <w:rFonts w:cstheme="minorHAnsi"/>
          <w:sz w:val="24"/>
          <w:szCs w:val="24"/>
        </w:rPr>
        <w:t> 2005; </w:t>
      </w:r>
      <w:r w:rsidRPr="009E511C">
        <w:rPr>
          <w:rFonts w:cstheme="minorHAnsi"/>
          <w:b/>
          <w:bCs/>
          <w:sz w:val="24"/>
          <w:szCs w:val="24"/>
        </w:rPr>
        <w:t>4</w:t>
      </w:r>
      <w:r w:rsidRPr="009E511C">
        <w:rPr>
          <w:rFonts w:cstheme="minorHAnsi"/>
          <w:sz w:val="24"/>
          <w:szCs w:val="24"/>
        </w:rPr>
        <w:t>: 12– 7.</w:t>
      </w:r>
    </w:p>
    <w:p w14:paraId="3C791CE2" w14:textId="6EB2AC3B" w:rsidR="002D7D8C" w:rsidRPr="009E511C" w:rsidRDefault="002D7D8C" w:rsidP="009E511C">
      <w:pPr>
        <w:pStyle w:val="NoSpacing"/>
        <w:ind w:left="720" w:hanging="720"/>
        <w:rPr>
          <w:rFonts w:cstheme="minorHAnsi"/>
          <w:sz w:val="24"/>
          <w:szCs w:val="24"/>
        </w:rPr>
      </w:pPr>
      <w:r w:rsidRPr="009E511C">
        <w:rPr>
          <w:rFonts w:cstheme="minorHAnsi"/>
          <w:sz w:val="24"/>
          <w:szCs w:val="24"/>
        </w:rPr>
        <w:t>51</w:t>
      </w:r>
      <w:r w:rsidR="009E511C" w:rsidRPr="009E511C">
        <w:rPr>
          <w:rFonts w:cstheme="minorHAnsi"/>
          <w:sz w:val="24"/>
          <w:szCs w:val="24"/>
        </w:rPr>
        <w:t xml:space="preserve"> </w:t>
      </w:r>
      <w:r w:rsidRPr="009E511C">
        <w:rPr>
          <w:rFonts w:cstheme="minorHAnsi"/>
          <w:sz w:val="24"/>
          <w:szCs w:val="24"/>
        </w:rPr>
        <w:t>Levin L, Friedlander LD, Geiger SB. Dental and oral trauma and mouthguard use during sport activities in Israel. </w:t>
      </w:r>
      <w:r w:rsidRPr="009E511C">
        <w:rPr>
          <w:rFonts w:cstheme="minorHAnsi"/>
          <w:i/>
          <w:iCs/>
          <w:sz w:val="24"/>
          <w:szCs w:val="24"/>
        </w:rPr>
        <w:t>Dent Traumatol</w:t>
      </w:r>
      <w:r w:rsidRPr="009E511C">
        <w:rPr>
          <w:rFonts w:cstheme="minorHAnsi"/>
          <w:sz w:val="24"/>
          <w:szCs w:val="24"/>
        </w:rPr>
        <w:t> 2003; </w:t>
      </w:r>
      <w:r w:rsidRPr="009E511C">
        <w:rPr>
          <w:rFonts w:cstheme="minorHAnsi"/>
          <w:b/>
          <w:bCs/>
          <w:sz w:val="24"/>
          <w:szCs w:val="24"/>
        </w:rPr>
        <w:t>19</w:t>
      </w:r>
      <w:r w:rsidRPr="009E511C">
        <w:rPr>
          <w:rFonts w:cstheme="minorHAnsi"/>
          <w:sz w:val="24"/>
          <w:szCs w:val="24"/>
        </w:rPr>
        <w:t>: 237– 42.</w:t>
      </w:r>
    </w:p>
    <w:p w14:paraId="317E3897" w14:textId="0CBDF6D3" w:rsidR="002D7D8C" w:rsidRPr="009E511C" w:rsidRDefault="002D7D8C" w:rsidP="009E511C">
      <w:pPr>
        <w:pStyle w:val="NoSpacing"/>
        <w:ind w:left="720" w:hanging="720"/>
        <w:rPr>
          <w:rFonts w:cstheme="minorHAnsi"/>
          <w:sz w:val="24"/>
          <w:szCs w:val="24"/>
        </w:rPr>
      </w:pPr>
      <w:r w:rsidRPr="009E511C">
        <w:rPr>
          <w:rFonts w:cstheme="minorHAnsi"/>
          <w:sz w:val="24"/>
          <w:szCs w:val="24"/>
        </w:rPr>
        <w:t>52</w:t>
      </w:r>
      <w:r w:rsidR="009E511C" w:rsidRPr="009E511C">
        <w:rPr>
          <w:rFonts w:cstheme="minorHAnsi"/>
          <w:sz w:val="24"/>
          <w:szCs w:val="24"/>
        </w:rPr>
        <w:t xml:space="preserve"> </w:t>
      </w:r>
      <w:r w:rsidRPr="009E511C">
        <w:rPr>
          <w:rFonts w:cstheme="minorHAnsi"/>
          <w:sz w:val="24"/>
          <w:szCs w:val="24"/>
        </w:rPr>
        <w:t>Kececi AD, Eroglu E, Baydar ML. Dental trauma incidence and mouthguard use in elite athletes in Turkey. </w:t>
      </w:r>
      <w:r w:rsidRPr="009E511C">
        <w:rPr>
          <w:rFonts w:cstheme="minorHAnsi"/>
          <w:i/>
          <w:iCs/>
          <w:sz w:val="24"/>
          <w:szCs w:val="24"/>
        </w:rPr>
        <w:t>Dent Traumatol</w:t>
      </w:r>
      <w:r w:rsidRPr="009E511C">
        <w:rPr>
          <w:rFonts w:cstheme="minorHAnsi"/>
          <w:sz w:val="24"/>
          <w:szCs w:val="24"/>
        </w:rPr>
        <w:t> 2005; </w:t>
      </w:r>
      <w:r w:rsidRPr="009E511C">
        <w:rPr>
          <w:rFonts w:cstheme="minorHAnsi"/>
          <w:b/>
          <w:bCs/>
          <w:sz w:val="24"/>
          <w:szCs w:val="24"/>
        </w:rPr>
        <w:t>21</w:t>
      </w:r>
      <w:r w:rsidRPr="009E511C">
        <w:rPr>
          <w:rFonts w:cstheme="minorHAnsi"/>
          <w:sz w:val="24"/>
          <w:szCs w:val="24"/>
        </w:rPr>
        <w:t>: 76– 9.</w:t>
      </w:r>
    </w:p>
    <w:p w14:paraId="0A3D7A85" w14:textId="6277106C" w:rsidR="002D7D8C" w:rsidRPr="009E511C" w:rsidRDefault="002D7D8C" w:rsidP="009E511C">
      <w:pPr>
        <w:pStyle w:val="NoSpacing"/>
        <w:ind w:left="720" w:hanging="720"/>
        <w:rPr>
          <w:rFonts w:cstheme="minorHAnsi"/>
          <w:sz w:val="24"/>
          <w:szCs w:val="24"/>
        </w:rPr>
      </w:pPr>
      <w:r w:rsidRPr="009E511C">
        <w:rPr>
          <w:rFonts w:cstheme="minorHAnsi"/>
          <w:sz w:val="24"/>
          <w:szCs w:val="24"/>
        </w:rPr>
        <w:t>53</w:t>
      </w:r>
      <w:r w:rsidR="009E511C" w:rsidRPr="009E511C">
        <w:rPr>
          <w:rFonts w:cstheme="minorHAnsi"/>
          <w:sz w:val="24"/>
          <w:szCs w:val="24"/>
        </w:rPr>
        <w:t xml:space="preserve"> </w:t>
      </w:r>
      <w:r w:rsidRPr="009E511C">
        <w:rPr>
          <w:rFonts w:cstheme="minorHAnsi"/>
          <w:sz w:val="24"/>
          <w:szCs w:val="24"/>
        </w:rPr>
        <w:t>Cetinbas T, Sonmez H. Mouthguard utilization rates during sport activities in Ankara, Turkey. </w:t>
      </w:r>
      <w:r w:rsidRPr="009E511C">
        <w:rPr>
          <w:rFonts w:cstheme="minorHAnsi"/>
          <w:i/>
          <w:iCs/>
          <w:sz w:val="24"/>
          <w:szCs w:val="24"/>
        </w:rPr>
        <w:t>Dent Traumatol</w:t>
      </w:r>
      <w:r w:rsidRPr="009E511C">
        <w:rPr>
          <w:rFonts w:cstheme="minorHAnsi"/>
          <w:sz w:val="24"/>
          <w:szCs w:val="24"/>
        </w:rPr>
        <w:t> 2006; </w:t>
      </w:r>
      <w:r w:rsidRPr="009E511C">
        <w:rPr>
          <w:rFonts w:cstheme="minorHAnsi"/>
          <w:b/>
          <w:bCs/>
          <w:sz w:val="24"/>
          <w:szCs w:val="24"/>
        </w:rPr>
        <w:t>22</w:t>
      </w:r>
      <w:r w:rsidRPr="009E511C">
        <w:rPr>
          <w:rFonts w:cstheme="minorHAnsi"/>
          <w:sz w:val="24"/>
          <w:szCs w:val="24"/>
        </w:rPr>
        <w:t>: 127– 32.</w:t>
      </w:r>
    </w:p>
    <w:p w14:paraId="3F59DA67" w14:textId="52A015F4" w:rsidR="002D7D8C" w:rsidRPr="009E511C" w:rsidRDefault="002D7D8C" w:rsidP="009E511C">
      <w:pPr>
        <w:pStyle w:val="NoSpacing"/>
        <w:ind w:left="720" w:hanging="720"/>
        <w:rPr>
          <w:rFonts w:cstheme="minorHAnsi"/>
          <w:sz w:val="24"/>
          <w:szCs w:val="24"/>
        </w:rPr>
      </w:pPr>
      <w:r w:rsidRPr="009E511C">
        <w:rPr>
          <w:rFonts w:cstheme="minorHAnsi"/>
          <w:sz w:val="24"/>
          <w:szCs w:val="24"/>
        </w:rPr>
        <w:t>54</w:t>
      </w:r>
      <w:r w:rsidR="009E511C" w:rsidRPr="009E511C">
        <w:rPr>
          <w:rFonts w:cstheme="minorHAnsi"/>
          <w:sz w:val="24"/>
          <w:szCs w:val="24"/>
        </w:rPr>
        <w:t xml:space="preserve"> </w:t>
      </w:r>
      <w:r w:rsidRPr="009E511C">
        <w:rPr>
          <w:rFonts w:cstheme="minorHAnsi"/>
          <w:sz w:val="24"/>
          <w:szCs w:val="24"/>
        </w:rPr>
        <w:t>Tulunoglu I, Ozbek M. Oral trauma, mouthguard awareness, and use in two contact sports in Turkey. </w:t>
      </w:r>
      <w:r w:rsidRPr="009E511C">
        <w:rPr>
          <w:rFonts w:cstheme="minorHAnsi"/>
          <w:i/>
          <w:iCs/>
          <w:sz w:val="24"/>
          <w:szCs w:val="24"/>
        </w:rPr>
        <w:t>Dent Traumatol</w:t>
      </w:r>
      <w:r w:rsidRPr="009E511C">
        <w:rPr>
          <w:rFonts w:cstheme="minorHAnsi"/>
          <w:sz w:val="24"/>
          <w:szCs w:val="24"/>
        </w:rPr>
        <w:t> 2006; </w:t>
      </w:r>
      <w:r w:rsidRPr="009E511C">
        <w:rPr>
          <w:rFonts w:cstheme="minorHAnsi"/>
          <w:b/>
          <w:bCs/>
          <w:sz w:val="24"/>
          <w:szCs w:val="24"/>
        </w:rPr>
        <w:t>22</w:t>
      </w:r>
      <w:r w:rsidRPr="009E511C">
        <w:rPr>
          <w:rFonts w:cstheme="minorHAnsi"/>
          <w:sz w:val="24"/>
          <w:szCs w:val="24"/>
        </w:rPr>
        <w:t>: 242– 6.</w:t>
      </w:r>
    </w:p>
    <w:p w14:paraId="62215418" w14:textId="10F6441F" w:rsidR="002D7D8C" w:rsidRPr="009E511C" w:rsidRDefault="002D7D8C" w:rsidP="009E511C">
      <w:pPr>
        <w:pStyle w:val="NoSpacing"/>
        <w:ind w:left="720" w:hanging="720"/>
        <w:rPr>
          <w:rFonts w:cstheme="minorHAnsi"/>
          <w:sz w:val="24"/>
          <w:szCs w:val="24"/>
        </w:rPr>
      </w:pPr>
      <w:r w:rsidRPr="009E511C">
        <w:rPr>
          <w:rFonts w:cstheme="minorHAnsi"/>
          <w:sz w:val="24"/>
          <w:szCs w:val="24"/>
        </w:rPr>
        <w:t>55</w:t>
      </w:r>
      <w:r w:rsidR="009E511C" w:rsidRPr="009E511C">
        <w:rPr>
          <w:rFonts w:cstheme="minorHAnsi"/>
          <w:sz w:val="24"/>
          <w:szCs w:val="24"/>
        </w:rPr>
        <w:t xml:space="preserve"> </w:t>
      </w:r>
      <w:r w:rsidRPr="009E511C">
        <w:rPr>
          <w:rFonts w:cstheme="minorHAnsi"/>
          <w:sz w:val="24"/>
          <w:szCs w:val="24"/>
        </w:rPr>
        <w:t>Duymus ZY, Gungor H. Use of mouthguard rates among university athletes during sport activities in Erzurum, Turkey.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318– 22.</w:t>
      </w:r>
    </w:p>
    <w:p w14:paraId="359B0D96" w14:textId="248B5987" w:rsidR="002D7D8C" w:rsidRPr="009E511C" w:rsidRDefault="002D7D8C" w:rsidP="009E511C">
      <w:pPr>
        <w:pStyle w:val="NoSpacing"/>
        <w:ind w:left="720" w:hanging="720"/>
        <w:rPr>
          <w:rFonts w:cstheme="minorHAnsi"/>
          <w:sz w:val="24"/>
          <w:szCs w:val="24"/>
        </w:rPr>
      </w:pPr>
      <w:r w:rsidRPr="009E511C">
        <w:rPr>
          <w:rFonts w:cstheme="minorHAnsi"/>
          <w:sz w:val="24"/>
          <w:szCs w:val="24"/>
        </w:rPr>
        <w:t>56</w:t>
      </w:r>
      <w:r w:rsidR="009E511C" w:rsidRPr="009E511C">
        <w:rPr>
          <w:rFonts w:cstheme="minorHAnsi"/>
          <w:sz w:val="24"/>
          <w:szCs w:val="24"/>
        </w:rPr>
        <w:t xml:space="preserve"> </w:t>
      </w:r>
      <w:r w:rsidRPr="009E511C">
        <w:rPr>
          <w:rFonts w:cstheme="minorHAnsi"/>
          <w:sz w:val="24"/>
          <w:szCs w:val="24"/>
        </w:rPr>
        <w:t>Glendor U. Aetiology and risk factors related to traumatic dental injuries–a review of the literature.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19– 31.</w:t>
      </w:r>
    </w:p>
    <w:p w14:paraId="75D49D88" w14:textId="524462B3" w:rsidR="002D7D8C" w:rsidRPr="009E511C" w:rsidRDefault="002D7D8C" w:rsidP="009E511C">
      <w:pPr>
        <w:pStyle w:val="NoSpacing"/>
        <w:ind w:left="720" w:hanging="720"/>
        <w:rPr>
          <w:rFonts w:cstheme="minorHAnsi"/>
          <w:sz w:val="24"/>
          <w:szCs w:val="24"/>
        </w:rPr>
      </w:pPr>
      <w:r w:rsidRPr="009E511C">
        <w:rPr>
          <w:rFonts w:cstheme="minorHAnsi"/>
          <w:sz w:val="24"/>
          <w:szCs w:val="24"/>
        </w:rPr>
        <w:t>57</w:t>
      </w:r>
      <w:r w:rsidR="009E511C" w:rsidRPr="009E511C">
        <w:rPr>
          <w:rFonts w:cstheme="minorHAnsi"/>
          <w:sz w:val="24"/>
          <w:szCs w:val="24"/>
        </w:rPr>
        <w:t xml:space="preserve"> </w:t>
      </w:r>
      <w:r w:rsidRPr="009E511C">
        <w:rPr>
          <w:rFonts w:cstheme="minorHAnsi"/>
          <w:sz w:val="24"/>
          <w:szCs w:val="24"/>
        </w:rPr>
        <w:t>Skaare AB, Jacobsen I. Etiological factors related to dental injuries in Norwegians aged 7–18 years. </w:t>
      </w:r>
      <w:r w:rsidRPr="009E511C">
        <w:rPr>
          <w:rFonts w:cstheme="minorHAnsi"/>
          <w:i/>
          <w:iCs/>
          <w:sz w:val="24"/>
          <w:szCs w:val="24"/>
        </w:rPr>
        <w:t>Dent Traumatol</w:t>
      </w:r>
      <w:r w:rsidRPr="009E511C">
        <w:rPr>
          <w:rFonts w:cstheme="minorHAnsi"/>
          <w:sz w:val="24"/>
          <w:szCs w:val="24"/>
        </w:rPr>
        <w:t> 2003; </w:t>
      </w:r>
      <w:r w:rsidRPr="009E511C">
        <w:rPr>
          <w:rFonts w:cstheme="minorHAnsi"/>
          <w:b/>
          <w:bCs/>
          <w:sz w:val="24"/>
          <w:szCs w:val="24"/>
        </w:rPr>
        <w:t>19</w:t>
      </w:r>
      <w:r w:rsidRPr="009E511C">
        <w:rPr>
          <w:rFonts w:cstheme="minorHAnsi"/>
          <w:sz w:val="24"/>
          <w:szCs w:val="24"/>
        </w:rPr>
        <w:t>: 304– 8.</w:t>
      </w:r>
    </w:p>
    <w:p w14:paraId="0AF2A3DE" w14:textId="134ED4BF" w:rsidR="002D7D8C" w:rsidRPr="009E511C" w:rsidRDefault="002D7D8C" w:rsidP="009E511C">
      <w:pPr>
        <w:pStyle w:val="NoSpacing"/>
        <w:ind w:left="720" w:hanging="720"/>
        <w:rPr>
          <w:rFonts w:cstheme="minorHAnsi"/>
          <w:sz w:val="24"/>
          <w:szCs w:val="24"/>
        </w:rPr>
      </w:pPr>
      <w:r w:rsidRPr="009E511C">
        <w:rPr>
          <w:rFonts w:cstheme="minorHAnsi"/>
          <w:sz w:val="24"/>
          <w:szCs w:val="24"/>
        </w:rPr>
        <w:t>58</w:t>
      </w:r>
      <w:r w:rsidR="009E511C" w:rsidRPr="009E511C">
        <w:rPr>
          <w:rFonts w:cstheme="minorHAnsi"/>
          <w:sz w:val="24"/>
          <w:szCs w:val="24"/>
        </w:rPr>
        <w:t xml:space="preserve"> </w:t>
      </w:r>
      <w:r w:rsidRPr="009E511C">
        <w:rPr>
          <w:rFonts w:cstheme="minorHAnsi"/>
          <w:sz w:val="24"/>
          <w:szCs w:val="24"/>
        </w:rPr>
        <w:t>da Fonseca MA, Feigal RJ, ten Bensel RW. Dental aspects of 1248 cases of child maltreatment on file at a major county hospital. </w:t>
      </w:r>
      <w:r w:rsidRPr="009E511C">
        <w:rPr>
          <w:rFonts w:cstheme="minorHAnsi"/>
          <w:i/>
          <w:iCs/>
          <w:sz w:val="24"/>
          <w:szCs w:val="24"/>
        </w:rPr>
        <w:t>Pediatr Dent</w:t>
      </w:r>
      <w:r w:rsidRPr="009E511C">
        <w:rPr>
          <w:rFonts w:cstheme="minorHAnsi"/>
          <w:sz w:val="24"/>
          <w:szCs w:val="24"/>
        </w:rPr>
        <w:t> 1992; </w:t>
      </w:r>
      <w:r w:rsidRPr="009E511C">
        <w:rPr>
          <w:rFonts w:cstheme="minorHAnsi"/>
          <w:b/>
          <w:bCs/>
          <w:sz w:val="24"/>
          <w:szCs w:val="24"/>
        </w:rPr>
        <w:t>14</w:t>
      </w:r>
      <w:r w:rsidRPr="009E511C">
        <w:rPr>
          <w:rFonts w:cstheme="minorHAnsi"/>
          <w:sz w:val="24"/>
          <w:szCs w:val="24"/>
        </w:rPr>
        <w:t>: 152– 7.</w:t>
      </w:r>
    </w:p>
    <w:p w14:paraId="27DA945D" w14:textId="6EC4E9EB" w:rsidR="002D7D8C" w:rsidRPr="009E511C" w:rsidRDefault="002D7D8C" w:rsidP="009E511C">
      <w:pPr>
        <w:pStyle w:val="NoSpacing"/>
        <w:ind w:left="720" w:hanging="720"/>
        <w:rPr>
          <w:rFonts w:cstheme="minorHAnsi"/>
          <w:sz w:val="24"/>
          <w:szCs w:val="24"/>
        </w:rPr>
      </w:pPr>
      <w:r w:rsidRPr="009E511C">
        <w:rPr>
          <w:rFonts w:cstheme="minorHAnsi"/>
          <w:sz w:val="24"/>
          <w:szCs w:val="24"/>
        </w:rPr>
        <w:t>59</w:t>
      </w:r>
      <w:r w:rsidR="009E511C" w:rsidRPr="009E511C">
        <w:rPr>
          <w:rFonts w:cstheme="minorHAnsi"/>
          <w:sz w:val="24"/>
          <w:szCs w:val="24"/>
        </w:rPr>
        <w:t xml:space="preserve"> </w:t>
      </w:r>
      <w:r w:rsidRPr="009E511C">
        <w:rPr>
          <w:rFonts w:cstheme="minorHAnsi"/>
          <w:sz w:val="24"/>
          <w:szCs w:val="24"/>
        </w:rPr>
        <w:t>Avsar A, Akbas S, Ataibis T. Traumatic dental injuries in children with attention deficit/hyperactivity disorder.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484– 9.</w:t>
      </w:r>
    </w:p>
    <w:p w14:paraId="025BD307" w14:textId="14BB414D" w:rsidR="002D7D8C" w:rsidRPr="009E511C" w:rsidRDefault="002D7D8C" w:rsidP="009E511C">
      <w:pPr>
        <w:pStyle w:val="NoSpacing"/>
        <w:ind w:left="720" w:hanging="720"/>
        <w:rPr>
          <w:rFonts w:cstheme="minorHAnsi"/>
          <w:sz w:val="24"/>
          <w:szCs w:val="24"/>
        </w:rPr>
      </w:pPr>
      <w:r w:rsidRPr="009E511C">
        <w:rPr>
          <w:rFonts w:cstheme="minorHAnsi"/>
          <w:sz w:val="24"/>
          <w:szCs w:val="24"/>
        </w:rPr>
        <w:t>60</w:t>
      </w:r>
      <w:r w:rsidR="009E511C" w:rsidRPr="009E511C">
        <w:rPr>
          <w:rFonts w:cstheme="minorHAnsi"/>
          <w:sz w:val="24"/>
          <w:szCs w:val="24"/>
        </w:rPr>
        <w:t xml:space="preserve"> </w:t>
      </w:r>
      <w:r w:rsidRPr="009E511C">
        <w:rPr>
          <w:rFonts w:cstheme="minorHAnsi"/>
          <w:sz w:val="24"/>
          <w:szCs w:val="24"/>
        </w:rPr>
        <w:t>Petti S, Tarsitani G. Traumatic injuries to anterior teeth in Italian schoolchildren: prevalence and risk factors. </w:t>
      </w:r>
      <w:r w:rsidRPr="009E511C">
        <w:rPr>
          <w:rFonts w:cstheme="minorHAnsi"/>
          <w:i/>
          <w:iCs/>
          <w:sz w:val="24"/>
          <w:szCs w:val="24"/>
        </w:rPr>
        <w:t>Endod Dent Traumatol</w:t>
      </w:r>
      <w:r w:rsidRPr="009E511C">
        <w:rPr>
          <w:rFonts w:cstheme="minorHAnsi"/>
          <w:sz w:val="24"/>
          <w:szCs w:val="24"/>
        </w:rPr>
        <w:t> 1996; </w:t>
      </w:r>
      <w:r w:rsidRPr="009E511C">
        <w:rPr>
          <w:rFonts w:cstheme="minorHAnsi"/>
          <w:b/>
          <w:bCs/>
          <w:sz w:val="24"/>
          <w:szCs w:val="24"/>
        </w:rPr>
        <w:t>12</w:t>
      </w:r>
      <w:r w:rsidRPr="009E511C">
        <w:rPr>
          <w:rFonts w:cstheme="minorHAnsi"/>
          <w:sz w:val="24"/>
          <w:szCs w:val="24"/>
        </w:rPr>
        <w:t>: 294– 7.</w:t>
      </w:r>
    </w:p>
    <w:p w14:paraId="0A4C896D" w14:textId="20987B34" w:rsidR="002D7D8C" w:rsidRPr="009E511C" w:rsidRDefault="002D7D8C" w:rsidP="009E511C">
      <w:pPr>
        <w:pStyle w:val="NoSpacing"/>
        <w:ind w:left="720" w:hanging="720"/>
        <w:rPr>
          <w:rFonts w:cstheme="minorHAnsi"/>
          <w:sz w:val="24"/>
          <w:szCs w:val="24"/>
        </w:rPr>
      </w:pPr>
      <w:r w:rsidRPr="009E511C">
        <w:rPr>
          <w:rFonts w:cstheme="minorHAnsi"/>
          <w:sz w:val="24"/>
          <w:szCs w:val="24"/>
        </w:rPr>
        <w:t>61</w:t>
      </w:r>
      <w:r w:rsidR="009E511C" w:rsidRPr="009E511C">
        <w:rPr>
          <w:rFonts w:cstheme="minorHAnsi"/>
          <w:sz w:val="24"/>
          <w:szCs w:val="24"/>
        </w:rPr>
        <w:t xml:space="preserve"> </w:t>
      </w:r>
      <w:r w:rsidRPr="009E511C">
        <w:rPr>
          <w:rFonts w:cstheme="minorHAnsi"/>
          <w:sz w:val="24"/>
          <w:szCs w:val="24"/>
        </w:rPr>
        <w:t>AlSarheed M, Bedi R, Hunt NP. Traumatised permanent teeth in 11–16-year-old Saudi Arabian children with a sensory impairment attending special schools. </w:t>
      </w:r>
      <w:r w:rsidRPr="009E511C">
        <w:rPr>
          <w:rFonts w:cstheme="minorHAnsi"/>
          <w:i/>
          <w:iCs/>
          <w:sz w:val="24"/>
          <w:szCs w:val="24"/>
        </w:rPr>
        <w:t>Dent Traumatol</w:t>
      </w:r>
      <w:r w:rsidRPr="009E511C">
        <w:rPr>
          <w:rFonts w:cstheme="minorHAnsi"/>
          <w:sz w:val="24"/>
          <w:szCs w:val="24"/>
        </w:rPr>
        <w:t> 2003; </w:t>
      </w:r>
      <w:r w:rsidRPr="009E511C">
        <w:rPr>
          <w:rFonts w:cstheme="minorHAnsi"/>
          <w:b/>
          <w:bCs/>
          <w:sz w:val="24"/>
          <w:szCs w:val="24"/>
        </w:rPr>
        <w:t>19</w:t>
      </w:r>
      <w:r w:rsidRPr="009E511C">
        <w:rPr>
          <w:rFonts w:cstheme="minorHAnsi"/>
          <w:sz w:val="24"/>
          <w:szCs w:val="24"/>
        </w:rPr>
        <w:t>: 123– 5.</w:t>
      </w:r>
    </w:p>
    <w:p w14:paraId="14144AB9" w14:textId="0139C71E" w:rsidR="002D7D8C" w:rsidRPr="009E511C" w:rsidRDefault="002D7D8C" w:rsidP="009E511C">
      <w:pPr>
        <w:pStyle w:val="NoSpacing"/>
        <w:ind w:left="720" w:hanging="720"/>
        <w:rPr>
          <w:rFonts w:cstheme="minorHAnsi"/>
          <w:sz w:val="24"/>
          <w:szCs w:val="24"/>
        </w:rPr>
      </w:pPr>
      <w:r w:rsidRPr="009E511C">
        <w:rPr>
          <w:rFonts w:cstheme="minorHAnsi"/>
          <w:sz w:val="24"/>
          <w:szCs w:val="24"/>
        </w:rPr>
        <w:t>62</w:t>
      </w:r>
      <w:r w:rsidR="009E511C" w:rsidRPr="009E511C">
        <w:rPr>
          <w:rFonts w:cstheme="minorHAnsi"/>
          <w:sz w:val="24"/>
          <w:szCs w:val="24"/>
        </w:rPr>
        <w:t xml:space="preserve"> </w:t>
      </w:r>
      <w:r w:rsidRPr="009E511C">
        <w:rPr>
          <w:rFonts w:cstheme="minorHAnsi"/>
          <w:sz w:val="24"/>
          <w:szCs w:val="24"/>
        </w:rPr>
        <w:t>Costa MM, Afonso RL, Ruviere DB, Aguiar SM. Prevalence of dental trauma in patients with cerebral palsy. </w:t>
      </w:r>
      <w:r w:rsidRPr="009E511C">
        <w:rPr>
          <w:rFonts w:cstheme="minorHAnsi"/>
          <w:i/>
          <w:iCs/>
          <w:sz w:val="24"/>
          <w:szCs w:val="24"/>
        </w:rPr>
        <w:t>Spec Care Dentist</w:t>
      </w:r>
      <w:r w:rsidRPr="009E511C">
        <w:rPr>
          <w:rFonts w:cstheme="minorHAnsi"/>
          <w:sz w:val="24"/>
          <w:szCs w:val="24"/>
        </w:rPr>
        <w:t> 2008; </w:t>
      </w:r>
      <w:r w:rsidRPr="009E511C">
        <w:rPr>
          <w:rFonts w:cstheme="minorHAnsi"/>
          <w:b/>
          <w:bCs/>
          <w:sz w:val="24"/>
          <w:szCs w:val="24"/>
        </w:rPr>
        <w:t>28</w:t>
      </w:r>
      <w:r w:rsidRPr="009E511C">
        <w:rPr>
          <w:rFonts w:cstheme="minorHAnsi"/>
          <w:sz w:val="24"/>
          <w:szCs w:val="24"/>
        </w:rPr>
        <w:t>: 61– 4.</w:t>
      </w:r>
    </w:p>
    <w:p w14:paraId="6C7A0C3D" w14:textId="4B75CCAC" w:rsidR="002D7D8C" w:rsidRPr="009E511C" w:rsidRDefault="002D7D8C" w:rsidP="009E511C">
      <w:pPr>
        <w:pStyle w:val="NoSpacing"/>
        <w:ind w:left="720" w:hanging="720"/>
        <w:rPr>
          <w:rFonts w:cstheme="minorHAnsi"/>
          <w:sz w:val="24"/>
          <w:szCs w:val="24"/>
        </w:rPr>
      </w:pPr>
      <w:r w:rsidRPr="009E511C">
        <w:rPr>
          <w:rFonts w:cstheme="minorHAnsi"/>
          <w:sz w:val="24"/>
          <w:szCs w:val="24"/>
        </w:rPr>
        <w:t>63</w:t>
      </w:r>
      <w:r w:rsidR="009E511C" w:rsidRPr="009E511C">
        <w:rPr>
          <w:rFonts w:cstheme="minorHAnsi"/>
          <w:sz w:val="24"/>
          <w:szCs w:val="24"/>
        </w:rPr>
        <w:t xml:space="preserve"> </w:t>
      </w:r>
      <w:r w:rsidRPr="009E511C">
        <w:rPr>
          <w:rFonts w:cstheme="minorHAnsi"/>
          <w:sz w:val="24"/>
          <w:szCs w:val="24"/>
        </w:rPr>
        <w:t>dos Santos MT, Souza CB. Traumatic dental injuries in individuals with cerebral palsy.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290– 4.</w:t>
      </w:r>
    </w:p>
    <w:p w14:paraId="711CDBC8" w14:textId="2ABA6307" w:rsidR="002D7D8C" w:rsidRPr="009E511C" w:rsidRDefault="002D7D8C" w:rsidP="009E511C">
      <w:pPr>
        <w:pStyle w:val="NoSpacing"/>
        <w:ind w:left="720" w:hanging="720"/>
        <w:rPr>
          <w:rFonts w:cstheme="minorHAnsi"/>
          <w:sz w:val="24"/>
          <w:szCs w:val="24"/>
        </w:rPr>
      </w:pPr>
      <w:r w:rsidRPr="009E511C">
        <w:rPr>
          <w:rFonts w:cstheme="minorHAnsi"/>
          <w:sz w:val="24"/>
          <w:szCs w:val="24"/>
        </w:rPr>
        <w:t>64</w:t>
      </w:r>
      <w:r w:rsidR="009E511C" w:rsidRPr="009E511C">
        <w:rPr>
          <w:rFonts w:cstheme="minorHAnsi"/>
          <w:sz w:val="24"/>
          <w:szCs w:val="24"/>
        </w:rPr>
        <w:t xml:space="preserve"> </w:t>
      </w:r>
      <w:r w:rsidRPr="009E511C">
        <w:rPr>
          <w:rFonts w:cstheme="minorHAnsi"/>
          <w:sz w:val="24"/>
          <w:szCs w:val="24"/>
        </w:rPr>
        <w:t>Ting YW, Kwong KL. Seizure-related injuries in newly diagnosed childhood epilepsy. </w:t>
      </w:r>
      <w:r w:rsidRPr="009E511C">
        <w:rPr>
          <w:rFonts w:cstheme="minorHAnsi"/>
          <w:i/>
          <w:iCs/>
          <w:sz w:val="24"/>
          <w:szCs w:val="24"/>
        </w:rPr>
        <w:t>Pediatr Neurol</w:t>
      </w:r>
      <w:r w:rsidRPr="009E511C">
        <w:rPr>
          <w:rFonts w:cstheme="minorHAnsi"/>
          <w:sz w:val="24"/>
          <w:szCs w:val="24"/>
        </w:rPr>
        <w:t> 2010; </w:t>
      </w:r>
      <w:r w:rsidRPr="009E511C">
        <w:rPr>
          <w:rFonts w:cstheme="minorHAnsi"/>
          <w:b/>
          <w:bCs/>
          <w:sz w:val="24"/>
          <w:szCs w:val="24"/>
        </w:rPr>
        <w:t>42</w:t>
      </w:r>
      <w:r w:rsidRPr="009E511C">
        <w:rPr>
          <w:rFonts w:cstheme="minorHAnsi"/>
          <w:sz w:val="24"/>
          <w:szCs w:val="24"/>
        </w:rPr>
        <w:t>: 417– 21.</w:t>
      </w:r>
    </w:p>
    <w:p w14:paraId="59B21A1E" w14:textId="4B057084" w:rsidR="002D7D8C" w:rsidRPr="009E511C" w:rsidRDefault="002D7D8C" w:rsidP="009E511C">
      <w:pPr>
        <w:pStyle w:val="NoSpacing"/>
        <w:ind w:left="720" w:hanging="720"/>
        <w:rPr>
          <w:rFonts w:cstheme="minorHAnsi"/>
          <w:sz w:val="24"/>
          <w:szCs w:val="24"/>
        </w:rPr>
      </w:pPr>
      <w:r w:rsidRPr="009E511C">
        <w:rPr>
          <w:rFonts w:cstheme="minorHAnsi"/>
          <w:sz w:val="24"/>
          <w:szCs w:val="24"/>
        </w:rPr>
        <w:t>65</w:t>
      </w:r>
      <w:r w:rsidR="009E511C" w:rsidRPr="009E511C">
        <w:rPr>
          <w:rFonts w:cstheme="minorHAnsi"/>
          <w:sz w:val="24"/>
          <w:szCs w:val="24"/>
        </w:rPr>
        <w:t xml:space="preserve"> </w:t>
      </w:r>
      <w:r w:rsidRPr="009E511C">
        <w:rPr>
          <w:rFonts w:cstheme="minorHAnsi"/>
          <w:sz w:val="24"/>
          <w:szCs w:val="24"/>
        </w:rPr>
        <w:t>Merrick J, Kandel I, Lotan M, Aspler S, Fuchs BS, Morad M. National survey 2007 on medical services for persons with intellectual disability in residential care in Israel. </w:t>
      </w:r>
      <w:r w:rsidRPr="009E511C">
        <w:rPr>
          <w:rFonts w:cstheme="minorHAnsi"/>
          <w:i/>
          <w:iCs/>
          <w:sz w:val="24"/>
          <w:szCs w:val="24"/>
        </w:rPr>
        <w:t>Int J Adolesc Med Health</w:t>
      </w:r>
      <w:r w:rsidRPr="009E511C">
        <w:rPr>
          <w:rFonts w:cstheme="minorHAnsi"/>
          <w:sz w:val="24"/>
          <w:szCs w:val="24"/>
        </w:rPr>
        <w:t> 2010; </w:t>
      </w:r>
      <w:r w:rsidRPr="009E511C">
        <w:rPr>
          <w:rFonts w:cstheme="minorHAnsi"/>
          <w:b/>
          <w:bCs/>
          <w:sz w:val="24"/>
          <w:szCs w:val="24"/>
        </w:rPr>
        <w:t>22</w:t>
      </w:r>
      <w:r w:rsidRPr="009E511C">
        <w:rPr>
          <w:rFonts w:cstheme="minorHAnsi"/>
          <w:sz w:val="24"/>
          <w:szCs w:val="24"/>
        </w:rPr>
        <w:t>: 575– 82.</w:t>
      </w:r>
    </w:p>
    <w:p w14:paraId="55D8EBF3" w14:textId="18929907" w:rsidR="002D7D8C" w:rsidRPr="009E511C" w:rsidRDefault="002D7D8C" w:rsidP="009E511C">
      <w:pPr>
        <w:pStyle w:val="NoSpacing"/>
        <w:ind w:left="720" w:hanging="720"/>
        <w:rPr>
          <w:rFonts w:cstheme="minorHAnsi"/>
          <w:sz w:val="24"/>
          <w:szCs w:val="24"/>
        </w:rPr>
      </w:pPr>
      <w:r w:rsidRPr="009E511C">
        <w:rPr>
          <w:rFonts w:cstheme="minorHAnsi"/>
          <w:sz w:val="24"/>
          <w:szCs w:val="24"/>
        </w:rPr>
        <w:t>66</w:t>
      </w:r>
      <w:r w:rsidR="009E511C" w:rsidRPr="009E511C">
        <w:rPr>
          <w:rFonts w:cstheme="minorHAnsi"/>
          <w:sz w:val="24"/>
          <w:szCs w:val="24"/>
        </w:rPr>
        <w:t xml:space="preserve"> </w:t>
      </w:r>
      <w:r w:rsidRPr="009E511C">
        <w:rPr>
          <w:rFonts w:cstheme="minorHAnsi"/>
          <w:sz w:val="24"/>
          <w:szCs w:val="24"/>
        </w:rPr>
        <w:t>Schatz JP, Joho JP. A retrospective study of dento-alveolar injuries. </w:t>
      </w:r>
      <w:r w:rsidRPr="009E511C">
        <w:rPr>
          <w:rFonts w:cstheme="minorHAnsi"/>
          <w:i/>
          <w:iCs/>
          <w:sz w:val="24"/>
          <w:szCs w:val="24"/>
        </w:rPr>
        <w:t>Endod Dent Traumatol</w:t>
      </w:r>
      <w:r w:rsidRPr="009E511C">
        <w:rPr>
          <w:rFonts w:cstheme="minorHAnsi"/>
          <w:sz w:val="24"/>
          <w:szCs w:val="24"/>
        </w:rPr>
        <w:t> 1994; </w:t>
      </w:r>
      <w:r w:rsidRPr="009E511C">
        <w:rPr>
          <w:rFonts w:cstheme="minorHAnsi"/>
          <w:b/>
          <w:bCs/>
          <w:sz w:val="24"/>
          <w:szCs w:val="24"/>
        </w:rPr>
        <w:t>10</w:t>
      </w:r>
      <w:r w:rsidRPr="009E511C">
        <w:rPr>
          <w:rFonts w:cstheme="minorHAnsi"/>
          <w:sz w:val="24"/>
          <w:szCs w:val="24"/>
        </w:rPr>
        <w:t>: 11– 4.</w:t>
      </w:r>
    </w:p>
    <w:p w14:paraId="2E4BC2A8" w14:textId="3E568755" w:rsidR="002D7D8C" w:rsidRPr="009E511C" w:rsidRDefault="002D7D8C" w:rsidP="009E511C">
      <w:pPr>
        <w:pStyle w:val="NoSpacing"/>
        <w:ind w:left="720" w:hanging="720"/>
        <w:rPr>
          <w:rFonts w:cstheme="minorHAnsi"/>
          <w:sz w:val="24"/>
          <w:szCs w:val="24"/>
        </w:rPr>
      </w:pPr>
      <w:r w:rsidRPr="009E511C">
        <w:rPr>
          <w:rFonts w:cstheme="minorHAnsi"/>
          <w:sz w:val="24"/>
          <w:szCs w:val="24"/>
        </w:rPr>
        <w:t>67</w:t>
      </w:r>
      <w:r w:rsidR="009E511C" w:rsidRPr="009E511C">
        <w:rPr>
          <w:rFonts w:cstheme="minorHAnsi"/>
          <w:sz w:val="24"/>
          <w:szCs w:val="24"/>
        </w:rPr>
        <w:t xml:space="preserve"> </w:t>
      </w:r>
      <w:r w:rsidRPr="009E511C">
        <w:rPr>
          <w:rFonts w:cstheme="minorHAnsi"/>
          <w:sz w:val="24"/>
          <w:szCs w:val="24"/>
        </w:rPr>
        <w:t>Wilson CF. Management of trauma to primary and developing teeth. </w:t>
      </w:r>
      <w:r w:rsidRPr="009E511C">
        <w:rPr>
          <w:rFonts w:cstheme="minorHAnsi"/>
          <w:i/>
          <w:iCs/>
          <w:sz w:val="24"/>
          <w:szCs w:val="24"/>
        </w:rPr>
        <w:t>Dent Clin North Am</w:t>
      </w:r>
      <w:r w:rsidRPr="009E511C">
        <w:rPr>
          <w:rFonts w:cstheme="minorHAnsi"/>
          <w:sz w:val="24"/>
          <w:szCs w:val="24"/>
        </w:rPr>
        <w:t> 1995; </w:t>
      </w:r>
      <w:r w:rsidRPr="009E511C">
        <w:rPr>
          <w:rFonts w:cstheme="minorHAnsi"/>
          <w:b/>
          <w:bCs/>
          <w:sz w:val="24"/>
          <w:szCs w:val="24"/>
        </w:rPr>
        <w:t>39</w:t>
      </w:r>
      <w:r w:rsidRPr="009E511C">
        <w:rPr>
          <w:rFonts w:cstheme="minorHAnsi"/>
          <w:sz w:val="24"/>
          <w:szCs w:val="24"/>
        </w:rPr>
        <w:t>: 133– 67.</w:t>
      </w:r>
    </w:p>
    <w:p w14:paraId="220DC2E5" w14:textId="798D572E" w:rsidR="002D7D8C" w:rsidRPr="009E511C" w:rsidRDefault="002D7D8C" w:rsidP="009E511C">
      <w:pPr>
        <w:pStyle w:val="NoSpacing"/>
        <w:ind w:left="720" w:hanging="720"/>
        <w:rPr>
          <w:rFonts w:cstheme="minorHAnsi"/>
          <w:sz w:val="24"/>
          <w:szCs w:val="24"/>
        </w:rPr>
      </w:pPr>
      <w:r w:rsidRPr="009E511C">
        <w:rPr>
          <w:rFonts w:cstheme="minorHAnsi"/>
          <w:sz w:val="24"/>
          <w:szCs w:val="24"/>
        </w:rPr>
        <w:t>68</w:t>
      </w:r>
      <w:r w:rsidR="009E511C" w:rsidRPr="009E511C">
        <w:rPr>
          <w:rFonts w:cstheme="minorHAnsi"/>
          <w:sz w:val="24"/>
          <w:szCs w:val="24"/>
        </w:rPr>
        <w:t xml:space="preserve"> </w:t>
      </w:r>
      <w:r w:rsidRPr="009E511C">
        <w:rPr>
          <w:rFonts w:cstheme="minorHAnsi"/>
          <w:sz w:val="24"/>
          <w:szCs w:val="24"/>
        </w:rPr>
        <w:t>Andreasen JO, Ravn JJ. Epidemiology of traumatic dental injuries to primary and permanent teeth in a Danish population sample. </w:t>
      </w:r>
      <w:r w:rsidRPr="009E511C">
        <w:rPr>
          <w:rFonts w:cstheme="minorHAnsi"/>
          <w:i/>
          <w:iCs/>
          <w:sz w:val="24"/>
          <w:szCs w:val="24"/>
        </w:rPr>
        <w:t>Int J Oral Surg</w:t>
      </w:r>
      <w:r w:rsidRPr="009E511C">
        <w:rPr>
          <w:rFonts w:cstheme="minorHAnsi"/>
          <w:sz w:val="24"/>
          <w:szCs w:val="24"/>
        </w:rPr>
        <w:t> 1972; </w:t>
      </w:r>
      <w:r w:rsidRPr="009E511C">
        <w:rPr>
          <w:rFonts w:cstheme="minorHAnsi"/>
          <w:b/>
          <w:bCs/>
          <w:sz w:val="24"/>
          <w:szCs w:val="24"/>
        </w:rPr>
        <w:t>1</w:t>
      </w:r>
      <w:r w:rsidRPr="009E511C">
        <w:rPr>
          <w:rFonts w:cstheme="minorHAnsi"/>
          <w:sz w:val="24"/>
          <w:szCs w:val="24"/>
        </w:rPr>
        <w:t>: 235– 59.</w:t>
      </w:r>
    </w:p>
    <w:p w14:paraId="19AEEE3A" w14:textId="2198AF64" w:rsidR="002D7D8C" w:rsidRPr="009E511C" w:rsidRDefault="002D7D8C" w:rsidP="009E511C">
      <w:pPr>
        <w:pStyle w:val="NoSpacing"/>
        <w:ind w:left="720" w:hanging="720"/>
        <w:rPr>
          <w:rFonts w:cstheme="minorHAnsi"/>
          <w:sz w:val="24"/>
          <w:szCs w:val="24"/>
        </w:rPr>
      </w:pPr>
      <w:r w:rsidRPr="009E511C">
        <w:rPr>
          <w:rFonts w:cstheme="minorHAnsi"/>
          <w:sz w:val="24"/>
          <w:szCs w:val="24"/>
        </w:rPr>
        <w:t>69</w:t>
      </w:r>
      <w:r w:rsidR="009E511C" w:rsidRPr="009E511C">
        <w:rPr>
          <w:rFonts w:cstheme="minorHAnsi"/>
          <w:sz w:val="24"/>
          <w:szCs w:val="24"/>
        </w:rPr>
        <w:t xml:space="preserve"> </w:t>
      </w:r>
      <w:r w:rsidRPr="009E511C">
        <w:rPr>
          <w:rFonts w:cstheme="minorHAnsi"/>
          <w:sz w:val="24"/>
          <w:szCs w:val="24"/>
        </w:rPr>
        <w:t>Andreasen JO, Lauridsen E, Daugaard-Jensen J. Dental traumatology: an orphan in pediatric dentistry? </w:t>
      </w:r>
      <w:r w:rsidRPr="009E511C">
        <w:rPr>
          <w:rFonts w:cstheme="minorHAnsi"/>
          <w:i/>
          <w:iCs/>
          <w:sz w:val="24"/>
          <w:szCs w:val="24"/>
        </w:rPr>
        <w:t>Pediatr Dent</w:t>
      </w:r>
      <w:r w:rsidRPr="009E511C">
        <w:rPr>
          <w:rFonts w:cstheme="minorHAnsi"/>
          <w:sz w:val="24"/>
          <w:szCs w:val="24"/>
        </w:rPr>
        <w:t> 2009; </w:t>
      </w:r>
      <w:r w:rsidRPr="009E511C">
        <w:rPr>
          <w:rFonts w:cstheme="minorHAnsi"/>
          <w:b/>
          <w:bCs/>
          <w:sz w:val="24"/>
          <w:szCs w:val="24"/>
        </w:rPr>
        <w:t>31</w:t>
      </w:r>
      <w:r w:rsidRPr="009E511C">
        <w:rPr>
          <w:rFonts w:cstheme="minorHAnsi"/>
          <w:sz w:val="24"/>
          <w:szCs w:val="24"/>
        </w:rPr>
        <w:t>: 153– 6.</w:t>
      </w:r>
    </w:p>
    <w:p w14:paraId="01077BF3" w14:textId="64A4CEA6" w:rsidR="002D7D8C" w:rsidRPr="009E511C" w:rsidRDefault="002D7D8C" w:rsidP="009E511C">
      <w:pPr>
        <w:pStyle w:val="NoSpacing"/>
        <w:ind w:left="720" w:hanging="720"/>
        <w:rPr>
          <w:rFonts w:cstheme="minorHAnsi"/>
          <w:sz w:val="24"/>
          <w:szCs w:val="24"/>
        </w:rPr>
      </w:pPr>
      <w:r w:rsidRPr="009E511C">
        <w:rPr>
          <w:rFonts w:cstheme="minorHAnsi"/>
          <w:sz w:val="24"/>
          <w:szCs w:val="24"/>
        </w:rPr>
        <w:t>70 UN General Assembly, Convention on the Rights of the Child, 20 November 1989, United Nations, Treaty Series, vol. 1577, p. 3. Available at: http://www.unhcr.org/refworld/docid/3ae6b38f0.html [accessed 30 December 2012].</w:t>
      </w:r>
    </w:p>
    <w:p w14:paraId="5F122464" w14:textId="139DB2C6" w:rsidR="002D7D8C" w:rsidRPr="009E511C" w:rsidRDefault="002D7D8C" w:rsidP="009E511C">
      <w:pPr>
        <w:pStyle w:val="NoSpacing"/>
        <w:ind w:left="720" w:hanging="720"/>
        <w:rPr>
          <w:rFonts w:cstheme="minorHAnsi"/>
          <w:sz w:val="24"/>
          <w:szCs w:val="24"/>
        </w:rPr>
      </w:pPr>
      <w:r w:rsidRPr="009E511C">
        <w:rPr>
          <w:rFonts w:cstheme="minorHAnsi"/>
          <w:sz w:val="24"/>
          <w:szCs w:val="24"/>
        </w:rPr>
        <w:t>71</w:t>
      </w:r>
      <w:r w:rsidR="009E511C" w:rsidRPr="009E511C">
        <w:rPr>
          <w:rFonts w:cstheme="minorHAnsi"/>
          <w:sz w:val="24"/>
          <w:szCs w:val="24"/>
        </w:rPr>
        <w:t xml:space="preserve"> </w:t>
      </w:r>
      <w:r w:rsidRPr="009E511C">
        <w:rPr>
          <w:rFonts w:cstheme="minorHAnsi"/>
          <w:sz w:val="24"/>
          <w:szCs w:val="24"/>
        </w:rPr>
        <w:t>Diangelis AJ, Andreasen JO, Ebeleseder KA, Kenny DJ, Trope M, Sigurdsson A et al. International Association of Dental Traumatology guidelines for the management of traumatic dental injuries: 1. Fractures and luxations of permanent teeth. </w:t>
      </w:r>
      <w:r w:rsidRPr="009E511C">
        <w:rPr>
          <w:rFonts w:cstheme="minorHAnsi"/>
          <w:i/>
          <w:iCs/>
          <w:sz w:val="24"/>
          <w:szCs w:val="24"/>
        </w:rPr>
        <w:t>Dent Traumatol</w:t>
      </w:r>
      <w:r w:rsidRPr="009E511C">
        <w:rPr>
          <w:rFonts w:cstheme="minorHAnsi"/>
          <w:sz w:val="24"/>
          <w:szCs w:val="24"/>
        </w:rPr>
        <w:t> 2012; </w:t>
      </w:r>
      <w:r w:rsidRPr="009E511C">
        <w:rPr>
          <w:rFonts w:cstheme="minorHAnsi"/>
          <w:b/>
          <w:bCs/>
          <w:sz w:val="24"/>
          <w:szCs w:val="24"/>
        </w:rPr>
        <w:t>28</w:t>
      </w:r>
      <w:r w:rsidRPr="009E511C">
        <w:rPr>
          <w:rFonts w:cstheme="minorHAnsi"/>
          <w:sz w:val="24"/>
          <w:szCs w:val="24"/>
        </w:rPr>
        <w:t>: 2– 12.</w:t>
      </w:r>
    </w:p>
    <w:p w14:paraId="7C548EED" w14:textId="6425A7A8" w:rsidR="002D7D8C" w:rsidRPr="009E511C" w:rsidRDefault="002D7D8C" w:rsidP="009E511C">
      <w:pPr>
        <w:pStyle w:val="NoSpacing"/>
        <w:ind w:left="720" w:hanging="720"/>
        <w:rPr>
          <w:rFonts w:cstheme="minorHAnsi"/>
          <w:sz w:val="24"/>
          <w:szCs w:val="24"/>
        </w:rPr>
      </w:pPr>
      <w:r w:rsidRPr="009E511C">
        <w:rPr>
          <w:rFonts w:cstheme="minorHAnsi"/>
          <w:sz w:val="24"/>
          <w:szCs w:val="24"/>
        </w:rPr>
        <w:t>72</w:t>
      </w:r>
      <w:r w:rsidR="009E511C" w:rsidRPr="009E511C">
        <w:rPr>
          <w:rFonts w:cstheme="minorHAnsi"/>
          <w:sz w:val="24"/>
          <w:szCs w:val="24"/>
        </w:rPr>
        <w:t xml:space="preserve"> </w:t>
      </w:r>
      <w:r w:rsidRPr="009E511C">
        <w:rPr>
          <w:rFonts w:cstheme="minorHAnsi"/>
          <w:sz w:val="24"/>
          <w:szCs w:val="24"/>
        </w:rPr>
        <w:t>Lauridsen E, Hermann NV, Gerds TA, Ahrensburg SS, Kreiborg S, Andreasen JO. Combination injuries 2. The risk of pulp necrosis in permanent teeth with subluxation injuries and concomitant crown fractures. </w:t>
      </w:r>
      <w:r w:rsidRPr="009E511C">
        <w:rPr>
          <w:rFonts w:cstheme="minorHAnsi"/>
          <w:i/>
          <w:iCs/>
          <w:sz w:val="24"/>
          <w:szCs w:val="24"/>
        </w:rPr>
        <w:t>Dent Traumatol</w:t>
      </w:r>
      <w:r w:rsidRPr="009E511C">
        <w:rPr>
          <w:rFonts w:cstheme="minorHAnsi"/>
          <w:sz w:val="24"/>
          <w:szCs w:val="24"/>
        </w:rPr>
        <w:t> 2012; </w:t>
      </w:r>
      <w:r w:rsidRPr="009E511C">
        <w:rPr>
          <w:rFonts w:cstheme="minorHAnsi"/>
          <w:b/>
          <w:bCs/>
          <w:sz w:val="24"/>
          <w:szCs w:val="24"/>
        </w:rPr>
        <w:t>28</w:t>
      </w:r>
      <w:r w:rsidRPr="009E511C">
        <w:rPr>
          <w:rFonts w:cstheme="minorHAnsi"/>
          <w:sz w:val="24"/>
          <w:szCs w:val="24"/>
        </w:rPr>
        <w:t>: 371– 8.</w:t>
      </w:r>
    </w:p>
    <w:p w14:paraId="2B2B1D80" w14:textId="24EE46FA" w:rsidR="002D7D8C" w:rsidRPr="009E511C" w:rsidRDefault="002D7D8C" w:rsidP="009E511C">
      <w:pPr>
        <w:pStyle w:val="NoSpacing"/>
        <w:ind w:left="720" w:hanging="720"/>
        <w:rPr>
          <w:rFonts w:cstheme="minorHAnsi"/>
          <w:sz w:val="24"/>
          <w:szCs w:val="24"/>
        </w:rPr>
      </w:pPr>
      <w:r w:rsidRPr="009E511C">
        <w:rPr>
          <w:rFonts w:cstheme="minorHAnsi"/>
          <w:sz w:val="24"/>
          <w:szCs w:val="24"/>
        </w:rPr>
        <w:t>73</w:t>
      </w:r>
      <w:r w:rsidR="009E511C" w:rsidRPr="009E511C">
        <w:rPr>
          <w:rFonts w:cstheme="minorHAnsi"/>
          <w:sz w:val="24"/>
          <w:szCs w:val="24"/>
        </w:rPr>
        <w:t xml:space="preserve"> </w:t>
      </w:r>
      <w:r w:rsidRPr="009E511C">
        <w:rPr>
          <w:rFonts w:cstheme="minorHAnsi"/>
          <w:sz w:val="24"/>
          <w:szCs w:val="24"/>
        </w:rPr>
        <w:t>Bechtle S, Fett T, Rizzi G, Habelitz S, Klocke A, Schneider GA. Crack arrest within teeth at the dentinoenamel junction caused by elastic modulus mismatch. </w:t>
      </w:r>
      <w:r w:rsidRPr="009E511C">
        <w:rPr>
          <w:rFonts w:cstheme="minorHAnsi"/>
          <w:i/>
          <w:iCs/>
          <w:sz w:val="24"/>
          <w:szCs w:val="24"/>
        </w:rPr>
        <w:t>Biomaterials</w:t>
      </w:r>
      <w:r w:rsidRPr="009E511C">
        <w:rPr>
          <w:rFonts w:cstheme="minorHAnsi"/>
          <w:sz w:val="24"/>
          <w:szCs w:val="24"/>
        </w:rPr>
        <w:t> 2010; </w:t>
      </w:r>
      <w:r w:rsidRPr="009E511C">
        <w:rPr>
          <w:rFonts w:cstheme="minorHAnsi"/>
          <w:b/>
          <w:bCs/>
          <w:sz w:val="24"/>
          <w:szCs w:val="24"/>
        </w:rPr>
        <w:t>31</w:t>
      </w:r>
      <w:r w:rsidRPr="009E511C">
        <w:rPr>
          <w:rFonts w:cstheme="minorHAnsi"/>
          <w:sz w:val="24"/>
          <w:szCs w:val="24"/>
        </w:rPr>
        <w:t>: 4238– 47.</w:t>
      </w:r>
    </w:p>
    <w:p w14:paraId="0F051843" w14:textId="224750AA" w:rsidR="002D7D8C" w:rsidRPr="009E511C" w:rsidRDefault="002D7D8C" w:rsidP="009E511C">
      <w:pPr>
        <w:pStyle w:val="NoSpacing"/>
        <w:ind w:left="720" w:hanging="720"/>
        <w:rPr>
          <w:rFonts w:cstheme="minorHAnsi"/>
          <w:sz w:val="24"/>
          <w:szCs w:val="24"/>
        </w:rPr>
      </w:pPr>
      <w:r w:rsidRPr="009E511C">
        <w:rPr>
          <w:rFonts w:cstheme="minorHAnsi"/>
          <w:sz w:val="24"/>
          <w:szCs w:val="24"/>
        </w:rPr>
        <w:t>74</w:t>
      </w:r>
      <w:r w:rsidR="009E511C" w:rsidRPr="009E511C">
        <w:rPr>
          <w:rFonts w:cstheme="minorHAnsi"/>
          <w:sz w:val="24"/>
          <w:szCs w:val="24"/>
        </w:rPr>
        <w:t xml:space="preserve"> </w:t>
      </w:r>
      <w:r w:rsidRPr="009E511C">
        <w:rPr>
          <w:rFonts w:cstheme="minorHAnsi"/>
          <w:sz w:val="24"/>
          <w:szCs w:val="24"/>
        </w:rPr>
        <w:t>Ravn JJ. Follow-up study of permanent incisors with enamel cracks as result of an acute trauma. </w:t>
      </w:r>
      <w:r w:rsidRPr="009E511C">
        <w:rPr>
          <w:rFonts w:cstheme="minorHAnsi"/>
          <w:i/>
          <w:iCs/>
          <w:sz w:val="24"/>
          <w:szCs w:val="24"/>
        </w:rPr>
        <w:t>Scand J Dent Res</w:t>
      </w:r>
      <w:r w:rsidRPr="009E511C">
        <w:rPr>
          <w:rFonts w:cstheme="minorHAnsi"/>
          <w:sz w:val="24"/>
          <w:szCs w:val="24"/>
        </w:rPr>
        <w:t> 1981; </w:t>
      </w:r>
      <w:r w:rsidRPr="009E511C">
        <w:rPr>
          <w:rFonts w:cstheme="minorHAnsi"/>
          <w:b/>
          <w:bCs/>
          <w:sz w:val="24"/>
          <w:szCs w:val="24"/>
        </w:rPr>
        <w:t>89</w:t>
      </w:r>
      <w:r w:rsidRPr="009E511C">
        <w:rPr>
          <w:rFonts w:cstheme="minorHAnsi"/>
          <w:sz w:val="24"/>
          <w:szCs w:val="24"/>
        </w:rPr>
        <w:t>: 117– 23.</w:t>
      </w:r>
    </w:p>
    <w:p w14:paraId="474BCF13" w14:textId="3C40F016" w:rsidR="002D7D8C" w:rsidRPr="009E511C" w:rsidRDefault="002D7D8C" w:rsidP="009E511C">
      <w:pPr>
        <w:pStyle w:val="NoSpacing"/>
        <w:ind w:left="720" w:hanging="720"/>
        <w:rPr>
          <w:rFonts w:cstheme="minorHAnsi"/>
          <w:sz w:val="24"/>
          <w:szCs w:val="24"/>
        </w:rPr>
      </w:pPr>
      <w:r w:rsidRPr="009E511C">
        <w:rPr>
          <w:rFonts w:cstheme="minorHAnsi"/>
          <w:sz w:val="24"/>
          <w:szCs w:val="24"/>
        </w:rPr>
        <w:t>75</w:t>
      </w:r>
      <w:r w:rsidR="009E511C" w:rsidRPr="009E511C">
        <w:rPr>
          <w:rFonts w:cstheme="minorHAnsi"/>
          <w:sz w:val="24"/>
          <w:szCs w:val="24"/>
        </w:rPr>
        <w:t xml:space="preserve"> </w:t>
      </w:r>
      <w:r w:rsidRPr="009E511C">
        <w:rPr>
          <w:rFonts w:cstheme="minorHAnsi"/>
          <w:sz w:val="24"/>
          <w:szCs w:val="24"/>
        </w:rPr>
        <w:t>Love RM. Bacterial penetration of the root canal of intact incisor teeth after a simulated traumatic injury. </w:t>
      </w:r>
      <w:r w:rsidRPr="009E511C">
        <w:rPr>
          <w:rFonts w:cstheme="minorHAnsi"/>
          <w:i/>
          <w:iCs/>
          <w:sz w:val="24"/>
          <w:szCs w:val="24"/>
        </w:rPr>
        <w:t>Endod Dent Traumatol</w:t>
      </w:r>
      <w:r w:rsidRPr="009E511C">
        <w:rPr>
          <w:rFonts w:cstheme="minorHAnsi"/>
          <w:sz w:val="24"/>
          <w:szCs w:val="24"/>
        </w:rPr>
        <w:t> 1996; </w:t>
      </w:r>
      <w:r w:rsidRPr="009E511C">
        <w:rPr>
          <w:rFonts w:cstheme="minorHAnsi"/>
          <w:b/>
          <w:bCs/>
          <w:sz w:val="24"/>
          <w:szCs w:val="24"/>
        </w:rPr>
        <w:t>12</w:t>
      </w:r>
      <w:r w:rsidRPr="009E511C">
        <w:rPr>
          <w:rFonts w:cstheme="minorHAnsi"/>
          <w:sz w:val="24"/>
          <w:szCs w:val="24"/>
        </w:rPr>
        <w:t>: 289– 93.</w:t>
      </w:r>
    </w:p>
    <w:p w14:paraId="25D87043" w14:textId="36FA52A2" w:rsidR="002D7D8C" w:rsidRPr="009E511C" w:rsidRDefault="002D7D8C" w:rsidP="009E511C">
      <w:pPr>
        <w:pStyle w:val="NoSpacing"/>
        <w:ind w:left="720" w:hanging="720"/>
        <w:rPr>
          <w:rFonts w:cstheme="minorHAnsi"/>
          <w:sz w:val="24"/>
          <w:szCs w:val="24"/>
        </w:rPr>
      </w:pPr>
      <w:r w:rsidRPr="009E511C">
        <w:rPr>
          <w:rFonts w:cstheme="minorHAnsi"/>
          <w:sz w:val="24"/>
          <w:szCs w:val="24"/>
        </w:rPr>
        <w:t>76</w:t>
      </w:r>
      <w:r w:rsidR="009E511C" w:rsidRPr="009E511C">
        <w:rPr>
          <w:rFonts w:cstheme="minorHAnsi"/>
          <w:sz w:val="24"/>
          <w:szCs w:val="24"/>
        </w:rPr>
        <w:t xml:space="preserve"> </w:t>
      </w:r>
      <w:r w:rsidRPr="009E511C">
        <w:rPr>
          <w:rFonts w:cstheme="minorHAnsi"/>
          <w:sz w:val="24"/>
          <w:szCs w:val="24"/>
        </w:rPr>
        <w:t>Krastl G, Filippi A, Zitzmann NU, Walter C, Weiger R. Current aspects of restoring traumatically fractured teeth. </w:t>
      </w:r>
      <w:r w:rsidRPr="009E511C">
        <w:rPr>
          <w:rFonts w:cstheme="minorHAnsi"/>
          <w:i/>
          <w:iCs/>
          <w:sz w:val="24"/>
          <w:szCs w:val="24"/>
        </w:rPr>
        <w:t>Eur J Esthet Dent</w:t>
      </w:r>
      <w:r w:rsidRPr="009E511C">
        <w:rPr>
          <w:rFonts w:cstheme="minorHAnsi"/>
          <w:sz w:val="24"/>
          <w:szCs w:val="24"/>
        </w:rPr>
        <w:t> 2011; </w:t>
      </w:r>
      <w:r w:rsidRPr="009E511C">
        <w:rPr>
          <w:rFonts w:cstheme="minorHAnsi"/>
          <w:b/>
          <w:bCs/>
          <w:sz w:val="24"/>
          <w:szCs w:val="24"/>
        </w:rPr>
        <w:t>6</w:t>
      </w:r>
      <w:r w:rsidRPr="009E511C">
        <w:rPr>
          <w:rFonts w:cstheme="minorHAnsi"/>
          <w:sz w:val="24"/>
          <w:szCs w:val="24"/>
        </w:rPr>
        <w:t>: 124– 41.</w:t>
      </w:r>
    </w:p>
    <w:p w14:paraId="64815812" w14:textId="139E323F" w:rsidR="002D7D8C" w:rsidRPr="009E511C" w:rsidRDefault="002D7D8C" w:rsidP="009E511C">
      <w:pPr>
        <w:pStyle w:val="NoSpacing"/>
        <w:ind w:left="720" w:hanging="720"/>
        <w:rPr>
          <w:rFonts w:cstheme="minorHAnsi"/>
          <w:sz w:val="24"/>
          <w:szCs w:val="24"/>
        </w:rPr>
      </w:pPr>
      <w:r w:rsidRPr="009E511C">
        <w:rPr>
          <w:rFonts w:cstheme="minorHAnsi"/>
          <w:sz w:val="24"/>
          <w:szCs w:val="24"/>
        </w:rPr>
        <w:t>77</w:t>
      </w:r>
      <w:r w:rsidR="009E511C" w:rsidRPr="009E511C">
        <w:rPr>
          <w:rFonts w:cstheme="minorHAnsi"/>
          <w:sz w:val="24"/>
          <w:szCs w:val="24"/>
        </w:rPr>
        <w:t xml:space="preserve"> </w:t>
      </w:r>
      <w:r w:rsidRPr="009E511C">
        <w:rPr>
          <w:rFonts w:cstheme="minorHAnsi"/>
          <w:sz w:val="24"/>
          <w:szCs w:val="24"/>
        </w:rPr>
        <w:t>Rajput A, Ataide I, Fernandes M. Uncomplicated crown fracture, complicated crown-root fracture, and horizontal root fracture simultaneously treated in a patient during emergency visit: a case report. </w:t>
      </w:r>
      <w:r w:rsidRPr="009E511C">
        <w:rPr>
          <w:rFonts w:cstheme="minorHAnsi"/>
          <w:i/>
          <w:iCs/>
          <w:sz w:val="24"/>
          <w:szCs w:val="24"/>
        </w:rPr>
        <w:t>Oral Surg Oral Med Oral Pathol Oral Radiol Endod</w:t>
      </w:r>
      <w:r w:rsidRPr="009E511C">
        <w:rPr>
          <w:rFonts w:cstheme="minorHAnsi"/>
          <w:sz w:val="24"/>
          <w:szCs w:val="24"/>
        </w:rPr>
        <w:t> 2009; </w:t>
      </w:r>
      <w:r w:rsidRPr="009E511C">
        <w:rPr>
          <w:rFonts w:cstheme="minorHAnsi"/>
          <w:b/>
          <w:bCs/>
          <w:sz w:val="24"/>
          <w:szCs w:val="24"/>
        </w:rPr>
        <w:t>107</w:t>
      </w:r>
      <w:r w:rsidRPr="009E511C">
        <w:rPr>
          <w:rFonts w:cstheme="minorHAnsi"/>
          <w:sz w:val="24"/>
          <w:szCs w:val="24"/>
        </w:rPr>
        <w:t>: e48– 52.</w:t>
      </w:r>
    </w:p>
    <w:p w14:paraId="4F627FA6" w14:textId="4123C08A" w:rsidR="002D7D8C" w:rsidRPr="009E511C" w:rsidRDefault="002D7D8C" w:rsidP="009E511C">
      <w:pPr>
        <w:pStyle w:val="NoSpacing"/>
        <w:ind w:left="720" w:hanging="720"/>
        <w:rPr>
          <w:rFonts w:cstheme="minorHAnsi"/>
          <w:sz w:val="24"/>
          <w:szCs w:val="24"/>
        </w:rPr>
      </w:pPr>
      <w:r w:rsidRPr="009E511C">
        <w:rPr>
          <w:rFonts w:cstheme="minorHAnsi"/>
          <w:sz w:val="24"/>
          <w:szCs w:val="24"/>
        </w:rPr>
        <w:t>78</w:t>
      </w:r>
      <w:r w:rsidR="009E511C" w:rsidRPr="009E511C">
        <w:rPr>
          <w:rFonts w:cstheme="minorHAnsi"/>
          <w:sz w:val="24"/>
          <w:szCs w:val="24"/>
        </w:rPr>
        <w:t xml:space="preserve"> </w:t>
      </w:r>
      <w:r w:rsidRPr="009E511C">
        <w:rPr>
          <w:rFonts w:cstheme="minorHAnsi"/>
          <w:sz w:val="24"/>
          <w:szCs w:val="24"/>
        </w:rPr>
        <w:t>Andreasen JO, Andreasen FM, Skeie A, Hjorting-Hansen E, Schwartz O. Effect of treatment delay upon pulp and periodontal healing of traumatic dental injuries – a review article. </w:t>
      </w:r>
      <w:r w:rsidRPr="009E511C">
        <w:rPr>
          <w:rFonts w:cstheme="minorHAnsi"/>
          <w:i/>
          <w:iCs/>
          <w:sz w:val="24"/>
          <w:szCs w:val="24"/>
        </w:rPr>
        <w:t>Dent Traumatol</w:t>
      </w:r>
      <w:r w:rsidRPr="009E511C">
        <w:rPr>
          <w:rFonts w:cstheme="minorHAnsi"/>
          <w:sz w:val="24"/>
          <w:szCs w:val="24"/>
        </w:rPr>
        <w:t> 2002; </w:t>
      </w:r>
      <w:r w:rsidRPr="009E511C">
        <w:rPr>
          <w:rFonts w:cstheme="minorHAnsi"/>
          <w:b/>
          <w:bCs/>
          <w:sz w:val="24"/>
          <w:szCs w:val="24"/>
        </w:rPr>
        <w:t>18</w:t>
      </w:r>
      <w:r w:rsidRPr="009E511C">
        <w:rPr>
          <w:rFonts w:cstheme="minorHAnsi"/>
          <w:sz w:val="24"/>
          <w:szCs w:val="24"/>
        </w:rPr>
        <w:t>: 116– 28.</w:t>
      </w:r>
    </w:p>
    <w:p w14:paraId="6047916B" w14:textId="28BEF758" w:rsidR="002D7D8C" w:rsidRPr="009E511C" w:rsidRDefault="002D7D8C" w:rsidP="009E511C">
      <w:pPr>
        <w:pStyle w:val="NoSpacing"/>
        <w:ind w:left="720" w:hanging="720"/>
        <w:rPr>
          <w:rFonts w:cstheme="minorHAnsi"/>
          <w:sz w:val="24"/>
          <w:szCs w:val="24"/>
        </w:rPr>
      </w:pPr>
      <w:r w:rsidRPr="009E511C">
        <w:rPr>
          <w:rFonts w:cstheme="minorHAnsi"/>
          <w:sz w:val="24"/>
          <w:szCs w:val="24"/>
        </w:rPr>
        <w:t>79</w:t>
      </w:r>
      <w:r w:rsidR="009E511C" w:rsidRPr="009E511C">
        <w:rPr>
          <w:rFonts w:cstheme="minorHAnsi"/>
          <w:sz w:val="24"/>
          <w:szCs w:val="24"/>
        </w:rPr>
        <w:t xml:space="preserve"> </w:t>
      </w:r>
      <w:r w:rsidRPr="009E511C">
        <w:rPr>
          <w:rFonts w:cstheme="minorHAnsi"/>
          <w:sz w:val="24"/>
          <w:szCs w:val="24"/>
        </w:rPr>
        <w:t>Segura JJ, Poyato M. Tooth crown fractures in 3-year-old Andalusian children. </w:t>
      </w:r>
      <w:r w:rsidRPr="009E511C">
        <w:rPr>
          <w:rFonts w:cstheme="minorHAnsi"/>
          <w:i/>
          <w:iCs/>
          <w:sz w:val="24"/>
          <w:szCs w:val="24"/>
        </w:rPr>
        <w:t>J Dent Child</w:t>
      </w:r>
      <w:r w:rsidRPr="009E511C">
        <w:rPr>
          <w:rFonts w:cstheme="minorHAnsi"/>
          <w:sz w:val="24"/>
          <w:szCs w:val="24"/>
        </w:rPr>
        <w:t> 2003; </w:t>
      </w:r>
      <w:r w:rsidRPr="009E511C">
        <w:rPr>
          <w:rFonts w:cstheme="minorHAnsi"/>
          <w:b/>
          <w:bCs/>
          <w:sz w:val="24"/>
          <w:szCs w:val="24"/>
        </w:rPr>
        <w:t>70</w:t>
      </w:r>
      <w:r w:rsidRPr="009E511C">
        <w:rPr>
          <w:rFonts w:cstheme="minorHAnsi"/>
          <w:sz w:val="24"/>
          <w:szCs w:val="24"/>
        </w:rPr>
        <w:t>: 55– 7.</w:t>
      </w:r>
    </w:p>
    <w:p w14:paraId="600A95C4" w14:textId="44D48A00" w:rsidR="002D7D8C" w:rsidRPr="009E511C" w:rsidRDefault="002D7D8C" w:rsidP="009E511C">
      <w:pPr>
        <w:pStyle w:val="NoSpacing"/>
        <w:ind w:left="720" w:hanging="720"/>
        <w:rPr>
          <w:rFonts w:cstheme="minorHAnsi"/>
          <w:sz w:val="24"/>
          <w:szCs w:val="24"/>
        </w:rPr>
      </w:pPr>
      <w:r w:rsidRPr="009E511C">
        <w:rPr>
          <w:rFonts w:cstheme="minorHAnsi"/>
          <w:sz w:val="24"/>
          <w:szCs w:val="24"/>
        </w:rPr>
        <w:t>80</w:t>
      </w:r>
      <w:r w:rsidR="009E511C" w:rsidRPr="009E511C">
        <w:rPr>
          <w:rFonts w:cstheme="minorHAnsi"/>
          <w:sz w:val="24"/>
          <w:szCs w:val="24"/>
        </w:rPr>
        <w:t xml:space="preserve"> </w:t>
      </w:r>
      <w:r w:rsidRPr="009E511C">
        <w:rPr>
          <w:rFonts w:cstheme="minorHAnsi"/>
          <w:sz w:val="24"/>
          <w:szCs w:val="24"/>
        </w:rPr>
        <w:t>Tumen EC, Adiguzel O, Kaya S, Uysal E, Yavuz I, Ozdemir E et al. Incisor trauma in a Turkish preschool population: prevalence and socio-economic risk factors. </w:t>
      </w:r>
      <w:r w:rsidRPr="009E511C">
        <w:rPr>
          <w:rFonts w:cstheme="minorHAnsi"/>
          <w:i/>
          <w:iCs/>
          <w:sz w:val="24"/>
          <w:szCs w:val="24"/>
        </w:rPr>
        <w:t>Community Dent Health</w:t>
      </w:r>
      <w:r w:rsidRPr="009E511C">
        <w:rPr>
          <w:rFonts w:cstheme="minorHAnsi"/>
          <w:sz w:val="24"/>
          <w:szCs w:val="24"/>
        </w:rPr>
        <w:t> 2011; </w:t>
      </w:r>
      <w:r w:rsidRPr="009E511C">
        <w:rPr>
          <w:rFonts w:cstheme="minorHAnsi"/>
          <w:b/>
          <w:bCs/>
          <w:sz w:val="24"/>
          <w:szCs w:val="24"/>
        </w:rPr>
        <w:t>28</w:t>
      </w:r>
      <w:r w:rsidRPr="009E511C">
        <w:rPr>
          <w:rFonts w:cstheme="minorHAnsi"/>
          <w:sz w:val="24"/>
          <w:szCs w:val="24"/>
        </w:rPr>
        <w:t>: 308– 12.</w:t>
      </w:r>
    </w:p>
    <w:p w14:paraId="20DAAD4B" w14:textId="393F19FB" w:rsidR="002D7D8C" w:rsidRPr="009E511C" w:rsidRDefault="002D7D8C" w:rsidP="009E511C">
      <w:pPr>
        <w:pStyle w:val="NoSpacing"/>
        <w:ind w:left="720" w:hanging="720"/>
        <w:rPr>
          <w:rFonts w:cstheme="minorHAnsi"/>
          <w:sz w:val="24"/>
          <w:szCs w:val="24"/>
        </w:rPr>
      </w:pPr>
      <w:r w:rsidRPr="009E511C">
        <w:rPr>
          <w:rFonts w:cstheme="minorHAnsi"/>
          <w:sz w:val="24"/>
          <w:szCs w:val="24"/>
        </w:rPr>
        <w:t>81</w:t>
      </w:r>
      <w:r w:rsidR="009E511C" w:rsidRPr="009E511C">
        <w:rPr>
          <w:rFonts w:cstheme="minorHAnsi"/>
          <w:sz w:val="24"/>
          <w:szCs w:val="24"/>
        </w:rPr>
        <w:t xml:space="preserve"> </w:t>
      </w:r>
      <w:r w:rsidRPr="009E511C">
        <w:rPr>
          <w:rFonts w:cstheme="minorHAnsi"/>
          <w:sz w:val="24"/>
          <w:szCs w:val="24"/>
        </w:rPr>
        <w:t>Garcia-Godoy F, Morban-Laucer F, Corominas LR, Franjul RA, Noyola M. Traumatic dental injuries in preschool children from Santo Domingo. </w:t>
      </w:r>
      <w:r w:rsidRPr="009E511C">
        <w:rPr>
          <w:rFonts w:cstheme="minorHAnsi"/>
          <w:i/>
          <w:iCs/>
          <w:sz w:val="24"/>
          <w:szCs w:val="24"/>
        </w:rPr>
        <w:t>Community Dent Oral Epidemiol</w:t>
      </w:r>
      <w:r w:rsidRPr="009E511C">
        <w:rPr>
          <w:rFonts w:cstheme="minorHAnsi"/>
          <w:sz w:val="24"/>
          <w:szCs w:val="24"/>
        </w:rPr>
        <w:t> 1983; </w:t>
      </w:r>
      <w:r w:rsidRPr="009E511C">
        <w:rPr>
          <w:rFonts w:cstheme="minorHAnsi"/>
          <w:b/>
          <w:bCs/>
          <w:sz w:val="24"/>
          <w:szCs w:val="24"/>
        </w:rPr>
        <w:t>11</w:t>
      </w:r>
      <w:r w:rsidRPr="009E511C">
        <w:rPr>
          <w:rFonts w:cstheme="minorHAnsi"/>
          <w:sz w:val="24"/>
          <w:szCs w:val="24"/>
        </w:rPr>
        <w:t>: 127– 30.</w:t>
      </w:r>
    </w:p>
    <w:p w14:paraId="50DFD023" w14:textId="1689A301" w:rsidR="002D7D8C" w:rsidRPr="009E511C" w:rsidRDefault="002D7D8C" w:rsidP="009E511C">
      <w:pPr>
        <w:pStyle w:val="NoSpacing"/>
        <w:ind w:left="720" w:hanging="720"/>
        <w:rPr>
          <w:rFonts w:cstheme="minorHAnsi"/>
          <w:sz w:val="24"/>
          <w:szCs w:val="24"/>
        </w:rPr>
      </w:pPr>
      <w:r w:rsidRPr="009E511C">
        <w:rPr>
          <w:rFonts w:cstheme="minorHAnsi"/>
          <w:sz w:val="24"/>
          <w:szCs w:val="24"/>
        </w:rPr>
        <w:t>82</w:t>
      </w:r>
      <w:r w:rsidR="009E511C" w:rsidRPr="009E511C">
        <w:rPr>
          <w:rFonts w:cstheme="minorHAnsi"/>
          <w:sz w:val="24"/>
          <w:szCs w:val="24"/>
        </w:rPr>
        <w:t xml:space="preserve"> </w:t>
      </w:r>
      <w:r w:rsidRPr="009E511C">
        <w:rPr>
          <w:rFonts w:cstheme="minorHAnsi"/>
          <w:sz w:val="24"/>
          <w:szCs w:val="24"/>
        </w:rPr>
        <w:t>Kargul B, Caglar E, Tanboga I. Dental trauma in Turkish children, Istanbul. </w:t>
      </w:r>
      <w:r w:rsidRPr="009E511C">
        <w:rPr>
          <w:rFonts w:cstheme="minorHAnsi"/>
          <w:i/>
          <w:iCs/>
          <w:sz w:val="24"/>
          <w:szCs w:val="24"/>
        </w:rPr>
        <w:t>Dent Traumatol</w:t>
      </w:r>
      <w:r w:rsidRPr="009E511C">
        <w:rPr>
          <w:rFonts w:cstheme="minorHAnsi"/>
          <w:sz w:val="24"/>
          <w:szCs w:val="24"/>
        </w:rPr>
        <w:t> 2003; </w:t>
      </w:r>
      <w:r w:rsidRPr="009E511C">
        <w:rPr>
          <w:rFonts w:cstheme="minorHAnsi"/>
          <w:b/>
          <w:bCs/>
          <w:sz w:val="24"/>
          <w:szCs w:val="24"/>
        </w:rPr>
        <w:t>19</w:t>
      </w:r>
      <w:r w:rsidRPr="009E511C">
        <w:rPr>
          <w:rFonts w:cstheme="minorHAnsi"/>
          <w:sz w:val="24"/>
          <w:szCs w:val="24"/>
        </w:rPr>
        <w:t>: 72– 5.</w:t>
      </w:r>
    </w:p>
    <w:p w14:paraId="0DBA2233" w14:textId="3AF650E1" w:rsidR="002D7D8C" w:rsidRPr="009E511C" w:rsidRDefault="002D7D8C" w:rsidP="009E511C">
      <w:pPr>
        <w:pStyle w:val="NoSpacing"/>
        <w:ind w:left="720" w:hanging="720"/>
        <w:rPr>
          <w:rFonts w:cstheme="minorHAnsi"/>
          <w:sz w:val="24"/>
          <w:szCs w:val="24"/>
        </w:rPr>
      </w:pPr>
      <w:r w:rsidRPr="009E511C">
        <w:rPr>
          <w:rFonts w:cstheme="minorHAnsi"/>
          <w:sz w:val="24"/>
          <w:szCs w:val="24"/>
        </w:rPr>
        <w:t>83</w:t>
      </w:r>
      <w:r w:rsidR="009E511C" w:rsidRPr="009E511C">
        <w:rPr>
          <w:rFonts w:cstheme="minorHAnsi"/>
          <w:sz w:val="24"/>
          <w:szCs w:val="24"/>
        </w:rPr>
        <w:t xml:space="preserve"> </w:t>
      </w:r>
      <w:r w:rsidRPr="009E511C">
        <w:rPr>
          <w:rFonts w:cstheme="minorHAnsi"/>
          <w:sz w:val="24"/>
          <w:szCs w:val="24"/>
        </w:rPr>
        <w:t>Ravn JJ. Follow-up study of permanent incisors with enamel fractures as a result of an acute trauma. </w:t>
      </w:r>
      <w:r w:rsidRPr="009E511C">
        <w:rPr>
          <w:rFonts w:cstheme="minorHAnsi"/>
          <w:i/>
          <w:iCs/>
          <w:sz w:val="24"/>
          <w:szCs w:val="24"/>
        </w:rPr>
        <w:t>Scand J Dent Res</w:t>
      </w:r>
      <w:r w:rsidRPr="009E511C">
        <w:rPr>
          <w:rFonts w:cstheme="minorHAnsi"/>
          <w:sz w:val="24"/>
          <w:szCs w:val="24"/>
        </w:rPr>
        <w:t> 1981; </w:t>
      </w:r>
      <w:r w:rsidRPr="009E511C">
        <w:rPr>
          <w:rFonts w:cstheme="minorHAnsi"/>
          <w:b/>
          <w:bCs/>
          <w:sz w:val="24"/>
          <w:szCs w:val="24"/>
        </w:rPr>
        <w:t>89</w:t>
      </w:r>
      <w:r w:rsidRPr="009E511C">
        <w:rPr>
          <w:rFonts w:cstheme="minorHAnsi"/>
          <w:sz w:val="24"/>
          <w:szCs w:val="24"/>
        </w:rPr>
        <w:t>: 213– 7.</w:t>
      </w:r>
    </w:p>
    <w:p w14:paraId="04F97679" w14:textId="08F50610" w:rsidR="002D7D8C" w:rsidRPr="009E511C" w:rsidRDefault="002D7D8C" w:rsidP="009E511C">
      <w:pPr>
        <w:pStyle w:val="NoSpacing"/>
        <w:ind w:left="720" w:hanging="720"/>
        <w:rPr>
          <w:rFonts w:cstheme="minorHAnsi"/>
          <w:sz w:val="24"/>
          <w:szCs w:val="24"/>
        </w:rPr>
      </w:pPr>
      <w:r w:rsidRPr="009E511C">
        <w:rPr>
          <w:rFonts w:cstheme="minorHAnsi"/>
          <w:sz w:val="24"/>
          <w:szCs w:val="24"/>
        </w:rPr>
        <w:t>84</w:t>
      </w:r>
      <w:r w:rsidR="009E511C" w:rsidRPr="009E511C">
        <w:rPr>
          <w:rFonts w:cstheme="minorHAnsi"/>
          <w:sz w:val="24"/>
          <w:szCs w:val="24"/>
        </w:rPr>
        <w:t xml:space="preserve"> </w:t>
      </w:r>
      <w:r w:rsidRPr="009E511C">
        <w:rPr>
          <w:rFonts w:cstheme="minorHAnsi"/>
          <w:sz w:val="24"/>
          <w:szCs w:val="24"/>
        </w:rPr>
        <w:t>Robertson A, Andreasen FM, Andreasen JO, Noren JG. Long-term prognosis of crown-fractured permanent incisors. The effect of stage of root development and associated luxation injury. </w:t>
      </w:r>
      <w:r w:rsidRPr="009E511C">
        <w:rPr>
          <w:rFonts w:cstheme="minorHAnsi"/>
          <w:i/>
          <w:iCs/>
          <w:sz w:val="24"/>
          <w:szCs w:val="24"/>
        </w:rPr>
        <w:t>Int J Paediatr Dent</w:t>
      </w:r>
      <w:r w:rsidRPr="009E511C">
        <w:rPr>
          <w:rFonts w:cstheme="minorHAnsi"/>
          <w:sz w:val="24"/>
          <w:szCs w:val="24"/>
        </w:rPr>
        <w:t> 2000; </w:t>
      </w:r>
      <w:r w:rsidRPr="009E511C">
        <w:rPr>
          <w:rFonts w:cstheme="minorHAnsi"/>
          <w:b/>
          <w:bCs/>
          <w:sz w:val="24"/>
          <w:szCs w:val="24"/>
        </w:rPr>
        <w:t>10</w:t>
      </w:r>
      <w:r w:rsidRPr="009E511C">
        <w:rPr>
          <w:rFonts w:cstheme="minorHAnsi"/>
          <w:sz w:val="24"/>
          <w:szCs w:val="24"/>
        </w:rPr>
        <w:t>: 191– 9.</w:t>
      </w:r>
    </w:p>
    <w:p w14:paraId="26B0FD96" w14:textId="306AB6D6" w:rsidR="002D7D8C" w:rsidRPr="009E511C" w:rsidRDefault="002D7D8C" w:rsidP="009E511C">
      <w:pPr>
        <w:pStyle w:val="NoSpacing"/>
        <w:ind w:left="720" w:hanging="720"/>
        <w:rPr>
          <w:rFonts w:cstheme="minorHAnsi"/>
          <w:sz w:val="24"/>
          <w:szCs w:val="24"/>
        </w:rPr>
      </w:pPr>
      <w:r w:rsidRPr="009E511C">
        <w:rPr>
          <w:rFonts w:cstheme="minorHAnsi"/>
          <w:sz w:val="24"/>
          <w:szCs w:val="24"/>
        </w:rPr>
        <w:t>85</w:t>
      </w:r>
      <w:r w:rsidR="009E511C" w:rsidRPr="009E511C">
        <w:rPr>
          <w:rFonts w:cstheme="minorHAnsi"/>
          <w:sz w:val="24"/>
          <w:szCs w:val="24"/>
        </w:rPr>
        <w:t xml:space="preserve"> </w:t>
      </w:r>
      <w:r w:rsidRPr="009E511C">
        <w:rPr>
          <w:rFonts w:cstheme="minorHAnsi"/>
          <w:sz w:val="24"/>
          <w:szCs w:val="24"/>
        </w:rPr>
        <w:t>Toumba KJ. Uncomplicated crown fractures: infractions, enamel fractures and enamel-dentin-fractures. In: MEJ Curzon, editor. </w:t>
      </w:r>
      <w:r w:rsidRPr="009E511C">
        <w:rPr>
          <w:rFonts w:cstheme="minorHAnsi"/>
          <w:i/>
          <w:iCs/>
          <w:sz w:val="24"/>
          <w:szCs w:val="24"/>
        </w:rPr>
        <w:t>Handbook of dental trauma</w:t>
      </w:r>
      <w:r w:rsidRPr="009E511C">
        <w:rPr>
          <w:rFonts w:cstheme="minorHAnsi"/>
          <w:sz w:val="24"/>
          <w:szCs w:val="24"/>
        </w:rPr>
        <w:t>, 2nd edn. Oxford: Wright; 2001. p. 35– 48.</w:t>
      </w:r>
    </w:p>
    <w:p w14:paraId="7F35F073" w14:textId="67E3FCEB" w:rsidR="002D7D8C" w:rsidRPr="009E511C" w:rsidRDefault="002D7D8C" w:rsidP="009E511C">
      <w:pPr>
        <w:pStyle w:val="NoSpacing"/>
        <w:ind w:left="720" w:hanging="720"/>
        <w:rPr>
          <w:rFonts w:cstheme="minorHAnsi"/>
          <w:sz w:val="24"/>
          <w:szCs w:val="24"/>
        </w:rPr>
      </w:pPr>
      <w:r w:rsidRPr="009E511C">
        <w:rPr>
          <w:rFonts w:cstheme="minorHAnsi"/>
          <w:sz w:val="24"/>
          <w:szCs w:val="24"/>
        </w:rPr>
        <w:t>86</w:t>
      </w:r>
      <w:r w:rsidR="009E511C" w:rsidRPr="009E511C">
        <w:rPr>
          <w:rFonts w:cstheme="minorHAnsi"/>
          <w:sz w:val="24"/>
          <w:szCs w:val="24"/>
        </w:rPr>
        <w:t xml:space="preserve"> </w:t>
      </w:r>
      <w:r w:rsidRPr="009E511C">
        <w:rPr>
          <w:rFonts w:cstheme="minorHAnsi"/>
          <w:sz w:val="24"/>
          <w:szCs w:val="24"/>
        </w:rPr>
        <w:t>McTigue DJ. Managing injuries to the primary dentition. </w:t>
      </w:r>
      <w:r w:rsidRPr="009E511C">
        <w:rPr>
          <w:rFonts w:cstheme="minorHAnsi"/>
          <w:i/>
          <w:iCs/>
          <w:sz w:val="24"/>
          <w:szCs w:val="24"/>
        </w:rPr>
        <w:t>Dent Clin North Am</w:t>
      </w:r>
      <w:r w:rsidRPr="009E511C">
        <w:rPr>
          <w:rFonts w:cstheme="minorHAnsi"/>
          <w:sz w:val="24"/>
          <w:szCs w:val="24"/>
        </w:rPr>
        <w:t> 2009; </w:t>
      </w:r>
      <w:r w:rsidRPr="009E511C">
        <w:rPr>
          <w:rFonts w:cstheme="minorHAnsi"/>
          <w:b/>
          <w:bCs/>
          <w:sz w:val="24"/>
          <w:szCs w:val="24"/>
        </w:rPr>
        <w:t>53</w:t>
      </w:r>
      <w:r w:rsidRPr="009E511C">
        <w:rPr>
          <w:rFonts w:cstheme="minorHAnsi"/>
          <w:sz w:val="24"/>
          <w:szCs w:val="24"/>
        </w:rPr>
        <w:t>: 627– 38.</w:t>
      </w:r>
    </w:p>
    <w:p w14:paraId="36F4BCDC" w14:textId="06A44B28" w:rsidR="002D7D8C" w:rsidRPr="009E511C" w:rsidRDefault="002D7D8C" w:rsidP="009E511C">
      <w:pPr>
        <w:pStyle w:val="NoSpacing"/>
        <w:ind w:left="720" w:hanging="720"/>
        <w:rPr>
          <w:rFonts w:cstheme="minorHAnsi"/>
          <w:sz w:val="24"/>
          <w:szCs w:val="24"/>
        </w:rPr>
      </w:pPr>
      <w:r w:rsidRPr="009E511C">
        <w:rPr>
          <w:rFonts w:cstheme="minorHAnsi"/>
          <w:sz w:val="24"/>
          <w:szCs w:val="24"/>
        </w:rPr>
        <w:t>87</w:t>
      </w:r>
      <w:r w:rsidR="009E511C" w:rsidRPr="009E511C">
        <w:rPr>
          <w:rFonts w:cstheme="minorHAnsi"/>
          <w:sz w:val="24"/>
          <w:szCs w:val="24"/>
        </w:rPr>
        <w:t xml:space="preserve"> </w:t>
      </w:r>
      <w:r w:rsidRPr="009E511C">
        <w:rPr>
          <w:rFonts w:cstheme="minorHAnsi"/>
          <w:sz w:val="24"/>
          <w:szCs w:val="24"/>
        </w:rPr>
        <w:t>Gong Y, Xue L, Wang N, Wu C. Emergency dental injuries presented at the Beijing Stomatological Hospital in China. </w:t>
      </w:r>
      <w:r w:rsidRPr="009E511C">
        <w:rPr>
          <w:rFonts w:cstheme="minorHAnsi"/>
          <w:i/>
          <w:iCs/>
          <w:sz w:val="24"/>
          <w:szCs w:val="24"/>
        </w:rPr>
        <w:t>Dent Traumatol</w:t>
      </w:r>
      <w:r w:rsidRPr="009E511C">
        <w:rPr>
          <w:rFonts w:cstheme="minorHAnsi"/>
          <w:sz w:val="24"/>
          <w:szCs w:val="24"/>
        </w:rPr>
        <w:t> 2011; </w:t>
      </w:r>
      <w:r w:rsidRPr="009E511C">
        <w:rPr>
          <w:rFonts w:cstheme="minorHAnsi"/>
          <w:b/>
          <w:bCs/>
          <w:sz w:val="24"/>
          <w:szCs w:val="24"/>
        </w:rPr>
        <w:t>27</w:t>
      </w:r>
      <w:r w:rsidRPr="009E511C">
        <w:rPr>
          <w:rFonts w:cstheme="minorHAnsi"/>
          <w:sz w:val="24"/>
          <w:szCs w:val="24"/>
        </w:rPr>
        <w:t>: 203– 7.</w:t>
      </w:r>
    </w:p>
    <w:p w14:paraId="60BA3428" w14:textId="0BF9BBBF" w:rsidR="002D7D8C" w:rsidRPr="009E511C" w:rsidRDefault="002D7D8C" w:rsidP="009E511C">
      <w:pPr>
        <w:pStyle w:val="NoSpacing"/>
        <w:ind w:left="720" w:hanging="720"/>
        <w:rPr>
          <w:rFonts w:cstheme="minorHAnsi"/>
          <w:sz w:val="24"/>
          <w:szCs w:val="24"/>
        </w:rPr>
      </w:pPr>
      <w:r w:rsidRPr="009E511C">
        <w:rPr>
          <w:rFonts w:cstheme="minorHAnsi"/>
          <w:sz w:val="24"/>
          <w:szCs w:val="24"/>
        </w:rPr>
        <w:t>88</w:t>
      </w:r>
      <w:r w:rsidR="009E511C" w:rsidRPr="009E511C">
        <w:rPr>
          <w:rFonts w:cstheme="minorHAnsi"/>
          <w:sz w:val="24"/>
          <w:szCs w:val="24"/>
        </w:rPr>
        <w:t xml:space="preserve"> </w:t>
      </w:r>
      <w:r w:rsidRPr="009E511C">
        <w:rPr>
          <w:rFonts w:cstheme="minorHAnsi"/>
          <w:sz w:val="24"/>
          <w:szCs w:val="24"/>
        </w:rPr>
        <w:t>Alonge OK, Narendran S, Williamson DD. Prevalence of fractured incisal teeth among children in Harris County, Texas. </w:t>
      </w:r>
      <w:r w:rsidRPr="009E511C">
        <w:rPr>
          <w:rFonts w:cstheme="minorHAnsi"/>
          <w:i/>
          <w:iCs/>
          <w:sz w:val="24"/>
          <w:szCs w:val="24"/>
        </w:rPr>
        <w:t>Dent Traumatol</w:t>
      </w:r>
      <w:r w:rsidRPr="009E511C">
        <w:rPr>
          <w:rFonts w:cstheme="minorHAnsi"/>
          <w:sz w:val="24"/>
          <w:szCs w:val="24"/>
        </w:rPr>
        <w:t> 2001; </w:t>
      </w:r>
      <w:r w:rsidRPr="009E511C">
        <w:rPr>
          <w:rFonts w:cstheme="minorHAnsi"/>
          <w:b/>
          <w:bCs/>
          <w:sz w:val="24"/>
          <w:szCs w:val="24"/>
        </w:rPr>
        <w:t>17</w:t>
      </w:r>
      <w:r w:rsidRPr="009E511C">
        <w:rPr>
          <w:rFonts w:cstheme="minorHAnsi"/>
          <w:sz w:val="24"/>
          <w:szCs w:val="24"/>
        </w:rPr>
        <w:t>: 218– 21.</w:t>
      </w:r>
    </w:p>
    <w:p w14:paraId="769F9764" w14:textId="03EBE696" w:rsidR="002D7D8C" w:rsidRPr="009E511C" w:rsidRDefault="002D7D8C" w:rsidP="009E511C">
      <w:pPr>
        <w:pStyle w:val="NoSpacing"/>
        <w:ind w:left="720" w:hanging="720"/>
        <w:rPr>
          <w:rFonts w:cstheme="minorHAnsi"/>
          <w:sz w:val="24"/>
          <w:szCs w:val="24"/>
        </w:rPr>
      </w:pPr>
      <w:r w:rsidRPr="009E511C">
        <w:rPr>
          <w:rFonts w:cstheme="minorHAnsi"/>
          <w:sz w:val="24"/>
          <w:szCs w:val="24"/>
        </w:rPr>
        <w:t>89</w:t>
      </w:r>
      <w:r w:rsidR="009E511C" w:rsidRPr="009E511C">
        <w:rPr>
          <w:rFonts w:cstheme="minorHAnsi"/>
          <w:sz w:val="24"/>
          <w:szCs w:val="24"/>
        </w:rPr>
        <w:t xml:space="preserve"> </w:t>
      </w:r>
      <w:r w:rsidRPr="009E511C">
        <w:rPr>
          <w:rFonts w:cstheme="minorHAnsi"/>
          <w:sz w:val="24"/>
          <w:szCs w:val="24"/>
        </w:rPr>
        <w:t>Tapias MA, Jimenez-Garcia R, Lamas F, Gil AA. Prevalence of traumatic crown fractures to permanent incisors in a childhood population: Mostoles, Spain. </w:t>
      </w:r>
      <w:r w:rsidRPr="009E511C">
        <w:rPr>
          <w:rFonts w:cstheme="minorHAnsi"/>
          <w:i/>
          <w:iCs/>
          <w:sz w:val="24"/>
          <w:szCs w:val="24"/>
        </w:rPr>
        <w:t>Dent Traumatol</w:t>
      </w:r>
      <w:r w:rsidRPr="009E511C">
        <w:rPr>
          <w:rFonts w:cstheme="minorHAnsi"/>
          <w:sz w:val="24"/>
          <w:szCs w:val="24"/>
        </w:rPr>
        <w:t> 2003; </w:t>
      </w:r>
      <w:r w:rsidRPr="009E511C">
        <w:rPr>
          <w:rFonts w:cstheme="minorHAnsi"/>
          <w:b/>
          <w:bCs/>
          <w:sz w:val="24"/>
          <w:szCs w:val="24"/>
        </w:rPr>
        <w:t>19</w:t>
      </w:r>
      <w:r w:rsidRPr="009E511C">
        <w:rPr>
          <w:rFonts w:cstheme="minorHAnsi"/>
          <w:sz w:val="24"/>
          <w:szCs w:val="24"/>
        </w:rPr>
        <w:t>: 119– 22.</w:t>
      </w:r>
    </w:p>
    <w:p w14:paraId="3B036826" w14:textId="47D2FACA" w:rsidR="002D7D8C" w:rsidRPr="009E511C" w:rsidRDefault="002D7D8C" w:rsidP="009E511C">
      <w:pPr>
        <w:pStyle w:val="NoSpacing"/>
        <w:ind w:left="720" w:hanging="720"/>
        <w:rPr>
          <w:rFonts w:cstheme="minorHAnsi"/>
          <w:sz w:val="24"/>
          <w:szCs w:val="24"/>
        </w:rPr>
      </w:pPr>
      <w:r w:rsidRPr="009E511C">
        <w:rPr>
          <w:rFonts w:cstheme="minorHAnsi"/>
          <w:sz w:val="24"/>
          <w:szCs w:val="24"/>
        </w:rPr>
        <w:t>90</w:t>
      </w:r>
      <w:r w:rsidR="009E511C" w:rsidRPr="009E511C">
        <w:rPr>
          <w:rFonts w:cstheme="minorHAnsi"/>
          <w:sz w:val="24"/>
          <w:szCs w:val="24"/>
        </w:rPr>
        <w:t xml:space="preserve"> </w:t>
      </w:r>
      <w:r w:rsidRPr="009E511C">
        <w:rPr>
          <w:rFonts w:cstheme="minorHAnsi"/>
          <w:sz w:val="24"/>
          <w:szCs w:val="24"/>
        </w:rPr>
        <w:t>Tovo MF, dos Santos PR, Kramer PF, Feldens CA, Sari GT. Prevalence of crown fractures in 8-10 years old schoolchildren in Canoas, Brazil. </w:t>
      </w:r>
      <w:r w:rsidRPr="009E511C">
        <w:rPr>
          <w:rFonts w:cstheme="minorHAnsi"/>
          <w:i/>
          <w:iCs/>
          <w:sz w:val="24"/>
          <w:szCs w:val="24"/>
        </w:rPr>
        <w:t>Dent Traumatol</w:t>
      </w:r>
      <w:r w:rsidRPr="009E511C">
        <w:rPr>
          <w:rFonts w:cstheme="minorHAnsi"/>
          <w:sz w:val="24"/>
          <w:szCs w:val="24"/>
        </w:rPr>
        <w:t> 2004; </w:t>
      </w:r>
      <w:r w:rsidRPr="009E511C">
        <w:rPr>
          <w:rFonts w:cstheme="minorHAnsi"/>
          <w:b/>
          <w:bCs/>
          <w:sz w:val="24"/>
          <w:szCs w:val="24"/>
        </w:rPr>
        <w:t>20</w:t>
      </w:r>
      <w:r w:rsidRPr="009E511C">
        <w:rPr>
          <w:rFonts w:cstheme="minorHAnsi"/>
          <w:sz w:val="24"/>
          <w:szCs w:val="24"/>
        </w:rPr>
        <w:t>: 251– 4.</w:t>
      </w:r>
    </w:p>
    <w:p w14:paraId="24B63E92" w14:textId="77104FD1" w:rsidR="002D7D8C" w:rsidRPr="009E511C" w:rsidRDefault="002D7D8C" w:rsidP="009E511C">
      <w:pPr>
        <w:pStyle w:val="NoSpacing"/>
        <w:ind w:left="720" w:hanging="720"/>
        <w:rPr>
          <w:rFonts w:cstheme="minorHAnsi"/>
          <w:sz w:val="24"/>
          <w:szCs w:val="24"/>
        </w:rPr>
      </w:pPr>
      <w:r w:rsidRPr="009E511C">
        <w:rPr>
          <w:rFonts w:cstheme="minorHAnsi"/>
          <w:sz w:val="24"/>
          <w:szCs w:val="24"/>
        </w:rPr>
        <w:t>91</w:t>
      </w:r>
      <w:r w:rsidR="009E511C" w:rsidRPr="009E511C">
        <w:rPr>
          <w:rFonts w:cstheme="minorHAnsi"/>
          <w:sz w:val="24"/>
          <w:szCs w:val="24"/>
        </w:rPr>
        <w:t xml:space="preserve"> </w:t>
      </w:r>
      <w:r w:rsidRPr="009E511C">
        <w:rPr>
          <w:rFonts w:cstheme="minorHAnsi"/>
          <w:sz w:val="24"/>
          <w:szCs w:val="24"/>
        </w:rPr>
        <w:t>Garberoglio R, Brannstrom M. Scanning electron microscopic investigation of human dentinal tubules. </w:t>
      </w:r>
      <w:r w:rsidRPr="009E511C">
        <w:rPr>
          <w:rFonts w:cstheme="minorHAnsi"/>
          <w:i/>
          <w:iCs/>
          <w:sz w:val="24"/>
          <w:szCs w:val="24"/>
        </w:rPr>
        <w:t>Arch Oral Biol</w:t>
      </w:r>
      <w:r w:rsidRPr="009E511C">
        <w:rPr>
          <w:rFonts w:cstheme="minorHAnsi"/>
          <w:sz w:val="24"/>
          <w:szCs w:val="24"/>
        </w:rPr>
        <w:t> 1976; </w:t>
      </w:r>
      <w:r w:rsidRPr="009E511C">
        <w:rPr>
          <w:rFonts w:cstheme="minorHAnsi"/>
          <w:b/>
          <w:bCs/>
          <w:sz w:val="24"/>
          <w:szCs w:val="24"/>
        </w:rPr>
        <w:t>21</w:t>
      </w:r>
      <w:r w:rsidRPr="009E511C">
        <w:rPr>
          <w:rFonts w:cstheme="minorHAnsi"/>
          <w:sz w:val="24"/>
          <w:szCs w:val="24"/>
        </w:rPr>
        <w:t>: 355– 62.</w:t>
      </w:r>
    </w:p>
    <w:p w14:paraId="3B765541" w14:textId="7FDA5C35" w:rsidR="002D7D8C" w:rsidRPr="009E511C" w:rsidRDefault="002D7D8C" w:rsidP="009E511C">
      <w:pPr>
        <w:pStyle w:val="NoSpacing"/>
        <w:ind w:left="720" w:hanging="720"/>
        <w:rPr>
          <w:rFonts w:cstheme="minorHAnsi"/>
          <w:sz w:val="24"/>
          <w:szCs w:val="24"/>
        </w:rPr>
      </w:pPr>
      <w:r w:rsidRPr="009E511C">
        <w:rPr>
          <w:rFonts w:cstheme="minorHAnsi"/>
          <w:sz w:val="24"/>
          <w:szCs w:val="24"/>
        </w:rPr>
        <w:t>92</w:t>
      </w:r>
      <w:r w:rsidR="009E511C" w:rsidRPr="009E511C">
        <w:rPr>
          <w:rFonts w:cstheme="minorHAnsi"/>
          <w:sz w:val="24"/>
          <w:szCs w:val="24"/>
        </w:rPr>
        <w:t xml:space="preserve"> </w:t>
      </w:r>
      <w:r w:rsidRPr="009E511C">
        <w:rPr>
          <w:rFonts w:cstheme="minorHAnsi"/>
          <w:sz w:val="24"/>
          <w:szCs w:val="24"/>
        </w:rPr>
        <w:t>Dourda AO, Moule AJ, Young WG. A morphometric analysis of the cross-sectional area of dentine occupied by dentinal tubules in human third molar teeth. </w:t>
      </w:r>
      <w:r w:rsidRPr="009E511C">
        <w:rPr>
          <w:rFonts w:cstheme="minorHAnsi"/>
          <w:i/>
          <w:iCs/>
          <w:sz w:val="24"/>
          <w:szCs w:val="24"/>
        </w:rPr>
        <w:t>Int Endod J</w:t>
      </w:r>
      <w:r w:rsidRPr="009E511C">
        <w:rPr>
          <w:rFonts w:cstheme="minorHAnsi"/>
          <w:sz w:val="24"/>
          <w:szCs w:val="24"/>
        </w:rPr>
        <w:t> 1994; </w:t>
      </w:r>
      <w:r w:rsidRPr="009E511C">
        <w:rPr>
          <w:rFonts w:cstheme="minorHAnsi"/>
          <w:b/>
          <w:bCs/>
          <w:sz w:val="24"/>
          <w:szCs w:val="24"/>
        </w:rPr>
        <w:t>27</w:t>
      </w:r>
      <w:r w:rsidRPr="009E511C">
        <w:rPr>
          <w:rFonts w:cstheme="minorHAnsi"/>
          <w:sz w:val="24"/>
          <w:szCs w:val="24"/>
        </w:rPr>
        <w:t>: 184– 9.</w:t>
      </w:r>
    </w:p>
    <w:p w14:paraId="40FCF321" w14:textId="3DC313C6" w:rsidR="002D7D8C" w:rsidRPr="009E511C" w:rsidRDefault="002D7D8C" w:rsidP="009E511C">
      <w:pPr>
        <w:pStyle w:val="NoSpacing"/>
        <w:ind w:left="720" w:hanging="720"/>
        <w:rPr>
          <w:rFonts w:cstheme="minorHAnsi"/>
          <w:sz w:val="24"/>
          <w:szCs w:val="24"/>
        </w:rPr>
      </w:pPr>
      <w:r w:rsidRPr="009E511C">
        <w:rPr>
          <w:rFonts w:cstheme="minorHAnsi"/>
          <w:sz w:val="24"/>
          <w:szCs w:val="24"/>
        </w:rPr>
        <w:t>93</w:t>
      </w:r>
      <w:r w:rsidR="009E511C" w:rsidRPr="009E511C">
        <w:rPr>
          <w:rFonts w:cstheme="minorHAnsi"/>
          <w:sz w:val="24"/>
          <w:szCs w:val="24"/>
        </w:rPr>
        <w:t xml:space="preserve"> </w:t>
      </w:r>
      <w:r w:rsidRPr="009E511C">
        <w:rPr>
          <w:rFonts w:cstheme="minorHAnsi"/>
          <w:sz w:val="24"/>
          <w:szCs w:val="24"/>
        </w:rPr>
        <w:t>Love RM, Jenkinson HF. Invasion of dentinal tubules by oral bacteria. </w:t>
      </w:r>
      <w:r w:rsidRPr="009E511C">
        <w:rPr>
          <w:rFonts w:cstheme="minorHAnsi"/>
          <w:i/>
          <w:iCs/>
          <w:sz w:val="24"/>
          <w:szCs w:val="24"/>
        </w:rPr>
        <w:t>Crit Rev Oral Biol Med</w:t>
      </w:r>
      <w:r w:rsidRPr="009E511C">
        <w:rPr>
          <w:rFonts w:cstheme="minorHAnsi"/>
          <w:sz w:val="24"/>
          <w:szCs w:val="24"/>
        </w:rPr>
        <w:t> 2002; </w:t>
      </w:r>
      <w:r w:rsidRPr="009E511C">
        <w:rPr>
          <w:rFonts w:cstheme="minorHAnsi"/>
          <w:b/>
          <w:bCs/>
          <w:sz w:val="24"/>
          <w:szCs w:val="24"/>
        </w:rPr>
        <w:t>13</w:t>
      </w:r>
      <w:r w:rsidRPr="009E511C">
        <w:rPr>
          <w:rFonts w:cstheme="minorHAnsi"/>
          <w:sz w:val="24"/>
          <w:szCs w:val="24"/>
        </w:rPr>
        <w:t>: 171– 83.</w:t>
      </w:r>
    </w:p>
    <w:p w14:paraId="25BBF83A" w14:textId="0E1E5C2E" w:rsidR="002D7D8C" w:rsidRPr="009E511C" w:rsidRDefault="002D7D8C" w:rsidP="009E511C">
      <w:pPr>
        <w:pStyle w:val="NoSpacing"/>
        <w:ind w:left="720" w:hanging="720"/>
        <w:rPr>
          <w:rFonts w:cstheme="minorHAnsi"/>
          <w:sz w:val="24"/>
          <w:szCs w:val="24"/>
        </w:rPr>
      </w:pPr>
      <w:r w:rsidRPr="009E511C">
        <w:rPr>
          <w:rFonts w:cstheme="minorHAnsi"/>
          <w:sz w:val="24"/>
          <w:szCs w:val="24"/>
        </w:rPr>
        <w:t>94</w:t>
      </w:r>
      <w:r w:rsidR="009E511C" w:rsidRPr="009E511C">
        <w:rPr>
          <w:rFonts w:cstheme="minorHAnsi"/>
          <w:sz w:val="24"/>
          <w:szCs w:val="24"/>
        </w:rPr>
        <w:t xml:space="preserve"> </w:t>
      </w:r>
      <w:r w:rsidRPr="009E511C">
        <w:rPr>
          <w:rFonts w:cstheme="minorHAnsi"/>
          <w:sz w:val="24"/>
          <w:szCs w:val="24"/>
        </w:rPr>
        <w:t>Olgart L, Brannstrom M, Johnson G. Invasion of bacteria into dentinal tubules. Experiments </w:t>
      </w:r>
      <w:r w:rsidRPr="009E511C">
        <w:rPr>
          <w:rFonts w:cstheme="minorHAnsi"/>
          <w:i/>
          <w:iCs/>
          <w:sz w:val="24"/>
          <w:szCs w:val="24"/>
        </w:rPr>
        <w:t>in vivo</w:t>
      </w:r>
      <w:r w:rsidRPr="009E511C">
        <w:rPr>
          <w:rFonts w:cstheme="minorHAnsi"/>
          <w:sz w:val="24"/>
          <w:szCs w:val="24"/>
        </w:rPr>
        <w:t> and </w:t>
      </w:r>
      <w:r w:rsidRPr="009E511C">
        <w:rPr>
          <w:rFonts w:cstheme="minorHAnsi"/>
          <w:i/>
          <w:iCs/>
          <w:sz w:val="24"/>
          <w:szCs w:val="24"/>
        </w:rPr>
        <w:t>in vitro</w:t>
      </w:r>
      <w:r w:rsidRPr="009E511C">
        <w:rPr>
          <w:rFonts w:cstheme="minorHAnsi"/>
          <w:sz w:val="24"/>
          <w:szCs w:val="24"/>
        </w:rPr>
        <w:t>. </w:t>
      </w:r>
      <w:r w:rsidRPr="009E511C">
        <w:rPr>
          <w:rFonts w:cstheme="minorHAnsi"/>
          <w:i/>
          <w:iCs/>
          <w:sz w:val="24"/>
          <w:szCs w:val="24"/>
        </w:rPr>
        <w:t>Acta Odontol Scand</w:t>
      </w:r>
      <w:r w:rsidRPr="009E511C">
        <w:rPr>
          <w:rFonts w:cstheme="minorHAnsi"/>
          <w:sz w:val="24"/>
          <w:szCs w:val="24"/>
        </w:rPr>
        <w:t> 1974; </w:t>
      </w:r>
      <w:r w:rsidRPr="009E511C">
        <w:rPr>
          <w:rFonts w:cstheme="minorHAnsi"/>
          <w:b/>
          <w:bCs/>
          <w:sz w:val="24"/>
          <w:szCs w:val="24"/>
        </w:rPr>
        <w:t>32</w:t>
      </w:r>
      <w:r w:rsidRPr="009E511C">
        <w:rPr>
          <w:rFonts w:cstheme="minorHAnsi"/>
          <w:sz w:val="24"/>
          <w:szCs w:val="24"/>
        </w:rPr>
        <w:t>: 61– 70.</w:t>
      </w:r>
    </w:p>
    <w:p w14:paraId="108634D7" w14:textId="37CB523A" w:rsidR="002D7D8C" w:rsidRPr="009E511C" w:rsidRDefault="002D7D8C" w:rsidP="009E511C">
      <w:pPr>
        <w:pStyle w:val="NoSpacing"/>
        <w:ind w:left="720" w:hanging="720"/>
        <w:rPr>
          <w:rFonts w:cstheme="minorHAnsi"/>
          <w:sz w:val="24"/>
          <w:szCs w:val="24"/>
        </w:rPr>
      </w:pPr>
      <w:r w:rsidRPr="009E511C">
        <w:rPr>
          <w:rFonts w:cstheme="minorHAnsi"/>
          <w:sz w:val="24"/>
          <w:szCs w:val="24"/>
        </w:rPr>
        <w:t>95</w:t>
      </w:r>
      <w:r w:rsidR="009E511C" w:rsidRPr="009E511C">
        <w:rPr>
          <w:rFonts w:cstheme="minorHAnsi"/>
          <w:sz w:val="24"/>
          <w:szCs w:val="24"/>
        </w:rPr>
        <w:t xml:space="preserve"> </w:t>
      </w:r>
      <w:r w:rsidRPr="009E511C">
        <w:rPr>
          <w:rFonts w:cstheme="minorHAnsi"/>
          <w:sz w:val="24"/>
          <w:szCs w:val="24"/>
        </w:rPr>
        <w:t>Lundy T, Stanley HR. Correlation of pulpal histopathology and clinical symptoms in human teeth subjected to experimental irritation. </w:t>
      </w:r>
      <w:r w:rsidRPr="009E511C">
        <w:rPr>
          <w:rFonts w:cstheme="minorHAnsi"/>
          <w:i/>
          <w:iCs/>
          <w:sz w:val="24"/>
          <w:szCs w:val="24"/>
        </w:rPr>
        <w:t>Oral Surg Oral Med Oral Pathol</w:t>
      </w:r>
      <w:r w:rsidRPr="009E511C">
        <w:rPr>
          <w:rFonts w:cstheme="minorHAnsi"/>
          <w:sz w:val="24"/>
          <w:szCs w:val="24"/>
        </w:rPr>
        <w:t> 1969; </w:t>
      </w:r>
      <w:r w:rsidRPr="009E511C">
        <w:rPr>
          <w:rFonts w:cstheme="minorHAnsi"/>
          <w:b/>
          <w:bCs/>
          <w:sz w:val="24"/>
          <w:szCs w:val="24"/>
        </w:rPr>
        <w:t>27</w:t>
      </w:r>
      <w:r w:rsidRPr="009E511C">
        <w:rPr>
          <w:rFonts w:cstheme="minorHAnsi"/>
          <w:sz w:val="24"/>
          <w:szCs w:val="24"/>
        </w:rPr>
        <w:t>: 187– 201.</w:t>
      </w:r>
    </w:p>
    <w:p w14:paraId="010D824D" w14:textId="23F98E0D" w:rsidR="002D7D8C" w:rsidRPr="009E511C" w:rsidRDefault="002D7D8C" w:rsidP="009E511C">
      <w:pPr>
        <w:pStyle w:val="NoSpacing"/>
        <w:ind w:left="720" w:hanging="720"/>
        <w:rPr>
          <w:rFonts w:cstheme="minorHAnsi"/>
          <w:sz w:val="24"/>
          <w:szCs w:val="24"/>
        </w:rPr>
      </w:pPr>
      <w:r w:rsidRPr="009E511C">
        <w:rPr>
          <w:rFonts w:cstheme="minorHAnsi"/>
          <w:sz w:val="24"/>
          <w:szCs w:val="24"/>
        </w:rPr>
        <w:t>96</w:t>
      </w:r>
      <w:r w:rsidR="009E511C" w:rsidRPr="009E511C">
        <w:rPr>
          <w:rFonts w:cstheme="minorHAnsi"/>
          <w:sz w:val="24"/>
          <w:szCs w:val="24"/>
        </w:rPr>
        <w:t xml:space="preserve"> </w:t>
      </w:r>
      <w:r w:rsidRPr="009E511C">
        <w:rPr>
          <w:rFonts w:cstheme="minorHAnsi"/>
          <w:sz w:val="24"/>
          <w:szCs w:val="24"/>
        </w:rPr>
        <w:t>Maita E, Simpson MD, Tao L, Pashley DH. Fluid and protein flux across the pulpodentine complex of the dog </w:t>
      </w:r>
      <w:r w:rsidRPr="009E511C">
        <w:rPr>
          <w:rFonts w:cstheme="minorHAnsi"/>
          <w:i/>
          <w:iCs/>
          <w:sz w:val="24"/>
          <w:szCs w:val="24"/>
        </w:rPr>
        <w:t>in vivo</w:t>
      </w:r>
      <w:r w:rsidRPr="009E511C">
        <w:rPr>
          <w:rFonts w:cstheme="minorHAnsi"/>
          <w:sz w:val="24"/>
          <w:szCs w:val="24"/>
        </w:rPr>
        <w:t>. </w:t>
      </w:r>
      <w:r w:rsidRPr="009E511C">
        <w:rPr>
          <w:rFonts w:cstheme="minorHAnsi"/>
          <w:i/>
          <w:iCs/>
          <w:sz w:val="24"/>
          <w:szCs w:val="24"/>
        </w:rPr>
        <w:t>Arch Oral Biol</w:t>
      </w:r>
      <w:r w:rsidRPr="009E511C">
        <w:rPr>
          <w:rFonts w:cstheme="minorHAnsi"/>
          <w:sz w:val="24"/>
          <w:szCs w:val="24"/>
        </w:rPr>
        <w:t> 1991; </w:t>
      </w:r>
      <w:r w:rsidRPr="009E511C">
        <w:rPr>
          <w:rFonts w:cstheme="minorHAnsi"/>
          <w:b/>
          <w:bCs/>
          <w:sz w:val="24"/>
          <w:szCs w:val="24"/>
        </w:rPr>
        <w:t>36</w:t>
      </w:r>
      <w:r w:rsidRPr="009E511C">
        <w:rPr>
          <w:rFonts w:cstheme="minorHAnsi"/>
          <w:sz w:val="24"/>
          <w:szCs w:val="24"/>
        </w:rPr>
        <w:t>: 103– 10.</w:t>
      </w:r>
    </w:p>
    <w:p w14:paraId="584434CB" w14:textId="4EB57FED" w:rsidR="002D7D8C" w:rsidRPr="009E511C" w:rsidRDefault="002D7D8C" w:rsidP="009E511C">
      <w:pPr>
        <w:pStyle w:val="NoSpacing"/>
        <w:ind w:left="720" w:hanging="720"/>
        <w:rPr>
          <w:rFonts w:cstheme="minorHAnsi"/>
          <w:sz w:val="24"/>
          <w:szCs w:val="24"/>
        </w:rPr>
      </w:pPr>
      <w:r w:rsidRPr="009E511C">
        <w:rPr>
          <w:rFonts w:cstheme="minorHAnsi"/>
          <w:sz w:val="24"/>
          <w:szCs w:val="24"/>
        </w:rPr>
        <w:t>97</w:t>
      </w:r>
      <w:r w:rsidR="009E511C" w:rsidRPr="009E511C">
        <w:rPr>
          <w:rFonts w:cstheme="minorHAnsi"/>
          <w:sz w:val="24"/>
          <w:szCs w:val="24"/>
        </w:rPr>
        <w:t xml:space="preserve"> </w:t>
      </w:r>
      <w:r w:rsidRPr="009E511C">
        <w:rPr>
          <w:rFonts w:cstheme="minorHAnsi"/>
          <w:sz w:val="24"/>
          <w:szCs w:val="24"/>
        </w:rPr>
        <w:t>Pashley DH, Nelson R, Kepler EE. The effects of plasma and salivary constituents on dentin permeability. </w:t>
      </w:r>
      <w:r w:rsidRPr="009E511C">
        <w:rPr>
          <w:rFonts w:cstheme="minorHAnsi"/>
          <w:i/>
          <w:iCs/>
          <w:sz w:val="24"/>
          <w:szCs w:val="24"/>
        </w:rPr>
        <w:t>J Dent Res</w:t>
      </w:r>
      <w:r w:rsidRPr="009E511C">
        <w:rPr>
          <w:rFonts w:cstheme="minorHAnsi"/>
          <w:sz w:val="24"/>
          <w:szCs w:val="24"/>
        </w:rPr>
        <w:t> 1982; </w:t>
      </w:r>
      <w:r w:rsidRPr="009E511C">
        <w:rPr>
          <w:rFonts w:cstheme="minorHAnsi"/>
          <w:b/>
          <w:bCs/>
          <w:sz w:val="24"/>
          <w:szCs w:val="24"/>
        </w:rPr>
        <w:t>61</w:t>
      </w:r>
      <w:r w:rsidRPr="009E511C">
        <w:rPr>
          <w:rFonts w:cstheme="minorHAnsi"/>
          <w:sz w:val="24"/>
          <w:szCs w:val="24"/>
        </w:rPr>
        <w:t>: 978– 81.</w:t>
      </w:r>
    </w:p>
    <w:p w14:paraId="59D0B3C0" w14:textId="25A53A2C" w:rsidR="002D7D8C" w:rsidRPr="009E511C" w:rsidRDefault="002D7D8C" w:rsidP="009E511C">
      <w:pPr>
        <w:pStyle w:val="NoSpacing"/>
        <w:ind w:left="720" w:hanging="720"/>
        <w:rPr>
          <w:rFonts w:cstheme="minorHAnsi"/>
          <w:sz w:val="24"/>
          <w:szCs w:val="24"/>
        </w:rPr>
      </w:pPr>
      <w:r w:rsidRPr="009E511C">
        <w:rPr>
          <w:rFonts w:cstheme="minorHAnsi"/>
          <w:sz w:val="24"/>
          <w:szCs w:val="24"/>
        </w:rPr>
        <w:t>98</w:t>
      </w:r>
      <w:r w:rsidR="009E511C" w:rsidRPr="009E511C">
        <w:rPr>
          <w:rFonts w:cstheme="minorHAnsi"/>
          <w:sz w:val="24"/>
          <w:szCs w:val="24"/>
        </w:rPr>
        <w:t xml:space="preserve"> </w:t>
      </w:r>
      <w:r w:rsidRPr="009E511C">
        <w:rPr>
          <w:rFonts w:cstheme="minorHAnsi"/>
          <w:sz w:val="24"/>
          <w:szCs w:val="24"/>
        </w:rPr>
        <w:t>Pashley DH. Dynamics of the pulpo-dentin complex. </w:t>
      </w:r>
      <w:r w:rsidRPr="009E511C">
        <w:rPr>
          <w:rFonts w:cstheme="minorHAnsi"/>
          <w:i/>
          <w:iCs/>
          <w:sz w:val="24"/>
          <w:szCs w:val="24"/>
        </w:rPr>
        <w:t>Crit Rev Oral Biol Med</w:t>
      </w:r>
      <w:r w:rsidRPr="009E511C">
        <w:rPr>
          <w:rFonts w:cstheme="minorHAnsi"/>
          <w:sz w:val="24"/>
          <w:szCs w:val="24"/>
        </w:rPr>
        <w:t> 1996; </w:t>
      </w:r>
      <w:r w:rsidRPr="009E511C">
        <w:rPr>
          <w:rFonts w:cstheme="minorHAnsi"/>
          <w:b/>
          <w:bCs/>
          <w:sz w:val="24"/>
          <w:szCs w:val="24"/>
        </w:rPr>
        <w:t>7</w:t>
      </w:r>
      <w:r w:rsidRPr="009E511C">
        <w:rPr>
          <w:rFonts w:cstheme="minorHAnsi"/>
          <w:sz w:val="24"/>
          <w:szCs w:val="24"/>
        </w:rPr>
        <w:t>: 104– 33.</w:t>
      </w:r>
    </w:p>
    <w:p w14:paraId="4DA8F779" w14:textId="76B555B0" w:rsidR="002D7D8C" w:rsidRPr="009E511C" w:rsidRDefault="002D7D8C" w:rsidP="009E511C">
      <w:pPr>
        <w:pStyle w:val="NoSpacing"/>
        <w:ind w:left="720" w:hanging="720"/>
        <w:rPr>
          <w:rFonts w:cstheme="minorHAnsi"/>
          <w:sz w:val="24"/>
          <w:szCs w:val="24"/>
        </w:rPr>
      </w:pPr>
      <w:r w:rsidRPr="009E511C">
        <w:rPr>
          <w:rFonts w:cstheme="minorHAnsi"/>
          <w:sz w:val="24"/>
          <w:szCs w:val="24"/>
        </w:rPr>
        <w:t>99</w:t>
      </w:r>
      <w:r w:rsidR="009E511C" w:rsidRPr="009E511C">
        <w:rPr>
          <w:rFonts w:cstheme="minorHAnsi"/>
          <w:sz w:val="24"/>
          <w:szCs w:val="24"/>
        </w:rPr>
        <w:t xml:space="preserve"> </w:t>
      </w:r>
      <w:r w:rsidRPr="009E511C">
        <w:rPr>
          <w:rFonts w:cstheme="minorHAnsi"/>
          <w:sz w:val="24"/>
          <w:szCs w:val="24"/>
        </w:rPr>
        <w:t>Bergenholtz G. Pathogenic mechanisms in pulpal disease. </w:t>
      </w:r>
      <w:r w:rsidRPr="009E511C">
        <w:rPr>
          <w:rFonts w:cstheme="minorHAnsi"/>
          <w:i/>
          <w:iCs/>
          <w:sz w:val="24"/>
          <w:szCs w:val="24"/>
        </w:rPr>
        <w:t>J Endod</w:t>
      </w:r>
      <w:r w:rsidRPr="009E511C">
        <w:rPr>
          <w:rFonts w:cstheme="minorHAnsi"/>
          <w:sz w:val="24"/>
          <w:szCs w:val="24"/>
        </w:rPr>
        <w:t> 1990; </w:t>
      </w:r>
      <w:r w:rsidRPr="009E511C">
        <w:rPr>
          <w:rFonts w:cstheme="minorHAnsi"/>
          <w:b/>
          <w:bCs/>
          <w:sz w:val="24"/>
          <w:szCs w:val="24"/>
        </w:rPr>
        <w:t>16</w:t>
      </w:r>
      <w:r w:rsidRPr="009E511C">
        <w:rPr>
          <w:rFonts w:cstheme="minorHAnsi"/>
          <w:sz w:val="24"/>
          <w:szCs w:val="24"/>
        </w:rPr>
        <w:t>: 98– 101.</w:t>
      </w:r>
    </w:p>
    <w:p w14:paraId="126562BF" w14:textId="6662C891" w:rsidR="002D7D8C" w:rsidRPr="009E511C" w:rsidRDefault="002D7D8C" w:rsidP="009E511C">
      <w:pPr>
        <w:pStyle w:val="NoSpacing"/>
        <w:ind w:left="720" w:hanging="720"/>
        <w:rPr>
          <w:rFonts w:cstheme="minorHAnsi"/>
          <w:sz w:val="24"/>
          <w:szCs w:val="24"/>
        </w:rPr>
      </w:pPr>
      <w:r w:rsidRPr="009E511C">
        <w:rPr>
          <w:rFonts w:cstheme="minorHAnsi"/>
          <w:sz w:val="24"/>
          <w:szCs w:val="24"/>
        </w:rPr>
        <w:t>100</w:t>
      </w:r>
      <w:r w:rsidR="009E511C" w:rsidRPr="009E511C">
        <w:rPr>
          <w:rFonts w:cstheme="minorHAnsi"/>
          <w:sz w:val="24"/>
          <w:szCs w:val="24"/>
        </w:rPr>
        <w:t xml:space="preserve"> </w:t>
      </w:r>
      <w:r w:rsidRPr="009E511C">
        <w:rPr>
          <w:rFonts w:cstheme="minorHAnsi"/>
          <w:sz w:val="24"/>
          <w:szCs w:val="24"/>
        </w:rPr>
        <w:t>Ravn JJ. Follow-up study of permanent incisors with enamel-dentin fractures after acute trauma. </w:t>
      </w:r>
      <w:r w:rsidRPr="009E511C">
        <w:rPr>
          <w:rFonts w:cstheme="minorHAnsi"/>
          <w:i/>
          <w:iCs/>
          <w:sz w:val="24"/>
          <w:szCs w:val="24"/>
        </w:rPr>
        <w:t>Scand J Dent Res</w:t>
      </w:r>
      <w:r w:rsidRPr="009E511C">
        <w:rPr>
          <w:rFonts w:cstheme="minorHAnsi"/>
          <w:sz w:val="24"/>
          <w:szCs w:val="24"/>
        </w:rPr>
        <w:t> 1981; </w:t>
      </w:r>
      <w:r w:rsidRPr="009E511C">
        <w:rPr>
          <w:rFonts w:cstheme="minorHAnsi"/>
          <w:b/>
          <w:bCs/>
          <w:sz w:val="24"/>
          <w:szCs w:val="24"/>
        </w:rPr>
        <w:t>89</w:t>
      </w:r>
      <w:r w:rsidRPr="009E511C">
        <w:rPr>
          <w:rFonts w:cstheme="minorHAnsi"/>
          <w:sz w:val="24"/>
          <w:szCs w:val="24"/>
        </w:rPr>
        <w:t>: 355– 65.</w:t>
      </w:r>
    </w:p>
    <w:p w14:paraId="05815E41" w14:textId="07B5D96C" w:rsidR="002D7D8C" w:rsidRPr="009E511C" w:rsidRDefault="002D7D8C" w:rsidP="009E511C">
      <w:pPr>
        <w:pStyle w:val="NoSpacing"/>
        <w:ind w:left="720" w:hanging="720"/>
        <w:rPr>
          <w:rFonts w:cstheme="minorHAnsi"/>
          <w:sz w:val="24"/>
          <w:szCs w:val="24"/>
        </w:rPr>
      </w:pPr>
      <w:r w:rsidRPr="009E511C">
        <w:rPr>
          <w:rFonts w:cstheme="minorHAnsi"/>
          <w:sz w:val="24"/>
          <w:szCs w:val="24"/>
        </w:rPr>
        <w:t>101</w:t>
      </w:r>
      <w:r w:rsidR="009E511C" w:rsidRPr="009E511C">
        <w:rPr>
          <w:rFonts w:cstheme="minorHAnsi"/>
          <w:sz w:val="24"/>
          <w:szCs w:val="24"/>
        </w:rPr>
        <w:t xml:space="preserve"> </w:t>
      </w:r>
      <w:r w:rsidRPr="009E511C">
        <w:rPr>
          <w:rFonts w:cstheme="minorHAnsi"/>
          <w:sz w:val="24"/>
          <w:szCs w:val="24"/>
        </w:rPr>
        <w:t>Robertson A. A retrospective evaluation of patients with uncomplicated crown fractures and luxation injuries. </w:t>
      </w:r>
      <w:r w:rsidRPr="009E511C">
        <w:rPr>
          <w:rFonts w:cstheme="minorHAnsi"/>
          <w:i/>
          <w:iCs/>
          <w:sz w:val="24"/>
          <w:szCs w:val="24"/>
        </w:rPr>
        <w:t>Endod Dent Traumatol</w:t>
      </w:r>
      <w:r w:rsidRPr="009E511C">
        <w:rPr>
          <w:rFonts w:cstheme="minorHAnsi"/>
          <w:sz w:val="24"/>
          <w:szCs w:val="24"/>
        </w:rPr>
        <w:t> 1998; </w:t>
      </w:r>
      <w:r w:rsidRPr="009E511C">
        <w:rPr>
          <w:rFonts w:cstheme="minorHAnsi"/>
          <w:b/>
          <w:bCs/>
          <w:sz w:val="24"/>
          <w:szCs w:val="24"/>
        </w:rPr>
        <w:t>14</w:t>
      </w:r>
      <w:r w:rsidRPr="009E511C">
        <w:rPr>
          <w:rFonts w:cstheme="minorHAnsi"/>
          <w:sz w:val="24"/>
          <w:szCs w:val="24"/>
        </w:rPr>
        <w:t>: 245– 56.</w:t>
      </w:r>
    </w:p>
    <w:p w14:paraId="3BABB969" w14:textId="602BB46E" w:rsidR="002D7D8C" w:rsidRPr="009E511C" w:rsidRDefault="002D7D8C" w:rsidP="009E511C">
      <w:pPr>
        <w:pStyle w:val="NoSpacing"/>
        <w:ind w:left="720" w:hanging="720"/>
        <w:rPr>
          <w:rFonts w:cstheme="minorHAnsi"/>
          <w:sz w:val="24"/>
          <w:szCs w:val="24"/>
        </w:rPr>
      </w:pPr>
      <w:r w:rsidRPr="009E511C">
        <w:rPr>
          <w:rFonts w:cstheme="minorHAnsi"/>
          <w:sz w:val="24"/>
          <w:szCs w:val="24"/>
        </w:rPr>
        <w:t>102</w:t>
      </w:r>
      <w:r w:rsidR="009E511C" w:rsidRPr="009E511C">
        <w:rPr>
          <w:rFonts w:cstheme="minorHAnsi"/>
          <w:sz w:val="24"/>
          <w:szCs w:val="24"/>
        </w:rPr>
        <w:t xml:space="preserve"> </w:t>
      </w:r>
      <w:r w:rsidRPr="009E511C">
        <w:rPr>
          <w:rFonts w:cstheme="minorHAnsi"/>
          <w:sz w:val="24"/>
          <w:szCs w:val="24"/>
        </w:rPr>
        <w:t>Robertson A, Andreasen FM, Bergenholtz G, Andreasen JO, Munksgaard C. Pulp reactions to restoration of experimentally induced crown fractures. </w:t>
      </w:r>
      <w:r w:rsidRPr="009E511C">
        <w:rPr>
          <w:rFonts w:cstheme="minorHAnsi"/>
          <w:i/>
          <w:iCs/>
          <w:sz w:val="24"/>
          <w:szCs w:val="24"/>
        </w:rPr>
        <w:t>J Dent</w:t>
      </w:r>
      <w:r w:rsidRPr="009E511C">
        <w:rPr>
          <w:rFonts w:cstheme="minorHAnsi"/>
          <w:sz w:val="24"/>
          <w:szCs w:val="24"/>
        </w:rPr>
        <w:t> 1998; </w:t>
      </w:r>
      <w:r w:rsidRPr="009E511C">
        <w:rPr>
          <w:rFonts w:cstheme="minorHAnsi"/>
          <w:b/>
          <w:bCs/>
          <w:sz w:val="24"/>
          <w:szCs w:val="24"/>
        </w:rPr>
        <w:t>26</w:t>
      </w:r>
      <w:r w:rsidRPr="009E511C">
        <w:rPr>
          <w:rFonts w:cstheme="minorHAnsi"/>
          <w:sz w:val="24"/>
          <w:szCs w:val="24"/>
        </w:rPr>
        <w:t>: 409– 16.</w:t>
      </w:r>
    </w:p>
    <w:p w14:paraId="5A8C3DAF" w14:textId="4CF14D34" w:rsidR="002D7D8C" w:rsidRPr="009E511C" w:rsidRDefault="002D7D8C" w:rsidP="009E511C">
      <w:pPr>
        <w:pStyle w:val="NoSpacing"/>
        <w:ind w:left="720" w:hanging="720"/>
        <w:rPr>
          <w:rFonts w:cstheme="minorHAnsi"/>
          <w:sz w:val="24"/>
          <w:szCs w:val="24"/>
        </w:rPr>
      </w:pPr>
      <w:r w:rsidRPr="009E511C">
        <w:rPr>
          <w:rFonts w:cstheme="minorHAnsi"/>
          <w:sz w:val="24"/>
          <w:szCs w:val="24"/>
        </w:rPr>
        <w:t>103</w:t>
      </w:r>
      <w:r w:rsidR="009E511C" w:rsidRPr="009E511C">
        <w:rPr>
          <w:rFonts w:cstheme="minorHAnsi"/>
          <w:sz w:val="24"/>
          <w:szCs w:val="24"/>
        </w:rPr>
        <w:t xml:space="preserve"> </w:t>
      </w:r>
      <w:r w:rsidRPr="009E511C">
        <w:rPr>
          <w:rFonts w:cstheme="minorHAnsi"/>
          <w:sz w:val="24"/>
          <w:szCs w:val="24"/>
        </w:rPr>
        <w:t>Goracci G, Mori G. Scanning electron microscopic evaluation of resin-dentin and calcium hydroxide-dentin interface with resin composite restorations. </w:t>
      </w:r>
      <w:r w:rsidRPr="009E511C">
        <w:rPr>
          <w:rFonts w:cstheme="minorHAnsi"/>
          <w:i/>
          <w:iCs/>
          <w:sz w:val="24"/>
          <w:szCs w:val="24"/>
        </w:rPr>
        <w:t>Quintessence Int</w:t>
      </w:r>
      <w:r w:rsidRPr="009E511C">
        <w:rPr>
          <w:rFonts w:cstheme="minorHAnsi"/>
          <w:sz w:val="24"/>
          <w:szCs w:val="24"/>
        </w:rPr>
        <w:t> 1996; </w:t>
      </w:r>
      <w:r w:rsidRPr="009E511C">
        <w:rPr>
          <w:rFonts w:cstheme="minorHAnsi"/>
          <w:b/>
          <w:bCs/>
          <w:sz w:val="24"/>
          <w:szCs w:val="24"/>
        </w:rPr>
        <w:t>27</w:t>
      </w:r>
      <w:r w:rsidRPr="009E511C">
        <w:rPr>
          <w:rFonts w:cstheme="minorHAnsi"/>
          <w:sz w:val="24"/>
          <w:szCs w:val="24"/>
        </w:rPr>
        <w:t>: 129– 35.</w:t>
      </w:r>
    </w:p>
    <w:p w14:paraId="6B566862" w14:textId="1A76719D" w:rsidR="002D7D8C" w:rsidRPr="009E511C" w:rsidRDefault="002D7D8C" w:rsidP="009E511C">
      <w:pPr>
        <w:pStyle w:val="NoSpacing"/>
        <w:ind w:left="720" w:hanging="720"/>
        <w:rPr>
          <w:rFonts w:cstheme="minorHAnsi"/>
          <w:sz w:val="24"/>
          <w:szCs w:val="24"/>
        </w:rPr>
      </w:pPr>
      <w:r w:rsidRPr="009E511C">
        <w:rPr>
          <w:rFonts w:cstheme="minorHAnsi"/>
          <w:sz w:val="24"/>
          <w:szCs w:val="24"/>
        </w:rPr>
        <w:t>104</w:t>
      </w:r>
      <w:r w:rsidR="009E511C" w:rsidRPr="009E511C">
        <w:rPr>
          <w:rFonts w:cstheme="minorHAnsi"/>
          <w:sz w:val="24"/>
          <w:szCs w:val="24"/>
        </w:rPr>
        <w:t xml:space="preserve"> </w:t>
      </w:r>
      <w:r w:rsidRPr="009E511C">
        <w:rPr>
          <w:rFonts w:cstheme="minorHAnsi"/>
          <w:sz w:val="24"/>
          <w:szCs w:val="24"/>
        </w:rPr>
        <w:t>Lundin SA, Noren JG, Warfvinge J. Marginal bacterial leakage and pulp reactions in Class II composite resin restorations </w:t>
      </w:r>
      <w:r w:rsidRPr="009E511C">
        <w:rPr>
          <w:rFonts w:cstheme="minorHAnsi"/>
          <w:i/>
          <w:iCs/>
          <w:sz w:val="24"/>
          <w:szCs w:val="24"/>
        </w:rPr>
        <w:t>in vivo</w:t>
      </w:r>
      <w:r w:rsidRPr="009E511C">
        <w:rPr>
          <w:rFonts w:cstheme="minorHAnsi"/>
          <w:sz w:val="24"/>
          <w:szCs w:val="24"/>
        </w:rPr>
        <w:t>. </w:t>
      </w:r>
      <w:r w:rsidRPr="009E511C">
        <w:rPr>
          <w:rFonts w:cstheme="minorHAnsi"/>
          <w:i/>
          <w:iCs/>
          <w:sz w:val="24"/>
          <w:szCs w:val="24"/>
        </w:rPr>
        <w:t>Swed Dent J</w:t>
      </w:r>
      <w:r w:rsidRPr="009E511C">
        <w:rPr>
          <w:rFonts w:cstheme="minorHAnsi"/>
          <w:sz w:val="24"/>
          <w:szCs w:val="24"/>
        </w:rPr>
        <w:t> 1990; </w:t>
      </w:r>
      <w:r w:rsidRPr="009E511C">
        <w:rPr>
          <w:rFonts w:cstheme="minorHAnsi"/>
          <w:b/>
          <w:bCs/>
          <w:sz w:val="24"/>
          <w:szCs w:val="24"/>
        </w:rPr>
        <w:t>14</w:t>
      </w:r>
      <w:r w:rsidRPr="009E511C">
        <w:rPr>
          <w:rFonts w:cstheme="minorHAnsi"/>
          <w:sz w:val="24"/>
          <w:szCs w:val="24"/>
        </w:rPr>
        <w:t>: 185– 92.</w:t>
      </w:r>
    </w:p>
    <w:p w14:paraId="355BDF0E" w14:textId="7E338B5D" w:rsidR="002D7D8C" w:rsidRPr="009E511C" w:rsidRDefault="002D7D8C" w:rsidP="009E511C">
      <w:pPr>
        <w:pStyle w:val="NoSpacing"/>
        <w:ind w:left="720" w:hanging="720"/>
        <w:rPr>
          <w:rFonts w:cstheme="minorHAnsi"/>
          <w:sz w:val="24"/>
          <w:szCs w:val="24"/>
        </w:rPr>
      </w:pPr>
      <w:r w:rsidRPr="009E511C">
        <w:rPr>
          <w:rFonts w:cstheme="minorHAnsi"/>
          <w:sz w:val="24"/>
          <w:szCs w:val="24"/>
        </w:rPr>
        <w:t>105</w:t>
      </w:r>
      <w:r w:rsidR="009E511C" w:rsidRPr="009E511C">
        <w:rPr>
          <w:rFonts w:cstheme="minorHAnsi"/>
          <w:sz w:val="24"/>
          <w:szCs w:val="24"/>
        </w:rPr>
        <w:t xml:space="preserve"> </w:t>
      </w:r>
      <w:r w:rsidRPr="009E511C">
        <w:rPr>
          <w:rFonts w:cstheme="minorHAnsi"/>
          <w:sz w:val="24"/>
          <w:szCs w:val="24"/>
        </w:rPr>
        <w:t>Olsburgh S, Jacoby T, Krejci I. Crown fractures in the permanent dentition: pulpal and restorative considerations. </w:t>
      </w:r>
      <w:r w:rsidRPr="009E511C">
        <w:rPr>
          <w:rFonts w:cstheme="minorHAnsi"/>
          <w:i/>
          <w:iCs/>
          <w:sz w:val="24"/>
          <w:szCs w:val="24"/>
        </w:rPr>
        <w:t>Dent Traumatol</w:t>
      </w:r>
      <w:r w:rsidRPr="009E511C">
        <w:rPr>
          <w:rFonts w:cstheme="minorHAnsi"/>
          <w:sz w:val="24"/>
          <w:szCs w:val="24"/>
        </w:rPr>
        <w:t> 2002; </w:t>
      </w:r>
      <w:r w:rsidRPr="009E511C">
        <w:rPr>
          <w:rFonts w:cstheme="minorHAnsi"/>
          <w:b/>
          <w:bCs/>
          <w:sz w:val="24"/>
          <w:szCs w:val="24"/>
        </w:rPr>
        <w:t>18</w:t>
      </w:r>
      <w:r w:rsidRPr="009E511C">
        <w:rPr>
          <w:rFonts w:cstheme="minorHAnsi"/>
          <w:sz w:val="24"/>
          <w:szCs w:val="24"/>
        </w:rPr>
        <w:t>: 103– 15.</w:t>
      </w:r>
    </w:p>
    <w:p w14:paraId="40E21BAF" w14:textId="5F87F79F" w:rsidR="002D7D8C" w:rsidRPr="009E511C" w:rsidRDefault="002D7D8C" w:rsidP="009E511C">
      <w:pPr>
        <w:pStyle w:val="NoSpacing"/>
        <w:ind w:left="720" w:hanging="720"/>
        <w:rPr>
          <w:rFonts w:cstheme="minorHAnsi"/>
          <w:sz w:val="24"/>
          <w:szCs w:val="24"/>
        </w:rPr>
      </w:pPr>
      <w:r w:rsidRPr="009E511C">
        <w:rPr>
          <w:rFonts w:cstheme="minorHAnsi"/>
          <w:sz w:val="24"/>
          <w:szCs w:val="24"/>
        </w:rPr>
        <w:t>106</w:t>
      </w:r>
      <w:r w:rsidR="009E511C" w:rsidRPr="009E511C">
        <w:rPr>
          <w:rFonts w:cstheme="minorHAnsi"/>
          <w:sz w:val="24"/>
          <w:szCs w:val="24"/>
        </w:rPr>
        <w:t xml:space="preserve"> </w:t>
      </w:r>
      <w:r w:rsidRPr="009E511C">
        <w:rPr>
          <w:rFonts w:cstheme="minorHAnsi"/>
          <w:sz w:val="24"/>
          <w:szCs w:val="24"/>
        </w:rPr>
        <w:t>Andreasen FM, Andreasen JO. Crown fractures. In: JO Andreasen, FM Andreasen, editors. </w:t>
      </w:r>
      <w:r w:rsidRPr="009E511C">
        <w:rPr>
          <w:rFonts w:cstheme="minorHAnsi"/>
          <w:i/>
          <w:iCs/>
          <w:sz w:val="24"/>
          <w:szCs w:val="24"/>
        </w:rPr>
        <w:t>Textbook and color atlas of traumatic injuries to the teeth</w:t>
      </w:r>
      <w:r w:rsidRPr="009E511C">
        <w:rPr>
          <w:rFonts w:cstheme="minorHAnsi"/>
          <w:sz w:val="24"/>
          <w:szCs w:val="24"/>
        </w:rPr>
        <w:t>, 3rd edn. Copenhagen: Munksgaard; 1994. p. 219– 56.</w:t>
      </w:r>
    </w:p>
    <w:p w14:paraId="49FE4986" w14:textId="0C316F50" w:rsidR="002D7D8C" w:rsidRPr="009E511C" w:rsidRDefault="002D7D8C" w:rsidP="009E511C">
      <w:pPr>
        <w:pStyle w:val="NoSpacing"/>
        <w:ind w:left="720" w:hanging="720"/>
        <w:rPr>
          <w:rFonts w:cstheme="minorHAnsi"/>
          <w:sz w:val="24"/>
          <w:szCs w:val="24"/>
        </w:rPr>
      </w:pPr>
      <w:r w:rsidRPr="009E511C">
        <w:rPr>
          <w:rFonts w:cstheme="minorHAnsi"/>
          <w:sz w:val="24"/>
          <w:szCs w:val="24"/>
        </w:rPr>
        <w:t>107</w:t>
      </w:r>
      <w:r w:rsidR="009E511C" w:rsidRPr="009E511C">
        <w:rPr>
          <w:rFonts w:cstheme="minorHAnsi"/>
          <w:sz w:val="24"/>
          <w:szCs w:val="24"/>
        </w:rPr>
        <w:t xml:space="preserve"> </w:t>
      </w:r>
      <w:r w:rsidRPr="009E511C">
        <w:rPr>
          <w:rFonts w:cstheme="minorHAnsi"/>
          <w:sz w:val="24"/>
          <w:szCs w:val="24"/>
        </w:rPr>
        <w:t>Borssen E, Holm AK. Treatment of traumatic dental injuries in a cohort of 16-year-olds in northern Sweden. </w:t>
      </w:r>
      <w:r w:rsidRPr="009E511C">
        <w:rPr>
          <w:rFonts w:cstheme="minorHAnsi"/>
          <w:i/>
          <w:iCs/>
          <w:sz w:val="24"/>
          <w:szCs w:val="24"/>
        </w:rPr>
        <w:t>Endod Dent Traumatol</w:t>
      </w:r>
      <w:r w:rsidRPr="009E511C">
        <w:rPr>
          <w:rFonts w:cstheme="minorHAnsi"/>
          <w:sz w:val="24"/>
          <w:szCs w:val="24"/>
        </w:rPr>
        <w:t> 2000; </w:t>
      </w:r>
      <w:r w:rsidRPr="009E511C">
        <w:rPr>
          <w:rFonts w:cstheme="minorHAnsi"/>
          <w:b/>
          <w:bCs/>
          <w:sz w:val="24"/>
          <w:szCs w:val="24"/>
        </w:rPr>
        <w:t>16</w:t>
      </w:r>
      <w:r w:rsidRPr="009E511C">
        <w:rPr>
          <w:rFonts w:cstheme="minorHAnsi"/>
          <w:sz w:val="24"/>
          <w:szCs w:val="24"/>
        </w:rPr>
        <w:t>: 276– 81.</w:t>
      </w:r>
    </w:p>
    <w:p w14:paraId="25A9BEF9" w14:textId="4552952B" w:rsidR="002D7D8C" w:rsidRPr="009E511C" w:rsidRDefault="002D7D8C" w:rsidP="009E511C">
      <w:pPr>
        <w:pStyle w:val="NoSpacing"/>
        <w:ind w:left="720" w:hanging="720"/>
        <w:rPr>
          <w:rFonts w:cstheme="minorHAnsi"/>
          <w:sz w:val="24"/>
          <w:szCs w:val="24"/>
        </w:rPr>
      </w:pPr>
      <w:r w:rsidRPr="009E511C">
        <w:rPr>
          <w:rFonts w:cstheme="minorHAnsi"/>
          <w:sz w:val="24"/>
          <w:szCs w:val="24"/>
        </w:rPr>
        <w:t>108</w:t>
      </w:r>
      <w:r w:rsidR="009E511C" w:rsidRPr="009E511C">
        <w:rPr>
          <w:rFonts w:cstheme="minorHAnsi"/>
          <w:sz w:val="24"/>
          <w:szCs w:val="24"/>
        </w:rPr>
        <w:t xml:space="preserve"> </w:t>
      </w:r>
      <w:r w:rsidRPr="009E511C">
        <w:rPr>
          <w:rFonts w:cstheme="minorHAnsi"/>
          <w:sz w:val="24"/>
          <w:szCs w:val="24"/>
        </w:rPr>
        <w:t>Cavalleri G, Zerman N. Traumatic crown fractures in permanent incisors with immature roots: a follow-up study. </w:t>
      </w:r>
      <w:r w:rsidRPr="009E511C">
        <w:rPr>
          <w:rFonts w:cstheme="minorHAnsi"/>
          <w:i/>
          <w:iCs/>
          <w:sz w:val="24"/>
          <w:szCs w:val="24"/>
        </w:rPr>
        <w:t>Endod Dent Traumatol</w:t>
      </w:r>
      <w:r w:rsidRPr="009E511C">
        <w:rPr>
          <w:rFonts w:cstheme="minorHAnsi"/>
          <w:sz w:val="24"/>
          <w:szCs w:val="24"/>
        </w:rPr>
        <w:t> 1995; </w:t>
      </w:r>
      <w:r w:rsidRPr="009E511C">
        <w:rPr>
          <w:rFonts w:cstheme="minorHAnsi"/>
          <w:b/>
          <w:bCs/>
          <w:sz w:val="24"/>
          <w:szCs w:val="24"/>
        </w:rPr>
        <w:t>11</w:t>
      </w:r>
      <w:r w:rsidRPr="009E511C">
        <w:rPr>
          <w:rFonts w:cstheme="minorHAnsi"/>
          <w:sz w:val="24"/>
          <w:szCs w:val="24"/>
        </w:rPr>
        <w:t>: 294– 6.</w:t>
      </w:r>
    </w:p>
    <w:p w14:paraId="103CD1C6" w14:textId="395D249E" w:rsidR="002D7D8C" w:rsidRPr="009E511C" w:rsidRDefault="002D7D8C" w:rsidP="009E511C">
      <w:pPr>
        <w:pStyle w:val="NoSpacing"/>
        <w:ind w:left="720" w:hanging="720"/>
        <w:rPr>
          <w:rFonts w:cstheme="minorHAnsi"/>
          <w:sz w:val="24"/>
          <w:szCs w:val="24"/>
        </w:rPr>
      </w:pPr>
      <w:r w:rsidRPr="009E511C">
        <w:rPr>
          <w:rFonts w:cstheme="minorHAnsi"/>
          <w:sz w:val="24"/>
          <w:szCs w:val="24"/>
        </w:rPr>
        <w:t>109</w:t>
      </w:r>
      <w:r w:rsidR="009E511C" w:rsidRPr="009E511C">
        <w:rPr>
          <w:rFonts w:cstheme="minorHAnsi"/>
          <w:sz w:val="24"/>
          <w:szCs w:val="24"/>
        </w:rPr>
        <w:t xml:space="preserve"> </w:t>
      </w:r>
      <w:r w:rsidRPr="009E511C">
        <w:rPr>
          <w:rFonts w:cstheme="minorHAnsi"/>
          <w:sz w:val="24"/>
          <w:szCs w:val="24"/>
        </w:rPr>
        <w:t>Andreasen JO. </w:t>
      </w:r>
      <w:r w:rsidRPr="009E511C">
        <w:rPr>
          <w:rFonts w:cstheme="minorHAnsi"/>
          <w:i/>
          <w:iCs/>
          <w:sz w:val="24"/>
          <w:szCs w:val="24"/>
        </w:rPr>
        <w:t>Traumatic injuries of the teeth</w:t>
      </w:r>
      <w:r w:rsidRPr="009E511C">
        <w:rPr>
          <w:rFonts w:cstheme="minorHAnsi"/>
          <w:sz w:val="24"/>
          <w:szCs w:val="24"/>
        </w:rPr>
        <w:t>, 2nd edn. Copenhagen: Munksgaard; 1981.</w:t>
      </w:r>
    </w:p>
    <w:p w14:paraId="58578713" w14:textId="69E2B596" w:rsidR="002D7D8C" w:rsidRPr="009E511C" w:rsidRDefault="002D7D8C" w:rsidP="009E511C">
      <w:pPr>
        <w:pStyle w:val="NoSpacing"/>
        <w:ind w:left="720" w:hanging="720"/>
        <w:rPr>
          <w:rFonts w:cstheme="minorHAnsi"/>
          <w:sz w:val="24"/>
          <w:szCs w:val="24"/>
        </w:rPr>
      </w:pPr>
      <w:r w:rsidRPr="009E511C">
        <w:rPr>
          <w:rFonts w:cstheme="minorHAnsi"/>
          <w:sz w:val="24"/>
          <w:szCs w:val="24"/>
        </w:rPr>
        <w:t>110</w:t>
      </w:r>
      <w:r w:rsidR="009E511C" w:rsidRPr="009E511C">
        <w:rPr>
          <w:rFonts w:cstheme="minorHAnsi"/>
          <w:sz w:val="24"/>
          <w:szCs w:val="24"/>
        </w:rPr>
        <w:t xml:space="preserve"> </w:t>
      </w:r>
      <w:r w:rsidRPr="009E511C">
        <w:rPr>
          <w:rFonts w:cstheme="minorHAnsi"/>
          <w:sz w:val="24"/>
          <w:szCs w:val="24"/>
        </w:rPr>
        <w:t>Duggal MS. Complicated crown fractures: fractures of the crown involving the pulp. In: MEJ Curzon, editor. </w:t>
      </w:r>
      <w:r w:rsidRPr="009E511C">
        <w:rPr>
          <w:rFonts w:cstheme="minorHAnsi"/>
          <w:i/>
          <w:iCs/>
          <w:sz w:val="24"/>
          <w:szCs w:val="24"/>
        </w:rPr>
        <w:t>Handbook of dental trauma</w:t>
      </w:r>
      <w:r w:rsidRPr="009E511C">
        <w:rPr>
          <w:rFonts w:cstheme="minorHAnsi"/>
          <w:sz w:val="24"/>
          <w:szCs w:val="24"/>
        </w:rPr>
        <w:t>, 2nd edn. Oxford: Wright; 2001. p. 49– 66.</w:t>
      </w:r>
    </w:p>
    <w:p w14:paraId="78A733F3" w14:textId="7C5BD40B" w:rsidR="002D7D8C" w:rsidRPr="009E511C" w:rsidRDefault="002D7D8C" w:rsidP="009E511C">
      <w:pPr>
        <w:pStyle w:val="NoSpacing"/>
        <w:ind w:left="720" w:hanging="720"/>
        <w:rPr>
          <w:rFonts w:cstheme="minorHAnsi"/>
          <w:sz w:val="24"/>
          <w:szCs w:val="24"/>
        </w:rPr>
      </w:pPr>
      <w:r w:rsidRPr="009E511C">
        <w:rPr>
          <w:rFonts w:cstheme="minorHAnsi"/>
          <w:sz w:val="24"/>
          <w:szCs w:val="24"/>
        </w:rPr>
        <w:t>111</w:t>
      </w:r>
      <w:r w:rsidR="009E511C" w:rsidRPr="009E511C">
        <w:rPr>
          <w:rFonts w:cstheme="minorHAnsi"/>
          <w:sz w:val="24"/>
          <w:szCs w:val="24"/>
        </w:rPr>
        <w:t xml:space="preserve"> </w:t>
      </w:r>
      <w:r w:rsidRPr="009E511C">
        <w:rPr>
          <w:rFonts w:cstheme="minorHAnsi"/>
          <w:sz w:val="24"/>
          <w:szCs w:val="24"/>
        </w:rPr>
        <w:t>Bakland LK. Revisiting traumatic pulpal exposure: materials, management principles, and techniques. </w:t>
      </w:r>
      <w:r w:rsidRPr="009E511C">
        <w:rPr>
          <w:rFonts w:cstheme="minorHAnsi"/>
          <w:i/>
          <w:iCs/>
          <w:sz w:val="24"/>
          <w:szCs w:val="24"/>
        </w:rPr>
        <w:t>Dent Clin North Am</w:t>
      </w:r>
      <w:r w:rsidRPr="009E511C">
        <w:rPr>
          <w:rFonts w:cstheme="minorHAnsi"/>
          <w:sz w:val="24"/>
          <w:szCs w:val="24"/>
        </w:rPr>
        <w:t> 2009; </w:t>
      </w:r>
      <w:r w:rsidRPr="009E511C">
        <w:rPr>
          <w:rFonts w:cstheme="minorHAnsi"/>
          <w:b/>
          <w:bCs/>
          <w:sz w:val="24"/>
          <w:szCs w:val="24"/>
        </w:rPr>
        <w:t>53</w:t>
      </w:r>
      <w:r w:rsidRPr="009E511C">
        <w:rPr>
          <w:rFonts w:cstheme="minorHAnsi"/>
          <w:sz w:val="24"/>
          <w:szCs w:val="24"/>
        </w:rPr>
        <w:t>: 661– 73.</w:t>
      </w:r>
    </w:p>
    <w:p w14:paraId="0BE7BFFC" w14:textId="7998F780" w:rsidR="002D7D8C" w:rsidRPr="009E511C" w:rsidRDefault="002D7D8C" w:rsidP="009E511C">
      <w:pPr>
        <w:pStyle w:val="NoSpacing"/>
        <w:ind w:left="720" w:hanging="720"/>
        <w:rPr>
          <w:rFonts w:cstheme="minorHAnsi"/>
          <w:sz w:val="24"/>
          <w:szCs w:val="24"/>
        </w:rPr>
      </w:pPr>
      <w:r w:rsidRPr="009E511C">
        <w:rPr>
          <w:rFonts w:cstheme="minorHAnsi"/>
          <w:sz w:val="24"/>
          <w:szCs w:val="24"/>
        </w:rPr>
        <w:t>112</w:t>
      </w:r>
      <w:r w:rsidR="009E511C" w:rsidRPr="009E511C">
        <w:rPr>
          <w:rFonts w:cstheme="minorHAnsi"/>
          <w:sz w:val="24"/>
          <w:szCs w:val="24"/>
        </w:rPr>
        <w:t xml:space="preserve"> </w:t>
      </w:r>
      <w:r w:rsidRPr="009E511C">
        <w:rPr>
          <w:rFonts w:cstheme="minorHAnsi"/>
          <w:sz w:val="24"/>
          <w:szCs w:val="24"/>
        </w:rPr>
        <w:t>Cvek M. Endodontic management and the use of calcium hydroxide in traumatized permanent teeth. In: JO Andreasen, FM Andreasen, L Andersson, editors. </w:t>
      </w:r>
      <w:r w:rsidRPr="009E511C">
        <w:rPr>
          <w:rFonts w:cstheme="minorHAnsi"/>
          <w:i/>
          <w:iCs/>
          <w:sz w:val="24"/>
          <w:szCs w:val="24"/>
        </w:rPr>
        <w:t>Textbook and color atlas of traumatic injuries to the teeth</w:t>
      </w:r>
      <w:r w:rsidRPr="009E511C">
        <w:rPr>
          <w:rFonts w:cstheme="minorHAnsi"/>
          <w:sz w:val="24"/>
          <w:szCs w:val="24"/>
        </w:rPr>
        <w:t>, 4th edn. Oxford: Blackwell Munksgaard; 2007. p. 598– 657.</w:t>
      </w:r>
    </w:p>
    <w:p w14:paraId="6C0209FA" w14:textId="68A0BDA9" w:rsidR="002D7D8C" w:rsidRPr="009E511C" w:rsidRDefault="002D7D8C" w:rsidP="009E511C">
      <w:pPr>
        <w:pStyle w:val="NoSpacing"/>
        <w:ind w:left="720" w:hanging="720"/>
        <w:rPr>
          <w:rFonts w:cstheme="minorHAnsi"/>
          <w:sz w:val="24"/>
          <w:szCs w:val="24"/>
        </w:rPr>
      </w:pPr>
      <w:r w:rsidRPr="009E511C">
        <w:rPr>
          <w:rFonts w:cstheme="minorHAnsi"/>
          <w:sz w:val="24"/>
          <w:szCs w:val="24"/>
        </w:rPr>
        <w:t>113</w:t>
      </w:r>
      <w:r w:rsidR="009E511C" w:rsidRPr="009E511C">
        <w:rPr>
          <w:rFonts w:cstheme="minorHAnsi"/>
          <w:sz w:val="24"/>
          <w:szCs w:val="24"/>
        </w:rPr>
        <w:t xml:space="preserve"> </w:t>
      </w:r>
      <w:r w:rsidRPr="009E511C">
        <w:rPr>
          <w:rFonts w:cstheme="minorHAnsi"/>
          <w:sz w:val="24"/>
          <w:szCs w:val="24"/>
        </w:rPr>
        <w:t>Garcia-Godoy F, Pulver F. Treatment of trauma to the primary and young permanent dentitions. </w:t>
      </w:r>
      <w:r w:rsidRPr="009E511C">
        <w:rPr>
          <w:rFonts w:cstheme="minorHAnsi"/>
          <w:i/>
          <w:iCs/>
          <w:sz w:val="24"/>
          <w:szCs w:val="24"/>
        </w:rPr>
        <w:t>Dent Clin North Am</w:t>
      </w:r>
      <w:r w:rsidRPr="009E511C">
        <w:rPr>
          <w:rFonts w:cstheme="minorHAnsi"/>
          <w:sz w:val="24"/>
          <w:szCs w:val="24"/>
        </w:rPr>
        <w:t> 2000; </w:t>
      </w:r>
      <w:r w:rsidRPr="009E511C">
        <w:rPr>
          <w:rFonts w:cstheme="minorHAnsi"/>
          <w:b/>
          <w:bCs/>
          <w:sz w:val="24"/>
          <w:szCs w:val="24"/>
        </w:rPr>
        <w:t>44</w:t>
      </w:r>
      <w:r w:rsidRPr="009E511C">
        <w:rPr>
          <w:rFonts w:cstheme="minorHAnsi"/>
          <w:sz w:val="24"/>
          <w:szCs w:val="24"/>
        </w:rPr>
        <w:t>: 597– 632.</w:t>
      </w:r>
    </w:p>
    <w:p w14:paraId="7FD7DD83" w14:textId="3160C635" w:rsidR="002D7D8C" w:rsidRPr="009E511C" w:rsidRDefault="002D7D8C" w:rsidP="009E511C">
      <w:pPr>
        <w:pStyle w:val="NoSpacing"/>
        <w:ind w:left="720" w:hanging="720"/>
        <w:rPr>
          <w:rFonts w:cstheme="minorHAnsi"/>
          <w:sz w:val="24"/>
          <w:szCs w:val="24"/>
        </w:rPr>
      </w:pPr>
      <w:r w:rsidRPr="009E511C">
        <w:rPr>
          <w:rFonts w:cstheme="minorHAnsi"/>
          <w:sz w:val="24"/>
          <w:szCs w:val="24"/>
        </w:rPr>
        <w:t>114</w:t>
      </w:r>
      <w:r w:rsidR="009E511C" w:rsidRPr="009E511C">
        <w:rPr>
          <w:rFonts w:cstheme="minorHAnsi"/>
          <w:sz w:val="24"/>
          <w:szCs w:val="24"/>
        </w:rPr>
        <w:t xml:space="preserve"> </w:t>
      </w:r>
      <w:r w:rsidRPr="009E511C">
        <w:rPr>
          <w:rFonts w:cstheme="minorHAnsi"/>
          <w:sz w:val="24"/>
          <w:szCs w:val="24"/>
        </w:rPr>
        <w:t>Bogen G, Chandler NP. Pulp preservation in immature permanent teeth. </w:t>
      </w:r>
      <w:r w:rsidRPr="009E511C">
        <w:rPr>
          <w:rFonts w:cstheme="minorHAnsi"/>
          <w:i/>
          <w:iCs/>
          <w:sz w:val="24"/>
          <w:szCs w:val="24"/>
        </w:rPr>
        <w:t>Endod Topics</w:t>
      </w:r>
      <w:r w:rsidRPr="009E511C">
        <w:rPr>
          <w:rFonts w:cstheme="minorHAnsi"/>
          <w:sz w:val="24"/>
          <w:szCs w:val="24"/>
        </w:rPr>
        <w:t> 2012; </w:t>
      </w:r>
      <w:r w:rsidRPr="009E511C">
        <w:rPr>
          <w:rFonts w:cstheme="minorHAnsi"/>
          <w:b/>
          <w:bCs/>
          <w:sz w:val="24"/>
          <w:szCs w:val="24"/>
        </w:rPr>
        <w:t>23</w:t>
      </w:r>
      <w:r w:rsidRPr="009E511C">
        <w:rPr>
          <w:rFonts w:cstheme="minorHAnsi"/>
          <w:sz w:val="24"/>
          <w:szCs w:val="24"/>
        </w:rPr>
        <w:t>: 131– 52.</w:t>
      </w:r>
    </w:p>
    <w:p w14:paraId="6DFBF1CD" w14:textId="77777777" w:rsidR="002D7D8C" w:rsidRPr="009E511C" w:rsidRDefault="002D7D8C" w:rsidP="009E511C">
      <w:pPr>
        <w:pStyle w:val="NoSpacing"/>
        <w:ind w:left="720" w:hanging="720"/>
        <w:rPr>
          <w:rFonts w:cstheme="minorHAnsi"/>
          <w:sz w:val="24"/>
          <w:szCs w:val="24"/>
        </w:rPr>
      </w:pPr>
      <w:r w:rsidRPr="009E511C">
        <w:rPr>
          <w:rFonts w:cstheme="minorHAnsi"/>
          <w:sz w:val="24"/>
          <w:szCs w:val="24"/>
        </w:rPr>
        <w:t>115 American Academy of Pediatric Dentistry. Guideline on pulp therapy for primary and immature permanent teeth. </w:t>
      </w:r>
      <w:r w:rsidRPr="009E511C">
        <w:rPr>
          <w:rFonts w:cstheme="minorHAnsi"/>
          <w:i/>
          <w:iCs/>
          <w:sz w:val="24"/>
          <w:szCs w:val="24"/>
        </w:rPr>
        <w:t>Pediatr Dent</w:t>
      </w:r>
      <w:r w:rsidRPr="009E511C">
        <w:rPr>
          <w:rFonts w:cstheme="minorHAnsi"/>
          <w:sz w:val="24"/>
          <w:szCs w:val="24"/>
        </w:rPr>
        <w:t> 2011; </w:t>
      </w:r>
      <w:r w:rsidRPr="009E511C">
        <w:rPr>
          <w:rFonts w:cstheme="minorHAnsi"/>
          <w:b/>
          <w:bCs/>
          <w:sz w:val="24"/>
          <w:szCs w:val="24"/>
        </w:rPr>
        <w:t>33</w:t>
      </w:r>
      <w:r w:rsidRPr="009E511C">
        <w:rPr>
          <w:rFonts w:cstheme="minorHAnsi"/>
          <w:sz w:val="24"/>
          <w:szCs w:val="24"/>
        </w:rPr>
        <w:t>: 212– 9.</w:t>
      </w:r>
    </w:p>
    <w:p w14:paraId="1F3310E9" w14:textId="63D65AA8" w:rsidR="002D7D8C" w:rsidRPr="009E511C" w:rsidRDefault="002D7D8C" w:rsidP="009E511C">
      <w:pPr>
        <w:pStyle w:val="NoSpacing"/>
        <w:ind w:left="720" w:hanging="720"/>
        <w:rPr>
          <w:rFonts w:cstheme="minorHAnsi"/>
          <w:sz w:val="24"/>
          <w:szCs w:val="24"/>
        </w:rPr>
      </w:pPr>
      <w:r w:rsidRPr="009E511C">
        <w:rPr>
          <w:rFonts w:cstheme="minorHAnsi"/>
          <w:sz w:val="24"/>
          <w:szCs w:val="24"/>
        </w:rPr>
        <w:t>116</w:t>
      </w:r>
      <w:r w:rsidR="009E511C" w:rsidRPr="009E511C">
        <w:rPr>
          <w:rFonts w:cstheme="minorHAnsi"/>
          <w:sz w:val="24"/>
          <w:szCs w:val="24"/>
        </w:rPr>
        <w:t xml:space="preserve"> </w:t>
      </w:r>
      <w:r w:rsidRPr="009E511C">
        <w:rPr>
          <w:rFonts w:cstheme="minorHAnsi"/>
          <w:sz w:val="24"/>
          <w:szCs w:val="24"/>
        </w:rPr>
        <w:t>Fuks AB, Guelmann M, Kupietzky A. Current developments in pulp therapy for primary teeth. </w:t>
      </w:r>
      <w:r w:rsidRPr="009E511C">
        <w:rPr>
          <w:rFonts w:cstheme="minorHAnsi"/>
          <w:i/>
          <w:iCs/>
          <w:sz w:val="24"/>
          <w:szCs w:val="24"/>
        </w:rPr>
        <w:t>Endod Topics</w:t>
      </w:r>
      <w:r w:rsidRPr="009E511C">
        <w:rPr>
          <w:rFonts w:cstheme="minorHAnsi"/>
          <w:sz w:val="24"/>
          <w:szCs w:val="24"/>
        </w:rPr>
        <w:t> 2012; </w:t>
      </w:r>
      <w:r w:rsidRPr="009E511C">
        <w:rPr>
          <w:rFonts w:cstheme="minorHAnsi"/>
          <w:b/>
          <w:bCs/>
          <w:sz w:val="24"/>
          <w:szCs w:val="24"/>
        </w:rPr>
        <w:t>23</w:t>
      </w:r>
      <w:r w:rsidRPr="009E511C">
        <w:rPr>
          <w:rFonts w:cstheme="minorHAnsi"/>
          <w:sz w:val="24"/>
          <w:szCs w:val="24"/>
        </w:rPr>
        <w:t>: 50– 72.</w:t>
      </w:r>
    </w:p>
    <w:p w14:paraId="2E7FEF85" w14:textId="03C2D0F1" w:rsidR="002D7D8C" w:rsidRPr="009E511C" w:rsidRDefault="002D7D8C" w:rsidP="009E511C">
      <w:pPr>
        <w:pStyle w:val="NoSpacing"/>
        <w:ind w:left="720" w:hanging="720"/>
        <w:rPr>
          <w:rFonts w:cstheme="minorHAnsi"/>
          <w:sz w:val="24"/>
          <w:szCs w:val="24"/>
        </w:rPr>
      </w:pPr>
      <w:r w:rsidRPr="009E511C">
        <w:rPr>
          <w:rFonts w:cstheme="minorHAnsi"/>
          <w:sz w:val="24"/>
          <w:szCs w:val="24"/>
        </w:rPr>
        <w:t>117</w:t>
      </w:r>
      <w:r w:rsidR="009E511C" w:rsidRPr="009E511C">
        <w:rPr>
          <w:rFonts w:cstheme="minorHAnsi"/>
          <w:sz w:val="24"/>
          <w:szCs w:val="24"/>
        </w:rPr>
        <w:t xml:space="preserve"> </w:t>
      </w:r>
      <w:r w:rsidRPr="009E511C">
        <w:rPr>
          <w:rFonts w:cstheme="minorHAnsi"/>
          <w:sz w:val="24"/>
          <w:szCs w:val="24"/>
        </w:rPr>
        <w:t>Malmgren B, Andreasen JO, Flores MT, Robertson A, Diangelis AJ, Andersson L et al. International Association of Dental Traumatology guidelines for the management of traumatic dental injuries: 3. Injuries in the primary dentition. </w:t>
      </w:r>
      <w:r w:rsidRPr="009E511C">
        <w:rPr>
          <w:rFonts w:cstheme="minorHAnsi"/>
          <w:i/>
          <w:iCs/>
          <w:sz w:val="24"/>
          <w:szCs w:val="24"/>
        </w:rPr>
        <w:t>Dent Traumatol</w:t>
      </w:r>
      <w:r w:rsidRPr="009E511C">
        <w:rPr>
          <w:rFonts w:cstheme="minorHAnsi"/>
          <w:sz w:val="24"/>
          <w:szCs w:val="24"/>
        </w:rPr>
        <w:t> 2012; </w:t>
      </w:r>
      <w:r w:rsidRPr="009E511C">
        <w:rPr>
          <w:rFonts w:cstheme="minorHAnsi"/>
          <w:b/>
          <w:bCs/>
          <w:sz w:val="24"/>
          <w:szCs w:val="24"/>
        </w:rPr>
        <w:t>28</w:t>
      </w:r>
      <w:r w:rsidRPr="009E511C">
        <w:rPr>
          <w:rFonts w:cstheme="minorHAnsi"/>
          <w:sz w:val="24"/>
          <w:szCs w:val="24"/>
        </w:rPr>
        <w:t>: 174– 82.</w:t>
      </w:r>
    </w:p>
    <w:p w14:paraId="1B5A5627" w14:textId="605DA654" w:rsidR="002D7D8C" w:rsidRPr="009E511C" w:rsidRDefault="002D7D8C" w:rsidP="009E511C">
      <w:pPr>
        <w:pStyle w:val="NoSpacing"/>
        <w:ind w:left="720" w:hanging="720"/>
        <w:rPr>
          <w:rFonts w:cstheme="minorHAnsi"/>
          <w:sz w:val="24"/>
          <w:szCs w:val="24"/>
        </w:rPr>
      </w:pPr>
      <w:r w:rsidRPr="009E511C">
        <w:rPr>
          <w:rFonts w:cstheme="minorHAnsi"/>
          <w:sz w:val="24"/>
          <w:szCs w:val="24"/>
        </w:rPr>
        <w:t>118</w:t>
      </w:r>
      <w:r w:rsidR="009E511C" w:rsidRPr="009E511C">
        <w:rPr>
          <w:rFonts w:cstheme="minorHAnsi"/>
          <w:sz w:val="24"/>
          <w:szCs w:val="24"/>
        </w:rPr>
        <w:t xml:space="preserve"> </w:t>
      </w:r>
      <w:r w:rsidRPr="009E511C">
        <w:rPr>
          <w:rFonts w:cstheme="minorHAnsi"/>
          <w:sz w:val="24"/>
          <w:szCs w:val="24"/>
        </w:rPr>
        <w:t>Vostatek SF, Kanellis MJ, Weber-Gasparoni K, Gregorsok RL. Sodium hypochlorite pulpotomies in primary teeth: a retrospective assessment. </w:t>
      </w:r>
      <w:r w:rsidRPr="009E511C">
        <w:rPr>
          <w:rFonts w:cstheme="minorHAnsi"/>
          <w:i/>
          <w:iCs/>
          <w:sz w:val="24"/>
          <w:szCs w:val="24"/>
        </w:rPr>
        <w:t>Pediatr Dent</w:t>
      </w:r>
      <w:r w:rsidRPr="009E511C">
        <w:rPr>
          <w:rFonts w:cstheme="minorHAnsi"/>
          <w:sz w:val="24"/>
          <w:szCs w:val="24"/>
        </w:rPr>
        <w:t> 2011; </w:t>
      </w:r>
      <w:r w:rsidRPr="009E511C">
        <w:rPr>
          <w:rFonts w:cstheme="minorHAnsi"/>
          <w:b/>
          <w:bCs/>
          <w:sz w:val="24"/>
          <w:szCs w:val="24"/>
        </w:rPr>
        <w:t>33</w:t>
      </w:r>
      <w:r w:rsidRPr="009E511C">
        <w:rPr>
          <w:rFonts w:cstheme="minorHAnsi"/>
          <w:sz w:val="24"/>
          <w:szCs w:val="24"/>
        </w:rPr>
        <w:t>: 327– 32.</w:t>
      </w:r>
    </w:p>
    <w:p w14:paraId="09A17194" w14:textId="613599E4" w:rsidR="002D7D8C" w:rsidRPr="009E511C" w:rsidRDefault="002D7D8C" w:rsidP="009E511C">
      <w:pPr>
        <w:pStyle w:val="NoSpacing"/>
        <w:ind w:left="720" w:hanging="720"/>
        <w:rPr>
          <w:rFonts w:cstheme="minorHAnsi"/>
          <w:sz w:val="24"/>
          <w:szCs w:val="24"/>
        </w:rPr>
      </w:pPr>
      <w:r w:rsidRPr="009E511C">
        <w:rPr>
          <w:rFonts w:cstheme="minorHAnsi"/>
          <w:sz w:val="24"/>
          <w:szCs w:val="24"/>
        </w:rPr>
        <w:t>119</w:t>
      </w:r>
      <w:r w:rsidR="009E511C" w:rsidRPr="009E511C">
        <w:rPr>
          <w:rFonts w:cstheme="minorHAnsi"/>
          <w:sz w:val="24"/>
          <w:szCs w:val="24"/>
        </w:rPr>
        <w:t xml:space="preserve"> </w:t>
      </w:r>
      <w:r w:rsidRPr="009E511C">
        <w:rPr>
          <w:rFonts w:cstheme="minorHAnsi"/>
          <w:sz w:val="24"/>
          <w:szCs w:val="24"/>
        </w:rPr>
        <w:t>Chen JW, Jorden M. Materials for primary tooth pulp treatment: the present and the future. </w:t>
      </w:r>
      <w:r w:rsidRPr="009E511C">
        <w:rPr>
          <w:rFonts w:cstheme="minorHAnsi"/>
          <w:i/>
          <w:iCs/>
          <w:sz w:val="24"/>
          <w:szCs w:val="24"/>
        </w:rPr>
        <w:t>Endod Topics</w:t>
      </w:r>
      <w:r w:rsidRPr="009E511C">
        <w:rPr>
          <w:rFonts w:cstheme="minorHAnsi"/>
          <w:sz w:val="24"/>
          <w:szCs w:val="24"/>
        </w:rPr>
        <w:t> 2012; </w:t>
      </w:r>
      <w:r w:rsidRPr="009E511C">
        <w:rPr>
          <w:rFonts w:cstheme="minorHAnsi"/>
          <w:b/>
          <w:bCs/>
          <w:sz w:val="24"/>
          <w:szCs w:val="24"/>
        </w:rPr>
        <w:t>23</w:t>
      </w:r>
      <w:r w:rsidRPr="009E511C">
        <w:rPr>
          <w:rFonts w:cstheme="minorHAnsi"/>
          <w:sz w:val="24"/>
          <w:szCs w:val="24"/>
        </w:rPr>
        <w:t>: 41– 9.</w:t>
      </w:r>
    </w:p>
    <w:p w14:paraId="348D043B" w14:textId="77777777" w:rsidR="002D7D8C" w:rsidRPr="009E511C" w:rsidRDefault="002D7D8C" w:rsidP="009E511C">
      <w:pPr>
        <w:pStyle w:val="NoSpacing"/>
        <w:ind w:left="720" w:hanging="720"/>
        <w:rPr>
          <w:rFonts w:cstheme="minorHAnsi"/>
          <w:sz w:val="24"/>
          <w:szCs w:val="24"/>
        </w:rPr>
      </w:pPr>
      <w:r w:rsidRPr="009E511C">
        <w:rPr>
          <w:rFonts w:cstheme="minorHAnsi"/>
          <w:sz w:val="24"/>
          <w:szCs w:val="24"/>
        </w:rPr>
        <w:t>120 American Academy of Pediatric Dentistry. Guideline on management of acute dental trauma. </w:t>
      </w:r>
      <w:r w:rsidRPr="009E511C">
        <w:rPr>
          <w:rFonts w:cstheme="minorHAnsi"/>
          <w:i/>
          <w:iCs/>
          <w:sz w:val="24"/>
          <w:szCs w:val="24"/>
        </w:rPr>
        <w:t>Pediatr Dent</w:t>
      </w:r>
      <w:r w:rsidRPr="009E511C">
        <w:rPr>
          <w:rFonts w:cstheme="minorHAnsi"/>
          <w:sz w:val="24"/>
          <w:szCs w:val="24"/>
        </w:rPr>
        <w:t> 2011; </w:t>
      </w:r>
      <w:r w:rsidRPr="009E511C">
        <w:rPr>
          <w:rFonts w:cstheme="minorHAnsi"/>
          <w:b/>
          <w:bCs/>
          <w:sz w:val="24"/>
          <w:szCs w:val="24"/>
        </w:rPr>
        <w:t>33</w:t>
      </w:r>
      <w:r w:rsidRPr="009E511C">
        <w:rPr>
          <w:rFonts w:cstheme="minorHAnsi"/>
          <w:sz w:val="24"/>
          <w:szCs w:val="24"/>
        </w:rPr>
        <w:t>: 220– 8.</w:t>
      </w:r>
    </w:p>
    <w:p w14:paraId="016428B7" w14:textId="04C3A8F6" w:rsidR="002D7D8C" w:rsidRPr="009E511C" w:rsidRDefault="002D7D8C" w:rsidP="009E511C">
      <w:pPr>
        <w:pStyle w:val="NoSpacing"/>
        <w:ind w:left="720" w:hanging="720"/>
        <w:rPr>
          <w:rFonts w:cstheme="minorHAnsi"/>
          <w:sz w:val="24"/>
          <w:szCs w:val="24"/>
        </w:rPr>
      </w:pPr>
      <w:r w:rsidRPr="009E511C">
        <w:rPr>
          <w:rFonts w:cstheme="minorHAnsi"/>
          <w:sz w:val="24"/>
          <w:szCs w:val="24"/>
        </w:rPr>
        <w:t>121</w:t>
      </w:r>
      <w:r w:rsidR="009E511C" w:rsidRPr="009E511C">
        <w:rPr>
          <w:rFonts w:cstheme="minorHAnsi"/>
          <w:sz w:val="24"/>
          <w:szCs w:val="24"/>
        </w:rPr>
        <w:t xml:space="preserve"> </w:t>
      </w:r>
      <w:r w:rsidRPr="009E511C">
        <w:rPr>
          <w:rFonts w:cstheme="minorHAnsi"/>
          <w:sz w:val="24"/>
          <w:szCs w:val="24"/>
        </w:rPr>
        <w:t>Fuks AB, Bielak S, Chosak A. Clinical and radiographic assessment of direct pulp capping and pulpotomy in young permanent teeth. </w:t>
      </w:r>
      <w:r w:rsidRPr="009E511C">
        <w:rPr>
          <w:rFonts w:cstheme="minorHAnsi"/>
          <w:i/>
          <w:iCs/>
          <w:sz w:val="24"/>
          <w:szCs w:val="24"/>
        </w:rPr>
        <w:t>Pediatr Dent</w:t>
      </w:r>
      <w:r w:rsidRPr="009E511C">
        <w:rPr>
          <w:rFonts w:cstheme="minorHAnsi"/>
          <w:sz w:val="24"/>
          <w:szCs w:val="24"/>
        </w:rPr>
        <w:t> 1982; </w:t>
      </w:r>
      <w:r w:rsidRPr="009E511C">
        <w:rPr>
          <w:rFonts w:cstheme="minorHAnsi"/>
          <w:b/>
          <w:bCs/>
          <w:sz w:val="24"/>
          <w:szCs w:val="24"/>
        </w:rPr>
        <w:t>4</w:t>
      </w:r>
      <w:r w:rsidRPr="009E511C">
        <w:rPr>
          <w:rFonts w:cstheme="minorHAnsi"/>
          <w:sz w:val="24"/>
          <w:szCs w:val="24"/>
        </w:rPr>
        <w:t>: 240– 4.</w:t>
      </w:r>
    </w:p>
    <w:p w14:paraId="4CEC464D" w14:textId="2545E089" w:rsidR="002D7D8C" w:rsidRPr="009E511C" w:rsidRDefault="002D7D8C" w:rsidP="009E511C">
      <w:pPr>
        <w:pStyle w:val="NoSpacing"/>
        <w:ind w:left="720" w:hanging="720"/>
        <w:rPr>
          <w:rFonts w:cstheme="minorHAnsi"/>
          <w:sz w:val="24"/>
          <w:szCs w:val="24"/>
        </w:rPr>
      </w:pPr>
      <w:r w:rsidRPr="009E511C">
        <w:rPr>
          <w:rFonts w:cstheme="minorHAnsi"/>
          <w:sz w:val="24"/>
          <w:szCs w:val="24"/>
        </w:rPr>
        <w:t>122</w:t>
      </w:r>
      <w:r w:rsidR="009E511C" w:rsidRPr="009E511C">
        <w:rPr>
          <w:rFonts w:cstheme="minorHAnsi"/>
          <w:sz w:val="24"/>
          <w:szCs w:val="24"/>
        </w:rPr>
        <w:t xml:space="preserve"> </w:t>
      </w:r>
      <w:r w:rsidRPr="009E511C">
        <w:rPr>
          <w:rFonts w:cstheme="minorHAnsi"/>
          <w:sz w:val="24"/>
          <w:szCs w:val="24"/>
        </w:rPr>
        <w:t>Ravn JJ. Follow-up study of permanent incisors with complicated crown fractures after acute trauma. </w:t>
      </w:r>
      <w:r w:rsidRPr="009E511C">
        <w:rPr>
          <w:rFonts w:cstheme="minorHAnsi"/>
          <w:i/>
          <w:iCs/>
          <w:sz w:val="24"/>
          <w:szCs w:val="24"/>
        </w:rPr>
        <w:t>Scand J Dent Res</w:t>
      </w:r>
      <w:r w:rsidRPr="009E511C">
        <w:rPr>
          <w:rFonts w:cstheme="minorHAnsi"/>
          <w:sz w:val="24"/>
          <w:szCs w:val="24"/>
        </w:rPr>
        <w:t> 1982; </w:t>
      </w:r>
      <w:r w:rsidRPr="009E511C">
        <w:rPr>
          <w:rFonts w:cstheme="minorHAnsi"/>
          <w:b/>
          <w:bCs/>
          <w:sz w:val="24"/>
          <w:szCs w:val="24"/>
        </w:rPr>
        <w:t>90</w:t>
      </w:r>
      <w:r w:rsidRPr="009E511C">
        <w:rPr>
          <w:rFonts w:cstheme="minorHAnsi"/>
          <w:sz w:val="24"/>
          <w:szCs w:val="24"/>
        </w:rPr>
        <w:t>: 363– 72.</w:t>
      </w:r>
    </w:p>
    <w:p w14:paraId="1F867A46" w14:textId="63C204FA" w:rsidR="002D7D8C" w:rsidRPr="009E511C" w:rsidRDefault="002D7D8C" w:rsidP="009E511C">
      <w:pPr>
        <w:pStyle w:val="NoSpacing"/>
        <w:ind w:left="720" w:hanging="720"/>
        <w:rPr>
          <w:rFonts w:cstheme="minorHAnsi"/>
          <w:sz w:val="24"/>
          <w:szCs w:val="24"/>
        </w:rPr>
      </w:pPr>
      <w:r w:rsidRPr="009E511C">
        <w:rPr>
          <w:rFonts w:cstheme="minorHAnsi"/>
          <w:sz w:val="24"/>
          <w:szCs w:val="24"/>
        </w:rPr>
        <w:t>123</w:t>
      </w:r>
      <w:r w:rsidR="009E511C" w:rsidRPr="009E511C">
        <w:rPr>
          <w:rFonts w:cstheme="minorHAnsi"/>
          <w:sz w:val="24"/>
          <w:szCs w:val="24"/>
        </w:rPr>
        <w:t xml:space="preserve"> </w:t>
      </w:r>
      <w:r w:rsidRPr="009E511C">
        <w:rPr>
          <w:rFonts w:cstheme="minorHAnsi"/>
          <w:sz w:val="24"/>
          <w:szCs w:val="24"/>
        </w:rPr>
        <w:t>Cvek M. A clinical report on partial pulpotomy and capping with calcium hydroxide in permanent incisors with complicated crown fracture. </w:t>
      </w:r>
      <w:r w:rsidRPr="009E511C">
        <w:rPr>
          <w:rFonts w:cstheme="minorHAnsi"/>
          <w:i/>
          <w:iCs/>
          <w:sz w:val="24"/>
          <w:szCs w:val="24"/>
        </w:rPr>
        <w:t>J Endod</w:t>
      </w:r>
      <w:r w:rsidRPr="009E511C">
        <w:rPr>
          <w:rFonts w:cstheme="minorHAnsi"/>
          <w:sz w:val="24"/>
          <w:szCs w:val="24"/>
        </w:rPr>
        <w:t> 1978; </w:t>
      </w:r>
      <w:r w:rsidRPr="009E511C">
        <w:rPr>
          <w:rFonts w:cstheme="minorHAnsi"/>
          <w:b/>
          <w:bCs/>
          <w:sz w:val="24"/>
          <w:szCs w:val="24"/>
        </w:rPr>
        <w:t>4</w:t>
      </w:r>
      <w:r w:rsidRPr="009E511C">
        <w:rPr>
          <w:rFonts w:cstheme="minorHAnsi"/>
          <w:sz w:val="24"/>
          <w:szCs w:val="24"/>
        </w:rPr>
        <w:t>: 232– 7.</w:t>
      </w:r>
    </w:p>
    <w:p w14:paraId="7429FB84" w14:textId="50303083" w:rsidR="002D7D8C" w:rsidRPr="009E511C" w:rsidRDefault="002D7D8C" w:rsidP="009E511C">
      <w:pPr>
        <w:pStyle w:val="NoSpacing"/>
        <w:ind w:left="720" w:hanging="720"/>
        <w:rPr>
          <w:rFonts w:cstheme="minorHAnsi"/>
          <w:sz w:val="24"/>
          <w:szCs w:val="24"/>
        </w:rPr>
      </w:pPr>
      <w:r w:rsidRPr="009E511C">
        <w:rPr>
          <w:rFonts w:cstheme="minorHAnsi"/>
          <w:sz w:val="24"/>
          <w:szCs w:val="24"/>
        </w:rPr>
        <w:t>124</w:t>
      </w:r>
      <w:r w:rsidR="009E511C" w:rsidRPr="009E511C">
        <w:rPr>
          <w:rFonts w:cstheme="minorHAnsi"/>
          <w:sz w:val="24"/>
          <w:szCs w:val="24"/>
        </w:rPr>
        <w:t xml:space="preserve"> </w:t>
      </w:r>
      <w:r w:rsidRPr="009E511C">
        <w:rPr>
          <w:rFonts w:cstheme="minorHAnsi"/>
          <w:sz w:val="24"/>
          <w:szCs w:val="24"/>
        </w:rPr>
        <w:t>Fuks AB, Cosack A, Klein H, Eidelman E. Partial pulpotomy as a treatment alternative for exposed pulps in crown-fractured permanent incisors. </w:t>
      </w:r>
      <w:r w:rsidRPr="009E511C">
        <w:rPr>
          <w:rFonts w:cstheme="minorHAnsi"/>
          <w:i/>
          <w:iCs/>
          <w:sz w:val="24"/>
          <w:szCs w:val="24"/>
        </w:rPr>
        <w:t>Endod Dent Traumatol</w:t>
      </w:r>
      <w:r w:rsidRPr="009E511C">
        <w:rPr>
          <w:rFonts w:cstheme="minorHAnsi"/>
          <w:sz w:val="24"/>
          <w:szCs w:val="24"/>
        </w:rPr>
        <w:t> 1987; </w:t>
      </w:r>
      <w:r w:rsidRPr="009E511C">
        <w:rPr>
          <w:rFonts w:cstheme="minorHAnsi"/>
          <w:b/>
          <w:bCs/>
          <w:sz w:val="24"/>
          <w:szCs w:val="24"/>
        </w:rPr>
        <w:t>3</w:t>
      </w:r>
      <w:r w:rsidRPr="009E511C">
        <w:rPr>
          <w:rFonts w:cstheme="minorHAnsi"/>
          <w:sz w:val="24"/>
          <w:szCs w:val="24"/>
        </w:rPr>
        <w:t>: 100– 2.</w:t>
      </w:r>
    </w:p>
    <w:p w14:paraId="4C078A3E" w14:textId="1D89F2B1" w:rsidR="002D7D8C" w:rsidRPr="009E511C" w:rsidRDefault="002D7D8C" w:rsidP="009E511C">
      <w:pPr>
        <w:pStyle w:val="NoSpacing"/>
        <w:ind w:left="720" w:hanging="720"/>
        <w:rPr>
          <w:rFonts w:cstheme="minorHAnsi"/>
          <w:sz w:val="24"/>
          <w:szCs w:val="24"/>
        </w:rPr>
      </w:pPr>
      <w:r w:rsidRPr="009E511C">
        <w:rPr>
          <w:rFonts w:cstheme="minorHAnsi"/>
          <w:sz w:val="24"/>
          <w:szCs w:val="24"/>
        </w:rPr>
        <w:t>125</w:t>
      </w:r>
      <w:r w:rsidR="009E511C" w:rsidRPr="009E511C">
        <w:rPr>
          <w:rFonts w:cstheme="minorHAnsi"/>
          <w:sz w:val="24"/>
          <w:szCs w:val="24"/>
        </w:rPr>
        <w:t xml:space="preserve"> </w:t>
      </w:r>
      <w:r w:rsidRPr="009E511C">
        <w:rPr>
          <w:rFonts w:cstheme="minorHAnsi"/>
          <w:sz w:val="24"/>
          <w:szCs w:val="24"/>
        </w:rPr>
        <w:t>Mass E, Zilberman U. Long-term radiologic pulp evaluation after partial pulpotomy in young permanent molars. </w:t>
      </w:r>
      <w:r w:rsidRPr="009E511C">
        <w:rPr>
          <w:rFonts w:cstheme="minorHAnsi"/>
          <w:i/>
          <w:iCs/>
          <w:sz w:val="24"/>
          <w:szCs w:val="24"/>
        </w:rPr>
        <w:t>Quintessence Int</w:t>
      </w:r>
      <w:r w:rsidRPr="009E511C">
        <w:rPr>
          <w:rFonts w:cstheme="minorHAnsi"/>
          <w:sz w:val="24"/>
          <w:szCs w:val="24"/>
        </w:rPr>
        <w:t> 2011; </w:t>
      </w:r>
      <w:r w:rsidRPr="009E511C">
        <w:rPr>
          <w:rFonts w:cstheme="minorHAnsi"/>
          <w:b/>
          <w:bCs/>
          <w:sz w:val="24"/>
          <w:szCs w:val="24"/>
        </w:rPr>
        <w:t>42</w:t>
      </w:r>
      <w:r w:rsidRPr="009E511C">
        <w:rPr>
          <w:rFonts w:cstheme="minorHAnsi"/>
          <w:sz w:val="24"/>
          <w:szCs w:val="24"/>
        </w:rPr>
        <w:t>: 547– 54.</w:t>
      </w:r>
    </w:p>
    <w:p w14:paraId="76143AE4" w14:textId="649AB120" w:rsidR="002D7D8C" w:rsidRPr="009E511C" w:rsidRDefault="002D7D8C" w:rsidP="009E511C">
      <w:pPr>
        <w:pStyle w:val="NoSpacing"/>
        <w:ind w:left="720" w:hanging="720"/>
        <w:rPr>
          <w:rFonts w:cstheme="minorHAnsi"/>
          <w:sz w:val="24"/>
          <w:szCs w:val="24"/>
        </w:rPr>
      </w:pPr>
      <w:r w:rsidRPr="009E511C">
        <w:rPr>
          <w:rFonts w:cstheme="minorHAnsi"/>
          <w:sz w:val="24"/>
          <w:szCs w:val="24"/>
        </w:rPr>
        <w:t>126</w:t>
      </w:r>
      <w:r w:rsidR="009E511C" w:rsidRPr="009E511C">
        <w:rPr>
          <w:rFonts w:cstheme="minorHAnsi"/>
          <w:sz w:val="24"/>
          <w:szCs w:val="24"/>
        </w:rPr>
        <w:t xml:space="preserve"> </w:t>
      </w:r>
      <w:r w:rsidRPr="009E511C">
        <w:rPr>
          <w:rFonts w:cstheme="minorHAnsi"/>
          <w:sz w:val="24"/>
          <w:szCs w:val="24"/>
        </w:rPr>
        <w:t>Hallett GE, Porteous JR. Fractured incisors treated by vital pulpotomy. A report on 100 consecutive cases. </w:t>
      </w:r>
      <w:r w:rsidRPr="009E511C">
        <w:rPr>
          <w:rFonts w:cstheme="minorHAnsi"/>
          <w:i/>
          <w:iCs/>
          <w:sz w:val="24"/>
          <w:szCs w:val="24"/>
        </w:rPr>
        <w:t>Br Dent J</w:t>
      </w:r>
      <w:r w:rsidRPr="009E511C">
        <w:rPr>
          <w:rFonts w:cstheme="minorHAnsi"/>
          <w:sz w:val="24"/>
          <w:szCs w:val="24"/>
        </w:rPr>
        <w:t> 1963; </w:t>
      </w:r>
      <w:r w:rsidRPr="009E511C">
        <w:rPr>
          <w:rFonts w:cstheme="minorHAnsi"/>
          <w:b/>
          <w:bCs/>
          <w:sz w:val="24"/>
          <w:szCs w:val="24"/>
        </w:rPr>
        <w:t>115</w:t>
      </w:r>
      <w:r w:rsidRPr="009E511C">
        <w:rPr>
          <w:rFonts w:cstheme="minorHAnsi"/>
          <w:sz w:val="24"/>
          <w:szCs w:val="24"/>
        </w:rPr>
        <w:t>: 279– 87.</w:t>
      </w:r>
    </w:p>
    <w:p w14:paraId="65BF13A8" w14:textId="1C1B766B" w:rsidR="002D7D8C" w:rsidRPr="009E511C" w:rsidRDefault="002D7D8C" w:rsidP="009E511C">
      <w:pPr>
        <w:pStyle w:val="NoSpacing"/>
        <w:ind w:left="720" w:hanging="720"/>
        <w:rPr>
          <w:rFonts w:cstheme="minorHAnsi"/>
          <w:sz w:val="24"/>
          <w:szCs w:val="24"/>
        </w:rPr>
      </w:pPr>
      <w:r w:rsidRPr="009E511C">
        <w:rPr>
          <w:rFonts w:cstheme="minorHAnsi"/>
          <w:sz w:val="24"/>
          <w:szCs w:val="24"/>
        </w:rPr>
        <w:t>127</w:t>
      </w:r>
      <w:r w:rsidR="009E511C" w:rsidRPr="009E511C">
        <w:rPr>
          <w:rFonts w:cstheme="minorHAnsi"/>
          <w:sz w:val="24"/>
          <w:szCs w:val="24"/>
        </w:rPr>
        <w:t xml:space="preserve"> </w:t>
      </w:r>
      <w:r w:rsidRPr="009E511C">
        <w:rPr>
          <w:rFonts w:cstheme="minorHAnsi"/>
          <w:sz w:val="24"/>
          <w:szCs w:val="24"/>
        </w:rPr>
        <w:t>Gelbier MJ, Winter GB. Traumatised incisors treated by vital pulpotomy: a retrospective study. </w:t>
      </w:r>
      <w:r w:rsidRPr="009E511C">
        <w:rPr>
          <w:rFonts w:cstheme="minorHAnsi"/>
          <w:i/>
          <w:iCs/>
          <w:sz w:val="24"/>
          <w:szCs w:val="24"/>
        </w:rPr>
        <w:t>Br Dent J</w:t>
      </w:r>
      <w:r w:rsidRPr="009E511C">
        <w:rPr>
          <w:rFonts w:cstheme="minorHAnsi"/>
          <w:sz w:val="24"/>
          <w:szCs w:val="24"/>
        </w:rPr>
        <w:t> 1988; </w:t>
      </w:r>
      <w:r w:rsidRPr="009E511C">
        <w:rPr>
          <w:rFonts w:cstheme="minorHAnsi"/>
          <w:b/>
          <w:bCs/>
          <w:sz w:val="24"/>
          <w:szCs w:val="24"/>
        </w:rPr>
        <w:t>164</w:t>
      </w:r>
      <w:r w:rsidRPr="009E511C">
        <w:rPr>
          <w:rFonts w:cstheme="minorHAnsi"/>
          <w:sz w:val="24"/>
          <w:szCs w:val="24"/>
        </w:rPr>
        <w:t>: 319– 23.</w:t>
      </w:r>
    </w:p>
    <w:p w14:paraId="3E25FEB1" w14:textId="2103713A" w:rsidR="002D7D8C" w:rsidRPr="009E511C" w:rsidRDefault="002D7D8C" w:rsidP="009E511C">
      <w:pPr>
        <w:pStyle w:val="NoSpacing"/>
        <w:ind w:left="720" w:hanging="720"/>
        <w:rPr>
          <w:rFonts w:cstheme="minorHAnsi"/>
          <w:sz w:val="24"/>
          <w:szCs w:val="24"/>
        </w:rPr>
      </w:pPr>
      <w:r w:rsidRPr="009E511C">
        <w:rPr>
          <w:rFonts w:cstheme="minorHAnsi"/>
          <w:sz w:val="24"/>
          <w:szCs w:val="24"/>
        </w:rPr>
        <w:t>128</w:t>
      </w:r>
      <w:r w:rsidR="009E511C" w:rsidRPr="009E511C">
        <w:rPr>
          <w:rFonts w:cstheme="minorHAnsi"/>
          <w:sz w:val="24"/>
          <w:szCs w:val="24"/>
        </w:rPr>
        <w:t xml:space="preserve"> </w:t>
      </w:r>
      <w:r w:rsidRPr="009E511C">
        <w:rPr>
          <w:rFonts w:cstheme="minorHAnsi"/>
          <w:sz w:val="24"/>
          <w:szCs w:val="24"/>
        </w:rPr>
        <w:t>Fuks AB, Gavra S, Chosack A. Long-term follow up of traumatized incisors treated by partial pulpotomy. </w:t>
      </w:r>
      <w:r w:rsidRPr="009E511C">
        <w:rPr>
          <w:rFonts w:cstheme="minorHAnsi"/>
          <w:i/>
          <w:iCs/>
          <w:sz w:val="24"/>
          <w:szCs w:val="24"/>
        </w:rPr>
        <w:t>Pediatr Dent</w:t>
      </w:r>
      <w:r w:rsidRPr="009E511C">
        <w:rPr>
          <w:rFonts w:cstheme="minorHAnsi"/>
          <w:sz w:val="24"/>
          <w:szCs w:val="24"/>
        </w:rPr>
        <w:t> 1993; </w:t>
      </w:r>
      <w:r w:rsidRPr="009E511C">
        <w:rPr>
          <w:rFonts w:cstheme="minorHAnsi"/>
          <w:b/>
          <w:bCs/>
          <w:sz w:val="24"/>
          <w:szCs w:val="24"/>
        </w:rPr>
        <w:t>15</w:t>
      </w:r>
      <w:r w:rsidRPr="009E511C">
        <w:rPr>
          <w:rFonts w:cstheme="minorHAnsi"/>
          <w:sz w:val="24"/>
          <w:szCs w:val="24"/>
        </w:rPr>
        <w:t>: 334– 6.</w:t>
      </w:r>
    </w:p>
    <w:p w14:paraId="297F15D3" w14:textId="4F523D38" w:rsidR="002D7D8C" w:rsidRPr="009E511C" w:rsidRDefault="002D7D8C" w:rsidP="009E511C">
      <w:pPr>
        <w:pStyle w:val="NoSpacing"/>
        <w:ind w:left="720" w:hanging="720"/>
        <w:rPr>
          <w:rFonts w:cstheme="minorHAnsi"/>
          <w:sz w:val="24"/>
          <w:szCs w:val="24"/>
        </w:rPr>
      </w:pPr>
      <w:r w:rsidRPr="009E511C">
        <w:rPr>
          <w:rFonts w:cstheme="minorHAnsi"/>
          <w:sz w:val="24"/>
          <w:szCs w:val="24"/>
        </w:rPr>
        <w:t>129</w:t>
      </w:r>
      <w:r w:rsidR="009E511C" w:rsidRPr="009E511C">
        <w:rPr>
          <w:rFonts w:cstheme="minorHAnsi"/>
          <w:sz w:val="24"/>
          <w:szCs w:val="24"/>
        </w:rPr>
        <w:t xml:space="preserve"> </w:t>
      </w:r>
      <w:r w:rsidRPr="009E511C">
        <w:rPr>
          <w:rFonts w:cstheme="minorHAnsi"/>
          <w:sz w:val="24"/>
          <w:szCs w:val="24"/>
        </w:rPr>
        <w:t>Bimstein E, Chen S, Fuks AB. Histologic evaluation of the effect of different cutting techniques on pulpotomized teeth. </w:t>
      </w:r>
      <w:r w:rsidRPr="009E511C">
        <w:rPr>
          <w:rFonts w:cstheme="minorHAnsi"/>
          <w:i/>
          <w:iCs/>
          <w:sz w:val="24"/>
          <w:szCs w:val="24"/>
        </w:rPr>
        <w:t>Am J Dent</w:t>
      </w:r>
      <w:r w:rsidRPr="009E511C">
        <w:rPr>
          <w:rFonts w:cstheme="minorHAnsi"/>
          <w:sz w:val="24"/>
          <w:szCs w:val="24"/>
        </w:rPr>
        <w:t> 1989; </w:t>
      </w:r>
      <w:r w:rsidRPr="009E511C">
        <w:rPr>
          <w:rFonts w:cstheme="minorHAnsi"/>
          <w:b/>
          <w:bCs/>
          <w:sz w:val="24"/>
          <w:szCs w:val="24"/>
        </w:rPr>
        <w:t>2</w:t>
      </w:r>
      <w:r w:rsidRPr="009E511C">
        <w:rPr>
          <w:rFonts w:cstheme="minorHAnsi"/>
          <w:sz w:val="24"/>
          <w:szCs w:val="24"/>
        </w:rPr>
        <w:t>: 151– 5.</w:t>
      </w:r>
    </w:p>
    <w:p w14:paraId="21973F8A" w14:textId="19438BAD" w:rsidR="002D7D8C" w:rsidRPr="009E511C" w:rsidRDefault="002D7D8C" w:rsidP="009E511C">
      <w:pPr>
        <w:pStyle w:val="NoSpacing"/>
        <w:ind w:left="720" w:hanging="720"/>
        <w:rPr>
          <w:rFonts w:cstheme="minorHAnsi"/>
          <w:sz w:val="24"/>
          <w:szCs w:val="24"/>
        </w:rPr>
      </w:pPr>
      <w:r w:rsidRPr="009E511C">
        <w:rPr>
          <w:rFonts w:cstheme="minorHAnsi"/>
          <w:sz w:val="24"/>
          <w:szCs w:val="24"/>
        </w:rPr>
        <w:t>130</w:t>
      </w:r>
      <w:r w:rsidR="009E511C" w:rsidRPr="009E511C">
        <w:rPr>
          <w:rFonts w:cstheme="minorHAnsi"/>
          <w:sz w:val="24"/>
          <w:szCs w:val="24"/>
        </w:rPr>
        <w:t xml:space="preserve"> </w:t>
      </w:r>
      <w:r w:rsidRPr="009E511C">
        <w:rPr>
          <w:rFonts w:cstheme="minorHAnsi"/>
          <w:sz w:val="24"/>
          <w:szCs w:val="24"/>
        </w:rPr>
        <w:t>de Blanco LP. Treatment of crown fractures with pulp exposure. </w:t>
      </w:r>
      <w:r w:rsidRPr="009E511C">
        <w:rPr>
          <w:rFonts w:cstheme="minorHAnsi"/>
          <w:i/>
          <w:iCs/>
          <w:sz w:val="24"/>
          <w:szCs w:val="24"/>
        </w:rPr>
        <w:t>Oral Surg Oral Med Oral Pathol Oral Radiol Endod</w:t>
      </w:r>
      <w:r w:rsidRPr="009E511C">
        <w:rPr>
          <w:rFonts w:cstheme="minorHAnsi"/>
          <w:sz w:val="24"/>
          <w:szCs w:val="24"/>
        </w:rPr>
        <w:t> 1996; </w:t>
      </w:r>
      <w:r w:rsidRPr="009E511C">
        <w:rPr>
          <w:rFonts w:cstheme="minorHAnsi"/>
          <w:b/>
          <w:bCs/>
          <w:sz w:val="24"/>
          <w:szCs w:val="24"/>
        </w:rPr>
        <w:t>82</w:t>
      </w:r>
      <w:r w:rsidRPr="009E511C">
        <w:rPr>
          <w:rFonts w:cstheme="minorHAnsi"/>
          <w:sz w:val="24"/>
          <w:szCs w:val="24"/>
        </w:rPr>
        <w:t>: 564– 8.</w:t>
      </w:r>
    </w:p>
    <w:p w14:paraId="793DB4AE" w14:textId="244C2C13" w:rsidR="002D7D8C" w:rsidRPr="009E511C" w:rsidRDefault="002D7D8C" w:rsidP="009E511C">
      <w:pPr>
        <w:pStyle w:val="NoSpacing"/>
        <w:ind w:left="720" w:hanging="720"/>
        <w:rPr>
          <w:rFonts w:cstheme="minorHAnsi"/>
          <w:sz w:val="24"/>
          <w:szCs w:val="24"/>
        </w:rPr>
      </w:pPr>
      <w:r w:rsidRPr="009E511C">
        <w:rPr>
          <w:rFonts w:cstheme="minorHAnsi"/>
          <w:sz w:val="24"/>
          <w:szCs w:val="24"/>
        </w:rPr>
        <w:t>131</w:t>
      </w:r>
      <w:r w:rsidR="009E511C" w:rsidRPr="009E511C">
        <w:rPr>
          <w:rFonts w:cstheme="minorHAnsi"/>
          <w:sz w:val="24"/>
          <w:szCs w:val="24"/>
        </w:rPr>
        <w:t xml:space="preserve"> </w:t>
      </w:r>
      <w:r w:rsidRPr="009E511C">
        <w:rPr>
          <w:rFonts w:cstheme="minorHAnsi"/>
          <w:sz w:val="24"/>
          <w:szCs w:val="24"/>
        </w:rPr>
        <w:t>Baghdadi ZD. Crown fractures: new concepts, materials, and techniques. </w:t>
      </w:r>
      <w:r w:rsidRPr="009E511C">
        <w:rPr>
          <w:rFonts w:cstheme="minorHAnsi"/>
          <w:i/>
          <w:iCs/>
          <w:sz w:val="24"/>
          <w:szCs w:val="24"/>
        </w:rPr>
        <w:t>Compend Contin Educ Dent</w:t>
      </w:r>
      <w:r w:rsidRPr="009E511C">
        <w:rPr>
          <w:rFonts w:cstheme="minorHAnsi"/>
          <w:sz w:val="24"/>
          <w:szCs w:val="24"/>
        </w:rPr>
        <w:t> 2000; </w:t>
      </w:r>
      <w:r w:rsidRPr="009E511C">
        <w:rPr>
          <w:rFonts w:cstheme="minorHAnsi"/>
          <w:b/>
          <w:bCs/>
          <w:sz w:val="24"/>
          <w:szCs w:val="24"/>
        </w:rPr>
        <w:t>21</w:t>
      </w:r>
      <w:r w:rsidRPr="009E511C">
        <w:rPr>
          <w:rFonts w:cstheme="minorHAnsi"/>
          <w:sz w:val="24"/>
          <w:szCs w:val="24"/>
        </w:rPr>
        <w:t>: 831– 6.</w:t>
      </w:r>
    </w:p>
    <w:p w14:paraId="4EF5C095" w14:textId="6E82A04A" w:rsidR="002D7D8C" w:rsidRPr="009E511C" w:rsidRDefault="002D7D8C" w:rsidP="009E511C">
      <w:pPr>
        <w:pStyle w:val="NoSpacing"/>
        <w:ind w:left="720" w:hanging="720"/>
        <w:rPr>
          <w:rFonts w:cstheme="minorHAnsi"/>
          <w:sz w:val="24"/>
          <w:szCs w:val="24"/>
        </w:rPr>
      </w:pPr>
      <w:r w:rsidRPr="009E511C">
        <w:rPr>
          <w:rFonts w:cstheme="minorHAnsi"/>
          <w:sz w:val="24"/>
          <w:szCs w:val="24"/>
        </w:rPr>
        <w:t>132</w:t>
      </w:r>
      <w:r w:rsidR="009E511C" w:rsidRPr="009E511C">
        <w:rPr>
          <w:rFonts w:cstheme="minorHAnsi"/>
          <w:sz w:val="24"/>
          <w:szCs w:val="24"/>
        </w:rPr>
        <w:t xml:space="preserve"> </w:t>
      </w:r>
      <w:r w:rsidRPr="009E511C">
        <w:rPr>
          <w:rFonts w:cstheme="minorHAnsi"/>
          <w:sz w:val="24"/>
          <w:szCs w:val="24"/>
        </w:rPr>
        <w:t>Bakland LK, Andreasen JO. Dental traumatology: essential diagnosis and treatment planning. </w:t>
      </w:r>
      <w:r w:rsidRPr="009E511C">
        <w:rPr>
          <w:rFonts w:cstheme="minorHAnsi"/>
          <w:i/>
          <w:iCs/>
          <w:sz w:val="24"/>
          <w:szCs w:val="24"/>
        </w:rPr>
        <w:t>Endod Topics</w:t>
      </w:r>
      <w:r w:rsidRPr="009E511C">
        <w:rPr>
          <w:rFonts w:cstheme="minorHAnsi"/>
          <w:sz w:val="24"/>
          <w:szCs w:val="24"/>
        </w:rPr>
        <w:t> 2004; </w:t>
      </w:r>
      <w:r w:rsidRPr="009E511C">
        <w:rPr>
          <w:rFonts w:cstheme="minorHAnsi"/>
          <w:b/>
          <w:bCs/>
          <w:sz w:val="24"/>
          <w:szCs w:val="24"/>
        </w:rPr>
        <w:t>7</w:t>
      </w:r>
      <w:r w:rsidRPr="009E511C">
        <w:rPr>
          <w:rFonts w:cstheme="minorHAnsi"/>
          <w:sz w:val="24"/>
          <w:szCs w:val="24"/>
        </w:rPr>
        <w:t>: 14– 34.</w:t>
      </w:r>
    </w:p>
    <w:p w14:paraId="6099CF64" w14:textId="5BC34D8A" w:rsidR="002D7D8C" w:rsidRPr="009E511C" w:rsidRDefault="002D7D8C" w:rsidP="009E511C">
      <w:pPr>
        <w:pStyle w:val="NoSpacing"/>
        <w:ind w:left="720" w:hanging="720"/>
        <w:rPr>
          <w:rFonts w:cstheme="minorHAnsi"/>
          <w:sz w:val="24"/>
          <w:szCs w:val="24"/>
        </w:rPr>
      </w:pPr>
      <w:r w:rsidRPr="009E511C">
        <w:rPr>
          <w:rFonts w:cstheme="minorHAnsi"/>
          <w:sz w:val="24"/>
          <w:szCs w:val="24"/>
        </w:rPr>
        <w:t>133</w:t>
      </w:r>
      <w:r w:rsidR="009E511C" w:rsidRPr="009E511C">
        <w:rPr>
          <w:rFonts w:cstheme="minorHAnsi"/>
          <w:sz w:val="24"/>
          <w:szCs w:val="24"/>
        </w:rPr>
        <w:t xml:space="preserve"> </w:t>
      </w:r>
      <w:r w:rsidRPr="009E511C">
        <w:rPr>
          <w:rFonts w:cstheme="minorHAnsi"/>
          <w:sz w:val="24"/>
          <w:szCs w:val="24"/>
        </w:rPr>
        <w:t>Cox CF, Bergenholtz G, Heys DR, Syed SA, Fitzgerald M, Heys RJ. Pulp capping of dental pulp mechanically exposed to oral microflora: a 1-2 year observation of wound healing in the monkey. </w:t>
      </w:r>
      <w:r w:rsidRPr="009E511C">
        <w:rPr>
          <w:rFonts w:cstheme="minorHAnsi"/>
          <w:i/>
          <w:iCs/>
          <w:sz w:val="24"/>
          <w:szCs w:val="24"/>
        </w:rPr>
        <w:t>J Oral Pathol</w:t>
      </w:r>
      <w:r w:rsidRPr="009E511C">
        <w:rPr>
          <w:rFonts w:cstheme="minorHAnsi"/>
          <w:sz w:val="24"/>
          <w:szCs w:val="24"/>
        </w:rPr>
        <w:t> 1985; </w:t>
      </w:r>
      <w:r w:rsidRPr="009E511C">
        <w:rPr>
          <w:rFonts w:cstheme="minorHAnsi"/>
          <w:b/>
          <w:bCs/>
          <w:sz w:val="24"/>
          <w:szCs w:val="24"/>
        </w:rPr>
        <w:t>14</w:t>
      </w:r>
      <w:r w:rsidRPr="009E511C">
        <w:rPr>
          <w:rFonts w:cstheme="minorHAnsi"/>
          <w:sz w:val="24"/>
          <w:szCs w:val="24"/>
        </w:rPr>
        <w:t>: 156– 68.</w:t>
      </w:r>
    </w:p>
    <w:p w14:paraId="6D372C0A" w14:textId="0D283D46" w:rsidR="002D7D8C" w:rsidRPr="009E511C" w:rsidRDefault="002D7D8C" w:rsidP="009E511C">
      <w:pPr>
        <w:pStyle w:val="NoSpacing"/>
        <w:ind w:left="720" w:hanging="720"/>
        <w:rPr>
          <w:rFonts w:cstheme="minorHAnsi"/>
          <w:sz w:val="24"/>
          <w:szCs w:val="24"/>
        </w:rPr>
      </w:pPr>
      <w:r w:rsidRPr="009E511C">
        <w:rPr>
          <w:rFonts w:cstheme="minorHAnsi"/>
          <w:sz w:val="24"/>
          <w:szCs w:val="24"/>
        </w:rPr>
        <w:t>134</w:t>
      </w:r>
      <w:r w:rsidR="009E511C" w:rsidRPr="009E511C">
        <w:rPr>
          <w:rFonts w:cstheme="minorHAnsi"/>
          <w:sz w:val="24"/>
          <w:szCs w:val="24"/>
        </w:rPr>
        <w:t xml:space="preserve"> </w:t>
      </w:r>
      <w:r w:rsidRPr="009E511C">
        <w:rPr>
          <w:rFonts w:cstheme="minorHAnsi"/>
          <w:sz w:val="24"/>
          <w:szCs w:val="24"/>
        </w:rPr>
        <w:t>Trope M, McDougal R, Levin L, May KN Jr, Swift EJ Jr. Capping the inflamed pulp under different clinical conditions. </w:t>
      </w:r>
      <w:r w:rsidRPr="009E511C">
        <w:rPr>
          <w:rFonts w:cstheme="minorHAnsi"/>
          <w:i/>
          <w:iCs/>
          <w:sz w:val="24"/>
          <w:szCs w:val="24"/>
        </w:rPr>
        <w:t>J Esthet Restor Dent</w:t>
      </w:r>
      <w:r w:rsidRPr="009E511C">
        <w:rPr>
          <w:rFonts w:cstheme="minorHAnsi"/>
          <w:sz w:val="24"/>
          <w:szCs w:val="24"/>
        </w:rPr>
        <w:t> 2002; </w:t>
      </w:r>
      <w:r w:rsidRPr="009E511C">
        <w:rPr>
          <w:rFonts w:cstheme="minorHAnsi"/>
          <w:b/>
          <w:bCs/>
          <w:sz w:val="24"/>
          <w:szCs w:val="24"/>
        </w:rPr>
        <w:t>14</w:t>
      </w:r>
      <w:r w:rsidRPr="009E511C">
        <w:rPr>
          <w:rFonts w:cstheme="minorHAnsi"/>
          <w:sz w:val="24"/>
          <w:szCs w:val="24"/>
        </w:rPr>
        <w:t>: 349– 57.</w:t>
      </w:r>
    </w:p>
    <w:p w14:paraId="66B0EB8F" w14:textId="358D69FF" w:rsidR="002D7D8C" w:rsidRPr="009E511C" w:rsidRDefault="002D7D8C" w:rsidP="009E511C">
      <w:pPr>
        <w:pStyle w:val="NoSpacing"/>
        <w:ind w:left="720" w:hanging="720"/>
        <w:rPr>
          <w:rFonts w:cstheme="minorHAnsi"/>
          <w:sz w:val="24"/>
          <w:szCs w:val="24"/>
        </w:rPr>
      </w:pPr>
      <w:r w:rsidRPr="009E511C">
        <w:rPr>
          <w:rFonts w:cstheme="minorHAnsi"/>
          <w:sz w:val="24"/>
          <w:szCs w:val="24"/>
        </w:rPr>
        <w:t>135</w:t>
      </w:r>
      <w:r w:rsidR="009E511C" w:rsidRPr="009E511C">
        <w:rPr>
          <w:rFonts w:cstheme="minorHAnsi"/>
          <w:sz w:val="24"/>
          <w:szCs w:val="24"/>
        </w:rPr>
        <w:t xml:space="preserve"> </w:t>
      </w:r>
      <w:r w:rsidRPr="009E511C">
        <w:rPr>
          <w:rFonts w:cstheme="minorHAnsi"/>
          <w:sz w:val="24"/>
          <w:szCs w:val="24"/>
        </w:rPr>
        <w:t>Weisleder R, Benitez CR. Maturogenesis: is it a new concept? </w:t>
      </w:r>
      <w:r w:rsidRPr="009E511C">
        <w:rPr>
          <w:rFonts w:cstheme="minorHAnsi"/>
          <w:i/>
          <w:iCs/>
          <w:sz w:val="24"/>
          <w:szCs w:val="24"/>
        </w:rPr>
        <w:t>J Endod</w:t>
      </w:r>
      <w:r w:rsidRPr="009E511C">
        <w:rPr>
          <w:rFonts w:cstheme="minorHAnsi"/>
          <w:sz w:val="24"/>
          <w:szCs w:val="24"/>
        </w:rPr>
        <w:t> 2003; </w:t>
      </w:r>
      <w:r w:rsidRPr="009E511C">
        <w:rPr>
          <w:rFonts w:cstheme="minorHAnsi"/>
          <w:b/>
          <w:bCs/>
          <w:sz w:val="24"/>
          <w:szCs w:val="24"/>
        </w:rPr>
        <w:t>29</w:t>
      </w:r>
      <w:r w:rsidRPr="009E511C">
        <w:rPr>
          <w:rFonts w:cstheme="minorHAnsi"/>
          <w:sz w:val="24"/>
          <w:szCs w:val="24"/>
        </w:rPr>
        <w:t>: 776– 8.</w:t>
      </w:r>
    </w:p>
    <w:p w14:paraId="22455166" w14:textId="4689F51E" w:rsidR="002D7D8C" w:rsidRPr="009E511C" w:rsidRDefault="002D7D8C" w:rsidP="009E511C">
      <w:pPr>
        <w:pStyle w:val="NoSpacing"/>
        <w:ind w:left="720" w:hanging="720"/>
        <w:rPr>
          <w:rFonts w:cstheme="minorHAnsi"/>
          <w:sz w:val="24"/>
          <w:szCs w:val="24"/>
        </w:rPr>
      </w:pPr>
      <w:r w:rsidRPr="009E511C">
        <w:rPr>
          <w:rFonts w:cstheme="minorHAnsi"/>
          <w:sz w:val="24"/>
          <w:szCs w:val="24"/>
        </w:rPr>
        <w:t>136</w:t>
      </w:r>
      <w:r w:rsidR="009E511C" w:rsidRPr="009E511C">
        <w:rPr>
          <w:rFonts w:cstheme="minorHAnsi"/>
          <w:sz w:val="24"/>
          <w:szCs w:val="24"/>
        </w:rPr>
        <w:t xml:space="preserve"> </w:t>
      </w:r>
      <w:r w:rsidRPr="009E511C">
        <w:rPr>
          <w:rFonts w:cstheme="minorHAnsi"/>
          <w:sz w:val="24"/>
          <w:szCs w:val="24"/>
        </w:rPr>
        <w:t>Patel R, Cohenca N. Maturogenesis of a cariously exposed immature permanent tooth using MTA for direct pulp capping: a case report. </w:t>
      </w:r>
      <w:r w:rsidRPr="009E511C">
        <w:rPr>
          <w:rFonts w:cstheme="minorHAnsi"/>
          <w:i/>
          <w:iCs/>
          <w:sz w:val="24"/>
          <w:szCs w:val="24"/>
        </w:rPr>
        <w:t>Dent Traumatol</w:t>
      </w:r>
      <w:r w:rsidRPr="009E511C">
        <w:rPr>
          <w:rFonts w:cstheme="minorHAnsi"/>
          <w:sz w:val="24"/>
          <w:szCs w:val="24"/>
        </w:rPr>
        <w:t> 2006; </w:t>
      </w:r>
      <w:r w:rsidRPr="009E511C">
        <w:rPr>
          <w:rFonts w:cstheme="minorHAnsi"/>
          <w:b/>
          <w:bCs/>
          <w:sz w:val="24"/>
          <w:szCs w:val="24"/>
        </w:rPr>
        <w:t>22</w:t>
      </w:r>
      <w:r w:rsidRPr="009E511C">
        <w:rPr>
          <w:rFonts w:cstheme="minorHAnsi"/>
          <w:sz w:val="24"/>
          <w:szCs w:val="24"/>
        </w:rPr>
        <w:t>: 328– 33.</w:t>
      </w:r>
    </w:p>
    <w:p w14:paraId="23B8EC5E" w14:textId="65173646" w:rsidR="002D7D8C" w:rsidRPr="009E511C" w:rsidRDefault="002D7D8C" w:rsidP="009E511C">
      <w:pPr>
        <w:pStyle w:val="NoSpacing"/>
        <w:ind w:left="720" w:hanging="720"/>
        <w:rPr>
          <w:rFonts w:cstheme="minorHAnsi"/>
          <w:sz w:val="24"/>
          <w:szCs w:val="24"/>
        </w:rPr>
      </w:pPr>
      <w:r w:rsidRPr="009E511C">
        <w:rPr>
          <w:rFonts w:cstheme="minorHAnsi"/>
          <w:sz w:val="24"/>
          <w:szCs w:val="24"/>
        </w:rPr>
        <w:t>137</w:t>
      </w:r>
      <w:r w:rsidR="009E511C" w:rsidRPr="009E511C">
        <w:rPr>
          <w:rFonts w:cstheme="minorHAnsi"/>
          <w:sz w:val="24"/>
          <w:szCs w:val="24"/>
        </w:rPr>
        <w:t xml:space="preserve"> </w:t>
      </w:r>
      <w:r w:rsidRPr="009E511C">
        <w:rPr>
          <w:rFonts w:cstheme="minorHAnsi"/>
          <w:sz w:val="24"/>
          <w:szCs w:val="24"/>
        </w:rPr>
        <w:t>Accorinte Mde L, Loguercio AD, Reis A, Muench A, de Araujo VC. Response of human pulp capped with a bonding agent after bleeding control with hemostatic agents. </w:t>
      </w:r>
      <w:r w:rsidRPr="009E511C">
        <w:rPr>
          <w:rFonts w:cstheme="minorHAnsi"/>
          <w:i/>
          <w:iCs/>
          <w:sz w:val="24"/>
          <w:szCs w:val="24"/>
        </w:rPr>
        <w:t>Oper Dent</w:t>
      </w:r>
      <w:r w:rsidRPr="009E511C">
        <w:rPr>
          <w:rFonts w:cstheme="minorHAnsi"/>
          <w:sz w:val="24"/>
          <w:szCs w:val="24"/>
        </w:rPr>
        <w:t> 2005; </w:t>
      </w:r>
      <w:r w:rsidRPr="009E511C">
        <w:rPr>
          <w:rFonts w:cstheme="minorHAnsi"/>
          <w:b/>
          <w:bCs/>
          <w:sz w:val="24"/>
          <w:szCs w:val="24"/>
        </w:rPr>
        <w:t>30</w:t>
      </w:r>
      <w:r w:rsidRPr="009E511C">
        <w:rPr>
          <w:rFonts w:cstheme="minorHAnsi"/>
          <w:sz w:val="24"/>
          <w:szCs w:val="24"/>
        </w:rPr>
        <w:t>: 147– 55.</w:t>
      </w:r>
    </w:p>
    <w:p w14:paraId="180B6FCB" w14:textId="3ACCFD1E" w:rsidR="002D7D8C" w:rsidRPr="009E511C" w:rsidRDefault="002D7D8C" w:rsidP="009E511C">
      <w:pPr>
        <w:pStyle w:val="NoSpacing"/>
        <w:ind w:left="720" w:hanging="720"/>
        <w:rPr>
          <w:rFonts w:cstheme="minorHAnsi"/>
          <w:sz w:val="24"/>
          <w:szCs w:val="24"/>
        </w:rPr>
      </w:pPr>
      <w:r w:rsidRPr="009E511C">
        <w:rPr>
          <w:rFonts w:cstheme="minorHAnsi"/>
          <w:sz w:val="24"/>
          <w:szCs w:val="24"/>
        </w:rPr>
        <w:t>138</w:t>
      </w:r>
      <w:r w:rsidR="009E511C" w:rsidRPr="009E511C">
        <w:rPr>
          <w:rFonts w:cstheme="minorHAnsi"/>
          <w:sz w:val="24"/>
          <w:szCs w:val="24"/>
        </w:rPr>
        <w:t xml:space="preserve"> </w:t>
      </w:r>
      <w:r w:rsidRPr="009E511C">
        <w:rPr>
          <w:rFonts w:cstheme="minorHAnsi"/>
          <w:sz w:val="24"/>
          <w:szCs w:val="24"/>
        </w:rPr>
        <w:t>Bogen G, Kim JS, Bakland LK. Direct pulp capping with mineral trioxide aggregate: an observational study. </w:t>
      </w:r>
      <w:r w:rsidRPr="009E511C">
        <w:rPr>
          <w:rFonts w:cstheme="minorHAnsi"/>
          <w:i/>
          <w:iCs/>
          <w:sz w:val="24"/>
          <w:szCs w:val="24"/>
        </w:rPr>
        <w:t>J Am Dent Assoc</w:t>
      </w:r>
      <w:r w:rsidRPr="009E511C">
        <w:rPr>
          <w:rFonts w:cstheme="minorHAnsi"/>
          <w:sz w:val="24"/>
          <w:szCs w:val="24"/>
        </w:rPr>
        <w:t> 2008; </w:t>
      </w:r>
      <w:r w:rsidRPr="009E511C">
        <w:rPr>
          <w:rFonts w:cstheme="minorHAnsi"/>
          <w:b/>
          <w:bCs/>
          <w:sz w:val="24"/>
          <w:szCs w:val="24"/>
        </w:rPr>
        <w:t>139</w:t>
      </w:r>
      <w:r w:rsidRPr="009E511C">
        <w:rPr>
          <w:rFonts w:cstheme="minorHAnsi"/>
          <w:sz w:val="24"/>
          <w:szCs w:val="24"/>
        </w:rPr>
        <w:t>: 305– 15.</w:t>
      </w:r>
    </w:p>
    <w:p w14:paraId="06C1DE4B" w14:textId="3C87A4E0" w:rsidR="002D7D8C" w:rsidRPr="009E511C" w:rsidRDefault="002D7D8C" w:rsidP="009E511C">
      <w:pPr>
        <w:pStyle w:val="NoSpacing"/>
        <w:ind w:left="720" w:hanging="720"/>
        <w:rPr>
          <w:rFonts w:cstheme="minorHAnsi"/>
          <w:sz w:val="24"/>
          <w:szCs w:val="24"/>
        </w:rPr>
      </w:pPr>
      <w:r w:rsidRPr="009E511C">
        <w:rPr>
          <w:rFonts w:cstheme="minorHAnsi"/>
          <w:sz w:val="24"/>
          <w:szCs w:val="24"/>
        </w:rPr>
        <w:t>139</w:t>
      </w:r>
      <w:r w:rsidR="009E511C" w:rsidRPr="009E511C">
        <w:rPr>
          <w:rFonts w:cstheme="minorHAnsi"/>
          <w:sz w:val="24"/>
          <w:szCs w:val="24"/>
        </w:rPr>
        <w:t xml:space="preserve"> </w:t>
      </w:r>
      <w:r w:rsidRPr="009E511C">
        <w:rPr>
          <w:rFonts w:cstheme="minorHAnsi"/>
          <w:sz w:val="24"/>
          <w:szCs w:val="24"/>
        </w:rPr>
        <w:t>Stockton LW. Vital pulp capping: a worthwhile procedure. </w:t>
      </w:r>
      <w:r w:rsidRPr="009E511C">
        <w:rPr>
          <w:rFonts w:cstheme="minorHAnsi"/>
          <w:i/>
          <w:iCs/>
          <w:sz w:val="24"/>
          <w:szCs w:val="24"/>
        </w:rPr>
        <w:t>J Can Dent Assoc</w:t>
      </w:r>
      <w:r w:rsidRPr="009E511C">
        <w:rPr>
          <w:rFonts w:cstheme="minorHAnsi"/>
          <w:sz w:val="24"/>
          <w:szCs w:val="24"/>
        </w:rPr>
        <w:t> 1999; </w:t>
      </w:r>
      <w:r w:rsidRPr="009E511C">
        <w:rPr>
          <w:rFonts w:cstheme="minorHAnsi"/>
          <w:b/>
          <w:bCs/>
          <w:sz w:val="24"/>
          <w:szCs w:val="24"/>
        </w:rPr>
        <w:t>65</w:t>
      </w:r>
      <w:r w:rsidRPr="009E511C">
        <w:rPr>
          <w:rFonts w:cstheme="minorHAnsi"/>
          <w:sz w:val="24"/>
          <w:szCs w:val="24"/>
        </w:rPr>
        <w:t>: 328– 31.</w:t>
      </w:r>
    </w:p>
    <w:p w14:paraId="0FCC1D93" w14:textId="09F9503B" w:rsidR="002D7D8C" w:rsidRPr="009E511C" w:rsidRDefault="002D7D8C" w:rsidP="009E511C">
      <w:pPr>
        <w:pStyle w:val="NoSpacing"/>
        <w:ind w:left="720" w:hanging="720"/>
        <w:rPr>
          <w:rFonts w:cstheme="minorHAnsi"/>
          <w:sz w:val="24"/>
          <w:szCs w:val="24"/>
        </w:rPr>
      </w:pPr>
      <w:r w:rsidRPr="009E511C">
        <w:rPr>
          <w:rFonts w:cstheme="minorHAnsi"/>
          <w:sz w:val="24"/>
          <w:szCs w:val="24"/>
        </w:rPr>
        <w:t>140</w:t>
      </w:r>
      <w:r w:rsidR="009E511C" w:rsidRPr="009E511C">
        <w:rPr>
          <w:rFonts w:cstheme="minorHAnsi"/>
          <w:sz w:val="24"/>
          <w:szCs w:val="24"/>
        </w:rPr>
        <w:t xml:space="preserve"> </w:t>
      </w:r>
      <w:r w:rsidRPr="009E511C">
        <w:rPr>
          <w:rFonts w:cstheme="minorHAnsi"/>
          <w:sz w:val="24"/>
          <w:szCs w:val="24"/>
        </w:rPr>
        <w:t>Cvek M, Cleaton-Jones PE, Austin JC, Andreasen JO. Pulp reactions to exposure after experimental crown fractures or grinding in adult monkeys. </w:t>
      </w:r>
      <w:r w:rsidRPr="009E511C">
        <w:rPr>
          <w:rFonts w:cstheme="minorHAnsi"/>
          <w:i/>
          <w:iCs/>
          <w:sz w:val="24"/>
          <w:szCs w:val="24"/>
        </w:rPr>
        <w:t>J Endod</w:t>
      </w:r>
      <w:r w:rsidRPr="009E511C">
        <w:rPr>
          <w:rFonts w:cstheme="minorHAnsi"/>
          <w:sz w:val="24"/>
          <w:szCs w:val="24"/>
        </w:rPr>
        <w:t> 1982; </w:t>
      </w:r>
      <w:r w:rsidRPr="009E511C">
        <w:rPr>
          <w:rFonts w:cstheme="minorHAnsi"/>
          <w:b/>
          <w:bCs/>
          <w:sz w:val="24"/>
          <w:szCs w:val="24"/>
        </w:rPr>
        <w:t>8</w:t>
      </w:r>
      <w:r w:rsidRPr="009E511C">
        <w:rPr>
          <w:rFonts w:cstheme="minorHAnsi"/>
          <w:sz w:val="24"/>
          <w:szCs w:val="24"/>
        </w:rPr>
        <w:t>: 391– 7.</w:t>
      </w:r>
    </w:p>
    <w:p w14:paraId="5B1694C5" w14:textId="2E2985A8" w:rsidR="002D7D8C" w:rsidRPr="009E511C" w:rsidRDefault="002D7D8C" w:rsidP="009E511C">
      <w:pPr>
        <w:pStyle w:val="NoSpacing"/>
        <w:ind w:left="720" w:hanging="720"/>
        <w:rPr>
          <w:rFonts w:cstheme="minorHAnsi"/>
          <w:sz w:val="24"/>
          <w:szCs w:val="24"/>
        </w:rPr>
      </w:pPr>
      <w:r w:rsidRPr="009E511C">
        <w:rPr>
          <w:rFonts w:cstheme="minorHAnsi"/>
          <w:sz w:val="24"/>
          <w:szCs w:val="24"/>
        </w:rPr>
        <w:t>141</w:t>
      </w:r>
      <w:r w:rsidR="009E511C" w:rsidRPr="009E511C">
        <w:rPr>
          <w:rFonts w:cstheme="minorHAnsi"/>
          <w:sz w:val="24"/>
          <w:szCs w:val="24"/>
        </w:rPr>
        <w:t xml:space="preserve"> </w:t>
      </w:r>
      <w:r w:rsidRPr="009E511C">
        <w:rPr>
          <w:rFonts w:cstheme="minorHAnsi"/>
          <w:sz w:val="24"/>
          <w:szCs w:val="24"/>
        </w:rPr>
        <w:t>Cox CF, Keall CL, Keall HJ, Ostro E, Bergenholtz G. Biocompatibility of surface-sealed dental materials against exposed pulps. </w:t>
      </w:r>
      <w:r w:rsidRPr="009E511C">
        <w:rPr>
          <w:rFonts w:cstheme="minorHAnsi"/>
          <w:i/>
          <w:iCs/>
          <w:sz w:val="24"/>
          <w:szCs w:val="24"/>
        </w:rPr>
        <w:t>J Prosthet Dent</w:t>
      </w:r>
      <w:r w:rsidRPr="009E511C">
        <w:rPr>
          <w:rFonts w:cstheme="minorHAnsi"/>
          <w:sz w:val="24"/>
          <w:szCs w:val="24"/>
        </w:rPr>
        <w:t> 1987; </w:t>
      </w:r>
      <w:r w:rsidRPr="009E511C">
        <w:rPr>
          <w:rFonts w:cstheme="minorHAnsi"/>
          <w:b/>
          <w:bCs/>
          <w:sz w:val="24"/>
          <w:szCs w:val="24"/>
        </w:rPr>
        <w:t>57</w:t>
      </w:r>
      <w:r w:rsidRPr="009E511C">
        <w:rPr>
          <w:rFonts w:cstheme="minorHAnsi"/>
          <w:sz w:val="24"/>
          <w:szCs w:val="24"/>
        </w:rPr>
        <w:t>: 1– 8.</w:t>
      </w:r>
    </w:p>
    <w:p w14:paraId="6170893E" w14:textId="469A728E" w:rsidR="002D7D8C" w:rsidRPr="009E511C" w:rsidRDefault="002D7D8C" w:rsidP="009E511C">
      <w:pPr>
        <w:pStyle w:val="NoSpacing"/>
        <w:ind w:left="720" w:hanging="720"/>
        <w:rPr>
          <w:rFonts w:cstheme="minorHAnsi"/>
          <w:sz w:val="24"/>
          <w:szCs w:val="24"/>
        </w:rPr>
      </w:pPr>
      <w:r w:rsidRPr="009E511C">
        <w:rPr>
          <w:rFonts w:cstheme="minorHAnsi"/>
          <w:sz w:val="24"/>
          <w:szCs w:val="24"/>
        </w:rPr>
        <w:t>142</w:t>
      </w:r>
      <w:r w:rsidR="009E511C" w:rsidRPr="009E511C">
        <w:rPr>
          <w:rFonts w:cstheme="minorHAnsi"/>
          <w:sz w:val="24"/>
          <w:szCs w:val="24"/>
        </w:rPr>
        <w:t xml:space="preserve"> </w:t>
      </w:r>
      <w:r w:rsidRPr="009E511C">
        <w:rPr>
          <w:rFonts w:cstheme="minorHAnsi"/>
          <w:sz w:val="24"/>
          <w:szCs w:val="24"/>
        </w:rPr>
        <w:t>Bergenholtz G. Factors in pulpal repair after oral exposure. </w:t>
      </w:r>
      <w:r w:rsidRPr="009E511C">
        <w:rPr>
          <w:rFonts w:cstheme="minorHAnsi"/>
          <w:i/>
          <w:iCs/>
          <w:sz w:val="24"/>
          <w:szCs w:val="24"/>
        </w:rPr>
        <w:t>Adv Dent Res</w:t>
      </w:r>
      <w:r w:rsidRPr="009E511C">
        <w:rPr>
          <w:rFonts w:cstheme="minorHAnsi"/>
          <w:sz w:val="24"/>
          <w:szCs w:val="24"/>
        </w:rPr>
        <w:t> 2001; </w:t>
      </w:r>
      <w:r w:rsidRPr="009E511C">
        <w:rPr>
          <w:rFonts w:cstheme="minorHAnsi"/>
          <w:b/>
          <w:bCs/>
          <w:sz w:val="24"/>
          <w:szCs w:val="24"/>
        </w:rPr>
        <w:t>15</w:t>
      </w:r>
      <w:r w:rsidRPr="009E511C">
        <w:rPr>
          <w:rFonts w:cstheme="minorHAnsi"/>
          <w:sz w:val="24"/>
          <w:szCs w:val="24"/>
        </w:rPr>
        <w:t>: 84.</w:t>
      </w:r>
    </w:p>
    <w:p w14:paraId="0B208DE3" w14:textId="5E6E4002" w:rsidR="002D7D8C" w:rsidRPr="009E511C" w:rsidRDefault="002D7D8C" w:rsidP="009E511C">
      <w:pPr>
        <w:pStyle w:val="NoSpacing"/>
        <w:ind w:left="720" w:hanging="720"/>
        <w:rPr>
          <w:rFonts w:cstheme="minorHAnsi"/>
          <w:sz w:val="24"/>
          <w:szCs w:val="24"/>
        </w:rPr>
      </w:pPr>
      <w:r w:rsidRPr="009E511C">
        <w:rPr>
          <w:rFonts w:cstheme="minorHAnsi"/>
          <w:sz w:val="24"/>
          <w:szCs w:val="24"/>
        </w:rPr>
        <w:t>143</w:t>
      </w:r>
      <w:r w:rsidR="009E511C" w:rsidRPr="009E511C">
        <w:rPr>
          <w:rFonts w:cstheme="minorHAnsi"/>
          <w:sz w:val="24"/>
          <w:szCs w:val="24"/>
        </w:rPr>
        <w:t xml:space="preserve"> </w:t>
      </w:r>
      <w:r w:rsidRPr="009E511C">
        <w:rPr>
          <w:rFonts w:cstheme="minorHAnsi"/>
          <w:sz w:val="24"/>
          <w:szCs w:val="24"/>
        </w:rPr>
        <w:t>Rao A. Pulp therapy. In: A Rao, editor. </w:t>
      </w:r>
      <w:r w:rsidRPr="009E511C">
        <w:rPr>
          <w:rFonts w:cstheme="minorHAnsi"/>
          <w:i/>
          <w:iCs/>
          <w:sz w:val="24"/>
          <w:szCs w:val="24"/>
        </w:rPr>
        <w:t>Principles and practice of pedodontics</w:t>
      </w:r>
      <w:r w:rsidRPr="009E511C">
        <w:rPr>
          <w:rFonts w:cstheme="minorHAnsi"/>
          <w:sz w:val="24"/>
          <w:szCs w:val="24"/>
        </w:rPr>
        <w:t>. New Delhi: Jaypee Brothers Medical Publishers Ltd.; 2008. p. 279– 301.</w:t>
      </w:r>
    </w:p>
    <w:p w14:paraId="654DF8F1" w14:textId="7AF32F65" w:rsidR="002D7D8C" w:rsidRPr="009E511C" w:rsidRDefault="002D7D8C" w:rsidP="009E511C">
      <w:pPr>
        <w:pStyle w:val="NoSpacing"/>
        <w:ind w:left="720" w:hanging="720"/>
        <w:rPr>
          <w:rFonts w:cstheme="minorHAnsi"/>
          <w:sz w:val="24"/>
          <w:szCs w:val="24"/>
        </w:rPr>
      </w:pPr>
      <w:r w:rsidRPr="009E511C">
        <w:rPr>
          <w:rFonts w:cstheme="minorHAnsi"/>
          <w:sz w:val="24"/>
          <w:szCs w:val="24"/>
        </w:rPr>
        <w:t>144</w:t>
      </w:r>
      <w:r w:rsidR="009E511C" w:rsidRPr="009E511C">
        <w:rPr>
          <w:rFonts w:cstheme="minorHAnsi"/>
          <w:sz w:val="24"/>
          <w:szCs w:val="24"/>
        </w:rPr>
        <w:t xml:space="preserve"> </w:t>
      </w:r>
      <w:r w:rsidRPr="009E511C">
        <w:rPr>
          <w:rFonts w:cstheme="minorHAnsi"/>
          <w:sz w:val="24"/>
          <w:szCs w:val="24"/>
        </w:rPr>
        <w:t>Main C, Mirzayan N, Shabahang S, Torabinejad M. Repair of root perforations using mineral trioxide aggregate: a long-term study. </w:t>
      </w:r>
      <w:r w:rsidRPr="009E511C">
        <w:rPr>
          <w:rFonts w:cstheme="minorHAnsi"/>
          <w:i/>
          <w:iCs/>
          <w:sz w:val="24"/>
          <w:szCs w:val="24"/>
        </w:rPr>
        <w:t>J Endod</w:t>
      </w:r>
      <w:r w:rsidRPr="009E511C">
        <w:rPr>
          <w:rFonts w:cstheme="minorHAnsi"/>
          <w:sz w:val="24"/>
          <w:szCs w:val="24"/>
        </w:rPr>
        <w:t> 2004; </w:t>
      </w:r>
      <w:r w:rsidRPr="009E511C">
        <w:rPr>
          <w:rFonts w:cstheme="minorHAnsi"/>
          <w:b/>
          <w:bCs/>
          <w:sz w:val="24"/>
          <w:szCs w:val="24"/>
        </w:rPr>
        <w:t>30</w:t>
      </w:r>
      <w:r w:rsidRPr="009E511C">
        <w:rPr>
          <w:rFonts w:cstheme="minorHAnsi"/>
          <w:sz w:val="24"/>
          <w:szCs w:val="24"/>
        </w:rPr>
        <w:t>: 80– 3.</w:t>
      </w:r>
    </w:p>
    <w:p w14:paraId="63FEB411" w14:textId="32F4F8A2" w:rsidR="002D7D8C" w:rsidRPr="009E511C" w:rsidRDefault="002D7D8C" w:rsidP="009E511C">
      <w:pPr>
        <w:pStyle w:val="NoSpacing"/>
        <w:ind w:left="720" w:hanging="720"/>
        <w:rPr>
          <w:rFonts w:cstheme="minorHAnsi"/>
          <w:sz w:val="24"/>
          <w:szCs w:val="24"/>
        </w:rPr>
      </w:pPr>
      <w:r w:rsidRPr="009E511C">
        <w:rPr>
          <w:rFonts w:cstheme="minorHAnsi"/>
          <w:sz w:val="24"/>
          <w:szCs w:val="24"/>
        </w:rPr>
        <w:t>145</w:t>
      </w:r>
      <w:r w:rsidR="009E511C" w:rsidRPr="009E511C">
        <w:rPr>
          <w:rFonts w:cstheme="minorHAnsi"/>
          <w:sz w:val="24"/>
          <w:szCs w:val="24"/>
        </w:rPr>
        <w:t xml:space="preserve"> </w:t>
      </w:r>
      <w:r w:rsidRPr="009E511C">
        <w:rPr>
          <w:rFonts w:cstheme="minorHAnsi"/>
          <w:sz w:val="24"/>
          <w:szCs w:val="24"/>
        </w:rPr>
        <w:t>Cehreli ZC, Guzeler I, Uysal S. Repair of perforating inflammatory root resorption in a previously traumatized incisor: 36-month follow-up. </w:t>
      </w:r>
      <w:r w:rsidRPr="009E511C">
        <w:rPr>
          <w:rFonts w:cstheme="minorHAnsi"/>
          <w:i/>
          <w:iCs/>
          <w:sz w:val="24"/>
          <w:szCs w:val="24"/>
        </w:rPr>
        <w:t>J Dent Child (Chic)</w:t>
      </w:r>
      <w:r w:rsidRPr="009E511C">
        <w:rPr>
          <w:rFonts w:cstheme="minorHAnsi"/>
          <w:sz w:val="24"/>
          <w:szCs w:val="24"/>
        </w:rPr>
        <w:t> 2012; </w:t>
      </w:r>
      <w:r w:rsidRPr="009E511C">
        <w:rPr>
          <w:rFonts w:cstheme="minorHAnsi"/>
          <w:b/>
          <w:bCs/>
          <w:sz w:val="24"/>
          <w:szCs w:val="24"/>
        </w:rPr>
        <w:t>79</w:t>
      </w:r>
      <w:r w:rsidRPr="009E511C">
        <w:rPr>
          <w:rFonts w:cstheme="minorHAnsi"/>
          <w:sz w:val="24"/>
          <w:szCs w:val="24"/>
        </w:rPr>
        <w:t>: 88– 92.</w:t>
      </w:r>
    </w:p>
    <w:p w14:paraId="1418BC93" w14:textId="15B09947" w:rsidR="002D7D8C" w:rsidRPr="009E511C" w:rsidRDefault="002D7D8C" w:rsidP="009E511C">
      <w:pPr>
        <w:pStyle w:val="NoSpacing"/>
        <w:ind w:left="720" w:hanging="720"/>
        <w:rPr>
          <w:rFonts w:cstheme="minorHAnsi"/>
          <w:sz w:val="24"/>
          <w:szCs w:val="24"/>
        </w:rPr>
      </w:pPr>
      <w:r w:rsidRPr="009E511C">
        <w:rPr>
          <w:rFonts w:cstheme="minorHAnsi"/>
          <w:sz w:val="24"/>
          <w:szCs w:val="24"/>
        </w:rPr>
        <w:t>146</w:t>
      </w:r>
      <w:r w:rsidR="009E511C" w:rsidRPr="009E511C">
        <w:rPr>
          <w:rFonts w:cstheme="minorHAnsi"/>
          <w:sz w:val="24"/>
          <w:szCs w:val="24"/>
        </w:rPr>
        <w:t xml:space="preserve"> </w:t>
      </w:r>
      <w:r w:rsidRPr="009E511C">
        <w:rPr>
          <w:rFonts w:cstheme="minorHAnsi"/>
          <w:sz w:val="24"/>
          <w:szCs w:val="24"/>
        </w:rPr>
        <w:t>Guzeler I, Uysal S, Cehreli ZC. Treatment of severe inflammatory root resorption in a young permanent incisor with mineral trioxide aggregate. </w:t>
      </w:r>
      <w:r w:rsidRPr="009E511C">
        <w:rPr>
          <w:rFonts w:cstheme="minorHAnsi"/>
          <w:i/>
          <w:iCs/>
          <w:sz w:val="24"/>
          <w:szCs w:val="24"/>
        </w:rPr>
        <w:t>J Can Dent Assoc</w:t>
      </w:r>
      <w:r w:rsidRPr="009E511C">
        <w:rPr>
          <w:rFonts w:cstheme="minorHAnsi"/>
          <w:sz w:val="24"/>
          <w:szCs w:val="24"/>
        </w:rPr>
        <w:t> 2011; </w:t>
      </w:r>
      <w:r w:rsidRPr="009E511C">
        <w:rPr>
          <w:rFonts w:cstheme="minorHAnsi"/>
          <w:b/>
          <w:bCs/>
          <w:sz w:val="24"/>
          <w:szCs w:val="24"/>
        </w:rPr>
        <w:t>77</w:t>
      </w:r>
      <w:r w:rsidRPr="009E511C">
        <w:rPr>
          <w:rFonts w:cstheme="minorHAnsi"/>
          <w:sz w:val="24"/>
          <w:szCs w:val="24"/>
        </w:rPr>
        <w:t>: b108.</w:t>
      </w:r>
    </w:p>
    <w:p w14:paraId="6DFE67A1" w14:textId="1B6BE804" w:rsidR="002D7D8C" w:rsidRPr="009E511C" w:rsidRDefault="002D7D8C" w:rsidP="009E511C">
      <w:pPr>
        <w:pStyle w:val="NoSpacing"/>
        <w:ind w:left="720" w:hanging="720"/>
        <w:rPr>
          <w:rFonts w:cstheme="minorHAnsi"/>
          <w:sz w:val="24"/>
          <w:szCs w:val="24"/>
        </w:rPr>
      </w:pPr>
      <w:r w:rsidRPr="009E511C">
        <w:rPr>
          <w:rFonts w:cstheme="minorHAnsi"/>
          <w:sz w:val="24"/>
          <w:szCs w:val="24"/>
        </w:rPr>
        <w:t>147</w:t>
      </w:r>
      <w:r w:rsidR="009E511C" w:rsidRPr="009E511C">
        <w:rPr>
          <w:rFonts w:cstheme="minorHAnsi"/>
          <w:sz w:val="24"/>
          <w:szCs w:val="24"/>
        </w:rPr>
        <w:t xml:space="preserve"> </w:t>
      </w:r>
      <w:r w:rsidRPr="009E511C">
        <w:rPr>
          <w:rFonts w:cstheme="minorHAnsi"/>
          <w:sz w:val="24"/>
          <w:szCs w:val="24"/>
        </w:rPr>
        <w:t>Bird DC, Komabayashi T, Guo L, Opperman LA, Spears R. </w:t>
      </w:r>
      <w:r w:rsidRPr="009E511C">
        <w:rPr>
          <w:rFonts w:cstheme="minorHAnsi"/>
          <w:i/>
          <w:iCs/>
          <w:sz w:val="24"/>
          <w:szCs w:val="24"/>
        </w:rPr>
        <w:t>In vitro</w:t>
      </w:r>
      <w:r w:rsidRPr="009E511C">
        <w:rPr>
          <w:rFonts w:cstheme="minorHAnsi"/>
          <w:sz w:val="24"/>
          <w:szCs w:val="24"/>
        </w:rPr>
        <w:t> evaluation of dentinal tubule penetration and biomineralization ability of a new root-end filling material. </w:t>
      </w:r>
      <w:r w:rsidRPr="009E511C">
        <w:rPr>
          <w:rFonts w:cstheme="minorHAnsi"/>
          <w:i/>
          <w:iCs/>
          <w:sz w:val="24"/>
          <w:szCs w:val="24"/>
        </w:rPr>
        <w:t>J Endod</w:t>
      </w:r>
      <w:r w:rsidRPr="009E511C">
        <w:rPr>
          <w:rFonts w:cstheme="minorHAnsi"/>
          <w:sz w:val="24"/>
          <w:szCs w:val="24"/>
        </w:rPr>
        <w:t> 2012; </w:t>
      </w:r>
      <w:r w:rsidRPr="009E511C">
        <w:rPr>
          <w:rFonts w:cstheme="minorHAnsi"/>
          <w:b/>
          <w:bCs/>
          <w:sz w:val="24"/>
          <w:szCs w:val="24"/>
        </w:rPr>
        <w:t>38</w:t>
      </w:r>
      <w:r w:rsidRPr="009E511C">
        <w:rPr>
          <w:rFonts w:cstheme="minorHAnsi"/>
          <w:sz w:val="24"/>
          <w:szCs w:val="24"/>
        </w:rPr>
        <w:t>: 1093– 6.</w:t>
      </w:r>
    </w:p>
    <w:p w14:paraId="01815ED0" w14:textId="133CB802" w:rsidR="002D7D8C" w:rsidRPr="009E511C" w:rsidRDefault="002D7D8C" w:rsidP="009E511C">
      <w:pPr>
        <w:pStyle w:val="NoSpacing"/>
        <w:ind w:left="720" w:hanging="720"/>
        <w:rPr>
          <w:rFonts w:cstheme="minorHAnsi"/>
          <w:sz w:val="24"/>
          <w:szCs w:val="24"/>
        </w:rPr>
      </w:pPr>
      <w:r w:rsidRPr="009E511C">
        <w:rPr>
          <w:rFonts w:cstheme="minorHAnsi"/>
          <w:sz w:val="24"/>
          <w:szCs w:val="24"/>
        </w:rPr>
        <w:t>148</w:t>
      </w:r>
      <w:r w:rsidR="009E511C" w:rsidRPr="009E511C">
        <w:rPr>
          <w:rFonts w:cstheme="minorHAnsi"/>
          <w:sz w:val="24"/>
          <w:szCs w:val="24"/>
        </w:rPr>
        <w:t xml:space="preserve"> </w:t>
      </w:r>
      <w:r w:rsidRPr="009E511C">
        <w:rPr>
          <w:rFonts w:cstheme="minorHAnsi"/>
          <w:sz w:val="24"/>
          <w:szCs w:val="24"/>
        </w:rPr>
        <w:t>Cehreli ZC, Sara S, Uysal S, Turgut MD. MTA apical plugs in the treatment of traumatized immature teeth with large periapical lesions. </w:t>
      </w:r>
      <w:r w:rsidRPr="009E511C">
        <w:rPr>
          <w:rFonts w:cstheme="minorHAnsi"/>
          <w:i/>
          <w:iCs/>
          <w:sz w:val="24"/>
          <w:szCs w:val="24"/>
        </w:rPr>
        <w:t>Dent Traumatol</w:t>
      </w:r>
      <w:r w:rsidRPr="009E511C">
        <w:rPr>
          <w:rFonts w:cstheme="minorHAnsi"/>
          <w:sz w:val="24"/>
          <w:szCs w:val="24"/>
        </w:rPr>
        <w:t> 2011; </w:t>
      </w:r>
      <w:r w:rsidRPr="009E511C">
        <w:rPr>
          <w:rFonts w:cstheme="minorHAnsi"/>
          <w:b/>
          <w:bCs/>
          <w:sz w:val="24"/>
          <w:szCs w:val="24"/>
        </w:rPr>
        <w:t>27</w:t>
      </w:r>
      <w:r w:rsidRPr="009E511C">
        <w:rPr>
          <w:rFonts w:cstheme="minorHAnsi"/>
          <w:sz w:val="24"/>
          <w:szCs w:val="24"/>
        </w:rPr>
        <w:t>: 59– 62.</w:t>
      </w:r>
    </w:p>
    <w:p w14:paraId="4DDADBC8" w14:textId="2DF10AEB" w:rsidR="002D7D8C" w:rsidRPr="009E511C" w:rsidRDefault="002D7D8C" w:rsidP="009E511C">
      <w:pPr>
        <w:pStyle w:val="NoSpacing"/>
        <w:ind w:left="720" w:hanging="720"/>
        <w:rPr>
          <w:rFonts w:cstheme="minorHAnsi"/>
          <w:sz w:val="24"/>
          <w:szCs w:val="24"/>
        </w:rPr>
      </w:pPr>
      <w:r w:rsidRPr="009E511C">
        <w:rPr>
          <w:rFonts w:cstheme="minorHAnsi"/>
          <w:sz w:val="24"/>
          <w:szCs w:val="24"/>
        </w:rPr>
        <w:t>149</w:t>
      </w:r>
      <w:r w:rsidR="009E511C" w:rsidRPr="009E511C">
        <w:rPr>
          <w:rFonts w:cstheme="minorHAnsi"/>
          <w:sz w:val="24"/>
          <w:szCs w:val="24"/>
        </w:rPr>
        <w:t xml:space="preserve"> </w:t>
      </w:r>
      <w:r w:rsidRPr="009E511C">
        <w:rPr>
          <w:rFonts w:cstheme="minorHAnsi"/>
          <w:sz w:val="24"/>
          <w:szCs w:val="24"/>
        </w:rPr>
        <w:t>Accorinte ML, Loguercio AD, Reis A, Carneiro E, Grande RH, Murata SS et al. Response of human dental pulp capped with MTA and calcium hydroxide powder. </w:t>
      </w:r>
      <w:r w:rsidRPr="009E511C">
        <w:rPr>
          <w:rFonts w:cstheme="minorHAnsi"/>
          <w:i/>
          <w:iCs/>
          <w:sz w:val="24"/>
          <w:szCs w:val="24"/>
        </w:rPr>
        <w:t>Oper Dent</w:t>
      </w:r>
      <w:r w:rsidRPr="009E511C">
        <w:rPr>
          <w:rFonts w:cstheme="minorHAnsi"/>
          <w:sz w:val="24"/>
          <w:szCs w:val="24"/>
        </w:rPr>
        <w:t> 2008; </w:t>
      </w:r>
      <w:r w:rsidRPr="009E511C">
        <w:rPr>
          <w:rFonts w:cstheme="minorHAnsi"/>
          <w:b/>
          <w:bCs/>
          <w:sz w:val="24"/>
          <w:szCs w:val="24"/>
        </w:rPr>
        <w:t>33</w:t>
      </w:r>
      <w:r w:rsidRPr="009E511C">
        <w:rPr>
          <w:rFonts w:cstheme="minorHAnsi"/>
          <w:sz w:val="24"/>
          <w:szCs w:val="24"/>
        </w:rPr>
        <w:t>: 488– 95.</w:t>
      </w:r>
    </w:p>
    <w:p w14:paraId="70F43910" w14:textId="74AD0DA3" w:rsidR="002D7D8C" w:rsidRPr="009E511C" w:rsidRDefault="002D7D8C" w:rsidP="009E511C">
      <w:pPr>
        <w:pStyle w:val="NoSpacing"/>
        <w:ind w:left="720" w:hanging="720"/>
        <w:rPr>
          <w:rFonts w:cstheme="minorHAnsi"/>
          <w:sz w:val="24"/>
          <w:szCs w:val="24"/>
        </w:rPr>
      </w:pPr>
      <w:r w:rsidRPr="009E511C">
        <w:rPr>
          <w:rFonts w:cstheme="minorHAnsi"/>
          <w:sz w:val="24"/>
          <w:szCs w:val="24"/>
        </w:rPr>
        <w:t>150</w:t>
      </w:r>
      <w:r w:rsidR="009E511C" w:rsidRPr="009E511C">
        <w:rPr>
          <w:rFonts w:cstheme="minorHAnsi"/>
          <w:sz w:val="24"/>
          <w:szCs w:val="24"/>
        </w:rPr>
        <w:t xml:space="preserve"> </w:t>
      </w:r>
      <w:r w:rsidRPr="009E511C">
        <w:rPr>
          <w:rFonts w:cstheme="minorHAnsi"/>
          <w:sz w:val="24"/>
          <w:szCs w:val="24"/>
        </w:rPr>
        <w:t>Nair PN, Duncan HF, Pitt Ford TR, Luder HU. Histological, ultrastructural and quantitative investigations on the response of healthy human pulps to experimental capping with mineral trioxide aggregate: a randomized controlled trial. </w:t>
      </w:r>
      <w:r w:rsidRPr="009E511C">
        <w:rPr>
          <w:rFonts w:cstheme="minorHAnsi"/>
          <w:i/>
          <w:iCs/>
          <w:sz w:val="24"/>
          <w:szCs w:val="24"/>
        </w:rPr>
        <w:t>Int Endod J</w:t>
      </w:r>
      <w:r w:rsidRPr="009E511C">
        <w:rPr>
          <w:rFonts w:cstheme="minorHAnsi"/>
          <w:sz w:val="24"/>
          <w:szCs w:val="24"/>
        </w:rPr>
        <w:t> 2008; </w:t>
      </w:r>
      <w:r w:rsidRPr="009E511C">
        <w:rPr>
          <w:rFonts w:cstheme="minorHAnsi"/>
          <w:b/>
          <w:bCs/>
          <w:sz w:val="24"/>
          <w:szCs w:val="24"/>
        </w:rPr>
        <w:t>41</w:t>
      </w:r>
      <w:r w:rsidRPr="009E511C">
        <w:rPr>
          <w:rFonts w:cstheme="minorHAnsi"/>
          <w:sz w:val="24"/>
          <w:szCs w:val="24"/>
        </w:rPr>
        <w:t>: 128– 50.</w:t>
      </w:r>
    </w:p>
    <w:p w14:paraId="397D69CB" w14:textId="20F1BB59" w:rsidR="002D7D8C" w:rsidRPr="009E511C" w:rsidRDefault="002D7D8C" w:rsidP="009E511C">
      <w:pPr>
        <w:pStyle w:val="NoSpacing"/>
        <w:ind w:left="720" w:hanging="720"/>
        <w:rPr>
          <w:rFonts w:cstheme="minorHAnsi"/>
          <w:sz w:val="24"/>
          <w:szCs w:val="24"/>
        </w:rPr>
      </w:pPr>
      <w:r w:rsidRPr="009E511C">
        <w:rPr>
          <w:rFonts w:cstheme="minorHAnsi"/>
          <w:sz w:val="24"/>
          <w:szCs w:val="24"/>
        </w:rPr>
        <w:t>151</w:t>
      </w:r>
      <w:r w:rsidR="009E511C" w:rsidRPr="009E511C">
        <w:rPr>
          <w:rFonts w:cstheme="minorHAnsi"/>
          <w:sz w:val="24"/>
          <w:szCs w:val="24"/>
        </w:rPr>
        <w:t xml:space="preserve"> </w:t>
      </w:r>
      <w:r w:rsidRPr="009E511C">
        <w:rPr>
          <w:rFonts w:cstheme="minorHAnsi"/>
          <w:sz w:val="24"/>
          <w:szCs w:val="24"/>
        </w:rPr>
        <w:t>Parirokh M, Torabinejad M. Mineral trioxide aggregate: a comprehensive literature review – Part III: clinical applications, drawbacks, and mechanism of action. </w:t>
      </w:r>
      <w:r w:rsidRPr="009E511C">
        <w:rPr>
          <w:rFonts w:cstheme="minorHAnsi"/>
          <w:i/>
          <w:iCs/>
          <w:sz w:val="24"/>
          <w:szCs w:val="24"/>
        </w:rPr>
        <w:t>J Endod</w:t>
      </w:r>
      <w:r w:rsidRPr="009E511C">
        <w:rPr>
          <w:rFonts w:cstheme="minorHAnsi"/>
          <w:sz w:val="24"/>
          <w:szCs w:val="24"/>
        </w:rPr>
        <w:t> 2010; </w:t>
      </w:r>
      <w:r w:rsidRPr="009E511C">
        <w:rPr>
          <w:rFonts w:cstheme="minorHAnsi"/>
          <w:b/>
          <w:bCs/>
          <w:sz w:val="24"/>
          <w:szCs w:val="24"/>
        </w:rPr>
        <w:t>36</w:t>
      </w:r>
      <w:r w:rsidRPr="009E511C">
        <w:rPr>
          <w:rFonts w:cstheme="minorHAnsi"/>
          <w:sz w:val="24"/>
          <w:szCs w:val="24"/>
        </w:rPr>
        <w:t>: 400– 13.</w:t>
      </w:r>
    </w:p>
    <w:p w14:paraId="755E01F3" w14:textId="688066B9" w:rsidR="002D7D8C" w:rsidRPr="009E511C" w:rsidRDefault="002D7D8C" w:rsidP="009E511C">
      <w:pPr>
        <w:pStyle w:val="NoSpacing"/>
        <w:ind w:left="720" w:hanging="720"/>
        <w:rPr>
          <w:rFonts w:cstheme="minorHAnsi"/>
          <w:sz w:val="24"/>
          <w:szCs w:val="24"/>
        </w:rPr>
      </w:pPr>
      <w:r w:rsidRPr="009E511C">
        <w:rPr>
          <w:rFonts w:cstheme="minorHAnsi"/>
          <w:sz w:val="24"/>
          <w:szCs w:val="24"/>
        </w:rPr>
        <w:t>152</w:t>
      </w:r>
      <w:r w:rsidR="009E511C" w:rsidRPr="009E511C">
        <w:rPr>
          <w:rFonts w:cstheme="minorHAnsi"/>
          <w:sz w:val="24"/>
          <w:szCs w:val="24"/>
        </w:rPr>
        <w:t xml:space="preserve"> </w:t>
      </w:r>
      <w:r w:rsidRPr="009E511C">
        <w:rPr>
          <w:rFonts w:cstheme="minorHAnsi"/>
          <w:sz w:val="24"/>
          <w:szCs w:val="24"/>
        </w:rPr>
        <w:t>Sonmez D, Sari S, Cetinbas T. A comparison of four pulpotomy techniques in primary molars: a long-term follow-up. </w:t>
      </w:r>
      <w:r w:rsidRPr="009E511C">
        <w:rPr>
          <w:rFonts w:cstheme="minorHAnsi"/>
          <w:i/>
          <w:iCs/>
          <w:sz w:val="24"/>
          <w:szCs w:val="24"/>
        </w:rPr>
        <w:t>J Endod</w:t>
      </w:r>
      <w:r w:rsidRPr="009E511C">
        <w:rPr>
          <w:rFonts w:cstheme="minorHAnsi"/>
          <w:sz w:val="24"/>
          <w:szCs w:val="24"/>
        </w:rPr>
        <w:t> 2008; </w:t>
      </w:r>
      <w:r w:rsidRPr="009E511C">
        <w:rPr>
          <w:rFonts w:cstheme="minorHAnsi"/>
          <w:b/>
          <w:bCs/>
          <w:sz w:val="24"/>
          <w:szCs w:val="24"/>
        </w:rPr>
        <w:t>34</w:t>
      </w:r>
      <w:r w:rsidRPr="009E511C">
        <w:rPr>
          <w:rFonts w:cstheme="minorHAnsi"/>
          <w:sz w:val="24"/>
          <w:szCs w:val="24"/>
        </w:rPr>
        <w:t>: 950– 5.</w:t>
      </w:r>
    </w:p>
    <w:p w14:paraId="1B0A9182" w14:textId="2833DBB5" w:rsidR="002D7D8C" w:rsidRPr="009E511C" w:rsidRDefault="002D7D8C" w:rsidP="009E511C">
      <w:pPr>
        <w:pStyle w:val="NoSpacing"/>
        <w:ind w:left="720" w:hanging="720"/>
        <w:rPr>
          <w:rFonts w:cstheme="minorHAnsi"/>
          <w:sz w:val="24"/>
          <w:szCs w:val="24"/>
        </w:rPr>
      </w:pPr>
      <w:r w:rsidRPr="009E511C">
        <w:rPr>
          <w:rFonts w:cstheme="minorHAnsi"/>
          <w:sz w:val="24"/>
          <w:szCs w:val="24"/>
        </w:rPr>
        <w:t>153</w:t>
      </w:r>
      <w:r w:rsidR="009E511C" w:rsidRPr="009E511C">
        <w:rPr>
          <w:rFonts w:cstheme="minorHAnsi"/>
          <w:sz w:val="24"/>
          <w:szCs w:val="24"/>
        </w:rPr>
        <w:t xml:space="preserve"> </w:t>
      </w:r>
      <w:r w:rsidRPr="009E511C">
        <w:rPr>
          <w:rFonts w:cstheme="minorHAnsi"/>
          <w:sz w:val="24"/>
          <w:szCs w:val="24"/>
        </w:rPr>
        <w:t>Witherspoon DE. Vital pulp therapy with new materials: new directions and treatment perspectives–permanent teeth. </w:t>
      </w:r>
      <w:r w:rsidRPr="009E511C">
        <w:rPr>
          <w:rFonts w:cstheme="minorHAnsi"/>
          <w:i/>
          <w:iCs/>
          <w:sz w:val="24"/>
          <w:szCs w:val="24"/>
        </w:rPr>
        <w:t>J Endod</w:t>
      </w:r>
      <w:r w:rsidRPr="009E511C">
        <w:rPr>
          <w:rFonts w:cstheme="minorHAnsi"/>
          <w:sz w:val="24"/>
          <w:szCs w:val="24"/>
        </w:rPr>
        <w:t> 2008; </w:t>
      </w:r>
      <w:r w:rsidRPr="009E511C">
        <w:rPr>
          <w:rFonts w:cstheme="minorHAnsi"/>
          <w:b/>
          <w:bCs/>
          <w:sz w:val="24"/>
          <w:szCs w:val="24"/>
        </w:rPr>
        <w:t>34</w:t>
      </w:r>
      <w:r w:rsidRPr="009E511C">
        <w:rPr>
          <w:rFonts w:cstheme="minorHAnsi"/>
          <w:sz w:val="24"/>
          <w:szCs w:val="24"/>
        </w:rPr>
        <w:t>: S25– 8.</w:t>
      </w:r>
    </w:p>
    <w:p w14:paraId="77EACD2F" w14:textId="7D89BD66" w:rsidR="002D7D8C" w:rsidRPr="009E511C" w:rsidRDefault="002D7D8C" w:rsidP="009E511C">
      <w:pPr>
        <w:pStyle w:val="NoSpacing"/>
        <w:ind w:left="720" w:hanging="720"/>
        <w:rPr>
          <w:rFonts w:cstheme="minorHAnsi"/>
          <w:sz w:val="24"/>
          <w:szCs w:val="24"/>
        </w:rPr>
      </w:pPr>
      <w:r w:rsidRPr="009E511C">
        <w:rPr>
          <w:rFonts w:cstheme="minorHAnsi"/>
          <w:sz w:val="24"/>
          <w:szCs w:val="24"/>
        </w:rPr>
        <w:t>154</w:t>
      </w:r>
      <w:r w:rsidR="009E511C" w:rsidRPr="009E511C">
        <w:rPr>
          <w:rFonts w:cstheme="minorHAnsi"/>
          <w:sz w:val="24"/>
          <w:szCs w:val="24"/>
        </w:rPr>
        <w:t xml:space="preserve"> </w:t>
      </w:r>
      <w:r w:rsidRPr="009E511C">
        <w:rPr>
          <w:rFonts w:cstheme="minorHAnsi"/>
          <w:sz w:val="24"/>
          <w:szCs w:val="24"/>
        </w:rPr>
        <w:t>Bortoluzzi EA, Broon NJ, Bramante CM, Consolaro A, Garcia RB, de Moraes IG et al. Mineral trioxide aggregate with or without calcium chloride in pulpotomy. </w:t>
      </w:r>
      <w:r w:rsidRPr="009E511C">
        <w:rPr>
          <w:rFonts w:cstheme="minorHAnsi"/>
          <w:i/>
          <w:iCs/>
          <w:sz w:val="24"/>
          <w:szCs w:val="24"/>
        </w:rPr>
        <w:t>J Endod</w:t>
      </w:r>
      <w:r w:rsidRPr="009E511C">
        <w:rPr>
          <w:rFonts w:cstheme="minorHAnsi"/>
          <w:sz w:val="24"/>
          <w:szCs w:val="24"/>
        </w:rPr>
        <w:t> 2008; </w:t>
      </w:r>
      <w:r w:rsidRPr="009E511C">
        <w:rPr>
          <w:rFonts w:cstheme="minorHAnsi"/>
          <w:b/>
          <w:bCs/>
          <w:sz w:val="24"/>
          <w:szCs w:val="24"/>
        </w:rPr>
        <w:t>34</w:t>
      </w:r>
      <w:r w:rsidRPr="009E511C">
        <w:rPr>
          <w:rFonts w:cstheme="minorHAnsi"/>
          <w:sz w:val="24"/>
          <w:szCs w:val="24"/>
        </w:rPr>
        <w:t>: 172– 5.</w:t>
      </w:r>
    </w:p>
    <w:p w14:paraId="5D11BC6B" w14:textId="64146594" w:rsidR="002D7D8C" w:rsidRPr="009E511C" w:rsidRDefault="002D7D8C" w:rsidP="009E511C">
      <w:pPr>
        <w:pStyle w:val="NoSpacing"/>
        <w:ind w:left="720" w:hanging="720"/>
        <w:rPr>
          <w:rFonts w:cstheme="minorHAnsi"/>
          <w:sz w:val="24"/>
          <w:szCs w:val="24"/>
        </w:rPr>
      </w:pPr>
      <w:r w:rsidRPr="009E511C">
        <w:rPr>
          <w:rFonts w:cstheme="minorHAnsi"/>
          <w:sz w:val="24"/>
          <w:szCs w:val="24"/>
        </w:rPr>
        <w:t>155</w:t>
      </w:r>
      <w:r w:rsidR="009E511C" w:rsidRPr="009E511C">
        <w:rPr>
          <w:rFonts w:cstheme="minorHAnsi"/>
          <w:sz w:val="24"/>
          <w:szCs w:val="24"/>
        </w:rPr>
        <w:t xml:space="preserve"> </w:t>
      </w:r>
      <w:r w:rsidRPr="009E511C">
        <w:rPr>
          <w:rFonts w:cstheme="minorHAnsi"/>
          <w:sz w:val="24"/>
          <w:szCs w:val="24"/>
        </w:rPr>
        <w:t>Stuart KG, Miller CH, Brown CE Jr, Newton CW. The comparative antimicrobial effect of calcium hydroxide. </w:t>
      </w:r>
      <w:r w:rsidRPr="009E511C">
        <w:rPr>
          <w:rFonts w:cstheme="minorHAnsi"/>
          <w:i/>
          <w:iCs/>
          <w:sz w:val="24"/>
          <w:szCs w:val="24"/>
        </w:rPr>
        <w:t>Oral Surg Oral Med Oral Pathol</w:t>
      </w:r>
      <w:r w:rsidRPr="009E511C">
        <w:rPr>
          <w:rFonts w:cstheme="minorHAnsi"/>
          <w:sz w:val="24"/>
          <w:szCs w:val="24"/>
        </w:rPr>
        <w:t> 1991; </w:t>
      </w:r>
      <w:r w:rsidRPr="009E511C">
        <w:rPr>
          <w:rFonts w:cstheme="minorHAnsi"/>
          <w:b/>
          <w:bCs/>
          <w:sz w:val="24"/>
          <w:szCs w:val="24"/>
        </w:rPr>
        <w:t>72</w:t>
      </w:r>
      <w:r w:rsidRPr="009E511C">
        <w:rPr>
          <w:rFonts w:cstheme="minorHAnsi"/>
          <w:sz w:val="24"/>
          <w:szCs w:val="24"/>
        </w:rPr>
        <w:t>: 101– 4.</w:t>
      </w:r>
    </w:p>
    <w:p w14:paraId="31D2F546" w14:textId="7CFBD481" w:rsidR="002D7D8C" w:rsidRPr="009E511C" w:rsidRDefault="002D7D8C" w:rsidP="009E511C">
      <w:pPr>
        <w:pStyle w:val="NoSpacing"/>
        <w:ind w:left="720" w:hanging="720"/>
        <w:rPr>
          <w:rFonts w:cstheme="minorHAnsi"/>
          <w:sz w:val="24"/>
          <w:szCs w:val="24"/>
        </w:rPr>
      </w:pPr>
      <w:r w:rsidRPr="009E511C">
        <w:rPr>
          <w:rFonts w:cstheme="minorHAnsi"/>
          <w:sz w:val="24"/>
          <w:szCs w:val="24"/>
        </w:rPr>
        <w:t>156</w:t>
      </w:r>
      <w:r w:rsidR="009E511C" w:rsidRPr="009E511C">
        <w:rPr>
          <w:rFonts w:cstheme="minorHAnsi"/>
          <w:sz w:val="24"/>
          <w:szCs w:val="24"/>
        </w:rPr>
        <w:t xml:space="preserve"> </w:t>
      </w:r>
      <w:r w:rsidRPr="009E511C">
        <w:rPr>
          <w:rFonts w:cstheme="minorHAnsi"/>
          <w:sz w:val="24"/>
          <w:szCs w:val="24"/>
        </w:rPr>
        <w:t>Fridland M, Rosado R. MTA solubility: a long term study. </w:t>
      </w:r>
      <w:r w:rsidRPr="009E511C">
        <w:rPr>
          <w:rFonts w:cstheme="minorHAnsi"/>
          <w:i/>
          <w:iCs/>
          <w:sz w:val="24"/>
          <w:szCs w:val="24"/>
        </w:rPr>
        <w:t>J Endod</w:t>
      </w:r>
      <w:r w:rsidRPr="009E511C">
        <w:rPr>
          <w:rFonts w:cstheme="minorHAnsi"/>
          <w:sz w:val="24"/>
          <w:szCs w:val="24"/>
        </w:rPr>
        <w:t> 2005; </w:t>
      </w:r>
      <w:r w:rsidRPr="009E511C">
        <w:rPr>
          <w:rFonts w:cstheme="minorHAnsi"/>
          <w:b/>
          <w:bCs/>
          <w:sz w:val="24"/>
          <w:szCs w:val="24"/>
        </w:rPr>
        <w:t>31</w:t>
      </w:r>
      <w:r w:rsidRPr="009E511C">
        <w:rPr>
          <w:rFonts w:cstheme="minorHAnsi"/>
          <w:sz w:val="24"/>
          <w:szCs w:val="24"/>
        </w:rPr>
        <w:t>: 376– 9.</w:t>
      </w:r>
    </w:p>
    <w:p w14:paraId="12413DC4" w14:textId="329E464D" w:rsidR="002D7D8C" w:rsidRPr="009E511C" w:rsidRDefault="002D7D8C" w:rsidP="009E511C">
      <w:pPr>
        <w:pStyle w:val="NoSpacing"/>
        <w:ind w:left="720" w:hanging="720"/>
        <w:rPr>
          <w:rFonts w:cstheme="minorHAnsi"/>
          <w:sz w:val="24"/>
          <w:szCs w:val="24"/>
        </w:rPr>
      </w:pPr>
      <w:r w:rsidRPr="009E511C">
        <w:rPr>
          <w:rFonts w:cstheme="minorHAnsi"/>
          <w:sz w:val="24"/>
          <w:szCs w:val="24"/>
        </w:rPr>
        <w:t>157</w:t>
      </w:r>
      <w:r w:rsidR="009E511C" w:rsidRPr="009E511C">
        <w:rPr>
          <w:rFonts w:cstheme="minorHAnsi"/>
          <w:sz w:val="24"/>
          <w:szCs w:val="24"/>
        </w:rPr>
        <w:t xml:space="preserve"> </w:t>
      </w:r>
      <w:r w:rsidRPr="009E511C">
        <w:rPr>
          <w:rFonts w:cstheme="minorHAnsi"/>
          <w:sz w:val="24"/>
          <w:szCs w:val="24"/>
        </w:rPr>
        <w:t>Ferracane JL, Cooper PR, Smith AJ. Can interaction of materials with the dentin-pulp complex contribute to dentin regeneration? </w:t>
      </w:r>
      <w:r w:rsidRPr="009E511C">
        <w:rPr>
          <w:rFonts w:cstheme="minorHAnsi"/>
          <w:i/>
          <w:iCs/>
          <w:sz w:val="24"/>
          <w:szCs w:val="24"/>
        </w:rPr>
        <w:t>Odontology</w:t>
      </w:r>
      <w:r w:rsidRPr="009E511C">
        <w:rPr>
          <w:rFonts w:cstheme="minorHAnsi"/>
          <w:sz w:val="24"/>
          <w:szCs w:val="24"/>
        </w:rPr>
        <w:t> 2010; </w:t>
      </w:r>
      <w:r w:rsidRPr="009E511C">
        <w:rPr>
          <w:rFonts w:cstheme="minorHAnsi"/>
          <w:b/>
          <w:bCs/>
          <w:sz w:val="24"/>
          <w:szCs w:val="24"/>
        </w:rPr>
        <w:t>98</w:t>
      </w:r>
      <w:r w:rsidRPr="009E511C">
        <w:rPr>
          <w:rFonts w:cstheme="minorHAnsi"/>
          <w:sz w:val="24"/>
          <w:szCs w:val="24"/>
        </w:rPr>
        <w:t>: 2– 14.</w:t>
      </w:r>
    </w:p>
    <w:p w14:paraId="3D57119D" w14:textId="1946224B" w:rsidR="002D7D8C" w:rsidRPr="009E511C" w:rsidRDefault="002D7D8C" w:rsidP="009E511C">
      <w:pPr>
        <w:pStyle w:val="NoSpacing"/>
        <w:ind w:left="720" w:hanging="720"/>
        <w:rPr>
          <w:rFonts w:cstheme="minorHAnsi"/>
          <w:sz w:val="24"/>
          <w:szCs w:val="24"/>
        </w:rPr>
      </w:pPr>
      <w:r w:rsidRPr="009E511C">
        <w:rPr>
          <w:rFonts w:cstheme="minorHAnsi"/>
          <w:sz w:val="24"/>
          <w:szCs w:val="24"/>
        </w:rPr>
        <w:t>158</w:t>
      </w:r>
      <w:r w:rsidR="009E511C" w:rsidRPr="009E511C">
        <w:rPr>
          <w:rFonts w:cstheme="minorHAnsi"/>
          <w:sz w:val="24"/>
          <w:szCs w:val="24"/>
        </w:rPr>
        <w:t xml:space="preserve"> </w:t>
      </w:r>
      <w:r w:rsidRPr="009E511C">
        <w:rPr>
          <w:rFonts w:cstheme="minorHAnsi"/>
          <w:sz w:val="24"/>
          <w:szCs w:val="24"/>
        </w:rPr>
        <w:t>Tomson PL, Grover LM, Lumley PJ, Sloan AJ, Smith AJ, Cooper PR. Dissolution of bio-active dentine matrix components by mineral trioxide aggregate. </w:t>
      </w:r>
      <w:r w:rsidRPr="009E511C">
        <w:rPr>
          <w:rFonts w:cstheme="minorHAnsi"/>
          <w:i/>
          <w:iCs/>
          <w:sz w:val="24"/>
          <w:szCs w:val="24"/>
        </w:rPr>
        <w:t>J Dent</w:t>
      </w:r>
      <w:r w:rsidRPr="009E511C">
        <w:rPr>
          <w:rFonts w:cstheme="minorHAnsi"/>
          <w:sz w:val="24"/>
          <w:szCs w:val="24"/>
        </w:rPr>
        <w:t> 2007; </w:t>
      </w:r>
      <w:r w:rsidRPr="009E511C">
        <w:rPr>
          <w:rFonts w:cstheme="minorHAnsi"/>
          <w:b/>
          <w:bCs/>
          <w:sz w:val="24"/>
          <w:szCs w:val="24"/>
        </w:rPr>
        <w:t>35</w:t>
      </w:r>
      <w:r w:rsidRPr="009E511C">
        <w:rPr>
          <w:rFonts w:cstheme="minorHAnsi"/>
          <w:sz w:val="24"/>
          <w:szCs w:val="24"/>
        </w:rPr>
        <w:t>: 636– 42.</w:t>
      </w:r>
    </w:p>
    <w:p w14:paraId="7AD13B99" w14:textId="14A1ABBD" w:rsidR="002D7D8C" w:rsidRPr="009E511C" w:rsidRDefault="002D7D8C" w:rsidP="009E511C">
      <w:pPr>
        <w:pStyle w:val="NoSpacing"/>
        <w:ind w:left="720" w:hanging="720"/>
        <w:rPr>
          <w:rFonts w:cstheme="minorHAnsi"/>
          <w:sz w:val="24"/>
          <w:szCs w:val="24"/>
        </w:rPr>
      </w:pPr>
      <w:r w:rsidRPr="009E511C">
        <w:rPr>
          <w:rFonts w:cstheme="minorHAnsi"/>
          <w:sz w:val="24"/>
          <w:szCs w:val="24"/>
        </w:rPr>
        <w:t>159</w:t>
      </w:r>
      <w:r w:rsidR="009E511C" w:rsidRPr="009E511C">
        <w:rPr>
          <w:rFonts w:cstheme="minorHAnsi"/>
          <w:sz w:val="24"/>
          <w:szCs w:val="24"/>
        </w:rPr>
        <w:t xml:space="preserve"> </w:t>
      </w:r>
      <w:r w:rsidRPr="009E511C">
        <w:rPr>
          <w:rFonts w:cstheme="minorHAnsi"/>
          <w:sz w:val="24"/>
          <w:szCs w:val="24"/>
        </w:rPr>
        <w:t>Bakland LK, Andreasen JO. Will mineral trioxide aggregate replace calcium hydroxide in treating pulpal and periodontal healing complications subsequent to dental trauma? A review. </w:t>
      </w:r>
      <w:r w:rsidRPr="009E511C">
        <w:rPr>
          <w:rFonts w:cstheme="minorHAnsi"/>
          <w:i/>
          <w:iCs/>
          <w:sz w:val="24"/>
          <w:szCs w:val="24"/>
        </w:rPr>
        <w:t>Dent Traumatol</w:t>
      </w:r>
      <w:r w:rsidRPr="009E511C">
        <w:rPr>
          <w:rFonts w:cstheme="minorHAnsi"/>
          <w:sz w:val="24"/>
          <w:szCs w:val="24"/>
        </w:rPr>
        <w:t> 2012; </w:t>
      </w:r>
      <w:r w:rsidRPr="009E511C">
        <w:rPr>
          <w:rFonts w:cstheme="minorHAnsi"/>
          <w:b/>
          <w:bCs/>
          <w:sz w:val="24"/>
          <w:szCs w:val="24"/>
        </w:rPr>
        <w:t>28</w:t>
      </w:r>
      <w:r w:rsidRPr="009E511C">
        <w:rPr>
          <w:rFonts w:cstheme="minorHAnsi"/>
          <w:sz w:val="24"/>
          <w:szCs w:val="24"/>
        </w:rPr>
        <w:t>: 25– 32.</w:t>
      </w:r>
    </w:p>
    <w:p w14:paraId="39618F93" w14:textId="4E866370" w:rsidR="002D7D8C" w:rsidRPr="009E511C" w:rsidRDefault="002D7D8C" w:rsidP="009E511C">
      <w:pPr>
        <w:pStyle w:val="NoSpacing"/>
        <w:ind w:left="720" w:hanging="720"/>
        <w:rPr>
          <w:rFonts w:cstheme="minorHAnsi"/>
          <w:sz w:val="24"/>
          <w:szCs w:val="24"/>
        </w:rPr>
      </w:pPr>
      <w:r w:rsidRPr="009E511C">
        <w:rPr>
          <w:rFonts w:cstheme="minorHAnsi"/>
          <w:sz w:val="24"/>
          <w:szCs w:val="24"/>
        </w:rPr>
        <w:t>160</w:t>
      </w:r>
      <w:r w:rsidR="009E511C" w:rsidRPr="009E511C">
        <w:rPr>
          <w:rFonts w:cstheme="minorHAnsi"/>
          <w:sz w:val="24"/>
          <w:szCs w:val="24"/>
        </w:rPr>
        <w:t xml:space="preserve"> </w:t>
      </w:r>
      <w:r w:rsidRPr="009E511C">
        <w:rPr>
          <w:rFonts w:cstheme="minorHAnsi"/>
          <w:sz w:val="24"/>
          <w:szCs w:val="24"/>
        </w:rPr>
        <w:t>Schroder U. Effects of calcium hydroxide-containing pulp-capping agents on pulp cell migration, proliferation, and differentiation. </w:t>
      </w:r>
      <w:r w:rsidRPr="009E511C">
        <w:rPr>
          <w:rFonts w:cstheme="minorHAnsi"/>
          <w:i/>
          <w:iCs/>
          <w:sz w:val="24"/>
          <w:szCs w:val="24"/>
        </w:rPr>
        <w:t>J Dent Res</w:t>
      </w:r>
      <w:r w:rsidRPr="009E511C">
        <w:rPr>
          <w:rFonts w:cstheme="minorHAnsi"/>
          <w:sz w:val="24"/>
          <w:szCs w:val="24"/>
        </w:rPr>
        <w:t> 1985; </w:t>
      </w:r>
      <w:r w:rsidRPr="009E511C">
        <w:rPr>
          <w:rFonts w:cstheme="minorHAnsi"/>
          <w:b/>
          <w:bCs/>
          <w:sz w:val="24"/>
          <w:szCs w:val="24"/>
        </w:rPr>
        <w:t>64</w:t>
      </w:r>
      <w:r w:rsidRPr="009E511C">
        <w:rPr>
          <w:rFonts w:cstheme="minorHAnsi"/>
          <w:sz w:val="24"/>
          <w:szCs w:val="24"/>
        </w:rPr>
        <w:t>: 541– 8.</w:t>
      </w:r>
    </w:p>
    <w:p w14:paraId="6A8D7219" w14:textId="133E0D06" w:rsidR="002D7D8C" w:rsidRPr="009E511C" w:rsidRDefault="002D7D8C" w:rsidP="009E511C">
      <w:pPr>
        <w:pStyle w:val="NoSpacing"/>
        <w:ind w:left="720" w:hanging="720"/>
        <w:rPr>
          <w:rFonts w:cstheme="minorHAnsi"/>
          <w:sz w:val="24"/>
          <w:szCs w:val="24"/>
        </w:rPr>
      </w:pPr>
      <w:r w:rsidRPr="009E511C">
        <w:rPr>
          <w:rFonts w:cstheme="minorHAnsi"/>
          <w:sz w:val="24"/>
          <w:szCs w:val="24"/>
        </w:rPr>
        <w:t>161</w:t>
      </w:r>
      <w:r w:rsidR="009E511C" w:rsidRPr="009E511C">
        <w:rPr>
          <w:rFonts w:cstheme="minorHAnsi"/>
          <w:sz w:val="24"/>
          <w:szCs w:val="24"/>
        </w:rPr>
        <w:t xml:space="preserve"> </w:t>
      </w:r>
      <w:r w:rsidRPr="009E511C">
        <w:rPr>
          <w:rFonts w:cstheme="minorHAnsi"/>
          <w:sz w:val="24"/>
          <w:szCs w:val="24"/>
        </w:rPr>
        <w:t>Goldberg F, Massone EJ, Spielberg C. Evaluation of the dentinal bridge after pulpotomy and calcium hydroxide dressing. </w:t>
      </w:r>
      <w:r w:rsidRPr="009E511C">
        <w:rPr>
          <w:rFonts w:cstheme="minorHAnsi"/>
          <w:i/>
          <w:iCs/>
          <w:sz w:val="24"/>
          <w:szCs w:val="24"/>
        </w:rPr>
        <w:t>J Endod</w:t>
      </w:r>
      <w:r w:rsidRPr="009E511C">
        <w:rPr>
          <w:rFonts w:cstheme="minorHAnsi"/>
          <w:sz w:val="24"/>
          <w:szCs w:val="24"/>
        </w:rPr>
        <w:t> 1984; </w:t>
      </w:r>
      <w:r w:rsidRPr="009E511C">
        <w:rPr>
          <w:rFonts w:cstheme="minorHAnsi"/>
          <w:b/>
          <w:bCs/>
          <w:sz w:val="24"/>
          <w:szCs w:val="24"/>
        </w:rPr>
        <w:t>10</w:t>
      </w:r>
      <w:r w:rsidRPr="009E511C">
        <w:rPr>
          <w:rFonts w:cstheme="minorHAnsi"/>
          <w:sz w:val="24"/>
          <w:szCs w:val="24"/>
        </w:rPr>
        <w:t>: 318– 20.</w:t>
      </w:r>
    </w:p>
    <w:p w14:paraId="0C9DD6C9" w14:textId="234117E2" w:rsidR="002D7D8C" w:rsidRPr="009E511C" w:rsidRDefault="002D7D8C" w:rsidP="009E511C">
      <w:pPr>
        <w:pStyle w:val="NoSpacing"/>
        <w:ind w:left="720" w:hanging="720"/>
        <w:rPr>
          <w:rFonts w:cstheme="minorHAnsi"/>
          <w:sz w:val="24"/>
          <w:szCs w:val="24"/>
        </w:rPr>
      </w:pPr>
      <w:r w:rsidRPr="009E511C">
        <w:rPr>
          <w:rFonts w:cstheme="minorHAnsi"/>
          <w:sz w:val="24"/>
          <w:szCs w:val="24"/>
        </w:rPr>
        <w:t>162</w:t>
      </w:r>
      <w:r w:rsidR="009E511C" w:rsidRPr="009E511C">
        <w:rPr>
          <w:rFonts w:cstheme="minorHAnsi"/>
          <w:sz w:val="24"/>
          <w:szCs w:val="24"/>
        </w:rPr>
        <w:t xml:space="preserve"> </w:t>
      </w:r>
      <w:r w:rsidRPr="009E511C">
        <w:rPr>
          <w:rFonts w:cstheme="minorHAnsi"/>
          <w:sz w:val="24"/>
          <w:szCs w:val="24"/>
        </w:rPr>
        <w:t>Kitasako Y, Ikeda M, Tagami J. Pulpal responses to bacterial contamination following dentin bridging beneath hard-setting calcium hydroxide and self-etching adhesive resin system.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201– 6.</w:t>
      </w:r>
    </w:p>
    <w:p w14:paraId="70C1C768" w14:textId="2B241B89" w:rsidR="002D7D8C" w:rsidRPr="009E511C" w:rsidRDefault="002D7D8C" w:rsidP="009E511C">
      <w:pPr>
        <w:pStyle w:val="NoSpacing"/>
        <w:ind w:left="720" w:hanging="720"/>
        <w:rPr>
          <w:rFonts w:cstheme="minorHAnsi"/>
          <w:sz w:val="24"/>
          <w:szCs w:val="24"/>
        </w:rPr>
      </w:pPr>
      <w:r w:rsidRPr="009E511C">
        <w:rPr>
          <w:rFonts w:cstheme="minorHAnsi"/>
          <w:sz w:val="24"/>
          <w:szCs w:val="24"/>
        </w:rPr>
        <w:t>163</w:t>
      </w:r>
      <w:r w:rsidR="009E511C" w:rsidRPr="009E511C">
        <w:rPr>
          <w:rFonts w:cstheme="minorHAnsi"/>
          <w:sz w:val="24"/>
          <w:szCs w:val="24"/>
        </w:rPr>
        <w:t xml:space="preserve"> </w:t>
      </w:r>
      <w:r w:rsidRPr="009E511C">
        <w:rPr>
          <w:rFonts w:cstheme="minorHAnsi"/>
          <w:sz w:val="24"/>
          <w:szCs w:val="24"/>
        </w:rPr>
        <w:t>Cox CF, Subay RK, Ostro E, Suzuki S, Suzuki SH. Tunnel defects in dentin bridges: their formation following direct pulp capping. </w:t>
      </w:r>
      <w:r w:rsidRPr="009E511C">
        <w:rPr>
          <w:rFonts w:cstheme="minorHAnsi"/>
          <w:i/>
          <w:iCs/>
          <w:sz w:val="24"/>
          <w:szCs w:val="24"/>
        </w:rPr>
        <w:t>Oper Dent</w:t>
      </w:r>
      <w:r w:rsidRPr="009E511C">
        <w:rPr>
          <w:rFonts w:cstheme="minorHAnsi"/>
          <w:sz w:val="24"/>
          <w:szCs w:val="24"/>
        </w:rPr>
        <w:t> 1996; </w:t>
      </w:r>
      <w:r w:rsidRPr="009E511C">
        <w:rPr>
          <w:rFonts w:cstheme="minorHAnsi"/>
          <w:b/>
          <w:bCs/>
          <w:sz w:val="24"/>
          <w:szCs w:val="24"/>
        </w:rPr>
        <w:t>21</w:t>
      </w:r>
      <w:r w:rsidRPr="009E511C">
        <w:rPr>
          <w:rFonts w:cstheme="minorHAnsi"/>
          <w:sz w:val="24"/>
          <w:szCs w:val="24"/>
        </w:rPr>
        <w:t>: 4– 11.</w:t>
      </w:r>
    </w:p>
    <w:p w14:paraId="40649C17" w14:textId="12358B0D" w:rsidR="002D7D8C" w:rsidRPr="009E511C" w:rsidRDefault="002D7D8C" w:rsidP="009E511C">
      <w:pPr>
        <w:pStyle w:val="NoSpacing"/>
        <w:ind w:left="720" w:hanging="720"/>
        <w:rPr>
          <w:rFonts w:cstheme="minorHAnsi"/>
          <w:sz w:val="24"/>
          <w:szCs w:val="24"/>
        </w:rPr>
      </w:pPr>
      <w:r w:rsidRPr="009E511C">
        <w:rPr>
          <w:rFonts w:cstheme="minorHAnsi"/>
          <w:sz w:val="24"/>
          <w:szCs w:val="24"/>
        </w:rPr>
        <w:t>164</w:t>
      </w:r>
      <w:r w:rsidR="009E511C" w:rsidRPr="009E511C">
        <w:rPr>
          <w:rFonts w:cstheme="minorHAnsi"/>
          <w:sz w:val="24"/>
          <w:szCs w:val="24"/>
        </w:rPr>
        <w:t xml:space="preserve"> </w:t>
      </w:r>
      <w:r w:rsidRPr="009E511C">
        <w:rPr>
          <w:rFonts w:cstheme="minorHAnsi"/>
          <w:sz w:val="24"/>
          <w:szCs w:val="24"/>
        </w:rPr>
        <w:t>Ford TR, Torabinejad M, Abedi HR, Bakland LK, Kariyawasam SP. Using mineral trioxide aggregate as a pulp-capping material. </w:t>
      </w:r>
      <w:r w:rsidRPr="009E511C">
        <w:rPr>
          <w:rFonts w:cstheme="minorHAnsi"/>
          <w:i/>
          <w:iCs/>
          <w:sz w:val="24"/>
          <w:szCs w:val="24"/>
        </w:rPr>
        <w:t>J Am Dent Assoc</w:t>
      </w:r>
      <w:r w:rsidRPr="009E511C">
        <w:rPr>
          <w:rFonts w:cstheme="minorHAnsi"/>
          <w:sz w:val="24"/>
          <w:szCs w:val="24"/>
        </w:rPr>
        <w:t> 1996; </w:t>
      </w:r>
      <w:r w:rsidRPr="009E511C">
        <w:rPr>
          <w:rFonts w:cstheme="minorHAnsi"/>
          <w:b/>
          <w:bCs/>
          <w:sz w:val="24"/>
          <w:szCs w:val="24"/>
        </w:rPr>
        <w:t>127</w:t>
      </w:r>
      <w:r w:rsidRPr="009E511C">
        <w:rPr>
          <w:rFonts w:cstheme="minorHAnsi"/>
          <w:sz w:val="24"/>
          <w:szCs w:val="24"/>
        </w:rPr>
        <w:t>: 1491– 4.</w:t>
      </w:r>
    </w:p>
    <w:p w14:paraId="17B9ED96" w14:textId="5A3A860D" w:rsidR="002D7D8C" w:rsidRPr="009E511C" w:rsidRDefault="002D7D8C" w:rsidP="009E511C">
      <w:pPr>
        <w:pStyle w:val="NoSpacing"/>
        <w:ind w:left="720" w:hanging="720"/>
        <w:rPr>
          <w:rFonts w:cstheme="minorHAnsi"/>
          <w:sz w:val="24"/>
          <w:szCs w:val="24"/>
        </w:rPr>
      </w:pPr>
      <w:r w:rsidRPr="009E511C">
        <w:rPr>
          <w:rFonts w:cstheme="minorHAnsi"/>
          <w:sz w:val="24"/>
          <w:szCs w:val="24"/>
        </w:rPr>
        <w:t>165</w:t>
      </w:r>
      <w:r w:rsidR="009E511C" w:rsidRPr="009E511C">
        <w:rPr>
          <w:rFonts w:cstheme="minorHAnsi"/>
          <w:sz w:val="24"/>
          <w:szCs w:val="24"/>
        </w:rPr>
        <w:t xml:space="preserve"> </w:t>
      </w:r>
      <w:r w:rsidRPr="009E511C">
        <w:rPr>
          <w:rFonts w:cstheme="minorHAnsi"/>
          <w:sz w:val="24"/>
          <w:szCs w:val="24"/>
        </w:rPr>
        <w:t>Iwamoto CE, Adachi E, Pameijer CH, Barnes D, Romberg EE, Jefferies S. Clinical and histological evaluation of white ProRoot MTA in direct pulp capping. </w:t>
      </w:r>
      <w:r w:rsidRPr="009E511C">
        <w:rPr>
          <w:rFonts w:cstheme="minorHAnsi"/>
          <w:i/>
          <w:iCs/>
          <w:sz w:val="24"/>
          <w:szCs w:val="24"/>
        </w:rPr>
        <w:t>Am J Dent</w:t>
      </w:r>
      <w:r w:rsidRPr="009E511C">
        <w:rPr>
          <w:rFonts w:cstheme="minorHAnsi"/>
          <w:sz w:val="24"/>
          <w:szCs w:val="24"/>
        </w:rPr>
        <w:t> 2006; </w:t>
      </w:r>
      <w:r w:rsidRPr="009E511C">
        <w:rPr>
          <w:rFonts w:cstheme="minorHAnsi"/>
          <w:b/>
          <w:bCs/>
          <w:sz w:val="24"/>
          <w:szCs w:val="24"/>
        </w:rPr>
        <w:t>19</w:t>
      </w:r>
      <w:r w:rsidRPr="009E511C">
        <w:rPr>
          <w:rFonts w:cstheme="minorHAnsi"/>
          <w:sz w:val="24"/>
          <w:szCs w:val="24"/>
        </w:rPr>
        <w:t>: 85– 90.</w:t>
      </w:r>
    </w:p>
    <w:p w14:paraId="68A99D9B" w14:textId="72BD10CD" w:rsidR="002D7D8C" w:rsidRPr="009E511C" w:rsidRDefault="002D7D8C" w:rsidP="009E511C">
      <w:pPr>
        <w:pStyle w:val="NoSpacing"/>
        <w:ind w:left="720" w:hanging="720"/>
        <w:rPr>
          <w:rFonts w:cstheme="minorHAnsi"/>
          <w:sz w:val="24"/>
          <w:szCs w:val="24"/>
        </w:rPr>
      </w:pPr>
      <w:r w:rsidRPr="009E511C">
        <w:rPr>
          <w:rFonts w:cstheme="minorHAnsi"/>
          <w:sz w:val="24"/>
          <w:szCs w:val="24"/>
        </w:rPr>
        <w:t>166</w:t>
      </w:r>
      <w:r w:rsidR="009E511C" w:rsidRPr="009E511C">
        <w:rPr>
          <w:rFonts w:cstheme="minorHAnsi"/>
          <w:sz w:val="24"/>
          <w:szCs w:val="24"/>
        </w:rPr>
        <w:t xml:space="preserve"> </w:t>
      </w:r>
      <w:r w:rsidRPr="009E511C">
        <w:rPr>
          <w:rFonts w:cstheme="minorHAnsi"/>
          <w:sz w:val="24"/>
          <w:szCs w:val="24"/>
        </w:rPr>
        <w:t>Koh ET, McDonald F, Pitt Ford TR, Torabinejad M. Cellular response to mineral trioxide aggregate. </w:t>
      </w:r>
      <w:r w:rsidRPr="009E511C">
        <w:rPr>
          <w:rFonts w:cstheme="minorHAnsi"/>
          <w:i/>
          <w:iCs/>
          <w:sz w:val="24"/>
          <w:szCs w:val="24"/>
        </w:rPr>
        <w:t>J Endod</w:t>
      </w:r>
      <w:r w:rsidRPr="009E511C">
        <w:rPr>
          <w:rFonts w:cstheme="minorHAnsi"/>
          <w:sz w:val="24"/>
          <w:szCs w:val="24"/>
        </w:rPr>
        <w:t> 1998; </w:t>
      </w:r>
      <w:r w:rsidRPr="009E511C">
        <w:rPr>
          <w:rFonts w:cstheme="minorHAnsi"/>
          <w:b/>
          <w:bCs/>
          <w:sz w:val="24"/>
          <w:szCs w:val="24"/>
        </w:rPr>
        <w:t>24</w:t>
      </w:r>
      <w:r w:rsidRPr="009E511C">
        <w:rPr>
          <w:rFonts w:cstheme="minorHAnsi"/>
          <w:sz w:val="24"/>
          <w:szCs w:val="24"/>
        </w:rPr>
        <w:t>: 543– 7.</w:t>
      </w:r>
    </w:p>
    <w:p w14:paraId="6059D181" w14:textId="194E7A78" w:rsidR="002D7D8C" w:rsidRPr="009E511C" w:rsidRDefault="002D7D8C" w:rsidP="009E511C">
      <w:pPr>
        <w:pStyle w:val="NoSpacing"/>
        <w:ind w:left="720" w:hanging="720"/>
        <w:rPr>
          <w:rFonts w:cstheme="minorHAnsi"/>
          <w:sz w:val="24"/>
          <w:szCs w:val="24"/>
        </w:rPr>
      </w:pPr>
      <w:r w:rsidRPr="009E511C">
        <w:rPr>
          <w:rFonts w:cstheme="minorHAnsi"/>
          <w:sz w:val="24"/>
          <w:szCs w:val="24"/>
        </w:rPr>
        <w:t>167</w:t>
      </w:r>
      <w:r w:rsidR="009E511C" w:rsidRPr="009E511C">
        <w:rPr>
          <w:rFonts w:cstheme="minorHAnsi"/>
          <w:sz w:val="24"/>
          <w:szCs w:val="24"/>
        </w:rPr>
        <w:t xml:space="preserve"> </w:t>
      </w:r>
      <w:r w:rsidRPr="009E511C">
        <w:rPr>
          <w:rFonts w:cstheme="minorHAnsi"/>
          <w:sz w:val="24"/>
          <w:szCs w:val="24"/>
        </w:rPr>
        <w:t>Tziafas D, Pantelidou O, Alvanou A, Belibasakis G, Papadimitriou S. The dentinogenic effect of mineral trioxide aggregate (MTA) in short-term capping experiments. </w:t>
      </w:r>
      <w:r w:rsidRPr="009E511C">
        <w:rPr>
          <w:rFonts w:cstheme="minorHAnsi"/>
          <w:i/>
          <w:iCs/>
          <w:sz w:val="24"/>
          <w:szCs w:val="24"/>
        </w:rPr>
        <w:t>Int Endod J</w:t>
      </w:r>
      <w:r w:rsidRPr="009E511C">
        <w:rPr>
          <w:rFonts w:cstheme="minorHAnsi"/>
          <w:sz w:val="24"/>
          <w:szCs w:val="24"/>
        </w:rPr>
        <w:t> 2002; </w:t>
      </w:r>
      <w:r w:rsidRPr="009E511C">
        <w:rPr>
          <w:rFonts w:cstheme="minorHAnsi"/>
          <w:b/>
          <w:bCs/>
          <w:sz w:val="24"/>
          <w:szCs w:val="24"/>
        </w:rPr>
        <w:t>35</w:t>
      </w:r>
      <w:r w:rsidRPr="009E511C">
        <w:rPr>
          <w:rFonts w:cstheme="minorHAnsi"/>
          <w:sz w:val="24"/>
          <w:szCs w:val="24"/>
        </w:rPr>
        <w:t>: 245– 54.</w:t>
      </w:r>
    </w:p>
    <w:p w14:paraId="218459CE" w14:textId="564B1416" w:rsidR="002D7D8C" w:rsidRPr="009E511C" w:rsidRDefault="002D7D8C" w:rsidP="009E511C">
      <w:pPr>
        <w:pStyle w:val="NoSpacing"/>
        <w:ind w:left="720" w:hanging="720"/>
        <w:rPr>
          <w:rFonts w:cstheme="minorHAnsi"/>
          <w:sz w:val="24"/>
          <w:szCs w:val="24"/>
        </w:rPr>
      </w:pPr>
      <w:r w:rsidRPr="009E511C">
        <w:rPr>
          <w:rFonts w:cstheme="minorHAnsi"/>
          <w:sz w:val="24"/>
          <w:szCs w:val="24"/>
        </w:rPr>
        <w:t>168</w:t>
      </w:r>
      <w:r w:rsidR="009E511C" w:rsidRPr="009E511C">
        <w:rPr>
          <w:rFonts w:cstheme="minorHAnsi"/>
          <w:sz w:val="24"/>
          <w:szCs w:val="24"/>
        </w:rPr>
        <w:t xml:space="preserve"> </w:t>
      </w:r>
      <w:r w:rsidRPr="009E511C">
        <w:rPr>
          <w:rFonts w:cstheme="minorHAnsi"/>
          <w:sz w:val="24"/>
          <w:szCs w:val="24"/>
        </w:rPr>
        <w:t>Sarkar NK, Caicedo R, Ritwik P, Moiseyeva R, Kawashima I. Physicochemical basis of the biologic properties of mineral trioxide aggregate. </w:t>
      </w:r>
      <w:r w:rsidRPr="009E511C">
        <w:rPr>
          <w:rFonts w:cstheme="minorHAnsi"/>
          <w:i/>
          <w:iCs/>
          <w:sz w:val="24"/>
          <w:szCs w:val="24"/>
        </w:rPr>
        <w:t>J Endod</w:t>
      </w:r>
      <w:r w:rsidRPr="009E511C">
        <w:rPr>
          <w:rFonts w:cstheme="minorHAnsi"/>
          <w:sz w:val="24"/>
          <w:szCs w:val="24"/>
        </w:rPr>
        <w:t> 2005; </w:t>
      </w:r>
      <w:r w:rsidRPr="009E511C">
        <w:rPr>
          <w:rFonts w:cstheme="minorHAnsi"/>
          <w:b/>
          <w:bCs/>
          <w:sz w:val="24"/>
          <w:szCs w:val="24"/>
        </w:rPr>
        <w:t>31</w:t>
      </w:r>
      <w:r w:rsidRPr="009E511C">
        <w:rPr>
          <w:rFonts w:cstheme="minorHAnsi"/>
          <w:sz w:val="24"/>
          <w:szCs w:val="24"/>
        </w:rPr>
        <w:t>: 97– 100.</w:t>
      </w:r>
    </w:p>
    <w:p w14:paraId="63AA0685" w14:textId="006FA64A" w:rsidR="002D7D8C" w:rsidRPr="009E511C" w:rsidRDefault="002D7D8C" w:rsidP="009E511C">
      <w:pPr>
        <w:pStyle w:val="NoSpacing"/>
        <w:ind w:left="720" w:hanging="720"/>
        <w:rPr>
          <w:rFonts w:cstheme="minorHAnsi"/>
          <w:sz w:val="24"/>
          <w:szCs w:val="24"/>
        </w:rPr>
      </w:pPr>
      <w:r w:rsidRPr="009E511C">
        <w:rPr>
          <w:rFonts w:cstheme="minorHAnsi"/>
          <w:sz w:val="24"/>
          <w:szCs w:val="24"/>
        </w:rPr>
        <w:t>169</w:t>
      </w:r>
      <w:r w:rsidR="009E511C" w:rsidRPr="009E511C">
        <w:rPr>
          <w:rFonts w:cstheme="minorHAnsi"/>
          <w:sz w:val="24"/>
          <w:szCs w:val="24"/>
        </w:rPr>
        <w:t xml:space="preserve"> </w:t>
      </w:r>
      <w:r w:rsidRPr="009E511C">
        <w:rPr>
          <w:rFonts w:cstheme="minorHAnsi"/>
          <w:sz w:val="24"/>
          <w:szCs w:val="24"/>
        </w:rPr>
        <w:t>Torabinejad M, Hong CU, McDonald F, Pitt Ford TR. Physical and chemical properties of a new root-end filling material. </w:t>
      </w:r>
      <w:r w:rsidRPr="009E511C">
        <w:rPr>
          <w:rFonts w:cstheme="minorHAnsi"/>
          <w:i/>
          <w:iCs/>
          <w:sz w:val="24"/>
          <w:szCs w:val="24"/>
        </w:rPr>
        <w:t>J Endod</w:t>
      </w:r>
      <w:r w:rsidRPr="009E511C">
        <w:rPr>
          <w:rFonts w:cstheme="minorHAnsi"/>
          <w:sz w:val="24"/>
          <w:szCs w:val="24"/>
        </w:rPr>
        <w:t> 1995; </w:t>
      </w:r>
      <w:r w:rsidRPr="009E511C">
        <w:rPr>
          <w:rFonts w:cstheme="minorHAnsi"/>
          <w:b/>
          <w:bCs/>
          <w:sz w:val="24"/>
          <w:szCs w:val="24"/>
        </w:rPr>
        <w:t>21</w:t>
      </w:r>
      <w:r w:rsidRPr="009E511C">
        <w:rPr>
          <w:rFonts w:cstheme="minorHAnsi"/>
          <w:sz w:val="24"/>
          <w:szCs w:val="24"/>
        </w:rPr>
        <w:t>: 349– 53.</w:t>
      </w:r>
    </w:p>
    <w:p w14:paraId="17331034" w14:textId="1CC303A6" w:rsidR="002D7D8C" w:rsidRPr="009E511C" w:rsidRDefault="002D7D8C" w:rsidP="009E511C">
      <w:pPr>
        <w:pStyle w:val="NoSpacing"/>
        <w:ind w:left="720" w:hanging="720"/>
        <w:rPr>
          <w:rFonts w:cstheme="minorHAnsi"/>
          <w:sz w:val="24"/>
          <w:szCs w:val="24"/>
        </w:rPr>
      </w:pPr>
      <w:r w:rsidRPr="009E511C">
        <w:rPr>
          <w:rFonts w:cstheme="minorHAnsi"/>
          <w:sz w:val="24"/>
          <w:szCs w:val="24"/>
        </w:rPr>
        <w:t>170</w:t>
      </w:r>
      <w:r w:rsidR="009E511C" w:rsidRPr="009E511C">
        <w:rPr>
          <w:rFonts w:cstheme="minorHAnsi"/>
          <w:sz w:val="24"/>
          <w:szCs w:val="24"/>
        </w:rPr>
        <w:t xml:space="preserve"> </w:t>
      </w:r>
      <w:r w:rsidRPr="009E511C">
        <w:rPr>
          <w:rFonts w:cstheme="minorHAnsi"/>
          <w:sz w:val="24"/>
          <w:szCs w:val="24"/>
        </w:rPr>
        <w:t>Ferk Luketic S, Malcic A, Jukic S, Anic I, Segovic S, Kalenic S. Coronal microleakage of two root-end filling materials using a polymicrobial marker. </w:t>
      </w:r>
      <w:r w:rsidRPr="009E511C">
        <w:rPr>
          <w:rFonts w:cstheme="minorHAnsi"/>
          <w:i/>
          <w:iCs/>
          <w:sz w:val="24"/>
          <w:szCs w:val="24"/>
        </w:rPr>
        <w:t>J Endod</w:t>
      </w:r>
      <w:r w:rsidRPr="009E511C">
        <w:rPr>
          <w:rFonts w:cstheme="minorHAnsi"/>
          <w:sz w:val="24"/>
          <w:szCs w:val="24"/>
        </w:rPr>
        <w:t> 2008; </w:t>
      </w:r>
      <w:r w:rsidRPr="009E511C">
        <w:rPr>
          <w:rFonts w:cstheme="minorHAnsi"/>
          <w:b/>
          <w:bCs/>
          <w:sz w:val="24"/>
          <w:szCs w:val="24"/>
        </w:rPr>
        <w:t>34</w:t>
      </w:r>
      <w:r w:rsidRPr="009E511C">
        <w:rPr>
          <w:rFonts w:cstheme="minorHAnsi"/>
          <w:sz w:val="24"/>
          <w:szCs w:val="24"/>
        </w:rPr>
        <w:t>: 201– 3.</w:t>
      </w:r>
    </w:p>
    <w:p w14:paraId="5689F96C" w14:textId="2881F5E4" w:rsidR="002D7D8C" w:rsidRPr="009E511C" w:rsidRDefault="002D7D8C" w:rsidP="009E511C">
      <w:pPr>
        <w:pStyle w:val="NoSpacing"/>
        <w:ind w:left="720" w:hanging="720"/>
        <w:rPr>
          <w:rFonts w:cstheme="minorHAnsi"/>
          <w:sz w:val="24"/>
          <w:szCs w:val="24"/>
        </w:rPr>
      </w:pPr>
      <w:r w:rsidRPr="009E511C">
        <w:rPr>
          <w:rFonts w:cstheme="minorHAnsi"/>
          <w:sz w:val="24"/>
          <w:szCs w:val="24"/>
        </w:rPr>
        <w:t>171</w:t>
      </w:r>
      <w:r w:rsidR="009E511C" w:rsidRPr="009E511C">
        <w:rPr>
          <w:rFonts w:cstheme="minorHAnsi"/>
          <w:sz w:val="24"/>
          <w:szCs w:val="24"/>
        </w:rPr>
        <w:t xml:space="preserve"> </w:t>
      </w:r>
      <w:r w:rsidRPr="009E511C">
        <w:rPr>
          <w:rFonts w:cstheme="minorHAnsi"/>
          <w:sz w:val="24"/>
          <w:szCs w:val="24"/>
        </w:rPr>
        <w:t>John AD, Webb TD, Imamura G, Goodell GG. Fluid flow evaluation of Fuji Triage and gray and white ProRoot mineral trioxide aggregate intraorifice barriers. </w:t>
      </w:r>
      <w:r w:rsidRPr="009E511C">
        <w:rPr>
          <w:rFonts w:cstheme="minorHAnsi"/>
          <w:i/>
          <w:iCs/>
          <w:sz w:val="24"/>
          <w:szCs w:val="24"/>
        </w:rPr>
        <w:t>J Endod</w:t>
      </w:r>
      <w:r w:rsidRPr="009E511C">
        <w:rPr>
          <w:rFonts w:cstheme="minorHAnsi"/>
          <w:sz w:val="24"/>
          <w:szCs w:val="24"/>
        </w:rPr>
        <w:t> 2008; </w:t>
      </w:r>
      <w:r w:rsidRPr="009E511C">
        <w:rPr>
          <w:rFonts w:cstheme="minorHAnsi"/>
          <w:b/>
          <w:bCs/>
          <w:sz w:val="24"/>
          <w:szCs w:val="24"/>
        </w:rPr>
        <w:t>34</w:t>
      </w:r>
      <w:r w:rsidRPr="009E511C">
        <w:rPr>
          <w:rFonts w:cstheme="minorHAnsi"/>
          <w:sz w:val="24"/>
          <w:szCs w:val="24"/>
        </w:rPr>
        <w:t>: 830– 2.</w:t>
      </w:r>
    </w:p>
    <w:p w14:paraId="5C09DA54" w14:textId="1C273DFE" w:rsidR="002D7D8C" w:rsidRPr="009E511C" w:rsidRDefault="002D7D8C" w:rsidP="009E511C">
      <w:pPr>
        <w:pStyle w:val="NoSpacing"/>
        <w:ind w:left="720" w:hanging="720"/>
        <w:rPr>
          <w:rFonts w:cstheme="minorHAnsi"/>
          <w:sz w:val="24"/>
          <w:szCs w:val="24"/>
        </w:rPr>
      </w:pPr>
      <w:r w:rsidRPr="009E511C">
        <w:rPr>
          <w:rFonts w:cstheme="minorHAnsi"/>
          <w:sz w:val="24"/>
          <w:szCs w:val="24"/>
        </w:rPr>
        <w:t>172</w:t>
      </w:r>
      <w:r w:rsidR="009E511C" w:rsidRPr="009E511C">
        <w:rPr>
          <w:rFonts w:cstheme="minorHAnsi"/>
          <w:sz w:val="24"/>
          <w:szCs w:val="24"/>
        </w:rPr>
        <w:t xml:space="preserve"> </w:t>
      </w:r>
      <w:r w:rsidRPr="009E511C">
        <w:rPr>
          <w:rFonts w:cstheme="minorHAnsi"/>
          <w:sz w:val="24"/>
          <w:szCs w:val="24"/>
        </w:rPr>
        <w:t>Tselnik M, Baumgartner JC, Marshall JG. Bacterial leakage with mineral trioxide aggregate or a resin-modified glass ionomer used as a coronal barrier. </w:t>
      </w:r>
      <w:r w:rsidRPr="009E511C">
        <w:rPr>
          <w:rFonts w:cstheme="minorHAnsi"/>
          <w:i/>
          <w:iCs/>
          <w:sz w:val="24"/>
          <w:szCs w:val="24"/>
        </w:rPr>
        <w:t>J Endod</w:t>
      </w:r>
      <w:r w:rsidRPr="009E511C">
        <w:rPr>
          <w:rFonts w:cstheme="minorHAnsi"/>
          <w:sz w:val="24"/>
          <w:szCs w:val="24"/>
        </w:rPr>
        <w:t> 2004; </w:t>
      </w:r>
      <w:r w:rsidRPr="009E511C">
        <w:rPr>
          <w:rFonts w:cstheme="minorHAnsi"/>
          <w:b/>
          <w:bCs/>
          <w:sz w:val="24"/>
          <w:szCs w:val="24"/>
        </w:rPr>
        <w:t>30</w:t>
      </w:r>
      <w:r w:rsidRPr="009E511C">
        <w:rPr>
          <w:rFonts w:cstheme="minorHAnsi"/>
          <w:sz w:val="24"/>
          <w:szCs w:val="24"/>
        </w:rPr>
        <w:t>: 782– 4.</w:t>
      </w:r>
    </w:p>
    <w:p w14:paraId="6C976CD8" w14:textId="68F50E01" w:rsidR="002D7D8C" w:rsidRPr="009E511C" w:rsidRDefault="002D7D8C" w:rsidP="009E511C">
      <w:pPr>
        <w:pStyle w:val="NoSpacing"/>
        <w:ind w:left="720" w:hanging="720"/>
        <w:rPr>
          <w:rFonts w:cstheme="minorHAnsi"/>
          <w:sz w:val="24"/>
          <w:szCs w:val="24"/>
        </w:rPr>
      </w:pPr>
      <w:r w:rsidRPr="009E511C">
        <w:rPr>
          <w:rFonts w:cstheme="minorHAnsi"/>
          <w:sz w:val="24"/>
          <w:szCs w:val="24"/>
        </w:rPr>
        <w:t>173</w:t>
      </w:r>
      <w:r w:rsidR="009E511C" w:rsidRPr="009E511C">
        <w:rPr>
          <w:rFonts w:cstheme="minorHAnsi"/>
          <w:sz w:val="24"/>
          <w:szCs w:val="24"/>
        </w:rPr>
        <w:t xml:space="preserve"> </w:t>
      </w:r>
      <w:r w:rsidRPr="009E511C">
        <w:rPr>
          <w:rFonts w:cstheme="minorHAnsi"/>
          <w:sz w:val="24"/>
          <w:szCs w:val="24"/>
        </w:rPr>
        <w:t>Murray PE, Hafez AA, Smith AJ, Windsor LJ, Cox CF. Histomorphometric analysis of odontoblast-like cell numbers and dentine bridge secretory activity following pulp exposure. </w:t>
      </w:r>
      <w:r w:rsidRPr="009E511C">
        <w:rPr>
          <w:rFonts w:cstheme="minorHAnsi"/>
          <w:i/>
          <w:iCs/>
          <w:sz w:val="24"/>
          <w:szCs w:val="24"/>
        </w:rPr>
        <w:t>Int Endod J</w:t>
      </w:r>
      <w:r w:rsidRPr="009E511C">
        <w:rPr>
          <w:rFonts w:cstheme="minorHAnsi"/>
          <w:sz w:val="24"/>
          <w:szCs w:val="24"/>
        </w:rPr>
        <w:t> 2003; </w:t>
      </w:r>
      <w:r w:rsidRPr="009E511C">
        <w:rPr>
          <w:rFonts w:cstheme="minorHAnsi"/>
          <w:b/>
          <w:bCs/>
          <w:sz w:val="24"/>
          <w:szCs w:val="24"/>
        </w:rPr>
        <w:t>36</w:t>
      </w:r>
      <w:r w:rsidRPr="009E511C">
        <w:rPr>
          <w:rFonts w:cstheme="minorHAnsi"/>
          <w:sz w:val="24"/>
          <w:szCs w:val="24"/>
        </w:rPr>
        <w:t>: 106– 16.</w:t>
      </w:r>
    </w:p>
    <w:p w14:paraId="574FA01D" w14:textId="640683A4" w:rsidR="002D7D8C" w:rsidRPr="009E511C" w:rsidRDefault="002D7D8C" w:rsidP="009E511C">
      <w:pPr>
        <w:pStyle w:val="NoSpacing"/>
        <w:ind w:left="720" w:hanging="720"/>
        <w:rPr>
          <w:rFonts w:cstheme="minorHAnsi"/>
          <w:sz w:val="24"/>
          <w:szCs w:val="24"/>
        </w:rPr>
      </w:pPr>
      <w:r w:rsidRPr="009E511C">
        <w:rPr>
          <w:rFonts w:cstheme="minorHAnsi"/>
          <w:sz w:val="24"/>
          <w:szCs w:val="24"/>
        </w:rPr>
        <w:t>174</w:t>
      </w:r>
      <w:r w:rsidR="009E511C" w:rsidRPr="009E511C">
        <w:rPr>
          <w:rFonts w:cstheme="minorHAnsi"/>
          <w:sz w:val="24"/>
          <w:szCs w:val="24"/>
        </w:rPr>
        <w:t xml:space="preserve"> </w:t>
      </w:r>
      <w:r w:rsidRPr="009E511C">
        <w:rPr>
          <w:rFonts w:cstheme="minorHAnsi"/>
          <w:sz w:val="24"/>
          <w:szCs w:val="24"/>
        </w:rPr>
        <w:t>Andreasen JO, Andreasen FM, Tsukiboshi M. Crown-root fractures. In: JO Andreasen, FM Andreasen, L Andersson, editors. </w:t>
      </w:r>
      <w:r w:rsidRPr="009E511C">
        <w:rPr>
          <w:rFonts w:cstheme="minorHAnsi"/>
          <w:i/>
          <w:iCs/>
          <w:sz w:val="24"/>
          <w:szCs w:val="24"/>
        </w:rPr>
        <w:t>Textbook and color atlas of traumatic injuries to the teeth</w:t>
      </w:r>
      <w:r w:rsidRPr="009E511C">
        <w:rPr>
          <w:rFonts w:cstheme="minorHAnsi"/>
          <w:sz w:val="24"/>
          <w:szCs w:val="24"/>
        </w:rPr>
        <w:t>, 4th edn. Oxford: Blackwell Munksgaard; 2007. p. 314– 36.</w:t>
      </w:r>
    </w:p>
    <w:p w14:paraId="38A6ADCB" w14:textId="7D5C967F" w:rsidR="002D7D8C" w:rsidRPr="009E511C" w:rsidRDefault="002D7D8C" w:rsidP="009E511C">
      <w:pPr>
        <w:pStyle w:val="NoSpacing"/>
        <w:ind w:left="720" w:hanging="720"/>
        <w:rPr>
          <w:rFonts w:cstheme="minorHAnsi"/>
          <w:sz w:val="24"/>
          <w:szCs w:val="24"/>
        </w:rPr>
      </w:pPr>
      <w:r w:rsidRPr="009E511C">
        <w:rPr>
          <w:rFonts w:cstheme="minorHAnsi"/>
          <w:sz w:val="24"/>
          <w:szCs w:val="24"/>
        </w:rPr>
        <w:t>175</w:t>
      </w:r>
      <w:r w:rsidR="009E511C" w:rsidRPr="009E511C">
        <w:rPr>
          <w:rFonts w:cstheme="minorHAnsi"/>
          <w:sz w:val="24"/>
          <w:szCs w:val="24"/>
        </w:rPr>
        <w:t xml:space="preserve"> </w:t>
      </w:r>
      <w:r w:rsidRPr="009E511C">
        <w:rPr>
          <w:rFonts w:cstheme="minorHAnsi"/>
          <w:sz w:val="24"/>
          <w:szCs w:val="24"/>
        </w:rPr>
        <w:t>Hecova H, Tzigkounakis V, Merglova V, Netolicky J. A retrospective study of 889 injured permanent teeth. </w:t>
      </w:r>
      <w:r w:rsidRPr="009E511C">
        <w:rPr>
          <w:rFonts w:cstheme="minorHAnsi"/>
          <w:i/>
          <w:iCs/>
          <w:sz w:val="24"/>
          <w:szCs w:val="24"/>
        </w:rPr>
        <w:t>Dent Traumatol</w:t>
      </w:r>
      <w:r w:rsidRPr="009E511C">
        <w:rPr>
          <w:rFonts w:cstheme="minorHAnsi"/>
          <w:sz w:val="24"/>
          <w:szCs w:val="24"/>
        </w:rPr>
        <w:t> 2010; </w:t>
      </w:r>
      <w:r w:rsidRPr="009E511C">
        <w:rPr>
          <w:rFonts w:cstheme="minorHAnsi"/>
          <w:b/>
          <w:bCs/>
          <w:sz w:val="24"/>
          <w:szCs w:val="24"/>
        </w:rPr>
        <w:t>26</w:t>
      </w:r>
      <w:r w:rsidRPr="009E511C">
        <w:rPr>
          <w:rFonts w:cstheme="minorHAnsi"/>
          <w:sz w:val="24"/>
          <w:szCs w:val="24"/>
        </w:rPr>
        <w:t>: 466– 75.</w:t>
      </w:r>
    </w:p>
    <w:p w14:paraId="7EC1F3EA" w14:textId="0EAC26E3" w:rsidR="002D7D8C" w:rsidRPr="009E511C" w:rsidRDefault="002D7D8C" w:rsidP="009E511C">
      <w:pPr>
        <w:pStyle w:val="NoSpacing"/>
        <w:ind w:left="720" w:hanging="720"/>
        <w:rPr>
          <w:rFonts w:cstheme="minorHAnsi"/>
          <w:sz w:val="24"/>
          <w:szCs w:val="24"/>
        </w:rPr>
      </w:pPr>
      <w:r w:rsidRPr="009E511C">
        <w:rPr>
          <w:rFonts w:cstheme="minorHAnsi"/>
          <w:sz w:val="24"/>
          <w:szCs w:val="24"/>
        </w:rPr>
        <w:t>176</w:t>
      </w:r>
      <w:r w:rsidR="009E511C" w:rsidRPr="009E511C">
        <w:rPr>
          <w:rFonts w:cstheme="minorHAnsi"/>
          <w:sz w:val="24"/>
          <w:szCs w:val="24"/>
        </w:rPr>
        <w:t xml:space="preserve"> </w:t>
      </w:r>
      <w:r w:rsidRPr="009E511C">
        <w:rPr>
          <w:rFonts w:cstheme="minorHAnsi"/>
          <w:sz w:val="24"/>
          <w:szCs w:val="24"/>
        </w:rPr>
        <w:t>Eichelsbacher F, Denner W, Klaiber B, Schlagenhauf U. Periodontal status of teeth with crown-root fractures: results two years after adhesive fragment reattachment. </w:t>
      </w:r>
      <w:r w:rsidRPr="009E511C">
        <w:rPr>
          <w:rFonts w:cstheme="minorHAnsi"/>
          <w:i/>
          <w:iCs/>
          <w:sz w:val="24"/>
          <w:szCs w:val="24"/>
        </w:rPr>
        <w:t>J Clin Periodontol</w:t>
      </w:r>
      <w:r w:rsidRPr="009E511C">
        <w:rPr>
          <w:rFonts w:cstheme="minorHAnsi"/>
          <w:sz w:val="24"/>
          <w:szCs w:val="24"/>
        </w:rPr>
        <w:t> 2009; </w:t>
      </w:r>
      <w:r w:rsidRPr="009E511C">
        <w:rPr>
          <w:rFonts w:cstheme="minorHAnsi"/>
          <w:b/>
          <w:bCs/>
          <w:sz w:val="24"/>
          <w:szCs w:val="24"/>
        </w:rPr>
        <w:t>36</w:t>
      </w:r>
      <w:r w:rsidRPr="009E511C">
        <w:rPr>
          <w:rFonts w:cstheme="minorHAnsi"/>
          <w:sz w:val="24"/>
          <w:szCs w:val="24"/>
        </w:rPr>
        <w:t>: 905– 11.</w:t>
      </w:r>
    </w:p>
    <w:p w14:paraId="21E81F8E" w14:textId="48B2CE96" w:rsidR="002D7D8C" w:rsidRPr="009E511C" w:rsidRDefault="002D7D8C" w:rsidP="009E511C">
      <w:pPr>
        <w:pStyle w:val="NoSpacing"/>
        <w:ind w:left="720" w:hanging="720"/>
        <w:rPr>
          <w:rFonts w:cstheme="minorHAnsi"/>
          <w:sz w:val="24"/>
          <w:szCs w:val="24"/>
        </w:rPr>
      </w:pPr>
      <w:r w:rsidRPr="009E511C">
        <w:rPr>
          <w:rFonts w:cstheme="minorHAnsi"/>
          <w:sz w:val="24"/>
          <w:szCs w:val="24"/>
        </w:rPr>
        <w:t>177</w:t>
      </w:r>
      <w:r w:rsidR="009E511C" w:rsidRPr="009E511C">
        <w:rPr>
          <w:rFonts w:cstheme="minorHAnsi"/>
          <w:sz w:val="24"/>
          <w:szCs w:val="24"/>
        </w:rPr>
        <w:t xml:space="preserve"> </w:t>
      </w:r>
      <w:r w:rsidRPr="009E511C">
        <w:rPr>
          <w:rFonts w:cstheme="minorHAnsi"/>
          <w:sz w:val="24"/>
          <w:szCs w:val="24"/>
        </w:rPr>
        <w:t>Jardim Pdos S, Negri MR, Masotti AS. Rehabilitation to crown-root fracture by fragment reattachment with resin-modified glass ionomer cement and composite resin restoration. </w:t>
      </w:r>
      <w:r w:rsidRPr="009E511C">
        <w:rPr>
          <w:rFonts w:cstheme="minorHAnsi"/>
          <w:i/>
          <w:iCs/>
          <w:sz w:val="24"/>
          <w:szCs w:val="24"/>
        </w:rPr>
        <w:t>Dent Traumatol</w:t>
      </w:r>
      <w:r w:rsidRPr="009E511C">
        <w:rPr>
          <w:rFonts w:cstheme="minorHAnsi"/>
          <w:sz w:val="24"/>
          <w:szCs w:val="24"/>
        </w:rPr>
        <w:t> 2010; </w:t>
      </w:r>
      <w:r w:rsidRPr="009E511C">
        <w:rPr>
          <w:rFonts w:cstheme="minorHAnsi"/>
          <w:b/>
          <w:bCs/>
          <w:sz w:val="24"/>
          <w:szCs w:val="24"/>
        </w:rPr>
        <w:t>26</w:t>
      </w:r>
      <w:r w:rsidRPr="009E511C">
        <w:rPr>
          <w:rFonts w:cstheme="minorHAnsi"/>
          <w:sz w:val="24"/>
          <w:szCs w:val="24"/>
        </w:rPr>
        <w:t>: 186– 90.</w:t>
      </w:r>
    </w:p>
    <w:p w14:paraId="24A3D142" w14:textId="244D689B" w:rsidR="002D7D8C" w:rsidRPr="009E511C" w:rsidRDefault="002D7D8C" w:rsidP="009E511C">
      <w:pPr>
        <w:pStyle w:val="NoSpacing"/>
        <w:ind w:left="720" w:hanging="720"/>
        <w:rPr>
          <w:rFonts w:cstheme="minorHAnsi"/>
          <w:sz w:val="24"/>
          <w:szCs w:val="24"/>
        </w:rPr>
      </w:pPr>
      <w:r w:rsidRPr="009E511C">
        <w:rPr>
          <w:rFonts w:cstheme="minorHAnsi"/>
          <w:sz w:val="24"/>
          <w:szCs w:val="24"/>
        </w:rPr>
        <w:t>178</w:t>
      </w:r>
      <w:r w:rsidR="009E511C" w:rsidRPr="009E511C">
        <w:rPr>
          <w:rFonts w:cstheme="minorHAnsi"/>
          <w:sz w:val="24"/>
          <w:szCs w:val="24"/>
        </w:rPr>
        <w:t xml:space="preserve"> </w:t>
      </w:r>
      <w:r w:rsidRPr="009E511C">
        <w:rPr>
          <w:rFonts w:cstheme="minorHAnsi"/>
          <w:sz w:val="24"/>
          <w:szCs w:val="24"/>
        </w:rPr>
        <w:t>Palomo F, Kopczyk RA. Rationale and methods for crown lengthening. </w:t>
      </w:r>
      <w:r w:rsidRPr="009E511C">
        <w:rPr>
          <w:rFonts w:cstheme="minorHAnsi"/>
          <w:i/>
          <w:iCs/>
          <w:sz w:val="24"/>
          <w:szCs w:val="24"/>
        </w:rPr>
        <w:t>J Am Dent Assoc</w:t>
      </w:r>
      <w:r w:rsidRPr="009E511C">
        <w:rPr>
          <w:rFonts w:cstheme="minorHAnsi"/>
          <w:sz w:val="24"/>
          <w:szCs w:val="24"/>
        </w:rPr>
        <w:t> 1978; </w:t>
      </w:r>
      <w:r w:rsidRPr="009E511C">
        <w:rPr>
          <w:rFonts w:cstheme="minorHAnsi"/>
          <w:b/>
          <w:bCs/>
          <w:sz w:val="24"/>
          <w:szCs w:val="24"/>
        </w:rPr>
        <w:t>96</w:t>
      </w:r>
      <w:r w:rsidRPr="009E511C">
        <w:rPr>
          <w:rFonts w:cstheme="minorHAnsi"/>
          <w:sz w:val="24"/>
          <w:szCs w:val="24"/>
        </w:rPr>
        <w:t>: 257– 60.</w:t>
      </w:r>
    </w:p>
    <w:p w14:paraId="73191742" w14:textId="3880125E" w:rsidR="002D7D8C" w:rsidRPr="009E511C" w:rsidRDefault="002D7D8C" w:rsidP="009E511C">
      <w:pPr>
        <w:pStyle w:val="NoSpacing"/>
        <w:ind w:left="720" w:hanging="720"/>
        <w:rPr>
          <w:rFonts w:cstheme="minorHAnsi"/>
          <w:sz w:val="24"/>
          <w:szCs w:val="24"/>
        </w:rPr>
      </w:pPr>
      <w:r w:rsidRPr="009E511C">
        <w:rPr>
          <w:rFonts w:cstheme="minorHAnsi"/>
          <w:sz w:val="24"/>
          <w:szCs w:val="24"/>
        </w:rPr>
        <w:t>179</w:t>
      </w:r>
      <w:r w:rsidR="009E511C" w:rsidRPr="009E511C">
        <w:rPr>
          <w:rFonts w:cstheme="minorHAnsi"/>
          <w:sz w:val="24"/>
          <w:szCs w:val="24"/>
        </w:rPr>
        <w:t xml:space="preserve"> </w:t>
      </w:r>
      <w:r w:rsidRPr="009E511C">
        <w:rPr>
          <w:rFonts w:cstheme="minorHAnsi"/>
          <w:sz w:val="24"/>
          <w:szCs w:val="24"/>
        </w:rPr>
        <w:t>Heithersay GS. Combined endodontic-orthodontic treatment of transverse root fractures in the region of the alveolar crest. </w:t>
      </w:r>
      <w:r w:rsidRPr="009E511C">
        <w:rPr>
          <w:rFonts w:cstheme="minorHAnsi"/>
          <w:i/>
          <w:iCs/>
          <w:sz w:val="24"/>
          <w:szCs w:val="24"/>
        </w:rPr>
        <w:t>Oral Surg Oral Med Oral Pathol</w:t>
      </w:r>
      <w:r w:rsidRPr="009E511C">
        <w:rPr>
          <w:rFonts w:cstheme="minorHAnsi"/>
          <w:sz w:val="24"/>
          <w:szCs w:val="24"/>
        </w:rPr>
        <w:t> 1973; </w:t>
      </w:r>
      <w:r w:rsidRPr="009E511C">
        <w:rPr>
          <w:rFonts w:cstheme="minorHAnsi"/>
          <w:b/>
          <w:bCs/>
          <w:sz w:val="24"/>
          <w:szCs w:val="24"/>
        </w:rPr>
        <w:t>36</w:t>
      </w:r>
      <w:r w:rsidRPr="009E511C">
        <w:rPr>
          <w:rFonts w:cstheme="minorHAnsi"/>
          <w:sz w:val="24"/>
          <w:szCs w:val="24"/>
        </w:rPr>
        <w:t>: 404– 15.</w:t>
      </w:r>
    </w:p>
    <w:p w14:paraId="61898BE5" w14:textId="6F3DFF82" w:rsidR="002D7D8C" w:rsidRPr="009E511C" w:rsidRDefault="002D7D8C" w:rsidP="009E511C">
      <w:pPr>
        <w:pStyle w:val="NoSpacing"/>
        <w:ind w:left="720" w:hanging="720"/>
        <w:rPr>
          <w:rFonts w:cstheme="minorHAnsi"/>
          <w:sz w:val="24"/>
          <w:szCs w:val="24"/>
        </w:rPr>
      </w:pPr>
      <w:r w:rsidRPr="009E511C">
        <w:rPr>
          <w:rFonts w:cstheme="minorHAnsi"/>
          <w:sz w:val="24"/>
          <w:szCs w:val="24"/>
        </w:rPr>
        <w:t>180</w:t>
      </w:r>
      <w:r w:rsidR="009E511C" w:rsidRPr="009E511C">
        <w:rPr>
          <w:rFonts w:cstheme="minorHAnsi"/>
          <w:sz w:val="24"/>
          <w:szCs w:val="24"/>
        </w:rPr>
        <w:t xml:space="preserve"> </w:t>
      </w:r>
      <w:r w:rsidRPr="009E511C">
        <w:rPr>
          <w:rFonts w:cstheme="minorHAnsi"/>
          <w:sz w:val="24"/>
          <w:szCs w:val="24"/>
        </w:rPr>
        <w:t>Ingber JS. Forced eruption: part II. A method of treating nonrestorable teeth–Periodontal and restorative considerations. </w:t>
      </w:r>
      <w:r w:rsidRPr="009E511C">
        <w:rPr>
          <w:rFonts w:cstheme="minorHAnsi"/>
          <w:i/>
          <w:iCs/>
          <w:sz w:val="24"/>
          <w:szCs w:val="24"/>
        </w:rPr>
        <w:t>J Periodontol</w:t>
      </w:r>
      <w:r w:rsidRPr="009E511C">
        <w:rPr>
          <w:rFonts w:cstheme="minorHAnsi"/>
          <w:sz w:val="24"/>
          <w:szCs w:val="24"/>
        </w:rPr>
        <w:t> 1976; </w:t>
      </w:r>
      <w:r w:rsidRPr="009E511C">
        <w:rPr>
          <w:rFonts w:cstheme="minorHAnsi"/>
          <w:b/>
          <w:bCs/>
          <w:sz w:val="24"/>
          <w:szCs w:val="24"/>
        </w:rPr>
        <w:t>47</w:t>
      </w:r>
      <w:r w:rsidRPr="009E511C">
        <w:rPr>
          <w:rFonts w:cstheme="minorHAnsi"/>
          <w:sz w:val="24"/>
          <w:szCs w:val="24"/>
        </w:rPr>
        <w:t>: 203– 16.</w:t>
      </w:r>
    </w:p>
    <w:p w14:paraId="518EA24F" w14:textId="3C359911" w:rsidR="002D7D8C" w:rsidRPr="009E511C" w:rsidRDefault="002D7D8C" w:rsidP="009E511C">
      <w:pPr>
        <w:pStyle w:val="NoSpacing"/>
        <w:ind w:left="720" w:hanging="720"/>
        <w:rPr>
          <w:rFonts w:cstheme="minorHAnsi"/>
          <w:sz w:val="24"/>
          <w:szCs w:val="24"/>
        </w:rPr>
      </w:pPr>
      <w:r w:rsidRPr="009E511C">
        <w:rPr>
          <w:rFonts w:cstheme="minorHAnsi"/>
          <w:sz w:val="24"/>
          <w:szCs w:val="24"/>
        </w:rPr>
        <w:t>181</w:t>
      </w:r>
      <w:r w:rsidR="009E511C" w:rsidRPr="009E511C">
        <w:rPr>
          <w:rFonts w:cstheme="minorHAnsi"/>
          <w:sz w:val="24"/>
          <w:szCs w:val="24"/>
        </w:rPr>
        <w:t xml:space="preserve"> </w:t>
      </w:r>
      <w:r w:rsidRPr="009E511C">
        <w:rPr>
          <w:rFonts w:cstheme="minorHAnsi"/>
          <w:sz w:val="24"/>
          <w:szCs w:val="24"/>
        </w:rPr>
        <w:t>Saito CT, Guskuma MH, Gulinelli JL, Sonoda CK, Garcia-Junior IR, Filho OM et al. Management of a complicated crown-root fracture using adhesive fragment reattachment and orthodontic extrusion. </w:t>
      </w:r>
      <w:r w:rsidRPr="009E511C">
        <w:rPr>
          <w:rFonts w:cstheme="minorHAnsi"/>
          <w:i/>
          <w:iCs/>
          <w:sz w:val="24"/>
          <w:szCs w:val="24"/>
        </w:rPr>
        <w:t>Dent Traumatol</w:t>
      </w:r>
      <w:r w:rsidRPr="009E511C">
        <w:rPr>
          <w:rFonts w:cstheme="minorHAnsi"/>
          <w:sz w:val="24"/>
          <w:szCs w:val="24"/>
        </w:rPr>
        <w:t> 2009; </w:t>
      </w:r>
      <w:r w:rsidRPr="009E511C">
        <w:rPr>
          <w:rFonts w:cstheme="minorHAnsi"/>
          <w:b/>
          <w:bCs/>
          <w:sz w:val="24"/>
          <w:szCs w:val="24"/>
        </w:rPr>
        <w:t>25</w:t>
      </w:r>
      <w:r w:rsidRPr="009E511C">
        <w:rPr>
          <w:rFonts w:cstheme="minorHAnsi"/>
          <w:sz w:val="24"/>
          <w:szCs w:val="24"/>
        </w:rPr>
        <w:t>: 541– 4.</w:t>
      </w:r>
    </w:p>
    <w:p w14:paraId="54600451" w14:textId="7FBE2244" w:rsidR="002D7D8C" w:rsidRPr="009E511C" w:rsidRDefault="002D7D8C" w:rsidP="009E511C">
      <w:pPr>
        <w:pStyle w:val="NoSpacing"/>
        <w:ind w:left="720" w:hanging="720"/>
        <w:rPr>
          <w:rFonts w:cstheme="minorHAnsi"/>
          <w:sz w:val="24"/>
          <w:szCs w:val="24"/>
        </w:rPr>
      </w:pPr>
      <w:r w:rsidRPr="009E511C">
        <w:rPr>
          <w:rFonts w:cstheme="minorHAnsi"/>
          <w:sz w:val="24"/>
          <w:szCs w:val="24"/>
        </w:rPr>
        <w:t>182</w:t>
      </w:r>
      <w:r w:rsidR="009E511C" w:rsidRPr="009E511C">
        <w:rPr>
          <w:rFonts w:cstheme="minorHAnsi"/>
          <w:sz w:val="24"/>
          <w:szCs w:val="24"/>
        </w:rPr>
        <w:t xml:space="preserve"> </w:t>
      </w:r>
      <w:r w:rsidRPr="009E511C">
        <w:rPr>
          <w:rFonts w:cstheme="minorHAnsi"/>
          <w:sz w:val="24"/>
          <w:szCs w:val="24"/>
        </w:rPr>
        <w:t>Pontoriero R, Celenza F Jr, Ricci G, Carnevale G. Rapid extrusion with fiber resection: a combined orthodontic-periodontic treatment modality. </w:t>
      </w:r>
      <w:r w:rsidRPr="009E511C">
        <w:rPr>
          <w:rFonts w:cstheme="minorHAnsi"/>
          <w:i/>
          <w:iCs/>
          <w:sz w:val="24"/>
          <w:szCs w:val="24"/>
        </w:rPr>
        <w:t>Int J Periodontics Restorative Dent</w:t>
      </w:r>
      <w:r w:rsidRPr="009E511C">
        <w:rPr>
          <w:rFonts w:cstheme="minorHAnsi"/>
          <w:sz w:val="24"/>
          <w:szCs w:val="24"/>
        </w:rPr>
        <w:t> 1987; </w:t>
      </w:r>
      <w:r w:rsidRPr="009E511C">
        <w:rPr>
          <w:rFonts w:cstheme="minorHAnsi"/>
          <w:b/>
          <w:bCs/>
          <w:sz w:val="24"/>
          <w:szCs w:val="24"/>
        </w:rPr>
        <w:t>7</w:t>
      </w:r>
      <w:r w:rsidRPr="009E511C">
        <w:rPr>
          <w:rFonts w:cstheme="minorHAnsi"/>
          <w:sz w:val="24"/>
          <w:szCs w:val="24"/>
        </w:rPr>
        <w:t>: 30– 43.</w:t>
      </w:r>
    </w:p>
    <w:p w14:paraId="49EA2E87" w14:textId="2AB1BD76" w:rsidR="002D7D8C" w:rsidRPr="009E511C" w:rsidRDefault="002D7D8C" w:rsidP="009E511C">
      <w:pPr>
        <w:pStyle w:val="NoSpacing"/>
        <w:ind w:left="720" w:hanging="720"/>
        <w:rPr>
          <w:rFonts w:cstheme="minorHAnsi"/>
          <w:sz w:val="24"/>
          <w:szCs w:val="24"/>
        </w:rPr>
      </w:pPr>
      <w:r w:rsidRPr="009E511C">
        <w:rPr>
          <w:rFonts w:cstheme="minorHAnsi"/>
          <w:sz w:val="24"/>
          <w:szCs w:val="24"/>
        </w:rPr>
        <w:t>183</w:t>
      </w:r>
      <w:r w:rsidR="009E511C" w:rsidRPr="009E511C">
        <w:rPr>
          <w:rFonts w:cstheme="minorHAnsi"/>
          <w:sz w:val="24"/>
          <w:szCs w:val="24"/>
        </w:rPr>
        <w:t xml:space="preserve"> </w:t>
      </w:r>
      <w:r w:rsidRPr="009E511C">
        <w:rPr>
          <w:rFonts w:cstheme="minorHAnsi"/>
          <w:sz w:val="24"/>
          <w:szCs w:val="24"/>
        </w:rPr>
        <w:t>Malmgren O, Malmgren B. Orthodontic management of the traumatized dentition. In: JO Andreasen, FM Andreasen, L Andersson, editors. </w:t>
      </w:r>
      <w:r w:rsidRPr="009E511C">
        <w:rPr>
          <w:rFonts w:cstheme="minorHAnsi"/>
          <w:i/>
          <w:iCs/>
          <w:sz w:val="24"/>
          <w:szCs w:val="24"/>
        </w:rPr>
        <w:t>Textbook and color atlas of traumatic injuries to the teeth</w:t>
      </w:r>
      <w:r w:rsidRPr="009E511C">
        <w:rPr>
          <w:rFonts w:cstheme="minorHAnsi"/>
          <w:sz w:val="24"/>
          <w:szCs w:val="24"/>
        </w:rPr>
        <w:t>. Oxford: Blackwell Munksgaard; 2007. p. 669– 715.</w:t>
      </w:r>
    </w:p>
    <w:p w14:paraId="1C4A3C70" w14:textId="76FEDEAE" w:rsidR="002D7D8C" w:rsidRPr="009E511C" w:rsidRDefault="002D7D8C" w:rsidP="009E511C">
      <w:pPr>
        <w:pStyle w:val="NoSpacing"/>
        <w:ind w:left="720" w:hanging="720"/>
        <w:rPr>
          <w:rFonts w:cstheme="minorHAnsi"/>
          <w:sz w:val="24"/>
          <w:szCs w:val="24"/>
        </w:rPr>
      </w:pPr>
      <w:r w:rsidRPr="009E511C">
        <w:rPr>
          <w:rFonts w:cstheme="minorHAnsi"/>
          <w:sz w:val="24"/>
          <w:szCs w:val="24"/>
        </w:rPr>
        <w:t>184</w:t>
      </w:r>
      <w:r w:rsidR="009E511C" w:rsidRPr="009E511C">
        <w:rPr>
          <w:rFonts w:cstheme="minorHAnsi"/>
          <w:sz w:val="24"/>
          <w:szCs w:val="24"/>
        </w:rPr>
        <w:t xml:space="preserve"> </w:t>
      </w:r>
      <w:r w:rsidRPr="009E511C">
        <w:rPr>
          <w:rFonts w:cstheme="minorHAnsi"/>
          <w:sz w:val="24"/>
          <w:szCs w:val="24"/>
        </w:rPr>
        <w:t>Bondemark L, Kurol J, Hallonsten AL, Andreasen JO. Attractive magnets for orthodontic extrusion of crown-root fractured teeth. </w:t>
      </w:r>
      <w:r w:rsidRPr="009E511C">
        <w:rPr>
          <w:rFonts w:cstheme="minorHAnsi"/>
          <w:i/>
          <w:iCs/>
          <w:sz w:val="24"/>
          <w:szCs w:val="24"/>
        </w:rPr>
        <w:t>Am J Orthod Dentofacial Orthop</w:t>
      </w:r>
      <w:r w:rsidRPr="009E511C">
        <w:rPr>
          <w:rFonts w:cstheme="minorHAnsi"/>
          <w:sz w:val="24"/>
          <w:szCs w:val="24"/>
        </w:rPr>
        <w:t> 1997; </w:t>
      </w:r>
      <w:r w:rsidRPr="009E511C">
        <w:rPr>
          <w:rFonts w:cstheme="minorHAnsi"/>
          <w:b/>
          <w:bCs/>
          <w:sz w:val="24"/>
          <w:szCs w:val="24"/>
        </w:rPr>
        <w:t>112</w:t>
      </w:r>
      <w:r w:rsidRPr="009E511C">
        <w:rPr>
          <w:rFonts w:cstheme="minorHAnsi"/>
          <w:sz w:val="24"/>
          <w:szCs w:val="24"/>
        </w:rPr>
        <w:t>: 187– 93.</w:t>
      </w:r>
    </w:p>
    <w:p w14:paraId="1E3C1FA1" w14:textId="772F91F2" w:rsidR="002D7D8C" w:rsidRPr="009E511C" w:rsidRDefault="002D7D8C" w:rsidP="009E511C">
      <w:pPr>
        <w:pStyle w:val="NoSpacing"/>
        <w:ind w:left="720" w:hanging="720"/>
        <w:rPr>
          <w:rFonts w:cstheme="minorHAnsi"/>
          <w:sz w:val="24"/>
          <w:szCs w:val="24"/>
        </w:rPr>
      </w:pPr>
      <w:r w:rsidRPr="009E511C">
        <w:rPr>
          <w:rFonts w:cstheme="minorHAnsi"/>
          <w:sz w:val="24"/>
          <w:szCs w:val="24"/>
        </w:rPr>
        <w:t>185</w:t>
      </w:r>
      <w:r w:rsidR="009E511C" w:rsidRPr="009E511C">
        <w:rPr>
          <w:rFonts w:cstheme="minorHAnsi"/>
          <w:sz w:val="24"/>
          <w:szCs w:val="24"/>
        </w:rPr>
        <w:t xml:space="preserve"> </w:t>
      </w:r>
      <w:r w:rsidRPr="009E511C">
        <w:rPr>
          <w:rFonts w:cstheme="minorHAnsi"/>
          <w:sz w:val="24"/>
          <w:szCs w:val="24"/>
        </w:rPr>
        <w:t>Tegsjo U, Valerius-Olsson H, Frykholm A, Olgart K. Clinical evaluation of intra-alveolar transplantation of teeth with cervical root fractures. </w:t>
      </w:r>
      <w:r w:rsidRPr="009E511C">
        <w:rPr>
          <w:rFonts w:cstheme="minorHAnsi"/>
          <w:i/>
          <w:iCs/>
          <w:sz w:val="24"/>
          <w:szCs w:val="24"/>
        </w:rPr>
        <w:t>Swed Dent J</w:t>
      </w:r>
      <w:r w:rsidRPr="009E511C">
        <w:rPr>
          <w:rFonts w:cstheme="minorHAnsi"/>
          <w:sz w:val="24"/>
          <w:szCs w:val="24"/>
        </w:rPr>
        <w:t> 1987; </w:t>
      </w:r>
      <w:r w:rsidRPr="009E511C">
        <w:rPr>
          <w:rFonts w:cstheme="minorHAnsi"/>
          <w:b/>
          <w:bCs/>
          <w:sz w:val="24"/>
          <w:szCs w:val="24"/>
        </w:rPr>
        <w:t>11</w:t>
      </w:r>
      <w:r w:rsidRPr="009E511C">
        <w:rPr>
          <w:rFonts w:cstheme="minorHAnsi"/>
          <w:sz w:val="24"/>
          <w:szCs w:val="24"/>
        </w:rPr>
        <w:t>: 235– 50.</w:t>
      </w:r>
    </w:p>
    <w:p w14:paraId="33574CBC" w14:textId="39546EE8" w:rsidR="002D7D8C" w:rsidRPr="009E511C" w:rsidRDefault="002D7D8C" w:rsidP="009E511C">
      <w:pPr>
        <w:pStyle w:val="NoSpacing"/>
        <w:ind w:left="720" w:hanging="720"/>
        <w:rPr>
          <w:rFonts w:cstheme="minorHAnsi"/>
          <w:sz w:val="24"/>
          <w:szCs w:val="24"/>
        </w:rPr>
      </w:pPr>
      <w:r w:rsidRPr="009E511C">
        <w:rPr>
          <w:rFonts w:cstheme="minorHAnsi"/>
          <w:sz w:val="24"/>
          <w:szCs w:val="24"/>
        </w:rPr>
        <w:t>186</w:t>
      </w:r>
      <w:r w:rsidR="009E511C" w:rsidRPr="009E511C">
        <w:rPr>
          <w:rFonts w:cstheme="minorHAnsi"/>
          <w:sz w:val="24"/>
          <w:szCs w:val="24"/>
        </w:rPr>
        <w:t xml:space="preserve"> </w:t>
      </w:r>
      <w:r w:rsidRPr="009E511C">
        <w:rPr>
          <w:rFonts w:cstheme="minorHAnsi"/>
          <w:sz w:val="24"/>
          <w:szCs w:val="24"/>
        </w:rPr>
        <w:t>Kahnberg KE. Surgical extrusion of root-fractured teeth–a follow-up study of two surgical methods. </w:t>
      </w:r>
      <w:r w:rsidRPr="009E511C">
        <w:rPr>
          <w:rFonts w:cstheme="minorHAnsi"/>
          <w:i/>
          <w:iCs/>
          <w:sz w:val="24"/>
          <w:szCs w:val="24"/>
        </w:rPr>
        <w:t>Endod Dent Traumatol</w:t>
      </w:r>
      <w:r w:rsidRPr="009E511C">
        <w:rPr>
          <w:rFonts w:cstheme="minorHAnsi"/>
          <w:sz w:val="24"/>
          <w:szCs w:val="24"/>
        </w:rPr>
        <w:t> 1988; </w:t>
      </w:r>
      <w:r w:rsidRPr="009E511C">
        <w:rPr>
          <w:rFonts w:cstheme="minorHAnsi"/>
          <w:b/>
          <w:bCs/>
          <w:sz w:val="24"/>
          <w:szCs w:val="24"/>
        </w:rPr>
        <w:t>4</w:t>
      </w:r>
      <w:r w:rsidRPr="009E511C">
        <w:rPr>
          <w:rFonts w:cstheme="minorHAnsi"/>
          <w:sz w:val="24"/>
          <w:szCs w:val="24"/>
        </w:rPr>
        <w:t>: 85– 9.</w:t>
      </w:r>
    </w:p>
    <w:p w14:paraId="05C3530E" w14:textId="4A3DA0F3" w:rsidR="002D7D8C" w:rsidRPr="009E511C" w:rsidRDefault="002D7D8C" w:rsidP="009E511C">
      <w:pPr>
        <w:pStyle w:val="NoSpacing"/>
        <w:ind w:left="720" w:hanging="720"/>
        <w:rPr>
          <w:rFonts w:cstheme="minorHAnsi"/>
          <w:sz w:val="24"/>
          <w:szCs w:val="24"/>
        </w:rPr>
      </w:pPr>
      <w:r w:rsidRPr="009E511C">
        <w:rPr>
          <w:rFonts w:cstheme="minorHAnsi"/>
          <w:sz w:val="24"/>
          <w:szCs w:val="24"/>
        </w:rPr>
        <w:t>187</w:t>
      </w:r>
      <w:r w:rsidR="009E511C" w:rsidRPr="009E511C">
        <w:rPr>
          <w:rFonts w:cstheme="minorHAnsi"/>
          <w:sz w:val="24"/>
          <w:szCs w:val="24"/>
        </w:rPr>
        <w:t xml:space="preserve"> </w:t>
      </w:r>
      <w:r w:rsidRPr="009E511C">
        <w:rPr>
          <w:rFonts w:cstheme="minorHAnsi"/>
          <w:sz w:val="24"/>
          <w:szCs w:val="24"/>
        </w:rPr>
        <w:t>Fariniuk LF, Ferreira EL, Soresini GC, Cavali AE, Baratto Filho F. Intentional replantation with 180 degrees rotation of a crown-root fracture: a case report. </w:t>
      </w:r>
      <w:r w:rsidRPr="009E511C">
        <w:rPr>
          <w:rFonts w:cstheme="minorHAnsi"/>
          <w:i/>
          <w:iCs/>
          <w:sz w:val="24"/>
          <w:szCs w:val="24"/>
        </w:rPr>
        <w:t>Dent Traumatol</w:t>
      </w:r>
      <w:r w:rsidRPr="009E511C">
        <w:rPr>
          <w:rFonts w:cstheme="minorHAnsi"/>
          <w:sz w:val="24"/>
          <w:szCs w:val="24"/>
        </w:rPr>
        <w:t> 2003; </w:t>
      </w:r>
      <w:r w:rsidRPr="009E511C">
        <w:rPr>
          <w:rFonts w:cstheme="minorHAnsi"/>
          <w:b/>
          <w:bCs/>
          <w:sz w:val="24"/>
          <w:szCs w:val="24"/>
        </w:rPr>
        <w:t>19</w:t>
      </w:r>
      <w:r w:rsidRPr="009E511C">
        <w:rPr>
          <w:rFonts w:cstheme="minorHAnsi"/>
          <w:sz w:val="24"/>
          <w:szCs w:val="24"/>
        </w:rPr>
        <w:t>: 321– 5.</w:t>
      </w:r>
    </w:p>
    <w:p w14:paraId="4A7EC0B3" w14:textId="7676E50A" w:rsidR="002D7D8C" w:rsidRPr="009E511C" w:rsidRDefault="002D7D8C" w:rsidP="009E511C">
      <w:pPr>
        <w:pStyle w:val="NoSpacing"/>
        <w:ind w:left="720" w:hanging="720"/>
        <w:rPr>
          <w:rFonts w:cstheme="minorHAnsi"/>
          <w:sz w:val="24"/>
          <w:szCs w:val="24"/>
        </w:rPr>
      </w:pPr>
      <w:r w:rsidRPr="009E511C">
        <w:rPr>
          <w:rFonts w:cstheme="minorHAnsi"/>
          <w:sz w:val="24"/>
          <w:szCs w:val="24"/>
        </w:rPr>
        <w:t>188</w:t>
      </w:r>
      <w:r w:rsidR="009E511C" w:rsidRPr="009E511C">
        <w:rPr>
          <w:rFonts w:cstheme="minorHAnsi"/>
          <w:sz w:val="24"/>
          <w:szCs w:val="24"/>
        </w:rPr>
        <w:t xml:space="preserve"> </w:t>
      </w:r>
      <w:r w:rsidRPr="009E511C">
        <w:rPr>
          <w:rFonts w:cstheme="minorHAnsi"/>
          <w:sz w:val="24"/>
          <w:szCs w:val="24"/>
        </w:rPr>
        <w:t>Wang Z, Heffernan M, Vann WF Jr. Management of a complicated crown-root fracture in a young permanent incisor using intentional replantation.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100– 3.</w:t>
      </w:r>
    </w:p>
    <w:p w14:paraId="2C2540AD" w14:textId="16FCAC9E" w:rsidR="002D7D8C" w:rsidRPr="009E511C" w:rsidRDefault="002D7D8C" w:rsidP="009E511C">
      <w:pPr>
        <w:pStyle w:val="NoSpacing"/>
        <w:ind w:left="720" w:hanging="720"/>
        <w:rPr>
          <w:rFonts w:cstheme="minorHAnsi"/>
          <w:sz w:val="24"/>
          <w:szCs w:val="24"/>
        </w:rPr>
      </w:pPr>
      <w:r w:rsidRPr="009E511C">
        <w:rPr>
          <w:rFonts w:cstheme="minorHAnsi"/>
          <w:sz w:val="24"/>
          <w:szCs w:val="24"/>
        </w:rPr>
        <w:t>189</w:t>
      </w:r>
      <w:r w:rsidR="009E511C" w:rsidRPr="009E511C">
        <w:rPr>
          <w:rFonts w:cstheme="minorHAnsi"/>
          <w:sz w:val="24"/>
          <w:szCs w:val="24"/>
        </w:rPr>
        <w:t xml:space="preserve"> </w:t>
      </w:r>
      <w:r w:rsidRPr="009E511C">
        <w:rPr>
          <w:rFonts w:cstheme="minorHAnsi"/>
          <w:sz w:val="24"/>
          <w:szCs w:val="24"/>
        </w:rPr>
        <w:t>Bindo TZ, de Morais EC, de Campos EA, Gonzaga CC, Correr GM, Baratto-Filho F. Multidisciplinary approach of a crown-root fracture using intentional replantation: a case report. </w:t>
      </w:r>
      <w:r w:rsidRPr="009E511C">
        <w:rPr>
          <w:rFonts w:cstheme="minorHAnsi"/>
          <w:i/>
          <w:iCs/>
          <w:sz w:val="24"/>
          <w:szCs w:val="24"/>
        </w:rPr>
        <w:t>Pediatr Dent</w:t>
      </w:r>
      <w:r w:rsidRPr="009E511C">
        <w:rPr>
          <w:rFonts w:cstheme="minorHAnsi"/>
          <w:sz w:val="24"/>
          <w:szCs w:val="24"/>
        </w:rPr>
        <w:t> 2010; </w:t>
      </w:r>
      <w:r w:rsidRPr="009E511C">
        <w:rPr>
          <w:rFonts w:cstheme="minorHAnsi"/>
          <w:b/>
          <w:bCs/>
          <w:sz w:val="24"/>
          <w:szCs w:val="24"/>
        </w:rPr>
        <w:t>32</w:t>
      </w:r>
      <w:r w:rsidRPr="009E511C">
        <w:rPr>
          <w:rFonts w:cstheme="minorHAnsi"/>
          <w:sz w:val="24"/>
          <w:szCs w:val="24"/>
        </w:rPr>
        <w:t>: 428– 32.</w:t>
      </w:r>
    </w:p>
    <w:p w14:paraId="22A1E54D" w14:textId="0936D100" w:rsidR="002D7D8C" w:rsidRPr="009E511C" w:rsidRDefault="002D7D8C" w:rsidP="009E511C">
      <w:pPr>
        <w:pStyle w:val="NoSpacing"/>
        <w:ind w:left="720" w:hanging="720"/>
        <w:rPr>
          <w:rFonts w:cstheme="minorHAnsi"/>
          <w:sz w:val="24"/>
          <w:szCs w:val="24"/>
        </w:rPr>
      </w:pPr>
      <w:r w:rsidRPr="009E511C">
        <w:rPr>
          <w:rFonts w:cstheme="minorHAnsi"/>
          <w:sz w:val="24"/>
          <w:szCs w:val="24"/>
        </w:rPr>
        <w:t>190</w:t>
      </w:r>
      <w:r w:rsidR="009E511C" w:rsidRPr="009E511C">
        <w:rPr>
          <w:rFonts w:cstheme="minorHAnsi"/>
          <w:sz w:val="24"/>
          <w:szCs w:val="24"/>
        </w:rPr>
        <w:t xml:space="preserve"> </w:t>
      </w:r>
      <w:r w:rsidRPr="009E511C">
        <w:rPr>
          <w:rFonts w:cstheme="minorHAnsi"/>
          <w:sz w:val="24"/>
          <w:szCs w:val="24"/>
        </w:rPr>
        <w:t>Caliskan MK, Turkun M, Gomel M. Surgical extrusion of crown-root-fractured teeth: a clinical review. </w:t>
      </w:r>
      <w:r w:rsidRPr="009E511C">
        <w:rPr>
          <w:rFonts w:cstheme="minorHAnsi"/>
          <w:i/>
          <w:iCs/>
          <w:sz w:val="24"/>
          <w:szCs w:val="24"/>
        </w:rPr>
        <w:t>Int Endod J</w:t>
      </w:r>
      <w:r w:rsidRPr="009E511C">
        <w:rPr>
          <w:rFonts w:cstheme="minorHAnsi"/>
          <w:sz w:val="24"/>
          <w:szCs w:val="24"/>
        </w:rPr>
        <w:t> 1999; </w:t>
      </w:r>
      <w:r w:rsidRPr="009E511C">
        <w:rPr>
          <w:rFonts w:cstheme="minorHAnsi"/>
          <w:b/>
          <w:bCs/>
          <w:sz w:val="24"/>
          <w:szCs w:val="24"/>
        </w:rPr>
        <w:t>32</w:t>
      </w:r>
      <w:r w:rsidRPr="009E511C">
        <w:rPr>
          <w:rFonts w:cstheme="minorHAnsi"/>
          <w:sz w:val="24"/>
          <w:szCs w:val="24"/>
        </w:rPr>
        <w:t>: 146– 51.</w:t>
      </w:r>
    </w:p>
    <w:p w14:paraId="2244141E" w14:textId="14151E44" w:rsidR="002D7D8C" w:rsidRPr="009E511C" w:rsidRDefault="002D7D8C" w:rsidP="009E511C">
      <w:pPr>
        <w:pStyle w:val="NoSpacing"/>
        <w:ind w:left="720" w:hanging="720"/>
        <w:rPr>
          <w:rFonts w:cstheme="minorHAnsi"/>
          <w:sz w:val="24"/>
          <w:szCs w:val="24"/>
        </w:rPr>
      </w:pPr>
      <w:r w:rsidRPr="009E511C">
        <w:rPr>
          <w:rFonts w:cstheme="minorHAnsi"/>
          <w:sz w:val="24"/>
          <w:szCs w:val="24"/>
        </w:rPr>
        <w:t>191</w:t>
      </w:r>
      <w:r w:rsidR="009E511C" w:rsidRPr="009E511C">
        <w:rPr>
          <w:rFonts w:cstheme="minorHAnsi"/>
          <w:sz w:val="24"/>
          <w:szCs w:val="24"/>
        </w:rPr>
        <w:t xml:space="preserve"> </w:t>
      </w:r>
      <w:r w:rsidRPr="009E511C">
        <w:rPr>
          <w:rFonts w:cstheme="minorHAnsi"/>
          <w:sz w:val="24"/>
          <w:szCs w:val="24"/>
        </w:rPr>
        <w:t>Levin MP, Getter L, Cutright DE, Bhaskar SN. Intentional submucosal submergence of nonvital roots. </w:t>
      </w:r>
      <w:r w:rsidRPr="009E511C">
        <w:rPr>
          <w:rFonts w:cstheme="minorHAnsi"/>
          <w:i/>
          <w:iCs/>
          <w:sz w:val="24"/>
          <w:szCs w:val="24"/>
        </w:rPr>
        <w:t>J Oral Surg</w:t>
      </w:r>
      <w:r w:rsidRPr="009E511C">
        <w:rPr>
          <w:rFonts w:cstheme="minorHAnsi"/>
          <w:sz w:val="24"/>
          <w:szCs w:val="24"/>
        </w:rPr>
        <w:t> 1974; </w:t>
      </w:r>
      <w:r w:rsidRPr="009E511C">
        <w:rPr>
          <w:rFonts w:cstheme="minorHAnsi"/>
          <w:b/>
          <w:bCs/>
          <w:sz w:val="24"/>
          <w:szCs w:val="24"/>
        </w:rPr>
        <w:t>32</w:t>
      </w:r>
      <w:r w:rsidRPr="009E511C">
        <w:rPr>
          <w:rFonts w:cstheme="minorHAnsi"/>
          <w:sz w:val="24"/>
          <w:szCs w:val="24"/>
        </w:rPr>
        <w:t>: 834– 9.</w:t>
      </w:r>
    </w:p>
    <w:p w14:paraId="17DAE610" w14:textId="17AAF210" w:rsidR="002D7D8C" w:rsidRPr="009E511C" w:rsidRDefault="002D7D8C" w:rsidP="009E511C">
      <w:pPr>
        <w:pStyle w:val="NoSpacing"/>
        <w:ind w:left="720" w:hanging="720"/>
        <w:rPr>
          <w:rFonts w:cstheme="minorHAnsi"/>
          <w:sz w:val="24"/>
          <w:szCs w:val="24"/>
        </w:rPr>
      </w:pPr>
      <w:r w:rsidRPr="009E511C">
        <w:rPr>
          <w:rFonts w:cstheme="minorHAnsi"/>
          <w:sz w:val="24"/>
          <w:szCs w:val="24"/>
        </w:rPr>
        <w:t>192</w:t>
      </w:r>
      <w:r w:rsidR="009E511C" w:rsidRPr="009E511C">
        <w:rPr>
          <w:rFonts w:cstheme="minorHAnsi"/>
          <w:sz w:val="24"/>
          <w:szCs w:val="24"/>
        </w:rPr>
        <w:t xml:space="preserve"> </w:t>
      </w:r>
      <w:r w:rsidRPr="009E511C">
        <w:rPr>
          <w:rFonts w:cstheme="minorHAnsi"/>
          <w:sz w:val="24"/>
          <w:szCs w:val="24"/>
        </w:rPr>
        <w:t>Rodd HD, Davidson LE, Livesey S, Cooke ME. Survival of intentionally retained permanent incisor roots following crown root fractures in children. </w:t>
      </w:r>
      <w:r w:rsidRPr="009E511C">
        <w:rPr>
          <w:rFonts w:cstheme="minorHAnsi"/>
          <w:i/>
          <w:iCs/>
          <w:sz w:val="24"/>
          <w:szCs w:val="24"/>
        </w:rPr>
        <w:t>Dent Traumatol</w:t>
      </w:r>
      <w:r w:rsidRPr="009E511C">
        <w:rPr>
          <w:rFonts w:cstheme="minorHAnsi"/>
          <w:sz w:val="24"/>
          <w:szCs w:val="24"/>
        </w:rPr>
        <w:t> 2002; </w:t>
      </w:r>
      <w:r w:rsidRPr="009E511C">
        <w:rPr>
          <w:rFonts w:cstheme="minorHAnsi"/>
          <w:b/>
          <w:bCs/>
          <w:sz w:val="24"/>
          <w:szCs w:val="24"/>
        </w:rPr>
        <w:t>18</w:t>
      </w:r>
      <w:r w:rsidRPr="009E511C">
        <w:rPr>
          <w:rFonts w:cstheme="minorHAnsi"/>
          <w:sz w:val="24"/>
          <w:szCs w:val="24"/>
        </w:rPr>
        <w:t>: 92– 7.</w:t>
      </w:r>
    </w:p>
    <w:p w14:paraId="1E2A513B" w14:textId="7819FA79" w:rsidR="002D7D8C" w:rsidRPr="009E511C" w:rsidRDefault="002D7D8C" w:rsidP="009E511C">
      <w:pPr>
        <w:pStyle w:val="NoSpacing"/>
        <w:ind w:left="720" w:hanging="720"/>
        <w:rPr>
          <w:rFonts w:cstheme="minorHAnsi"/>
          <w:sz w:val="24"/>
          <w:szCs w:val="24"/>
        </w:rPr>
      </w:pPr>
      <w:r w:rsidRPr="009E511C">
        <w:rPr>
          <w:rFonts w:cstheme="minorHAnsi"/>
          <w:sz w:val="24"/>
          <w:szCs w:val="24"/>
        </w:rPr>
        <w:t>193</w:t>
      </w:r>
      <w:r w:rsidR="009E511C" w:rsidRPr="009E511C">
        <w:rPr>
          <w:rFonts w:cstheme="minorHAnsi"/>
          <w:sz w:val="24"/>
          <w:szCs w:val="24"/>
        </w:rPr>
        <w:t xml:space="preserve"> </w:t>
      </w:r>
      <w:r w:rsidRPr="009E511C">
        <w:rPr>
          <w:rFonts w:cstheme="minorHAnsi"/>
          <w:sz w:val="24"/>
          <w:szCs w:val="24"/>
        </w:rPr>
        <w:t>Ten Heggeler JM, Slot DE, Van der Weijden GA. Effect of socket preservation therapies following tooth extraction in non-molar regions in humans: a systematic review. </w:t>
      </w:r>
      <w:r w:rsidRPr="009E511C">
        <w:rPr>
          <w:rFonts w:cstheme="minorHAnsi"/>
          <w:i/>
          <w:iCs/>
          <w:sz w:val="24"/>
          <w:szCs w:val="24"/>
        </w:rPr>
        <w:t>Clin Oral Implant Res</w:t>
      </w:r>
      <w:r w:rsidRPr="009E511C">
        <w:rPr>
          <w:rFonts w:cstheme="minorHAnsi"/>
          <w:sz w:val="24"/>
          <w:szCs w:val="24"/>
        </w:rPr>
        <w:t> 2011; </w:t>
      </w:r>
      <w:r w:rsidRPr="009E511C">
        <w:rPr>
          <w:rFonts w:cstheme="minorHAnsi"/>
          <w:b/>
          <w:bCs/>
          <w:sz w:val="24"/>
          <w:szCs w:val="24"/>
        </w:rPr>
        <w:t>22</w:t>
      </w:r>
      <w:r w:rsidRPr="009E511C">
        <w:rPr>
          <w:rFonts w:cstheme="minorHAnsi"/>
          <w:sz w:val="24"/>
          <w:szCs w:val="24"/>
        </w:rPr>
        <w:t>: 779– 88.</w:t>
      </w:r>
    </w:p>
    <w:p w14:paraId="00D5F3B3" w14:textId="0B452E9D" w:rsidR="002D7D8C" w:rsidRPr="009E511C" w:rsidRDefault="002D7D8C" w:rsidP="009E511C">
      <w:pPr>
        <w:pStyle w:val="NoSpacing"/>
        <w:ind w:left="720" w:hanging="720"/>
        <w:rPr>
          <w:rFonts w:cstheme="minorHAnsi"/>
          <w:sz w:val="24"/>
          <w:szCs w:val="24"/>
        </w:rPr>
      </w:pPr>
      <w:r w:rsidRPr="009E511C">
        <w:rPr>
          <w:rFonts w:cstheme="minorHAnsi"/>
          <w:sz w:val="24"/>
          <w:szCs w:val="24"/>
        </w:rPr>
        <w:t>194</w:t>
      </w:r>
      <w:r w:rsidR="009E511C" w:rsidRPr="009E511C">
        <w:rPr>
          <w:rFonts w:cstheme="minorHAnsi"/>
          <w:sz w:val="24"/>
          <w:szCs w:val="24"/>
        </w:rPr>
        <w:t xml:space="preserve"> </w:t>
      </w:r>
      <w:r w:rsidRPr="009E511C">
        <w:rPr>
          <w:rFonts w:cstheme="minorHAnsi"/>
          <w:sz w:val="24"/>
          <w:szCs w:val="24"/>
        </w:rPr>
        <w:t>Schwartz-Arad D, Levin L, Ashkenazi M. Treatment options of untreatable traumatized anterior maxillary teeth for future use of dental implantation. </w:t>
      </w:r>
      <w:r w:rsidRPr="009E511C">
        <w:rPr>
          <w:rFonts w:cstheme="minorHAnsi"/>
          <w:i/>
          <w:iCs/>
          <w:sz w:val="24"/>
          <w:szCs w:val="24"/>
        </w:rPr>
        <w:t>Implant Dent</w:t>
      </w:r>
      <w:r w:rsidRPr="009E511C">
        <w:rPr>
          <w:rFonts w:cstheme="minorHAnsi"/>
          <w:sz w:val="24"/>
          <w:szCs w:val="24"/>
        </w:rPr>
        <w:t> 2004; </w:t>
      </w:r>
      <w:r w:rsidRPr="009E511C">
        <w:rPr>
          <w:rFonts w:cstheme="minorHAnsi"/>
          <w:b/>
          <w:bCs/>
          <w:sz w:val="24"/>
          <w:szCs w:val="24"/>
        </w:rPr>
        <w:t>13</w:t>
      </w:r>
      <w:r w:rsidRPr="009E511C">
        <w:rPr>
          <w:rFonts w:cstheme="minorHAnsi"/>
          <w:sz w:val="24"/>
          <w:szCs w:val="24"/>
        </w:rPr>
        <w:t>: 120– 8.</w:t>
      </w:r>
    </w:p>
    <w:p w14:paraId="3FA5E0D4" w14:textId="24E1F372" w:rsidR="002D7D8C" w:rsidRPr="009E511C" w:rsidRDefault="002D7D8C" w:rsidP="009E511C">
      <w:pPr>
        <w:pStyle w:val="NoSpacing"/>
        <w:ind w:left="720" w:hanging="720"/>
        <w:rPr>
          <w:rFonts w:cstheme="minorHAnsi"/>
          <w:sz w:val="24"/>
          <w:szCs w:val="24"/>
        </w:rPr>
      </w:pPr>
      <w:r w:rsidRPr="009E511C">
        <w:rPr>
          <w:rFonts w:cstheme="minorHAnsi"/>
          <w:sz w:val="24"/>
          <w:szCs w:val="24"/>
        </w:rPr>
        <w:t>195</w:t>
      </w:r>
      <w:r w:rsidR="009E511C" w:rsidRPr="009E511C">
        <w:rPr>
          <w:rFonts w:cstheme="minorHAnsi"/>
          <w:sz w:val="24"/>
          <w:szCs w:val="24"/>
        </w:rPr>
        <w:t xml:space="preserve"> </w:t>
      </w:r>
      <w:r w:rsidRPr="009E511C">
        <w:rPr>
          <w:rFonts w:cstheme="minorHAnsi"/>
          <w:sz w:val="24"/>
          <w:szCs w:val="24"/>
        </w:rPr>
        <w:t>Flores MT. Traumatic injuries in the primary dentition. </w:t>
      </w:r>
      <w:r w:rsidRPr="009E511C">
        <w:rPr>
          <w:rFonts w:cstheme="minorHAnsi"/>
          <w:i/>
          <w:iCs/>
          <w:sz w:val="24"/>
          <w:szCs w:val="24"/>
        </w:rPr>
        <w:t>Dent Traumatol</w:t>
      </w:r>
      <w:r w:rsidRPr="009E511C">
        <w:rPr>
          <w:rFonts w:cstheme="minorHAnsi"/>
          <w:sz w:val="24"/>
          <w:szCs w:val="24"/>
        </w:rPr>
        <w:t> 2002; </w:t>
      </w:r>
      <w:r w:rsidRPr="009E511C">
        <w:rPr>
          <w:rFonts w:cstheme="minorHAnsi"/>
          <w:b/>
          <w:bCs/>
          <w:sz w:val="24"/>
          <w:szCs w:val="24"/>
        </w:rPr>
        <w:t>18</w:t>
      </w:r>
      <w:r w:rsidRPr="009E511C">
        <w:rPr>
          <w:rFonts w:cstheme="minorHAnsi"/>
          <w:sz w:val="24"/>
          <w:szCs w:val="24"/>
        </w:rPr>
        <w:t>: 287– 98.</w:t>
      </w:r>
    </w:p>
    <w:p w14:paraId="2B892148" w14:textId="7131F71C" w:rsidR="002D7D8C" w:rsidRPr="009E511C" w:rsidRDefault="002D7D8C" w:rsidP="009E511C">
      <w:pPr>
        <w:pStyle w:val="NoSpacing"/>
        <w:ind w:left="720" w:hanging="720"/>
        <w:rPr>
          <w:rFonts w:cstheme="minorHAnsi"/>
          <w:sz w:val="24"/>
          <w:szCs w:val="24"/>
        </w:rPr>
      </w:pPr>
      <w:r w:rsidRPr="009E511C">
        <w:rPr>
          <w:rFonts w:cstheme="minorHAnsi"/>
          <w:sz w:val="24"/>
          <w:szCs w:val="24"/>
        </w:rPr>
        <w:t>196</w:t>
      </w:r>
      <w:r w:rsidR="009E511C" w:rsidRPr="009E511C">
        <w:rPr>
          <w:rFonts w:cstheme="minorHAnsi"/>
          <w:sz w:val="24"/>
          <w:szCs w:val="24"/>
        </w:rPr>
        <w:t xml:space="preserve"> </w:t>
      </w:r>
      <w:r w:rsidRPr="009E511C">
        <w:rPr>
          <w:rFonts w:cstheme="minorHAnsi"/>
          <w:sz w:val="24"/>
          <w:szCs w:val="24"/>
        </w:rPr>
        <w:t>Batstone MD, Waters C, Porter SA, Monsour FN. Treatment delays in paediatric dento-alveolar trauma at a tertiary referral hospital. </w:t>
      </w:r>
      <w:r w:rsidRPr="009E511C">
        <w:rPr>
          <w:rFonts w:cstheme="minorHAnsi"/>
          <w:i/>
          <w:iCs/>
          <w:sz w:val="24"/>
          <w:szCs w:val="24"/>
        </w:rPr>
        <w:t>Aust Dent J</w:t>
      </w:r>
      <w:r w:rsidRPr="009E511C">
        <w:rPr>
          <w:rFonts w:cstheme="minorHAnsi"/>
          <w:sz w:val="24"/>
          <w:szCs w:val="24"/>
        </w:rPr>
        <w:t> 2004; </w:t>
      </w:r>
      <w:r w:rsidRPr="009E511C">
        <w:rPr>
          <w:rFonts w:cstheme="minorHAnsi"/>
          <w:b/>
          <w:bCs/>
          <w:sz w:val="24"/>
          <w:szCs w:val="24"/>
        </w:rPr>
        <w:t>49</w:t>
      </w:r>
      <w:r w:rsidRPr="009E511C">
        <w:rPr>
          <w:rFonts w:cstheme="minorHAnsi"/>
          <w:sz w:val="24"/>
          <w:szCs w:val="24"/>
        </w:rPr>
        <w:t>: 28– 32.</w:t>
      </w:r>
    </w:p>
    <w:p w14:paraId="7B23A06F" w14:textId="0171435D" w:rsidR="002D7D8C" w:rsidRPr="009E511C" w:rsidRDefault="002D7D8C" w:rsidP="009E511C">
      <w:pPr>
        <w:pStyle w:val="NoSpacing"/>
        <w:ind w:left="720" w:hanging="720"/>
        <w:rPr>
          <w:rFonts w:cstheme="minorHAnsi"/>
          <w:sz w:val="24"/>
          <w:szCs w:val="24"/>
        </w:rPr>
      </w:pPr>
      <w:r w:rsidRPr="009E511C">
        <w:rPr>
          <w:rFonts w:cstheme="minorHAnsi"/>
          <w:sz w:val="24"/>
          <w:szCs w:val="24"/>
        </w:rPr>
        <w:t>197</w:t>
      </w:r>
      <w:r w:rsidR="009E511C" w:rsidRPr="009E511C">
        <w:rPr>
          <w:rFonts w:cstheme="minorHAnsi"/>
          <w:sz w:val="24"/>
          <w:szCs w:val="24"/>
        </w:rPr>
        <w:t xml:space="preserve"> </w:t>
      </w:r>
      <w:r w:rsidRPr="009E511C">
        <w:rPr>
          <w:rFonts w:cstheme="minorHAnsi"/>
          <w:sz w:val="24"/>
          <w:szCs w:val="24"/>
        </w:rPr>
        <w:t>al-Nazhan S, Andreasen JO, al-Bawardi S, al-Rouq S. Evaluation of the effect of delayed management of traumatized permanent teeth. </w:t>
      </w:r>
      <w:r w:rsidRPr="009E511C">
        <w:rPr>
          <w:rFonts w:cstheme="minorHAnsi"/>
          <w:i/>
          <w:iCs/>
          <w:sz w:val="24"/>
          <w:szCs w:val="24"/>
        </w:rPr>
        <w:t>J Endod</w:t>
      </w:r>
      <w:r w:rsidRPr="009E511C">
        <w:rPr>
          <w:rFonts w:cstheme="minorHAnsi"/>
          <w:sz w:val="24"/>
          <w:szCs w:val="24"/>
        </w:rPr>
        <w:t> 1995; </w:t>
      </w:r>
      <w:r w:rsidRPr="009E511C">
        <w:rPr>
          <w:rFonts w:cstheme="minorHAnsi"/>
          <w:b/>
          <w:bCs/>
          <w:sz w:val="24"/>
          <w:szCs w:val="24"/>
        </w:rPr>
        <w:t>21</w:t>
      </w:r>
      <w:r w:rsidRPr="009E511C">
        <w:rPr>
          <w:rFonts w:cstheme="minorHAnsi"/>
          <w:sz w:val="24"/>
          <w:szCs w:val="24"/>
        </w:rPr>
        <w:t>: 391– 3.</w:t>
      </w:r>
    </w:p>
    <w:p w14:paraId="34CAA0A8" w14:textId="3E0FDBD5" w:rsidR="002D7D8C" w:rsidRPr="009E511C" w:rsidRDefault="002D7D8C" w:rsidP="009E511C">
      <w:pPr>
        <w:pStyle w:val="NoSpacing"/>
        <w:ind w:left="720" w:hanging="720"/>
        <w:rPr>
          <w:rFonts w:cstheme="minorHAnsi"/>
          <w:sz w:val="24"/>
          <w:szCs w:val="24"/>
        </w:rPr>
      </w:pPr>
      <w:r w:rsidRPr="009E511C">
        <w:rPr>
          <w:rFonts w:cstheme="minorHAnsi"/>
          <w:sz w:val="24"/>
          <w:szCs w:val="24"/>
        </w:rPr>
        <w:t>198</w:t>
      </w:r>
      <w:r w:rsidR="009E511C" w:rsidRPr="009E511C">
        <w:rPr>
          <w:rFonts w:cstheme="minorHAnsi"/>
          <w:sz w:val="24"/>
          <w:szCs w:val="24"/>
        </w:rPr>
        <w:t xml:space="preserve"> </w:t>
      </w:r>
      <w:r w:rsidRPr="009E511C">
        <w:rPr>
          <w:rFonts w:cstheme="minorHAnsi"/>
          <w:sz w:val="24"/>
          <w:szCs w:val="24"/>
        </w:rPr>
        <w:t>Pugliesi DM, Cunha RF, Delbem AC, Sundefeld ML. Influence of the type of dental trauma on the pulp vitality and the time elapsed until treatment: a study in patients aged 0–3 years. </w:t>
      </w:r>
      <w:r w:rsidRPr="009E511C">
        <w:rPr>
          <w:rFonts w:cstheme="minorHAnsi"/>
          <w:i/>
          <w:iCs/>
          <w:sz w:val="24"/>
          <w:szCs w:val="24"/>
        </w:rPr>
        <w:t>Dent Traumatol</w:t>
      </w:r>
      <w:r w:rsidRPr="009E511C">
        <w:rPr>
          <w:rFonts w:cstheme="minorHAnsi"/>
          <w:sz w:val="24"/>
          <w:szCs w:val="24"/>
        </w:rPr>
        <w:t> 2004; </w:t>
      </w:r>
      <w:r w:rsidRPr="009E511C">
        <w:rPr>
          <w:rFonts w:cstheme="minorHAnsi"/>
          <w:b/>
          <w:bCs/>
          <w:sz w:val="24"/>
          <w:szCs w:val="24"/>
        </w:rPr>
        <w:t>20</w:t>
      </w:r>
      <w:r w:rsidRPr="009E511C">
        <w:rPr>
          <w:rFonts w:cstheme="minorHAnsi"/>
          <w:sz w:val="24"/>
          <w:szCs w:val="24"/>
        </w:rPr>
        <w:t>: 139– 42.</w:t>
      </w:r>
    </w:p>
    <w:p w14:paraId="061D4194" w14:textId="45D601CC" w:rsidR="002D7D8C" w:rsidRPr="009E511C" w:rsidRDefault="002D7D8C" w:rsidP="009E511C">
      <w:pPr>
        <w:pStyle w:val="NoSpacing"/>
        <w:ind w:left="720" w:hanging="720"/>
        <w:rPr>
          <w:rFonts w:cstheme="minorHAnsi"/>
          <w:sz w:val="24"/>
          <w:szCs w:val="24"/>
        </w:rPr>
      </w:pPr>
      <w:r w:rsidRPr="009E511C">
        <w:rPr>
          <w:rFonts w:cstheme="minorHAnsi"/>
          <w:sz w:val="24"/>
          <w:szCs w:val="24"/>
        </w:rPr>
        <w:t>199</w:t>
      </w:r>
      <w:r w:rsidR="009E511C" w:rsidRPr="009E511C">
        <w:rPr>
          <w:rFonts w:cstheme="minorHAnsi"/>
          <w:sz w:val="24"/>
          <w:szCs w:val="24"/>
        </w:rPr>
        <w:t xml:space="preserve"> </w:t>
      </w:r>
      <w:r w:rsidRPr="009E511C">
        <w:rPr>
          <w:rFonts w:cstheme="minorHAnsi"/>
          <w:sz w:val="24"/>
          <w:szCs w:val="24"/>
        </w:rPr>
        <w:t>Ekanayake L, Perera M. Pattern of traumatic dental injuries in children attending the University Dental Hospital, Sri Lanka.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471– 4.</w:t>
      </w:r>
    </w:p>
    <w:p w14:paraId="091FC212" w14:textId="77279D9A" w:rsidR="002D7D8C" w:rsidRPr="009E511C" w:rsidRDefault="002D7D8C" w:rsidP="009E511C">
      <w:pPr>
        <w:pStyle w:val="NoSpacing"/>
        <w:ind w:left="720" w:hanging="720"/>
        <w:rPr>
          <w:rFonts w:cstheme="minorHAnsi"/>
          <w:sz w:val="24"/>
          <w:szCs w:val="24"/>
        </w:rPr>
      </w:pPr>
      <w:r w:rsidRPr="009E511C">
        <w:rPr>
          <w:rFonts w:cstheme="minorHAnsi"/>
          <w:sz w:val="24"/>
          <w:szCs w:val="24"/>
        </w:rPr>
        <w:t>200</w:t>
      </w:r>
      <w:r w:rsidR="009E511C" w:rsidRPr="009E511C">
        <w:rPr>
          <w:rFonts w:cstheme="minorHAnsi"/>
          <w:sz w:val="24"/>
          <w:szCs w:val="24"/>
        </w:rPr>
        <w:t xml:space="preserve"> </w:t>
      </w:r>
      <w:r w:rsidRPr="009E511C">
        <w:rPr>
          <w:rFonts w:cstheme="minorHAnsi"/>
          <w:sz w:val="24"/>
          <w:szCs w:val="24"/>
        </w:rPr>
        <w:t>Gungor HC, Uysal S, Altay N. A retrospective evaluation of crown-fractured permanent teeth treated in a pediatric dentistry clinic. </w:t>
      </w:r>
      <w:r w:rsidRPr="009E511C">
        <w:rPr>
          <w:rFonts w:cstheme="minorHAnsi"/>
          <w:i/>
          <w:iCs/>
          <w:sz w:val="24"/>
          <w:szCs w:val="24"/>
        </w:rPr>
        <w:t>Dent Traumatol</w:t>
      </w:r>
      <w:r w:rsidRPr="009E511C">
        <w:rPr>
          <w:rFonts w:cstheme="minorHAnsi"/>
          <w:sz w:val="24"/>
          <w:szCs w:val="24"/>
        </w:rPr>
        <w:t> 2007; </w:t>
      </w:r>
      <w:r w:rsidRPr="009E511C">
        <w:rPr>
          <w:rFonts w:cstheme="minorHAnsi"/>
          <w:b/>
          <w:bCs/>
          <w:sz w:val="24"/>
          <w:szCs w:val="24"/>
        </w:rPr>
        <w:t>23</w:t>
      </w:r>
      <w:r w:rsidRPr="009E511C">
        <w:rPr>
          <w:rFonts w:cstheme="minorHAnsi"/>
          <w:sz w:val="24"/>
          <w:szCs w:val="24"/>
        </w:rPr>
        <w:t>: 211– 7.</w:t>
      </w:r>
    </w:p>
    <w:p w14:paraId="12437304" w14:textId="31F09F9A" w:rsidR="002D7D8C" w:rsidRPr="009E511C" w:rsidRDefault="002D7D8C" w:rsidP="009E511C">
      <w:pPr>
        <w:pStyle w:val="NoSpacing"/>
        <w:ind w:left="720" w:hanging="720"/>
        <w:rPr>
          <w:rFonts w:cstheme="minorHAnsi"/>
          <w:sz w:val="24"/>
          <w:szCs w:val="24"/>
        </w:rPr>
      </w:pPr>
      <w:r w:rsidRPr="009E511C">
        <w:rPr>
          <w:rFonts w:cstheme="minorHAnsi"/>
          <w:sz w:val="24"/>
          <w:szCs w:val="24"/>
        </w:rPr>
        <w:t>201</w:t>
      </w:r>
      <w:r w:rsidR="009E511C" w:rsidRPr="009E511C">
        <w:rPr>
          <w:rFonts w:cstheme="minorHAnsi"/>
          <w:sz w:val="24"/>
          <w:szCs w:val="24"/>
        </w:rPr>
        <w:t xml:space="preserve"> </w:t>
      </w:r>
      <w:r w:rsidRPr="009E511C">
        <w:rPr>
          <w:rFonts w:cstheme="minorHAnsi"/>
          <w:sz w:val="24"/>
          <w:szCs w:val="24"/>
        </w:rPr>
        <w:t>Lam R, Abbott P, Lloyd C, Kruger E, Tennant M. Dental trauma in an Australian rural centre.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663– 70.</w:t>
      </w:r>
    </w:p>
    <w:p w14:paraId="5B459F4F" w14:textId="62034165" w:rsidR="002D7D8C" w:rsidRPr="009E511C" w:rsidRDefault="002D7D8C" w:rsidP="009E511C">
      <w:pPr>
        <w:pStyle w:val="NoSpacing"/>
        <w:ind w:left="720" w:hanging="720"/>
        <w:rPr>
          <w:rFonts w:cstheme="minorHAnsi"/>
          <w:sz w:val="24"/>
          <w:szCs w:val="24"/>
        </w:rPr>
      </w:pPr>
      <w:r w:rsidRPr="009E511C">
        <w:rPr>
          <w:rFonts w:cstheme="minorHAnsi"/>
          <w:sz w:val="24"/>
          <w:szCs w:val="24"/>
        </w:rPr>
        <w:t>202</w:t>
      </w:r>
      <w:r w:rsidR="009E511C" w:rsidRPr="009E511C">
        <w:rPr>
          <w:rFonts w:cstheme="minorHAnsi"/>
          <w:sz w:val="24"/>
          <w:szCs w:val="24"/>
        </w:rPr>
        <w:t xml:space="preserve"> </w:t>
      </w:r>
      <w:r w:rsidRPr="009E511C">
        <w:rPr>
          <w:rFonts w:cstheme="minorHAnsi"/>
          <w:sz w:val="24"/>
          <w:szCs w:val="24"/>
        </w:rPr>
        <w:t>Al-Jundi SH. Knowledge of Jordanian mothers with regards to emergency management of dental trauma. </w:t>
      </w:r>
      <w:r w:rsidRPr="009E511C">
        <w:rPr>
          <w:rFonts w:cstheme="minorHAnsi"/>
          <w:i/>
          <w:iCs/>
          <w:sz w:val="24"/>
          <w:szCs w:val="24"/>
        </w:rPr>
        <w:t>Dent Traumatol</w:t>
      </w:r>
      <w:r w:rsidRPr="009E511C">
        <w:rPr>
          <w:rFonts w:cstheme="minorHAnsi"/>
          <w:sz w:val="24"/>
          <w:szCs w:val="24"/>
        </w:rPr>
        <w:t> 2006; </w:t>
      </w:r>
      <w:r w:rsidRPr="009E511C">
        <w:rPr>
          <w:rFonts w:cstheme="minorHAnsi"/>
          <w:b/>
          <w:bCs/>
          <w:sz w:val="24"/>
          <w:szCs w:val="24"/>
        </w:rPr>
        <w:t>22</w:t>
      </w:r>
      <w:r w:rsidRPr="009E511C">
        <w:rPr>
          <w:rFonts w:cstheme="minorHAnsi"/>
          <w:sz w:val="24"/>
          <w:szCs w:val="24"/>
        </w:rPr>
        <w:t>: 291– 5.</w:t>
      </w:r>
    </w:p>
    <w:p w14:paraId="4F9C576A" w14:textId="48258244" w:rsidR="002D7D8C" w:rsidRPr="009E511C" w:rsidRDefault="002D7D8C" w:rsidP="009E511C">
      <w:pPr>
        <w:pStyle w:val="NoSpacing"/>
        <w:ind w:left="720" w:hanging="720"/>
        <w:rPr>
          <w:rFonts w:cstheme="minorHAnsi"/>
          <w:sz w:val="24"/>
          <w:szCs w:val="24"/>
        </w:rPr>
      </w:pPr>
      <w:r w:rsidRPr="009E511C">
        <w:rPr>
          <w:rFonts w:cstheme="minorHAnsi"/>
          <w:sz w:val="24"/>
          <w:szCs w:val="24"/>
        </w:rPr>
        <w:t>203</w:t>
      </w:r>
      <w:r w:rsidR="009E511C" w:rsidRPr="009E511C">
        <w:rPr>
          <w:rFonts w:cstheme="minorHAnsi"/>
          <w:sz w:val="24"/>
          <w:szCs w:val="24"/>
        </w:rPr>
        <w:t xml:space="preserve"> </w:t>
      </w:r>
      <w:r w:rsidRPr="009E511C">
        <w:rPr>
          <w:rFonts w:cstheme="minorHAnsi"/>
          <w:sz w:val="24"/>
          <w:szCs w:val="24"/>
        </w:rPr>
        <w:t>McIntyre JD, Lee JY, Trope M, Vann WF Jr. Elementary school staff knowledge about dental injuries. </w:t>
      </w:r>
      <w:r w:rsidRPr="009E511C">
        <w:rPr>
          <w:rFonts w:cstheme="minorHAnsi"/>
          <w:i/>
          <w:iCs/>
          <w:sz w:val="24"/>
          <w:szCs w:val="24"/>
        </w:rPr>
        <w:t>Dent Traumatol</w:t>
      </w:r>
      <w:r w:rsidRPr="009E511C">
        <w:rPr>
          <w:rFonts w:cstheme="minorHAnsi"/>
          <w:sz w:val="24"/>
          <w:szCs w:val="24"/>
        </w:rPr>
        <w:t> 2008; </w:t>
      </w:r>
      <w:r w:rsidRPr="009E511C">
        <w:rPr>
          <w:rFonts w:cstheme="minorHAnsi"/>
          <w:b/>
          <w:bCs/>
          <w:sz w:val="24"/>
          <w:szCs w:val="24"/>
        </w:rPr>
        <w:t>24</w:t>
      </w:r>
      <w:r w:rsidRPr="009E511C">
        <w:rPr>
          <w:rFonts w:cstheme="minorHAnsi"/>
          <w:sz w:val="24"/>
          <w:szCs w:val="24"/>
        </w:rPr>
        <w:t>: 289– 98.</w:t>
      </w:r>
    </w:p>
    <w:p w14:paraId="109B956E" w14:textId="04C657DE" w:rsidR="002D7D8C" w:rsidRPr="009E511C" w:rsidRDefault="002D7D8C" w:rsidP="009E511C">
      <w:pPr>
        <w:pStyle w:val="NoSpacing"/>
        <w:ind w:left="720" w:hanging="720"/>
        <w:rPr>
          <w:rFonts w:cstheme="minorHAnsi"/>
          <w:sz w:val="24"/>
          <w:szCs w:val="24"/>
        </w:rPr>
      </w:pPr>
      <w:r w:rsidRPr="009E511C">
        <w:rPr>
          <w:rFonts w:cstheme="minorHAnsi"/>
          <w:sz w:val="24"/>
          <w:szCs w:val="24"/>
        </w:rPr>
        <w:t>204</w:t>
      </w:r>
      <w:r w:rsidR="009E511C" w:rsidRPr="009E511C">
        <w:rPr>
          <w:rFonts w:cstheme="minorHAnsi"/>
          <w:sz w:val="24"/>
          <w:szCs w:val="24"/>
        </w:rPr>
        <w:t xml:space="preserve"> </w:t>
      </w:r>
      <w:r w:rsidRPr="009E511C">
        <w:rPr>
          <w:rFonts w:cstheme="minorHAnsi"/>
          <w:sz w:val="24"/>
          <w:szCs w:val="24"/>
        </w:rPr>
        <w:t>Marcenes W, Murray S. Social deprivation and traumatic dental injuries among 14-year-old schoolchildren in Newham, London. </w:t>
      </w:r>
      <w:r w:rsidRPr="009E511C">
        <w:rPr>
          <w:rFonts w:cstheme="minorHAnsi"/>
          <w:i/>
          <w:iCs/>
          <w:sz w:val="24"/>
          <w:szCs w:val="24"/>
        </w:rPr>
        <w:t>Dent Traumatol</w:t>
      </w:r>
      <w:r w:rsidRPr="009E511C">
        <w:rPr>
          <w:rFonts w:cstheme="minorHAnsi"/>
          <w:sz w:val="24"/>
          <w:szCs w:val="24"/>
        </w:rPr>
        <w:t> 2001; </w:t>
      </w:r>
      <w:r w:rsidRPr="009E511C">
        <w:rPr>
          <w:rFonts w:cstheme="minorHAnsi"/>
          <w:b/>
          <w:bCs/>
          <w:sz w:val="24"/>
          <w:szCs w:val="24"/>
        </w:rPr>
        <w:t>17</w:t>
      </w:r>
      <w:r w:rsidRPr="009E511C">
        <w:rPr>
          <w:rFonts w:cstheme="minorHAnsi"/>
          <w:sz w:val="24"/>
          <w:szCs w:val="24"/>
        </w:rPr>
        <w:t>: 17– 21.</w:t>
      </w:r>
    </w:p>
    <w:p w14:paraId="5A2E5DA1" w14:textId="16959D75" w:rsidR="002D7D8C" w:rsidRPr="009E511C" w:rsidRDefault="002D7D8C" w:rsidP="009E511C">
      <w:pPr>
        <w:pStyle w:val="NoSpacing"/>
        <w:ind w:left="720" w:hanging="720"/>
        <w:rPr>
          <w:rFonts w:cstheme="minorHAnsi"/>
          <w:sz w:val="24"/>
          <w:szCs w:val="24"/>
        </w:rPr>
      </w:pPr>
      <w:r w:rsidRPr="009E511C">
        <w:rPr>
          <w:rFonts w:cstheme="minorHAnsi"/>
          <w:sz w:val="24"/>
          <w:szCs w:val="24"/>
        </w:rPr>
        <w:t>205</w:t>
      </w:r>
      <w:r w:rsidR="009E511C" w:rsidRPr="009E511C">
        <w:rPr>
          <w:rFonts w:cstheme="minorHAnsi"/>
          <w:sz w:val="24"/>
          <w:szCs w:val="24"/>
        </w:rPr>
        <w:t xml:space="preserve"> </w:t>
      </w:r>
      <w:r w:rsidRPr="009E511C">
        <w:rPr>
          <w:rFonts w:cstheme="minorHAnsi"/>
          <w:sz w:val="24"/>
          <w:szCs w:val="24"/>
        </w:rPr>
        <w:t>Marcenes W, Zabot NE, Traebert J. Socio-economic correlates of traumatic injuries to the permanent incisors in schoolchildren aged 12 years in Blumenau, Brazil. </w:t>
      </w:r>
      <w:r w:rsidRPr="009E511C">
        <w:rPr>
          <w:rFonts w:cstheme="minorHAnsi"/>
          <w:i/>
          <w:iCs/>
          <w:sz w:val="24"/>
          <w:szCs w:val="24"/>
        </w:rPr>
        <w:t>Dent Traumatol</w:t>
      </w:r>
      <w:r w:rsidRPr="009E511C">
        <w:rPr>
          <w:rFonts w:cstheme="minorHAnsi"/>
          <w:sz w:val="24"/>
          <w:szCs w:val="24"/>
        </w:rPr>
        <w:t> 2001; </w:t>
      </w:r>
      <w:r w:rsidRPr="009E511C">
        <w:rPr>
          <w:rFonts w:cstheme="minorHAnsi"/>
          <w:b/>
          <w:bCs/>
          <w:sz w:val="24"/>
          <w:szCs w:val="24"/>
        </w:rPr>
        <w:t>17</w:t>
      </w:r>
      <w:r w:rsidRPr="009E511C">
        <w:rPr>
          <w:rFonts w:cstheme="minorHAnsi"/>
          <w:sz w:val="24"/>
          <w:szCs w:val="24"/>
        </w:rPr>
        <w:t>: 222– 6.</w:t>
      </w:r>
    </w:p>
    <w:p w14:paraId="60AB9F93" w14:textId="6E8F9D62" w:rsidR="002D7D8C" w:rsidRPr="009E511C" w:rsidRDefault="002D7D8C" w:rsidP="009E511C">
      <w:pPr>
        <w:pStyle w:val="NoSpacing"/>
        <w:ind w:left="720" w:hanging="720"/>
        <w:rPr>
          <w:rFonts w:cstheme="minorHAnsi"/>
          <w:sz w:val="24"/>
          <w:szCs w:val="24"/>
        </w:rPr>
      </w:pPr>
      <w:r w:rsidRPr="009E511C">
        <w:rPr>
          <w:rFonts w:cstheme="minorHAnsi"/>
          <w:sz w:val="24"/>
          <w:szCs w:val="24"/>
        </w:rPr>
        <w:t>206</w:t>
      </w:r>
      <w:r w:rsidR="009E511C" w:rsidRPr="009E511C">
        <w:rPr>
          <w:rFonts w:cstheme="minorHAnsi"/>
          <w:sz w:val="24"/>
          <w:szCs w:val="24"/>
        </w:rPr>
        <w:t xml:space="preserve"> </w:t>
      </w:r>
      <w:r w:rsidRPr="009E511C">
        <w:rPr>
          <w:rFonts w:cstheme="minorHAnsi"/>
          <w:sz w:val="24"/>
          <w:szCs w:val="24"/>
        </w:rPr>
        <w:t>Govindarajan M, Reddy VN, Ramalingam K, Durai KS, Rao PA, Prabhu A. Prevalence of traumatic dental injuries to the anterior teeth among three to thirteen-year-old school children of Tamilnadu. </w:t>
      </w:r>
      <w:r w:rsidRPr="009E511C">
        <w:rPr>
          <w:rFonts w:cstheme="minorHAnsi"/>
          <w:i/>
          <w:iCs/>
          <w:sz w:val="24"/>
          <w:szCs w:val="24"/>
        </w:rPr>
        <w:t>Contemp Clin Dent</w:t>
      </w:r>
      <w:r w:rsidRPr="009E511C">
        <w:rPr>
          <w:rFonts w:cstheme="minorHAnsi"/>
          <w:sz w:val="24"/>
          <w:szCs w:val="24"/>
        </w:rPr>
        <w:t> 2012; </w:t>
      </w:r>
      <w:r w:rsidRPr="009E511C">
        <w:rPr>
          <w:rFonts w:cstheme="minorHAnsi"/>
          <w:b/>
          <w:bCs/>
          <w:sz w:val="24"/>
          <w:szCs w:val="24"/>
        </w:rPr>
        <w:t>3</w:t>
      </w:r>
      <w:r w:rsidRPr="009E511C">
        <w:rPr>
          <w:rFonts w:cstheme="minorHAnsi"/>
          <w:sz w:val="24"/>
          <w:szCs w:val="24"/>
        </w:rPr>
        <w:t>: 164– 7.</w:t>
      </w:r>
    </w:p>
    <w:p w14:paraId="6213BBA1" w14:textId="67101201" w:rsidR="002D7D8C" w:rsidRPr="009E511C" w:rsidRDefault="002D7D8C" w:rsidP="009E511C">
      <w:pPr>
        <w:pStyle w:val="NoSpacing"/>
        <w:ind w:left="720" w:hanging="720"/>
        <w:rPr>
          <w:rFonts w:cstheme="minorHAnsi"/>
          <w:sz w:val="24"/>
          <w:szCs w:val="24"/>
        </w:rPr>
      </w:pPr>
      <w:r w:rsidRPr="009E511C">
        <w:rPr>
          <w:rFonts w:cstheme="minorHAnsi"/>
          <w:sz w:val="24"/>
          <w:szCs w:val="24"/>
        </w:rPr>
        <w:t>207</w:t>
      </w:r>
      <w:r w:rsidR="009E511C" w:rsidRPr="009E511C">
        <w:rPr>
          <w:rFonts w:cstheme="minorHAnsi"/>
          <w:sz w:val="24"/>
          <w:szCs w:val="24"/>
        </w:rPr>
        <w:t xml:space="preserve"> </w:t>
      </w:r>
      <w:r w:rsidRPr="009E511C">
        <w:rPr>
          <w:rFonts w:cstheme="minorHAnsi"/>
          <w:sz w:val="24"/>
          <w:szCs w:val="24"/>
        </w:rPr>
        <w:t>Marcenes W, Murray S. Changes in prevalence and treatment need for traumatic dental injuries among 14-year-old children in Newham, London: a deprived area. </w:t>
      </w:r>
      <w:r w:rsidRPr="009E511C">
        <w:rPr>
          <w:rFonts w:cstheme="minorHAnsi"/>
          <w:i/>
          <w:iCs/>
          <w:sz w:val="24"/>
          <w:szCs w:val="24"/>
        </w:rPr>
        <w:t>Community Dent Health</w:t>
      </w:r>
      <w:r w:rsidRPr="009E511C">
        <w:rPr>
          <w:rFonts w:cstheme="minorHAnsi"/>
          <w:sz w:val="24"/>
          <w:szCs w:val="24"/>
        </w:rPr>
        <w:t> 2002; </w:t>
      </w:r>
      <w:r w:rsidRPr="009E511C">
        <w:rPr>
          <w:rFonts w:cstheme="minorHAnsi"/>
          <w:b/>
          <w:bCs/>
          <w:sz w:val="24"/>
          <w:szCs w:val="24"/>
        </w:rPr>
        <w:t>19</w:t>
      </w:r>
      <w:r w:rsidRPr="009E511C">
        <w:rPr>
          <w:rFonts w:cstheme="minorHAnsi"/>
          <w:sz w:val="24"/>
          <w:szCs w:val="24"/>
        </w:rPr>
        <w:t>: 104– 8.</w:t>
      </w:r>
    </w:p>
    <w:p w14:paraId="1169B10E" w14:textId="244786EE" w:rsidR="002D7D8C" w:rsidRPr="009E511C" w:rsidRDefault="002D7D8C" w:rsidP="009E511C">
      <w:pPr>
        <w:pStyle w:val="NoSpacing"/>
        <w:ind w:left="720" w:hanging="720"/>
        <w:rPr>
          <w:rFonts w:cstheme="minorHAnsi"/>
          <w:sz w:val="24"/>
          <w:szCs w:val="24"/>
        </w:rPr>
      </w:pPr>
      <w:r w:rsidRPr="009E511C">
        <w:rPr>
          <w:rFonts w:cstheme="minorHAnsi"/>
          <w:sz w:val="24"/>
          <w:szCs w:val="24"/>
        </w:rPr>
        <w:t>208</w:t>
      </w:r>
      <w:r w:rsidR="009E511C" w:rsidRPr="009E511C">
        <w:rPr>
          <w:rFonts w:cstheme="minorHAnsi"/>
          <w:sz w:val="24"/>
          <w:szCs w:val="24"/>
        </w:rPr>
        <w:t xml:space="preserve"> </w:t>
      </w:r>
      <w:r w:rsidRPr="009E511C">
        <w:rPr>
          <w:rFonts w:cstheme="minorHAnsi"/>
          <w:sz w:val="24"/>
          <w:szCs w:val="24"/>
        </w:rPr>
        <w:t>Zaitoun H, North S, Lee S, Albadri S, McDonnell ST, Rodd HD. Initial management of paediatric dento-alveolar trauma in the permanent dentition: a multi-centre evaluation. </w:t>
      </w:r>
      <w:r w:rsidRPr="009E511C">
        <w:rPr>
          <w:rFonts w:cstheme="minorHAnsi"/>
          <w:i/>
          <w:iCs/>
          <w:sz w:val="24"/>
          <w:szCs w:val="24"/>
        </w:rPr>
        <w:t>Br Dent J</w:t>
      </w:r>
      <w:r w:rsidRPr="009E511C">
        <w:rPr>
          <w:rFonts w:cstheme="minorHAnsi"/>
          <w:sz w:val="24"/>
          <w:szCs w:val="24"/>
        </w:rPr>
        <w:t> 2010; </w:t>
      </w:r>
      <w:r w:rsidRPr="009E511C">
        <w:rPr>
          <w:rFonts w:cstheme="minorHAnsi"/>
          <w:b/>
          <w:bCs/>
          <w:sz w:val="24"/>
          <w:szCs w:val="24"/>
        </w:rPr>
        <w:t>208</w:t>
      </w:r>
      <w:r w:rsidRPr="009E511C">
        <w:rPr>
          <w:rFonts w:cstheme="minorHAnsi"/>
          <w:sz w:val="24"/>
          <w:szCs w:val="24"/>
        </w:rPr>
        <w:t>: E11.</w:t>
      </w:r>
    </w:p>
    <w:p w14:paraId="64AA1886" w14:textId="580A756C" w:rsidR="002D7D8C" w:rsidRPr="009E511C" w:rsidRDefault="002D7D8C" w:rsidP="009E511C">
      <w:pPr>
        <w:pStyle w:val="NoSpacing"/>
        <w:ind w:left="720" w:hanging="720"/>
        <w:rPr>
          <w:rFonts w:cstheme="minorHAnsi"/>
          <w:sz w:val="24"/>
          <w:szCs w:val="24"/>
        </w:rPr>
      </w:pPr>
      <w:r w:rsidRPr="009E511C">
        <w:rPr>
          <w:rFonts w:cstheme="minorHAnsi"/>
          <w:sz w:val="24"/>
          <w:szCs w:val="24"/>
        </w:rPr>
        <w:t>209</w:t>
      </w:r>
      <w:r w:rsidR="009E511C" w:rsidRPr="009E511C">
        <w:rPr>
          <w:rFonts w:cstheme="minorHAnsi"/>
          <w:sz w:val="24"/>
          <w:szCs w:val="24"/>
        </w:rPr>
        <w:t xml:space="preserve"> </w:t>
      </w:r>
      <w:r w:rsidRPr="009E511C">
        <w:rPr>
          <w:rFonts w:cstheme="minorHAnsi"/>
          <w:sz w:val="24"/>
          <w:szCs w:val="24"/>
        </w:rPr>
        <w:t>McTigue DJ. Overview of trauma management for primary and young permanent teeth. </w:t>
      </w:r>
      <w:r w:rsidRPr="009E511C">
        <w:rPr>
          <w:rFonts w:cstheme="minorHAnsi"/>
          <w:i/>
          <w:iCs/>
          <w:sz w:val="24"/>
          <w:szCs w:val="24"/>
        </w:rPr>
        <w:t>Dent Clin North Am</w:t>
      </w:r>
      <w:r w:rsidRPr="009E511C">
        <w:rPr>
          <w:rFonts w:cstheme="minorHAnsi"/>
          <w:sz w:val="24"/>
          <w:szCs w:val="24"/>
        </w:rPr>
        <w:t> 2013; </w:t>
      </w:r>
      <w:r w:rsidRPr="009E511C">
        <w:rPr>
          <w:rFonts w:cstheme="minorHAnsi"/>
          <w:b/>
          <w:bCs/>
          <w:sz w:val="24"/>
          <w:szCs w:val="24"/>
        </w:rPr>
        <w:t>57</w:t>
      </w:r>
      <w:r w:rsidRPr="009E511C">
        <w:rPr>
          <w:rFonts w:cstheme="minorHAnsi"/>
          <w:sz w:val="24"/>
          <w:szCs w:val="24"/>
        </w:rPr>
        <w:t>: 39– 57.</w:t>
      </w:r>
    </w:p>
    <w:p w14:paraId="313BA24B" w14:textId="77777777" w:rsidR="002D7D8C" w:rsidRPr="009E511C" w:rsidRDefault="002D7D8C" w:rsidP="009E511C">
      <w:pPr>
        <w:pStyle w:val="NoSpacing"/>
        <w:ind w:left="720" w:hanging="720"/>
        <w:rPr>
          <w:rFonts w:cstheme="minorHAnsi"/>
          <w:sz w:val="24"/>
          <w:szCs w:val="24"/>
        </w:rPr>
      </w:pPr>
    </w:p>
    <w:p w14:paraId="77BEFF83" w14:textId="77777777" w:rsidR="00401AE1" w:rsidRPr="009E511C" w:rsidRDefault="00401AE1" w:rsidP="009E511C">
      <w:pPr>
        <w:pStyle w:val="NoSpacing"/>
        <w:ind w:left="720" w:hanging="720"/>
        <w:rPr>
          <w:rFonts w:cstheme="minorHAnsi"/>
          <w:sz w:val="24"/>
          <w:szCs w:val="24"/>
        </w:rPr>
      </w:pPr>
    </w:p>
    <w:sectPr w:rsidR="00401AE1" w:rsidRPr="009E511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811D2"/>
    <w:multiLevelType w:val="multilevel"/>
    <w:tmpl w:val="C944E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6175B3"/>
    <w:multiLevelType w:val="hybridMultilevel"/>
    <w:tmpl w:val="2C76F6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464762"/>
    <w:multiLevelType w:val="multilevel"/>
    <w:tmpl w:val="5A7CADCE"/>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56C4930"/>
    <w:multiLevelType w:val="multilevel"/>
    <w:tmpl w:val="F4145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3A225D"/>
    <w:multiLevelType w:val="multilevel"/>
    <w:tmpl w:val="171C0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793546"/>
    <w:multiLevelType w:val="multilevel"/>
    <w:tmpl w:val="ECEC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2"/>
  </w:num>
  <w:num w:numId="4">
    <w:abstractNumId w:val="15"/>
  </w:num>
  <w:num w:numId="5">
    <w:abstractNumId w:val="16"/>
  </w:num>
  <w:num w:numId="6">
    <w:abstractNumId w:val="13"/>
  </w:num>
  <w:num w:numId="7">
    <w:abstractNumId w:val="8"/>
  </w:num>
  <w:num w:numId="8">
    <w:abstractNumId w:val="10"/>
  </w:num>
  <w:num w:numId="9">
    <w:abstractNumId w:val="6"/>
  </w:num>
  <w:num w:numId="10">
    <w:abstractNumId w:val="12"/>
  </w:num>
  <w:num w:numId="11">
    <w:abstractNumId w:val="11"/>
  </w:num>
  <w:num w:numId="12">
    <w:abstractNumId w:val="18"/>
  </w:num>
  <w:num w:numId="13">
    <w:abstractNumId w:val="19"/>
  </w:num>
  <w:num w:numId="14">
    <w:abstractNumId w:val="4"/>
  </w:num>
  <w:num w:numId="15">
    <w:abstractNumId w:val="0"/>
  </w:num>
  <w:num w:numId="16">
    <w:abstractNumId w:val="7"/>
  </w:num>
  <w:num w:numId="17">
    <w:abstractNumId w:val="17"/>
  </w:num>
  <w:num w:numId="18">
    <w:abstractNumId w:val="9"/>
  </w:num>
  <w:num w:numId="19">
    <w:abstractNumId w:val="20"/>
  </w:num>
  <w:num w:numId="20">
    <w:abstractNumId w:val="3"/>
  </w:num>
  <w:num w:numId="21">
    <w:abstractNumId w:val="21"/>
  </w:num>
  <w:num w:numId="2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vTwKEa9t5tu1g1LHvZdxAk77ZEstMRJJK8fFJQb7T69BqYbz4NNXHh4cAAiT5OQjEy6fHvJeuCgT6CBhWa4Vmw==" w:salt="42zlbJdRIHgpKXUYW9c0f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D7D8C"/>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0D8"/>
    <w:rsid w:val="00381F0E"/>
    <w:rsid w:val="0038549B"/>
    <w:rsid w:val="0038628A"/>
    <w:rsid w:val="0038634F"/>
    <w:rsid w:val="00391C48"/>
    <w:rsid w:val="00394337"/>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1AE1"/>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7658D"/>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22F5"/>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57F6F"/>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7377"/>
    <w:rsid w:val="006A0D31"/>
    <w:rsid w:val="006A1F61"/>
    <w:rsid w:val="006A49DC"/>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46E01"/>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D7914"/>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11C"/>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372F5"/>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493D"/>
    <w:rsid w:val="00AA5ED9"/>
    <w:rsid w:val="00AB17D9"/>
    <w:rsid w:val="00AB2F0A"/>
    <w:rsid w:val="00AB343B"/>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1125"/>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9A4"/>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1520"/>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343B"/>
  </w:style>
  <w:style w:type="paragraph" w:styleId="Heading1">
    <w:name w:val="heading 1"/>
    <w:basedOn w:val="Normal"/>
    <w:next w:val="Normal"/>
    <w:link w:val="Heading1Char"/>
    <w:uiPriority w:val="9"/>
    <w:qFormat/>
    <w:rsid w:val="00AB343B"/>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B343B"/>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B343B"/>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B343B"/>
    <w:pPr>
      <w:keepNext/>
      <w:keepLines/>
      <w:spacing w:before="40" w:after="0"/>
      <w:outlineLvl w:val="3"/>
    </w:pPr>
    <w:rPr>
      <w:i/>
      <w:iCs/>
    </w:rPr>
  </w:style>
  <w:style w:type="paragraph" w:styleId="Heading5">
    <w:name w:val="heading 5"/>
    <w:basedOn w:val="Normal"/>
    <w:next w:val="Normal"/>
    <w:link w:val="Heading5Char"/>
    <w:uiPriority w:val="9"/>
    <w:unhideWhenUsed/>
    <w:qFormat/>
    <w:rsid w:val="00AB343B"/>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AB343B"/>
    <w:pPr>
      <w:keepNext/>
      <w:keepLines/>
      <w:spacing w:before="40" w:after="0"/>
      <w:outlineLvl w:val="5"/>
    </w:pPr>
  </w:style>
  <w:style w:type="paragraph" w:styleId="Heading7">
    <w:name w:val="heading 7"/>
    <w:basedOn w:val="Normal"/>
    <w:next w:val="Normal"/>
    <w:link w:val="Heading7Char"/>
    <w:uiPriority w:val="9"/>
    <w:semiHidden/>
    <w:unhideWhenUsed/>
    <w:qFormat/>
    <w:rsid w:val="00AB343B"/>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B343B"/>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B343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43B"/>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B343B"/>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B343B"/>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B343B"/>
    <w:rPr>
      <w:i/>
      <w:iCs/>
    </w:rPr>
  </w:style>
  <w:style w:type="character" w:customStyle="1" w:styleId="Heading5Char">
    <w:name w:val="Heading 5 Char"/>
    <w:basedOn w:val="DefaultParagraphFont"/>
    <w:link w:val="Heading5"/>
    <w:uiPriority w:val="9"/>
    <w:rsid w:val="00AB343B"/>
    <w:rPr>
      <w:color w:val="404040" w:themeColor="text1" w:themeTint="BF"/>
    </w:rPr>
  </w:style>
  <w:style w:type="character" w:customStyle="1" w:styleId="Heading6Char">
    <w:name w:val="Heading 6 Char"/>
    <w:basedOn w:val="DefaultParagraphFont"/>
    <w:link w:val="Heading6"/>
    <w:uiPriority w:val="9"/>
    <w:rsid w:val="00AB343B"/>
  </w:style>
  <w:style w:type="character" w:customStyle="1" w:styleId="Heading7Char">
    <w:name w:val="Heading 7 Char"/>
    <w:basedOn w:val="DefaultParagraphFont"/>
    <w:link w:val="Heading7"/>
    <w:uiPriority w:val="9"/>
    <w:semiHidden/>
    <w:rsid w:val="00AB343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B343B"/>
    <w:rPr>
      <w:color w:val="262626" w:themeColor="text1" w:themeTint="D9"/>
      <w:sz w:val="21"/>
      <w:szCs w:val="21"/>
    </w:rPr>
  </w:style>
  <w:style w:type="character" w:customStyle="1" w:styleId="Heading9Char">
    <w:name w:val="Heading 9 Char"/>
    <w:basedOn w:val="DefaultParagraphFont"/>
    <w:link w:val="Heading9"/>
    <w:uiPriority w:val="9"/>
    <w:semiHidden/>
    <w:rsid w:val="00AB343B"/>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B343B"/>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B343B"/>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B343B"/>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B343B"/>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B343B"/>
    <w:rPr>
      <w:color w:val="5A5A5A" w:themeColor="text1" w:themeTint="A5"/>
      <w:spacing w:val="15"/>
    </w:rPr>
  </w:style>
  <w:style w:type="character" w:styleId="Strong">
    <w:name w:val="Strong"/>
    <w:basedOn w:val="DefaultParagraphFont"/>
    <w:uiPriority w:val="22"/>
    <w:qFormat/>
    <w:rsid w:val="00AB343B"/>
    <w:rPr>
      <w:b/>
      <w:bCs/>
      <w:color w:val="auto"/>
    </w:rPr>
  </w:style>
  <w:style w:type="character" w:styleId="Emphasis">
    <w:name w:val="Emphasis"/>
    <w:basedOn w:val="DefaultParagraphFont"/>
    <w:uiPriority w:val="20"/>
    <w:qFormat/>
    <w:rsid w:val="00AB343B"/>
    <w:rPr>
      <w:i/>
      <w:iCs/>
      <w:color w:val="auto"/>
    </w:rPr>
  </w:style>
  <w:style w:type="paragraph" w:styleId="NoSpacing">
    <w:name w:val="No Spacing"/>
    <w:uiPriority w:val="1"/>
    <w:qFormat/>
    <w:rsid w:val="00AB343B"/>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B343B"/>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B343B"/>
    <w:rPr>
      <w:i/>
      <w:iCs/>
      <w:color w:val="404040" w:themeColor="text1" w:themeTint="BF"/>
    </w:rPr>
  </w:style>
  <w:style w:type="paragraph" w:styleId="IntenseQuote">
    <w:name w:val="Intense Quote"/>
    <w:basedOn w:val="Normal"/>
    <w:next w:val="Normal"/>
    <w:link w:val="IntenseQuoteChar"/>
    <w:uiPriority w:val="30"/>
    <w:qFormat/>
    <w:rsid w:val="00AB343B"/>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B343B"/>
    <w:rPr>
      <w:i/>
      <w:iCs/>
      <w:color w:val="404040" w:themeColor="text1" w:themeTint="BF"/>
    </w:rPr>
  </w:style>
  <w:style w:type="character" w:styleId="SubtleEmphasis">
    <w:name w:val="Subtle Emphasis"/>
    <w:basedOn w:val="DefaultParagraphFont"/>
    <w:uiPriority w:val="19"/>
    <w:qFormat/>
    <w:rsid w:val="00AB343B"/>
    <w:rPr>
      <w:i/>
      <w:iCs/>
      <w:color w:val="404040" w:themeColor="text1" w:themeTint="BF"/>
    </w:rPr>
  </w:style>
  <w:style w:type="character" w:styleId="IntenseEmphasis">
    <w:name w:val="Intense Emphasis"/>
    <w:basedOn w:val="DefaultParagraphFont"/>
    <w:uiPriority w:val="21"/>
    <w:qFormat/>
    <w:rsid w:val="00AB343B"/>
    <w:rPr>
      <w:b/>
      <w:bCs/>
      <w:i/>
      <w:iCs/>
      <w:color w:val="auto"/>
    </w:rPr>
  </w:style>
  <w:style w:type="character" w:styleId="SubtleReference">
    <w:name w:val="Subtle Reference"/>
    <w:basedOn w:val="DefaultParagraphFont"/>
    <w:uiPriority w:val="31"/>
    <w:qFormat/>
    <w:rsid w:val="00AB343B"/>
    <w:rPr>
      <w:smallCaps/>
      <w:color w:val="404040" w:themeColor="text1" w:themeTint="BF"/>
    </w:rPr>
  </w:style>
  <w:style w:type="character" w:styleId="IntenseReference">
    <w:name w:val="Intense Reference"/>
    <w:basedOn w:val="DefaultParagraphFont"/>
    <w:uiPriority w:val="32"/>
    <w:qFormat/>
    <w:rsid w:val="00AB343B"/>
    <w:rPr>
      <w:b/>
      <w:bCs/>
      <w:smallCaps/>
      <w:color w:val="404040" w:themeColor="text1" w:themeTint="BF"/>
      <w:spacing w:val="5"/>
    </w:rPr>
  </w:style>
  <w:style w:type="character" w:styleId="BookTitle">
    <w:name w:val="Book Title"/>
    <w:basedOn w:val="DefaultParagraphFont"/>
    <w:uiPriority w:val="33"/>
    <w:qFormat/>
    <w:rsid w:val="00AB343B"/>
    <w:rPr>
      <w:b/>
      <w:bCs/>
      <w:i/>
      <w:iCs/>
      <w:spacing w:val="5"/>
    </w:rPr>
  </w:style>
  <w:style w:type="paragraph" w:styleId="TOCHeading">
    <w:name w:val="TOC Heading"/>
    <w:basedOn w:val="Heading1"/>
    <w:next w:val="Normal"/>
    <w:uiPriority w:val="39"/>
    <w:semiHidden/>
    <w:unhideWhenUsed/>
    <w:qFormat/>
    <w:rsid w:val="00AB343B"/>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bullet">
    <w:name w:val="bullet"/>
    <w:basedOn w:val="DefaultParagraphFont"/>
    <w:rsid w:val="002D7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5007793">
      <w:bodyDiv w:val="1"/>
      <w:marLeft w:val="0"/>
      <w:marRight w:val="0"/>
      <w:marTop w:val="0"/>
      <w:marBottom w:val="0"/>
      <w:divBdr>
        <w:top w:val="none" w:sz="0" w:space="0" w:color="auto"/>
        <w:left w:val="none" w:sz="0" w:space="0" w:color="auto"/>
        <w:bottom w:val="none" w:sz="0" w:space="0" w:color="auto"/>
        <w:right w:val="none" w:sz="0" w:space="0" w:color="auto"/>
      </w:divBdr>
      <w:divsChild>
        <w:div w:id="1997301472">
          <w:marLeft w:val="0"/>
          <w:marRight w:val="0"/>
          <w:marTop w:val="0"/>
          <w:marBottom w:val="240"/>
          <w:divBdr>
            <w:top w:val="none" w:sz="0" w:space="0" w:color="auto"/>
            <w:left w:val="none" w:sz="0" w:space="0" w:color="auto"/>
            <w:bottom w:val="none" w:sz="0" w:space="0" w:color="auto"/>
            <w:right w:val="none" w:sz="0" w:space="0" w:color="auto"/>
          </w:divBdr>
        </w:div>
        <w:div w:id="802574415">
          <w:marLeft w:val="0"/>
          <w:marRight w:val="0"/>
          <w:marTop w:val="0"/>
          <w:marBottom w:val="240"/>
          <w:divBdr>
            <w:top w:val="none" w:sz="0" w:space="0" w:color="auto"/>
            <w:left w:val="none" w:sz="0" w:space="0" w:color="auto"/>
            <w:bottom w:val="none" w:sz="0" w:space="0" w:color="auto"/>
            <w:right w:val="none" w:sz="0" w:space="0" w:color="auto"/>
          </w:divBdr>
        </w:div>
        <w:div w:id="567769053">
          <w:marLeft w:val="0"/>
          <w:marRight w:val="0"/>
          <w:marTop w:val="0"/>
          <w:marBottom w:val="240"/>
          <w:divBdr>
            <w:top w:val="none" w:sz="0" w:space="0" w:color="auto"/>
            <w:left w:val="none" w:sz="0" w:space="0" w:color="auto"/>
            <w:bottom w:val="none" w:sz="0" w:space="0" w:color="auto"/>
            <w:right w:val="none" w:sz="0" w:space="0" w:color="auto"/>
          </w:divBdr>
        </w:div>
        <w:div w:id="1363481305">
          <w:marLeft w:val="0"/>
          <w:marRight w:val="0"/>
          <w:marTop w:val="0"/>
          <w:marBottom w:val="240"/>
          <w:divBdr>
            <w:top w:val="none" w:sz="0" w:space="0" w:color="auto"/>
            <w:left w:val="none" w:sz="0" w:space="0" w:color="auto"/>
            <w:bottom w:val="none" w:sz="0" w:space="0" w:color="auto"/>
            <w:right w:val="none" w:sz="0" w:space="0" w:color="auto"/>
          </w:divBdr>
        </w:div>
        <w:div w:id="478887020">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0072379">
      <w:bodyDiv w:val="1"/>
      <w:marLeft w:val="0"/>
      <w:marRight w:val="0"/>
      <w:marTop w:val="0"/>
      <w:marBottom w:val="0"/>
      <w:divBdr>
        <w:top w:val="none" w:sz="0" w:space="0" w:color="auto"/>
        <w:left w:val="none" w:sz="0" w:space="0" w:color="auto"/>
        <w:bottom w:val="none" w:sz="0" w:space="0" w:color="auto"/>
        <w:right w:val="none" w:sz="0" w:space="0" w:color="auto"/>
      </w:divBdr>
      <w:divsChild>
        <w:div w:id="771049720">
          <w:marLeft w:val="0"/>
          <w:marRight w:val="0"/>
          <w:marTop w:val="0"/>
          <w:marBottom w:val="0"/>
          <w:divBdr>
            <w:top w:val="none" w:sz="0" w:space="0" w:color="auto"/>
            <w:left w:val="none" w:sz="0" w:space="0" w:color="auto"/>
            <w:bottom w:val="none" w:sz="0" w:space="0" w:color="auto"/>
            <w:right w:val="none" w:sz="0" w:space="0" w:color="auto"/>
          </w:divBdr>
        </w:div>
        <w:div w:id="2133280353">
          <w:marLeft w:val="0"/>
          <w:marRight w:val="0"/>
          <w:marTop w:val="0"/>
          <w:marBottom w:val="0"/>
          <w:divBdr>
            <w:top w:val="none" w:sz="0" w:space="0" w:color="auto"/>
            <w:left w:val="none" w:sz="0" w:space="0" w:color="auto"/>
            <w:bottom w:val="none" w:sz="0" w:space="0" w:color="auto"/>
            <w:right w:val="none" w:sz="0" w:space="0" w:color="auto"/>
          </w:divBdr>
        </w:div>
        <w:div w:id="215244805">
          <w:marLeft w:val="0"/>
          <w:marRight w:val="0"/>
          <w:marTop w:val="0"/>
          <w:marBottom w:val="0"/>
          <w:divBdr>
            <w:top w:val="none" w:sz="0" w:space="0" w:color="auto"/>
            <w:left w:val="none" w:sz="0" w:space="0" w:color="auto"/>
            <w:bottom w:val="none" w:sz="0" w:space="0" w:color="auto"/>
            <w:right w:val="none" w:sz="0" w:space="0" w:color="auto"/>
          </w:divBdr>
        </w:div>
        <w:div w:id="946892051">
          <w:marLeft w:val="0"/>
          <w:marRight w:val="0"/>
          <w:marTop w:val="0"/>
          <w:marBottom w:val="0"/>
          <w:divBdr>
            <w:top w:val="none" w:sz="0" w:space="0" w:color="auto"/>
            <w:left w:val="none" w:sz="0" w:space="0" w:color="auto"/>
            <w:bottom w:val="none" w:sz="0" w:space="0" w:color="auto"/>
            <w:right w:val="none" w:sz="0" w:space="0" w:color="auto"/>
          </w:divBdr>
        </w:div>
        <w:div w:id="675688775">
          <w:marLeft w:val="0"/>
          <w:marRight w:val="0"/>
          <w:marTop w:val="0"/>
          <w:marBottom w:val="0"/>
          <w:divBdr>
            <w:top w:val="none" w:sz="0" w:space="0" w:color="auto"/>
            <w:left w:val="none" w:sz="0" w:space="0" w:color="auto"/>
            <w:bottom w:val="none" w:sz="0" w:space="0" w:color="auto"/>
            <w:right w:val="none" w:sz="0" w:space="0" w:color="auto"/>
          </w:divBdr>
        </w:div>
        <w:div w:id="35393950">
          <w:marLeft w:val="0"/>
          <w:marRight w:val="0"/>
          <w:marTop w:val="0"/>
          <w:marBottom w:val="0"/>
          <w:divBdr>
            <w:top w:val="none" w:sz="0" w:space="0" w:color="auto"/>
            <w:left w:val="none" w:sz="0" w:space="0" w:color="auto"/>
            <w:bottom w:val="none" w:sz="0" w:space="0" w:color="auto"/>
            <w:right w:val="none" w:sz="0" w:space="0" w:color="auto"/>
          </w:divBdr>
        </w:div>
        <w:div w:id="1938561362">
          <w:marLeft w:val="0"/>
          <w:marRight w:val="0"/>
          <w:marTop w:val="0"/>
          <w:marBottom w:val="0"/>
          <w:divBdr>
            <w:top w:val="none" w:sz="0" w:space="0" w:color="auto"/>
            <w:left w:val="none" w:sz="0" w:space="0" w:color="auto"/>
            <w:bottom w:val="none" w:sz="0" w:space="0" w:color="auto"/>
            <w:right w:val="none" w:sz="0" w:space="0" w:color="auto"/>
          </w:divBdr>
        </w:div>
        <w:div w:id="1992323830">
          <w:marLeft w:val="0"/>
          <w:marRight w:val="0"/>
          <w:marTop w:val="0"/>
          <w:marBottom w:val="0"/>
          <w:divBdr>
            <w:top w:val="none" w:sz="0" w:space="0" w:color="auto"/>
            <w:left w:val="none" w:sz="0" w:space="0" w:color="auto"/>
            <w:bottom w:val="none" w:sz="0" w:space="0" w:color="auto"/>
            <w:right w:val="none" w:sz="0" w:space="0" w:color="auto"/>
          </w:divBdr>
        </w:div>
        <w:div w:id="1991204160">
          <w:marLeft w:val="0"/>
          <w:marRight w:val="0"/>
          <w:marTop w:val="0"/>
          <w:marBottom w:val="0"/>
          <w:divBdr>
            <w:top w:val="none" w:sz="0" w:space="0" w:color="auto"/>
            <w:left w:val="none" w:sz="0" w:space="0" w:color="auto"/>
            <w:bottom w:val="none" w:sz="0" w:space="0" w:color="auto"/>
            <w:right w:val="none" w:sz="0" w:space="0" w:color="auto"/>
          </w:divBdr>
        </w:div>
        <w:div w:id="1895963578">
          <w:marLeft w:val="0"/>
          <w:marRight w:val="0"/>
          <w:marTop w:val="0"/>
          <w:marBottom w:val="0"/>
          <w:divBdr>
            <w:top w:val="none" w:sz="0" w:space="0" w:color="auto"/>
            <w:left w:val="none" w:sz="0" w:space="0" w:color="auto"/>
            <w:bottom w:val="none" w:sz="0" w:space="0" w:color="auto"/>
            <w:right w:val="none" w:sz="0" w:space="0" w:color="auto"/>
          </w:divBdr>
        </w:div>
        <w:div w:id="822086751">
          <w:marLeft w:val="0"/>
          <w:marRight w:val="0"/>
          <w:marTop w:val="0"/>
          <w:marBottom w:val="0"/>
          <w:divBdr>
            <w:top w:val="none" w:sz="0" w:space="0" w:color="auto"/>
            <w:left w:val="none" w:sz="0" w:space="0" w:color="auto"/>
            <w:bottom w:val="none" w:sz="0" w:space="0" w:color="auto"/>
            <w:right w:val="none" w:sz="0" w:space="0" w:color="auto"/>
          </w:divBdr>
        </w:div>
        <w:div w:id="818231614">
          <w:marLeft w:val="0"/>
          <w:marRight w:val="0"/>
          <w:marTop w:val="0"/>
          <w:marBottom w:val="0"/>
          <w:divBdr>
            <w:top w:val="none" w:sz="0" w:space="0" w:color="auto"/>
            <w:left w:val="none" w:sz="0" w:space="0" w:color="auto"/>
            <w:bottom w:val="none" w:sz="0" w:space="0" w:color="auto"/>
            <w:right w:val="none" w:sz="0" w:space="0" w:color="auto"/>
          </w:divBdr>
        </w:div>
        <w:div w:id="202444371">
          <w:marLeft w:val="0"/>
          <w:marRight w:val="0"/>
          <w:marTop w:val="0"/>
          <w:marBottom w:val="0"/>
          <w:divBdr>
            <w:top w:val="none" w:sz="0" w:space="0" w:color="auto"/>
            <w:left w:val="none" w:sz="0" w:space="0" w:color="auto"/>
            <w:bottom w:val="none" w:sz="0" w:space="0" w:color="auto"/>
            <w:right w:val="none" w:sz="0" w:space="0" w:color="auto"/>
          </w:divBdr>
        </w:div>
        <w:div w:id="531453091">
          <w:marLeft w:val="0"/>
          <w:marRight w:val="0"/>
          <w:marTop w:val="0"/>
          <w:marBottom w:val="0"/>
          <w:divBdr>
            <w:top w:val="none" w:sz="0" w:space="0" w:color="auto"/>
            <w:left w:val="none" w:sz="0" w:space="0" w:color="auto"/>
            <w:bottom w:val="none" w:sz="0" w:space="0" w:color="auto"/>
            <w:right w:val="none" w:sz="0" w:space="0" w:color="auto"/>
          </w:divBdr>
        </w:div>
        <w:div w:id="391663505">
          <w:marLeft w:val="0"/>
          <w:marRight w:val="0"/>
          <w:marTop w:val="0"/>
          <w:marBottom w:val="0"/>
          <w:divBdr>
            <w:top w:val="none" w:sz="0" w:space="0" w:color="auto"/>
            <w:left w:val="none" w:sz="0" w:space="0" w:color="auto"/>
            <w:bottom w:val="none" w:sz="0" w:space="0" w:color="auto"/>
            <w:right w:val="none" w:sz="0" w:space="0" w:color="auto"/>
          </w:divBdr>
        </w:div>
        <w:div w:id="31156897">
          <w:marLeft w:val="0"/>
          <w:marRight w:val="0"/>
          <w:marTop w:val="0"/>
          <w:marBottom w:val="0"/>
          <w:divBdr>
            <w:top w:val="none" w:sz="0" w:space="0" w:color="auto"/>
            <w:left w:val="none" w:sz="0" w:space="0" w:color="auto"/>
            <w:bottom w:val="none" w:sz="0" w:space="0" w:color="auto"/>
            <w:right w:val="none" w:sz="0" w:space="0" w:color="auto"/>
          </w:divBdr>
        </w:div>
        <w:div w:id="970019966">
          <w:marLeft w:val="0"/>
          <w:marRight w:val="0"/>
          <w:marTop w:val="0"/>
          <w:marBottom w:val="0"/>
          <w:divBdr>
            <w:top w:val="none" w:sz="0" w:space="0" w:color="auto"/>
            <w:left w:val="none" w:sz="0" w:space="0" w:color="auto"/>
            <w:bottom w:val="none" w:sz="0" w:space="0" w:color="auto"/>
            <w:right w:val="none" w:sz="0" w:space="0" w:color="auto"/>
          </w:divBdr>
        </w:div>
        <w:div w:id="2034838512">
          <w:marLeft w:val="0"/>
          <w:marRight w:val="0"/>
          <w:marTop w:val="0"/>
          <w:marBottom w:val="0"/>
          <w:divBdr>
            <w:top w:val="none" w:sz="0" w:space="0" w:color="auto"/>
            <w:left w:val="none" w:sz="0" w:space="0" w:color="auto"/>
            <w:bottom w:val="none" w:sz="0" w:space="0" w:color="auto"/>
            <w:right w:val="none" w:sz="0" w:space="0" w:color="auto"/>
          </w:divBdr>
        </w:div>
        <w:div w:id="959723493">
          <w:marLeft w:val="0"/>
          <w:marRight w:val="0"/>
          <w:marTop w:val="0"/>
          <w:marBottom w:val="0"/>
          <w:divBdr>
            <w:top w:val="none" w:sz="0" w:space="0" w:color="auto"/>
            <w:left w:val="none" w:sz="0" w:space="0" w:color="auto"/>
            <w:bottom w:val="none" w:sz="0" w:space="0" w:color="auto"/>
            <w:right w:val="none" w:sz="0" w:space="0" w:color="auto"/>
          </w:divBdr>
        </w:div>
        <w:div w:id="1735811342">
          <w:marLeft w:val="0"/>
          <w:marRight w:val="0"/>
          <w:marTop w:val="0"/>
          <w:marBottom w:val="0"/>
          <w:divBdr>
            <w:top w:val="none" w:sz="0" w:space="0" w:color="auto"/>
            <w:left w:val="none" w:sz="0" w:space="0" w:color="auto"/>
            <w:bottom w:val="none" w:sz="0" w:space="0" w:color="auto"/>
            <w:right w:val="none" w:sz="0" w:space="0" w:color="auto"/>
          </w:divBdr>
        </w:div>
        <w:div w:id="214856084">
          <w:marLeft w:val="0"/>
          <w:marRight w:val="0"/>
          <w:marTop w:val="0"/>
          <w:marBottom w:val="0"/>
          <w:divBdr>
            <w:top w:val="none" w:sz="0" w:space="0" w:color="auto"/>
            <w:left w:val="none" w:sz="0" w:space="0" w:color="auto"/>
            <w:bottom w:val="none" w:sz="0" w:space="0" w:color="auto"/>
            <w:right w:val="none" w:sz="0" w:space="0" w:color="auto"/>
          </w:divBdr>
        </w:div>
        <w:div w:id="1852985012">
          <w:marLeft w:val="0"/>
          <w:marRight w:val="0"/>
          <w:marTop w:val="0"/>
          <w:marBottom w:val="0"/>
          <w:divBdr>
            <w:top w:val="none" w:sz="0" w:space="0" w:color="auto"/>
            <w:left w:val="none" w:sz="0" w:space="0" w:color="auto"/>
            <w:bottom w:val="none" w:sz="0" w:space="0" w:color="auto"/>
            <w:right w:val="none" w:sz="0" w:space="0" w:color="auto"/>
          </w:divBdr>
        </w:div>
        <w:div w:id="1561985659">
          <w:marLeft w:val="0"/>
          <w:marRight w:val="0"/>
          <w:marTop w:val="0"/>
          <w:marBottom w:val="0"/>
          <w:divBdr>
            <w:top w:val="none" w:sz="0" w:space="0" w:color="auto"/>
            <w:left w:val="none" w:sz="0" w:space="0" w:color="auto"/>
            <w:bottom w:val="none" w:sz="0" w:space="0" w:color="auto"/>
            <w:right w:val="none" w:sz="0" w:space="0" w:color="auto"/>
          </w:divBdr>
        </w:div>
        <w:div w:id="861698817">
          <w:marLeft w:val="0"/>
          <w:marRight w:val="0"/>
          <w:marTop w:val="0"/>
          <w:marBottom w:val="0"/>
          <w:divBdr>
            <w:top w:val="none" w:sz="0" w:space="0" w:color="auto"/>
            <w:left w:val="none" w:sz="0" w:space="0" w:color="auto"/>
            <w:bottom w:val="none" w:sz="0" w:space="0" w:color="auto"/>
            <w:right w:val="none" w:sz="0" w:space="0" w:color="auto"/>
          </w:divBdr>
        </w:div>
        <w:div w:id="2070299662">
          <w:marLeft w:val="0"/>
          <w:marRight w:val="0"/>
          <w:marTop w:val="0"/>
          <w:marBottom w:val="0"/>
          <w:divBdr>
            <w:top w:val="none" w:sz="0" w:space="0" w:color="auto"/>
            <w:left w:val="none" w:sz="0" w:space="0" w:color="auto"/>
            <w:bottom w:val="none" w:sz="0" w:space="0" w:color="auto"/>
            <w:right w:val="none" w:sz="0" w:space="0" w:color="auto"/>
          </w:divBdr>
        </w:div>
        <w:div w:id="1931618131">
          <w:marLeft w:val="0"/>
          <w:marRight w:val="0"/>
          <w:marTop w:val="0"/>
          <w:marBottom w:val="0"/>
          <w:divBdr>
            <w:top w:val="none" w:sz="0" w:space="0" w:color="auto"/>
            <w:left w:val="none" w:sz="0" w:space="0" w:color="auto"/>
            <w:bottom w:val="none" w:sz="0" w:space="0" w:color="auto"/>
            <w:right w:val="none" w:sz="0" w:space="0" w:color="auto"/>
          </w:divBdr>
        </w:div>
        <w:div w:id="854684529">
          <w:marLeft w:val="0"/>
          <w:marRight w:val="0"/>
          <w:marTop w:val="0"/>
          <w:marBottom w:val="0"/>
          <w:divBdr>
            <w:top w:val="none" w:sz="0" w:space="0" w:color="auto"/>
            <w:left w:val="none" w:sz="0" w:space="0" w:color="auto"/>
            <w:bottom w:val="none" w:sz="0" w:space="0" w:color="auto"/>
            <w:right w:val="none" w:sz="0" w:space="0" w:color="auto"/>
          </w:divBdr>
        </w:div>
        <w:div w:id="1721856008">
          <w:marLeft w:val="0"/>
          <w:marRight w:val="0"/>
          <w:marTop w:val="0"/>
          <w:marBottom w:val="0"/>
          <w:divBdr>
            <w:top w:val="none" w:sz="0" w:space="0" w:color="auto"/>
            <w:left w:val="none" w:sz="0" w:space="0" w:color="auto"/>
            <w:bottom w:val="none" w:sz="0" w:space="0" w:color="auto"/>
            <w:right w:val="none" w:sz="0" w:space="0" w:color="auto"/>
          </w:divBdr>
        </w:div>
        <w:div w:id="75900912">
          <w:marLeft w:val="0"/>
          <w:marRight w:val="0"/>
          <w:marTop w:val="0"/>
          <w:marBottom w:val="0"/>
          <w:divBdr>
            <w:top w:val="none" w:sz="0" w:space="0" w:color="auto"/>
            <w:left w:val="none" w:sz="0" w:space="0" w:color="auto"/>
            <w:bottom w:val="none" w:sz="0" w:space="0" w:color="auto"/>
            <w:right w:val="none" w:sz="0" w:space="0" w:color="auto"/>
          </w:divBdr>
        </w:div>
        <w:div w:id="641547567">
          <w:marLeft w:val="0"/>
          <w:marRight w:val="0"/>
          <w:marTop w:val="0"/>
          <w:marBottom w:val="0"/>
          <w:divBdr>
            <w:top w:val="none" w:sz="0" w:space="0" w:color="auto"/>
            <w:left w:val="none" w:sz="0" w:space="0" w:color="auto"/>
            <w:bottom w:val="none" w:sz="0" w:space="0" w:color="auto"/>
            <w:right w:val="none" w:sz="0" w:space="0" w:color="auto"/>
          </w:divBdr>
        </w:div>
        <w:div w:id="1481850050">
          <w:marLeft w:val="0"/>
          <w:marRight w:val="0"/>
          <w:marTop w:val="0"/>
          <w:marBottom w:val="0"/>
          <w:divBdr>
            <w:top w:val="none" w:sz="0" w:space="0" w:color="auto"/>
            <w:left w:val="none" w:sz="0" w:space="0" w:color="auto"/>
            <w:bottom w:val="none" w:sz="0" w:space="0" w:color="auto"/>
            <w:right w:val="none" w:sz="0" w:space="0" w:color="auto"/>
          </w:divBdr>
        </w:div>
        <w:div w:id="6908396">
          <w:marLeft w:val="0"/>
          <w:marRight w:val="0"/>
          <w:marTop w:val="0"/>
          <w:marBottom w:val="0"/>
          <w:divBdr>
            <w:top w:val="none" w:sz="0" w:space="0" w:color="auto"/>
            <w:left w:val="none" w:sz="0" w:space="0" w:color="auto"/>
            <w:bottom w:val="none" w:sz="0" w:space="0" w:color="auto"/>
            <w:right w:val="none" w:sz="0" w:space="0" w:color="auto"/>
          </w:divBdr>
        </w:div>
        <w:div w:id="623000532">
          <w:marLeft w:val="0"/>
          <w:marRight w:val="0"/>
          <w:marTop w:val="0"/>
          <w:marBottom w:val="0"/>
          <w:divBdr>
            <w:top w:val="none" w:sz="0" w:space="0" w:color="auto"/>
            <w:left w:val="none" w:sz="0" w:space="0" w:color="auto"/>
            <w:bottom w:val="none" w:sz="0" w:space="0" w:color="auto"/>
            <w:right w:val="none" w:sz="0" w:space="0" w:color="auto"/>
          </w:divBdr>
        </w:div>
        <w:div w:id="1579292762">
          <w:marLeft w:val="0"/>
          <w:marRight w:val="0"/>
          <w:marTop w:val="0"/>
          <w:marBottom w:val="0"/>
          <w:divBdr>
            <w:top w:val="none" w:sz="0" w:space="0" w:color="auto"/>
            <w:left w:val="none" w:sz="0" w:space="0" w:color="auto"/>
            <w:bottom w:val="none" w:sz="0" w:space="0" w:color="auto"/>
            <w:right w:val="none" w:sz="0" w:space="0" w:color="auto"/>
          </w:divBdr>
        </w:div>
        <w:div w:id="1171719796">
          <w:marLeft w:val="0"/>
          <w:marRight w:val="0"/>
          <w:marTop w:val="0"/>
          <w:marBottom w:val="0"/>
          <w:divBdr>
            <w:top w:val="none" w:sz="0" w:space="0" w:color="auto"/>
            <w:left w:val="none" w:sz="0" w:space="0" w:color="auto"/>
            <w:bottom w:val="none" w:sz="0" w:space="0" w:color="auto"/>
            <w:right w:val="none" w:sz="0" w:space="0" w:color="auto"/>
          </w:divBdr>
        </w:div>
        <w:div w:id="125441023">
          <w:marLeft w:val="0"/>
          <w:marRight w:val="0"/>
          <w:marTop w:val="0"/>
          <w:marBottom w:val="0"/>
          <w:divBdr>
            <w:top w:val="none" w:sz="0" w:space="0" w:color="auto"/>
            <w:left w:val="none" w:sz="0" w:space="0" w:color="auto"/>
            <w:bottom w:val="none" w:sz="0" w:space="0" w:color="auto"/>
            <w:right w:val="none" w:sz="0" w:space="0" w:color="auto"/>
          </w:divBdr>
        </w:div>
        <w:div w:id="513615058">
          <w:marLeft w:val="0"/>
          <w:marRight w:val="0"/>
          <w:marTop w:val="0"/>
          <w:marBottom w:val="0"/>
          <w:divBdr>
            <w:top w:val="none" w:sz="0" w:space="0" w:color="auto"/>
            <w:left w:val="none" w:sz="0" w:space="0" w:color="auto"/>
            <w:bottom w:val="none" w:sz="0" w:space="0" w:color="auto"/>
            <w:right w:val="none" w:sz="0" w:space="0" w:color="auto"/>
          </w:divBdr>
        </w:div>
        <w:div w:id="475807216">
          <w:marLeft w:val="0"/>
          <w:marRight w:val="0"/>
          <w:marTop w:val="0"/>
          <w:marBottom w:val="0"/>
          <w:divBdr>
            <w:top w:val="none" w:sz="0" w:space="0" w:color="auto"/>
            <w:left w:val="none" w:sz="0" w:space="0" w:color="auto"/>
            <w:bottom w:val="none" w:sz="0" w:space="0" w:color="auto"/>
            <w:right w:val="none" w:sz="0" w:space="0" w:color="auto"/>
          </w:divBdr>
        </w:div>
        <w:div w:id="1293173088">
          <w:marLeft w:val="0"/>
          <w:marRight w:val="0"/>
          <w:marTop w:val="0"/>
          <w:marBottom w:val="0"/>
          <w:divBdr>
            <w:top w:val="none" w:sz="0" w:space="0" w:color="auto"/>
            <w:left w:val="none" w:sz="0" w:space="0" w:color="auto"/>
            <w:bottom w:val="none" w:sz="0" w:space="0" w:color="auto"/>
            <w:right w:val="none" w:sz="0" w:space="0" w:color="auto"/>
          </w:divBdr>
        </w:div>
        <w:div w:id="319816924">
          <w:marLeft w:val="0"/>
          <w:marRight w:val="0"/>
          <w:marTop w:val="0"/>
          <w:marBottom w:val="0"/>
          <w:divBdr>
            <w:top w:val="none" w:sz="0" w:space="0" w:color="auto"/>
            <w:left w:val="none" w:sz="0" w:space="0" w:color="auto"/>
            <w:bottom w:val="none" w:sz="0" w:space="0" w:color="auto"/>
            <w:right w:val="none" w:sz="0" w:space="0" w:color="auto"/>
          </w:divBdr>
        </w:div>
        <w:div w:id="1853761681">
          <w:marLeft w:val="0"/>
          <w:marRight w:val="0"/>
          <w:marTop w:val="0"/>
          <w:marBottom w:val="0"/>
          <w:divBdr>
            <w:top w:val="none" w:sz="0" w:space="0" w:color="auto"/>
            <w:left w:val="none" w:sz="0" w:space="0" w:color="auto"/>
            <w:bottom w:val="none" w:sz="0" w:space="0" w:color="auto"/>
            <w:right w:val="none" w:sz="0" w:space="0" w:color="auto"/>
          </w:divBdr>
        </w:div>
        <w:div w:id="1175147243">
          <w:marLeft w:val="0"/>
          <w:marRight w:val="0"/>
          <w:marTop w:val="0"/>
          <w:marBottom w:val="0"/>
          <w:divBdr>
            <w:top w:val="none" w:sz="0" w:space="0" w:color="auto"/>
            <w:left w:val="none" w:sz="0" w:space="0" w:color="auto"/>
            <w:bottom w:val="none" w:sz="0" w:space="0" w:color="auto"/>
            <w:right w:val="none" w:sz="0" w:space="0" w:color="auto"/>
          </w:divBdr>
        </w:div>
        <w:div w:id="289289751">
          <w:marLeft w:val="0"/>
          <w:marRight w:val="0"/>
          <w:marTop w:val="0"/>
          <w:marBottom w:val="0"/>
          <w:divBdr>
            <w:top w:val="none" w:sz="0" w:space="0" w:color="auto"/>
            <w:left w:val="none" w:sz="0" w:space="0" w:color="auto"/>
            <w:bottom w:val="none" w:sz="0" w:space="0" w:color="auto"/>
            <w:right w:val="none" w:sz="0" w:space="0" w:color="auto"/>
          </w:divBdr>
        </w:div>
        <w:div w:id="447360217">
          <w:marLeft w:val="0"/>
          <w:marRight w:val="0"/>
          <w:marTop w:val="0"/>
          <w:marBottom w:val="0"/>
          <w:divBdr>
            <w:top w:val="none" w:sz="0" w:space="0" w:color="auto"/>
            <w:left w:val="none" w:sz="0" w:space="0" w:color="auto"/>
            <w:bottom w:val="none" w:sz="0" w:space="0" w:color="auto"/>
            <w:right w:val="none" w:sz="0" w:space="0" w:color="auto"/>
          </w:divBdr>
        </w:div>
        <w:div w:id="478963442">
          <w:marLeft w:val="0"/>
          <w:marRight w:val="0"/>
          <w:marTop w:val="0"/>
          <w:marBottom w:val="0"/>
          <w:divBdr>
            <w:top w:val="none" w:sz="0" w:space="0" w:color="auto"/>
            <w:left w:val="none" w:sz="0" w:space="0" w:color="auto"/>
            <w:bottom w:val="none" w:sz="0" w:space="0" w:color="auto"/>
            <w:right w:val="none" w:sz="0" w:space="0" w:color="auto"/>
          </w:divBdr>
        </w:div>
        <w:div w:id="180902779">
          <w:marLeft w:val="0"/>
          <w:marRight w:val="0"/>
          <w:marTop w:val="0"/>
          <w:marBottom w:val="0"/>
          <w:divBdr>
            <w:top w:val="none" w:sz="0" w:space="0" w:color="auto"/>
            <w:left w:val="none" w:sz="0" w:space="0" w:color="auto"/>
            <w:bottom w:val="none" w:sz="0" w:space="0" w:color="auto"/>
            <w:right w:val="none" w:sz="0" w:space="0" w:color="auto"/>
          </w:divBdr>
        </w:div>
        <w:div w:id="666640366">
          <w:marLeft w:val="0"/>
          <w:marRight w:val="0"/>
          <w:marTop w:val="0"/>
          <w:marBottom w:val="0"/>
          <w:divBdr>
            <w:top w:val="none" w:sz="0" w:space="0" w:color="auto"/>
            <w:left w:val="none" w:sz="0" w:space="0" w:color="auto"/>
            <w:bottom w:val="none" w:sz="0" w:space="0" w:color="auto"/>
            <w:right w:val="none" w:sz="0" w:space="0" w:color="auto"/>
          </w:divBdr>
        </w:div>
        <w:div w:id="1962104949">
          <w:marLeft w:val="0"/>
          <w:marRight w:val="0"/>
          <w:marTop w:val="0"/>
          <w:marBottom w:val="0"/>
          <w:divBdr>
            <w:top w:val="none" w:sz="0" w:space="0" w:color="auto"/>
            <w:left w:val="none" w:sz="0" w:space="0" w:color="auto"/>
            <w:bottom w:val="none" w:sz="0" w:space="0" w:color="auto"/>
            <w:right w:val="none" w:sz="0" w:space="0" w:color="auto"/>
          </w:divBdr>
        </w:div>
        <w:div w:id="318777349">
          <w:marLeft w:val="0"/>
          <w:marRight w:val="0"/>
          <w:marTop w:val="0"/>
          <w:marBottom w:val="0"/>
          <w:divBdr>
            <w:top w:val="none" w:sz="0" w:space="0" w:color="auto"/>
            <w:left w:val="none" w:sz="0" w:space="0" w:color="auto"/>
            <w:bottom w:val="none" w:sz="0" w:space="0" w:color="auto"/>
            <w:right w:val="none" w:sz="0" w:space="0" w:color="auto"/>
          </w:divBdr>
        </w:div>
        <w:div w:id="1552107832">
          <w:marLeft w:val="0"/>
          <w:marRight w:val="0"/>
          <w:marTop w:val="0"/>
          <w:marBottom w:val="0"/>
          <w:divBdr>
            <w:top w:val="none" w:sz="0" w:space="0" w:color="auto"/>
            <w:left w:val="none" w:sz="0" w:space="0" w:color="auto"/>
            <w:bottom w:val="none" w:sz="0" w:space="0" w:color="auto"/>
            <w:right w:val="none" w:sz="0" w:space="0" w:color="auto"/>
          </w:divBdr>
        </w:div>
        <w:div w:id="132606833">
          <w:marLeft w:val="0"/>
          <w:marRight w:val="0"/>
          <w:marTop w:val="0"/>
          <w:marBottom w:val="0"/>
          <w:divBdr>
            <w:top w:val="none" w:sz="0" w:space="0" w:color="auto"/>
            <w:left w:val="none" w:sz="0" w:space="0" w:color="auto"/>
            <w:bottom w:val="none" w:sz="0" w:space="0" w:color="auto"/>
            <w:right w:val="none" w:sz="0" w:space="0" w:color="auto"/>
          </w:divBdr>
        </w:div>
        <w:div w:id="2016229733">
          <w:marLeft w:val="0"/>
          <w:marRight w:val="0"/>
          <w:marTop w:val="0"/>
          <w:marBottom w:val="0"/>
          <w:divBdr>
            <w:top w:val="none" w:sz="0" w:space="0" w:color="auto"/>
            <w:left w:val="none" w:sz="0" w:space="0" w:color="auto"/>
            <w:bottom w:val="none" w:sz="0" w:space="0" w:color="auto"/>
            <w:right w:val="none" w:sz="0" w:space="0" w:color="auto"/>
          </w:divBdr>
        </w:div>
        <w:div w:id="1930193174">
          <w:marLeft w:val="0"/>
          <w:marRight w:val="0"/>
          <w:marTop w:val="0"/>
          <w:marBottom w:val="0"/>
          <w:divBdr>
            <w:top w:val="none" w:sz="0" w:space="0" w:color="auto"/>
            <w:left w:val="none" w:sz="0" w:space="0" w:color="auto"/>
            <w:bottom w:val="none" w:sz="0" w:space="0" w:color="auto"/>
            <w:right w:val="none" w:sz="0" w:space="0" w:color="auto"/>
          </w:divBdr>
        </w:div>
        <w:div w:id="585185207">
          <w:marLeft w:val="0"/>
          <w:marRight w:val="0"/>
          <w:marTop w:val="0"/>
          <w:marBottom w:val="0"/>
          <w:divBdr>
            <w:top w:val="none" w:sz="0" w:space="0" w:color="auto"/>
            <w:left w:val="none" w:sz="0" w:space="0" w:color="auto"/>
            <w:bottom w:val="none" w:sz="0" w:space="0" w:color="auto"/>
            <w:right w:val="none" w:sz="0" w:space="0" w:color="auto"/>
          </w:divBdr>
        </w:div>
        <w:div w:id="12001995">
          <w:marLeft w:val="0"/>
          <w:marRight w:val="0"/>
          <w:marTop w:val="0"/>
          <w:marBottom w:val="0"/>
          <w:divBdr>
            <w:top w:val="none" w:sz="0" w:space="0" w:color="auto"/>
            <w:left w:val="none" w:sz="0" w:space="0" w:color="auto"/>
            <w:bottom w:val="none" w:sz="0" w:space="0" w:color="auto"/>
            <w:right w:val="none" w:sz="0" w:space="0" w:color="auto"/>
          </w:divBdr>
        </w:div>
        <w:div w:id="1446458245">
          <w:marLeft w:val="0"/>
          <w:marRight w:val="0"/>
          <w:marTop w:val="0"/>
          <w:marBottom w:val="0"/>
          <w:divBdr>
            <w:top w:val="none" w:sz="0" w:space="0" w:color="auto"/>
            <w:left w:val="none" w:sz="0" w:space="0" w:color="auto"/>
            <w:bottom w:val="none" w:sz="0" w:space="0" w:color="auto"/>
            <w:right w:val="none" w:sz="0" w:space="0" w:color="auto"/>
          </w:divBdr>
        </w:div>
        <w:div w:id="15540606">
          <w:marLeft w:val="0"/>
          <w:marRight w:val="0"/>
          <w:marTop w:val="0"/>
          <w:marBottom w:val="0"/>
          <w:divBdr>
            <w:top w:val="none" w:sz="0" w:space="0" w:color="auto"/>
            <w:left w:val="none" w:sz="0" w:space="0" w:color="auto"/>
            <w:bottom w:val="none" w:sz="0" w:space="0" w:color="auto"/>
            <w:right w:val="none" w:sz="0" w:space="0" w:color="auto"/>
          </w:divBdr>
        </w:div>
        <w:div w:id="52047474">
          <w:marLeft w:val="0"/>
          <w:marRight w:val="0"/>
          <w:marTop w:val="0"/>
          <w:marBottom w:val="0"/>
          <w:divBdr>
            <w:top w:val="none" w:sz="0" w:space="0" w:color="auto"/>
            <w:left w:val="none" w:sz="0" w:space="0" w:color="auto"/>
            <w:bottom w:val="none" w:sz="0" w:space="0" w:color="auto"/>
            <w:right w:val="none" w:sz="0" w:space="0" w:color="auto"/>
          </w:divBdr>
        </w:div>
        <w:div w:id="1726371734">
          <w:marLeft w:val="0"/>
          <w:marRight w:val="0"/>
          <w:marTop w:val="0"/>
          <w:marBottom w:val="0"/>
          <w:divBdr>
            <w:top w:val="none" w:sz="0" w:space="0" w:color="auto"/>
            <w:left w:val="none" w:sz="0" w:space="0" w:color="auto"/>
            <w:bottom w:val="none" w:sz="0" w:space="0" w:color="auto"/>
            <w:right w:val="none" w:sz="0" w:space="0" w:color="auto"/>
          </w:divBdr>
        </w:div>
        <w:div w:id="866603029">
          <w:marLeft w:val="0"/>
          <w:marRight w:val="0"/>
          <w:marTop w:val="0"/>
          <w:marBottom w:val="0"/>
          <w:divBdr>
            <w:top w:val="none" w:sz="0" w:space="0" w:color="auto"/>
            <w:left w:val="none" w:sz="0" w:space="0" w:color="auto"/>
            <w:bottom w:val="none" w:sz="0" w:space="0" w:color="auto"/>
            <w:right w:val="none" w:sz="0" w:space="0" w:color="auto"/>
          </w:divBdr>
        </w:div>
        <w:div w:id="1562407119">
          <w:marLeft w:val="0"/>
          <w:marRight w:val="0"/>
          <w:marTop w:val="0"/>
          <w:marBottom w:val="0"/>
          <w:divBdr>
            <w:top w:val="none" w:sz="0" w:space="0" w:color="auto"/>
            <w:left w:val="none" w:sz="0" w:space="0" w:color="auto"/>
            <w:bottom w:val="none" w:sz="0" w:space="0" w:color="auto"/>
            <w:right w:val="none" w:sz="0" w:space="0" w:color="auto"/>
          </w:divBdr>
        </w:div>
        <w:div w:id="1852407174">
          <w:marLeft w:val="0"/>
          <w:marRight w:val="0"/>
          <w:marTop w:val="0"/>
          <w:marBottom w:val="0"/>
          <w:divBdr>
            <w:top w:val="none" w:sz="0" w:space="0" w:color="auto"/>
            <w:left w:val="none" w:sz="0" w:space="0" w:color="auto"/>
            <w:bottom w:val="none" w:sz="0" w:space="0" w:color="auto"/>
            <w:right w:val="none" w:sz="0" w:space="0" w:color="auto"/>
          </w:divBdr>
        </w:div>
        <w:div w:id="996421187">
          <w:marLeft w:val="0"/>
          <w:marRight w:val="0"/>
          <w:marTop w:val="0"/>
          <w:marBottom w:val="0"/>
          <w:divBdr>
            <w:top w:val="none" w:sz="0" w:space="0" w:color="auto"/>
            <w:left w:val="none" w:sz="0" w:space="0" w:color="auto"/>
            <w:bottom w:val="none" w:sz="0" w:space="0" w:color="auto"/>
            <w:right w:val="none" w:sz="0" w:space="0" w:color="auto"/>
          </w:divBdr>
        </w:div>
        <w:div w:id="1251620267">
          <w:marLeft w:val="0"/>
          <w:marRight w:val="0"/>
          <w:marTop w:val="0"/>
          <w:marBottom w:val="0"/>
          <w:divBdr>
            <w:top w:val="none" w:sz="0" w:space="0" w:color="auto"/>
            <w:left w:val="none" w:sz="0" w:space="0" w:color="auto"/>
            <w:bottom w:val="none" w:sz="0" w:space="0" w:color="auto"/>
            <w:right w:val="none" w:sz="0" w:space="0" w:color="auto"/>
          </w:divBdr>
        </w:div>
        <w:div w:id="2029023680">
          <w:marLeft w:val="0"/>
          <w:marRight w:val="0"/>
          <w:marTop w:val="0"/>
          <w:marBottom w:val="0"/>
          <w:divBdr>
            <w:top w:val="none" w:sz="0" w:space="0" w:color="auto"/>
            <w:left w:val="none" w:sz="0" w:space="0" w:color="auto"/>
            <w:bottom w:val="none" w:sz="0" w:space="0" w:color="auto"/>
            <w:right w:val="none" w:sz="0" w:space="0" w:color="auto"/>
          </w:divBdr>
        </w:div>
        <w:div w:id="1774282153">
          <w:marLeft w:val="0"/>
          <w:marRight w:val="0"/>
          <w:marTop w:val="0"/>
          <w:marBottom w:val="0"/>
          <w:divBdr>
            <w:top w:val="none" w:sz="0" w:space="0" w:color="auto"/>
            <w:left w:val="none" w:sz="0" w:space="0" w:color="auto"/>
            <w:bottom w:val="none" w:sz="0" w:space="0" w:color="auto"/>
            <w:right w:val="none" w:sz="0" w:space="0" w:color="auto"/>
          </w:divBdr>
        </w:div>
        <w:div w:id="628900925">
          <w:marLeft w:val="0"/>
          <w:marRight w:val="0"/>
          <w:marTop w:val="0"/>
          <w:marBottom w:val="0"/>
          <w:divBdr>
            <w:top w:val="none" w:sz="0" w:space="0" w:color="auto"/>
            <w:left w:val="none" w:sz="0" w:space="0" w:color="auto"/>
            <w:bottom w:val="none" w:sz="0" w:space="0" w:color="auto"/>
            <w:right w:val="none" w:sz="0" w:space="0" w:color="auto"/>
          </w:divBdr>
        </w:div>
        <w:div w:id="1783646336">
          <w:marLeft w:val="0"/>
          <w:marRight w:val="0"/>
          <w:marTop w:val="0"/>
          <w:marBottom w:val="0"/>
          <w:divBdr>
            <w:top w:val="none" w:sz="0" w:space="0" w:color="auto"/>
            <w:left w:val="none" w:sz="0" w:space="0" w:color="auto"/>
            <w:bottom w:val="none" w:sz="0" w:space="0" w:color="auto"/>
            <w:right w:val="none" w:sz="0" w:space="0" w:color="auto"/>
          </w:divBdr>
        </w:div>
        <w:div w:id="2045472612">
          <w:marLeft w:val="0"/>
          <w:marRight w:val="0"/>
          <w:marTop w:val="0"/>
          <w:marBottom w:val="0"/>
          <w:divBdr>
            <w:top w:val="none" w:sz="0" w:space="0" w:color="auto"/>
            <w:left w:val="none" w:sz="0" w:space="0" w:color="auto"/>
            <w:bottom w:val="none" w:sz="0" w:space="0" w:color="auto"/>
            <w:right w:val="none" w:sz="0" w:space="0" w:color="auto"/>
          </w:divBdr>
        </w:div>
        <w:div w:id="2014838788">
          <w:marLeft w:val="0"/>
          <w:marRight w:val="0"/>
          <w:marTop w:val="0"/>
          <w:marBottom w:val="0"/>
          <w:divBdr>
            <w:top w:val="none" w:sz="0" w:space="0" w:color="auto"/>
            <w:left w:val="none" w:sz="0" w:space="0" w:color="auto"/>
            <w:bottom w:val="none" w:sz="0" w:space="0" w:color="auto"/>
            <w:right w:val="none" w:sz="0" w:space="0" w:color="auto"/>
          </w:divBdr>
        </w:div>
        <w:div w:id="586771073">
          <w:marLeft w:val="0"/>
          <w:marRight w:val="0"/>
          <w:marTop w:val="0"/>
          <w:marBottom w:val="0"/>
          <w:divBdr>
            <w:top w:val="none" w:sz="0" w:space="0" w:color="auto"/>
            <w:left w:val="none" w:sz="0" w:space="0" w:color="auto"/>
            <w:bottom w:val="none" w:sz="0" w:space="0" w:color="auto"/>
            <w:right w:val="none" w:sz="0" w:space="0" w:color="auto"/>
          </w:divBdr>
        </w:div>
        <w:div w:id="63113986">
          <w:marLeft w:val="0"/>
          <w:marRight w:val="0"/>
          <w:marTop w:val="0"/>
          <w:marBottom w:val="0"/>
          <w:divBdr>
            <w:top w:val="none" w:sz="0" w:space="0" w:color="auto"/>
            <w:left w:val="none" w:sz="0" w:space="0" w:color="auto"/>
            <w:bottom w:val="none" w:sz="0" w:space="0" w:color="auto"/>
            <w:right w:val="none" w:sz="0" w:space="0" w:color="auto"/>
          </w:divBdr>
        </w:div>
        <w:div w:id="1423528043">
          <w:marLeft w:val="0"/>
          <w:marRight w:val="0"/>
          <w:marTop w:val="0"/>
          <w:marBottom w:val="0"/>
          <w:divBdr>
            <w:top w:val="none" w:sz="0" w:space="0" w:color="auto"/>
            <w:left w:val="none" w:sz="0" w:space="0" w:color="auto"/>
            <w:bottom w:val="none" w:sz="0" w:space="0" w:color="auto"/>
            <w:right w:val="none" w:sz="0" w:space="0" w:color="auto"/>
          </w:divBdr>
        </w:div>
        <w:div w:id="824517884">
          <w:marLeft w:val="0"/>
          <w:marRight w:val="0"/>
          <w:marTop w:val="0"/>
          <w:marBottom w:val="0"/>
          <w:divBdr>
            <w:top w:val="none" w:sz="0" w:space="0" w:color="auto"/>
            <w:left w:val="none" w:sz="0" w:space="0" w:color="auto"/>
            <w:bottom w:val="none" w:sz="0" w:space="0" w:color="auto"/>
            <w:right w:val="none" w:sz="0" w:space="0" w:color="auto"/>
          </w:divBdr>
        </w:div>
        <w:div w:id="1484270960">
          <w:marLeft w:val="0"/>
          <w:marRight w:val="0"/>
          <w:marTop w:val="0"/>
          <w:marBottom w:val="0"/>
          <w:divBdr>
            <w:top w:val="none" w:sz="0" w:space="0" w:color="auto"/>
            <w:left w:val="none" w:sz="0" w:space="0" w:color="auto"/>
            <w:bottom w:val="none" w:sz="0" w:space="0" w:color="auto"/>
            <w:right w:val="none" w:sz="0" w:space="0" w:color="auto"/>
          </w:divBdr>
        </w:div>
        <w:div w:id="961153122">
          <w:marLeft w:val="0"/>
          <w:marRight w:val="0"/>
          <w:marTop w:val="0"/>
          <w:marBottom w:val="0"/>
          <w:divBdr>
            <w:top w:val="none" w:sz="0" w:space="0" w:color="auto"/>
            <w:left w:val="none" w:sz="0" w:space="0" w:color="auto"/>
            <w:bottom w:val="none" w:sz="0" w:space="0" w:color="auto"/>
            <w:right w:val="none" w:sz="0" w:space="0" w:color="auto"/>
          </w:divBdr>
        </w:div>
        <w:div w:id="471291977">
          <w:marLeft w:val="0"/>
          <w:marRight w:val="0"/>
          <w:marTop w:val="0"/>
          <w:marBottom w:val="0"/>
          <w:divBdr>
            <w:top w:val="none" w:sz="0" w:space="0" w:color="auto"/>
            <w:left w:val="none" w:sz="0" w:space="0" w:color="auto"/>
            <w:bottom w:val="none" w:sz="0" w:space="0" w:color="auto"/>
            <w:right w:val="none" w:sz="0" w:space="0" w:color="auto"/>
          </w:divBdr>
        </w:div>
        <w:div w:id="428350288">
          <w:marLeft w:val="0"/>
          <w:marRight w:val="0"/>
          <w:marTop w:val="0"/>
          <w:marBottom w:val="0"/>
          <w:divBdr>
            <w:top w:val="none" w:sz="0" w:space="0" w:color="auto"/>
            <w:left w:val="none" w:sz="0" w:space="0" w:color="auto"/>
            <w:bottom w:val="none" w:sz="0" w:space="0" w:color="auto"/>
            <w:right w:val="none" w:sz="0" w:space="0" w:color="auto"/>
          </w:divBdr>
        </w:div>
        <w:div w:id="1326937455">
          <w:marLeft w:val="0"/>
          <w:marRight w:val="0"/>
          <w:marTop w:val="0"/>
          <w:marBottom w:val="0"/>
          <w:divBdr>
            <w:top w:val="none" w:sz="0" w:space="0" w:color="auto"/>
            <w:left w:val="none" w:sz="0" w:space="0" w:color="auto"/>
            <w:bottom w:val="none" w:sz="0" w:space="0" w:color="auto"/>
            <w:right w:val="none" w:sz="0" w:space="0" w:color="auto"/>
          </w:divBdr>
        </w:div>
        <w:div w:id="1431468144">
          <w:marLeft w:val="0"/>
          <w:marRight w:val="0"/>
          <w:marTop w:val="0"/>
          <w:marBottom w:val="0"/>
          <w:divBdr>
            <w:top w:val="none" w:sz="0" w:space="0" w:color="auto"/>
            <w:left w:val="none" w:sz="0" w:space="0" w:color="auto"/>
            <w:bottom w:val="none" w:sz="0" w:space="0" w:color="auto"/>
            <w:right w:val="none" w:sz="0" w:space="0" w:color="auto"/>
          </w:divBdr>
        </w:div>
        <w:div w:id="2134012296">
          <w:marLeft w:val="0"/>
          <w:marRight w:val="0"/>
          <w:marTop w:val="0"/>
          <w:marBottom w:val="0"/>
          <w:divBdr>
            <w:top w:val="none" w:sz="0" w:space="0" w:color="auto"/>
            <w:left w:val="none" w:sz="0" w:space="0" w:color="auto"/>
            <w:bottom w:val="none" w:sz="0" w:space="0" w:color="auto"/>
            <w:right w:val="none" w:sz="0" w:space="0" w:color="auto"/>
          </w:divBdr>
        </w:div>
        <w:div w:id="212236371">
          <w:marLeft w:val="0"/>
          <w:marRight w:val="0"/>
          <w:marTop w:val="0"/>
          <w:marBottom w:val="0"/>
          <w:divBdr>
            <w:top w:val="none" w:sz="0" w:space="0" w:color="auto"/>
            <w:left w:val="none" w:sz="0" w:space="0" w:color="auto"/>
            <w:bottom w:val="none" w:sz="0" w:space="0" w:color="auto"/>
            <w:right w:val="none" w:sz="0" w:space="0" w:color="auto"/>
          </w:divBdr>
        </w:div>
        <w:div w:id="585264904">
          <w:marLeft w:val="0"/>
          <w:marRight w:val="0"/>
          <w:marTop w:val="0"/>
          <w:marBottom w:val="0"/>
          <w:divBdr>
            <w:top w:val="none" w:sz="0" w:space="0" w:color="auto"/>
            <w:left w:val="none" w:sz="0" w:space="0" w:color="auto"/>
            <w:bottom w:val="none" w:sz="0" w:space="0" w:color="auto"/>
            <w:right w:val="none" w:sz="0" w:space="0" w:color="auto"/>
          </w:divBdr>
        </w:div>
        <w:div w:id="563032676">
          <w:marLeft w:val="0"/>
          <w:marRight w:val="0"/>
          <w:marTop w:val="0"/>
          <w:marBottom w:val="0"/>
          <w:divBdr>
            <w:top w:val="none" w:sz="0" w:space="0" w:color="auto"/>
            <w:left w:val="none" w:sz="0" w:space="0" w:color="auto"/>
            <w:bottom w:val="none" w:sz="0" w:space="0" w:color="auto"/>
            <w:right w:val="none" w:sz="0" w:space="0" w:color="auto"/>
          </w:divBdr>
        </w:div>
        <w:div w:id="735204298">
          <w:marLeft w:val="0"/>
          <w:marRight w:val="0"/>
          <w:marTop w:val="0"/>
          <w:marBottom w:val="0"/>
          <w:divBdr>
            <w:top w:val="none" w:sz="0" w:space="0" w:color="auto"/>
            <w:left w:val="none" w:sz="0" w:space="0" w:color="auto"/>
            <w:bottom w:val="none" w:sz="0" w:space="0" w:color="auto"/>
            <w:right w:val="none" w:sz="0" w:space="0" w:color="auto"/>
          </w:divBdr>
        </w:div>
        <w:div w:id="125465760">
          <w:marLeft w:val="0"/>
          <w:marRight w:val="0"/>
          <w:marTop w:val="0"/>
          <w:marBottom w:val="0"/>
          <w:divBdr>
            <w:top w:val="none" w:sz="0" w:space="0" w:color="auto"/>
            <w:left w:val="none" w:sz="0" w:space="0" w:color="auto"/>
            <w:bottom w:val="none" w:sz="0" w:space="0" w:color="auto"/>
            <w:right w:val="none" w:sz="0" w:space="0" w:color="auto"/>
          </w:divBdr>
        </w:div>
        <w:div w:id="1101144565">
          <w:marLeft w:val="0"/>
          <w:marRight w:val="0"/>
          <w:marTop w:val="0"/>
          <w:marBottom w:val="0"/>
          <w:divBdr>
            <w:top w:val="none" w:sz="0" w:space="0" w:color="auto"/>
            <w:left w:val="none" w:sz="0" w:space="0" w:color="auto"/>
            <w:bottom w:val="none" w:sz="0" w:space="0" w:color="auto"/>
            <w:right w:val="none" w:sz="0" w:space="0" w:color="auto"/>
          </w:divBdr>
        </w:div>
        <w:div w:id="1249968464">
          <w:marLeft w:val="0"/>
          <w:marRight w:val="0"/>
          <w:marTop w:val="0"/>
          <w:marBottom w:val="0"/>
          <w:divBdr>
            <w:top w:val="none" w:sz="0" w:space="0" w:color="auto"/>
            <w:left w:val="none" w:sz="0" w:space="0" w:color="auto"/>
            <w:bottom w:val="none" w:sz="0" w:space="0" w:color="auto"/>
            <w:right w:val="none" w:sz="0" w:space="0" w:color="auto"/>
          </w:divBdr>
        </w:div>
        <w:div w:id="1572160661">
          <w:marLeft w:val="0"/>
          <w:marRight w:val="0"/>
          <w:marTop w:val="0"/>
          <w:marBottom w:val="0"/>
          <w:divBdr>
            <w:top w:val="none" w:sz="0" w:space="0" w:color="auto"/>
            <w:left w:val="none" w:sz="0" w:space="0" w:color="auto"/>
            <w:bottom w:val="none" w:sz="0" w:space="0" w:color="auto"/>
            <w:right w:val="none" w:sz="0" w:space="0" w:color="auto"/>
          </w:divBdr>
        </w:div>
        <w:div w:id="421224334">
          <w:marLeft w:val="0"/>
          <w:marRight w:val="0"/>
          <w:marTop w:val="0"/>
          <w:marBottom w:val="0"/>
          <w:divBdr>
            <w:top w:val="none" w:sz="0" w:space="0" w:color="auto"/>
            <w:left w:val="none" w:sz="0" w:space="0" w:color="auto"/>
            <w:bottom w:val="none" w:sz="0" w:space="0" w:color="auto"/>
            <w:right w:val="none" w:sz="0" w:space="0" w:color="auto"/>
          </w:divBdr>
        </w:div>
        <w:div w:id="1607880841">
          <w:marLeft w:val="0"/>
          <w:marRight w:val="0"/>
          <w:marTop w:val="0"/>
          <w:marBottom w:val="0"/>
          <w:divBdr>
            <w:top w:val="none" w:sz="0" w:space="0" w:color="auto"/>
            <w:left w:val="none" w:sz="0" w:space="0" w:color="auto"/>
            <w:bottom w:val="none" w:sz="0" w:space="0" w:color="auto"/>
            <w:right w:val="none" w:sz="0" w:space="0" w:color="auto"/>
          </w:divBdr>
        </w:div>
        <w:div w:id="1169715835">
          <w:marLeft w:val="0"/>
          <w:marRight w:val="0"/>
          <w:marTop w:val="0"/>
          <w:marBottom w:val="0"/>
          <w:divBdr>
            <w:top w:val="none" w:sz="0" w:space="0" w:color="auto"/>
            <w:left w:val="none" w:sz="0" w:space="0" w:color="auto"/>
            <w:bottom w:val="none" w:sz="0" w:space="0" w:color="auto"/>
            <w:right w:val="none" w:sz="0" w:space="0" w:color="auto"/>
          </w:divBdr>
        </w:div>
        <w:div w:id="1894392784">
          <w:marLeft w:val="0"/>
          <w:marRight w:val="0"/>
          <w:marTop w:val="0"/>
          <w:marBottom w:val="0"/>
          <w:divBdr>
            <w:top w:val="none" w:sz="0" w:space="0" w:color="auto"/>
            <w:left w:val="none" w:sz="0" w:space="0" w:color="auto"/>
            <w:bottom w:val="none" w:sz="0" w:space="0" w:color="auto"/>
            <w:right w:val="none" w:sz="0" w:space="0" w:color="auto"/>
          </w:divBdr>
        </w:div>
        <w:div w:id="1659188856">
          <w:marLeft w:val="0"/>
          <w:marRight w:val="0"/>
          <w:marTop w:val="0"/>
          <w:marBottom w:val="0"/>
          <w:divBdr>
            <w:top w:val="none" w:sz="0" w:space="0" w:color="auto"/>
            <w:left w:val="none" w:sz="0" w:space="0" w:color="auto"/>
            <w:bottom w:val="none" w:sz="0" w:space="0" w:color="auto"/>
            <w:right w:val="none" w:sz="0" w:space="0" w:color="auto"/>
          </w:divBdr>
        </w:div>
        <w:div w:id="883906854">
          <w:marLeft w:val="0"/>
          <w:marRight w:val="0"/>
          <w:marTop w:val="0"/>
          <w:marBottom w:val="0"/>
          <w:divBdr>
            <w:top w:val="none" w:sz="0" w:space="0" w:color="auto"/>
            <w:left w:val="none" w:sz="0" w:space="0" w:color="auto"/>
            <w:bottom w:val="none" w:sz="0" w:space="0" w:color="auto"/>
            <w:right w:val="none" w:sz="0" w:space="0" w:color="auto"/>
          </w:divBdr>
        </w:div>
        <w:div w:id="818762741">
          <w:marLeft w:val="0"/>
          <w:marRight w:val="0"/>
          <w:marTop w:val="0"/>
          <w:marBottom w:val="0"/>
          <w:divBdr>
            <w:top w:val="none" w:sz="0" w:space="0" w:color="auto"/>
            <w:left w:val="none" w:sz="0" w:space="0" w:color="auto"/>
            <w:bottom w:val="none" w:sz="0" w:space="0" w:color="auto"/>
            <w:right w:val="none" w:sz="0" w:space="0" w:color="auto"/>
          </w:divBdr>
        </w:div>
        <w:div w:id="182981001">
          <w:marLeft w:val="0"/>
          <w:marRight w:val="0"/>
          <w:marTop w:val="0"/>
          <w:marBottom w:val="0"/>
          <w:divBdr>
            <w:top w:val="none" w:sz="0" w:space="0" w:color="auto"/>
            <w:left w:val="none" w:sz="0" w:space="0" w:color="auto"/>
            <w:bottom w:val="none" w:sz="0" w:space="0" w:color="auto"/>
            <w:right w:val="none" w:sz="0" w:space="0" w:color="auto"/>
          </w:divBdr>
        </w:div>
        <w:div w:id="1394036174">
          <w:marLeft w:val="0"/>
          <w:marRight w:val="0"/>
          <w:marTop w:val="0"/>
          <w:marBottom w:val="0"/>
          <w:divBdr>
            <w:top w:val="none" w:sz="0" w:space="0" w:color="auto"/>
            <w:left w:val="none" w:sz="0" w:space="0" w:color="auto"/>
            <w:bottom w:val="none" w:sz="0" w:space="0" w:color="auto"/>
            <w:right w:val="none" w:sz="0" w:space="0" w:color="auto"/>
          </w:divBdr>
        </w:div>
        <w:div w:id="141700951">
          <w:marLeft w:val="0"/>
          <w:marRight w:val="0"/>
          <w:marTop w:val="0"/>
          <w:marBottom w:val="0"/>
          <w:divBdr>
            <w:top w:val="none" w:sz="0" w:space="0" w:color="auto"/>
            <w:left w:val="none" w:sz="0" w:space="0" w:color="auto"/>
            <w:bottom w:val="none" w:sz="0" w:space="0" w:color="auto"/>
            <w:right w:val="none" w:sz="0" w:space="0" w:color="auto"/>
          </w:divBdr>
        </w:div>
        <w:div w:id="1136796126">
          <w:marLeft w:val="0"/>
          <w:marRight w:val="0"/>
          <w:marTop w:val="0"/>
          <w:marBottom w:val="0"/>
          <w:divBdr>
            <w:top w:val="none" w:sz="0" w:space="0" w:color="auto"/>
            <w:left w:val="none" w:sz="0" w:space="0" w:color="auto"/>
            <w:bottom w:val="none" w:sz="0" w:space="0" w:color="auto"/>
            <w:right w:val="none" w:sz="0" w:space="0" w:color="auto"/>
          </w:divBdr>
        </w:div>
        <w:div w:id="1175143523">
          <w:marLeft w:val="0"/>
          <w:marRight w:val="0"/>
          <w:marTop w:val="0"/>
          <w:marBottom w:val="0"/>
          <w:divBdr>
            <w:top w:val="none" w:sz="0" w:space="0" w:color="auto"/>
            <w:left w:val="none" w:sz="0" w:space="0" w:color="auto"/>
            <w:bottom w:val="none" w:sz="0" w:space="0" w:color="auto"/>
            <w:right w:val="none" w:sz="0" w:space="0" w:color="auto"/>
          </w:divBdr>
        </w:div>
        <w:div w:id="894858407">
          <w:marLeft w:val="0"/>
          <w:marRight w:val="0"/>
          <w:marTop w:val="0"/>
          <w:marBottom w:val="0"/>
          <w:divBdr>
            <w:top w:val="none" w:sz="0" w:space="0" w:color="auto"/>
            <w:left w:val="none" w:sz="0" w:space="0" w:color="auto"/>
            <w:bottom w:val="none" w:sz="0" w:space="0" w:color="auto"/>
            <w:right w:val="none" w:sz="0" w:space="0" w:color="auto"/>
          </w:divBdr>
        </w:div>
        <w:div w:id="1654680631">
          <w:marLeft w:val="0"/>
          <w:marRight w:val="0"/>
          <w:marTop w:val="0"/>
          <w:marBottom w:val="0"/>
          <w:divBdr>
            <w:top w:val="none" w:sz="0" w:space="0" w:color="auto"/>
            <w:left w:val="none" w:sz="0" w:space="0" w:color="auto"/>
            <w:bottom w:val="none" w:sz="0" w:space="0" w:color="auto"/>
            <w:right w:val="none" w:sz="0" w:space="0" w:color="auto"/>
          </w:divBdr>
        </w:div>
        <w:div w:id="353918136">
          <w:marLeft w:val="0"/>
          <w:marRight w:val="0"/>
          <w:marTop w:val="0"/>
          <w:marBottom w:val="0"/>
          <w:divBdr>
            <w:top w:val="none" w:sz="0" w:space="0" w:color="auto"/>
            <w:left w:val="none" w:sz="0" w:space="0" w:color="auto"/>
            <w:bottom w:val="none" w:sz="0" w:space="0" w:color="auto"/>
            <w:right w:val="none" w:sz="0" w:space="0" w:color="auto"/>
          </w:divBdr>
        </w:div>
        <w:div w:id="604852718">
          <w:marLeft w:val="0"/>
          <w:marRight w:val="0"/>
          <w:marTop w:val="0"/>
          <w:marBottom w:val="0"/>
          <w:divBdr>
            <w:top w:val="none" w:sz="0" w:space="0" w:color="auto"/>
            <w:left w:val="none" w:sz="0" w:space="0" w:color="auto"/>
            <w:bottom w:val="none" w:sz="0" w:space="0" w:color="auto"/>
            <w:right w:val="none" w:sz="0" w:space="0" w:color="auto"/>
          </w:divBdr>
        </w:div>
        <w:div w:id="836770030">
          <w:marLeft w:val="0"/>
          <w:marRight w:val="0"/>
          <w:marTop w:val="0"/>
          <w:marBottom w:val="0"/>
          <w:divBdr>
            <w:top w:val="none" w:sz="0" w:space="0" w:color="auto"/>
            <w:left w:val="none" w:sz="0" w:space="0" w:color="auto"/>
            <w:bottom w:val="none" w:sz="0" w:space="0" w:color="auto"/>
            <w:right w:val="none" w:sz="0" w:space="0" w:color="auto"/>
          </w:divBdr>
        </w:div>
        <w:div w:id="1724524369">
          <w:marLeft w:val="0"/>
          <w:marRight w:val="0"/>
          <w:marTop w:val="0"/>
          <w:marBottom w:val="0"/>
          <w:divBdr>
            <w:top w:val="none" w:sz="0" w:space="0" w:color="auto"/>
            <w:left w:val="none" w:sz="0" w:space="0" w:color="auto"/>
            <w:bottom w:val="none" w:sz="0" w:space="0" w:color="auto"/>
            <w:right w:val="none" w:sz="0" w:space="0" w:color="auto"/>
          </w:divBdr>
        </w:div>
        <w:div w:id="1636636423">
          <w:marLeft w:val="0"/>
          <w:marRight w:val="0"/>
          <w:marTop w:val="0"/>
          <w:marBottom w:val="0"/>
          <w:divBdr>
            <w:top w:val="none" w:sz="0" w:space="0" w:color="auto"/>
            <w:left w:val="none" w:sz="0" w:space="0" w:color="auto"/>
            <w:bottom w:val="none" w:sz="0" w:space="0" w:color="auto"/>
            <w:right w:val="none" w:sz="0" w:space="0" w:color="auto"/>
          </w:divBdr>
        </w:div>
        <w:div w:id="1993831352">
          <w:marLeft w:val="0"/>
          <w:marRight w:val="0"/>
          <w:marTop w:val="0"/>
          <w:marBottom w:val="0"/>
          <w:divBdr>
            <w:top w:val="none" w:sz="0" w:space="0" w:color="auto"/>
            <w:left w:val="none" w:sz="0" w:space="0" w:color="auto"/>
            <w:bottom w:val="none" w:sz="0" w:space="0" w:color="auto"/>
            <w:right w:val="none" w:sz="0" w:space="0" w:color="auto"/>
          </w:divBdr>
        </w:div>
        <w:div w:id="2130392530">
          <w:marLeft w:val="0"/>
          <w:marRight w:val="0"/>
          <w:marTop w:val="0"/>
          <w:marBottom w:val="0"/>
          <w:divBdr>
            <w:top w:val="none" w:sz="0" w:space="0" w:color="auto"/>
            <w:left w:val="none" w:sz="0" w:space="0" w:color="auto"/>
            <w:bottom w:val="none" w:sz="0" w:space="0" w:color="auto"/>
            <w:right w:val="none" w:sz="0" w:space="0" w:color="auto"/>
          </w:divBdr>
        </w:div>
        <w:div w:id="1635256263">
          <w:marLeft w:val="0"/>
          <w:marRight w:val="0"/>
          <w:marTop w:val="0"/>
          <w:marBottom w:val="0"/>
          <w:divBdr>
            <w:top w:val="none" w:sz="0" w:space="0" w:color="auto"/>
            <w:left w:val="none" w:sz="0" w:space="0" w:color="auto"/>
            <w:bottom w:val="none" w:sz="0" w:space="0" w:color="auto"/>
            <w:right w:val="none" w:sz="0" w:space="0" w:color="auto"/>
          </w:divBdr>
        </w:div>
        <w:div w:id="1984961124">
          <w:marLeft w:val="0"/>
          <w:marRight w:val="0"/>
          <w:marTop w:val="0"/>
          <w:marBottom w:val="0"/>
          <w:divBdr>
            <w:top w:val="none" w:sz="0" w:space="0" w:color="auto"/>
            <w:left w:val="none" w:sz="0" w:space="0" w:color="auto"/>
            <w:bottom w:val="none" w:sz="0" w:space="0" w:color="auto"/>
            <w:right w:val="none" w:sz="0" w:space="0" w:color="auto"/>
          </w:divBdr>
        </w:div>
        <w:div w:id="156265814">
          <w:marLeft w:val="0"/>
          <w:marRight w:val="0"/>
          <w:marTop w:val="0"/>
          <w:marBottom w:val="0"/>
          <w:divBdr>
            <w:top w:val="none" w:sz="0" w:space="0" w:color="auto"/>
            <w:left w:val="none" w:sz="0" w:space="0" w:color="auto"/>
            <w:bottom w:val="none" w:sz="0" w:space="0" w:color="auto"/>
            <w:right w:val="none" w:sz="0" w:space="0" w:color="auto"/>
          </w:divBdr>
        </w:div>
        <w:div w:id="535507910">
          <w:marLeft w:val="0"/>
          <w:marRight w:val="0"/>
          <w:marTop w:val="0"/>
          <w:marBottom w:val="0"/>
          <w:divBdr>
            <w:top w:val="none" w:sz="0" w:space="0" w:color="auto"/>
            <w:left w:val="none" w:sz="0" w:space="0" w:color="auto"/>
            <w:bottom w:val="none" w:sz="0" w:space="0" w:color="auto"/>
            <w:right w:val="none" w:sz="0" w:space="0" w:color="auto"/>
          </w:divBdr>
        </w:div>
        <w:div w:id="1308241051">
          <w:marLeft w:val="0"/>
          <w:marRight w:val="0"/>
          <w:marTop w:val="0"/>
          <w:marBottom w:val="0"/>
          <w:divBdr>
            <w:top w:val="none" w:sz="0" w:space="0" w:color="auto"/>
            <w:left w:val="none" w:sz="0" w:space="0" w:color="auto"/>
            <w:bottom w:val="none" w:sz="0" w:space="0" w:color="auto"/>
            <w:right w:val="none" w:sz="0" w:space="0" w:color="auto"/>
          </w:divBdr>
        </w:div>
        <w:div w:id="1169372771">
          <w:marLeft w:val="0"/>
          <w:marRight w:val="0"/>
          <w:marTop w:val="0"/>
          <w:marBottom w:val="0"/>
          <w:divBdr>
            <w:top w:val="none" w:sz="0" w:space="0" w:color="auto"/>
            <w:left w:val="none" w:sz="0" w:space="0" w:color="auto"/>
            <w:bottom w:val="none" w:sz="0" w:space="0" w:color="auto"/>
            <w:right w:val="none" w:sz="0" w:space="0" w:color="auto"/>
          </w:divBdr>
        </w:div>
        <w:div w:id="152525939">
          <w:marLeft w:val="0"/>
          <w:marRight w:val="0"/>
          <w:marTop w:val="0"/>
          <w:marBottom w:val="0"/>
          <w:divBdr>
            <w:top w:val="none" w:sz="0" w:space="0" w:color="auto"/>
            <w:left w:val="none" w:sz="0" w:space="0" w:color="auto"/>
            <w:bottom w:val="none" w:sz="0" w:space="0" w:color="auto"/>
            <w:right w:val="none" w:sz="0" w:space="0" w:color="auto"/>
          </w:divBdr>
        </w:div>
        <w:div w:id="1038119982">
          <w:marLeft w:val="0"/>
          <w:marRight w:val="0"/>
          <w:marTop w:val="0"/>
          <w:marBottom w:val="0"/>
          <w:divBdr>
            <w:top w:val="none" w:sz="0" w:space="0" w:color="auto"/>
            <w:left w:val="none" w:sz="0" w:space="0" w:color="auto"/>
            <w:bottom w:val="none" w:sz="0" w:space="0" w:color="auto"/>
            <w:right w:val="none" w:sz="0" w:space="0" w:color="auto"/>
          </w:divBdr>
        </w:div>
        <w:div w:id="546071992">
          <w:marLeft w:val="0"/>
          <w:marRight w:val="0"/>
          <w:marTop w:val="0"/>
          <w:marBottom w:val="0"/>
          <w:divBdr>
            <w:top w:val="none" w:sz="0" w:space="0" w:color="auto"/>
            <w:left w:val="none" w:sz="0" w:space="0" w:color="auto"/>
            <w:bottom w:val="none" w:sz="0" w:space="0" w:color="auto"/>
            <w:right w:val="none" w:sz="0" w:space="0" w:color="auto"/>
          </w:divBdr>
        </w:div>
        <w:div w:id="1483278012">
          <w:marLeft w:val="0"/>
          <w:marRight w:val="0"/>
          <w:marTop w:val="0"/>
          <w:marBottom w:val="0"/>
          <w:divBdr>
            <w:top w:val="none" w:sz="0" w:space="0" w:color="auto"/>
            <w:left w:val="none" w:sz="0" w:space="0" w:color="auto"/>
            <w:bottom w:val="none" w:sz="0" w:space="0" w:color="auto"/>
            <w:right w:val="none" w:sz="0" w:space="0" w:color="auto"/>
          </w:divBdr>
        </w:div>
        <w:div w:id="1898781222">
          <w:marLeft w:val="0"/>
          <w:marRight w:val="0"/>
          <w:marTop w:val="0"/>
          <w:marBottom w:val="0"/>
          <w:divBdr>
            <w:top w:val="none" w:sz="0" w:space="0" w:color="auto"/>
            <w:left w:val="none" w:sz="0" w:space="0" w:color="auto"/>
            <w:bottom w:val="none" w:sz="0" w:space="0" w:color="auto"/>
            <w:right w:val="none" w:sz="0" w:space="0" w:color="auto"/>
          </w:divBdr>
        </w:div>
        <w:div w:id="1069038244">
          <w:marLeft w:val="0"/>
          <w:marRight w:val="0"/>
          <w:marTop w:val="0"/>
          <w:marBottom w:val="0"/>
          <w:divBdr>
            <w:top w:val="none" w:sz="0" w:space="0" w:color="auto"/>
            <w:left w:val="none" w:sz="0" w:space="0" w:color="auto"/>
            <w:bottom w:val="none" w:sz="0" w:space="0" w:color="auto"/>
            <w:right w:val="none" w:sz="0" w:space="0" w:color="auto"/>
          </w:divBdr>
        </w:div>
        <w:div w:id="1270699026">
          <w:marLeft w:val="0"/>
          <w:marRight w:val="0"/>
          <w:marTop w:val="0"/>
          <w:marBottom w:val="0"/>
          <w:divBdr>
            <w:top w:val="none" w:sz="0" w:space="0" w:color="auto"/>
            <w:left w:val="none" w:sz="0" w:space="0" w:color="auto"/>
            <w:bottom w:val="none" w:sz="0" w:space="0" w:color="auto"/>
            <w:right w:val="none" w:sz="0" w:space="0" w:color="auto"/>
          </w:divBdr>
        </w:div>
        <w:div w:id="1279604800">
          <w:marLeft w:val="0"/>
          <w:marRight w:val="0"/>
          <w:marTop w:val="0"/>
          <w:marBottom w:val="0"/>
          <w:divBdr>
            <w:top w:val="none" w:sz="0" w:space="0" w:color="auto"/>
            <w:left w:val="none" w:sz="0" w:space="0" w:color="auto"/>
            <w:bottom w:val="none" w:sz="0" w:space="0" w:color="auto"/>
            <w:right w:val="none" w:sz="0" w:space="0" w:color="auto"/>
          </w:divBdr>
        </w:div>
        <w:div w:id="187564824">
          <w:marLeft w:val="0"/>
          <w:marRight w:val="0"/>
          <w:marTop w:val="0"/>
          <w:marBottom w:val="0"/>
          <w:divBdr>
            <w:top w:val="none" w:sz="0" w:space="0" w:color="auto"/>
            <w:left w:val="none" w:sz="0" w:space="0" w:color="auto"/>
            <w:bottom w:val="none" w:sz="0" w:space="0" w:color="auto"/>
            <w:right w:val="none" w:sz="0" w:space="0" w:color="auto"/>
          </w:divBdr>
        </w:div>
        <w:div w:id="816218073">
          <w:marLeft w:val="0"/>
          <w:marRight w:val="0"/>
          <w:marTop w:val="0"/>
          <w:marBottom w:val="0"/>
          <w:divBdr>
            <w:top w:val="none" w:sz="0" w:space="0" w:color="auto"/>
            <w:left w:val="none" w:sz="0" w:space="0" w:color="auto"/>
            <w:bottom w:val="none" w:sz="0" w:space="0" w:color="auto"/>
            <w:right w:val="none" w:sz="0" w:space="0" w:color="auto"/>
          </w:divBdr>
        </w:div>
        <w:div w:id="1393384509">
          <w:marLeft w:val="0"/>
          <w:marRight w:val="0"/>
          <w:marTop w:val="0"/>
          <w:marBottom w:val="0"/>
          <w:divBdr>
            <w:top w:val="none" w:sz="0" w:space="0" w:color="auto"/>
            <w:left w:val="none" w:sz="0" w:space="0" w:color="auto"/>
            <w:bottom w:val="none" w:sz="0" w:space="0" w:color="auto"/>
            <w:right w:val="none" w:sz="0" w:space="0" w:color="auto"/>
          </w:divBdr>
        </w:div>
        <w:div w:id="929388732">
          <w:marLeft w:val="0"/>
          <w:marRight w:val="0"/>
          <w:marTop w:val="0"/>
          <w:marBottom w:val="0"/>
          <w:divBdr>
            <w:top w:val="none" w:sz="0" w:space="0" w:color="auto"/>
            <w:left w:val="none" w:sz="0" w:space="0" w:color="auto"/>
            <w:bottom w:val="none" w:sz="0" w:space="0" w:color="auto"/>
            <w:right w:val="none" w:sz="0" w:space="0" w:color="auto"/>
          </w:divBdr>
        </w:div>
        <w:div w:id="1010719694">
          <w:marLeft w:val="0"/>
          <w:marRight w:val="0"/>
          <w:marTop w:val="0"/>
          <w:marBottom w:val="0"/>
          <w:divBdr>
            <w:top w:val="none" w:sz="0" w:space="0" w:color="auto"/>
            <w:left w:val="none" w:sz="0" w:space="0" w:color="auto"/>
            <w:bottom w:val="none" w:sz="0" w:space="0" w:color="auto"/>
            <w:right w:val="none" w:sz="0" w:space="0" w:color="auto"/>
          </w:divBdr>
        </w:div>
        <w:div w:id="2138329633">
          <w:marLeft w:val="0"/>
          <w:marRight w:val="0"/>
          <w:marTop w:val="0"/>
          <w:marBottom w:val="0"/>
          <w:divBdr>
            <w:top w:val="none" w:sz="0" w:space="0" w:color="auto"/>
            <w:left w:val="none" w:sz="0" w:space="0" w:color="auto"/>
            <w:bottom w:val="none" w:sz="0" w:space="0" w:color="auto"/>
            <w:right w:val="none" w:sz="0" w:space="0" w:color="auto"/>
          </w:divBdr>
        </w:div>
        <w:div w:id="1633897391">
          <w:marLeft w:val="0"/>
          <w:marRight w:val="0"/>
          <w:marTop w:val="0"/>
          <w:marBottom w:val="0"/>
          <w:divBdr>
            <w:top w:val="none" w:sz="0" w:space="0" w:color="auto"/>
            <w:left w:val="none" w:sz="0" w:space="0" w:color="auto"/>
            <w:bottom w:val="none" w:sz="0" w:space="0" w:color="auto"/>
            <w:right w:val="none" w:sz="0" w:space="0" w:color="auto"/>
          </w:divBdr>
        </w:div>
        <w:div w:id="565071512">
          <w:marLeft w:val="0"/>
          <w:marRight w:val="0"/>
          <w:marTop w:val="0"/>
          <w:marBottom w:val="0"/>
          <w:divBdr>
            <w:top w:val="none" w:sz="0" w:space="0" w:color="auto"/>
            <w:left w:val="none" w:sz="0" w:space="0" w:color="auto"/>
            <w:bottom w:val="none" w:sz="0" w:space="0" w:color="auto"/>
            <w:right w:val="none" w:sz="0" w:space="0" w:color="auto"/>
          </w:divBdr>
        </w:div>
        <w:div w:id="874581912">
          <w:marLeft w:val="0"/>
          <w:marRight w:val="0"/>
          <w:marTop w:val="0"/>
          <w:marBottom w:val="0"/>
          <w:divBdr>
            <w:top w:val="none" w:sz="0" w:space="0" w:color="auto"/>
            <w:left w:val="none" w:sz="0" w:space="0" w:color="auto"/>
            <w:bottom w:val="none" w:sz="0" w:space="0" w:color="auto"/>
            <w:right w:val="none" w:sz="0" w:space="0" w:color="auto"/>
          </w:divBdr>
        </w:div>
        <w:div w:id="1136605533">
          <w:marLeft w:val="0"/>
          <w:marRight w:val="0"/>
          <w:marTop w:val="0"/>
          <w:marBottom w:val="0"/>
          <w:divBdr>
            <w:top w:val="none" w:sz="0" w:space="0" w:color="auto"/>
            <w:left w:val="none" w:sz="0" w:space="0" w:color="auto"/>
            <w:bottom w:val="none" w:sz="0" w:space="0" w:color="auto"/>
            <w:right w:val="none" w:sz="0" w:space="0" w:color="auto"/>
          </w:divBdr>
        </w:div>
        <w:div w:id="1155608954">
          <w:marLeft w:val="0"/>
          <w:marRight w:val="0"/>
          <w:marTop w:val="0"/>
          <w:marBottom w:val="0"/>
          <w:divBdr>
            <w:top w:val="none" w:sz="0" w:space="0" w:color="auto"/>
            <w:left w:val="none" w:sz="0" w:space="0" w:color="auto"/>
            <w:bottom w:val="none" w:sz="0" w:space="0" w:color="auto"/>
            <w:right w:val="none" w:sz="0" w:space="0" w:color="auto"/>
          </w:divBdr>
        </w:div>
        <w:div w:id="607153732">
          <w:marLeft w:val="0"/>
          <w:marRight w:val="0"/>
          <w:marTop w:val="0"/>
          <w:marBottom w:val="0"/>
          <w:divBdr>
            <w:top w:val="none" w:sz="0" w:space="0" w:color="auto"/>
            <w:left w:val="none" w:sz="0" w:space="0" w:color="auto"/>
            <w:bottom w:val="none" w:sz="0" w:space="0" w:color="auto"/>
            <w:right w:val="none" w:sz="0" w:space="0" w:color="auto"/>
          </w:divBdr>
        </w:div>
        <w:div w:id="1342778127">
          <w:marLeft w:val="0"/>
          <w:marRight w:val="0"/>
          <w:marTop w:val="0"/>
          <w:marBottom w:val="0"/>
          <w:divBdr>
            <w:top w:val="none" w:sz="0" w:space="0" w:color="auto"/>
            <w:left w:val="none" w:sz="0" w:space="0" w:color="auto"/>
            <w:bottom w:val="none" w:sz="0" w:space="0" w:color="auto"/>
            <w:right w:val="none" w:sz="0" w:space="0" w:color="auto"/>
          </w:divBdr>
        </w:div>
        <w:div w:id="1640303869">
          <w:marLeft w:val="0"/>
          <w:marRight w:val="0"/>
          <w:marTop w:val="0"/>
          <w:marBottom w:val="0"/>
          <w:divBdr>
            <w:top w:val="none" w:sz="0" w:space="0" w:color="auto"/>
            <w:left w:val="none" w:sz="0" w:space="0" w:color="auto"/>
            <w:bottom w:val="none" w:sz="0" w:space="0" w:color="auto"/>
            <w:right w:val="none" w:sz="0" w:space="0" w:color="auto"/>
          </w:divBdr>
        </w:div>
        <w:div w:id="1483960180">
          <w:marLeft w:val="0"/>
          <w:marRight w:val="0"/>
          <w:marTop w:val="0"/>
          <w:marBottom w:val="0"/>
          <w:divBdr>
            <w:top w:val="none" w:sz="0" w:space="0" w:color="auto"/>
            <w:left w:val="none" w:sz="0" w:space="0" w:color="auto"/>
            <w:bottom w:val="none" w:sz="0" w:space="0" w:color="auto"/>
            <w:right w:val="none" w:sz="0" w:space="0" w:color="auto"/>
          </w:divBdr>
        </w:div>
        <w:div w:id="1804694221">
          <w:marLeft w:val="0"/>
          <w:marRight w:val="0"/>
          <w:marTop w:val="0"/>
          <w:marBottom w:val="0"/>
          <w:divBdr>
            <w:top w:val="none" w:sz="0" w:space="0" w:color="auto"/>
            <w:left w:val="none" w:sz="0" w:space="0" w:color="auto"/>
            <w:bottom w:val="none" w:sz="0" w:space="0" w:color="auto"/>
            <w:right w:val="none" w:sz="0" w:space="0" w:color="auto"/>
          </w:divBdr>
        </w:div>
        <w:div w:id="1302350704">
          <w:marLeft w:val="0"/>
          <w:marRight w:val="0"/>
          <w:marTop w:val="0"/>
          <w:marBottom w:val="0"/>
          <w:divBdr>
            <w:top w:val="none" w:sz="0" w:space="0" w:color="auto"/>
            <w:left w:val="none" w:sz="0" w:space="0" w:color="auto"/>
            <w:bottom w:val="none" w:sz="0" w:space="0" w:color="auto"/>
            <w:right w:val="none" w:sz="0" w:space="0" w:color="auto"/>
          </w:divBdr>
        </w:div>
        <w:div w:id="778569126">
          <w:marLeft w:val="0"/>
          <w:marRight w:val="0"/>
          <w:marTop w:val="0"/>
          <w:marBottom w:val="0"/>
          <w:divBdr>
            <w:top w:val="none" w:sz="0" w:space="0" w:color="auto"/>
            <w:left w:val="none" w:sz="0" w:space="0" w:color="auto"/>
            <w:bottom w:val="none" w:sz="0" w:space="0" w:color="auto"/>
            <w:right w:val="none" w:sz="0" w:space="0" w:color="auto"/>
          </w:divBdr>
        </w:div>
        <w:div w:id="1154488900">
          <w:marLeft w:val="0"/>
          <w:marRight w:val="0"/>
          <w:marTop w:val="0"/>
          <w:marBottom w:val="0"/>
          <w:divBdr>
            <w:top w:val="none" w:sz="0" w:space="0" w:color="auto"/>
            <w:left w:val="none" w:sz="0" w:space="0" w:color="auto"/>
            <w:bottom w:val="none" w:sz="0" w:space="0" w:color="auto"/>
            <w:right w:val="none" w:sz="0" w:space="0" w:color="auto"/>
          </w:divBdr>
        </w:div>
        <w:div w:id="1010793476">
          <w:marLeft w:val="0"/>
          <w:marRight w:val="0"/>
          <w:marTop w:val="0"/>
          <w:marBottom w:val="0"/>
          <w:divBdr>
            <w:top w:val="none" w:sz="0" w:space="0" w:color="auto"/>
            <w:left w:val="none" w:sz="0" w:space="0" w:color="auto"/>
            <w:bottom w:val="none" w:sz="0" w:space="0" w:color="auto"/>
            <w:right w:val="none" w:sz="0" w:space="0" w:color="auto"/>
          </w:divBdr>
        </w:div>
        <w:div w:id="1628394773">
          <w:marLeft w:val="0"/>
          <w:marRight w:val="0"/>
          <w:marTop w:val="0"/>
          <w:marBottom w:val="0"/>
          <w:divBdr>
            <w:top w:val="none" w:sz="0" w:space="0" w:color="auto"/>
            <w:left w:val="none" w:sz="0" w:space="0" w:color="auto"/>
            <w:bottom w:val="none" w:sz="0" w:space="0" w:color="auto"/>
            <w:right w:val="none" w:sz="0" w:space="0" w:color="auto"/>
          </w:divBdr>
        </w:div>
        <w:div w:id="418455102">
          <w:marLeft w:val="0"/>
          <w:marRight w:val="0"/>
          <w:marTop w:val="0"/>
          <w:marBottom w:val="0"/>
          <w:divBdr>
            <w:top w:val="none" w:sz="0" w:space="0" w:color="auto"/>
            <w:left w:val="none" w:sz="0" w:space="0" w:color="auto"/>
            <w:bottom w:val="none" w:sz="0" w:space="0" w:color="auto"/>
            <w:right w:val="none" w:sz="0" w:space="0" w:color="auto"/>
          </w:divBdr>
        </w:div>
        <w:div w:id="1098017725">
          <w:marLeft w:val="0"/>
          <w:marRight w:val="0"/>
          <w:marTop w:val="0"/>
          <w:marBottom w:val="0"/>
          <w:divBdr>
            <w:top w:val="none" w:sz="0" w:space="0" w:color="auto"/>
            <w:left w:val="none" w:sz="0" w:space="0" w:color="auto"/>
            <w:bottom w:val="none" w:sz="0" w:space="0" w:color="auto"/>
            <w:right w:val="none" w:sz="0" w:space="0" w:color="auto"/>
          </w:divBdr>
        </w:div>
        <w:div w:id="1693454046">
          <w:marLeft w:val="0"/>
          <w:marRight w:val="0"/>
          <w:marTop w:val="0"/>
          <w:marBottom w:val="0"/>
          <w:divBdr>
            <w:top w:val="none" w:sz="0" w:space="0" w:color="auto"/>
            <w:left w:val="none" w:sz="0" w:space="0" w:color="auto"/>
            <w:bottom w:val="none" w:sz="0" w:space="0" w:color="auto"/>
            <w:right w:val="none" w:sz="0" w:space="0" w:color="auto"/>
          </w:divBdr>
        </w:div>
        <w:div w:id="1837917363">
          <w:marLeft w:val="0"/>
          <w:marRight w:val="0"/>
          <w:marTop w:val="0"/>
          <w:marBottom w:val="0"/>
          <w:divBdr>
            <w:top w:val="none" w:sz="0" w:space="0" w:color="auto"/>
            <w:left w:val="none" w:sz="0" w:space="0" w:color="auto"/>
            <w:bottom w:val="none" w:sz="0" w:space="0" w:color="auto"/>
            <w:right w:val="none" w:sz="0" w:space="0" w:color="auto"/>
          </w:divBdr>
        </w:div>
        <w:div w:id="1411077356">
          <w:marLeft w:val="0"/>
          <w:marRight w:val="0"/>
          <w:marTop w:val="0"/>
          <w:marBottom w:val="0"/>
          <w:divBdr>
            <w:top w:val="none" w:sz="0" w:space="0" w:color="auto"/>
            <w:left w:val="none" w:sz="0" w:space="0" w:color="auto"/>
            <w:bottom w:val="none" w:sz="0" w:space="0" w:color="auto"/>
            <w:right w:val="none" w:sz="0" w:space="0" w:color="auto"/>
          </w:divBdr>
        </w:div>
        <w:div w:id="2094815038">
          <w:marLeft w:val="0"/>
          <w:marRight w:val="0"/>
          <w:marTop w:val="0"/>
          <w:marBottom w:val="0"/>
          <w:divBdr>
            <w:top w:val="none" w:sz="0" w:space="0" w:color="auto"/>
            <w:left w:val="none" w:sz="0" w:space="0" w:color="auto"/>
            <w:bottom w:val="none" w:sz="0" w:space="0" w:color="auto"/>
            <w:right w:val="none" w:sz="0" w:space="0" w:color="auto"/>
          </w:divBdr>
        </w:div>
        <w:div w:id="2020229479">
          <w:marLeft w:val="0"/>
          <w:marRight w:val="0"/>
          <w:marTop w:val="0"/>
          <w:marBottom w:val="0"/>
          <w:divBdr>
            <w:top w:val="none" w:sz="0" w:space="0" w:color="auto"/>
            <w:left w:val="none" w:sz="0" w:space="0" w:color="auto"/>
            <w:bottom w:val="none" w:sz="0" w:space="0" w:color="auto"/>
            <w:right w:val="none" w:sz="0" w:space="0" w:color="auto"/>
          </w:divBdr>
        </w:div>
        <w:div w:id="819468617">
          <w:marLeft w:val="0"/>
          <w:marRight w:val="0"/>
          <w:marTop w:val="0"/>
          <w:marBottom w:val="0"/>
          <w:divBdr>
            <w:top w:val="none" w:sz="0" w:space="0" w:color="auto"/>
            <w:left w:val="none" w:sz="0" w:space="0" w:color="auto"/>
            <w:bottom w:val="none" w:sz="0" w:space="0" w:color="auto"/>
            <w:right w:val="none" w:sz="0" w:space="0" w:color="auto"/>
          </w:divBdr>
        </w:div>
        <w:div w:id="272984190">
          <w:marLeft w:val="0"/>
          <w:marRight w:val="0"/>
          <w:marTop w:val="0"/>
          <w:marBottom w:val="0"/>
          <w:divBdr>
            <w:top w:val="none" w:sz="0" w:space="0" w:color="auto"/>
            <w:left w:val="none" w:sz="0" w:space="0" w:color="auto"/>
            <w:bottom w:val="none" w:sz="0" w:space="0" w:color="auto"/>
            <w:right w:val="none" w:sz="0" w:space="0" w:color="auto"/>
          </w:divBdr>
        </w:div>
        <w:div w:id="1614628993">
          <w:marLeft w:val="0"/>
          <w:marRight w:val="0"/>
          <w:marTop w:val="0"/>
          <w:marBottom w:val="0"/>
          <w:divBdr>
            <w:top w:val="none" w:sz="0" w:space="0" w:color="auto"/>
            <w:left w:val="none" w:sz="0" w:space="0" w:color="auto"/>
            <w:bottom w:val="none" w:sz="0" w:space="0" w:color="auto"/>
            <w:right w:val="none" w:sz="0" w:space="0" w:color="auto"/>
          </w:divBdr>
        </w:div>
        <w:div w:id="221017255">
          <w:marLeft w:val="0"/>
          <w:marRight w:val="0"/>
          <w:marTop w:val="0"/>
          <w:marBottom w:val="0"/>
          <w:divBdr>
            <w:top w:val="none" w:sz="0" w:space="0" w:color="auto"/>
            <w:left w:val="none" w:sz="0" w:space="0" w:color="auto"/>
            <w:bottom w:val="none" w:sz="0" w:space="0" w:color="auto"/>
            <w:right w:val="none" w:sz="0" w:space="0" w:color="auto"/>
          </w:divBdr>
        </w:div>
        <w:div w:id="1467091597">
          <w:marLeft w:val="0"/>
          <w:marRight w:val="0"/>
          <w:marTop w:val="0"/>
          <w:marBottom w:val="0"/>
          <w:divBdr>
            <w:top w:val="none" w:sz="0" w:space="0" w:color="auto"/>
            <w:left w:val="none" w:sz="0" w:space="0" w:color="auto"/>
            <w:bottom w:val="none" w:sz="0" w:space="0" w:color="auto"/>
            <w:right w:val="none" w:sz="0" w:space="0" w:color="auto"/>
          </w:divBdr>
        </w:div>
        <w:div w:id="1393773702">
          <w:marLeft w:val="0"/>
          <w:marRight w:val="0"/>
          <w:marTop w:val="0"/>
          <w:marBottom w:val="0"/>
          <w:divBdr>
            <w:top w:val="none" w:sz="0" w:space="0" w:color="auto"/>
            <w:left w:val="none" w:sz="0" w:space="0" w:color="auto"/>
            <w:bottom w:val="none" w:sz="0" w:space="0" w:color="auto"/>
            <w:right w:val="none" w:sz="0" w:space="0" w:color="auto"/>
          </w:divBdr>
        </w:div>
        <w:div w:id="1551258087">
          <w:marLeft w:val="0"/>
          <w:marRight w:val="0"/>
          <w:marTop w:val="0"/>
          <w:marBottom w:val="0"/>
          <w:divBdr>
            <w:top w:val="none" w:sz="0" w:space="0" w:color="auto"/>
            <w:left w:val="none" w:sz="0" w:space="0" w:color="auto"/>
            <w:bottom w:val="none" w:sz="0" w:space="0" w:color="auto"/>
            <w:right w:val="none" w:sz="0" w:space="0" w:color="auto"/>
          </w:divBdr>
        </w:div>
        <w:div w:id="824199665">
          <w:marLeft w:val="0"/>
          <w:marRight w:val="0"/>
          <w:marTop w:val="0"/>
          <w:marBottom w:val="0"/>
          <w:divBdr>
            <w:top w:val="none" w:sz="0" w:space="0" w:color="auto"/>
            <w:left w:val="none" w:sz="0" w:space="0" w:color="auto"/>
            <w:bottom w:val="none" w:sz="0" w:space="0" w:color="auto"/>
            <w:right w:val="none" w:sz="0" w:space="0" w:color="auto"/>
          </w:divBdr>
        </w:div>
        <w:div w:id="1222328831">
          <w:marLeft w:val="0"/>
          <w:marRight w:val="0"/>
          <w:marTop w:val="0"/>
          <w:marBottom w:val="0"/>
          <w:divBdr>
            <w:top w:val="none" w:sz="0" w:space="0" w:color="auto"/>
            <w:left w:val="none" w:sz="0" w:space="0" w:color="auto"/>
            <w:bottom w:val="none" w:sz="0" w:space="0" w:color="auto"/>
            <w:right w:val="none" w:sz="0" w:space="0" w:color="auto"/>
          </w:divBdr>
        </w:div>
        <w:div w:id="1762605582">
          <w:marLeft w:val="0"/>
          <w:marRight w:val="0"/>
          <w:marTop w:val="0"/>
          <w:marBottom w:val="0"/>
          <w:divBdr>
            <w:top w:val="none" w:sz="0" w:space="0" w:color="auto"/>
            <w:left w:val="none" w:sz="0" w:space="0" w:color="auto"/>
            <w:bottom w:val="none" w:sz="0" w:space="0" w:color="auto"/>
            <w:right w:val="none" w:sz="0" w:space="0" w:color="auto"/>
          </w:divBdr>
        </w:div>
        <w:div w:id="1023942978">
          <w:marLeft w:val="0"/>
          <w:marRight w:val="0"/>
          <w:marTop w:val="0"/>
          <w:marBottom w:val="0"/>
          <w:divBdr>
            <w:top w:val="none" w:sz="0" w:space="0" w:color="auto"/>
            <w:left w:val="none" w:sz="0" w:space="0" w:color="auto"/>
            <w:bottom w:val="none" w:sz="0" w:space="0" w:color="auto"/>
            <w:right w:val="none" w:sz="0" w:space="0" w:color="auto"/>
          </w:divBdr>
        </w:div>
        <w:div w:id="1681662409">
          <w:marLeft w:val="0"/>
          <w:marRight w:val="0"/>
          <w:marTop w:val="0"/>
          <w:marBottom w:val="0"/>
          <w:divBdr>
            <w:top w:val="none" w:sz="0" w:space="0" w:color="auto"/>
            <w:left w:val="none" w:sz="0" w:space="0" w:color="auto"/>
            <w:bottom w:val="none" w:sz="0" w:space="0" w:color="auto"/>
            <w:right w:val="none" w:sz="0" w:space="0" w:color="auto"/>
          </w:divBdr>
        </w:div>
        <w:div w:id="533664277">
          <w:marLeft w:val="0"/>
          <w:marRight w:val="0"/>
          <w:marTop w:val="0"/>
          <w:marBottom w:val="0"/>
          <w:divBdr>
            <w:top w:val="none" w:sz="0" w:space="0" w:color="auto"/>
            <w:left w:val="none" w:sz="0" w:space="0" w:color="auto"/>
            <w:bottom w:val="none" w:sz="0" w:space="0" w:color="auto"/>
            <w:right w:val="none" w:sz="0" w:space="0" w:color="auto"/>
          </w:divBdr>
        </w:div>
        <w:div w:id="1048844063">
          <w:marLeft w:val="0"/>
          <w:marRight w:val="0"/>
          <w:marTop w:val="0"/>
          <w:marBottom w:val="0"/>
          <w:divBdr>
            <w:top w:val="none" w:sz="0" w:space="0" w:color="auto"/>
            <w:left w:val="none" w:sz="0" w:space="0" w:color="auto"/>
            <w:bottom w:val="none" w:sz="0" w:space="0" w:color="auto"/>
            <w:right w:val="none" w:sz="0" w:space="0" w:color="auto"/>
          </w:divBdr>
        </w:div>
        <w:div w:id="401872524">
          <w:marLeft w:val="0"/>
          <w:marRight w:val="0"/>
          <w:marTop w:val="0"/>
          <w:marBottom w:val="0"/>
          <w:divBdr>
            <w:top w:val="none" w:sz="0" w:space="0" w:color="auto"/>
            <w:left w:val="none" w:sz="0" w:space="0" w:color="auto"/>
            <w:bottom w:val="none" w:sz="0" w:space="0" w:color="auto"/>
            <w:right w:val="none" w:sz="0" w:space="0" w:color="auto"/>
          </w:divBdr>
        </w:div>
        <w:div w:id="96222269">
          <w:marLeft w:val="0"/>
          <w:marRight w:val="0"/>
          <w:marTop w:val="0"/>
          <w:marBottom w:val="0"/>
          <w:divBdr>
            <w:top w:val="none" w:sz="0" w:space="0" w:color="auto"/>
            <w:left w:val="none" w:sz="0" w:space="0" w:color="auto"/>
            <w:bottom w:val="none" w:sz="0" w:space="0" w:color="auto"/>
            <w:right w:val="none" w:sz="0" w:space="0" w:color="auto"/>
          </w:divBdr>
        </w:div>
        <w:div w:id="33702320">
          <w:marLeft w:val="0"/>
          <w:marRight w:val="0"/>
          <w:marTop w:val="0"/>
          <w:marBottom w:val="0"/>
          <w:divBdr>
            <w:top w:val="none" w:sz="0" w:space="0" w:color="auto"/>
            <w:left w:val="none" w:sz="0" w:space="0" w:color="auto"/>
            <w:bottom w:val="none" w:sz="0" w:space="0" w:color="auto"/>
            <w:right w:val="none" w:sz="0" w:space="0" w:color="auto"/>
          </w:divBdr>
        </w:div>
        <w:div w:id="722369869">
          <w:marLeft w:val="0"/>
          <w:marRight w:val="0"/>
          <w:marTop w:val="0"/>
          <w:marBottom w:val="0"/>
          <w:divBdr>
            <w:top w:val="none" w:sz="0" w:space="0" w:color="auto"/>
            <w:left w:val="none" w:sz="0" w:space="0" w:color="auto"/>
            <w:bottom w:val="none" w:sz="0" w:space="0" w:color="auto"/>
            <w:right w:val="none" w:sz="0" w:space="0" w:color="auto"/>
          </w:divBdr>
        </w:div>
        <w:div w:id="780688863">
          <w:marLeft w:val="0"/>
          <w:marRight w:val="0"/>
          <w:marTop w:val="0"/>
          <w:marBottom w:val="0"/>
          <w:divBdr>
            <w:top w:val="none" w:sz="0" w:space="0" w:color="auto"/>
            <w:left w:val="none" w:sz="0" w:space="0" w:color="auto"/>
            <w:bottom w:val="none" w:sz="0" w:space="0" w:color="auto"/>
            <w:right w:val="none" w:sz="0" w:space="0" w:color="auto"/>
          </w:divBdr>
        </w:div>
        <w:div w:id="1601137929">
          <w:marLeft w:val="0"/>
          <w:marRight w:val="0"/>
          <w:marTop w:val="0"/>
          <w:marBottom w:val="0"/>
          <w:divBdr>
            <w:top w:val="none" w:sz="0" w:space="0" w:color="auto"/>
            <w:left w:val="none" w:sz="0" w:space="0" w:color="auto"/>
            <w:bottom w:val="none" w:sz="0" w:space="0" w:color="auto"/>
            <w:right w:val="none" w:sz="0" w:space="0" w:color="auto"/>
          </w:divBdr>
        </w:div>
        <w:div w:id="598104775">
          <w:marLeft w:val="0"/>
          <w:marRight w:val="0"/>
          <w:marTop w:val="0"/>
          <w:marBottom w:val="0"/>
          <w:divBdr>
            <w:top w:val="none" w:sz="0" w:space="0" w:color="auto"/>
            <w:left w:val="none" w:sz="0" w:space="0" w:color="auto"/>
            <w:bottom w:val="none" w:sz="0" w:space="0" w:color="auto"/>
            <w:right w:val="none" w:sz="0" w:space="0" w:color="auto"/>
          </w:divBdr>
        </w:div>
        <w:div w:id="770395217">
          <w:marLeft w:val="0"/>
          <w:marRight w:val="0"/>
          <w:marTop w:val="0"/>
          <w:marBottom w:val="0"/>
          <w:divBdr>
            <w:top w:val="none" w:sz="0" w:space="0" w:color="auto"/>
            <w:left w:val="none" w:sz="0" w:space="0" w:color="auto"/>
            <w:bottom w:val="none" w:sz="0" w:space="0" w:color="auto"/>
            <w:right w:val="none" w:sz="0" w:space="0" w:color="auto"/>
          </w:divBdr>
        </w:div>
        <w:div w:id="1884322042">
          <w:marLeft w:val="0"/>
          <w:marRight w:val="0"/>
          <w:marTop w:val="0"/>
          <w:marBottom w:val="0"/>
          <w:divBdr>
            <w:top w:val="none" w:sz="0" w:space="0" w:color="auto"/>
            <w:left w:val="none" w:sz="0" w:space="0" w:color="auto"/>
            <w:bottom w:val="none" w:sz="0" w:space="0" w:color="auto"/>
            <w:right w:val="none" w:sz="0" w:space="0" w:color="auto"/>
          </w:divBdr>
        </w:div>
        <w:div w:id="686760227">
          <w:marLeft w:val="0"/>
          <w:marRight w:val="0"/>
          <w:marTop w:val="0"/>
          <w:marBottom w:val="0"/>
          <w:divBdr>
            <w:top w:val="none" w:sz="0" w:space="0" w:color="auto"/>
            <w:left w:val="none" w:sz="0" w:space="0" w:color="auto"/>
            <w:bottom w:val="none" w:sz="0" w:space="0" w:color="auto"/>
            <w:right w:val="none" w:sz="0" w:space="0" w:color="auto"/>
          </w:divBdr>
        </w:div>
        <w:div w:id="1015302483">
          <w:marLeft w:val="0"/>
          <w:marRight w:val="0"/>
          <w:marTop w:val="0"/>
          <w:marBottom w:val="0"/>
          <w:divBdr>
            <w:top w:val="none" w:sz="0" w:space="0" w:color="auto"/>
            <w:left w:val="none" w:sz="0" w:space="0" w:color="auto"/>
            <w:bottom w:val="none" w:sz="0" w:space="0" w:color="auto"/>
            <w:right w:val="none" w:sz="0" w:space="0" w:color="auto"/>
          </w:divBdr>
        </w:div>
        <w:div w:id="105999985">
          <w:marLeft w:val="0"/>
          <w:marRight w:val="0"/>
          <w:marTop w:val="0"/>
          <w:marBottom w:val="0"/>
          <w:divBdr>
            <w:top w:val="none" w:sz="0" w:space="0" w:color="auto"/>
            <w:left w:val="none" w:sz="0" w:space="0" w:color="auto"/>
            <w:bottom w:val="none" w:sz="0" w:space="0" w:color="auto"/>
            <w:right w:val="none" w:sz="0" w:space="0" w:color="auto"/>
          </w:divBdr>
        </w:div>
        <w:div w:id="255016057">
          <w:marLeft w:val="0"/>
          <w:marRight w:val="0"/>
          <w:marTop w:val="0"/>
          <w:marBottom w:val="0"/>
          <w:divBdr>
            <w:top w:val="none" w:sz="0" w:space="0" w:color="auto"/>
            <w:left w:val="none" w:sz="0" w:space="0" w:color="auto"/>
            <w:bottom w:val="none" w:sz="0" w:space="0" w:color="auto"/>
            <w:right w:val="none" w:sz="0" w:space="0" w:color="auto"/>
          </w:divBdr>
        </w:div>
        <w:div w:id="357901208">
          <w:marLeft w:val="0"/>
          <w:marRight w:val="0"/>
          <w:marTop w:val="0"/>
          <w:marBottom w:val="0"/>
          <w:divBdr>
            <w:top w:val="none" w:sz="0" w:space="0" w:color="auto"/>
            <w:left w:val="none" w:sz="0" w:space="0" w:color="auto"/>
            <w:bottom w:val="none" w:sz="0" w:space="0" w:color="auto"/>
            <w:right w:val="none" w:sz="0" w:space="0" w:color="auto"/>
          </w:divBdr>
        </w:div>
        <w:div w:id="297298313">
          <w:marLeft w:val="0"/>
          <w:marRight w:val="0"/>
          <w:marTop w:val="0"/>
          <w:marBottom w:val="0"/>
          <w:divBdr>
            <w:top w:val="none" w:sz="0" w:space="0" w:color="auto"/>
            <w:left w:val="none" w:sz="0" w:space="0" w:color="auto"/>
            <w:bottom w:val="none" w:sz="0" w:space="0" w:color="auto"/>
            <w:right w:val="none" w:sz="0" w:space="0" w:color="auto"/>
          </w:divBdr>
        </w:div>
        <w:div w:id="1641299983">
          <w:marLeft w:val="0"/>
          <w:marRight w:val="0"/>
          <w:marTop w:val="0"/>
          <w:marBottom w:val="0"/>
          <w:divBdr>
            <w:top w:val="none" w:sz="0" w:space="0" w:color="auto"/>
            <w:left w:val="none" w:sz="0" w:space="0" w:color="auto"/>
            <w:bottom w:val="none" w:sz="0" w:space="0" w:color="auto"/>
            <w:right w:val="none" w:sz="0" w:space="0" w:color="auto"/>
          </w:divBdr>
        </w:div>
        <w:div w:id="757824265">
          <w:marLeft w:val="0"/>
          <w:marRight w:val="0"/>
          <w:marTop w:val="0"/>
          <w:marBottom w:val="0"/>
          <w:divBdr>
            <w:top w:val="none" w:sz="0" w:space="0" w:color="auto"/>
            <w:left w:val="none" w:sz="0" w:space="0" w:color="auto"/>
            <w:bottom w:val="none" w:sz="0" w:space="0" w:color="auto"/>
            <w:right w:val="none" w:sz="0" w:space="0" w:color="auto"/>
          </w:divBdr>
        </w:div>
        <w:div w:id="589393988">
          <w:marLeft w:val="0"/>
          <w:marRight w:val="0"/>
          <w:marTop w:val="0"/>
          <w:marBottom w:val="0"/>
          <w:divBdr>
            <w:top w:val="none" w:sz="0" w:space="0" w:color="auto"/>
            <w:left w:val="none" w:sz="0" w:space="0" w:color="auto"/>
            <w:bottom w:val="none" w:sz="0" w:space="0" w:color="auto"/>
            <w:right w:val="none" w:sz="0" w:space="0" w:color="auto"/>
          </w:divBdr>
        </w:div>
        <w:div w:id="457995020">
          <w:marLeft w:val="0"/>
          <w:marRight w:val="0"/>
          <w:marTop w:val="0"/>
          <w:marBottom w:val="0"/>
          <w:divBdr>
            <w:top w:val="none" w:sz="0" w:space="0" w:color="auto"/>
            <w:left w:val="none" w:sz="0" w:space="0" w:color="auto"/>
            <w:bottom w:val="none" w:sz="0" w:space="0" w:color="auto"/>
            <w:right w:val="none" w:sz="0" w:space="0" w:color="auto"/>
          </w:divBdr>
        </w:div>
        <w:div w:id="1193151312">
          <w:marLeft w:val="0"/>
          <w:marRight w:val="0"/>
          <w:marTop w:val="0"/>
          <w:marBottom w:val="0"/>
          <w:divBdr>
            <w:top w:val="none" w:sz="0" w:space="0" w:color="auto"/>
            <w:left w:val="none" w:sz="0" w:space="0" w:color="auto"/>
            <w:bottom w:val="none" w:sz="0" w:space="0" w:color="auto"/>
            <w:right w:val="none" w:sz="0" w:space="0" w:color="auto"/>
          </w:divBdr>
        </w:div>
        <w:div w:id="125246110">
          <w:marLeft w:val="0"/>
          <w:marRight w:val="0"/>
          <w:marTop w:val="0"/>
          <w:marBottom w:val="0"/>
          <w:divBdr>
            <w:top w:val="none" w:sz="0" w:space="0" w:color="auto"/>
            <w:left w:val="none" w:sz="0" w:space="0" w:color="auto"/>
            <w:bottom w:val="none" w:sz="0" w:space="0" w:color="auto"/>
            <w:right w:val="none" w:sz="0" w:space="0" w:color="auto"/>
          </w:divBdr>
        </w:div>
        <w:div w:id="765224995">
          <w:marLeft w:val="0"/>
          <w:marRight w:val="0"/>
          <w:marTop w:val="0"/>
          <w:marBottom w:val="0"/>
          <w:divBdr>
            <w:top w:val="none" w:sz="0" w:space="0" w:color="auto"/>
            <w:left w:val="none" w:sz="0" w:space="0" w:color="auto"/>
            <w:bottom w:val="none" w:sz="0" w:space="0" w:color="auto"/>
            <w:right w:val="none" w:sz="0" w:space="0" w:color="auto"/>
          </w:divBdr>
        </w:div>
        <w:div w:id="541402282">
          <w:marLeft w:val="0"/>
          <w:marRight w:val="0"/>
          <w:marTop w:val="0"/>
          <w:marBottom w:val="0"/>
          <w:divBdr>
            <w:top w:val="none" w:sz="0" w:space="0" w:color="auto"/>
            <w:left w:val="none" w:sz="0" w:space="0" w:color="auto"/>
            <w:bottom w:val="none" w:sz="0" w:space="0" w:color="auto"/>
            <w:right w:val="none" w:sz="0" w:space="0" w:color="auto"/>
          </w:divBdr>
        </w:div>
        <w:div w:id="336924422">
          <w:marLeft w:val="0"/>
          <w:marRight w:val="0"/>
          <w:marTop w:val="0"/>
          <w:marBottom w:val="0"/>
          <w:divBdr>
            <w:top w:val="none" w:sz="0" w:space="0" w:color="auto"/>
            <w:left w:val="none" w:sz="0" w:space="0" w:color="auto"/>
            <w:bottom w:val="none" w:sz="0" w:space="0" w:color="auto"/>
            <w:right w:val="none" w:sz="0" w:space="0" w:color="auto"/>
          </w:divBdr>
        </w:div>
        <w:div w:id="1727100803">
          <w:marLeft w:val="0"/>
          <w:marRight w:val="0"/>
          <w:marTop w:val="0"/>
          <w:marBottom w:val="0"/>
          <w:divBdr>
            <w:top w:val="none" w:sz="0" w:space="0" w:color="auto"/>
            <w:left w:val="none" w:sz="0" w:space="0" w:color="auto"/>
            <w:bottom w:val="none" w:sz="0" w:space="0" w:color="auto"/>
            <w:right w:val="none" w:sz="0" w:space="0" w:color="auto"/>
          </w:divBdr>
        </w:div>
        <w:div w:id="100036857">
          <w:marLeft w:val="0"/>
          <w:marRight w:val="0"/>
          <w:marTop w:val="0"/>
          <w:marBottom w:val="0"/>
          <w:divBdr>
            <w:top w:val="none" w:sz="0" w:space="0" w:color="auto"/>
            <w:left w:val="none" w:sz="0" w:space="0" w:color="auto"/>
            <w:bottom w:val="none" w:sz="0" w:space="0" w:color="auto"/>
            <w:right w:val="none" w:sz="0" w:space="0" w:color="auto"/>
          </w:divBdr>
        </w:div>
        <w:div w:id="596254656">
          <w:marLeft w:val="0"/>
          <w:marRight w:val="0"/>
          <w:marTop w:val="0"/>
          <w:marBottom w:val="0"/>
          <w:divBdr>
            <w:top w:val="none" w:sz="0" w:space="0" w:color="auto"/>
            <w:left w:val="none" w:sz="0" w:space="0" w:color="auto"/>
            <w:bottom w:val="none" w:sz="0" w:space="0" w:color="auto"/>
            <w:right w:val="none" w:sz="0" w:space="0" w:color="auto"/>
          </w:divBdr>
        </w:div>
        <w:div w:id="711197079">
          <w:marLeft w:val="0"/>
          <w:marRight w:val="0"/>
          <w:marTop w:val="0"/>
          <w:marBottom w:val="0"/>
          <w:divBdr>
            <w:top w:val="none" w:sz="0" w:space="0" w:color="auto"/>
            <w:left w:val="none" w:sz="0" w:space="0" w:color="auto"/>
            <w:bottom w:val="none" w:sz="0" w:space="0" w:color="auto"/>
            <w:right w:val="none" w:sz="0" w:space="0" w:color="auto"/>
          </w:divBdr>
        </w:div>
        <w:div w:id="2034115362">
          <w:marLeft w:val="0"/>
          <w:marRight w:val="0"/>
          <w:marTop w:val="0"/>
          <w:marBottom w:val="0"/>
          <w:divBdr>
            <w:top w:val="none" w:sz="0" w:space="0" w:color="auto"/>
            <w:left w:val="none" w:sz="0" w:space="0" w:color="auto"/>
            <w:bottom w:val="none" w:sz="0" w:space="0" w:color="auto"/>
            <w:right w:val="none" w:sz="0" w:space="0" w:color="auto"/>
          </w:divBdr>
        </w:div>
        <w:div w:id="1876112647">
          <w:marLeft w:val="0"/>
          <w:marRight w:val="0"/>
          <w:marTop w:val="0"/>
          <w:marBottom w:val="0"/>
          <w:divBdr>
            <w:top w:val="none" w:sz="0" w:space="0" w:color="auto"/>
            <w:left w:val="none" w:sz="0" w:space="0" w:color="auto"/>
            <w:bottom w:val="none" w:sz="0" w:space="0" w:color="auto"/>
            <w:right w:val="none" w:sz="0" w:space="0" w:color="auto"/>
          </w:divBdr>
        </w:div>
        <w:div w:id="1991013739">
          <w:marLeft w:val="0"/>
          <w:marRight w:val="0"/>
          <w:marTop w:val="0"/>
          <w:marBottom w:val="0"/>
          <w:divBdr>
            <w:top w:val="none" w:sz="0" w:space="0" w:color="auto"/>
            <w:left w:val="none" w:sz="0" w:space="0" w:color="auto"/>
            <w:bottom w:val="none" w:sz="0" w:space="0" w:color="auto"/>
            <w:right w:val="none" w:sz="0" w:space="0" w:color="auto"/>
          </w:divBdr>
        </w:div>
        <w:div w:id="1070881777">
          <w:marLeft w:val="0"/>
          <w:marRight w:val="0"/>
          <w:marTop w:val="0"/>
          <w:marBottom w:val="0"/>
          <w:divBdr>
            <w:top w:val="none" w:sz="0" w:space="0" w:color="auto"/>
            <w:left w:val="none" w:sz="0" w:space="0" w:color="auto"/>
            <w:bottom w:val="none" w:sz="0" w:space="0" w:color="auto"/>
            <w:right w:val="none" w:sz="0" w:space="0" w:color="auto"/>
          </w:divBdr>
        </w:div>
        <w:div w:id="1418938530">
          <w:marLeft w:val="0"/>
          <w:marRight w:val="0"/>
          <w:marTop w:val="0"/>
          <w:marBottom w:val="0"/>
          <w:divBdr>
            <w:top w:val="none" w:sz="0" w:space="0" w:color="auto"/>
            <w:left w:val="none" w:sz="0" w:space="0" w:color="auto"/>
            <w:bottom w:val="none" w:sz="0" w:space="0" w:color="auto"/>
            <w:right w:val="none" w:sz="0" w:space="0" w:color="auto"/>
          </w:divBdr>
        </w:div>
        <w:div w:id="2100981162">
          <w:marLeft w:val="0"/>
          <w:marRight w:val="0"/>
          <w:marTop w:val="0"/>
          <w:marBottom w:val="0"/>
          <w:divBdr>
            <w:top w:val="none" w:sz="0" w:space="0" w:color="auto"/>
            <w:left w:val="none" w:sz="0" w:space="0" w:color="auto"/>
            <w:bottom w:val="none" w:sz="0" w:space="0" w:color="auto"/>
            <w:right w:val="none" w:sz="0" w:space="0" w:color="auto"/>
          </w:divBdr>
        </w:div>
        <w:div w:id="960765961">
          <w:marLeft w:val="0"/>
          <w:marRight w:val="0"/>
          <w:marTop w:val="0"/>
          <w:marBottom w:val="0"/>
          <w:divBdr>
            <w:top w:val="none" w:sz="0" w:space="0" w:color="auto"/>
            <w:left w:val="none" w:sz="0" w:space="0" w:color="auto"/>
            <w:bottom w:val="none" w:sz="0" w:space="0" w:color="auto"/>
            <w:right w:val="none" w:sz="0" w:space="0" w:color="auto"/>
          </w:divBdr>
        </w:div>
        <w:div w:id="251818260">
          <w:marLeft w:val="0"/>
          <w:marRight w:val="0"/>
          <w:marTop w:val="0"/>
          <w:marBottom w:val="0"/>
          <w:divBdr>
            <w:top w:val="none" w:sz="0" w:space="0" w:color="auto"/>
            <w:left w:val="none" w:sz="0" w:space="0" w:color="auto"/>
            <w:bottom w:val="none" w:sz="0" w:space="0" w:color="auto"/>
            <w:right w:val="none" w:sz="0" w:space="0" w:color="auto"/>
          </w:divBdr>
        </w:div>
        <w:div w:id="716320822">
          <w:marLeft w:val="0"/>
          <w:marRight w:val="0"/>
          <w:marTop w:val="0"/>
          <w:marBottom w:val="0"/>
          <w:divBdr>
            <w:top w:val="none" w:sz="0" w:space="0" w:color="auto"/>
            <w:left w:val="none" w:sz="0" w:space="0" w:color="auto"/>
            <w:bottom w:val="none" w:sz="0" w:space="0" w:color="auto"/>
            <w:right w:val="none" w:sz="0" w:space="0" w:color="auto"/>
          </w:divBdr>
        </w:div>
        <w:div w:id="433593095">
          <w:marLeft w:val="0"/>
          <w:marRight w:val="0"/>
          <w:marTop w:val="0"/>
          <w:marBottom w:val="0"/>
          <w:divBdr>
            <w:top w:val="none" w:sz="0" w:space="0" w:color="auto"/>
            <w:left w:val="none" w:sz="0" w:space="0" w:color="auto"/>
            <w:bottom w:val="none" w:sz="0" w:space="0" w:color="auto"/>
            <w:right w:val="none" w:sz="0" w:space="0" w:color="auto"/>
          </w:divBdr>
        </w:div>
        <w:div w:id="1795634790">
          <w:marLeft w:val="0"/>
          <w:marRight w:val="0"/>
          <w:marTop w:val="0"/>
          <w:marBottom w:val="0"/>
          <w:divBdr>
            <w:top w:val="none" w:sz="0" w:space="0" w:color="auto"/>
            <w:left w:val="none" w:sz="0" w:space="0" w:color="auto"/>
            <w:bottom w:val="none" w:sz="0" w:space="0" w:color="auto"/>
            <w:right w:val="none" w:sz="0" w:space="0" w:color="auto"/>
          </w:divBdr>
        </w:div>
        <w:div w:id="1866940674">
          <w:marLeft w:val="0"/>
          <w:marRight w:val="0"/>
          <w:marTop w:val="0"/>
          <w:marBottom w:val="0"/>
          <w:divBdr>
            <w:top w:val="none" w:sz="0" w:space="0" w:color="auto"/>
            <w:left w:val="none" w:sz="0" w:space="0" w:color="auto"/>
            <w:bottom w:val="none" w:sz="0" w:space="0" w:color="auto"/>
            <w:right w:val="none" w:sz="0" w:space="0" w:color="auto"/>
          </w:divBdr>
        </w:div>
        <w:div w:id="2091350015">
          <w:marLeft w:val="0"/>
          <w:marRight w:val="0"/>
          <w:marTop w:val="0"/>
          <w:marBottom w:val="0"/>
          <w:divBdr>
            <w:top w:val="none" w:sz="0" w:space="0" w:color="auto"/>
            <w:left w:val="none" w:sz="0" w:space="0" w:color="auto"/>
            <w:bottom w:val="none" w:sz="0" w:space="0" w:color="auto"/>
            <w:right w:val="none" w:sz="0" w:space="0" w:color="auto"/>
          </w:divBdr>
        </w:div>
        <w:div w:id="754278575">
          <w:marLeft w:val="0"/>
          <w:marRight w:val="0"/>
          <w:marTop w:val="0"/>
          <w:marBottom w:val="0"/>
          <w:divBdr>
            <w:top w:val="none" w:sz="0" w:space="0" w:color="auto"/>
            <w:left w:val="none" w:sz="0" w:space="0" w:color="auto"/>
            <w:bottom w:val="none" w:sz="0" w:space="0" w:color="auto"/>
            <w:right w:val="none" w:sz="0" w:space="0" w:color="auto"/>
          </w:divBdr>
        </w:div>
        <w:div w:id="1093746890">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1056214">
      <w:bodyDiv w:val="1"/>
      <w:marLeft w:val="0"/>
      <w:marRight w:val="0"/>
      <w:marTop w:val="0"/>
      <w:marBottom w:val="0"/>
      <w:divBdr>
        <w:top w:val="none" w:sz="0" w:space="0" w:color="auto"/>
        <w:left w:val="none" w:sz="0" w:space="0" w:color="auto"/>
        <w:bottom w:val="none" w:sz="0" w:space="0" w:color="auto"/>
        <w:right w:val="none" w:sz="0" w:space="0" w:color="auto"/>
      </w:divBdr>
      <w:divsChild>
        <w:div w:id="1869029848">
          <w:marLeft w:val="0"/>
          <w:marRight w:val="0"/>
          <w:marTop w:val="0"/>
          <w:marBottom w:val="0"/>
          <w:divBdr>
            <w:top w:val="none" w:sz="0" w:space="0" w:color="auto"/>
            <w:left w:val="none" w:sz="0" w:space="0" w:color="auto"/>
            <w:bottom w:val="none" w:sz="0" w:space="0" w:color="auto"/>
            <w:right w:val="none" w:sz="0" w:space="0" w:color="auto"/>
          </w:divBdr>
        </w:div>
      </w:divsChild>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edt.1207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10658</Words>
  <Characters>60754</Characters>
  <Application>Microsoft Office Word</Application>
  <DocSecurity>8</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2022-03-31T14:34:00Z</dcterms:created>
  <dcterms:modified xsi:type="dcterms:W3CDTF">2022-04-04T14:20:00Z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