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3774C67" w:rsidR="000A7622" w:rsidRPr="00C04F25" w:rsidRDefault="00600E8A"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C404EB3" w:rsidR="00440BC4" w:rsidRDefault="006E1FB1" w:rsidP="00D14423">
      <w:pPr>
        <w:rPr>
          <w:rFonts w:cstheme="minorHAnsi"/>
          <w:b/>
          <w:bCs/>
          <w:sz w:val="24"/>
          <w:szCs w:val="24"/>
        </w:rPr>
      </w:pPr>
      <w:r>
        <w:rPr>
          <w:rFonts w:cstheme="minorHAnsi"/>
          <w:i/>
          <w:sz w:val="24"/>
          <w:szCs w:val="24"/>
          <w:lang w:val="fr-FR"/>
        </w:rPr>
        <w:t xml:space="preserve">Oral </w:t>
      </w:r>
      <w:proofErr w:type="spellStart"/>
      <w:r>
        <w:rPr>
          <w:rFonts w:cstheme="minorHAnsi"/>
          <w:i/>
          <w:sz w:val="24"/>
          <w:szCs w:val="24"/>
          <w:lang w:val="fr-FR"/>
        </w:rPr>
        <w:t>Surgery</w:t>
      </w:r>
      <w:proofErr w:type="spellEnd"/>
      <w:r>
        <w:rPr>
          <w:rFonts w:cstheme="minorHAnsi"/>
          <w:i/>
          <w:sz w:val="24"/>
          <w:szCs w:val="24"/>
          <w:lang w:val="fr-FR"/>
        </w:rPr>
        <w:t xml:space="preserve">, Oral </w:t>
      </w:r>
      <w:proofErr w:type="spellStart"/>
      <w:r>
        <w:rPr>
          <w:rFonts w:cstheme="minorHAnsi"/>
          <w:i/>
          <w:sz w:val="24"/>
          <w:szCs w:val="24"/>
          <w:lang w:val="fr-FR"/>
        </w:rPr>
        <w:t>Medicine</w:t>
      </w:r>
      <w:proofErr w:type="spellEnd"/>
      <w:r>
        <w:rPr>
          <w:rFonts w:cstheme="minorHAnsi"/>
          <w:i/>
          <w:sz w:val="24"/>
          <w:szCs w:val="24"/>
          <w:lang w:val="fr-FR"/>
        </w:rPr>
        <w:t xml:space="preserve">, Oral </w:t>
      </w:r>
      <w:proofErr w:type="spellStart"/>
      <w:r>
        <w:rPr>
          <w:rFonts w:cstheme="minorHAnsi"/>
          <w:i/>
          <w:sz w:val="24"/>
          <w:szCs w:val="24"/>
          <w:lang w:val="fr-FR"/>
        </w:rPr>
        <w:t>Pathology</w:t>
      </w:r>
      <w:proofErr w:type="spellEnd"/>
      <w:r>
        <w:rPr>
          <w:rFonts w:cstheme="minorHAnsi"/>
          <w:i/>
          <w:sz w:val="24"/>
          <w:szCs w:val="24"/>
          <w:lang w:val="fr-FR"/>
        </w:rPr>
        <w:t xml:space="preserve">, Oral </w:t>
      </w:r>
      <w:proofErr w:type="spellStart"/>
      <w:r>
        <w:rPr>
          <w:rFonts w:cstheme="minorHAnsi"/>
          <w:i/>
          <w:sz w:val="24"/>
          <w:szCs w:val="24"/>
          <w:lang w:val="fr-FR"/>
        </w:rPr>
        <w:t>Radiology</w:t>
      </w:r>
      <w:proofErr w:type="spellEnd"/>
      <w:r>
        <w:rPr>
          <w:rFonts w:cstheme="minorHAnsi"/>
          <w:i/>
          <w:sz w:val="24"/>
          <w:szCs w:val="24"/>
          <w:lang w:val="fr-FR"/>
        </w:rPr>
        <w:t xml:space="preserve">, and </w:t>
      </w:r>
      <w:proofErr w:type="spellStart"/>
      <w:r>
        <w:rPr>
          <w:rFonts w:cstheme="minorHAnsi"/>
          <w:i/>
          <w:sz w:val="24"/>
          <w:szCs w:val="24"/>
          <w:lang w:val="fr-FR"/>
        </w:rPr>
        <w:t>Endodontology</w:t>
      </w:r>
      <w:proofErr w:type="spellEnd"/>
      <w:r w:rsidR="000A7622" w:rsidRPr="00C04F25">
        <w:rPr>
          <w:rFonts w:cstheme="minorHAnsi"/>
          <w:sz w:val="24"/>
          <w:szCs w:val="24"/>
          <w:lang w:val="fr-FR"/>
        </w:rPr>
        <w:t xml:space="preserve">, Vol. </w:t>
      </w:r>
      <w:r w:rsidR="00642E9D">
        <w:rPr>
          <w:rFonts w:cstheme="minorHAnsi"/>
          <w:sz w:val="24"/>
          <w:szCs w:val="24"/>
          <w:lang w:val="fr-FR"/>
        </w:rPr>
        <w:t>104</w:t>
      </w:r>
      <w:r w:rsidR="000A7622" w:rsidRPr="00C04F25">
        <w:rPr>
          <w:rFonts w:cstheme="minorHAnsi"/>
          <w:sz w:val="24"/>
          <w:szCs w:val="24"/>
          <w:lang w:val="fr-FR"/>
        </w:rPr>
        <w:t xml:space="preserve">, No. </w:t>
      </w:r>
      <w:r w:rsidR="00642E9D">
        <w:rPr>
          <w:rFonts w:cstheme="minorHAnsi"/>
          <w:sz w:val="24"/>
          <w:szCs w:val="24"/>
          <w:lang w:val="fr-FR"/>
        </w:rPr>
        <w:t>3</w:t>
      </w:r>
      <w:r w:rsidR="000A7622" w:rsidRPr="00C04F25">
        <w:rPr>
          <w:rFonts w:cstheme="minorHAnsi"/>
          <w:sz w:val="24"/>
          <w:szCs w:val="24"/>
          <w:lang w:val="fr-FR"/>
        </w:rPr>
        <w:t xml:space="preserve"> (</w:t>
      </w:r>
      <w:proofErr w:type="spellStart"/>
      <w:r w:rsidR="00642E9D">
        <w:rPr>
          <w:rFonts w:cstheme="minorHAnsi"/>
          <w:sz w:val="24"/>
          <w:szCs w:val="24"/>
          <w:lang w:val="fr-FR"/>
        </w:rPr>
        <w:t>September</w:t>
      </w:r>
      <w:proofErr w:type="spellEnd"/>
      <w:r w:rsidR="00642E9D">
        <w:rPr>
          <w:rFonts w:cstheme="minorHAnsi"/>
          <w:sz w:val="24"/>
          <w:szCs w:val="24"/>
          <w:lang w:val="fr-FR"/>
        </w:rPr>
        <w:t xml:space="preserve"> 2007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642E9D">
        <w:rPr>
          <w:rFonts w:cstheme="minorHAnsi"/>
          <w:sz w:val="24"/>
          <w:szCs w:val="24"/>
          <w:lang w:val="fr-FR"/>
        </w:rPr>
        <w:t>e46-e49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42E9D">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42E9D">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642E9D">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3911A5E7" w14:textId="36AD54C1" w:rsidR="000943DF" w:rsidRDefault="000943DF" w:rsidP="00600E8A">
      <w:pPr>
        <w:pStyle w:val="Title"/>
      </w:pPr>
      <w:r w:rsidRPr="000943DF">
        <w:t xml:space="preserve">Management </w:t>
      </w:r>
      <w:r w:rsidR="00600E8A" w:rsidRPr="000943DF">
        <w:t>Of Cervical Root Fracture Using Orthodontic Extrusion and Crown Reattachment: A Case Report</w:t>
      </w:r>
    </w:p>
    <w:p w14:paraId="39CBB473" w14:textId="77777777" w:rsidR="00600E8A" w:rsidRPr="00600E8A" w:rsidRDefault="00600E8A" w:rsidP="00600E8A"/>
    <w:p w14:paraId="66FA23C2" w14:textId="77777777" w:rsidR="00600E8A" w:rsidRPr="004A486A" w:rsidRDefault="00F17AD8" w:rsidP="004A486A">
      <w:pPr>
        <w:pStyle w:val="NoSpacing"/>
        <w:rPr>
          <w:sz w:val="32"/>
          <w:szCs w:val="32"/>
        </w:rPr>
      </w:pPr>
      <w:r w:rsidRPr="004A486A">
        <w:rPr>
          <w:sz w:val="32"/>
          <w:szCs w:val="32"/>
        </w:rPr>
        <w:t xml:space="preserve">Harun </w:t>
      </w:r>
      <w:proofErr w:type="spellStart"/>
      <w:r w:rsidRPr="004A486A">
        <w:rPr>
          <w:sz w:val="32"/>
          <w:szCs w:val="32"/>
        </w:rPr>
        <w:t>Canoglu</w:t>
      </w:r>
      <w:proofErr w:type="spellEnd"/>
    </w:p>
    <w:p w14:paraId="6356B172" w14:textId="77777777" w:rsidR="00744C02" w:rsidRPr="004A486A" w:rsidRDefault="00744C02" w:rsidP="004A486A">
      <w:pPr>
        <w:pStyle w:val="NoSpacing"/>
        <w:rPr>
          <w:sz w:val="24"/>
          <w:szCs w:val="24"/>
        </w:rPr>
      </w:pPr>
      <w:r w:rsidRPr="004A486A">
        <w:rPr>
          <w:sz w:val="24"/>
          <w:szCs w:val="24"/>
        </w:rPr>
        <w:t xml:space="preserve">Research Assistant, Department of Pediatric Dentistry, Faculty of Dentistry, </w:t>
      </w:r>
      <w:proofErr w:type="spellStart"/>
      <w:r w:rsidRPr="004A486A">
        <w:rPr>
          <w:sz w:val="24"/>
          <w:szCs w:val="24"/>
        </w:rPr>
        <w:t>Hacettepe</w:t>
      </w:r>
      <w:proofErr w:type="spellEnd"/>
      <w:r w:rsidRPr="004A486A">
        <w:rPr>
          <w:sz w:val="24"/>
          <w:szCs w:val="24"/>
        </w:rPr>
        <w:t xml:space="preserve"> University, Ankara, Turkey</w:t>
      </w:r>
    </w:p>
    <w:p w14:paraId="7A32C289" w14:textId="7003F83A" w:rsidR="00600E8A" w:rsidRPr="004A486A" w:rsidRDefault="00F17AD8" w:rsidP="004A486A">
      <w:pPr>
        <w:pStyle w:val="NoSpacing"/>
        <w:rPr>
          <w:sz w:val="32"/>
          <w:szCs w:val="32"/>
        </w:rPr>
      </w:pPr>
      <w:r w:rsidRPr="004A486A">
        <w:rPr>
          <w:sz w:val="32"/>
          <w:szCs w:val="32"/>
        </w:rPr>
        <w:t>H. Cem Güngör</w:t>
      </w:r>
    </w:p>
    <w:p w14:paraId="200E74B0" w14:textId="77777777" w:rsidR="004A486A" w:rsidRPr="004A486A" w:rsidRDefault="004A486A" w:rsidP="004A486A">
      <w:pPr>
        <w:pStyle w:val="NoSpacing"/>
        <w:rPr>
          <w:sz w:val="24"/>
          <w:szCs w:val="24"/>
        </w:rPr>
      </w:pPr>
      <w:r w:rsidRPr="004A486A">
        <w:rPr>
          <w:sz w:val="24"/>
          <w:szCs w:val="24"/>
        </w:rPr>
        <w:t xml:space="preserve">Associate Professor, Department of Pediatric Dentistry, Faculty of Dentistry, </w:t>
      </w:r>
      <w:proofErr w:type="spellStart"/>
      <w:r w:rsidRPr="004A486A">
        <w:rPr>
          <w:sz w:val="24"/>
          <w:szCs w:val="24"/>
        </w:rPr>
        <w:t>Hacettepe</w:t>
      </w:r>
      <w:proofErr w:type="spellEnd"/>
      <w:r w:rsidRPr="004A486A">
        <w:rPr>
          <w:sz w:val="24"/>
          <w:szCs w:val="24"/>
        </w:rPr>
        <w:t xml:space="preserve"> University, Ankara, Turkey</w:t>
      </w:r>
    </w:p>
    <w:p w14:paraId="680EABBB" w14:textId="57E5A597" w:rsidR="00600E8A" w:rsidRPr="004A486A" w:rsidRDefault="00F17AD8" w:rsidP="004A486A">
      <w:pPr>
        <w:pStyle w:val="NoSpacing"/>
        <w:rPr>
          <w:sz w:val="32"/>
          <w:szCs w:val="32"/>
        </w:rPr>
      </w:pPr>
      <w:r w:rsidRPr="004A486A">
        <w:rPr>
          <w:sz w:val="32"/>
          <w:szCs w:val="32"/>
        </w:rPr>
        <w:t xml:space="preserve">Zafer C. </w:t>
      </w:r>
      <w:proofErr w:type="spellStart"/>
      <w:r w:rsidRPr="004A486A">
        <w:rPr>
          <w:sz w:val="32"/>
          <w:szCs w:val="32"/>
        </w:rPr>
        <w:t>Cehreli</w:t>
      </w:r>
      <w:proofErr w:type="spellEnd"/>
    </w:p>
    <w:p w14:paraId="3A8B4A1E" w14:textId="494ACDF4" w:rsidR="00600E8A" w:rsidRPr="004A486A" w:rsidRDefault="004A486A" w:rsidP="004A486A">
      <w:pPr>
        <w:pStyle w:val="NoSpacing"/>
        <w:rPr>
          <w:sz w:val="24"/>
          <w:szCs w:val="24"/>
        </w:rPr>
      </w:pPr>
      <w:r w:rsidRPr="004A486A">
        <w:rPr>
          <w:sz w:val="24"/>
          <w:szCs w:val="24"/>
        </w:rPr>
        <w:t xml:space="preserve">Associate Professor, Department of Pediatric Dentistry, Faculty of Dentistry, </w:t>
      </w:r>
      <w:proofErr w:type="spellStart"/>
      <w:r w:rsidRPr="004A486A">
        <w:rPr>
          <w:sz w:val="24"/>
          <w:szCs w:val="24"/>
        </w:rPr>
        <w:t>Hacettepe</w:t>
      </w:r>
      <w:proofErr w:type="spellEnd"/>
      <w:r w:rsidRPr="004A486A">
        <w:rPr>
          <w:sz w:val="24"/>
          <w:szCs w:val="24"/>
        </w:rPr>
        <w:t xml:space="preserve"> University, Ankara, Turkey</w:t>
      </w:r>
    </w:p>
    <w:p w14:paraId="07908A4F" w14:textId="77777777" w:rsidR="00600E8A" w:rsidRDefault="00600E8A" w:rsidP="00D14423">
      <w:pPr>
        <w:rPr>
          <w:rFonts w:cstheme="minorHAnsi"/>
          <w:b/>
          <w:bCs/>
          <w:sz w:val="24"/>
          <w:szCs w:val="24"/>
        </w:rPr>
      </w:pPr>
    </w:p>
    <w:p w14:paraId="2E39CB79" w14:textId="0CA741B6" w:rsidR="00F17AD8" w:rsidRDefault="00570660" w:rsidP="004A486A">
      <w:pPr>
        <w:pStyle w:val="Heading1"/>
      </w:pPr>
      <w:r>
        <w:t>Abstract</w:t>
      </w:r>
    </w:p>
    <w:p w14:paraId="380B527B" w14:textId="67994677" w:rsidR="00570660" w:rsidRPr="00570660" w:rsidRDefault="00570660" w:rsidP="00D14423">
      <w:pPr>
        <w:rPr>
          <w:rFonts w:cstheme="minorHAnsi"/>
          <w:sz w:val="24"/>
          <w:szCs w:val="24"/>
        </w:rPr>
      </w:pPr>
      <w:r w:rsidRPr="00570660">
        <w:rPr>
          <w:rFonts w:cstheme="minorHAnsi"/>
          <w:sz w:val="24"/>
          <w:szCs w:val="24"/>
        </w:rPr>
        <w:t>Root fractures involve damage to pulp, cementum, dentin, and periodontal ligaments. These injuries affect 0.5% to 7% of permanent teeth. Cervical root fractures are less frequently seen and have a worse prognosis compared with the fractures in the apical or middle third of the root. This case report describes the treatment of a cervical root fracture in a maxillary central incisor. After removal of the coronal fragment, the root was filled temporarily with calcium hydroxide and orthodontic extrusion was initiated. The remaining root portion was elevated above the epithelial attachment and a successful coronal restoration was made using the natural crown of the traumatized tooth.</w:t>
      </w:r>
    </w:p>
    <w:p w14:paraId="661810A5" w14:textId="77777777" w:rsidR="00903700" w:rsidRDefault="00903700" w:rsidP="00C64BF3">
      <w:pPr>
        <w:rPr>
          <w:rFonts w:cstheme="minorHAnsi"/>
          <w:sz w:val="24"/>
          <w:szCs w:val="24"/>
        </w:rPr>
      </w:pPr>
    </w:p>
    <w:p w14:paraId="7755338F" w14:textId="32D6661C" w:rsidR="00C64BF3" w:rsidRPr="00C64BF3" w:rsidRDefault="00C64BF3" w:rsidP="00C64BF3">
      <w:pPr>
        <w:rPr>
          <w:rFonts w:cstheme="minorHAnsi"/>
          <w:sz w:val="24"/>
          <w:szCs w:val="24"/>
        </w:rPr>
      </w:pPr>
      <w:r w:rsidRPr="00C64BF3">
        <w:rPr>
          <w:rFonts w:cstheme="minorHAnsi"/>
          <w:sz w:val="24"/>
          <w:szCs w:val="24"/>
        </w:rPr>
        <w:t>Root fracture is a rare type of dental traumatic injury, affecting 0.5% to 7% of permanent teeth.</w:t>
      </w:r>
      <w:r w:rsidRPr="00874B1C">
        <w:rPr>
          <w:rFonts w:cstheme="minorHAnsi"/>
          <w:sz w:val="24"/>
          <w:szCs w:val="24"/>
          <w:vertAlign w:val="superscript"/>
        </w:rPr>
        <w:t>1, 2</w:t>
      </w:r>
      <w:r w:rsidRPr="00C64BF3">
        <w:rPr>
          <w:rFonts w:cstheme="minorHAnsi"/>
          <w:sz w:val="24"/>
          <w:szCs w:val="24"/>
        </w:rPr>
        <w:t xml:space="preserve"> In this type of injury, the wound involves damage to the pulp, cementum, dentin, and periodontal ligament.</w:t>
      </w:r>
      <w:r w:rsidRPr="00874B1C">
        <w:rPr>
          <w:rFonts w:cstheme="minorHAnsi"/>
          <w:sz w:val="24"/>
          <w:szCs w:val="24"/>
          <w:vertAlign w:val="superscript"/>
        </w:rPr>
        <w:t>3</w:t>
      </w:r>
      <w:r w:rsidRPr="00C64BF3">
        <w:rPr>
          <w:rFonts w:cstheme="minorHAnsi"/>
          <w:sz w:val="24"/>
          <w:szCs w:val="24"/>
        </w:rPr>
        <w:t xml:space="preserve"> As with other types of dental traumatic injuries, the maxillary central incisor region is affected predominantly. Root fractures are uncommon in teeth with incomplete root development and those in various stages of eruption.</w:t>
      </w:r>
      <w:r w:rsidRPr="00874B1C">
        <w:rPr>
          <w:rFonts w:cstheme="minorHAnsi"/>
          <w:sz w:val="24"/>
          <w:szCs w:val="24"/>
          <w:vertAlign w:val="superscript"/>
        </w:rPr>
        <w:t>4</w:t>
      </w:r>
      <w:r w:rsidRPr="00C64BF3">
        <w:rPr>
          <w:rFonts w:cstheme="minorHAnsi"/>
          <w:sz w:val="24"/>
          <w:szCs w:val="24"/>
        </w:rPr>
        <w:t xml:space="preserve"> Etiological factors for root fractures include mostly fight injuries and foreign bodies striking the teeth.</w:t>
      </w:r>
      <w:r w:rsidRPr="00874B1C">
        <w:rPr>
          <w:rFonts w:cstheme="minorHAnsi"/>
          <w:sz w:val="24"/>
          <w:szCs w:val="24"/>
          <w:vertAlign w:val="superscript"/>
        </w:rPr>
        <w:t>5</w:t>
      </w:r>
      <w:r w:rsidRPr="00C64BF3">
        <w:rPr>
          <w:rFonts w:cstheme="minorHAnsi"/>
          <w:sz w:val="24"/>
          <w:szCs w:val="24"/>
        </w:rPr>
        <w:t xml:space="preserve"> Root fractures may be transverse (horizontal), oblique, or vertical; however, </w:t>
      </w:r>
      <w:proofErr w:type="gramStart"/>
      <w:r w:rsidRPr="00C64BF3">
        <w:rPr>
          <w:rFonts w:cstheme="minorHAnsi"/>
          <w:sz w:val="24"/>
          <w:szCs w:val="24"/>
        </w:rPr>
        <w:t>horizontal</w:t>
      </w:r>
      <w:proofErr w:type="gramEnd"/>
      <w:r w:rsidRPr="00C64BF3">
        <w:rPr>
          <w:rFonts w:cstheme="minorHAnsi"/>
          <w:sz w:val="24"/>
          <w:szCs w:val="24"/>
        </w:rPr>
        <w:t xml:space="preserve"> and oblique fractures are the most commonly seen types.</w:t>
      </w:r>
      <w:r w:rsidRPr="00874B1C">
        <w:rPr>
          <w:rFonts w:cstheme="minorHAnsi"/>
          <w:sz w:val="24"/>
          <w:szCs w:val="24"/>
          <w:vertAlign w:val="superscript"/>
        </w:rPr>
        <w:t>6</w:t>
      </w:r>
    </w:p>
    <w:p w14:paraId="39ADFCBE" w14:textId="77777777" w:rsidR="00C64BF3" w:rsidRPr="00C64BF3" w:rsidRDefault="00C64BF3" w:rsidP="00C64BF3">
      <w:pPr>
        <w:rPr>
          <w:rFonts w:cstheme="minorHAnsi"/>
          <w:sz w:val="24"/>
          <w:szCs w:val="24"/>
        </w:rPr>
      </w:pPr>
      <w:r w:rsidRPr="00C64BF3">
        <w:rPr>
          <w:rFonts w:cstheme="minorHAnsi"/>
          <w:sz w:val="24"/>
          <w:szCs w:val="24"/>
        </w:rPr>
        <w:t>Horizontal root fractures frequently occur in the middle third of the root, followed by apical and coronal regions.</w:t>
      </w:r>
      <w:r w:rsidRPr="00874B1C">
        <w:rPr>
          <w:rFonts w:cstheme="minorHAnsi"/>
          <w:sz w:val="24"/>
          <w:szCs w:val="24"/>
          <w:vertAlign w:val="superscript"/>
        </w:rPr>
        <w:t>5, 7</w:t>
      </w:r>
      <w:r w:rsidRPr="00C64BF3">
        <w:rPr>
          <w:rFonts w:cstheme="minorHAnsi"/>
          <w:sz w:val="24"/>
          <w:szCs w:val="24"/>
        </w:rPr>
        <w:t xml:space="preserve"> They comprise less than 3% of all dental injuries,</w:t>
      </w:r>
      <w:r w:rsidRPr="00874B1C">
        <w:rPr>
          <w:rFonts w:cstheme="minorHAnsi"/>
          <w:sz w:val="24"/>
          <w:szCs w:val="24"/>
          <w:vertAlign w:val="superscript"/>
        </w:rPr>
        <w:t>8</w:t>
      </w:r>
      <w:r w:rsidRPr="00C64BF3">
        <w:rPr>
          <w:rFonts w:cstheme="minorHAnsi"/>
          <w:sz w:val="24"/>
          <w:szCs w:val="24"/>
        </w:rPr>
        <w:t xml:space="preserve"> and are more likely to take place in fully erupted permanent maxillary central incisors with complete root formation.</w:t>
      </w:r>
      <w:r w:rsidRPr="00874B1C">
        <w:rPr>
          <w:rFonts w:cstheme="minorHAnsi"/>
          <w:sz w:val="24"/>
          <w:szCs w:val="24"/>
          <w:vertAlign w:val="superscript"/>
        </w:rPr>
        <w:t>9</w:t>
      </w:r>
      <w:r w:rsidRPr="00C64BF3">
        <w:rPr>
          <w:rFonts w:cstheme="minorHAnsi"/>
          <w:sz w:val="24"/>
          <w:szCs w:val="24"/>
        </w:rPr>
        <w:t xml:space="preserve"> Depending on the severity of the injury, multiple or single fractures of the root can be observed. Single fractures that are distant from the cervical level are believed to have better prognosis.</w:t>
      </w:r>
      <w:r w:rsidRPr="00874B1C">
        <w:rPr>
          <w:rFonts w:cstheme="minorHAnsi"/>
          <w:sz w:val="24"/>
          <w:szCs w:val="24"/>
          <w:vertAlign w:val="superscript"/>
        </w:rPr>
        <w:t>6</w:t>
      </w:r>
    </w:p>
    <w:p w14:paraId="5D9EA376" w14:textId="77777777" w:rsidR="00C64BF3" w:rsidRPr="00C64BF3" w:rsidRDefault="00C64BF3" w:rsidP="00C64BF3">
      <w:pPr>
        <w:rPr>
          <w:rFonts w:cstheme="minorHAnsi"/>
          <w:sz w:val="24"/>
          <w:szCs w:val="24"/>
        </w:rPr>
      </w:pPr>
      <w:r w:rsidRPr="00C64BF3">
        <w:rPr>
          <w:rFonts w:cstheme="minorHAnsi"/>
          <w:sz w:val="24"/>
          <w:szCs w:val="24"/>
        </w:rPr>
        <w:t>This case report presents management of a cervical root fracture using orthodontic extrusion and a final restoration with the patient’s fractured natural crown.</w:t>
      </w:r>
    </w:p>
    <w:p w14:paraId="3DEF0AEA" w14:textId="77777777" w:rsidR="00C64BF3" w:rsidRPr="00C64BF3" w:rsidRDefault="00C64BF3" w:rsidP="00903700">
      <w:pPr>
        <w:pStyle w:val="Heading1"/>
      </w:pPr>
      <w:r w:rsidRPr="00C64BF3">
        <w:t>Case Report</w:t>
      </w:r>
    </w:p>
    <w:p w14:paraId="168279E5" w14:textId="77777777" w:rsidR="00C64BF3" w:rsidRPr="00C64BF3" w:rsidRDefault="00C64BF3" w:rsidP="00C64BF3">
      <w:pPr>
        <w:rPr>
          <w:rFonts w:cstheme="minorHAnsi"/>
          <w:sz w:val="24"/>
          <w:szCs w:val="24"/>
        </w:rPr>
      </w:pPr>
      <w:r w:rsidRPr="00C64BF3">
        <w:rPr>
          <w:rFonts w:cstheme="minorHAnsi"/>
          <w:sz w:val="24"/>
          <w:szCs w:val="24"/>
        </w:rPr>
        <w:t>A 12-year-old boy presented to the pediatric dentistry clinic for the management of pain and mobility of his upper left central incisor. His medical history was noncontributory. Reportedly, he had a bicycle accident 48 hours before admission. Clinical examination revealed absence of perioral and intraoral trauma to soft tissues. The crown of the maxillary right central incisor showed signs of excessive mobility, and the tooth was tender to palpation. The neighboring central and lateral incisor teeth were free of any symptom indicative of trauma. Periapical radiographs taken from different angulations revealed an oblique root fracture that extended to approximately one third of the entire root length (Fig. 1). The absence of radiographic findings in the neighboring teeth confirmed their clinical diagnosis (Fig. 1).</w:t>
      </w:r>
    </w:p>
    <w:p w14:paraId="268AF33A" w14:textId="4C60B70D" w:rsidR="00C64BF3" w:rsidRPr="00C64BF3" w:rsidRDefault="00AF168F" w:rsidP="00AF168F">
      <w:pPr>
        <w:pStyle w:val="NoSpacing"/>
        <w:rPr>
          <w:rFonts w:cstheme="minorHAnsi"/>
          <w:sz w:val="24"/>
          <w:szCs w:val="24"/>
        </w:rPr>
      </w:pPr>
      <w:r>
        <w:rPr>
          <w:noProof/>
        </w:rPr>
        <w:drawing>
          <wp:inline distT="0" distB="0" distL="0" distR="0" wp14:anchorId="18B6BB27" wp14:editId="176E2DA4">
            <wp:extent cx="1408176" cy="1828800"/>
            <wp:effectExtent l="0" t="0" r="1905"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8176" cy="1828800"/>
                    </a:xfrm>
                    <a:prstGeom prst="rect">
                      <a:avLst/>
                    </a:prstGeom>
                    <a:noFill/>
                    <a:ln>
                      <a:noFill/>
                    </a:ln>
                  </pic:spPr>
                </pic:pic>
              </a:graphicData>
            </a:graphic>
          </wp:inline>
        </w:drawing>
      </w:r>
    </w:p>
    <w:p w14:paraId="5A3FC280" w14:textId="77777777" w:rsidR="00C64BF3" w:rsidRPr="00C64BF3" w:rsidRDefault="00C64BF3" w:rsidP="00AF168F">
      <w:pPr>
        <w:pStyle w:val="NoSpacing"/>
        <w:rPr>
          <w:rFonts w:cstheme="minorHAnsi"/>
          <w:sz w:val="24"/>
          <w:szCs w:val="24"/>
        </w:rPr>
      </w:pPr>
      <w:r w:rsidRPr="00C64BF3">
        <w:rPr>
          <w:rFonts w:cstheme="minorHAnsi"/>
          <w:sz w:val="24"/>
          <w:szCs w:val="24"/>
        </w:rPr>
        <w:t>Fig. 1. Radiographic view of the traumatized incisor, revealing borders of the oblique crown-root fracture. The extracted coronal fragment (upper right) confirms the radiographic extent of fracture.</w:t>
      </w:r>
    </w:p>
    <w:p w14:paraId="5B159691" w14:textId="77777777" w:rsidR="00C64BF3" w:rsidRPr="00C64BF3" w:rsidRDefault="00C64BF3" w:rsidP="00C64BF3">
      <w:pPr>
        <w:rPr>
          <w:rFonts w:cstheme="minorHAnsi"/>
          <w:sz w:val="24"/>
          <w:szCs w:val="24"/>
        </w:rPr>
      </w:pPr>
    </w:p>
    <w:p w14:paraId="663E325B" w14:textId="77777777" w:rsidR="00C64BF3" w:rsidRPr="00C64BF3" w:rsidRDefault="00C64BF3" w:rsidP="00C64BF3">
      <w:pPr>
        <w:rPr>
          <w:rFonts w:cstheme="minorHAnsi"/>
          <w:sz w:val="24"/>
          <w:szCs w:val="24"/>
        </w:rPr>
      </w:pPr>
      <w:r w:rsidRPr="00C64BF3">
        <w:rPr>
          <w:rFonts w:cstheme="minorHAnsi"/>
          <w:sz w:val="24"/>
          <w:szCs w:val="24"/>
        </w:rPr>
        <w:t xml:space="preserve">Because of the high mobility and the radiographic findings, the coronal fragment needed to be extracted. It was decided to initiate orthodontic extrusion of the root </w:t>
      </w:r>
      <w:proofErr w:type="gramStart"/>
      <w:r w:rsidRPr="00C64BF3">
        <w:rPr>
          <w:rFonts w:cstheme="minorHAnsi"/>
          <w:sz w:val="24"/>
          <w:szCs w:val="24"/>
        </w:rPr>
        <w:t>so as to</w:t>
      </w:r>
      <w:proofErr w:type="gramEnd"/>
      <w:r w:rsidRPr="00C64BF3">
        <w:rPr>
          <w:rFonts w:cstheme="minorHAnsi"/>
          <w:sz w:val="24"/>
          <w:szCs w:val="24"/>
        </w:rPr>
        <w:t xml:space="preserve"> facilitate placement of a coronal restoration. Because both the patient and his parents were highly concerned with the aesthetic outcome of treatment, the possibility of using the clinical crown was proposed and the advantages and possible complications of the treatment plan were discussed. Upon approval of the patient and his parents, the fractured coronal portion was removed under local </w:t>
      </w:r>
      <w:proofErr w:type="spellStart"/>
      <w:r w:rsidRPr="00C64BF3">
        <w:rPr>
          <w:rFonts w:cstheme="minorHAnsi"/>
          <w:sz w:val="24"/>
          <w:szCs w:val="24"/>
        </w:rPr>
        <w:t>anaesthesia</w:t>
      </w:r>
      <w:proofErr w:type="spellEnd"/>
      <w:r w:rsidRPr="00C64BF3">
        <w:rPr>
          <w:rFonts w:cstheme="minorHAnsi"/>
          <w:sz w:val="24"/>
          <w:szCs w:val="24"/>
        </w:rPr>
        <w:t xml:space="preserve"> (Fig. 1) and stored in sterile saline at +4°C until final restorative procedures. After establishing hemostasis at the extraction site, pulp tissue was removed from the remaining root with barbed broaches and with copious saline irrigation. Because the depth of endodontic access compromised ideal conditions for a single-visit root canal treatment, the root canal was temporarily filled with a radiopaque calcium hydroxide paste (</w:t>
      </w:r>
      <w:proofErr w:type="spellStart"/>
      <w:r w:rsidRPr="00C64BF3">
        <w:rPr>
          <w:rFonts w:cstheme="minorHAnsi"/>
          <w:sz w:val="24"/>
          <w:szCs w:val="24"/>
        </w:rPr>
        <w:t>Calcicur</w:t>
      </w:r>
      <w:proofErr w:type="spellEnd"/>
      <w:r w:rsidRPr="00C64BF3">
        <w:rPr>
          <w:rFonts w:cstheme="minorHAnsi"/>
          <w:sz w:val="24"/>
          <w:szCs w:val="24"/>
        </w:rPr>
        <w:t xml:space="preserve">, </w:t>
      </w:r>
      <w:proofErr w:type="spellStart"/>
      <w:r w:rsidRPr="00C64BF3">
        <w:rPr>
          <w:rFonts w:cstheme="minorHAnsi"/>
          <w:sz w:val="24"/>
          <w:szCs w:val="24"/>
        </w:rPr>
        <w:t>Voco</w:t>
      </w:r>
      <w:proofErr w:type="spellEnd"/>
      <w:r w:rsidRPr="00C64BF3">
        <w:rPr>
          <w:rFonts w:cstheme="minorHAnsi"/>
          <w:sz w:val="24"/>
          <w:szCs w:val="24"/>
        </w:rPr>
        <w:t>, Cuxhaven, Germany), leaving the coronal third unfilled. Meanwhile, a 0.7-mm round orthodontic wire (</w:t>
      </w:r>
      <w:proofErr w:type="spellStart"/>
      <w:r w:rsidRPr="00C64BF3">
        <w:rPr>
          <w:rFonts w:cstheme="minorHAnsi"/>
          <w:sz w:val="24"/>
          <w:szCs w:val="24"/>
        </w:rPr>
        <w:t>Dentaurum</w:t>
      </w:r>
      <w:proofErr w:type="spellEnd"/>
      <w:r w:rsidRPr="00C64BF3">
        <w:rPr>
          <w:rFonts w:cstheme="minorHAnsi"/>
          <w:sz w:val="24"/>
          <w:szCs w:val="24"/>
        </w:rPr>
        <w:t xml:space="preserve">, </w:t>
      </w:r>
      <w:proofErr w:type="spellStart"/>
      <w:r w:rsidRPr="00C64BF3">
        <w:rPr>
          <w:rFonts w:cstheme="minorHAnsi"/>
          <w:sz w:val="24"/>
          <w:szCs w:val="24"/>
        </w:rPr>
        <w:t>Ispringen</w:t>
      </w:r>
      <w:proofErr w:type="spellEnd"/>
      <w:r w:rsidRPr="00C64BF3">
        <w:rPr>
          <w:rFonts w:cstheme="minorHAnsi"/>
          <w:sz w:val="24"/>
          <w:szCs w:val="24"/>
        </w:rPr>
        <w:t xml:space="preserve">, Germany) was bent to form a 3-mm-diameter </w:t>
      </w:r>
      <w:r w:rsidRPr="00C64BF3">
        <w:rPr>
          <w:rFonts w:cstheme="minorHAnsi"/>
          <w:sz w:val="24"/>
          <w:szCs w:val="24"/>
        </w:rPr>
        <w:lastRenderedPageBreak/>
        <w:t>loop with a 5-mm radicular extension, which was further roughened with diamond disks to provide retention within the root canal. Resin-modified glass ionomer cement (</w:t>
      </w:r>
      <w:proofErr w:type="spellStart"/>
      <w:r w:rsidRPr="00C64BF3">
        <w:rPr>
          <w:rFonts w:cstheme="minorHAnsi"/>
          <w:sz w:val="24"/>
          <w:szCs w:val="24"/>
        </w:rPr>
        <w:t>Vitremer</w:t>
      </w:r>
      <w:proofErr w:type="spellEnd"/>
      <w:r w:rsidRPr="00C64BF3">
        <w:rPr>
          <w:rFonts w:cstheme="minorHAnsi"/>
          <w:sz w:val="24"/>
          <w:szCs w:val="24"/>
        </w:rPr>
        <w:t>, 3M/</w:t>
      </w:r>
      <w:proofErr w:type="spellStart"/>
      <w:r w:rsidRPr="00C64BF3">
        <w:rPr>
          <w:rFonts w:cstheme="minorHAnsi"/>
          <w:sz w:val="24"/>
          <w:szCs w:val="24"/>
        </w:rPr>
        <w:t>Espe</w:t>
      </w:r>
      <w:proofErr w:type="spellEnd"/>
      <w:r w:rsidRPr="00C64BF3">
        <w:rPr>
          <w:rFonts w:cstheme="minorHAnsi"/>
          <w:sz w:val="24"/>
          <w:szCs w:val="24"/>
        </w:rPr>
        <w:t xml:space="preserve">, </w:t>
      </w:r>
      <w:proofErr w:type="spellStart"/>
      <w:r w:rsidRPr="00C64BF3">
        <w:rPr>
          <w:rFonts w:cstheme="minorHAnsi"/>
          <w:sz w:val="24"/>
          <w:szCs w:val="24"/>
        </w:rPr>
        <w:t>Seefeld</w:t>
      </w:r>
      <w:proofErr w:type="spellEnd"/>
      <w:r w:rsidRPr="00C64BF3">
        <w:rPr>
          <w:rFonts w:cstheme="minorHAnsi"/>
          <w:sz w:val="24"/>
          <w:szCs w:val="24"/>
        </w:rPr>
        <w:t xml:space="preserve">, Germany) was mixed and injected into the unfilled portion of the root canal, followed by insertion of the radicular portion of the loop. After radiographic confirmation of correct placement of the loop, the excess cement was carefully removed with a small excavator and the cement was light cured for twice the time recommended by the manufacturer (80 seconds), because of the increased distance between the light fiber tip and the root canal orifice. At the same appointment, impressions were </w:t>
      </w:r>
      <w:proofErr w:type="gramStart"/>
      <w:r w:rsidRPr="00C64BF3">
        <w:rPr>
          <w:rFonts w:cstheme="minorHAnsi"/>
          <w:sz w:val="24"/>
          <w:szCs w:val="24"/>
        </w:rPr>
        <w:t>taken</w:t>
      </w:r>
      <w:proofErr w:type="gramEnd"/>
      <w:r w:rsidRPr="00C64BF3">
        <w:rPr>
          <w:rFonts w:cstheme="minorHAnsi"/>
          <w:sz w:val="24"/>
          <w:szCs w:val="24"/>
        </w:rPr>
        <w:t xml:space="preserve"> and model casts were prepared. The patient was scheduled for a second appointment the following day.</w:t>
      </w:r>
    </w:p>
    <w:p w14:paraId="679E560B" w14:textId="77777777" w:rsidR="00C64BF3" w:rsidRPr="00C64BF3" w:rsidRDefault="00C64BF3" w:rsidP="00C64BF3">
      <w:pPr>
        <w:rPr>
          <w:rFonts w:cstheme="minorHAnsi"/>
          <w:sz w:val="24"/>
          <w:szCs w:val="24"/>
        </w:rPr>
      </w:pPr>
      <w:r w:rsidRPr="00C64BF3">
        <w:rPr>
          <w:rFonts w:cstheme="minorHAnsi"/>
          <w:sz w:val="24"/>
          <w:szCs w:val="24"/>
        </w:rPr>
        <w:t>A modified Hawley appliance was fabricated, composed of a labial bow with an offset loop over the fractured root (Fig. 2). After insertion of the appliance, an elastic band was placed through the coronal loop and tied to the loop of the labial bow (Fig. 2). The patient was instructed to wear the appliance 24 hours a day. The elastic string was changed twice a week. Orthodontic extrusion was terminated when all root margins were exposed. This corresponded to approximately a 6-mm extrusion, achieved in 6 months (Fig. 3). At the third month of extrusion, the Hawley appliance was replaced with a fixed bonded loop placed between the neighboring teeth to increase the interloop distance and, thus, facilitate further extrusion (Figure 3, C).</w:t>
      </w:r>
    </w:p>
    <w:p w14:paraId="4057DE81" w14:textId="1E753F6A" w:rsidR="00C64BF3" w:rsidRPr="00C64BF3" w:rsidRDefault="00520DB2" w:rsidP="00520DB2">
      <w:pPr>
        <w:pStyle w:val="NoSpacing"/>
      </w:pPr>
      <w:r w:rsidRPr="00520DB2">
        <w:drawing>
          <wp:inline distT="0" distB="0" distL="0" distR="0" wp14:anchorId="3E574CFF" wp14:editId="78D9AA17">
            <wp:extent cx="2377440" cy="1828800"/>
            <wp:effectExtent l="0" t="0" r="381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7440" cy="1828800"/>
                    </a:xfrm>
                    <a:prstGeom prst="rect">
                      <a:avLst/>
                    </a:prstGeom>
                    <a:noFill/>
                    <a:ln>
                      <a:noFill/>
                    </a:ln>
                  </pic:spPr>
                </pic:pic>
              </a:graphicData>
            </a:graphic>
          </wp:inline>
        </w:drawing>
      </w:r>
    </w:p>
    <w:p w14:paraId="418DB930" w14:textId="77777777" w:rsidR="00C64BF3" w:rsidRPr="00C64BF3" w:rsidRDefault="00C64BF3" w:rsidP="00520DB2">
      <w:pPr>
        <w:pStyle w:val="NoSpacing"/>
      </w:pPr>
      <w:r w:rsidRPr="00C64BF3">
        <w:t>Fig. 2. Intraoral view of the modified Hawley appliance at the second month of orthodontic extrusion. The buccal aspect of the root surface (arrow) has recently fenestrated the attached gingiva, indicating the necessity for further extrusion.</w:t>
      </w:r>
    </w:p>
    <w:p w14:paraId="099DCF55" w14:textId="0BA7A9BC" w:rsidR="00C64BF3" w:rsidRPr="00C64BF3" w:rsidRDefault="00520DB2" w:rsidP="00520DB2">
      <w:pPr>
        <w:pStyle w:val="NoSpacing"/>
      </w:pPr>
      <w:r w:rsidRPr="00520DB2">
        <w:drawing>
          <wp:inline distT="0" distB="0" distL="0" distR="0" wp14:anchorId="70372E32" wp14:editId="515F396D">
            <wp:extent cx="1408176" cy="1828800"/>
            <wp:effectExtent l="0" t="0" r="1905"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8176" cy="1828800"/>
                    </a:xfrm>
                    <a:prstGeom prst="rect">
                      <a:avLst/>
                    </a:prstGeom>
                    <a:noFill/>
                    <a:ln>
                      <a:noFill/>
                    </a:ln>
                  </pic:spPr>
                </pic:pic>
              </a:graphicData>
            </a:graphic>
          </wp:inline>
        </w:drawing>
      </w:r>
    </w:p>
    <w:p w14:paraId="3C700C2D" w14:textId="77777777" w:rsidR="00C64BF3" w:rsidRPr="00C64BF3" w:rsidRDefault="00C64BF3" w:rsidP="00520DB2">
      <w:pPr>
        <w:pStyle w:val="NoSpacing"/>
      </w:pPr>
      <w:r w:rsidRPr="00C64BF3">
        <w:t xml:space="preserve">Fig. 3. Position of the loop extension within the canal and advancement of the orthodontic extrusion as viewed radiographically. </w:t>
      </w:r>
      <w:proofErr w:type="gramStart"/>
      <w:r w:rsidRPr="00C64BF3">
        <w:t>A,</w:t>
      </w:r>
      <w:proofErr w:type="gramEnd"/>
      <w:r w:rsidRPr="00C64BF3">
        <w:t xml:space="preserve"> 1-month; B, 3-month; C, 5-month; and D, 6-month view showing extent of extrusion and final obturation of the root canal.</w:t>
      </w:r>
    </w:p>
    <w:p w14:paraId="318FEBA5" w14:textId="77777777" w:rsidR="00C64BF3" w:rsidRPr="00C64BF3" w:rsidRDefault="00C64BF3" w:rsidP="00C64BF3">
      <w:pPr>
        <w:rPr>
          <w:rFonts w:cstheme="minorHAnsi"/>
          <w:sz w:val="24"/>
          <w:szCs w:val="24"/>
        </w:rPr>
      </w:pPr>
    </w:p>
    <w:p w14:paraId="794FF5D9" w14:textId="77777777" w:rsidR="00C64BF3" w:rsidRPr="00C64BF3" w:rsidRDefault="00C64BF3" w:rsidP="00C64BF3">
      <w:pPr>
        <w:rPr>
          <w:rFonts w:cstheme="minorHAnsi"/>
          <w:sz w:val="24"/>
          <w:szCs w:val="24"/>
        </w:rPr>
      </w:pPr>
      <w:r w:rsidRPr="00C64BF3">
        <w:rPr>
          <w:rFonts w:cstheme="minorHAnsi"/>
          <w:sz w:val="24"/>
          <w:szCs w:val="24"/>
        </w:rPr>
        <w:t xml:space="preserve">Following removal of the loop and the intracanal calcium hydroxide paste, the root canal was filled with gutta percha and AH Plus Sealer (Dentsply, Konstanz, Germany), leaving the occlusal third of the root unfilled for placement of the resin composite. Meanwhile, the fractured coronal portion, which had been maintained at room temperature for 24 hours, was trimmed with high-speed instruments under water cooling and reduced along the </w:t>
      </w:r>
      <w:proofErr w:type="spellStart"/>
      <w:r w:rsidRPr="00C64BF3">
        <w:rPr>
          <w:rFonts w:cstheme="minorHAnsi"/>
          <w:sz w:val="24"/>
          <w:szCs w:val="24"/>
        </w:rPr>
        <w:t>cemento</w:t>
      </w:r>
      <w:proofErr w:type="spellEnd"/>
      <w:r w:rsidRPr="00C64BF3">
        <w:rPr>
          <w:rFonts w:cstheme="minorHAnsi"/>
          <w:sz w:val="24"/>
          <w:szCs w:val="24"/>
        </w:rPr>
        <w:t xml:space="preserve">-enamel junction so that cervical margins of both the crown and the root displayed the best possible marginal fit, as verified under ×3.5 loop magnification. Thereafter, </w:t>
      </w:r>
      <w:proofErr w:type="spellStart"/>
      <w:r w:rsidRPr="00C64BF3">
        <w:rPr>
          <w:rFonts w:cstheme="minorHAnsi"/>
          <w:sz w:val="24"/>
          <w:szCs w:val="24"/>
        </w:rPr>
        <w:t>intracoronal</w:t>
      </w:r>
      <w:proofErr w:type="spellEnd"/>
      <w:r w:rsidRPr="00C64BF3">
        <w:rPr>
          <w:rFonts w:cstheme="minorHAnsi"/>
          <w:sz w:val="24"/>
          <w:szCs w:val="24"/>
        </w:rPr>
        <w:t xml:space="preserve"> dentin was reduced to enable placement of a composite bulk. Both adhesion sites were total-etched with 37% phosphoric acid and rinsed, followed by application of an acetone-based etch-and-rinse adhesive (</w:t>
      </w:r>
      <w:proofErr w:type="spellStart"/>
      <w:r w:rsidRPr="00C64BF3">
        <w:rPr>
          <w:rFonts w:cstheme="minorHAnsi"/>
          <w:sz w:val="24"/>
          <w:szCs w:val="24"/>
        </w:rPr>
        <w:t>Prime&amp;Bond</w:t>
      </w:r>
      <w:proofErr w:type="spellEnd"/>
      <w:r w:rsidRPr="00C64BF3">
        <w:rPr>
          <w:rFonts w:cstheme="minorHAnsi"/>
          <w:sz w:val="24"/>
          <w:szCs w:val="24"/>
        </w:rPr>
        <w:t xml:space="preserve"> NT, Dentsply). Following incremental placement of a hybrid resin composite (TPH, Dentsply) into the root canal, a composite core was further built up over the root in the same manner. Finally, a small amount of uncured composite was placed within the coronal fragment, the crown was placed over the core, and the margins were checked for optimal fit of the 2 segments as well as for correct alignment of the new crown within the upper arch. The excess composite was removed with an excavator and the crown was light cured for 40 seconds from both buccal and palatal aspects. Final polishing of the crown-root interface was made with ultrafine diamond burs, followed by </w:t>
      </w:r>
      <w:proofErr w:type="spellStart"/>
      <w:r w:rsidRPr="00C64BF3">
        <w:rPr>
          <w:rFonts w:cstheme="minorHAnsi"/>
          <w:sz w:val="24"/>
          <w:szCs w:val="24"/>
        </w:rPr>
        <w:t>supersealing</w:t>
      </w:r>
      <w:proofErr w:type="spellEnd"/>
      <w:r w:rsidRPr="00C64BF3">
        <w:rPr>
          <w:rFonts w:cstheme="minorHAnsi"/>
          <w:sz w:val="24"/>
          <w:szCs w:val="24"/>
        </w:rPr>
        <w:t xml:space="preserve"> of the margins with a flowable resin composite (</w:t>
      </w:r>
      <w:proofErr w:type="spellStart"/>
      <w:r w:rsidRPr="00C64BF3">
        <w:rPr>
          <w:rFonts w:cstheme="minorHAnsi"/>
          <w:sz w:val="24"/>
          <w:szCs w:val="24"/>
        </w:rPr>
        <w:t>Filtek</w:t>
      </w:r>
      <w:proofErr w:type="spellEnd"/>
      <w:r w:rsidRPr="00C64BF3">
        <w:rPr>
          <w:rFonts w:cstheme="minorHAnsi"/>
          <w:sz w:val="24"/>
          <w:szCs w:val="24"/>
        </w:rPr>
        <w:t xml:space="preserve"> Flow, 3M/</w:t>
      </w:r>
      <w:proofErr w:type="spellStart"/>
      <w:r w:rsidRPr="00C64BF3">
        <w:rPr>
          <w:rFonts w:cstheme="minorHAnsi"/>
          <w:sz w:val="24"/>
          <w:szCs w:val="24"/>
        </w:rPr>
        <w:t>Espe</w:t>
      </w:r>
      <w:proofErr w:type="spellEnd"/>
      <w:r w:rsidRPr="00C64BF3">
        <w:rPr>
          <w:rFonts w:cstheme="minorHAnsi"/>
          <w:sz w:val="24"/>
          <w:szCs w:val="24"/>
        </w:rPr>
        <w:t xml:space="preserve">). Occlusal adjustments were </w:t>
      </w:r>
      <w:proofErr w:type="gramStart"/>
      <w:r w:rsidRPr="00C64BF3">
        <w:rPr>
          <w:rFonts w:cstheme="minorHAnsi"/>
          <w:sz w:val="24"/>
          <w:szCs w:val="24"/>
        </w:rPr>
        <w:t>made</w:t>
      </w:r>
      <w:proofErr w:type="gramEnd"/>
      <w:r w:rsidRPr="00C64BF3">
        <w:rPr>
          <w:rFonts w:cstheme="minorHAnsi"/>
          <w:sz w:val="24"/>
          <w:szCs w:val="24"/>
        </w:rPr>
        <w:t xml:space="preserve"> and the patient was scheduled for recall.</w:t>
      </w:r>
    </w:p>
    <w:p w14:paraId="5056C97F" w14:textId="77777777" w:rsidR="00C64BF3" w:rsidRPr="00C64BF3" w:rsidRDefault="00C64BF3" w:rsidP="00C64BF3">
      <w:pPr>
        <w:rPr>
          <w:rFonts w:cstheme="minorHAnsi"/>
          <w:sz w:val="24"/>
          <w:szCs w:val="24"/>
        </w:rPr>
      </w:pPr>
      <w:r w:rsidRPr="00C64BF3">
        <w:rPr>
          <w:rFonts w:cstheme="minorHAnsi"/>
          <w:sz w:val="24"/>
          <w:szCs w:val="24"/>
        </w:rPr>
        <w:t>Both the patient and his parents were highly satisfied with the aesthetic outcome of treatment (Fig. 4). Clinically, the tooth has served uneventfully for 6 months with apparently no sign of radiographic failure (Fig. 5).</w:t>
      </w:r>
    </w:p>
    <w:p w14:paraId="2C7CF1B1" w14:textId="1A3005AA" w:rsidR="00C64BF3" w:rsidRPr="00C64BF3" w:rsidRDefault="00114E38" w:rsidP="00E50CEA">
      <w:pPr>
        <w:pStyle w:val="NoSpacing"/>
        <w:rPr>
          <w:rFonts w:cstheme="minorHAnsi"/>
          <w:sz w:val="24"/>
          <w:szCs w:val="24"/>
        </w:rPr>
      </w:pPr>
      <w:r>
        <w:rPr>
          <w:noProof/>
        </w:rPr>
        <w:drawing>
          <wp:inline distT="0" distB="0" distL="0" distR="0" wp14:anchorId="70869DBE" wp14:editId="4D2AFB37">
            <wp:extent cx="2377440" cy="1828800"/>
            <wp:effectExtent l="0" t="0" r="381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7440" cy="1828800"/>
                    </a:xfrm>
                    <a:prstGeom prst="rect">
                      <a:avLst/>
                    </a:prstGeom>
                    <a:noFill/>
                    <a:ln>
                      <a:noFill/>
                    </a:ln>
                  </pic:spPr>
                </pic:pic>
              </a:graphicData>
            </a:graphic>
          </wp:inline>
        </w:drawing>
      </w:r>
    </w:p>
    <w:p w14:paraId="38BFDB7B" w14:textId="77777777" w:rsidR="00C64BF3" w:rsidRPr="00C64BF3" w:rsidRDefault="00C64BF3" w:rsidP="00E50CEA">
      <w:pPr>
        <w:pStyle w:val="NoSpacing"/>
        <w:rPr>
          <w:rFonts w:cstheme="minorHAnsi"/>
          <w:sz w:val="24"/>
          <w:szCs w:val="24"/>
        </w:rPr>
      </w:pPr>
      <w:r w:rsidRPr="00C64BF3">
        <w:rPr>
          <w:rFonts w:cstheme="minorHAnsi"/>
          <w:sz w:val="24"/>
          <w:szCs w:val="24"/>
        </w:rPr>
        <w:t>Fig. 4. Clinical view of the natural tooth crown bonded in place. Despite the reductions made along the cervical border, the crown maintains its shape and general color.</w:t>
      </w:r>
    </w:p>
    <w:p w14:paraId="3353C491" w14:textId="56AAA6B7" w:rsidR="00C64BF3" w:rsidRPr="00C64BF3" w:rsidRDefault="00E50CEA" w:rsidP="00E50CEA">
      <w:pPr>
        <w:pStyle w:val="NoSpacing"/>
        <w:rPr>
          <w:rFonts w:cstheme="minorHAnsi"/>
          <w:sz w:val="24"/>
          <w:szCs w:val="24"/>
        </w:rPr>
      </w:pPr>
      <w:r>
        <w:rPr>
          <w:noProof/>
        </w:rPr>
        <w:drawing>
          <wp:inline distT="0" distB="0" distL="0" distR="0" wp14:anchorId="02012055" wp14:editId="04F4470C">
            <wp:extent cx="1408176" cy="1828800"/>
            <wp:effectExtent l="0" t="0" r="1905"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8176" cy="1828800"/>
                    </a:xfrm>
                    <a:prstGeom prst="rect">
                      <a:avLst/>
                    </a:prstGeom>
                    <a:noFill/>
                    <a:ln>
                      <a:noFill/>
                    </a:ln>
                  </pic:spPr>
                </pic:pic>
              </a:graphicData>
            </a:graphic>
          </wp:inline>
        </w:drawing>
      </w:r>
    </w:p>
    <w:p w14:paraId="0037DDEC" w14:textId="77777777" w:rsidR="00C64BF3" w:rsidRPr="00C64BF3" w:rsidRDefault="00C64BF3" w:rsidP="00E50CEA">
      <w:pPr>
        <w:pStyle w:val="NoSpacing"/>
        <w:rPr>
          <w:rFonts w:cstheme="minorHAnsi"/>
          <w:sz w:val="24"/>
          <w:szCs w:val="24"/>
        </w:rPr>
      </w:pPr>
      <w:r w:rsidRPr="00C64BF3">
        <w:rPr>
          <w:rFonts w:cstheme="minorHAnsi"/>
          <w:sz w:val="24"/>
          <w:szCs w:val="24"/>
        </w:rPr>
        <w:t>Fig. 5. Radiographic view of the tooth at 6-month recall. Note extent of radicular and coronal composite build-up.</w:t>
      </w:r>
    </w:p>
    <w:p w14:paraId="7A4954D0" w14:textId="77777777" w:rsidR="00C64BF3" w:rsidRPr="00C64BF3" w:rsidRDefault="00C64BF3" w:rsidP="00C64BF3">
      <w:pPr>
        <w:rPr>
          <w:rFonts w:cstheme="minorHAnsi"/>
          <w:sz w:val="24"/>
          <w:szCs w:val="24"/>
        </w:rPr>
      </w:pPr>
    </w:p>
    <w:p w14:paraId="6A47A49A" w14:textId="77777777" w:rsidR="00C64BF3" w:rsidRPr="00C64BF3" w:rsidRDefault="00C64BF3" w:rsidP="00E50CEA">
      <w:pPr>
        <w:pStyle w:val="Heading1"/>
      </w:pPr>
      <w:r w:rsidRPr="00C64BF3">
        <w:t>Discussion</w:t>
      </w:r>
    </w:p>
    <w:p w14:paraId="59828588" w14:textId="77777777" w:rsidR="00C64BF3" w:rsidRPr="00C64BF3" w:rsidRDefault="00C64BF3" w:rsidP="00C64BF3">
      <w:pPr>
        <w:rPr>
          <w:rFonts w:cstheme="minorHAnsi"/>
          <w:sz w:val="24"/>
          <w:szCs w:val="24"/>
        </w:rPr>
      </w:pPr>
      <w:r w:rsidRPr="00C64BF3">
        <w:rPr>
          <w:rFonts w:cstheme="minorHAnsi"/>
          <w:sz w:val="24"/>
          <w:szCs w:val="24"/>
        </w:rPr>
        <w:t>The reported frequencies of intra-alveolar fractures affecting the cervical region of the root vary between 6% and 19% of all intra-alveolar root fractures.</w:t>
      </w:r>
      <w:r w:rsidRPr="00874B1C">
        <w:rPr>
          <w:rFonts w:cstheme="minorHAnsi"/>
          <w:sz w:val="24"/>
          <w:szCs w:val="24"/>
          <w:vertAlign w:val="superscript"/>
        </w:rPr>
        <w:t>9, 10</w:t>
      </w:r>
      <w:r w:rsidRPr="00C64BF3">
        <w:rPr>
          <w:rFonts w:cstheme="minorHAnsi"/>
          <w:sz w:val="24"/>
          <w:szCs w:val="24"/>
        </w:rPr>
        <w:t xml:space="preserve"> </w:t>
      </w:r>
      <w:proofErr w:type="spellStart"/>
      <w:r w:rsidRPr="00C64BF3">
        <w:rPr>
          <w:rFonts w:cstheme="minorHAnsi"/>
          <w:sz w:val="24"/>
          <w:szCs w:val="24"/>
        </w:rPr>
        <w:t>Welbury</w:t>
      </w:r>
      <w:proofErr w:type="spellEnd"/>
      <w:r w:rsidRPr="00C64BF3">
        <w:rPr>
          <w:rFonts w:cstheme="minorHAnsi"/>
          <w:sz w:val="24"/>
          <w:szCs w:val="24"/>
        </w:rPr>
        <w:t xml:space="preserve"> et al.,</w:t>
      </w:r>
      <w:r w:rsidRPr="00874B1C">
        <w:rPr>
          <w:rFonts w:cstheme="minorHAnsi"/>
          <w:sz w:val="24"/>
          <w:szCs w:val="24"/>
          <w:vertAlign w:val="superscript"/>
        </w:rPr>
        <w:t>3</w:t>
      </w:r>
      <w:r w:rsidRPr="00C64BF3">
        <w:rPr>
          <w:rFonts w:cstheme="minorHAnsi"/>
          <w:sz w:val="24"/>
          <w:szCs w:val="24"/>
        </w:rPr>
        <w:t xml:space="preserve"> in a recent study, stated that the location of root fracture was the best indicator of tooth survival. Fractures of the gingival third of the root were found to have the worst prognosis because of decreased stability of coronal fragment and loss of vitality. The authors suggested that early strategic decisions need to be made regarding these teeth rather than embarking on splinting and treatment that carries at best a guarded prognosis.</w:t>
      </w:r>
    </w:p>
    <w:p w14:paraId="42D58739" w14:textId="77777777" w:rsidR="00C64BF3" w:rsidRPr="00C64BF3" w:rsidRDefault="00C64BF3" w:rsidP="00C64BF3">
      <w:pPr>
        <w:rPr>
          <w:rFonts w:cstheme="minorHAnsi"/>
          <w:sz w:val="24"/>
          <w:szCs w:val="24"/>
        </w:rPr>
      </w:pPr>
      <w:r w:rsidRPr="00C64BF3">
        <w:rPr>
          <w:rFonts w:cstheme="minorHAnsi"/>
          <w:sz w:val="24"/>
          <w:szCs w:val="24"/>
        </w:rPr>
        <w:t>Often, successful management of such cases requires a multidisciplinary combination of orthodontic, endodontic, periodontal, and prosthetic therapy. Because of very poor prognosis of root fractures at the cervical margin, extraction of the coronal fragment has been proposed before orthodontic or surgical extrusion of the apical fragment.</w:t>
      </w:r>
      <w:r w:rsidRPr="00874B1C">
        <w:rPr>
          <w:rFonts w:cstheme="minorHAnsi"/>
          <w:sz w:val="24"/>
          <w:szCs w:val="24"/>
          <w:vertAlign w:val="superscript"/>
        </w:rPr>
        <w:t>11</w:t>
      </w:r>
      <w:r w:rsidRPr="00C64BF3">
        <w:rPr>
          <w:rFonts w:cstheme="minorHAnsi"/>
          <w:sz w:val="24"/>
          <w:szCs w:val="24"/>
        </w:rPr>
        <w:t xml:space="preserve"> </w:t>
      </w:r>
      <w:proofErr w:type="spellStart"/>
      <w:r w:rsidRPr="00C64BF3">
        <w:rPr>
          <w:rFonts w:cstheme="minorHAnsi"/>
          <w:sz w:val="24"/>
          <w:szCs w:val="24"/>
        </w:rPr>
        <w:t>Terata</w:t>
      </w:r>
      <w:proofErr w:type="spellEnd"/>
      <w:r w:rsidRPr="00C64BF3">
        <w:rPr>
          <w:rFonts w:cstheme="minorHAnsi"/>
          <w:sz w:val="24"/>
          <w:szCs w:val="24"/>
        </w:rPr>
        <w:t xml:space="preserve"> et al.</w:t>
      </w:r>
      <w:r w:rsidRPr="00874B1C">
        <w:rPr>
          <w:rFonts w:cstheme="minorHAnsi"/>
          <w:sz w:val="24"/>
          <w:szCs w:val="24"/>
          <w:vertAlign w:val="superscript"/>
        </w:rPr>
        <w:t>12</w:t>
      </w:r>
      <w:r w:rsidRPr="00C64BF3">
        <w:rPr>
          <w:rFonts w:cstheme="minorHAnsi"/>
          <w:sz w:val="24"/>
          <w:szCs w:val="24"/>
        </w:rPr>
        <w:t xml:space="preserve"> reported conservative treatment of an immature permanent mandibular central incisor with root fracture located very close to the gingiva. Their treatment approach comprised only repositioning and fixation for 2 months. After 7 years, the fractured tooth showed healing with calcified tissue and pulp canal obliteration. As another treatment option, vital root submergence has also been recommended for horizontally fractured teeth with an open apex.</w:t>
      </w:r>
      <w:r w:rsidRPr="00874B1C">
        <w:rPr>
          <w:rFonts w:cstheme="minorHAnsi"/>
          <w:sz w:val="24"/>
          <w:szCs w:val="24"/>
          <w:vertAlign w:val="superscript"/>
        </w:rPr>
        <w:t>13</w:t>
      </w:r>
      <w:r w:rsidRPr="00C64BF3">
        <w:rPr>
          <w:rFonts w:cstheme="minorHAnsi"/>
          <w:sz w:val="24"/>
          <w:szCs w:val="24"/>
        </w:rPr>
        <w:t xml:space="preserve"> Both types of conservative treatment approach seem to be justified, particularly in immature teeth.</w:t>
      </w:r>
      <w:r w:rsidRPr="00874B1C">
        <w:rPr>
          <w:rFonts w:cstheme="minorHAnsi"/>
          <w:sz w:val="24"/>
          <w:szCs w:val="24"/>
          <w:vertAlign w:val="superscript"/>
        </w:rPr>
        <w:t>14</w:t>
      </w:r>
    </w:p>
    <w:p w14:paraId="7725131D" w14:textId="77777777" w:rsidR="00C64BF3" w:rsidRPr="00C64BF3" w:rsidRDefault="00C64BF3" w:rsidP="00C64BF3">
      <w:pPr>
        <w:rPr>
          <w:rFonts w:cstheme="minorHAnsi"/>
          <w:sz w:val="24"/>
          <w:szCs w:val="24"/>
        </w:rPr>
      </w:pPr>
      <w:proofErr w:type="spellStart"/>
      <w:r w:rsidRPr="00C64BF3">
        <w:rPr>
          <w:rFonts w:cstheme="minorHAnsi"/>
          <w:sz w:val="24"/>
          <w:szCs w:val="24"/>
        </w:rPr>
        <w:t>Arhun</w:t>
      </w:r>
      <w:proofErr w:type="spellEnd"/>
      <w:r w:rsidRPr="00C64BF3">
        <w:rPr>
          <w:rFonts w:cstheme="minorHAnsi"/>
          <w:sz w:val="24"/>
          <w:szCs w:val="24"/>
        </w:rPr>
        <w:t xml:space="preserve"> et al.</w:t>
      </w:r>
      <w:r w:rsidRPr="00874B1C">
        <w:rPr>
          <w:rFonts w:cstheme="minorHAnsi"/>
          <w:sz w:val="24"/>
          <w:szCs w:val="24"/>
          <w:vertAlign w:val="superscript"/>
        </w:rPr>
        <w:t>15</w:t>
      </w:r>
      <w:r w:rsidRPr="00C64BF3">
        <w:rPr>
          <w:rFonts w:cstheme="minorHAnsi"/>
          <w:sz w:val="24"/>
          <w:szCs w:val="24"/>
        </w:rPr>
        <w:t xml:space="preserve"> proposed orthodontic root extrusion following root canal </w:t>
      </w:r>
      <w:proofErr w:type="gramStart"/>
      <w:r w:rsidRPr="00C64BF3">
        <w:rPr>
          <w:rFonts w:cstheme="minorHAnsi"/>
          <w:sz w:val="24"/>
          <w:szCs w:val="24"/>
        </w:rPr>
        <w:t>treatment, when</w:t>
      </w:r>
      <w:proofErr w:type="gramEnd"/>
      <w:r w:rsidRPr="00C64BF3">
        <w:rPr>
          <w:rFonts w:cstheme="minorHAnsi"/>
          <w:sz w:val="24"/>
          <w:szCs w:val="24"/>
        </w:rPr>
        <w:t xml:space="preserve"> the remaining root portion is long enough to support a final restoration. The authors used endodontic posts to exert vertical forces that would enable orthodontic extrusion without buccal tipping. In their case, the fractured teeth were finally restored with porcelain fused to metal crowns.</w:t>
      </w:r>
    </w:p>
    <w:p w14:paraId="19CBDCE1" w14:textId="77777777" w:rsidR="00C64BF3" w:rsidRPr="00C64BF3" w:rsidRDefault="00C64BF3" w:rsidP="00C64BF3">
      <w:pPr>
        <w:rPr>
          <w:rFonts w:cstheme="minorHAnsi"/>
          <w:sz w:val="24"/>
          <w:szCs w:val="24"/>
        </w:rPr>
      </w:pPr>
      <w:r w:rsidRPr="00C64BF3">
        <w:rPr>
          <w:rFonts w:cstheme="minorHAnsi"/>
          <w:sz w:val="24"/>
          <w:szCs w:val="24"/>
        </w:rPr>
        <w:t xml:space="preserve">In the present case, root extrusion was accomplished during calcium hydroxide treatment of the root canal. This was due to the difficulty in performing a single-visit root canal therapy because of the depth of endodontic access. The patient’s natural tooth crown was used for the final coronal restoration. </w:t>
      </w:r>
      <w:proofErr w:type="gramStart"/>
      <w:r w:rsidRPr="00C64BF3">
        <w:rPr>
          <w:rFonts w:cstheme="minorHAnsi"/>
          <w:sz w:val="24"/>
          <w:szCs w:val="24"/>
        </w:rPr>
        <w:t>Using his crown, it</w:t>
      </w:r>
      <w:proofErr w:type="gramEnd"/>
      <w:r w:rsidRPr="00C64BF3">
        <w:rPr>
          <w:rFonts w:cstheme="minorHAnsi"/>
          <w:sz w:val="24"/>
          <w:szCs w:val="24"/>
        </w:rPr>
        <w:t xml:space="preserve"> was anticipated that the patient could better tolerate the treatment outcome,16 as verified later by the satisfaction of both the patient and the parents.</w:t>
      </w:r>
    </w:p>
    <w:p w14:paraId="45528A86" w14:textId="77777777" w:rsidR="00C64BF3" w:rsidRPr="00C64BF3" w:rsidRDefault="00C64BF3" w:rsidP="00C64BF3">
      <w:pPr>
        <w:rPr>
          <w:rFonts w:cstheme="minorHAnsi"/>
          <w:sz w:val="24"/>
          <w:szCs w:val="24"/>
        </w:rPr>
      </w:pPr>
      <w:r w:rsidRPr="00C64BF3">
        <w:rPr>
          <w:rFonts w:cstheme="minorHAnsi"/>
          <w:sz w:val="24"/>
          <w:szCs w:val="24"/>
        </w:rPr>
        <w:t>The treatment of traumatic injuries and management of their consequences can be challenging and, thus, each case of trauma should be evaluated on an individual basis. The treatment approach presented in this case provided an easy, functional, aesthetic, and economical solution to the clinical problem.</w:t>
      </w:r>
    </w:p>
    <w:p w14:paraId="2C6C37E1" w14:textId="77777777" w:rsidR="00C64BF3" w:rsidRPr="00C64BF3" w:rsidRDefault="00C64BF3" w:rsidP="00E50CEA">
      <w:pPr>
        <w:pStyle w:val="Heading1"/>
      </w:pPr>
      <w:r w:rsidRPr="00C64BF3">
        <w:t>References</w:t>
      </w:r>
    </w:p>
    <w:p w14:paraId="5439FAD7" w14:textId="71395B77" w:rsidR="00C64BF3" w:rsidRPr="00E50CEA" w:rsidRDefault="00C64BF3" w:rsidP="00E50CEA">
      <w:pPr>
        <w:pStyle w:val="NoSpacing"/>
        <w:ind w:left="720" w:hanging="720"/>
        <w:rPr>
          <w:rFonts w:cstheme="minorHAnsi"/>
          <w:sz w:val="24"/>
          <w:szCs w:val="24"/>
        </w:rPr>
      </w:pPr>
      <w:r w:rsidRPr="00E50CEA">
        <w:rPr>
          <w:rFonts w:cstheme="minorHAnsi"/>
          <w:sz w:val="24"/>
          <w:szCs w:val="24"/>
        </w:rPr>
        <w:t>1</w:t>
      </w:r>
      <w:r w:rsidR="00E50CEA">
        <w:rPr>
          <w:rFonts w:cstheme="minorHAnsi"/>
          <w:sz w:val="24"/>
          <w:szCs w:val="24"/>
        </w:rPr>
        <w:t xml:space="preserve"> </w:t>
      </w:r>
      <w:r w:rsidRPr="00E50CEA">
        <w:rPr>
          <w:rFonts w:cstheme="minorHAnsi"/>
          <w:sz w:val="24"/>
          <w:szCs w:val="24"/>
        </w:rPr>
        <w:t>J.O. Andreasen</w:t>
      </w:r>
      <w:r w:rsidR="00E50CEA">
        <w:rPr>
          <w:rFonts w:cstheme="minorHAnsi"/>
          <w:sz w:val="24"/>
          <w:szCs w:val="24"/>
        </w:rPr>
        <w:t xml:space="preserve">. </w:t>
      </w:r>
      <w:r w:rsidRPr="00E50CEA">
        <w:rPr>
          <w:rFonts w:cstheme="minorHAnsi"/>
          <w:sz w:val="24"/>
          <w:szCs w:val="24"/>
        </w:rPr>
        <w:t>Etiology and pathogenesis of traumatic dental injuries: A clinical study of 1298 cases</w:t>
      </w:r>
      <w:r w:rsidR="00E50CEA">
        <w:rPr>
          <w:rFonts w:cstheme="minorHAnsi"/>
          <w:sz w:val="24"/>
          <w:szCs w:val="24"/>
        </w:rPr>
        <w:t xml:space="preserve">. </w:t>
      </w:r>
      <w:proofErr w:type="spellStart"/>
      <w:r w:rsidRPr="00E50CEA">
        <w:rPr>
          <w:rFonts w:cstheme="minorHAnsi"/>
          <w:i/>
          <w:iCs/>
          <w:sz w:val="24"/>
          <w:szCs w:val="24"/>
        </w:rPr>
        <w:t>Scand</w:t>
      </w:r>
      <w:proofErr w:type="spellEnd"/>
      <w:r w:rsidRPr="00E50CEA">
        <w:rPr>
          <w:rFonts w:cstheme="minorHAnsi"/>
          <w:i/>
          <w:iCs/>
          <w:sz w:val="24"/>
          <w:szCs w:val="24"/>
        </w:rPr>
        <w:t xml:space="preserve"> J Dent Res</w:t>
      </w:r>
      <w:r w:rsidRPr="00E50CEA">
        <w:rPr>
          <w:rFonts w:cstheme="minorHAnsi"/>
          <w:sz w:val="24"/>
          <w:szCs w:val="24"/>
        </w:rPr>
        <w:t>, 78 (1970), pp. 329-342</w:t>
      </w:r>
    </w:p>
    <w:p w14:paraId="0AD51B04" w14:textId="7B6E311A" w:rsidR="00C64BF3" w:rsidRPr="00E50CEA" w:rsidRDefault="00C64BF3" w:rsidP="00E50CEA">
      <w:pPr>
        <w:pStyle w:val="NoSpacing"/>
        <w:ind w:left="720" w:hanging="720"/>
        <w:rPr>
          <w:rFonts w:cstheme="minorHAnsi"/>
          <w:sz w:val="24"/>
          <w:szCs w:val="24"/>
        </w:rPr>
      </w:pPr>
      <w:r w:rsidRPr="00E50CEA">
        <w:rPr>
          <w:rFonts w:cstheme="minorHAnsi"/>
          <w:sz w:val="24"/>
          <w:szCs w:val="24"/>
        </w:rPr>
        <w:t>2</w:t>
      </w:r>
      <w:r w:rsidR="00E50CEA">
        <w:rPr>
          <w:rFonts w:cstheme="minorHAnsi"/>
          <w:sz w:val="24"/>
          <w:szCs w:val="24"/>
        </w:rPr>
        <w:t xml:space="preserve"> </w:t>
      </w:r>
      <w:r w:rsidRPr="00E50CEA">
        <w:rPr>
          <w:rFonts w:cstheme="minorHAnsi"/>
          <w:sz w:val="24"/>
          <w:szCs w:val="24"/>
        </w:rPr>
        <w:t>R. Birch, W.B. Rock</w:t>
      </w:r>
      <w:r w:rsidR="00E50CEA">
        <w:rPr>
          <w:rFonts w:cstheme="minorHAnsi"/>
          <w:sz w:val="24"/>
          <w:szCs w:val="24"/>
        </w:rPr>
        <w:t xml:space="preserve">. </w:t>
      </w:r>
      <w:r w:rsidRPr="00E50CEA">
        <w:rPr>
          <w:rFonts w:cstheme="minorHAnsi"/>
          <w:sz w:val="24"/>
          <w:szCs w:val="24"/>
        </w:rPr>
        <w:t>The incidence of complications following root fractures in permanent anterior teeth</w:t>
      </w:r>
      <w:r w:rsidR="00E50CEA">
        <w:rPr>
          <w:rFonts w:cstheme="minorHAnsi"/>
          <w:sz w:val="24"/>
          <w:szCs w:val="24"/>
        </w:rPr>
        <w:t xml:space="preserve">. </w:t>
      </w:r>
      <w:r w:rsidRPr="00E50CEA">
        <w:rPr>
          <w:rFonts w:cstheme="minorHAnsi"/>
          <w:i/>
          <w:iCs/>
          <w:sz w:val="24"/>
          <w:szCs w:val="24"/>
        </w:rPr>
        <w:t>Br Dent J</w:t>
      </w:r>
      <w:r w:rsidRPr="00E50CEA">
        <w:rPr>
          <w:rFonts w:cstheme="minorHAnsi"/>
          <w:sz w:val="24"/>
          <w:szCs w:val="24"/>
        </w:rPr>
        <w:t>, 160 (1986), pp. 119-122</w:t>
      </w:r>
    </w:p>
    <w:p w14:paraId="0BEA2FC3" w14:textId="1D1433A0" w:rsidR="00C64BF3" w:rsidRPr="00E50CEA" w:rsidRDefault="00C64BF3" w:rsidP="00E50CEA">
      <w:pPr>
        <w:pStyle w:val="NoSpacing"/>
        <w:ind w:left="720" w:hanging="720"/>
        <w:rPr>
          <w:rFonts w:cstheme="minorHAnsi"/>
          <w:sz w:val="24"/>
          <w:szCs w:val="24"/>
        </w:rPr>
      </w:pPr>
      <w:r w:rsidRPr="00E50CEA">
        <w:rPr>
          <w:rFonts w:cstheme="minorHAnsi"/>
          <w:sz w:val="24"/>
          <w:szCs w:val="24"/>
        </w:rPr>
        <w:t>3</w:t>
      </w:r>
      <w:r w:rsidR="00E50CEA">
        <w:rPr>
          <w:rFonts w:cstheme="minorHAnsi"/>
          <w:sz w:val="24"/>
          <w:szCs w:val="24"/>
        </w:rPr>
        <w:t xml:space="preserve"> </w:t>
      </w:r>
      <w:r w:rsidRPr="00E50CEA">
        <w:rPr>
          <w:rFonts w:cstheme="minorHAnsi"/>
          <w:sz w:val="24"/>
          <w:szCs w:val="24"/>
        </w:rPr>
        <w:t xml:space="preserve">R. </w:t>
      </w:r>
      <w:proofErr w:type="spellStart"/>
      <w:r w:rsidRPr="00E50CEA">
        <w:rPr>
          <w:rFonts w:cstheme="minorHAnsi"/>
          <w:sz w:val="24"/>
          <w:szCs w:val="24"/>
        </w:rPr>
        <w:t>Welbury</w:t>
      </w:r>
      <w:proofErr w:type="spellEnd"/>
      <w:r w:rsidRPr="00E50CEA">
        <w:rPr>
          <w:rFonts w:cstheme="minorHAnsi"/>
          <w:sz w:val="24"/>
          <w:szCs w:val="24"/>
        </w:rPr>
        <w:t xml:space="preserve">, M.J. </w:t>
      </w:r>
      <w:proofErr w:type="spellStart"/>
      <w:r w:rsidRPr="00E50CEA">
        <w:rPr>
          <w:rFonts w:cstheme="minorHAnsi"/>
          <w:sz w:val="24"/>
          <w:szCs w:val="24"/>
        </w:rPr>
        <w:t>Kinirons</w:t>
      </w:r>
      <w:proofErr w:type="spellEnd"/>
      <w:r w:rsidRPr="00E50CEA">
        <w:rPr>
          <w:rFonts w:cstheme="minorHAnsi"/>
          <w:sz w:val="24"/>
          <w:szCs w:val="24"/>
        </w:rPr>
        <w:t>, P. Day, K. Humphreys, T.A. Gregg</w:t>
      </w:r>
      <w:r w:rsidR="00E50CEA">
        <w:rPr>
          <w:rFonts w:cstheme="minorHAnsi"/>
          <w:sz w:val="24"/>
          <w:szCs w:val="24"/>
        </w:rPr>
        <w:t xml:space="preserve">. </w:t>
      </w:r>
      <w:r w:rsidRPr="00E50CEA">
        <w:rPr>
          <w:rFonts w:cstheme="minorHAnsi"/>
          <w:sz w:val="24"/>
          <w:szCs w:val="24"/>
        </w:rPr>
        <w:t>Outcomes for root-fractured permanent incisors: a retrospective study</w:t>
      </w:r>
      <w:r w:rsidR="00E50CEA">
        <w:rPr>
          <w:rFonts w:cstheme="minorHAnsi"/>
          <w:sz w:val="24"/>
          <w:szCs w:val="24"/>
        </w:rPr>
        <w:t xml:space="preserve">. </w:t>
      </w:r>
      <w:proofErr w:type="spellStart"/>
      <w:r w:rsidRPr="00E50CEA">
        <w:rPr>
          <w:rFonts w:cstheme="minorHAnsi"/>
          <w:i/>
          <w:iCs/>
          <w:sz w:val="24"/>
          <w:szCs w:val="24"/>
        </w:rPr>
        <w:t>Pediatr</w:t>
      </w:r>
      <w:proofErr w:type="spellEnd"/>
      <w:r w:rsidRPr="00E50CEA">
        <w:rPr>
          <w:rFonts w:cstheme="minorHAnsi"/>
          <w:i/>
          <w:iCs/>
          <w:sz w:val="24"/>
          <w:szCs w:val="24"/>
        </w:rPr>
        <w:t xml:space="preserve"> Dent</w:t>
      </w:r>
      <w:r w:rsidRPr="00E50CEA">
        <w:rPr>
          <w:rFonts w:cstheme="minorHAnsi"/>
          <w:sz w:val="24"/>
          <w:szCs w:val="24"/>
        </w:rPr>
        <w:t>, 24 (2002), pp. 98-102</w:t>
      </w:r>
    </w:p>
    <w:p w14:paraId="688469D7" w14:textId="4F6C1649" w:rsidR="00C64BF3" w:rsidRPr="00E50CEA" w:rsidRDefault="00C64BF3" w:rsidP="00E50CEA">
      <w:pPr>
        <w:pStyle w:val="NoSpacing"/>
        <w:ind w:left="720" w:hanging="720"/>
        <w:rPr>
          <w:rFonts w:cstheme="minorHAnsi"/>
          <w:sz w:val="24"/>
          <w:szCs w:val="24"/>
        </w:rPr>
      </w:pPr>
      <w:r w:rsidRPr="00E50CEA">
        <w:rPr>
          <w:rFonts w:cstheme="minorHAnsi"/>
          <w:sz w:val="24"/>
          <w:szCs w:val="24"/>
        </w:rPr>
        <w:t>4</w:t>
      </w:r>
      <w:r w:rsidR="00E50CEA">
        <w:rPr>
          <w:rFonts w:cstheme="minorHAnsi"/>
          <w:sz w:val="24"/>
          <w:szCs w:val="24"/>
        </w:rPr>
        <w:t xml:space="preserve"> </w:t>
      </w:r>
      <w:r w:rsidRPr="00E50CEA">
        <w:rPr>
          <w:rFonts w:cstheme="minorHAnsi"/>
          <w:sz w:val="24"/>
          <w:szCs w:val="24"/>
        </w:rPr>
        <w:t xml:space="preserve">J.O. Andreasen, E. </w:t>
      </w:r>
      <w:proofErr w:type="spellStart"/>
      <w:r w:rsidRPr="00E50CEA">
        <w:rPr>
          <w:rFonts w:cstheme="minorHAnsi"/>
          <w:sz w:val="24"/>
          <w:szCs w:val="24"/>
        </w:rPr>
        <w:t>Hjorting</w:t>
      </w:r>
      <w:proofErr w:type="spellEnd"/>
      <w:r w:rsidRPr="00E50CEA">
        <w:rPr>
          <w:rFonts w:cstheme="minorHAnsi"/>
          <w:sz w:val="24"/>
          <w:szCs w:val="24"/>
        </w:rPr>
        <w:t>-Hansen</w:t>
      </w:r>
      <w:r w:rsidR="00E50CEA">
        <w:rPr>
          <w:rFonts w:cstheme="minorHAnsi"/>
          <w:sz w:val="24"/>
          <w:szCs w:val="24"/>
        </w:rPr>
        <w:t xml:space="preserve">. </w:t>
      </w:r>
      <w:r w:rsidRPr="00E50CEA">
        <w:rPr>
          <w:rFonts w:cstheme="minorHAnsi"/>
          <w:sz w:val="24"/>
          <w:szCs w:val="24"/>
        </w:rPr>
        <w:t>Intra-alveolar root fractures: radiographic and histologic study of 50 cases</w:t>
      </w:r>
      <w:r w:rsidR="00E50CEA">
        <w:rPr>
          <w:rFonts w:cstheme="minorHAnsi"/>
          <w:sz w:val="24"/>
          <w:szCs w:val="24"/>
        </w:rPr>
        <w:t xml:space="preserve">. </w:t>
      </w:r>
      <w:r w:rsidRPr="00E50CEA">
        <w:rPr>
          <w:rFonts w:cstheme="minorHAnsi"/>
          <w:i/>
          <w:iCs/>
          <w:sz w:val="24"/>
          <w:szCs w:val="24"/>
        </w:rPr>
        <w:t>J Oral Surg</w:t>
      </w:r>
      <w:r w:rsidRPr="00E50CEA">
        <w:rPr>
          <w:rFonts w:cstheme="minorHAnsi"/>
          <w:sz w:val="24"/>
          <w:szCs w:val="24"/>
        </w:rPr>
        <w:t>, 25 (1967), pp. 414-426</w:t>
      </w:r>
    </w:p>
    <w:p w14:paraId="54BE8089" w14:textId="1E017C9F" w:rsidR="00C64BF3" w:rsidRPr="00E50CEA" w:rsidRDefault="00C64BF3" w:rsidP="00E50CEA">
      <w:pPr>
        <w:pStyle w:val="NoSpacing"/>
        <w:ind w:left="720" w:hanging="720"/>
        <w:rPr>
          <w:rFonts w:cstheme="minorHAnsi"/>
          <w:sz w:val="24"/>
          <w:szCs w:val="24"/>
        </w:rPr>
      </w:pPr>
      <w:r w:rsidRPr="00E50CEA">
        <w:rPr>
          <w:rFonts w:cstheme="minorHAnsi"/>
          <w:sz w:val="24"/>
          <w:szCs w:val="24"/>
        </w:rPr>
        <w:t>5</w:t>
      </w:r>
      <w:r w:rsidR="00E50CEA">
        <w:rPr>
          <w:rFonts w:cstheme="minorHAnsi"/>
          <w:sz w:val="24"/>
          <w:szCs w:val="24"/>
        </w:rPr>
        <w:t xml:space="preserve"> </w:t>
      </w:r>
      <w:r w:rsidRPr="00E50CEA">
        <w:rPr>
          <w:rFonts w:cstheme="minorHAnsi"/>
          <w:sz w:val="24"/>
          <w:szCs w:val="24"/>
        </w:rPr>
        <w:t>I. Jacobsen</w:t>
      </w:r>
      <w:r w:rsidR="00E50CEA">
        <w:rPr>
          <w:rFonts w:cstheme="minorHAnsi"/>
          <w:sz w:val="24"/>
          <w:szCs w:val="24"/>
        </w:rPr>
        <w:t xml:space="preserve">. </w:t>
      </w:r>
      <w:r w:rsidRPr="00E50CEA">
        <w:rPr>
          <w:rFonts w:cstheme="minorHAnsi"/>
          <w:sz w:val="24"/>
          <w:szCs w:val="24"/>
        </w:rPr>
        <w:t>Root fractures in permanent anterior teeth with incomplete root formation</w:t>
      </w:r>
      <w:r w:rsidR="00E50CEA">
        <w:rPr>
          <w:rFonts w:cstheme="minorHAnsi"/>
          <w:sz w:val="24"/>
          <w:szCs w:val="24"/>
        </w:rPr>
        <w:t xml:space="preserve">. </w:t>
      </w:r>
      <w:proofErr w:type="spellStart"/>
      <w:r w:rsidRPr="00E50CEA">
        <w:rPr>
          <w:rFonts w:cstheme="minorHAnsi"/>
          <w:i/>
          <w:iCs/>
          <w:sz w:val="24"/>
          <w:szCs w:val="24"/>
        </w:rPr>
        <w:t>Scand</w:t>
      </w:r>
      <w:proofErr w:type="spellEnd"/>
      <w:r w:rsidRPr="00E50CEA">
        <w:rPr>
          <w:rFonts w:cstheme="minorHAnsi"/>
          <w:i/>
          <w:iCs/>
          <w:sz w:val="24"/>
          <w:szCs w:val="24"/>
        </w:rPr>
        <w:t xml:space="preserve"> J Dent Res</w:t>
      </w:r>
      <w:r w:rsidRPr="00E50CEA">
        <w:rPr>
          <w:rFonts w:cstheme="minorHAnsi"/>
          <w:sz w:val="24"/>
          <w:szCs w:val="24"/>
        </w:rPr>
        <w:t>, 84 (1976), pp. 210-217</w:t>
      </w:r>
    </w:p>
    <w:p w14:paraId="5E5F84DB" w14:textId="3A19A1F1" w:rsidR="00C64BF3" w:rsidRPr="00E50CEA" w:rsidRDefault="00C64BF3" w:rsidP="00E50CEA">
      <w:pPr>
        <w:pStyle w:val="NoSpacing"/>
        <w:ind w:left="720" w:hanging="720"/>
        <w:rPr>
          <w:rFonts w:cstheme="minorHAnsi"/>
          <w:sz w:val="24"/>
          <w:szCs w:val="24"/>
        </w:rPr>
      </w:pPr>
      <w:r w:rsidRPr="00E50CEA">
        <w:rPr>
          <w:rFonts w:cstheme="minorHAnsi"/>
          <w:sz w:val="24"/>
          <w:szCs w:val="24"/>
        </w:rPr>
        <w:t>6</w:t>
      </w:r>
      <w:r w:rsidR="00E50CEA">
        <w:rPr>
          <w:rFonts w:cstheme="minorHAnsi"/>
          <w:sz w:val="24"/>
          <w:szCs w:val="24"/>
        </w:rPr>
        <w:t xml:space="preserve"> </w:t>
      </w:r>
      <w:r w:rsidRPr="00E50CEA">
        <w:rPr>
          <w:rFonts w:cstheme="minorHAnsi"/>
          <w:sz w:val="24"/>
          <w:szCs w:val="24"/>
        </w:rPr>
        <w:t xml:space="preserve">S.A. </w:t>
      </w:r>
      <w:proofErr w:type="spellStart"/>
      <w:r w:rsidRPr="00E50CEA">
        <w:rPr>
          <w:rFonts w:cstheme="minorHAnsi"/>
          <w:sz w:val="24"/>
          <w:szCs w:val="24"/>
        </w:rPr>
        <w:t>Fayle</w:t>
      </w:r>
      <w:proofErr w:type="spellEnd"/>
      <w:r w:rsidR="00E50CEA">
        <w:rPr>
          <w:rFonts w:cstheme="minorHAnsi"/>
          <w:sz w:val="24"/>
          <w:szCs w:val="24"/>
        </w:rPr>
        <w:t xml:space="preserve">. </w:t>
      </w:r>
      <w:r w:rsidRPr="00E50CEA">
        <w:rPr>
          <w:rFonts w:cstheme="minorHAnsi"/>
          <w:sz w:val="24"/>
          <w:szCs w:val="24"/>
        </w:rPr>
        <w:t>Root fractures</w:t>
      </w:r>
      <w:r w:rsidR="00E50CEA">
        <w:rPr>
          <w:rFonts w:cstheme="minorHAnsi"/>
          <w:sz w:val="24"/>
          <w:szCs w:val="24"/>
        </w:rPr>
        <w:t xml:space="preserve">. </w:t>
      </w:r>
      <w:r w:rsidRPr="00E50CEA">
        <w:rPr>
          <w:rFonts w:cstheme="minorHAnsi"/>
          <w:sz w:val="24"/>
          <w:szCs w:val="24"/>
        </w:rPr>
        <w:t xml:space="preserve">M.E.J. Curzon (Ed.), </w:t>
      </w:r>
      <w:r w:rsidRPr="00E50CEA">
        <w:rPr>
          <w:rFonts w:cstheme="minorHAnsi"/>
          <w:i/>
          <w:iCs/>
          <w:sz w:val="24"/>
          <w:szCs w:val="24"/>
        </w:rPr>
        <w:t>Handbook of dental trauma</w:t>
      </w:r>
      <w:r w:rsidRPr="00E50CEA">
        <w:rPr>
          <w:rFonts w:cstheme="minorHAnsi"/>
          <w:sz w:val="24"/>
          <w:szCs w:val="24"/>
        </w:rPr>
        <w:t xml:space="preserve"> (1st ed.), Wright, Boston (1999), pp. 99-105</w:t>
      </w:r>
    </w:p>
    <w:p w14:paraId="7B6DDCED" w14:textId="58E8687F" w:rsidR="00C64BF3" w:rsidRPr="00E50CEA" w:rsidRDefault="00C64BF3" w:rsidP="00E50CEA">
      <w:pPr>
        <w:pStyle w:val="NoSpacing"/>
        <w:ind w:left="720" w:hanging="720"/>
        <w:rPr>
          <w:rFonts w:cstheme="minorHAnsi"/>
          <w:sz w:val="24"/>
          <w:szCs w:val="24"/>
        </w:rPr>
      </w:pPr>
      <w:r w:rsidRPr="00E50CEA">
        <w:rPr>
          <w:rFonts w:cstheme="minorHAnsi"/>
          <w:sz w:val="24"/>
          <w:szCs w:val="24"/>
        </w:rPr>
        <w:t>7</w:t>
      </w:r>
      <w:r w:rsidR="00E50CEA">
        <w:rPr>
          <w:rFonts w:cstheme="minorHAnsi"/>
          <w:sz w:val="24"/>
          <w:szCs w:val="24"/>
        </w:rPr>
        <w:t xml:space="preserve"> </w:t>
      </w:r>
      <w:r w:rsidRPr="00E50CEA">
        <w:rPr>
          <w:rFonts w:cstheme="minorHAnsi"/>
          <w:sz w:val="24"/>
          <w:szCs w:val="24"/>
        </w:rPr>
        <w:t xml:space="preserve">M.K. </w:t>
      </w:r>
      <w:proofErr w:type="spellStart"/>
      <w:r w:rsidRPr="00E50CEA">
        <w:rPr>
          <w:rFonts w:cstheme="minorHAnsi"/>
          <w:sz w:val="24"/>
          <w:szCs w:val="24"/>
        </w:rPr>
        <w:t>Caliskan</w:t>
      </w:r>
      <w:proofErr w:type="spellEnd"/>
      <w:r w:rsidRPr="00E50CEA">
        <w:rPr>
          <w:rFonts w:cstheme="minorHAnsi"/>
          <w:sz w:val="24"/>
          <w:szCs w:val="24"/>
        </w:rPr>
        <w:t xml:space="preserve">, V. </w:t>
      </w:r>
      <w:proofErr w:type="spellStart"/>
      <w:r w:rsidRPr="00E50CEA">
        <w:rPr>
          <w:rFonts w:cstheme="minorHAnsi"/>
          <w:sz w:val="24"/>
          <w:szCs w:val="24"/>
        </w:rPr>
        <w:t>Pehlivan</w:t>
      </w:r>
      <w:proofErr w:type="spellEnd"/>
      <w:r w:rsidR="00E50CEA">
        <w:rPr>
          <w:rFonts w:cstheme="minorHAnsi"/>
          <w:sz w:val="24"/>
          <w:szCs w:val="24"/>
        </w:rPr>
        <w:t xml:space="preserve">. </w:t>
      </w:r>
      <w:r w:rsidRPr="00E50CEA">
        <w:rPr>
          <w:rFonts w:cstheme="minorHAnsi"/>
          <w:sz w:val="24"/>
          <w:szCs w:val="24"/>
        </w:rPr>
        <w:t>Prognosis of root-fractured permanent incisors</w:t>
      </w:r>
      <w:r w:rsidR="00E50CEA">
        <w:rPr>
          <w:rFonts w:cstheme="minorHAnsi"/>
          <w:sz w:val="24"/>
          <w:szCs w:val="24"/>
        </w:rPr>
        <w:t xml:space="preserve">. </w:t>
      </w:r>
      <w:proofErr w:type="spellStart"/>
      <w:r w:rsidRPr="00E50CEA">
        <w:rPr>
          <w:rFonts w:cstheme="minorHAnsi"/>
          <w:i/>
          <w:iCs/>
          <w:sz w:val="24"/>
          <w:szCs w:val="24"/>
        </w:rPr>
        <w:t>Endod</w:t>
      </w:r>
      <w:proofErr w:type="spellEnd"/>
      <w:r w:rsidRPr="00E50CEA">
        <w:rPr>
          <w:rFonts w:cstheme="minorHAnsi"/>
          <w:i/>
          <w:iCs/>
          <w:sz w:val="24"/>
          <w:szCs w:val="24"/>
        </w:rPr>
        <w:t xml:space="preserve"> Dent </w:t>
      </w:r>
      <w:proofErr w:type="spellStart"/>
      <w:r w:rsidRPr="00E50CEA">
        <w:rPr>
          <w:rFonts w:cstheme="minorHAnsi"/>
          <w:i/>
          <w:iCs/>
          <w:sz w:val="24"/>
          <w:szCs w:val="24"/>
        </w:rPr>
        <w:t>Traumatol</w:t>
      </w:r>
      <w:proofErr w:type="spellEnd"/>
      <w:r w:rsidRPr="00E50CEA">
        <w:rPr>
          <w:rFonts w:cstheme="minorHAnsi"/>
          <w:sz w:val="24"/>
          <w:szCs w:val="24"/>
        </w:rPr>
        <w:t>, 12 (1996), pp. 129-136</w:t>
      </w:r>
    </w:p>
    <w:p w14:paraId="7C0CF1AD" w14:textId="13E8A1E9" w:rsidR="00C64BF3" w:rsidRPr="00E50CEA" w:rsidRDefault="00C64BF3" w:rsidP="00E50CEA">
      <w:pPr>
        <w:pStyle w:val="NoSpacing"/>
        <w:ind w:left="720" w:hanging="720"/>
        <w:rPr>
          <w:rFonts w:cstheme="minorHAnsi"/>
          <w:sz w:val="24"/>
          <w:szCs w:val="24"/>
        </w:rPr>
      </w:pPr>
      <w:r w:rsidRPr="00E50CEA">
        <w:rPr>
          <w:rFonts w:cstheme="minorHAnsi"/>
          <w:sz w:val="24"/>
          <w:szCs w:val="24"/>
        </w:rPr>
        <w:t>8</w:t>
      </w:r>
      <w:r w:rsidR="00E50CEA">
        <w:rPr>
          <w:rFonts w:cstheme="minorHAnsi"/>
          <w:sz w:val="24"/>
          <w:szCs w:val="24"/>
        </w:rPr>
        <w:t xml:space="preserve"> </w:t>
      </w:r>
      <w:r w:rsidRPr="00E50CEA">
        <w:rPr>
          <w:rFonts w:cstheme="minorHAnsi"/>
          <w:sz w:val="24"/>
          <w:szCs w:val="24"/>
        </w:rPr>
        <w:t xml:space="preserve">M. Trope, N. </w:t>
      </w:r>
      <w:proofErr w:type="spellStart"/>
      <w:r w:rsidRPr="00E50CEA">
        <w:rPr>
          <w:rFonts w:cstheme="minorHAnsi"/>
          <w:sz w:val="24"/>
          <w:szCs w:val="24"/>
        </w:rPr>
        <w:t>Chivian</w:t>
      </w:r>
      <w:proofErr w:type="spellEnd"/>
      <w:r w:rsidRPr="00E50CEA">
        <w:rPr>
          <w:rFonts w:cstheme="minorHAnsi"/>
          <w:sz w:val="24"/>
          <w:szCs w:val="24"/>
        </w:rPr>
        <w:t>, A. Sigurdsson</w:t>
      </w:r>
      <w:r w:rsidR="00E50CEA">
        <w:rPr>
          <w:rFonts w:cstheme="minorHAnsi"/>
          <w:sz w:val="24"/>
          <w:szCs w:val="24"/>
        </w:rPr>
        <w:t xml:space="preserve">. </w:t>
      </w:r>
      <w:r w:rsidRPr="00E50CEA">
        <w:rPr>
          <w:rFonts w:cstheme="minorHAnsi"/>
          <w:sz w:val="24"/>
          <w:szCs w:val="24"/>
        </w:rPr>
        <w:t>Traumatic injuries</w:t>
      </w:r>
      <w:r w:rsidR="00E50CEA">
        <w:rPr>
          <w:rFonts w:cstheme="minorHAnsi"/>
          <w:sz w:val="24"/>
          <w:szCs w:val="24"/>
        </w:rPr>
        <w:t xml:space="preserve">. </w:t>
      </w:r>
      <w:r w:rsidRPr="00E50CEA">
        <w:rPr>
          <w:rFonts w:cstheme="minorHAnsi"/>
          <w:sz w:val="24"/>
          <w:szCs w:val="24"/>
        </w:rPr>
        <w:t xml:space="preserve">S. Cohen, R.C. Burns (Eds.), </w:t>
      </w:r>
      <w:r w:rsidRPr="00E50CEA">
        <w:rPr>
          <w:rFonts w:cstheme="minorHAnsi"/>
          <w:i/>
          <w:iCs/>
          <w:sz w:val="24"/>
          <w:szCs w:val="24"/>
        </w:rPr>
        <w:t>Pathways of the pulp</w:t>
      </w:r>
      <w:r w:rsidRPr="00E50CEA">
        <w:rPr>
          <w:rFonts w:cstheme="minorHAnsi"/>
          <w:sz w:val="24"/>
          <w:szCs w:val="24"/>
        </w:rPr>
        <w:t>, Mosby, St. Louis (1998), pp. 567-572</w:t>
      </w:r>
    </w:p>
    <w:p w14:paraId="037068E7" w14:textId="54C37229" w:rsidR="00C64BF3" w:rsidRPr="00E50CEA" w:rsidRDefault="00C64BF3" w:rsidP="00E50CEA">
      <w:pPr>
        <w:pStyle w:val="NoSpacing"/>
        <w:ind w:left="720" w:hanging="720"/>
        <w:rPr>
          <w:rFonts w:cstheme="minorHAnsi"/>
          <w:sz w:val="24"/>
          <w:szCs w:val="24"/>
        </w:rPr>
      </w:pPr>
      <w:r w:rsidRPr="00E50CEA">
        <w:rPr>
          <w:rFonts w:cstheme="minorHAnsi"/>
          <w:sz w:val="24"/>
          <w:szCs w:val="24"/>
        </w:rPr>
        <w:t>9</w:t>
      </w:r>
      <w:r w:rsidR="00E50CEA">
        <w:rPr>
          <w:rFonts w:cstheme="minorHAnsi"/>
          <w:sz w:val="24"/>
          <w:szCs w:val="24"/>
        </w:rPr>
        <w:t xml:space="preserve"> </w:t>
      </w:r>
      <w:r w:rsidRPr="00E50CEA">
        <w:rPr>
          <w:rFonts w:cstheme="minorHAnsi"/>
          <w:sz w:val="24"/>
          <w:szCs w:val="24"/>
        </w:rPr>
        <w:t>F.M. Andreasen, J.O. Andreasen, T. Bayer</w:t>
      </w:r>
      <w:r w:rsidR="00E50CEA">
        <w:rPr>
          <w:rFonts w:cstheme="minorHAnsi"/>
          <w:sz w:val="24"/>
          <w:szCs w:val="24"/>
        </w:rPr>
        <w:t xml:space="preserve">. </w:t>
      </w:r>
      <w:r w:rsidRPr="00E50CEA">
        <w:rPr>
          <w:rFonts w:cstheme="minorHAnsi"/>
          <w:sz w:val="24"/>
          <w:szCs w:val="24"/>
        </w:rPr>
        <w:t>Prognosis of root fractured permanent incisors: prediction of healing modalities</w:t>
      </w:r>
      <w:r w:rsidR="00E50CEA">
        <w:rPr>
          <w:rFonts w:cstheme="minorHAnsi"/>
          <w:sz w:val="24"/>
          <w:szCs w:val="24"/>
        </w:rPr>
        <w:t xml:space="preserve">. </w:t>
      </w:r>
      <w:proofErr w:type="spellStart"/>
      <w:r w:rsidRPr="00E50CEA">
        <w:rPr>
          <w:rFonts w:cstheme="minorHAnsi"/>
          <w:i/>
          <w:iCs/>
          <w:sz w:val="24"/>
          <w:szCs w:val="24"/>
        </w:rPr>
        <w:t>Endod</w:t>
      </w:r>
      <w:proofErr w:type="spellEnd"/>
      <w:r w:rsidRPr="00E50CEA">
        <w:rPr>
          <w:rFonts w:cstheme="minorHAnsi"/>
          <w:i/>
          <w:iCs/>
          <w:sz w:val="24"/>
          <w:szCs w:val="24"/>
        </w:rPr>
        <w:t xml:space="preserve"> Dent </w:t>
      </w:r>
      <w:proofErr w:type="spellStart"/>
      <w:r w:rsidRPr="00E50CEA">
        <w:rPr>
          <w:rFonts w:cstheme="minorHAnsi"/>
          <w:i/>
          <w:iCs/>
          <w:sz w:val="24"/>
          <w:szCs w:val="24"/>
        </w:rPr>
        <w:t>Traumatol</w:t>
      </w:r>
      <w:proofErr w:type="spellEnd"/>
      <w:r w:rsidRPr="00E50CEA">
        <w:rPr>
          <w:rFonts w:cstheme="minorHAnsi"/>
          <w:sz w:val="24"/>
          <w:szCs w:val="24"/>
        </w:rPr>
        <w:t>, 5 (1989), pp. 11-22</w:t>
      </w:r>
    </w:p>
    <w:p w14:paraId="656BC09B" w14:textId="388766DC" w:rsidR="00C64BF3" w:rsidRPr="00E50CEA" w:rsidRDefault="00C64BF3" w:rsidP="00E50CEA">
      <w:pPr>
        <w:pStyle w:val="NoSpacing"/>
        <w:ind w:left="720" w:hanging="720"/>
        <w:rPr>
          <w:rFonts w:cstheme="minorHAnsi"/>
          <w:sz w:val="24"/>
          <w:szCs w:val="24"/>
        </w:rPr>
      </w:pPr>
      <w:r w:rsidRPr="00E50CEA">
        <w:rPr>
          <w:rFonts w:cstheme="minorHAnsi"/>
          <w:sz w:val="24"/>
          <w:szCs w:val="24"/>
        </w:rPr>
        <w:t>10</w:t>
      </w:r>
      <w:r w:rsidR="00E50CEA">
        <w:rPr>
          <w:rFonts w:cstheme="minorHAnsi"/>
          <w:sz w:val="24"/>
          <w:szCs w:val="24"/>
        </w:rPr>
        <w:t xml:space="preserve"> </w:t>
      </w:r>
      <w:r w:rsidRPr="00E50CEA">
        <w:rPr>
          <w:rFonts w:cstheme="minorHAnsi"/>
          <w:sz w:val="24"/>
          <w:szCs w:val="24"/>
        </w:rPr>
        <w:t xml:space="preserve">B.U. </w:t>
      </w:r>
      <w:proofErr w:type="spellStart"/>
      <w:r w:rsidRPr="00E50CEA">
        <w:rPr>
          <w:rFonts w:cstheme="minorHAnsi"/>
          <w:sz w:val="24"/>
          <w:szCs w:val="24"/>
        </w:rPr>
        <w:t>Zachrisson</w:t>
      </w:r>
      <w:proofErr w:type="spellEnd"/>
      <w:r w:rsidRPr="00E50CEA">
        <w:rPr>
          <w:rFonts w:cstheme="minorHAnsi"/>
          <w:sz w:val="24"/>
          <w:szCs w:val="24"/>
        </w:rPr>
        <w:t>, I. Jacobsen</w:t>
      </w:r>
      <w:r w:rsidR="00E50CEA">
        <w:rPr>
          <w:rFonts w:cstheme="minorHAnsi"/>
          <w:sz w:val="24"/>
          <w:szCs w:val="24"/>
        </w:rPr>
        <w:t xml:space="preserve">. </w:t>
      </w:r>
      <w:r w:rsidRPr="00E50CEA">
        <w:rPr>
          <w:rFonts w:cstheme="minorHAnsi"/>
          <w:sz w:val="24"/>
          <w:szCs w:val="24"/>
        </w:rPr>
        <w:t>Long-term prognosis of 66 permanent anterior teeth with root fracture</w:t>
      </w:r>
      <w:r w:rsidR="00097268">
        <w:rPr>
          <w:rFonts w:cstheme="minorHAnsi"/>
          <w:sz w:val="24"/>
          <w:szCs w:val="24"/>
        </w:rPr>
        <w:t xml:space="preserve">. </w:t>
      </w:r>
      <w:proofErr w:type="spellStart"/>
      <w:r w:rsidRPr="00E50CEA">
        <w:rPr>
          <w:rFonts w:cstheme="minorHAnsi"/>
          <w:i/>
          <w:iCs/>
          <w:sz w:val="24"/>
          <w:szCs w:val="24"/>
        </w:rPr>
        <w:t>Scand</w:t>
      </w:r>
      <w:proofErr w:type="spellEnd"/>
      <w:r w:rsidRPr="00E50CEA">
        <w:rPr>
          <w:rFonts w:cstheme="minorHAnsi"/>
          <w:i/>
          <w:iCs/>
          <w:sz w:val="24"/>
          <w:szCs w:val="24"/>
        </w:rPr>
        <w:t xml:space="preserve"> J Dent Res</w:t>
      </w:r>
      <w:r w:rsidRPr="00E50CEA">
        <w:rPr>
          <w:rFonts w:cstheme="minorHAnsi"/>
          <w:sz w:val="24"/>
          <w:szCs w:val="24"/>
        </w:rPr>
        <w:t>, 83 (1975), pp. 345-354</w:t>
      </w:r>
    </w:p>
    <w:p w14:paraId="7BB72E13" w14:textId="209ED8EE" w:rsidR="00C64BF3" w:rsidRPr="00E50CEA" w:rsidRDefault="00C64BF3" w:rsidP="00E50CEA">
      <w:pPr>
        <w:pStyle w:val="NoSpacing"/>
        <w:ind w:left="720" w:hanging="720"/>
        <w:rPr>
          <w:rFonts w:cstheme="minorHAnsi"/>
          <w:sz w:val="24"/>
          <w:szCs w:val="24"/>
        </w:rPr>
      </w:pPr>
      <w:r w:rsidRPr="00E50CEA">
        <w:rPr>
          <w:rFonts w:cstheme="minorHAnsi"/>
          <w:sz w:val="24"/>
          <w:szCs w:val="24"/>
        </w:rPr>
        <w:t>11</w:t>
      </w:r>
      <w:r w:rsidR="00E50CEA">
        <w:rPr>
          <w:rFonts w:cstheme="minorHAnsi"/>
          <w:sz w:val="24"/>
          <w:szCs w:val="24"/>
        </w:rPr>
        <w:t xml:space="preserve"> </w:t>
      </w:r>
      <w:r w:rsidRPr="00E50CEA">
        <w:rPr>
          <w:rFonts w:cstheme="minorHAnsi"/>
          <w:sz w:val="24"/>
          <w:szCs w:val="24"/>
        </w:rPr>
        <w:t>F.M. Andreasen, J.O. Andreasen</w:t>
      </w:r>
      <w:r w:rsidR="00097268">
        <w:rPr>
          <w:rFonts w:cstheme="minorHAnsi"/>
          <w:sz w:val="24"/>
          <w:szCs w:val="24"/>
        </w:rPr>
        <w:t xml:space="preserve">. </w:t>
      </w:r>
      <w:r w:rsidRPr="00E50CEA">
        <w:rPr>
          <w:rFonts w:cstheme="minorHAnsi"/>
          <w:sz w:val="24"/>
          <w:szCs w:val="24"/>
        </w:rPr>
        <w:t>Root fractures</w:t>
      </w:r>
      <w:r w:rsidR="00097268">
        <w:rPr>
          <w:rFonts w:cstheme="minorHAnsi"/>
          <w:sz w:val="24"/>
          <w:szCs w:val="24"/>
        </w:rPr>
        <w:t xml:space="preserve">. </w:t>
      </w:r>
      <w:r w:rsidRPr="00E50CEA">
        <w:rPr>
          <w:rFonts w:cstheme="minorHAnsi"/>
          <w:sz w:val="24"/>
          <w:szCs w:val="24"/>
        </w:rPr>
        <w:t xml:space="preserve">J.O. Andreasen, F.M. Andreasen (Eds.), </w:t>
      </w:r>
      <w:r w:rsidRPr="00E50CEA">
        <w:rPr>
          <w:rFonts w:cstheme="minorHAnsi"/>
          <w:i/>
          <w:iCs/>
          <w:sz w:val="24"/>
          <w:szCs w:val="24"/>
        </w:rPr>
        <w:t>Textbook and color atlas of traumatic injuries to the teeth</w:t>
      </w:r>
      <w:r w:rsidRPr="00E50CEA">
        <w:rPr>
          <w:rFonts w:cstheme="minorHAnsi"/>
          <w:sz w:val="24"/>
          <w:szCs w:val="24"/>
        </w:rPr>
        <w:t xml:space="preserve"> (3rd ed.), </w:t>
      </w:r>
      <w:proofErr w:type="spellStart"/>
      <w:r w:rsidRPr="00E50CEA">
        <w:rPr>
          <w:rFonts w:cstheme="minorHAnsi"/>
          <w:sz w:val="24"/>
          <w:szCs w:val="24"/>
        </w:rPr>
        <w:t>Munksgaard</w:t>
      </w:r>
      <w:proofErr w:type="spellEnd"/>
      <w:r w:rsidRPr="00E50CEA">
        <w:rPr>
          <w:rFonts w:cstheme="minorHAnsi"/>
          <w:sz w:val="24"/>
          <w:szCs w:val="24"/>
        </w:rPr>
        <w:t>, Copenhagen (1994), pp. 279-314</w:t>
      </w:r>
    </w:p>
    <w:p w14:paraId="22165BEA" w14:textId="26ACE0A1" w:rsidR="00C64BF3" w:rsidRPr="00E50CEA" w:rsidRDefault="00C64BF3" w:rsidP="00E50CEA">
      <w:pPr>
        <w:pStyle w:val="NoSpacing"/>
        <w:ind w:left="720" w:hanging="720"/>
        <w:rPr>
          <w:rFonts w:cstheme="minorHAnsi"/>
          <w:sz w:val="24"/>
          <w:szCs w:val="24"/>
        </w:rPr>
      </w:pPr>
      <w:r w:rsidRPr="00E50CEA">
        <w:rPr>
          <w:rFonts w:cstheme="minorHAnsi"/>
          <w:sz w:val="24"/>
          <w:szCs w:val="24"/>
        </w:rPr>
        <w:t>12</w:t>
      </w:r>
      <w:r w:rsidR="00097268">
        <w:rPr>
          <w:rFonts w:cstheme="minorHAnsi"/>
          <w:sz w:val="24"/>
          <w:szCs w:val="24"/>
        </w:rPr>
        <w:t xml:space="preserve"> </w:t>
      </w:r>
      <w:r w:rsidRPr="00E50CEA">
        <w:rPr>
          <w:rFonts w:cstheme="minorHAnsi"/>
          <w:sz w:val="24"/>
          <w:szCs w:val="24"/>
        </w:rPr>
        <w:t xml:space="preserve">R. </w:t>
      </w:r>
      <w:proofErr w:type="spellStart"/>
      <w:r w:rsidRPr="00E50CEA">
        <w:rPr>
          <w:rFonts w:cstheme="minorHAnsi"/>
          <w:sz w:val="24"/>
          <w:szCs w:val="24"/>
        </w:rPr>
        <w:t>Terata</w:t>
      </w:r>
      <w:proofErr w:type="spellEnd"/>
      <w:r w:rsidRPr="00E50CEA">
        <w:rPr>
          <w:rFonts w:cstheme="minorHAnsi"/>
          <w:sz w:val="24"/>
          <w:szCs w:val="24"/>
        </w:rPr>
        <w:t>, K. Minami, M. Kubota</w:t>
      </w:r>
      <w:r w:rsidR="00097268">
        <w:rPr>
          <w:rFonts w:cstheme="minorHAnsi"/>
          <w:sz w:val="24"/>
          <w:szCs w:val="24"/>
        </w:rPr>
        <w:t xml:space="preserve">. </w:t>
      </w:r>
      <w:r w:rsidRPr="00E50CEA">
        <w:rPr>
          <w:rFonts w:cstheme="minorHAnsi"/>
          <w:sz w:val="24"/>
          <w:szCs w:val="24"/>
        </w:rPr>
        <w:t>Conservative treatment for root fracture located very close to gingiva</w:t>
      </w:r>
      <w:r w:rsidR="00097268">
        <w:rPr>
          <w:rFonts w:cstheme="minorHAnsi"/>
          <w:sz w:val="24"/>
          <w:szCs w:val="24"/>
        </w:rPr>
        <w:t xml:space="preserve">. </w:t>
      </w:r>
      <w:r w:rsidRPr="00E50CEA">
        <w:rPr>
          <w:rFonts w:cstheme="minorHAnsi"/>
          <w:i/>
          <w:iCs/>
          <w:sz w:val="24"/>
          <w:szCs w:val="24"/>
        </w:rPr>
        <w:t xml:space="preserve">Dent </w:t>
      </w:r>
      <w:proofErr w:type="spellStart"/>
      <w:r w:rsidRPr="00E50CEA">
        <w:rPr>
          <w:rFonts w:cstheme="minorHAnsi"/>
          <w:i/>
          <w:iCs/>
          <w:sz w:val="24"/>
          <w:szCs w:val="24"/>
        </w:rPr>
        <w:t>Traumatol</w:t>
      </w:r>
      <w:proofErr w:type="spellEnd"/>
      <w:r w:rsidRPr="00E50CEA">
        <w:rPr>
          <w:rFonts w:cstheme="minorHAnsi"/>
          <w:sz w:val="24"/>
          <w:szCs w:val="24"/>
        </w:rPr>
        <w:t>, 21 (2005), pp. 111-114</w:t>
      </w:r>
    </w:p>
    <w:p w14:paraId="6BCE6DFE" w14:textId="6274CD14" w:rsidR="00C64BF3" w:rsidRPr="00E50CEA" w:rsidRDefault="00C64BF3" w:rsidP="00E50CEA">
      <w:pPr>
        <w:pStyle w:val="NoSpacing"/>
        <w:ind w:left="720" w:hanging="720"/>
        <w:rPr>
          <w:rFonts w:cstheme="minorHAnsi"/>
          <w:sz w:val="24"/>
          <w:szCs w:val="24"/>
        </w:rPr>
      </w:pPr>
      <w:r w:rsidRPr="00E50CEA">
        <w:rPr>
          <w:rFonts w:cstheme="minorHAnsi"/>
          <w:sz w:val="24"/>
          <w:szCs w:val="24"/>
        </w:rPr>
        <w:t>13</w:t>
      </w:r>
      <w:r w:rsidR="00097268">
        <w:rPr>
          <w:rFonts w:cstheme="minorHAnsi"/>
          <w:sz w:val="24"/>
          <w:szCs w:val="24"/>
        </w:rPr>
        <w:t xml:space="preserve"> </w:t>
      </w:r>
      <w:r w:rsidRPr="00E50CEA">
        <w:rPr>
          <w:rFonts w:cstheme="minorHAnsi"/>
          <w:sz w:val="24"/>
          <w:szCs w:val="24"/>
        </w:rPr>
        <w:t>B.R. Johnson, M.R. Jensen</w:t>
      </w:r>
      <w:r w:rsidR="00097268">
        <w:rPr>
          <w:rFonts w:cstheme="minorHAnsi"/>
          <w:sz w:val="24"/>
          <w:szCs w:val="24"/>
        </w:rPr>
        <w:t xml:space="preserve">. </w:t>
      </w:r>
      <w:r w:rsidRPr="00E50CEA">
        <w:rPr>
          <w:rFonts w:cstheme="minorHAnsi"/>
          <w:sz w:val="24"/>
          <w:szCs w:val="24"/>
        </w:rPr>
        <w:t>Treatment of a horizontal root fracture by vital root submergence</w:t>
      </w:r>
      <w:r w:rsidR="00097268">
        <w:rPr>
          <w:rFonts w:cstheme="minorHAnsi"/>
          <w:sz w:val="24"/>
          <w:szCs w:val="24"/>
        </w:rPr>
        <w:t xml:space="preserve">. </w:t>
      </w:r>
      <w:proofErr w:type="spellStart"/>
      <w:r w:rsidRPr="00E50CEA">
        <w:rPr>
          <w:rFonts w:cstheme="minorHAnsi"/>
          <w:i/>
          <w:iCs/>
          <w:sz w:val="24"/>
          <w:szCs w:val="24"/>
        </w:rPr>
        <w:t>Endod</w:t>
      </w:r>
      <w:proofErr w:type="spellEnd"/>
      <w:r w:rsidRPr="00E50CEA">
        <w:rPr>
          <w:rFonts w:cstheme="minorHAnsi"/>
          <w:i/>
          <w:iCs/>
          <w:sz w:val="24"/>
          <w:szCs w:val="24"/>
        </w:rPr>
        <w:t xml:space="preserve"> Dent </w:t>
      </w:r>
      <w:proofErr w:type="spellStart"/>
      <w:r w:rsidRPr="00E50CEA">
        <w:rPr>
          <w:rFonts w:cstheme="minorHAnsi"/>
          <w:i/>
          <w:iCs/>
          <w:sz w:val="24"/>
          <w:szCs w:val="24"/>
        </w:rPr>
        <w:t>Traumatol</w:t>
      </w:r>
      <w:proofErr w:type="spellEnd"/>
      <w:r w:rsidRPr="00E50CEA">
        <w:rPr>
          <w:rFonts w:cstheme="minorHAnsi"/>
          <w:sz w:val="24"/>
          <w:szCs w:val="24"/>
        </w:rPr>
        <w:t>, 13 (1997), pp. 248-250</w:t>
      </w:r>
    </w:p>
    <w:p w14:paraId="33011E19" w14:textId="1117205D" w:rsidR="00C64BF3" w:rsidRPr="00E50CEA" w:rsidRDefault="00C64BF3" w:rsidP="00E50CEA">
      <w:pPr>
        <w:pStyle w:val="NoSpacing"/>
        <w:ind w:left="720" w:hanging="720"/>
        <w:rPr>
          <w:rFonts w:cstheme="minorHAnsi"/>
          <w:sz w:val="24"/>
          <w:szCs w:val="24"/>
        </w:rPr>
      </w:pPr>
      <w:r w:rsidRPr="00E50CEA">
        <w:rPr>
          <w:rFonts w:cstheme="minorHAnsi"/>
          <w:sz w:val="24"/>
          <w:szCs w:val="24"/>
        </w:rPr>
        <w:t>14</w:t>
      </w:r>
      <w:r w:rsidR="00097268">
        <w:rPr>
          <w:rFonts w:cstheme="minorHAnsi"/>
          <w:sz w:val="24"/>
          <w:szCs w:val="24"/>
        </w:rPr>
        <w:t xml:space="preserve"> </w:t>
      </w:r>
      <w:r w:rsidRPr="00E50CEA">
        <w:rPr>
          <w:rFonts w:cstheme="minorHAnsi"/>
          <w:sz w:val="24"/>
          <w:szCs w:val="24"/>
        </w:rPr>
        <w:t xml:space="preserve">M. </w:t>
      </w:r>
      <w:proofErr w:type="spellStart"/>
      <w:r w:rsidRPr="00E50CEA">
        <w:rPr>
          <w:rFonts w:cstheme="minorHAnsi"/>
          <w:sz w:val="24"/>
          <w:szCs w:val="24"/>
        </w:rPr>
        <w:t>Cvek</w:t>
      </w:r>
      <w:proofErr w:type="spellEnd"/>
      <w:r w:rsidRPr="00E50CEA">
        <w:rPr>
          <w:rFonts w:cstheme="minorHAnsi"/>
          <w:sz w:val="24"/>
          <w:szCs w:val="24"/>
        </w:rPr>
        <w:t xml:space="preserve">, I. </w:t>
      </w:r>
      <w:proofErr w:type="spellStart"/>
      <w:r w:rsidRPr="00E50CEA">
        <w:rPr>
          <w:rFonts w:cstheme="minorHAnsi"/>
          <w:sz w:val="24"/>
          <w:szCs w:val="24"/>
        </w:rPr>
        <w:t>Mejare</w:t>
      </w:r>
      <w:proofErr w:type="spellEnd"/>
      <w:r w:rsidRPr="00E50CEA">
        <w:rPr>
          <w:rFonts w:cstheme="minorHAnsi"/>
          <w:sz w:val="24"/>
          <w:szCs w:val="24"/>
        </w:rPr>
        <w:t>, J.O. Andreasen</w:t>
      </w:r>
      <w:r w:rsidR="00097268">
        <w:rPr>
          <w:rFonts w:cstheme="minorHAnsi"/>
          <w:sz w:val="24"/>
          <w:szCs w:val="24"/>
        </w:rPr>
        <w:t xml:space="preserve">. </w:t>
      </w:r>
      <w:r w:rsidRPr="00E50CEA">
        <w:rPr>
          <w:rFonts w:cstheme="minorHAnsi"/>
          <w:sz w:val="24"/>
          <w:szCs w:val="24"/>
        </w:rPr>
        <w:t>Healing and prognosis of teeth with intra-alveolar fractures involving the cervical part of the root</w:t>
      </w:r>
      <w:r w:rsidR="00097268">
        <w:rPr>
          <w:rFonts w:cstheme="minorHAnsi"/>
          <w:sz w:val="24"/>
          <w:szCs w:val="24"/>
        </w:rPr>
        <w:t xml:space="preserve">. </w:t>
      </w:r>
      <w:r w:rsidRPr="00E50CEA">
        <w:rPr>
          <w:rFonts w:cstheme="minorHAnsi"/>
          <w:i/>
          <w:iCs/>
          <w:sz w:val="24"/>
          <w:szCs w:val="24"/>
        </w:rPr>
        <w:t xml:space="preserve">Dent </w:t>
      </w:r>
      <w:proofErr w:type="spellStart"/>
      <w:r w:rsidRPr="00E50CEA">
        <w:rPr>
          <w:rFonts w:cstheme="minorHAnsi"/>
          <w:i/>
          <w:iCs/>
          <w:sz w:val="24"/>
          <w:szCs w:val="24"/>
        </w:rPr>
        <w:t>Traumatol</w:t>
      </w:r>
      <w:proofErr w:type="spellEnd"/>
      <w:r w:rsidRPr="00E50CEA">
        <w:rPr>
          <w:rFonts w:cstheme="minorHAnsi"/>
          <w:sz w:val="24"/>
          <w:szCs w:val="24"/>
        </w:rPr>
        <w:t>, 18 (2002), pp. 57-65</w:t>
      </w:r>
    </w:p>
    <w:p w14:paraId="013414FC" w14:textId="13058F67" w:rsidR="00C64BF3" w:rsidRPr="00E50CEA" w:rsidRDefault="00C64BF3" w:rsidP="00E50CEA">
      <w:pPr>
        <w:pStyle w:val="NoSpacing"/>
        <w:ind w:left="720" w:hanging="720"/>
        <w:rPr>
          <w:rFonts w:cstheme="minorHAnsi"/>
          <w:sz w:val="24"/>
          <w:szCs w:val="24"/>
        </w:rPr>
      </w:pPr>
      <w:r w:rsidRPr="00E50CEA">
        <w:rPr>
          <w:rFonts w:cstheme="minorHAnsi"/>
          <w:sz w:val="24"/>
          <w:szCs w:val="24"/>
        </w:rPr>
        <w:t>15</w:t>
      </w:r>
      <w:r w:rsidR="00097268">
        <w:rPr>
          <w:rFonts w:cstheme="minorHAnsi"/>
          <w:sz w:val="24"/>
          <w:szCs w:val="24"/>
        </w:rPr>
        <w:t xml:space="preserve"> </w:t>
      </w:r>
      <w:r w:rsidRPr="00E50CEA">
        <w:rPr>
          <w:rFonts w:cstheme="minorHAnsi"/>
          <w:sz w:val="24"/>
          <w:szCs w:val="24"/>
        </w:rPr>
        <w:t xml:space="preserve">N. </w:t>
      </w:r>
      <w:proofErr w:type="spellStart"/>
      <w:r w:rsidRPr="00E50CEA">
        <w:rPr>
          <w:rFonts w:cstheme="minorHAnsi"/>
          <w:sz w:val="24"/>
          <w:szCs w:val="24"/>
        </w:rPr>
        <w:t>Arhun</w:t>
      </w:r>
      <w:proofErr w:type="spellEnd"/>
      <w:r w:rsidRPr="00E50CEA">
        <w:rPr>
          <w:rFonts w:cstheme="minorHAnsi"/>
          <w:sz w:val="24"/>
          <w:szCs w:val="24"/>
        </w:rPr>
        <w:t xml:space="preserve">, A. Arman, M. </w:t>
      </w:r>
      <w:proofErr w:type="spellStart"/>
      <w:r w:rsidRPr="00E50CEA">
        <w:rPr>
          <w:rFonts w:cstheme="minorHAnsi"/>
          <w:sz w:val="24"/>
          <w:szCs w:val="24"/>
        </w:rPr>
        <w:t>Ungor</w:t>
      </w:r>
      <w:proofErr w:type="spellEnd"/>
      <w:r w:rsidRPr="00E50CEA">
        <w:rPr>
          <w:rFonts w:cstheme="minorHAnsi"/>
          <w:sz w:val="24"/>
          <w:szCs w:val="24"/>
        </w:rPr>
        <w:t xml:space="preserve">, S. </w:t>
      </w:r>
      <w:proofErr w:type="spellStart"/>
      <w:r w:rsidRPr="00E50CEA">
        <w:rPr>
          <w:rFonts w:cstheme="minorHAnsi"/>
          <w:sz w:val="24"/>
          <w:szCs w:val="24"/>
        </w:rPr>
        <w:t>Erkut</w:t>
      </w:r>
      <w:proofErr w:type="spellEnd"/>
      <w:r w:rsidR="00097268">
        <w:rPr>
          <w:rFonts w:cstheme="minorHAnsi"/>
          <w:sz w:val="24"/>
          <w:szCs w:val="24"/>
        </w:rPr>
        <w:t xml:space="preserve">. </w:t>
      </w:r>
      <w:r w:rsidRPr="00E50CEA">
        <w:rPr>
          <w:rFonts w:cstheme="minorHAnsi"/>
          <w:sz w:val="24"/>
          <w:szCs w:val="24"/>
        </w:rPr>
        <w:t xml:space="preserve">A conservative multidisciplinary approach for improved aesthetic results with </w:t>
      </w:r>
      <w:proofErr w:type="spellStart"/>
      <w:r w:rsidRPr="00E50CEA">
        <w:rPr>
          <w:rFonts w:cstheme="minorHAnsi"/>
          <w:sz w:val="24"/>
          <w:szCs w:val="24"/>
        </w:rPr>
        <w:t>traumatised</w:t>
      </w:r>
      <w:proofErr w:type="spellEnd"/>
      <w:r w:rsidRPr="00E50CEA">
        <w:rPr>
          <w:rFonts w:cstheme="minorHAnsi"/>
          <w:sz w:val="24"/>
          <w:szCs w:val="24"/>
        </w:rPr>
        <w:t xml:space="preserve"> anterior teeth</w:t>
      </w:r>
      <w:r w:rsidR="00097268">
        <w:rPr>
          <w:rFonts w:cstheme="minorHAnsi"/>
          <w:sz w:val="24"/>
          <w:szCs w:val="24"/>
        </w:rPr>
        <w:t xml:space="preserve">. </w:t>
      </w:r>
      <w:r w:rsidRPr="00E50CEA">
        <w:rPr>
          <w:rFonts w:cstheme="minorHAnsi"/>
          <w:i/>
          <w:iCs/>
          <w:sz w:val="24"/>
          <w:szCs w:val="24"/>
        </w:rPr>
        <w:t>Br Dent J</w:t>
      </w:r>
      <w:r w:rsidRPr="00E50CEA">
        <w:rPr>
          <w:rFonts w:cstheme="minorHAnsi"/>
          <w:sz w:val="24"/>
          <w:szCs w:val="24"/>
        </w:rPr>
        <w:t>, 201 (2006), pp. 509-512</w:t>
      </w:r>
    </w:p>
    <w:p w14:paraId="56041BCE" w14:textId="21D329FF" w:rsidR="00C64BF3" w:rsidRPr="00E50CEA" w:rsidRDefault="00C64BF3" w:rsidP="00E50CEA">
      <w:pPr>
        <w:pStyle w:val="NoSpacing"/>
        <w:ind w:left="720" w:hanging="720"/>
        <w:rPr>
          <w:rFonts w:cstheme="minorHAnsi"/>
          <w:sz w:val="24"/>
          <w:szCs w:val="24"/>
        </w:rPr>
      </w:pPr>
      <w:r w:rsidRPr="00E50CEA">
        <w:rPr>
          <w:rFonts w:cstheme="minorHAnsi"/>
          <w:sz w:val="24"/>
          <w:szCs w:val="24"/>
        </w:rPr>
        <w:t>16</w:t>
      </w:r>
      <w:r w:rsidR="00097268">
        <w:rPr>
          <w:rFonts w:cstheme="minorHAnsi"/>
          <w:sz w:val="24"/>
          <w:szCs w:val="24"/>
        </w:rPr>
        <w:t xml:space="preserve"> </w:t>
      </w:r>
      <w:r w:rsidRPr="00E50CEA">
        <w:rPr>
          <w:rFonts w:cstheme="minorHAnsi"/>
          <w:sz w:val="24"/>
          <w:szCs w:val="24"/>
        </w:rPr>
        <w:t>M. Ashley, V. Holden</w:t>
      </w:r>
      <w:r w:rsidR="00097268">
        <w:rPr>
          <w:rFonts w:cstheme="minorHAnsi"/>
          <w:sz w:val="24"/>
          <w:szCs w:val="24"/>
        </w:rPr>
        <w:t xml:space="preserve">. </w:t>
      </w:r>
      <w:r w:rsidRPr="00E50CEA">
        <w:rPr>
          <w:rFonts w:cstheme="minorHAnsi"/>
          <w:sz w:val="24"/>
          <w:szCs w:val="24"/>
        </w:rPr>
        <w:t>An immediate adhesive bridge using the natural tooth</w:t>
      </w:r>
      <w:r w:rsidR="00097268">
        <w:rPr>
          <w:rFonts w:cstheme="minorHAnsi"/>
          <w:sz w:val="24"/>
          <w:szCs w:val="24"/>
        </w:rPr>
        <w:t xml:space="preserve">. </w:t>
      </w:r>
      <w:r w:rsidRPr="00E50CEA">
        <w:rPr>
          <w:rFonts w:cstheme="minorHAnsi"/>
          <w:i/>
          <w:iCs/>
          <w:sz w:val="24"/>
          <w:szCs w:val="24"/>
        </w:rPr>
        <w:t>Br Dent J</w:t>
      </w:r>
      <w:r w:rsidRPr="00E50CEA">
        <w:rPr>
          <w:rFonts w:cstheme="minorHAnsi"/>
          <w:sz w:val="24"/>
          <w:szCs w:val="24"/>
        </w:rPr>
        <w:t>, 184 (1998), pp. 18-20</w:t>
      </w:r>
    </w:p>
    <w:sectPr w:rsidR="00C64BF3" w:rsidRPr="00E50CE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
  </w:num>
  <w:num w:numId="3">
    <w:abstractNumId w:val="2"/>
  </w:num>
  <w:num w:numId="4">
    <w:abstractNumId w:val="12"/>
  </w:num>
  <w:num w:numId="5">
    <w:abstractNumId w:val="13"/>
  </w:num>
  <w:num w:numId="6">
    <w:abstractNumId w:val="10"/>
  </w:num>
  <w:num w:numId="7">
    <w:abstractNumId w:val="6"/>
  </w:num>
  <w:num w:numId="8">
    <w:abstractNumId w:val="7"/>
  </w:num>
  <w:num w:numId="9">
    <w:abstractNumId w:val="4"/>
  </w:num>
  <w:num w:numId="10">
    <w:abstractNumId w:val="9"/>
  </w:num>
  <w:num w:numId="11">
    <w:abstractNumId w:val="8"/>
  </w:num>
  <w:num w:numId="12">
    <w:abstractNumId w:val="14"/>
  </w:num>
  <w:num w:numId="13">
    <w:abstractNumId w:val="15"/>
  </w:num>
  <w:num w:numId="14">
    <w:abstractNumId w:val="3"/>
  </w:num>
  <w:num w:numId="15">
    <w:abstractNumId w:val="0"/>
  </w:num>
  <w:num w:numId="1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H5TX2WGx3lQQDgseKUJr/pi0GqdARfpLX4sgyrwht3wDCKLLUGZKrWaEKNZhz8zIeuz1A3EnZCOGHa3rb9vxGg==" w:salt="iPcc7u05aS5p5VjtjkA07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3997"/>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43DF"/>
    <w:rsid w:val="00095651"/>
    <w:rsid w:val="00097268"/>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4E38"/>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435"/>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A486A"/>
    <w:rsid w:val="004B2226"/>
    <w:rsid w:val="004B6BED"/>
    <w:rsid w:val="004B77C2"/>
    <w:rsid w:val="004C0AF2"/>
    <w:rsid w:val="004C0B3D"/>
    <w:rsid w:val="004C0C08"/>
    <w:rsid w:val="004C2D7B"/>
    <w:rsid w:val="004C45D2"/>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0DB2"/>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660"/>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0E8A"/>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2E9D"/>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1FB1"/>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4C02"/>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35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9BB"/>
    <w:rsid w:val="00860A70"/>
    <w:rsid w:val="00864432"/>
    <w:rsid w:val="008649A3"/>
    <w:rsid w:val="0086670A"/>
    <w:rsid w:val="00867BDF"/>
    <w:rsid w:val="00870BA1"/>
    <w:rsid w:val="00873CDE"/>
    <w:rsid w:val="00874421"/>
    <w:rsid w:val="00874B1C"/>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3700"/>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68F"/>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4BF3"/>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0CEA"/>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17AD8"/>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E8A"/>
  </w:style>
  <w:style w:type="paragraph" w:styleId="Heading1">
    <w:name w:val="heading 1"/>
    <w:basedOn w:val="Normal"/>
    <w:next w:val="Normal"/>
    <w:link w:val="Heading1Char"/>
    <w:uiPriority w:val="9"/>
    <w:qFormat/>
    <w:rsid w:val="00600E8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00E8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00E8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00E8A"/>
    <w:pPr>
      <w:keepNext/>
      <w:keepLines/>
      <w:spacing w:before="40" w:after="0"/>
      <w:outlineLvl w:val="3"/>
    </w:pPr>
    <w:rPr>
      <w:i/>
      <w:iCs/>
    </w:rPr>
  </w:style>
  <w:style w:type="paragraph" w:styleId="Heading5">
    <w:name w:val="heading 5"/>
    <w:basedOn w:val="Normal"/>
    <w:next w:val="Normal"/>
    <w:link w:val="Heading5Char"/>
    <w:uiPriority w:val="9"/>
    <w:unhideWhenUsed/>
    <w:qFormat/>
    <w:rsid w:val="00600E8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600E8A"/>
    <w:pPr>
      <w:keepNext/>
      <w:keepLines/>
      <w:spacing w:before="40" w:after="0"/>
      <w:outlineLvl w:val="5"/>
    </w:pPr>
  </w:style>
  <w:style w:type="paragraph" w:styleId="Heading7">
    <w:name w:val="heading 7"/>
    <w:basedOn w:val="Normal"/>
    <w:next w:val="Normal"/>
    <w:link w:val="Heading7Char"/>
    <w:uiPriority w:val="9"/>
    <w:semiHidden/>
    <w:unhideWhenUsed/>
    <w:qFormat/>
    <w:rsid w:val="00600E8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00E8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00E8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E8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00E8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00E8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00E8A"/>
    <w:rPr>
      <w:i/>
      <w:iCs/>
    </w:rPr>
  </w:style>
  <w:style w:type="character" w:customStyle="1" w:styleId="Heading5Char">
    <w:name w:val="Heading 5 Char"/>
    <w:basedOn w:val="DefaultParagraphFont"/>
    <w:link w:val="Heading5"/>
    <w:uiPriority w:val="9"/>
    <w:rsid w:val="00600E8A"/>
    <w:rPr>
      <w:color w:val="404040" w:themeColor="text1" w:themeTint="BF"/>
    </w:rPr>
  </w:style>
  <w:style w:type="character" w:customStyle="1" w:styleId="Heading6Char">
    <w:name w:val="Heading 6 Char"/>
    <w:basedOn w:val="DefaultParagraphFont"/>
    <w:link w:val="Heading6"/>
    <w:uiPriority w:val="9"/>
    <w:rsid w:val="00600E8A"/>
  </w:style>
  <w:style w:type="character" w:customStyle="1" w:styleId="Heading7Char">
    <w:name w:val="Heading 7 Char"/>
    <w:basedOn w:val="DefaultParagraphFont"/>
    <w:link w:val="Heading7"/>
    <w:uiPriority w:val="9"/>
    <w:semiHidden/>
    <w:rsid w:val="00600E8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00E8A"/>
    <w:rPr>
      <w:color w:val="262626" w:themeColor="text1" w:themeTint="D9"/>
      <w:sz w:val="21"/>
      <w:szCs w:val="21"/>
    </w:rPr>
  </w:style>
  <w:style w:type="character" w:customStyle="1" w:styleId="Heading9Char">
    <w:name w:val="Heading 9 Char"/>
    <w:basedOn w:val="DefaultParagraphFont"/>
    <w:link w:val="Heading9"/>
    <w:uiPriority w:val="9"/>
    <w:semiHidden/>
    <w:rsid w:val="00600E8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00E8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00E8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00E8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00E8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00E8A"/>
    <w:rPr>
      <w:color w:val="5A5A5A" w:themeColor="text1" w:themeTint="A5"/>
      <w:spacing w:val="15"/>
    </w:rPr>
  </w:style>
  <w:style w:type="character" w:styleId="Strong">
    <w:name w:val="Strong"/>
    <w:basedOn w:val="DefaultParagraphFont"/>
    <w:uiPriority w:val="22"/>
    <w:qFormat/>
    <w:rsid w:val="00600E8A"/>
    <w:rPr>
      <w:b/>
      <w:bCs/>
      <w:color w:val="auto"/>
    </w:rPr>
  </w:style>
  <w:style w:type="character" w:styleId="Emphasis">
    <w:name w:val="Emphasis"/>
    <w:basedOn w:val="DefaultParagraphFont"/>
    <w:uiPriority w:val="20"/>
    <w:qFormat/>
    <w:rsid w:val="00600E8A"/>
    <w:rPr>
      <w:i/>
      <w:iCs/>
      <w:color w:val="auto"/>
    </w:rPr>
  </w:style>
  <w:style w:type="paragraph" w:styleId="NoSpacing">
    <w:name w:val="No Spacing"/>
    <w:uiPriority w:val="1"/>
    <w:qFormat/>
    <w:rsid w:val="00600E8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00E8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00E8A"/>
    <w:rPr>
      <w:i/>
      <w:iCs/>
      <w:color w:val="404040" w:themeColor="text1" w:themeTint="BF"/>
    </w:rPr>
  </w:style>
  <w:style w:type="paragraph" w:styleId="IntenseQuote">
    <w:name w:val="Intense Quote"/>
    <w:basedOn w:val="Normal"/>
    <w:next w:val="Normal"/>
    <w:link w:val="IntenseQuoteChar"/>
    <w:uiPriority w:val="30"/>
    <w:qFormat/>
    <w:rsid w:val="00600E8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00E8A"/>
    <w:rPr>
      <w:i/>
      <w:iCs/>
      <w:color w:val="404040" w:themeColor="text1" w:themeTint="BF"/>
    </w:rPr>
  </w:style>
  <w:style w:type="character" w:styleId="SubtleEmphasis">
    <w:name w:val="Subtle Emphasis"/>
    <w:basedOn w:val="DefaultParagraphFont"/>
    <w:uiPriority w:val="19"/>
    <w:qFormat/>
    <w:rsid w:val="00600E8A"/>
    <w:rPr>
      <w:i/>
      <w:iCs/>
      <w:color w:val="404040" w:themeColor="text1" w:themeTint="BF"/>
    </w:rPr>
  </w:style>
  <w:style w:type="character" w:styleId="IntenseEmphasis">
    <w:name w:val="Intense Emphasis"/>
    <w:basedOn w:val="DefaultParagraphFont"/>
    <w:uiPriority w:val="21"/>
    <w:qFormat/>
    <w:rsid w:val="00600E8A"/>
    <w:rPr>
      <w:b/>
      <w:bCs/>
      <w:i/>
      <w:iCs/>
      <w:color w:val="auto"/>
    </w:rPr>
  </w:style>
  <w:style w:type="character" w:styleId="SubtleReference">
    <w:name w:val="Subtle Reference"/>
    <w:basedOn w:val="DefaultParagraphFont"/>
    <w:uiPriority w:val="31"/>
    <w:qFormat/>
    <w:rsid w:val="00600E8A"/>
    <w:rPr>
      <w:smallCaps/>
      <w:color w:val="404040" w:themeColor="text1" w:themeTint="BF"/>
    </w:rPr>
  </w:style>
  <w:style w:type="character" w:styleId="IntenseReference">
    <w:name w:val="Intense Reference"/>
    <w:basedOn w:val="DefaultParagraphFont"/>
    <w:uiPriority w:val="32"/>
    <w:qFormat/>
    <w:rsid w:val="00600E8A"/>
    <w:rPr>
      <w:b/>
      <w:bCs/>
      <w:smallCaps/>
      <w:color w:val="404040" w:themeColor="text1" w:themeTint="BF"/>
      <w:spacing w:val="5"/>
    </w:rPr>
  </w:style>
  <w:style w:type="character" w:styleId="BookTitle">
    <w:name w:val="Book Title"/>
    <w:basedOn w:val="DefaultParagraphFont"/>
    <w:uiPriority w:val="33"/>
    <w:qFormat/>
    <w:rsid w:val="00600E8A"/>
    <w:rPr>
      <w:b/>
      <w:bCs/>
      <w:i/>
      <w:iCs/>
      <w:spacing w:val="5"/>
    </w:rPr>
  </w:style>
  <w:style w:type="paragraph" w:styleId="TOCHeading">
    <w:name w:val="TOC Heading"/>
    <w:basedOn w:val="Heading1"/>
    <w:next w:val="Normal"/>
    <w:uiPriority w:val="39"/>
    <w:semiHidden/>
    <w:unhideWhenUsed/>
    <w:qFormat/>
    <w:rsid w:val="00600E8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10391">
      <w:bodyDiv w:val="1"/>
      <w:marLeft w:val="0"/>
      <w:marRight w:val="0"/>
      <w:marTop w:val="0"/>
      <w:marBottom w:val="0"/>
      <w:divBdr>
        <w:top w:val="none" w:sz="0" w:space="0" w:color="auto"/>
        <w:left w:val="none" w:sz="0" w:space="0" w:color="auto"/>
        <w:bottom w:val="none" w:sz="0" w:space="0" w:color="auto"/>
        <w:right w:val="none" w:sz="0" w:space="0" w:color="auto"/>
      </w:divBdr>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tripleo.2007.03.030"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2215</Words>
  <Characters>12627</Characters>
  <Application>Microsoft Office Word</Application>
  <DocSecurity>8</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2022-03-31T19:35:00Z</dcterms:created>
  <dcterms:modified xsi:type="dcterms:W3CDTF">2022-04-04T16:50:00Z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