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5E40D658" w:rsidR="000A7622" w:rsidRPr="00C04F25" w:rsidRDefault="009C3934" w:rsidP="00D14423">
      <w:pPr>
        <w:autoSpaceDE w:val="0"/>
        <w:autoSpaceDN w:val="0"/>
        <w:adjustRightInd w:val="0"/>
        <w:rPr>
          <w:rFonts w:cstheme="minorHAnsi"/>
          <w:b/>
          <w:bCs/>
          <w:i/>
          <w:iCs/>
          <w:sz w:val="32"/>
          <w:szCs w:val="32"/>
        </w:rPr>
      </w:pPr>
      <w:r>
        <w:rPr>
          <w:rFonts w:cstheme="minorHAnsi"/>
          <w:b/>
          <w:bCs/>
          <w:i/>
          <w:iCs/>
          <w:sz w:val="32"/>
          <w:szCs w:val="32"/>
        </w:rPr>
        <w:t xml:space="preserve">Electrical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1"/>
    <w:p w14:paraId="3E538636" w14:textId="77777777" w:rsidR="000A7622" w:rsidRPr="006F33A4" w:rsidRDefault="000A7622" w:rsidP="00D14423">
      <w:pPr>
        <w:jc w:val="center"/>
        <w:rPr>
          <w:rFonts w:cstheme="minorHAnsi"/>
          <w:b/>
          <w:bCs/>
          <w:i/>
          <w:iCs/>
        </w:rPr>
      </w:pPr>
    </w:p>
    <w:p w14:paraId="25509BF0" w14:textId="09B389A0"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r w:rsidR="00120BF5">
        <w:rPr>
          <w:rFonts w:cstheme="minorHAnsi"/>
          <w:sz w:val="24"/>
          <w:szCs w:val="24"/>
        </w:rPr>
        <w:t>E</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3EF0B99E" w:rsidR="000A7622" w:rsidRPr="00C04F25" w:rsidRDefault="00353708" w:rsidP="00D14423">
      <w:pPr>
        <w:rPr>
          <w:rFonts w:cstheme="minorHAnsi"/>
          <w:sz w:val="24"/>
          <w:szCs w:val="24"/>
        </w:rPr>
      </w:pPr>
      <w:r>
        <w:rPr>
          <w:rFonts w:cstheme="minorHAnsi"/>
          <w:i/>
          <w:sz w:val="24"/>
          <w:szCs w:val="24"/>
          <w:lang w:val="fr-FR"/>
        </w:rPr>
        <w:t xml:space="preserve">IEEE Transactions on </w:t>
      </w:r>
      <w:proofErr w:type="spellStart"/>
      <w:r>
        <w:rPr>
          <w:rFonts w:cstheme="minorHAnsi"/>
          <w:i/>
          <w:sz w:val="24"/>
          <w:szCs w:val="24"/>
          <w:lang w:val="fr-FR"/>
        </w:rPr>
        <w:t>Industry</w:t>
      </w:r>
      <w:proofErr w:type="spellEnd"/>
      <w:r>
        <w:rPr>
          <w:rFonts w:cstheme="minorHAnsi"/>
          <w:i/>
          <w:sz w:val="24"/>
          <w:szCs w:val="24"/>
          <w:lang w:val="fr-FR"/>
        </w:rPr>
        <w:t xml:space="preserve"> Applications</w:t>
      </w:r>
      <w:r w:rsidR="000A7622" w:rsidRPr="00C04F25">
        <w:rPr>
          <w:rFonts w:cstheme="minorHAnsi"/>
          <w:sz w:val="24"/>
          <w:szCs w:val="24"/>
          <w:lang w:val="fr-FR"/>
        </w:rPr>
        <w:t xml:space="preserve">, Vol. </w:t>
      </w:r>
      <w:r w:rsidR="00BA592D">
        <w:rPr>
          <w:rFonts w:cstheme="minorHAnsi"/>
          <w:sz w:val="24"/>
          <w:szCs w:val="24"/>
          <w:lang w:val="fr-FR"/>
        </w:rPr>
        <w:t>55</w:t>
      </w:r>
      <w:r w:rsidR="000A7622" w:rsidRPr="00C04F25">
        <w:rPr>
          <w:rFonts w:cstheme="minorHAnsi"/>
          <w:sz w:val="24"/>
          <w:szCs w:val="24"/>
          <w:lang w:val="fr-FR"/>
        </w:rPr>
        <w:t xml:space="preserve">, No. </w:t>
      </w:r>
      <w:r w:rsidR="00BA592D">
        <w:rPr>
          <w:rFonts w:cstheme="minorHAnsi"/>
          <w:sz w:val="24"/>
          <w:szCs w:val="24"/>
          <w:lang w:val="fr-FR"/>
        </w:rPr>
        <w:t>4</w:t>
      </w:r>
      <w:r w:rsidR="000A7622" w:rsidRPr="00C04F25">
        <w:rPr>
          <w:rFonts w:cstheme="minorHAnsi"/>
          <w:sz w:val="24"/>
          <w:szCs w:val="24"/>
          <w:lang w:val="fr-FR"/>
        </w:rPr>
        <w:t xml:space="preserve"> (</w:t>
      </w:r>
      <w:r w:rsidR="001936F8">
        <w:rPr>
          <w:rFonts w:cstheme="minorHAnsi"/>
          <w:sz w:val="24"/>
          <w:szCs w:val="24"/>
          <w:lang w:val="fr-FR"/>
        </w:rPr>
        <w:t>July 2019</w:t>
      </w:r>
      <w:proofErr w:type="gramStart"/>
      <w:r w:rsidR="000A7622" w:rsidRPr="00C04F25">
        <w:rPr>
          <w:rFonts w:cstheme="minorHAnsi"/>
          <w:sz w:val="24"/>
          <w:szCs w:val="24"/>
          <w:lang w:val="fr-FR"/>
        </w:rPr>
        <w:t>):</w:t>
      </w:r>
      <w:proofErr w:type="gramEnd"/>
      <w:r w:rsidR="001936F8">
        <w:rPr>
          <w:rFonts w:cstheme="minorHAnsi"/>
          <w:sz w:val="24"/>
          <w:szCs w:val="24"/>
          <w:lang w:val="fr-FR"/>
        </w:rPr>
        <w:t xml:space="preserve"> </w:t>
      </w:r>
      <w:r w:rsidR="00F91F0B" w:rsidRPr="00F91F0B">
        <w:rPr>
          <w:rFonts w:cstheme="minorHAnsi"/>
          <w:sz w:val="24"/>
          <w:szCs w:val="24"/>
          <w:lang w:val="fr-FR"/>
        </w:rPr>
        <w:t>3479-3489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Pr>
          <w:rFonts w:cstheme="minorHAnsi"/>
          <w:sz w:val="24"/>
          <w:szCs w:val="24"/>
        </w:rPr>
        <w:t xml:space="preserve"> IEEE</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Pr>
          <w:rFonts w:cstheme="minorHAnsi"/>
          <w:sz w:val="24"/>
          <w:szCs w:val="24"/>
        </w:rPr>
        <w:t>IEEE</w:t>
      </w:r>
      <w:r w:rsidR="000A7622" w:rsidRPr="00C04F25">
        <w:rPr>
          <w:rFonts w:cstheme="minorHAnsi"/>
          <w:sz w:val="24"/>
          <w:szCs w:val="24"/>
        </w:rPr>
        <w:t xml:space="preserve"> does not grant permission for this article to be further copied/distributed or hosted elsewhere without the express permission from</w:t>
      </w:r>
      <w:r w:rsidR="00F91F0B">
        <w:rPr>
          <w:rFonts w:cstheme="minorHAnsi"/>
          <w:sz w:val="24"/>
          <w:szCs w:val="24"/>
        </w:rPr>
        <w:t xml:space="preserve"> IEEE</w:t>
      </w:r>
      <w:r w:rsidR="000A7622" w:rsidRPr="00C04F25">
        <w:rPr>
          <w:rFonts w:cstheme="minorHAnsi"/>
          <w:sz w:val="24"/>
          <w:szCs w:val="24"/>
        </w:rPr>
        <w:t xml:space="preserve">. </w:t>
      </w:r>
    </w:p>
    <w:bookmarkEnd w:id="2"/>
    <w:p w14:paraId="5BC0075B" w14:textId="5FACBAD6" w:rsidR="000A7622" w:rsidRDefault="000A7622" w:rsidP="001134F5">
      <w:pPr>
        <w:pStyle w:val="NoSpacing"/>
      </w:pPr>
    </w:p>
    <w:p w14:paraId="008895F0" w14:textId="12ECC4C6" w:rsidR="001134F5" w:rsidRDefault="001134F5" w:rsidP="001134F5">
      <w:pPr>
        <w:pStyle w:val="NoSpacing"/>
      </w:pPr>
    </w:p>
    <w:p w14:paraId="0178206C" w14:textId="77777777" w:rsidR="001134F5" w:rsidRDefault="001134F5" w:rsidP="001134F5">
      <w:pPr>
        <w:pStyle w:val="Title"/>
      </w:pPr>
      <w:r>
        <w:t>Computationally Efficient Strand Eddy Current Loss Calculation in Electric Machines</w:t>
      </w:r>
    </w:p>
    <w:p w14:paraId="20459655" w14:textId="788082C8" w:rsidR="001134F5" w:rsidRDefault="001134F5" w:rsidP="001134F5">
      <w:pPr>
        <w:pStyle w:val="NoSpacing"/>
      </w:pPr>
    </w:p>
    <w:p w14:paraId="476539A1" w14:textId="75C3DB94" w:rsidR="00BD4DB1" w:rsidRPr="00C4334C" w:rsidRDefault="00BD4DB1" w:rsidP="0074231A">
      <w:pPr>
        <w:pStyle w:val="NoSpacing"/>
        <w:rPr>
          <w:sz w:val="28"/>
          <w:szCs w:val="28"/>
        </w:rPr>
      </w:pPr>
      <w:r w:rsidRPr="00C4334C">
        <w:rPr>
          <w:sz w:val="28"/>
          <w:szCs w:val="28"/>
        </w:rPr>
        <w:t xml:space="preserve">Alireza </w:t>
      </w:r>
      <w:proofErr w:type="spellStart"/>
      <w:r w:rsidRPr="00C4334C">
        <w:rPr>
          <w:sz w:val="28"/>
          <w:szCs w:val="28"/>
        </w:rPr>
        <w:t>Fatemi</w:t>
      </w:r>
      <w:proofErr w:type="spellEnd"/>
      <w:r w:rsidRPr="00C4334C">
        <w:rPr>
          <w:sz w:val="28"/>
          <w:szCs w:val="28"/>
        </w:rPr>
        <w:t xml:space="preserve"> </w:t>
      </w:r>
    </w:p>
    <w:p w14:paraId="1160A5BD" w14:textId="77777777" w:rsidR="00BD4DB1" w:rsidRDefault="00BD4DB1" w:rsidP="0074231A">
      <w:pPr>
        <w:pStyle w:val="NoSpacing"/>
      </w:pPr>
      <w:r>
        <w:t>Global Research and Development Department, Warren Technical Center, General Motors Company, Warren, MI, USA</w:t>
      </w:r>
    </w:p>
    <w:p w14:paraId="752631A8" w14:textId="43C30BBE" w:rsidR="001134F5" w:rsidRDefault="001134F5" w:rsidP="0074231A">
      <w:pPr>
        <w:pStyle w:val="NoSpacing"/>
      </w:pPr>
    </w:p>
    <w:p w14:paraId="4BE9ECC8" w14:textId="22851A35" w:rsidR="00BD4DB1" w:rsidRPr="00C4334C" w:rsidRDefault="00BD4DB1" w:rsidP="0074231A">
      <w:pPr>
        <w:pStyle w:val="NoSpacing"/>
        <w:rPr>
          <w:sz w:val="28"/>
          <w:szCs w:val="28"/>
        </w:rPr>
      </w:pPr>
      <w:r w:rsidRPr="00C4334C">
        <w:rPr>
          <w:sz w:val="28"/>
          <w:szCs w:val="28"/>
        </w:rPr>
        <w:t xml:space="preserve">Dan M. </w:t>
      </w:r>
      <w:proofErr w:type="spellStart"/>
      <w:r w:rsidRPr="00C4334C">
        <w:rPr>
          <w:sz w:val="28"/>
          <w:szCs w:val="28"/>
        </w:rPr>
        <w:t>Ionel</w:t>
      </w:r>
      <w:proofErr w:type="spellEnd"/>
      <w:r w:rsidRPr="00C4334C">
        <w:rPr>
          <w:sz w:val="28"/>
          <w:szCs w:val="28"/>
        </w:rPr>
        <w:t xml:space="preserve"> </w:t>
      </w:r>
    </w:p>
    <w:p w14:paraId="682DA14D" w14:textId="77777777" w:rsidR="00BD4DB1" w:rsidRDefault="00BD4DB1" w:rsidP="0074231A">
      <w:pPr>
        <w:pStyle w:val="NoSpacing"/>
      </w:pPr>
      <w:r>
        <w:t>Department of Electrical and Computer Engineering, University of Kentucky, Lexington, KY, USA</w:t>
      </w:r>
    </w:p>
    <w:p w14:paraId="2CA647D3" w14:textId="3991EF59" w:rsidR="00BD4DB1" w:rsidRDefault="00BD4DB1" w:rsidP="0074231A">
      <w:pPr>
        <w:pStyle w:val="NoSpacing"/>
      </w:pPr>
    </w:p>
    <w:p w14:paraId="6E3D9DF1" w14:textId="4926796A" w:rsidR="00BD4DB1" w:rsidRPr="00C4334C" w:rsidRDefault="00BD4DB1" w:rsidP="0074231A">
      <w:pPr>
        <w:pStyle w:val="NoSpacing"/>
        <w:rPr>
          <w:sz w:val="28"/>
          <w:szCs w:val="28"/>
        </w:rPr>
      </w:pPr>
      <w:r w:rsidRPr="00C4334C">
        <w:rPr>
          <w:sz w:val="28"/>
          <w:szCs w:val="28"/>
        </w:rPr>
        <w:t xml:space="preserve">Nabeel A. O. </w:t>
      </w:r>
      <w:proofErr w:type="spellStart"/>
      <w:r w:rsidRPr="00C4334C">
        <w:rPr>
          <w:sz w:val="28"/>
          <w:szCs w:val="28"/>
        </w:rPr>
        <w:t>Demerdash</w:t>
      </w:r>
      <w:proofErr w:type="spellEnd"/>
      <w:r w:rsidRPr="00C4334C">
        <w:rPr>
          <w:sz w:val="28"/>
          <w:szCs w:val="28"/>
        </w:rPr>
        <w:t xml:space="preserve"> </w:t>
      </w:r>
    </w:p>
    <w:p w14:paraId="4CE10DE0" w14:textId="77777777" w:rsidR="00BD4DB1" w:rsidRDefault="00BD4DB1" w:rsidP="0074231A">
      <w:pPr>
        <w:pStyle w:val="NoSpacing"/>
      </w:pPr>
      <w:r>
        <w:t>Department of Electrical and Computer Engineering, Marquette University, Milwaukee, WI, USA</w:t>
      </w:r>
    </w:p>
    <w:p w14:paraId="2E980426" w14:textId="70DE36CB" w:rsidR="00BD4DB1" w:rsidRDefault="00BD4DB1" w:rsidP="0074231A">
      <w:pPr>
        <w:pStyle w:val="NoSpacing"/>
      </w:pPr>
    </w:p>
    <w:p w14:paraId="54B04550" w14:textId="53841174" w:rsidR="00BD4DB1" w:rsidRPr="00C4334C" w:rsidRDefault="00BD4DB1" w:rsidP="0074231A">
      <w:pPr>
        <w:pStyle w:val="NoSpacing"/>
        <w:rPr>
          <w:sz w:val="28"/>
          <w:szCs w:val="28"/>
        </w:rPr>
      </w:pPr>
      <w:r w:rsidRPr="00C4334C">
        <w:rPr>
          <w:sz w:val="28"/>
          <w:szCs w:val="28"/>
        </w:rPr>
        <w:t xml:space="preserve">Dave A. </w:t>
      </w:r>
      <w:proofErr w:type="spellStart"/>
      <w:r w:rsidRPr="00C4334C">
        <w:rPr>
          <w:sz w:val="28"/>
          <w:szCs w:val="28"/>
        </w:rPr>
        <w:t>Staton</w:t>
      </w:r>
      <w:proofErr w:type="spellEnd"/>
      <w:r w:rsidRPr="00C4334C">
        <w:rPr>
          <w:sz w:val="28"/>
          <w:szCs w:val="28"/>
        </w:rPr>
        <w:t xml:space="preserve"> </w:t>
      </w:r>
    </w:p>
    <w:p w14:paraId="095FFDC9" w14:textId="77777777" w:rsidR="00BD4DB1" w:rsidRDefault="00BD4DB1" w:rsidP="0074231A">
      <w:pPr>
        <w:pStyle w:val="NoSpacing"/>
      </w:pPr>
      <w:r>
        <w:t>Motor Design Ltd., Ellesmere, U.K.</w:t>
      </w:r>
    </w:p>
    <w:p w14:paraId="17E90395" w14:textId="4297CBD4" w:rsidR="00BD4DB1" w:rsidRDefault="00BD4DB1" w:rsidP="0074231A">
      <w:pPr>
        <w:pStyle w:val="NoSpacing"/>
      </w:pPr>
    </w:p>
    <w:p w14:paraId="2C6C40C2" w14:textId="37C04DBB" w:rsidR="00BD4DB1" w:rsidRPr="00C4334C" w:rsidRDefault="00BD4DB1" w:rsidP="0074231A">
      <w:pPr>
        <w:pStyle w:val="NoSpacing"/>
        <w:rPr>
          <w:sz w:val="28"/>
          <w:szCs w:val="28"/>
        </w:rPr>
      </w:pPr>
      <w:proofErr w:type="spellStart"/>
      <w:r w:rsidRPr="00C4334C">
        <w:rPr>
          <w:sz w:val="28"/>
          <w:szCs w:val="28"/>
        </w:rPr>
        <w:t>Rafal</w:t>
      </w:r>
      <w:proofErr w:type="spellEnd"/>
      <w:r w:rsidRPr="00C4334C">
        <w:rPr>
          <w:sz w:val="28"/>
          <w:szCs w:val="28"/>
        </w:rPr>
        <w:t xml:space="preserve"> Wrobel </w:t>
      </w:r>
    </w:p>
    <w:p w14:paraId="4FFD2BF1" w14:textId="77777777" w:rsidR="00BD4DB1" w:rsidRDefault="00BD4DB1" w:rsidP="0074231A">
      <w:pPr>
        <w:pStyle w:val="NoSpacing"/>
      </w:pPr>
      <w:r>
        <w:t>Newcastle University, Newcastle upon Tyne, U.K.</w:t>
      </w:r>
    </w:p>
    <w:p w14:paraId="54736C9D" w14:textId="1D58299D" w:rsidR="00BD4DB1" w:rsidRDefault="00BD4DB1" w:rsidP="0074231A">
      <w:pPr>
        <w:pStyle w:val="NoSpacing"/>
      </w:pPr>
    </w:p>
    <w:p w14:paraId="51CC1156" w14:textId="3AF600FC" w:rsidR="00027454" w:rsidRPr="00C4334C" w:rsidRDefault="00027454" w:rsidP="0074231A">
      <w:pPr>
        <w:pStyle w:val="NoSpacing"/>
        <w:rPr>
          <w:sz w:val="28"/>
          <w:szCs w:val="28"/>
        </w:rPr>
      </w:pPr>
      <w:r w:rsidRPr="00C4334C">
        <w:rPr>
          <w:sz w:val="28"/>
          <w:szCs w:val="28"/>
        </w:rPr>
        <w:t xml:space="preserve">Yew </w:t>
      </w:r>
      <w:proofErr w:type="spellStart"/>
      <w:r w:rsidRPr="00C4334C">
        <w:rPr>
          <w:sz w:val="28"/>
          <w:szCs w:val="28"/>
        </w:rPr>
        <w:t>Chuan</w:t>
      </w:r>
      <w:proofErr w:type="spellEnd"/>
      <w:r w:rsidRPr="00C4334C">
        <w:rPr>
          <w:sz w:val="28"/>
          <w:szCs w:val="28"/>
        </w:rPr>
        <w:t xml:space="preserve"> Chong </w:t>
      </w:r>
    </w:p>
    <w:p w14:paraId="1CC1EDAE" w14:textId="77777777" w:rsidR="00027454" w:rsidRDefault="00027454" w:rsidP="0074231A">
      <w:pPr>
        <w:pStyle w:val="NoSpacing"/>
      </w:pPr>
      <w:r>
        <w:lastRenderedPageBreak/>
        <w:t>Motor Design Ltd., Ellesmere, U.K.</w:t>
      </w:r>
    </w:p>
    <w:p w14:paraId="5A412B33" w14:textId="77777777" w:rsidR="00027454" w:rsidRPr="00C4334C" w:rsidRDefault="00027454" w:rsidP="00C4334C">
      <w:pPr>
        <w:pStyle w:val="NoSpacing"/>
      </w:pPr>
    </w:p>
    <w:p w14:paraId="62DF2B86" w14:textId="77777777" w:rsidR="00D6607A" w:rsidRPr="00B70F10" w:rsidRDefault="00D6607A" w:rsidP="00B70F10">
      <w:pPr>
        <w:pStyle w:val="Heading1"/>
      </w:pPr>
      <w:r w:rsidRPr="00B70F10">
        <w:rPr>
          <w:rStyle w:val="Strong"/>
          <w:b w:val="0"/>
          <w:bCs w:val="0"/>
          <w:color w:val="262626" w:themeColor="text1" w:themeTint="D9"/>
        </w:rPr>
        <w:t>Abstract:</w:t>
      </w:r>
    </w:p>
    <w:p w14:paraId="14205698" w14:textId="04F4D9FE" w:rsidR="00D6607A" w:rsidRDefault="00D6607A" w:rsidP="001134F5">
      <w:pPr>
        <w:pStyle w:val="NoSpacing"/>
      </w:pPr>
      <w:r>
        <w:t xml:space="preserve">A fast finite element (FE) based method for the calculation of eddy current losses in the stator windings of randomly wound electric machines is presented in this paper. The method is particularly suitable for implementation in large-scale design optimization algorithms where a qualitative characterization of such losses at higher speeds is most beneficial for identification of the design solutions that exhibit the lowest overall losses including the ac losses in the stator windings. Unlike the common practice of assuming a constant slot fill factor </w:t>
      </w:r>
      <w:r w:rsidR="002D1DCD">
        <w:t xml:space="preserve">s </w:t>
      </w:r>
      <w:proofErr w:type="gramStart"/>
      <w:r w:rsidR="002D1DCD">
        <w:t xml:space="preserve">f </w:t>
      </w:r>
      <w:r>
        <w:t xml:space="preserve"> for</w:t>
      </w:r>
      <w:proofErr w:type="gramEnd"/>
      <w:r>
        <w:t xml:space="preserve"> all the design variations, the maximum </w:t>
      </w:r>
      <w:r w:rsidR="002D1DCD">
        <w:t>s f</w:t>
      </w:r>
      <w:r>
        <w:t xml:space="preserve"> in the developed method is determined based on the individual slot structure/dimensions and strand wire specifications. Furthermore, in lieu of detailed modeling of the conductor strands in the initial FE model, which significantly adds to the complexity of the problem, an alternative rectangular coil modeling subject to a subsequent flux mapping technique for determination of the impinging flux on each individual strand is pursued. Rather than pursuing the precise estimation of ac conductor losses, the research focus of this paper is placed on the development of a computationally efficient technique for the derivation of strand eddy current losses applicable in design optimization, especially where both the electromagnetic and thermal machine behavior are accounted for. A fractional-slot concentrated winding permanent magnet synchronous machine is used for the purpose of this study due to the higher slot leakage flux and slot opening fringing flux of such machines, which are the major contributors to strand eddy current losses in the windings. The analysis is supplemented with an investigation on the influence of the electrical loading on ac winding loss effects for this machine design, a subject that has received less attention in the literature. Experimental ac loss measurements on a 12-slot 10-pole stator assembly will be discussed to verify the existing </w:t>
      </w:r>
      <w:r w:rsidR="001134F5">
        <w:t>trends in the simulation results.</w:t>
      </w:r>
    </w:p>
    <w:p w14:paraId="31C0DB61" w14:textId="3C77EC30" w:rsidR="00D6607A" w:rsidRDefault="00D6607A" w:rsidP="00D6607A">
      <w:pPr>
        <w:shd w:val="clear" w:color="auto" w:fill="FFFFFF"/>
        <w:rPr>
          <w:rFonts w:ascii="Arial" w:hAnsi="Arial" w:cs="Arial"/>
          <w:color w:val="333333"/>
          <w:sz w:val="23"/>
          <w:szCs w:val="23"/>
        </w:rPr>
      </w:pPr>
    </w:p>
    <w:p w14:paraId="5A9F08A5" w14:textId="095B7386" w:rsidR="00D6607A" w:rsidRPr="00C4334C" w:rsidRDefault="00D6607A" w:rsidP="00C4334C">
      <w:pPr>
        <w:pStyle w:val="Heading1"/>
      </w:pPr>
      <w:r w:rsidRPr="00C4334C">
        <w:t>SECTION I.</w:t>
      </w:r>
      <w:r w:rsidR="00C4334C" w:rsidRPr="00C4334C">
        <w:t xml:space="preserve"> </w:t>
      </w:r>
      <w:r w:rsidRPr="00C4334C">
        <w:t>Introduction</w:t>
      </w:r>
    </w:p>
    <w:p w14:paraId="221B8A2B" w14:textId="77777777" w:rsidR="00D6607A" w:rsidRDefault="00D6607A" w:rsidP="00C4334C">
      <w:pPr>
        <w:pStyle w:val="NoSpacing"/>
      </w:pPr>
      <w:r>
        <w:t>The eddy current effects including the skin, strand-level, and bundle-level proximity effects [1] potentially constitute a significant contributor to the overall copper losses in the stator windings of high-speed permanent magnet (PM) machines. Even if preventive measures such as stranding and transposition are adopted, the ac conductor losses in the stator windings of PM motors can still be significant for high power density high speed open-slot fractional-slot concentrated winding (FSCW) machines due to the prevalence of slot leakage flux, and slot opening fringing flux, e.g., see Fig. 1. Common techniques for the estimation of such losses are especially prohibitive for randomly wound coil configurations and require a significant amount of time to formulate and solve the ac electromagnetic (EM) problem at the conductor strand level. The development of a high-fidelity loss characterization method to provide a basis of qualitative ac loss comparison between thousands of design candidates, which is suitable for implementation in large-scale design optimization algorithms, is imperative. In addition to the value of the ac loss, the distribution of the overall copper losses in the stator winding is of interest particularly if coupled thermal–EM design optimization is desired [2], [3].</w:t>
      </w:r>
    </w:p>
    <w:p w14:paraId="15906080" w14:textId="70B6FFC1" w:rsidR="00D6607A" w:rsidRDefault="00D6607A" w:rsidP="00D6607A">
      <w:pPr>
        <w:rPr>
          <w:rStyle w:val="Hyperlink"/>
          <w:rFonts w:ascii="Verdana" w:hAnsi="Verdana"/>
          <w:color w:val="006699"/>
          <w:sz w:val="18"/>
          <w:szCs w:val="18"/>
          <w:u w:val="none"/>
        </w:rPr>
      </w:pPr>
      <w:r>
        <w:rPr>
          <w:rFonts w:ascii="Verdana" w:hAnsi="Verdana"/>
          <w:sz w:val="18"/>
          <w:szCs w:val="18"/>
        </w:rPr>
        <w:lastRenderedPageBreak/>
        <w:fldChar w:fldCharType="begin"/>
      </w:r>
      <w:r>
        <w:rPr>
          <w:rFonts w:ascii="Verdana" w:hAnsi="Verdana"/>
          <w:sz w:val="18"/>
          <w:szCs w:val="18"/>
        </w:rPr>
        <w:instrText xml:space="preserve"> HYPERLINK "https://ieeexplore.ieee.org/mediastore_new/IEEE/content/media/28/8752494/8662678/fatem1-2903406-large.gif"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655168A0" wp14:editId="146B8D83">
            <wp:extent cx="3657600" cy="2487168"/>
            <wp:effectExtent l="0" t="0" r="0" b="8890"/>
            <wp:docPr id="27" name="Picture 27" descr="Fig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487168"/>
                    </a:xfrm>
                    <a:prstGeom prst="rect">
                      <a:avLst/>
                    </a:prstGeom>
                    <a:noFill/>
                    <a:ln>
                      <a:noFill/>
                    </a:ln>
                  </pic:spPr>
                </pic:pic>
              </a:graphicData>
            </a:graphic>
          </wp:inline>
        </w:drawing>
      </w:r>
    </w:p>
    <w:p w14:paraId="56569B32" w14:textId="4CD664F3" w:rsidR="00D6607A" w:rsidRDefault="00D6607A" w:rsidP="00C4334C">
      <w:pPr>
        <w:pStyle w:val="NoSpacing"/>
        <w:rPr>
          <w:color w:val="CCCCCC"/>
        </w:rPr>
      </w:pPr>
      <w:r>
        <w:fldChar w:fldCharType="end"/>
      </w:r>
      <w:r>
        <w:rPr>
          <w:b/>
          <w:bCs/>
        </w:rPr>
        <w:t>Fig. </w:t>
      </w:r>
      <w:proofErr w:type="gramStart"/>
      <w:r>
        <w:rPr>
          <w:b/>
          <w:bCs/>
        </w:rPr>
        <w:t>1.</w:t>
      </w:r>
      <w:r>
        <w:t>Slot</w:t>
      </w:r>
      <w:proofErr w:type="gramEnd"/>
      <w:r>
        <w:t xml:space="preserve"> leakage and fringing flux in a typical FSCW PM machine.</w:t>
      </w:r>
      <w:r w:rsidR="00C4334C">
        <w:rPr>
          <w:color w:val="CCCCCC"/>
        </w:rPr>
        <w:t xml:space="preserve"> </w:t>
      </w:r>
    </w:p>
    <w:p w14:paraId="57EB9E56" w14:textId="77777777" w:rsidR="00C4334C" w:rsidRPr="00C4334C" w:rsidRDefault="00C4334C" w:rsidP="00C4334C"/>
    <w:p w14:paraId="538CBC6F" w14:textId="6D470422" w:rsidR="00D6607A" w:rsidRDefault="00D6607A" w:rsidP="00C4334C">
      <w:pPr>
        <w:pStyle w:val="NoSpacing"/>
      </w:pPr>
      <w:r>
        <w:t>In a broad categorization, the popular methods for analysis of eddy current losses in PM machines rely on analytical models as in [4]–[5][6][7][8][9][10][11][12], numerical finite element (FE)/difference analysis as in [13]–[14][15][16], or rely on combined analytical-FE-experimental procedures as in [17]–[18][19]. The analytical models lack the desired accuracy under magnetic core saturation and are not applicable to complex geometry without further compromising the accuracy. The numerical models are not suitable for integration into large-scale design optimization processes due to time-consuming computations. The combined procedures require extensive </w:t>
      </w:r>
      <w:r>
        <w:rPr>
          <w:i/>
          <w:iCs/>
        </w:rPr>
        <w:t>a priori</w:t>
      </w:r>
      <w:r w:rsidR="00120BF5">
        <w:rPr>
          <w:i/>
          <w:iCs/>
        </w:rPr>
        <w:t xml:space="preserve"> </w:t>
      </w:r>
      <w:r>
        <w:t xml:space="preserve">experimentations and are best suited for comparative loss analysis between different motor technologies and winding configurations as opposed to application for large-scale design optimization of one </w:t>
      </w:r>
      <w:proofErr w:type="gramStart"/>
      <w:r>
        <w:t>particular configuration</w:t>
      </w:r>
      <w:proofErr w:type="gramEnd"/>
      <w:r>
        <w:t>.</w:t>
      </w:r>
    </w:p>
    <w:p w14:paraId="2253775B" w14:textId="77777777" w:rsidR="00C4334C" w:rsidRDefault="00C4334C" w:rsidP="00C4334C">
      <w:pPr>
        <w:pStyle w:val="NoSpacing"/>
      </w:pPr>
    </w:p>
    <w:p w14:paraId="5925BE0C" w14:textId="7716A503" w:rsidR="00D6607A" w:rsidRDefault="00D6607A" w:rsidP="00C4334C">
      <w:pPr>
        <w:pStyle w:val="NoSpacing"/>
      </w:pPr>
      <w:r>
        <w:t>In this paper, an FE-based modeling technique is presented for estimation of the strand eddy current losses in the stator windings of electric machines, with an emphasis on sinusoidally excited PM synchronous machines. This is in order to include the portion of the ac losses that stems from the presence of slot leakage and fringing fluxes in the performance characterization of such machines. The developed hybrid analytical–numerical loss calculation method is rendered computationally efficient (CE) through adopting several measures, such as alternative coil modeling, which reduces the computation time required for solving the FE model, exploiting the existing electric symmetry in addition to the magnetic periodicity of PM machines with sinusoidal current excitation, and implementing fast analytical techniques for mapping the flux within the slot area, estimating the fill factor and strand locations, and finally characterization of the eddy current losses based on the value of the flux density impinging on each stator winding conductor [20]. The presented loss calculation method does not account for ac losses that are three-dimensional (3-D) in nature [21]; thus, the effects of twisting and transposition throughout the length of the conductors are not considered, neither does it address the circulating losses appearing in bundled conductors [17], [22], as these losses do not occur at the strand level. However, the presented method accounts for the effects of motion, saturation, and interaction between stator and rotor magnetomotive forces, and provides a reasonable compromise between computational time and accuracy, which makes it suitable for application in the large-scale design optimization of PM machines in the initial stages of the design. Examples of such large-scale design optimization algorithms in which thousands of design candidates with several control parameters are evaluated are reported in [23]</w:t>
      </w:r>
      <w:proofErr w:type="gramStart"/>
      <w:r>
        <w:t>–[</w:t>
      </w:r>
      <w:proofErr w:type="gramEnd"/>
      <w:r>
        <w:t>24][25][26][27][28].</w:t>
      </w:r>
    </w:p>
    <w:p w14:paraId="3AC564D1" w14:textId="77777777" w:rsidR="00C4334C" w:rsidRDefault="00C4334C" w:rsidP="00C4334C">
      <w:pPr>
        <w:pStyle w:val="NoSpacing"/>
      </w:pPr>
    </w:p>
    <w:p w14:paraId="17F8B664" w14:textId="74E293EC" w:rsidR="00D6607A" w:rsidRDefault="00D6607A" w:rsidP="00C4334C">
      <w:pPr>
        <w:pStyle w:val="NoSpacing"/>
      </w:pPr>
      <w:r>
        <w:t>Using the developed method, strand eddy current losses under various loading conditions are computed and the existing trends between the ratio of ac to dc losses,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P</m:t>
            </m:r>
          </m:e>
          <m:sub>
            <m:r>
              <m:rPr>
                <m:sty m:val="p"/>
              </m:rPr>
              <w:rPr>
                <w:rStyle w:val="mi"/>
                <w:rFonts w:ascii="Cambria Math" w:hAnsi="Cambria Math"/>
                <w:sz w:val="25"/>
                <w:szCs w:val="25"/>
                <w:bdr w:val="none" w:sz="0" w:space="0" w:color="auto" w:frame="1"/>
              </w:rPr>
              <m:t>ac</m:t>
            </m:r>
          </m:sub>
        </m:sSub>
        <m:r>
          <w:rPr>
            <w:rStyle w:val="mi"/>
            <w:rFonts w:ascii="Cambria Math" w:hAnsi="Cambria Math"/>
            <w:sz w:val="25"/>
            <w:szCs w:val="25"/>
            <w:bdr w:val="none" w:sz="0" w:space="0" w:color="auto" w:frame="1"/>
          </w:rPr>
          <m:t>/</m:t>
        </m:r>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P</m:t>
            </m:r>
          </m:e>
          <m:sub>
            <m:r>
              <m:rPr>
                <m:sty m:val="p"/>
              </m:rPr>
              <w:rPr>
                <w:rStyle w:val="mi"/>
                <w:rFonts w:ascii="Cambria Math" w:hAnsi="Cambria Math"/>
                <w:sz w:val="25"/>
                <w:szCs w:val="25"/>
                <w:bdr w:val="none" w:sz="0" w:space="0" w:color="auto" w:frame="1"/>
              </w:rPr>
              <m:t>dc</m:t>
            </m:r>
          </m:sub>
        </m:sSub>
      </m:oMath>
      <w:r>
        <w:t xml:space="preserve">, with respect to the loading level are studied. Through this analysis, it is demonstrated that the traditional figure of merit for comparison of ac losses in </w:t>
      </w:r>
      <w:r>
        <w:lastRenderedPageBreak/>
        <w:t>electric machines, which is established by the ratio of ac to dc resistance,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R</m:t>
            </m:r>
          </m:e>
          <m:sub>
            <m:r>
              <m:rPr>
                <m:sty m:val="p"/>
              </m:rPr>
              <w:rPr>
                <w:rStyle w:val="mi"/>
                <w:rFonts w:ascii="Cambria Math" w:hAnsi="Cambria Math"/>
                <w:sz w:val="25"/>
                <w:szCs w:val="25"/>
                <w:bdr w:val="none" w:sz="0" w:space="0" w:color="auto" w:frame="1"/>
              </w:rPr>
              <m:t>ac</m:t>
            </m:r>
          </m:sub>
        </m:sSub>
        <m:r>
          <w:rPr>
            <w:rStyle w:val="mi"/>
            <w:rFonts w:ascii="Cambria Math" w:hAnsi="Cambria Math"/>
            <w:sz w:val="25"/>
            <w:szCs w:val="25"/>
            <w:bdr w:val="none" w:sz="0" w:space="0" w:color="auto" w:frame="1"/>
          </w:rPr>
          <m:t>/</m:t>
        </m:r>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R</m:t>
            </m:r>
          </m:e>
          <m:sub>
            <m:r>
              <m:rPr>
                <m:sty m:val="p"/>
              </m:rPr>
              <w:rPr>
                <w:rStyle w:val="mi"/>
                <w:rFonts w:ascii="Cambria Math" w:hAnsi="Cambria Math"/>
                <w:sz w:val="25"/>
                <w:szCs w:val="25"/>
                <w:bdr w:val="none" w:sz="0" w:space="0" w:color="auto" w:frame="1"/>
              </w:rPr>
              <m:t>dc</m:t>
            </m:r>
          </m:sub>
        </m:sSub>
      </m:oMath>
      <w:r>
        <w:t>, is by definition incapable of modeling the effects of the loading level on the ratio of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P</m:t>
            </m:r>
          </m:e>
          <m:sub>
            <m:r>
              <m:rPr>
                <m:sty m:val="p"/>
              </m:rPr>
              <w:rPr>
                <w:rStyle w:val="mi"/>
                <w:rFonts w:ascii="Cambria Math" w:hAnsi="Cambria Math"/>
                <w:sz w:val="25"/>
                <w:szCs w:val="25"/>
                <w:bdr w:val="none" w:sz="0" w:space="0" w:color="auto" w:frame="1"/>
              </w:rPr>
              <m:t>ac</m:t>
            </m:r>
          </m:sub>
        </m:sSub>
        <m:r>
          <w:rPr>
            <w:rStyle w:val="mi"/>
            <w:rFonts w:ascii="Cambria Math" w:hAnsi="Cambria Math"/>
            <w:sz w:val="25"/>
            <w:szCs w:val="25"/>
            <w:bdr w:val="none" w:sz="0" w:space="0" w:color="auto" w:frame="1"/>
          </w:rPr>
          <m:t>/</m:t>
        </m:r>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P</m:t>
            </m:r>
          </m:e>
          <m:sub>
            <m:r>
              <m:rPr>
                <m:sty m:val="p"/>
              </m:rPr>
              <w:rPr>
                <w:rStyle w:val="mi"/>
                <w:rFonts w:ascii="Cambria Math" w:hAnsi="Cambria Math"/>
                <w:sz w:val="25"/>
                <w:szCs w:val="25"/>
                <w:bdr w:val="none" w:sz="0" w:space="0" w:color="auto" w:frame="1"/>
              </w:rPr>
              <m:t>dc</m:t>
            </m:r>
          </m:sub>
        </m:sSub>
      </m:oMath>
      <w:r>
        <w:t>.</w:t>
      </w:r>
    </w:p>
    <w:p w14:paraId="04C34FBE" w14:textId="77777777" w:rsidR="00C4334C" w:rsidRDefault="00C4334C" w:rsidP="00C4334C">
      <w:pPr>
        <w:pStyle w:val="NoSpacing"/>
      </w:pPr>
    </w:p>
    <w:p w14:paraId="72B3E0EA" w14:textId="422EA746" w:rsidR="00C4334C" w:rsidRDefault="00D6607A" w:rsidP="00C4334C">
      <w:pPr>
        <w:pStyle w:val="NoSpacing"/>
      </w:pPr>
      <w:r>
        <w:t>This paper is organized as follows. Section II provides a brief review example of previous studies on characterization of the eddy current losses in electric machines. The proposed method of eddy current loss calculation is described step by step in </w:t>
      </w:r>
      <w:proofErr w:type="gramStart"/>
      <w:r>
        <w:t>Section III, and</w:t>
      </w:r>
      <w:proofErr w:type="gramEnd"/>
      <w:r>
        <w:t xml:space="preserve"> is further discussed through a case-study analysis in Section IV. Finally, Section V is dedicated to conclusions and future work.</w:t>
      </w:r>
    </w:p>
    <w:p w14:paraId="27240C2D" w14:textId="7A5C558C" w:rsidR="00D6607A" w:rsidRPr="00B14C51" w:rsidRDefault="00D6607A" w:rsidP="00B14C51">
      <w:pPr>
        <w:pStyle w:val="Heading1"/>
      </w:pPr>
      <w:r w:rsidRPr="00B14C51">
        <w:t>SECTION II.</w:t>
      </w:r>
      <w:r w:rsidR="00B14C51" w:rsidRPr="00B14C51">
        <w:t xml:space="preserve"> </w:t>
      </w:r>
      <w:r w:rsidRPr="00B14C51">
        <w:t>Strand Eddy Current Loss Characterization</w:t>
      </w:r>
    </w:p>
    <w:p w14:paraId="2CF3D385" w14:textId="434AD1B9" w:rsidR="00D6607A" w:rsidRDefault="00D6607A" w:rsidP="00B14C51">
      <w:pPr>
        <w:pStyle w:val="NoSpacing"/>
      </w:pPr>
      <w:r>
        <w:t xml:space="preserve">Analytical models for the calculation of eddy current losses in electric machines are reported for 1-D single-slot models as in [8], 2-D single-slot models as in [9], or 2-D machine models as in [10]. These methods provide an insight into the nature of the eddy current losses but do not accurately account for the non-linearity of the magnetic </w:t>
      </w:r>
      <w:proofErr w:type="gramStart"/>
      <w:r>
        <w:t>core, and</w:t>
      </w:r>
      <w:proofErr w:type="gramEnd"/>
      <w:r>
        <w:t xml:space="preserve"> are difficult to apply to complex machine geometries.</w:t>
      </w:r>
    </w:p>
    <w:p w14:paraId="285C7568" w14:textId="77777777" w:rsidR="00B14C51" w:rsidRDefault="00B14C51" w:rsidP="0033669E">
      <w:pPr>
        <w:pStyle w:val="NoSpacing"/>
      </w:pPr>
    </w:p>
    <w:p w14:paraId="21065F7F" w14:textId="0B33EA19" w:rsidR="00D6607A" w:rsidRDefault="00D6607A" w:rsidP="0033669E">
      <w:pPr>
        <w:pStyle w:val="NoSpacing"/>
      </w:pPr>
      <w:r>
        <w:t xml:space="preserve">Numerical models require a significantly large number of elements in the stator slots and are therefore time-consuming to solve. In some </w:t>
      </w:r>
      <w:proofErr w:type="gramStart"/>
      <w:r>
        <w:t>studies</w:t>
      </w:r>
      <w:proofErr w:type="gramEnd"/>
      <w:r>
        <w:t xml:space="preserve"> with detailed coil models [13], [15], a uniform distribution of current is assumed in the conductors so that a time-stepping </w:t>
      </w:r>
      <w:proofErr w:type="spellStart"/>
      <w:r>
        <w:t>magnetostatic</w:t>
      </w:r>
      <w:proofErr w:type="spellEnd"/>
      <w:r>
        <w:t xml:space="preserve"> solution, i.e., </w:t>
      </w:r>
      <w:proofErr w:type="spellStart"/>
      <w:r>
        <w:t>magnetostatic</w:t>
      </w:r>
      <w:proofErr w:type="spellEnd"/>
      <w:r>
        <w:t xml:space="preserve"> solutions at different rotor positions, can be performed. Subsequently, a detailed distribution of the radial and tangential components of flux density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B</m:t>
            </m:r>
          </m:e>
          <m:sub>
            <m:r>
              <w:rPr>
                <w:rStyle w:val="mi"/>
                <w:rFonts w:ascii="Cambria Math" w:hAnsi="Cambria Math"/>
                <w:sz w:val="25"/>
                <w:szCs w:val="25"/>
                <w:bdr w:val="none" w:sz="0" w:space="0" w:color="auto" w:frame="1"/>
              </w:rPr>
              <m:t>R,T</m:t>
            </m:r>
          </m:sub>
        </m:sSub>
      </m:oMath>
      <w:r>
        <w:t>in each stator slot is obtained by establishing a fine grid over each slot pitch of the stator from one tooth axis to the next. These values are used in a numerical harmonic analysis expressed by</w:t>
      </w:r>
    </w:p>
    <w:p w14:paraId="6AE335D2" w14:textId="77777777" w:rsidR="00B14C51" w:rsidRDefault="00B14C51" w:rsidP="0033669E">
      <w:pPr>
        <w:pStyle w:val="NoSpacing"/>
        <w:rPr>
          <w:rFonts w:ascii="Georgia" w:hAnsi="Georgia"/>
          <w:sz w:val="23"/>
          <w:szCs w:val="23"/>
        </w:rPr>
      </w:pPr>
    </w:p>
    <w:p w14:paraId="0C8A5E3C" w14:textId="2E2805FC" w:rsidR="00D6607A" w:rsidRPr="0051338C" w:rsidRDefault="00BD220F" w:rsidP="0033669E">
      <w:pPr>
        <w:pStyle w:val="NoSpacing"/>
        <w:jc w:val="center"/>
      </w:pPr>
      <m:oMath>
        <m:m>
          <m:mPr>
            <m:plcHide m:val="1"/>
            <m:mcs>
              <m:mc>
                <m:mcPr>
                  <m:count m:val="1"/>
                  <m:mcJc m:val="center"/>
                </m:mcPr>
              </m:mc>
            </m:mcs>
            <m:ctrlPr>
              <w:rPr>
                <w:rStyle w:val="mi"/>
                <w:rFonts w:ascii="Cambria Math" w:hAnsi="Cambria Math"/>
                <w:sz w:val="28"/>
                <w:szCs w:val="28"/>
                <w:bdr w:val="none" w:sz="0" w:space="0" w:color="auto" w:frame="1"/>
              </w:rPr>
            </m:ctrlPr>
          </m:mPr>
          <m:mr>
            <m:e>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B</m:t>
                  </m:r>
                </m:e>
                <m:sub>
                  <m:r>
                    <w:rPr>
                      <w:rStyle w:val="mi"/>
                      <w:rFonts w:ascii="Cambria Math" w:hAnsi="Cambria Math"/>
                      <w:sz w:val="28"/>
                      <w:szCs w:val="28"/>
                      <w:bdr w:val="none" w:sz="0" w:space="0" w:color="auto" w:frame="1"/>
                    </w:rPr>
                    <m:t>R,T</m:t>
                  </m:r>
                </m:sub>
              </m:sSub>
              <m:r>
                <w:rPr>
                  <w:rStyle w:val="mi"/>
                  <w:rFonts w:ascii="Cambria Math" w:hAnsi="Cambria Math"/>
                  <w:sz w:val="28"/>
                  <w:szCs w:val="28"/>
                  <w:bdr w:val="none" w:sz="0" w:space="0" w:color="auto" w:frame="1"/>
                </w:rPr>
                <m:t>(t)=</m:t>
              </m:r>
              <m:nary>
                <m:naryPr>
                  <m:chr m:val="∑"/>
                  <m:limLoc m:val="undOvr"/>
                  <m:grow m:val="1"/>
                  <m:ctrlPr>
                    <w:rPr>
                      <w:rStyle w:val="mi"/>
                      <w:rFonts w:ascii="Cambria Math" w:hAnsi="Cambria Math"/>
                      <w:sz w:val="28"/>
                      <w:szCs w:val="28"/>
                      <w:bdr w:val="none" w:sz="0" w:space="0" w:color="auto" w:frame="1"/>
                    </w:rPr>
                  </m:ctrlPr>
                </m:naryPr>
                <m:sub>
                  <m:r>
                    <w:rPr>
                      <w:rStyle w:val="mi"/>
                      <w:rFonts w:ascii="Cambria Math" w:hAnsi="Cambria Math"/>
                      <w:sz w:val="28"/>
                      <w:szCs w:val="28"/>
                      <w:bdr w:val="none" w:sz="0" w:space="0" w:color="auto" w:frame="1"/>
                    </w:rPr>
                    <m:t>k=1</m:t>
                  </m:r>
                </m:sub>
                <m:sup>
                  <m:r>
                    <m:rPr>
                      <m:sty m:val="p"/>
                    </m:rPr>
                    <w:rPr>
                      <w:rStyle w:val="mi"/>
                      <w:rFonts w:ascii="Cambria Math" w:hAnsi="Cambria Math"/>
                      <w:sz w:val="28"/>
                      <w:szCs w:val="28"/>
                      <w:bdr w:val="none" w:sz="0" w:space="0" w:color="auto" w:frame="1"/>
                    </w:rPr>
                    <m:t>∞</m:t>
                  </m:r>
                </m:sup>
                <m:e>
                  <m:r>
                    <w:rPr>
                      <w:rStyle w:val="mi"/>
                      <w:rFonts w:ascii="Cambria Math" w:hAnsi="Cambria Math"/>
                      <w:sz w:val="28"/>
                      <w:szCs w:val="28"/>
                      <w:bdr w:val="none" w:sz="0" w:space="0" w:color="auto" w:frame="1"/>
                    </w:rPr>
                    <m:t>|</m:t>
                  </m:r>
                </m:e>
              </m:nary>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B</m:t>
                  </m:r>
                </m:e>
                <m:sub>
                  <m:r>
                    <w:rPr>
                      <w:rStyle w:val="mi"/>
                      <w:rFonts w:ascii="Cambria Math" w:hAnsi="Cambria Math"/>
                      <w:sz w:val="28"/>
                      <w:szCs w:val="28"/>
                      <w:bdr w:val="none" w:sz="0" w:space="0" w:color="auto" w:frame="1"/>
                    </w:rPr>
                    <m:t>2k-1,(R,T)</m:t>
                  </m:r>
                </m:sub>
              </m:sSub>
              <m:r>
                <w:rPr>
                  <w:rStyle w:val="mi"/>
                  <w:rFonts w:ascii="Cambria Math" w:hAnsi="Cambria Math"/>
                  <w:sz w:val="28"/>
                  <w:szCs w:val="28"/>
                  <w:bdr w:val="none" w:sz="0" w:space="0" w:color="auto" w:frame="1"/>
                </w:rPr>
                <m:t>|</m:t>
              </m:r>
              <m:r>
                <m:rPr>
                  <m:sty m:val="p"/>
                </m:rPr>
                <w:rPr>
                  <w:rStyle w:val="mi"/>
                  <w:rFonts w:ascii="Cambria Math" w:hAnsi="Cambria Math"/>
                  <w:sz w:val="28"/>
                  <w:szCs w:val="28"/>
                  <w:bdr w:val="none" w:sz="0" w:space="0" w:color="auto" w:frame="1"/>
                </w:rPr>
                <m:t>sin</m:t>
              </m:r>
              <m:r>
                <w:rPr>
                  <w:rStyle w:val="mi"/>
                  <w:rFonts w:ascii="Cambria Math" w:hAnsi="Cambria Math"/>
                  <w:sz w:val="28"/>
                  <w:szCs w:val="28"/>
                  <w:bdr w:val="none" w:sz="0" w:space="0" w:color="auto" w:frame="1"/>
                </w:rPr>
                <m:t>⁡((2k-1)ωt-</m:t>
              </m:r>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ϕ</m:t>
                  </m:r>
                </m:e>
                <m:sub>
                  <m:r>
                    <w:rPr>
                      <w:rStyle w:val="mi"/>
                      <w:rFonts w:ascii="Cambria Math" w:hAnsi="Cambria Math"/>
                      <w:sz w:val="28"/>
                      <w:szCs w:val="28"/>
                      <w:bdr w:val="none" w:sz="0" w:space="0" w:color="auto" w:frame="1"/>
                    </w:rPr>
                    <m:t>2k-1,(R,T)</m:t>
                  </m:r>
                </m:sub>
              </m:sSub>
              <m:r>
                <w:rPr>
                  <w:rStyle w:val="mi"/>
                  <w:rFonts w:ascii="Cambria Math" w:hAnsi="Cambria Math"/>
                  <w:sz w:val="28"/>
                  <w:szCs w:val="28"/>
                  <w:bdr w:val="none" w:sz="0" w:space="0" w:color="auto" w:frame="1"/>
                </w:rPr>
                <m:t>)</m:t>
              </m:r>
            </m:e>
          </m:mr>
        </m:m>
      </m:oMath>
      <w:r w:rsidR="0051338C" w:rsidRPr="0051338C">
        <w:rPr>
          <w:rStyle w:val="mi"/>
          <w:rFonts w:ascii="MathJax_Math-italic" w:hAnsi="MathJax_Math-italic"/>
          <w:sz w:val="25"/>
          <w:szCs w:val="25"/>
          <w:bdr w:val="none" w:sz="0" w:space="0" w:color="auto" w:frame="1"/>
        </w:rPr>
        <w:t xml:space="preserve"> </w:t>
      </w:r>
      <w:r w:rsidR="0051338C">
        <w:rPr>
          <w:rStyle w:val="mi"/>
          <w:rFonts w:ascii="MathJax_Math-italic" w:hAnsi="MathJax_Math-italic"/>
          <w:sz w:val="25"/>
          <w:szCs w:val="25"/>
          <w:bdr w:val="none" w:sz="0" w:space="0" w:color="auto" w:frame="1"/>
        </w:rPr>
        <w:tab/>
      </w:r>
      <w:r w:rsidR="00D6607A" w:rsidRPr="0051338C">
        <w:t>(1)</w:t>
      </w:r>
    </w:p>
    <w:p w14:paraId="07316D95" w14:textId="77777777" w:rsidR="00B14C51" w:rsidRDefault="00B14C51" w:rsidP="0033669E">
      <w:pPr>
        <w:pStyle w:val="NoSpacing"/>
        <w:rPr>
          <w:rFonts w:ascii="Georgia" w:hAnsi="Georgia"/>
          <w:sz w:val="23"/>
          <w:szCs w:val="23"/>
        </w:rPr>
      </w:pPr>
    </w:p>
    <w:p w14:paraId="334DE822" w14:textId="0933AF21" w:rsidR="00D6607A" w:rsidRDefault="00D6607A" w:rsidP="0033669E">
      <w:pPr>
        <w:pStyle w:val="NoSpacing"/>
      </w:pPr>
      <w:r>
        <w:t>where </w:t>
      </w:r>
      <m:oMath>
        <m:r>
          <w:rPr>
            <w:rStyle w:val="mi"/>
            <w:rFonts w:ascii="Cambria Math" w:hAnsi="Cambria Math"/>
            <w:sz w:val="25"/>
            <w:szCs w:val="25"/>
            <w:bdr w:val="none" w:sz="0" w:space="0" w:color="auto" w:frame="1"/>
          </w:rPr>
          <m:t>ω</m:t>
        </m:r>
      </m:oMath>
      <w:r>
        <w:t xml:space="preserve"> is the fundamental frequency of the rotating magnetic </w:t>
      </w:r>
      <w:proofErr w:type="gramStart"/>
      <w:r>
        <w:t>field.</w:t>
      </w:r>
      <w:proofErr w:type="gramEnd"/>
    </w:p>
    <w:p w14:paraId="67D5AE68" w14:textId="77777777" w:rsidR="00B14C51" w:rsidRDefault="00B14C51" w:rsidP="0033669E">
      <w:pPr>
        <w:pStyle w:val="NoSpacing"/>
      </w:pPr>
    </w:p>
    <w:p w14:paraId="4ECF2D01" w14:textId="4CC262B0" w:rsidR="00D6607A" w:rsidRDefault="00D6607A" w:rsidP="0033669E">
      <w:pPr>
        <w:pStyle w:val="NoSpacing"/>
      </w:pPr>
      <w:r>
        <w:t>Accordingly, the eddy current loss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P</m:t>
            </m:r>
          </m:e>
          <m:sub>
            <m:r>
              <w:rPr>
                <w:rStyle w:val="mi"/>
                <w:rFonts w:ascii="Cambria Math" w:hAnsi="Cambria Math"/>
                <w:sz w:val="25"/>
                <w:szCs w:val="25"/>
                <w:bdr w:val="none" w:sz="0" w:space="0" w:color="auto" w:frame="1"/>
              </w:rPr>
              <m:t>e</m:t>
            </m:r>
          </m:sub>
        </m:sSub>
      </m:oMath>
      <w:r>
        <w:t> in watts per strand per depth of axial length, for a rectangular copper strand of width </w:t>
      </w:r>
      <m:oMath>
        <m:r>
          <w:rPr>
            <w:rStyle w:val="mi"/>
            <w:rFonts w:ascii="Cambria Math" w:hAnsi="Cambria Math"/>
            <w:sz w:val="25"/>
            <w:szCs w:val="25"/>
            <w:bdr w:val="none" w:sz="0" w:space="0" w:color="auto" w:frame="1"/>
          </w:rPr>
          <m:t>a</m:t>
        </m:r>
      </m:oMath>
      <w:r>
        <w:t> and height </w:t>
      </w:r>
      <m:oMath>
        <m:r>
          <w:rPr>
            <w:rStyle w:val="mi"/>
            <w:rFonts w:ascii="Cambria Math" w:hAnsi="Cambria Math"/>
            <w:sz w:val="25"/>
            <w:szCs w:val="25"/>
            <w:bdr w:val="none" w:sz="0" w:space="0" w:color="auto" w:frame="1"/>
          </w:rPr>
          <m:t>b</m:t>
        </m:r>
      </m:oMath>
      <w:r>
        <w:t> subject to a uniform time-varying flux density of </w:t>
      </w:r>
      <w:hyperlink r:id="rId12" w:anchor="deqn1" w:history="1">
        <w:r>
          <w:rPr>
            <w:rStyle w:val="Hyperlink"/>
            <w:rFonts w:ascii="Georgia" w:eastAsiaTheme="majorEastAsia" w:hAnsi="Georgia"/>
            <w:color w:val="006699"/>
            <w:sz w:val="23"/>
            <w:szCs w:val="23"/>
          </w:rPr>
          <w:t>(1)</w:t>
        </w:r>
      </w:hyperlink>
      <w:r>
        <w:t>, can be obtained using</w:t>
      </w:r>
    </w:p>
    <w:p w14:paraId="45A9160B" w14:textId="77777777" w:rsidR="00B14C51" w:rsidRDefault="00B14C51" w:rsidP="00B7632B">
      <w:pPr>
        <w:pStyle w:val="NoSpacing"/>
      </w:pPr>
    </w:p>
    <w:p w14:paraId="7CFE523B" w14:textId="28B197EC" w:rsidR="00D6607A" w:rsidRDefault="00BD220F" w:rsidP="00B7632B">
      <w:pPr>
        <w:pStyle w:val="NoSpacing"/>
        <w:jc w:val="center"/>
        <w:rPr>
          <w:rStyle w:val="mtext"/>
          <w:rFonts w:ascii="MathJax_Main" w:hAnsi="MathJax_Main" w:hint="eastAsia"/>
          <w:sz w:val="25"/>
          <w:szCs w:val="25"/>
          <w:bdr w:val="none" w:sz="0" w:space="0" w:color="auto" w:frame="1"/>
        </w:rPr>
      </w:pPr>
      <m:oMath>
        <m:m>
          <m:mPr>
            <m:plcHide m:val="1"/>
            <m:mcs>
              <m:mc>
                <m:mcPr>
                  <m:count m:val="1"/>
                  <m:mcJc m:val="center"/>
                </m:mcPr>
              </m:mc>
            </m:mcs>
            <m:ctrlPr>
              <w:rPr>
                <w:rStyle w:val="mi"/>
                <w:rFonts w:ascii="Cambria Math" w:hAnsi="Cambria Math"/>
                <w:sz w:val="25"/>
                <w:szCs w:val="25"/>
                <w:bdr w:val="none" w:sz="0" w:space="0" w:color="auto" w:frame="1"/>
              </w:rPr>
            </m:ctrlPr>
          </m:mPr>
          <m:mr>
            <m:e>
              <m:eqArr>
                <m:eqArrPr>
                  <m:ctrlPr>
                    <w:rPr>
                      <w:rStyle w:val="mi"/>
                      <w:rFonts w:ascii="Cambria Math" w:hAnsi="Cambria Math"/>
                      <w:sz w:val="25"/>
                      <w:szCs w:val="25"/>
                      <w:bdr w:val="none" w:sz="0" w:space="0" w:color="auto" w:frame="1"/>
                    </w:rPr>
                  </m:ctrlPr>
                </m:eqArrPr>
                <m:e>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P</m:t>
                      </m:r>
                    </m:e>
                    <m:sub>
                      <m:r>
                        <w:rPr>
                          <w:rStyle w:val="mi"/>
                          <w:rFonts w:ascii="Cambria Math" w:hAnsi="Cambria Math"/>
                          <w:sz w:val="25"/>
                          <w:szCs w:val="25"/>
                          <w:bdr w:val="none" w:sz="0" w:space="0" w:color="auto" w:frame="1"/>
                        </w:rPr>
                        <m:t>e</m:t>
                      </m:r>
                    </m:sub>
                  </m:sSub>
                  <m:r>
                    <w:rPr>
                      <w:rStyle w:val="mi"/>
                      <w:rFonts w:ascii="Cambria Math" w:hAnsi="Cambria Math"/>
                      <w:sz w:val="25"/>
                      <w:szCs w:val="25"/>
                      <w:bdr w:val="none" w:sz="0" w:space="0" w:color="auto" w:frame="1"/>
                    </w:rPr>
                    <m:t>=ab</m:t>
                  </m:r>
                  <m:nary>
                    <m:naryPr>
                      <m:chr m:val="∑"/>
                      <m:limLoc m:val="undOvr"/>
                      <m:grow m:val="1"/>
                      <m:ctrlPr>
                        <w:rPr>
                          <w:rStyle w:val="mi"/>
                          <w:rFonts w:ascii="Cambria Math" w:hAnsi="Cambria Math"/>
                          <w:sz w:val="25"/>
                          <w:szCs w:val="25"/>
                          <w:bdr w:val="none" w:sz="0" w:space="0" w:color="auto" w:frame="1"/>
                        </w:rPr>
                      </m:ctrlPr>
                    </m:naryPr>
                    <m:sub>
                      <m:r>
                        <w:rPr>
                          <w:rStyle w:val="mi"/>
                          <w:rFonts w:ascii="Cambria Math" w:hAnsi="Cambria Math"/>
                          <w:sz w:val="25"/>
                          <w:szCs w:val="25"/>
                          <w:bdr w:val="none" w:sz="0" w:space="0" w:color="auto" w:frame="1"/>
                        </w:rPr>
                        <m:t>k=1</m:t>
                      </m:r>
                    </m:sub>
                    <m:sup>
                      <m:r>
                        <m:rPr>
                          <m:sty m:val="p"/>
                        </m:rPr>
                        <w:rPr>
                          <w:rStyle w:val="mi"/>
                          <w:rFonts w:ascii="Cambria Math" w:hAnsi="Cambria Math"/>
                          <w:sz w:val="25"/>
                          <w:szCs w:val="25"/>
                          <w:bdr w:val="none" w:sz="0" w:space="0" w:color="auto" w:frame="1"/>
                        </w:rPr>
                        <m:t>∞</m:t>
                      </m:r>
                    </m:sup>
                    <m:e>
                      <m:f>
                        <m:fPr>
                          <m:ctrlPr>
                            <w:rPr>
                              <w:rStyle w:val="mi"/>
                              <w:rFonts w:ascii="Cambria Math" w:hAnsi="Cambria Math"/>
                              <w:sz w:val="25"/>
                              <w:szCs w:val="25"/>
                              <w:bdr w:val="none" w:sz="0" w:space="0" w:color="auto" w:frame="1"/>
                            </w:rPr>
                          </m:ctrlPr>
                        </m:fPr>
                        <m:num>
                          <m:r>
                            <w:rPr>
                              <w:rStyle w:val="mi"/>
                              <w:rFonts w:ascii="Cambria Math" w:hAnsi="Cambria Math"/>
                              <w:sz w:val="25"/>
                              <w:szCs w:val="25"/>
                              <w:bdr w:val="none" w:sz="0" w:space="0" w:color="auto" w:frame="1"/>
                            </w:rPr>
                            <m:t>(2k-1</m:t>
                          </m:r>
                          <m:sSup>
                            <m:sSupPr>
                              <m:ctrlPr>
                                <w:rPr>
                                  <w:rStyle w:val="mi"/>
                                  <w:rFonts w:ascii="Cambria Math" w:hAnsi="Cambria Math"/>
                                  <w:sz w:val="25"/>
                                  <w:szCs w:val="25"/>
                                  <w:bdr w:val="none" w:sz="0" w:space="0" w:color="auto" w:frame="1"/>
                                </w:rPr>
                              </m:ctrlPr>
                            </m:sSupPr>
                            <m:e>
                              <m:r>
                                <w:rPr>
                                  <w:rStyle w:val="mi"/>
                                  <w:rFonts w:ascii="Cambria Math" w:hAnsi="Cambria Math"/>
                                  <w:sz w:val="25"/>
                                  <w:szCs w:val="25"/>
                                  <w:bdr w:val="none" w:sz="0" w:space="0" w:color="auto" w:frame="1"/>
                                </w:rPr>
                                <m:t>)</m:t>
                              </m:r>
                            </m:e>
                            <m:sup>
                              <m:r>
                                <w:rPr>
                                  <w:rStyle w:val="mi"/>
                                  <w:rFonts w:ascii="Cambria Math" w:hAnsi="Cambria Math"/>
                                  <w:sz w:val="25"/>
                                  <w:szCs w:val="25"/>
                                  <w:bdr w:val="none" w:sz="0" w:space="0" w:color="auto" w:frame="1"/>
                                </w:rPr>
                                <m:t>2</m:t>
                              </m:r>
                            </m:sup>
                          </m:sSup>
                          <m:sSup>
                            <m:sSupPr>
                              <m:ctrlPr>
                                <w:rPr>
                                  <w:rStyle w:val="mi"/>
                                  <w:rFonts w:ascii="Cambria Math" w:hAnsi="Cambria Math"/>
                                  <w:sz w:val="25"/>
                                  <w:szCs w:val="25"/>
                                  <w:bdr w:val="none" w:sz="0" w:space="0" w:color="auto" w:frame="1"/>
                                </w:rPr>
                              </m:ctrlPr>
                            </m:sSupPr>
                            <m:e>
                              <m:r>
                                <w:rPr>
                                  <w:rStyle w:val="mi"/>
                                  <w:rFonts w:ascii="Cambria Math" w:hAnsi="Cambria Math"/>
                                  <w:sz w:val="25"/>
                                  <w:szCs w:val="25"/>
                                  <w:bdr w:val="none" w:sz="0" w:space="0" w:color="auto" w:frame="1"/>
                                </w:rPr>
                                <m:t>ω</m:t>
                              </m:r>
                            </m:e>
                            <m:sup>
                              <m:r>
                                <w:rPr>
                                  <w:rStyle w:val="mi"/>
                                  <w:rFonts w:ascii="Cambria Math" w:hAnsi="Cambria Math"/>
                                  <w:sz w:val="25"/>
                                  <w:szCs w:val="25"/>
                                  <w:bdr w:val="none" w:sz="0" w:space="0" w:color="auto" w:frame="1"/>
                                </w:rPr>
                                <m:t>2</m:t>
                              </m:r>
                            </m:sup>
                          </m:sSup>
                        </m:num>
                        <m:den>
                          <m:r>
                            <w:rPr>
                              <w:rStyle w:val="mi"/>
                              <w:rFonts w:ascii="Cambria Math" w:hAnsi="Cambria Math"/>
                              <w:sz w:val="25"/>
                              <w:szCs w:val="25"/>
                              <w:bdr w:val="none" w:sz="0" w:space="0" w:color="auto" w:frame="1"/>
                            </w:rPr>
                            <m:t>24ρ</m:t>
                          </m:r>
                        </m:den>
                      </m:f>
                      <m:r>
                        <w:rPr>
                          <w:rStyle w:val="mi"/>
                          <w:rFonts w:ascii="Cambria Math" w:hAnsi="Cambria Math"/>
                          <w:sz w:val="25"/>
                          <w:szCs w:val="25"/>
                          <w:bdr w:val="none" w:sz="0" w:space="0" w:color="auto" w:frame="1"/>
                        </w:rPr>
                        <m:t>(|</m:t>
                      </m:r>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B</m:t>
                          </m:r>
                        </m:e>
                        <m:sub>
                          <m:r>
                            <w:rPr>
                              <w:rStyle w:val="mi"/>
                              <w:rFonts w:ascii="Cambria Math" w:hAnsi="Cambria Math"/>
                              <w:sz w:val="25"/>
                              <w:szCs w:val="25"/>
                              <w:bdr w:val="none" w:sz="0" w:space="0" w:color="auto" w:frame="1"/>
                            </w:rPr>
                            <m:t>2k-1,R</m:t>
                          </m:r>
                        </m:sub>
                      </m:sSub>
                      <m:sSup>
                        <m:sSupPr>
                          <m:ctrlPr>
                            <w:rPr>
                              <w:rStyle w:val="mi"/>
                              <w:rFonts w:ascii="Cambria Math" w:hAnsi="Cambria Math"/>
                              <w:sz w:val="25"/>
                              <w:szCs w:val="25"/>
                              <w:bdr w:val="none" w:sz="0" w:space="0" w:color="auto" w:frame="1"/>
                            </w:rPr>
                          </m:ctrlPr>
                        </m:sSupPr>
                        <m:e>
                          <m:r>
                            <w:rPr>
                              <w:rStyle w:val="mi"/>
                              <w:rFonts w:ascii="Cambria Math" w:hAnsi="Cambria Math"/>
                              <w:sz w:val="25"/>
                              <w:szCs w:val="25"/>
                              <w:bdr w:val="none" w:sz="0" w:space="0" w:color="auto" w:frame="1"/>
                            </w:rPr>
                            <m:t>|</m:t>
                          </m:r>
                        </m:e>
                        <m:sup>
                          <m:r>
                            <w:rPr>
                              <w:rStyle w:val="mi"/>
                              <w:rFonts w:ascii="Cambria Math" w:hAnsi="Cambria Math"/>
                              <w:sz w:val="25"/>
                              <w:szCs w:val="25"/>
                              <w:bdr w:val="none" w:sz="0" w:space="0" w:color="auto" w:frame="1"/>
                            </w:rPr>
                            <m:t>2</m:t>
                          </m:r>
                        </m:sup>
                      </m:sSup>
                      <m:sSup>
                        <m:sSupPr>
                          <m:ctrlPr>
                            <w:rPr>
                              <w:rStyle w:val="mi"/>
                              <w:rFonts w:ascii="Cambria Math" w:hAnsi="Cambria Math"/>
                              <w:sz w:val="25"/>
                              <w:szCs w:val="25"/>
                              <w:bdr w:val="none" w:sz="0" w:space="0" w:color="auto" w:frame="1"/>
                            </w:rPr>
                          </m:ctrlPr>
                        </m:sSupPr>
                        <m:e>
                          <m:r>
                            <w:rPr>
                              <w:rStyle w:val="mi"/>
                              <w:rFonts w:ascii="Cambria Math" w:hAnsi="Cambria Math"/>
                              <w:sz w:val="25"/>
                              <w:szCs w:val="25"/>
                              <w:bdr w:val="none" w:sz="0" w:space="0" w:color="auto" w:frame="1"/>
                            </w:rPr>
                            <m:t>a</m:t>
                          </m:r>
                        </m:e>
                        <m:sup>
                          <m:r>
                            <w:rPr>
                              <w:rStyle w:val="mi"/>
                              <w:rFonts w:ascii="Cambria Math" w:hAnsi="Cambria Math"/>
                              <w:sz w:val="25"/>
                              <w:szCs w:val="25"/>
                              <w:bdr w:val="none" w:sz="0" w:space="0" w:color="auto" w:frame="1"/>
                            </w:rPr>
                            <m:t>2</m:t>
                          </m:r>
                        </m:sup>
                      </m:sSup>
                      <m:r>
                        <w:rPr>
                          <w:rStyle w:val="mi"/>
                          <w:rFonts w:ascii="Cambria Math" w:hAnsi="Cambria Math"/>
                          <w:sz w:val="25"/>
                          <w:szCs w:val="25"/>
                          <w:bdr w:val="none" w:sz="0" w:space="0" w:color="auto" w:frame="1"/>
                        </w:rPr>
                        <m:t>+|</m:t>
                      </m:r>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B</m:t>
                          </m:r>
                        </m:e>
                        <m:sub>
                          <m:r>
                            <w:rPr>
                              <w:rStyle w:val="mi"/>
                              <w:rFonts w:ascii="Cambria Math" w:hAnsi="Cambria Math"/>
                              <w:sz w:val="25"/>
                              <w:szCs w:val="25"/>
                              <w:bdr w:val="none" w:sz="0" w:space="0" w:color="auto" w:frame="1"/>
                            </w:rPr>
                            <m:t>2k-1,T</m:t>
                          </m:r>
                        </m:sub>
                      </m:sSub>
                      <m:sSup>
                        <m:sSupPr>
                          <m:ctrlPr>
                            <w:rPr>
                              <w:rStyle w:val="mi"/>
                              <w:rFonts w:ascii="Cambria Math" w:hAnsi="Cambria Math"/>
                              <w:sz w:val="25"/>
                              <w:szCs w:val="25"/>
                              <w:bdr w:val="none" w:sz="0" w:space="0" w:color="auto" w:frame="1"/>
                            </w:rPr>
                          </m:ctrlPr>
                        </m:sSupPr>
                        <m:e>
                          <m:r>
                            <w:rPr>
                              <w:rStyle w:val="mi"/>
                              <w:rFonts w:ascii="Cambria Math" w:hAnsi="Cambria Math"/>
                              <w:sz w:val="25"/>
                              <w:szCs w:val="25"/>
                              <w:bdr w:val="none" w:sz="0" w:space="0" w:color="auto" w:frame="1"/>
                            </w:rPr>
                            <m:t>|</m:t>
                          </m:r>
                        </m:e>
                        <m:sup>
                          <m:r>
                            <w:rPr>
                              <w:rStyle w:val="mi"/>
                              <w:rFonts w:ascii="Cambria Math" w:hAnsi="Cambria Math"/>
                              <w:sz w:val="25"/>
                              <w:szCs w:val="25"/>
                              <w:bdr w:val="none" w:sz="0" w:space="0" w:color="auto" w:frame="1"/>
                            </w:rPr>
                            <m:t>2</m:t>
                          </m:r>
                        </m:sup>
                      </m:sSup>
                      <m:sSup>
                        <m:sSupPr>
                          <m:ctrlPr>
                            <w:rPr>
                              <w:rStyle w:val="mi"/>
                              <w:rFonts w:ascii="Cambria Math" w:hAnsi="Cambria Math"/>
                              <w:sz w:val="25"/>
                              <w:szCs w:val="25"/>
                              <w:bdr w:val="none" w:sz="0" w:space="0" w:color="auto" w:frame="1"/>
                            </w:rPr>
                          </m:ctrlPr>
                        </m:sSupPr>
                        <m:e>
                          <m:r>
                            <w:rPr>
                              <w:rStyle w:val="mi"/>
                              <w:rFonts w:ascii="Cambria Math" w:hAnsi="Cambria Math"/>
                              <w:sz w:val="25"/>
                              <w:szCs w:val="25"/>
                              <w:bdr w:val="none" w:sz="0" w:space="0" w:color="auto" w:frame="1"/>
                            </w:rPr>
                            <m:t>b</m:t>
                          </m:r>
                        </m:e>
                        <m:sup>
                          <m:r>
                            <w:rPr>
                              <w:rStyle w:val="mi"/>
                              <w:rFonts w:ascii="Cambria Math" w:hAnsi="Cambria Math"/>
                              <w:sz w:val="25"/>
                              <w:szCs w:val="25"/>
                              <w:bdr w:val="none" w:sz="0" w:space="0" w:color="auto" w:frame="1"/>
                            </w:rPr>
                            <m:t>2</m:t>
                          </m:r>
                        </m:sup>
                      </m:sSup>
                      <m:r>
                        <w:rPr>
                          <w:rStyle w:val="mi"/>
                          <w:rFonts w:ascii="Cambria Math" w:hAnsi="Cambria Math"/>
                          <w:sz w:val="25"/>
                          <w:szCs w:val="25"/>
                          <w:bdr w:val="none" w:sz="0" w:space="0" w:color="auto" w:frame="1"/>
                        </w:rPr>
                        <m:t>)</m:t>
                      </m:r>
                    </m:e>
                  </m:nary>
                </m:e>
                <m:e>
                  <m:r>
                    <w:rPr>
                      <w:rStyle w:val="mi"/>
                      <w:rFonts w:ascii="Cambria Math" w:hAnsi="Cambria Math"/>
                      <w:sz w:val="25"/>
                      <w:szCs w:val="25"/>
                      <w:bdr w:val="none" w:sz="0" w:space="0" w:color="auto" w:frame="1"/>
                    </w:rPr>
                    <m:t>×</m:t>
                  </m:r>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η</m:t>
                      </m:r>
                    </m:e>
                    <m:sub>
                      <m:r>
                        <w:rPr>
                          <w:rStyle w:val="mi"/>
                          <w:rFonts w:ascii="Cambria Math" w:hAnsi="Cambria Math"/>
                          <w:sz w:val="25"/>
                          <w:szCs w:val="25"/>
                          <w:bdr w:val="none" w:sz="0" w:space="0" w:color="auto" w:frame="1"/>
                        </w:rPr>
                        <m:t>2k-1</m:t>
                      </m:r>
                    </m:sub>
                  </m:sSub>
                </m:e>
              </m:eqArr>
            </m:e>
          </m:mr>
        </m:m>
      </m:oMath>
      <w:r w:rsidR="00B7632B">
        <w:rPr>
          <w:rStyle w:val="mn"/>
          <w:rFonts w:ascii="MathJax_Main" w:hAnsi="MathJax_Main"/>
          <w:sz w:val="18"/>
          <w:szCs w:val="18"/>
          <w:bdr w:val="none" w:sz="0" w:space="0" w:color="auto" w:frame="1"/>
        </w:rPr>
        <w:tab/>
      </w:r>
      <w:r w:rsidR="00331A9B">
        <w:rPr>
          <w:rStyle w:val="mn"/>
          <w:rFonts w:ascii="MathJax_Main" w:hAnsi="MathJax_Main"/>
          <w:sz w:val="18"/>
          <w:szCs w:val="18"/>
          <w:bdr w:val="none" w:sz="0" w:space="0" w:color="auto" w:frame="1"/>
        </w:rPr>
        <w:tab/>
      </w:r>
      <w:r w:rsidR="00D6607A" w:rsidRPr="00B7632B">
        <w:t>(2)</w:t>
      </w:r>
    </w:p>
    <w:p w14:paraId="4A54279C" w14:textId="77777777" w:rsidR="00B14C51" w:rsidRPr="00331A9B" w:rsidRDefault="00B14C51" w:rsidP="00331A9B">
      <w:pPr>
        <w:pStyle w:val="NoSpacing"/>
      </w:pPr>
    </w:p>
    <w:p w14:paraId="43A59D97" w14:textId="15740584" w:rsidR="00D6607A" w:rsidRDefault="00D6607A" w:rsidP="00B7632B">
      <w:pPr>
        <w:pStyle w:val="NoSpacing"/>
      </w:pPr>
      <w:r>
        <w:t>where the skin effect coefficient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η</m:t>
            </m:r>
          </m:e>
          <m:sub>
            <m:r>
              <w:rPr>
                <w:rStyle w:val="mi"/>
                <w:rFonts w:ascii="Cambria Math" w:hAnsi="Cambria Math"/>
                <w:sz w:val="25"/>
                <w:szCs w:val="25"/>
                <w:bdr w:val="none" w:sz="0" w:space="0" w:color="auto" w:frame="1"/>
              </w:rPr>
              <m:t>2k-1</m:t>
            </m:r>
          </m:sub>
        </m:sSub>
      </m:oMath>
      <w:r>
        <w:t> is given by [29]</w:t>
      </w:r>
    </w:p>
    <w:p w14:paraId="549477B4" w14:textId="77777777" w:rsidR="00B14C51" w:rsidRDefault="00B14C51" w:rsidP="00331A9B">
      <w:pPr>
        <w:pStyle w:val="NoSpacing"/>
      </w:pPr>
    </w:p>
    <w:p w14:paraId="439B82F2" w14:textId="6FB23881" w:rsidR="00D6607A" w:rsidRDefault="00BD220F" w:rsidP="00AB66E8">
      <w:pPr>
        <w:pStyle w:val="NoSpacing"/>
        <w:jc w:val="center"/>
        <w:rPr>
          <w:rStyle w:val="mtext"/>
          <w:rFonts w:ascii="MathJax_Main" w:hAnsi="MathJax_Main" w:hint="eastAsia"/>
          <w:sz w:val="25"/>
          <w:szCs w:val="25"/>
          <w:bdr w:val="none" w:sz="0" w:space="0" w:color="auto" w:frame="1"/>
        </w:rPr>
      </w:pPr>
      <m:oMath>
        <m:m>
          <m:mPr>
            <m:plcHide m:val="1"/>
            <m:mcs>
              <m:mc>
                <m:mcPr>
                  <m:count m:val="1"/>
                  <m:mcJc m:val="center"/>
                </m:mcPr>
              </m:mc>
            </m:mcs>
            <m:ctrlPr>
              <w:rPr>
                <w:rStyle w:val="mi"/>
                <w:rFonts w:ascii="Cambria Math" w:hAnsi="Cambria Math"/>
                <w:sz w:val="28"/>
                <w:szCs w:val="28"/>
                <w:bdr w:val="none" w:sz="0" w:space="0" w:color="auto" w:frame="1"/>
              </w:rPr>
            </m:ctrlPr>
          </m:mPr>
          <m:mr>
            <m:e>
              <m:eqArr>
                <m:eqArrPr>
                  <m:ctrlPr>
                    <w:rPr>
                      <w:rStyle w:val="mi"/>
                      <w:rFonts w:ascii="Cambria Math" w:hAnsi="Cambria Math"/>
                      <w:sz w:val="28"/>
                      <w:szCs w:val="28"/>
                      <w:bdr w:val="none" w:sz="0" w:space="0" w:color="auto" w:frame="1"/>
                    </w:rPr>
                  </m:ctrlPr>
                </m:eqArrPr>
                <m:e>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η</m:t>
                      </m:r>
                    </m:e>
                    <m:sub>
                      <m:r>
                        <w:rPr>
                          <w:rStyle w:val="mi"/>
                          <w:rFonts w:ascii="Cambria Math" w:hAnsi="Cambria Math"/>
                          <w:sz w:val="28"/>
                          <w:szCs w:val="28"/>
                          <w:bdr w:val="none" w:sz="0" w:space="0" w:color="auto" w:frame="1"/>
                        </w:rPr>
                        <m:t>2k-1</m:t>
                      </m:r>
                    </m:sub>
                  </m:sSub>
                  <m:r>
                    <w:rPr>
                      <w:rStyle w:val="mi"/>
                      <w:rFonts w:ascii="Cambria Math" w:hAnsi="Cambria Math"/>
                      <w:sz w:val="28"/>
                      <w:szCs w:val="28"/>
                      <w:bdr w:val="none" w:sz="0" w:space="0" w:color="auto" w:frame="1"/>
                    </w:rPr>
                    <m:t>=</m:t>
                  </m:r>
                  <m:f>
                    <m:fPr>
                      <m:ctrlPr>
                        <w:rPr>
                          <w:rStyle w:val="mi"/>
                          <w:rFonts w:ascii="Cambria Math" w:hAnsi="Cambria Math"/>
                          <w:sz w:val="28"/>
                          <w:szCs w:val="28"/>
                          <w:bdr w:val="none" w:sz="0" w:space="0" w:color="auto" w:frame="1"/>
                        </w:rPr>
                      </m:ctrlPr>
                    </m:fPr>
                    <m:num>
                      <m:r>
                        <w:rPr>
                          <w:rStyle w:val="mi"/>
                          <w:rFonts w:ascii="Cambria Math" w:hAnsi="Cambria Math"/>
                          <w:sz w:val="28"/>
                          <w:szCs w:val="28"/>
                          <w:bdr w:val="none" w:sz="0" w:space="0" w:color="auto" w:frame="1"/>
                        </w:rPr>
                        <m:t>3</m:t>
                      </m:r>
                    </m:num>
                    <m:den>
                      <m:r>
                        <w:rPr>
                          <w:rStyle w:val="mi"/>
                          <w:rFonts w:ascii="Cambria Math" w:hAnsi="Cambria Math"/>
                          <w:sz w:val="28"/>
                          <w:szCs w:val="28"/>
                          <w:bdr w:val="none" w:sz="0" w:space="0" w:color="auto" w:frame="1"/>
                        </w:rPr>
                        <m:t>4</m:t>
                      </m:r>
                      <m:sSubSup>
                        <m:sSubSupPr>
                          <m:ctrlPr>
                            <w:rPr>
                              <w:rStyle w:val="mi"/>
                              <w:rFonts w:ascii="Cambria Math" w:hAnsi="Cambria Math"/>
                              <w:sz w:val="28"/>
                              <w:szCs w:val="28"/>
                              <w:bdr w:val="none" w:sz="0" w:space="0" w:color="auto" w:frame="1"/>
                            </w:rPr>
                          </m:ctrlPr>
                        </m:sSubSupPr>
                        <m:e>
                          <m:r>
                            <w:rPr>
                              <w:rStyle w:val="mi"/>
                              <w:rFonts w:ascii="Cambria Math" w:hAnsi="Cambria Math"/>
                              <w:sz w:val="28"/>
                              <w:szCs w:val="28"/>
                              <w:bdr w:val="none" w:sz="0" w:space="0" w:color="auto" w:frame="1"/>
                            </w:rPr>
                            <m:t>α</m:t>
                          </m:r>
                        </m:e>
                        <m:sub>
                          <m:r>
                            <w:rPr>
                              <w:rStyle w:val="mi"/>
                              <w:rFonts w:ascii="Cambria Math" w:hAnsi="Cambria Math"/>
                              <w:sz w:val="28"/>
                              <w:szCs w:val="28"/>
                              <w:bdr w:val="none" w:sz="0" w:space="0" w:color="auto" w:frame="1"/>
                            </w:rPr>
                            <m:t>2k-1</m:t>
                          </m:r>
                        </m:sub>
                        <m:sup>
                          <m:r>
                            <w:rPr>
                              <w:rStyle w:val="mi"/>
                              <w:rFonts w:ascii="Cambria Math" w:hAnsi="Cambria Math"/>
                              <w:sz w:val="28"/>
                              <w:szCs w:val="28"/>
                              <w:bdr w:val="none" w:sz="0" w:space="0" w:color="auto" w:frame="1"/>
                            </w:rPr>
                            <m:t>2</m:t>
                          </m:r>
                        </m:sup>
                      </m:sSubSup>
                    </m:den>
                  </m:f>
                  <m:f>
                    <m:fPr>
                      <m:ctrlPr>
                        <w:rPr>
                          <w:rStyle w:val="mi"/>
                          <w:rFonts w:ascii="Cambria Math" w:hAnsi="Cambria Math"/>
                          <w:sz w:val="28"/>
                          <w:szCs w:val="28"/>
                          <w:bdr w:val="none" w:sz="0" w:space="0" w:color="auto" w:frame="1"/>
                        </w:rPr>
                      </m:ctrlPr>
                    </m:fPr>
                    <m:num>
                      <m:r>
                        <m:rPr>
                          <m:sty m:val="p"/>
                        </m:rPr>
                        <w:rPr>
                          <w:rStyle w:val="mi"/>
                          <w:rFonts w:ascii="Cambria Math" w:hAnsi="Cambria Math"/>
                          <w:sz w:val="28"/>
                          <w:szCs w:val="28"/>
                          <w:bdr w:val="none" w:sz="0" w:space="0" w:color="auto" w:frame="1"/>
                        </w:rPr>
                        <m:t>sinh</m:t>
                      </m:r>
                      <m:r>
                        <w:rPr>
                          <w:rStyle w:val="mi"/>
                          <w:rFonts w:ascii="Cambria Math" w:hAnsi="Cambria Math"/>
                          <w:sz w:val="28"/>
                          <w:szCs w:val="28"/>
                          <w:bdr w:val="none" w:sz="0" w:space="0" w:color="auto" w:frame="1"/>
                        </w:rPr>
                        <m:t>⁡(2</m:t>
                      </m:r>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α</m:t>
                          </m:r>
                        </m:e>
                        <m:sub>
                          <m:r>
                            <w:rPr>
                              <w:rStyle w:val="mi"/>
                              <w:rFonts w:ascii="Cambria Math" w:hAnsi="Cambria Math"/>
                              <w:sz w:val="28"/>
                              <w:szCs w:val="28"/>
                              <w:bdr w:val="none" w:sz="0" w:space="0" w:color="auto" w:frame="1"/>
                            </w:rPr>
                            <m:t>2k-1</m:t>
                          </m:r>
                        </m:sub>
                      </m:sSub>
                      <m:r>
                        <w:rPr>
                          <w:rStyle w:val="mi"/>
                          <w:rFonts w:ascii="Cambria Math" w:hAnsi="Cambria Math"/>
                          <w:sz w:val="28"/>
                          <w:szCs w:val="28"/>
                          <w:bdr w:val="none" w:sz="0" w:space="0" w:color="auto" w:frame="1"/>
                        </w:rPr>
                        <m:t>)-</m:t>
                      </m:r>
                      <m:r>
                        <m:rPr>
                          <m:sty m:val="p"/>
                        </m:rPr>
                        <w:rPr>
                          <w:rStyle w:val="mi"/>
                          <w:rFonts w:ascii="Cambria Math" w:hAnsi="Cambria Math"/>
                          <w:sz w:val="28"/>
                          <w:szCs w:val="28"/>
                          <w:bdr w:val="none" w:sz="0" w:space="0" w:color="auto" w:frame="1"/>
                        </w:rPr>
                        <m:t>sin</m:t>
                      </m:r>
                      <m:r>
                        <w:rPr>
                          <w:rStyle w:val="mi"/>
                          <w:rFonts w:ascii="Cambria Math" w:hAnsi="Cambria Math"/>
                          <w:sz w:val="28"/>
                          <w:szCs w:val="28"/>
                          <w:bdr w:val="none" w:sz="0" w:space="0" w:color="auto" w:frame="1"/>
                        </w:rPr>
                        <m:t>⁡(2</m:t>
                      </m:r>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α</m:t>
                          </m:r>
                        </m:e>
                        <m:sub>
                          <m:r>
                            <w:rPr>
                              <w:rStyle w:val="mi"/>
                              <w:rFonts w:ascii="Cambria Math" w:hAnsi="Cambria Math"/>
                              <w:sz w:val="28"/>
                              <w:szCs w:val="28"/>
                              <w:bdr w:val="none" w:sz="0" w:space="0" w:color="auto" w:frame="1"/>
                            </w:rPr>
                            <m:t>2k-1</m:t>
                          </m:r>
                        </m:sub>
                      </m:sSub>
                      <m:r>
                        <w:rPr>
                          <w:rStyle w:val="mi"/>
                          <w:rFonts w:ascii="Cambria Math" w:hAnsi="Cambria Math"/>
                          <w:sz w:val="28"/>
                          <w:szCs w:val="28"/>
                          <w:bdr w:val="none" w:sz="0" w:space="0" w:color="auto" w:frame="1"/>
                        </w:rPr>
                        <m:t>)</m:t>
                      </m:r>
                    </m:num>
                    <m:den>
                      <m:r>
                        <m:rPr>
                          <m:sty m:val="p"/>
                        </m:rPr>
                        <w:rPr>
                          <w:rStyle w:val="mi"/>
                          <w:rFonts w:ascii="Cambria Math" w:hAnsi="Cambria Math"/>
                          <w:sz w:val="28"/>
                          <w:szCs w:val="28"/>
                          <w:bdr w:val="none" w:sz="0" w:space="0" w:color="auto" w:frame="1"/>
                        </w:rPr>
                        <m:t>cosh</m:t>
                      </m:r>
                      <m:r>
                        <w:rPr>
                          <w:rStyle w:val="mi"/>
                          <w:rFonts w:ascii="Cambria Math" w:hAnsi="Cambria Math"/>
                          <w:sz w:val="28"/>
                          <w:szCs w:val="28"/>
                          <w:bdr w:val="none" w:sz="0" w:space="0" w:color="auto" w:frame="1"/>
                        </w:rPr>
                        <m:t>⁡(2</m:t>
                      </m:r>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α</m:t>
                          </m:r>
                        </m:e>
                        <m:sub>
                          <m:r>
                            <w:rPr>
                              <w:rStyle w:val="mi"/>
                              <w:rFonts w:ascii="Cambria Math" w:hAnsi="Cambria Math"/>
                              <w:sz w:val="28"/>
                              <w:szCs w:val="28"/>
                              <w:bdr w:val="none" w:sz="0" w:space="0" w:color="auto" w:frame="1"/>
                            </w:rPr>
                            <m:t>2k-1</m:t>
                          </m:r>
                        </m:sub>
                      </m:sSub>
                      <m:r>
                        <w:rPr>
                          <w:rStyle w:val="mi"/>
                          <w:rFonts w:ascii="Cambria Math" w:hAnsi="Cambria Math"/>
                          <w:sz w:val="28"/>
                          <w:szCs w:val="28"/>
                          <w:bdr w:val="none" w:sz="0" w:space="0" w:color="auto" w:frame="1"/>
                        </w:rPr>
                        <m:t>)-</m:t>
                      </m:r>
                      <m:r>
                        <m:rPr>
                          <m:sty m:val="p"/>
                        </m:rPr>
                        <w:rPr>
                          <w:rStyle w:val="mi"/>
                          <w:rFonts w:ascii="Cambria Math" w:hAnsi="Cambria Math"/>
                          <w:sz w:val="28"/>
                          <w:szCs w:val="28"/>
                          <w:bdr w:val="none" w:sz="0" w:space="0" w:color="auto" w:frame="1"/>
                        </w:rPr>
                        <m:t>cos</m:t>
                      </m:r>
                      <m:r>
                        <w:rPr>
                          <w:rStyle w:val="mi"/>
                          <w:rFonts w:ascii="Cambria Math" w:hAnsi="Cambria Math"/>
                          <w:sz w:val="28"/>
                          <w:szCs w:val="28"/>
                          <w:bdr w:val="none" w:sz="0" w:space="0" w:color="auto" w:frame="1"/>
                        </w:rPr>
                        <m:t>⁡(2</m:t>
                      </m:r>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α</m:t>
                          </m:r>
                        </m:e>
                        <m:sub>
                          <m:r>
                            <w:rPr>
                              <w:rStyle w:val="mi"/>
                              <w:rFonts w:ascii="Cambria Math" w:hAnsi="Cambria Math"/>
                              <w:sz w:val="28"/>
                              <w:szCs w:val="28"/>
                              <w:bdr w:val="none" w:sz="0" w:space="0" w:color="auto" w:frame="1"/>
                            </w:rPr>
                            <m:t>2k-1</m:t>
                          </m:r>
                        </m:sub>
                      </m:sSub>
                      <m:r>
                        <w:rPr>
                          <w:rStyle w:val="mi"/>
                          <w:rFonts w:ascii="Cambria Math" w:hAnsi="Cambria Math"/>
                          <w:sz w:val="28"/>
                          <w:szCs w:val="28"/>
                          <w:bdr w:val="none" w:sz="0" w:space="0" w:color="auto" w:frame="1"/>
                        </w:rPr>
                        <m:t>)</m:t>
                      </m:r>
                    </m:den>
                  </m:f>
                </m:e>
                <m:e>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α</m:t>
                      </m:r>
                    </m:e>
                    <m:sub>
                      <m:r>
                        <w:rPr>
                          <w:rStyle w:val="mi"/>
                          <w:rFonts w:ascii="Cambria Math" w:hAnsi="Cambria Math"/>
                          <w:sz w:val="28"/>
                          <w:szCs w:val="28"/>
                          <w:bdr w:val="none" w:sz="0" w:space="0" w:color="auto" w:frame="1"/>
                        </w:rPr>
                        <m:t>2k-1</m:t>
                      </m:r>
                    </m:sub>
                  </m:sSub>
                  <m:r>
                    <w:rPr>
                      <w:rStyle w:val="mi"/>
                      <w:rFonts w:ascii="Cambria Math" w:hAnsi="Cambria Math"/>
                      <w:sz w:val="28"/>
                      <w:szCs w:val="28"/>
                      <w:bdr w:val="none" w:sz="0" w:space="0" w:color="auto" w:frame="1"/>
                    </w:rPr>
                    <m:t>=</m:t>
                  </m:r>
                  <m:f>
                    <m:fPr>
                      <m:ctrlPr>
                        <w:rPr>
                          <w:rStyle w:val="mi"/>
                          <w:rFonts w:ascii="Cambria Math" w:hAnsi="Cambria Math"/>
                          <w:sz w:val="28"/>
                          <w:szCs w:val="28"/>
                          <w:bdr w:val="none" w:sz="0" w:space="0" w:color="auto" w:frame="1"/>
                        </w:rPr>
                      </m:ctrlPr>
                    </m:fPr>
                    <m:num>
                      <m:r>
                        <w:rPr>
                          <w:rStyle w:val="mi"/>
                          <w:rFonts w:ascii="Cambria Math" w:hAnsi="Cambria Math"/>
                          <w:sz w:val="28"/>
                          <w:szCs w:val="28"/>
                          <w:bdr w:val="none" w:sz="0" w:space="0" w:color="auto" w:frame="1"/>
                        </w:rPr>
                        <m:t>a</m:t>
                      </m:r>
                    </m:num>
                    <m:den>
                      <m:r>
                        <w:rPr>
                          <w:rStyle w:val="mi"/>
                          <w:rFonts w:ascii="Cambria Math" w:hAnsi="Cambria Math"/>
                          <w:sz w:val="28"/>
                          <w:szCs w:val="28"/>
                          <w:bdr w:val="none" w:sz="0" w:space="0" w:color="auto" w:frame="1"/>
                        </w:rPr>
                        <m:t>6320</m:t>
                      </m:r>
                    </m:den>
                  </m:f>
                  <m:rad>
                    <m:radPr>
                      <m:degHide m:val="1"/>
                      <m:ctrlPr>
                        <w:rPr>
                          <w:rStyle w:val="mi"/>
                          <w:rFonts w:ascii="Cambria Math" w:hAnsi="Cambria Math"/>
                          <w:sz w:val="28"/>
                          <w:szCs w:val="28"/>
                          <w:bdr w:val="none" w:sz="0" w:space="0" w:color="auto" w:frame="1"/>
                        </w:rPr>
                      </m:ctrlPr>
                    </m:radPr>
                    <m:deg/>
                    <m:e>
                      <m:f>
                        <m:fPr>
                          <m:ctrlPr>
                            <w:rPr>
                              <w:rStyle w:val="mi"/>
                              <w:rFonts w:ascii="Cambria Math" w:hAnsi="Cambria Math"/>
                              <w:sz w:val="28"/>
                              <w:szCs w:val="28"/>
                              <w:bdr w:val="none" w:sz="0" w:space="0" w:color="auto" w:frame="1"/>
                            </w:rPr>
                          </m:ctrlPr>
                        </m:fPr>
                        <m:num>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μ</m:t>
                              </m:r>
                            </m:e>
                            <m:sub>
                              <m:r>
                                <w:rPr>
                                  <w:rStyle w:val="mi"/>
                                  <w:rFonts w:ascii="Cambria Math" w:hAnsi="Cambria Math"/>
                                  <w:sz w:val="28"/>
                                  <w:szCs w:val="28"/>
                                  <w:bdr w:val="none" w:sz="0" w:space="0" w:color="auto" w:frame="1"/>
                                </w:rPr>
                                <m:t>r</m:t>
                              </m:r>
                            </m:sub>
                          </m:sSub>
                          <m:r>
                            <w:rPr>
                              <w:rStyle w:val="mi"/>
                              <w:rFonts w:ascii="Cambria Math" w:hAnsi="Cambria Math"/>
                              <w:sz w:val="28"/>
                              <w:szCs w:val="28"/>
                              <w:bdr w:val="none" w:sz="0" w:space="0" w:color="auto" w:frame="1"/>
                            </w:rPr>
                            <m:t>(2k-1)f</m:t>
                          </m:r>
                        </m:num>
                        <m:den>
                          <m:r>
                            <w:rPr>
                              <w:rStyle w:val="mi"/>
                              <w:rFonts w:ascii="Cambria Math" w:hAnsi="Cambria Math"/>
                              <w:sz w:val="28"/>
                              <w:szCs w:val="28"/>
                              <w:bdr w:val="none" w:sz="0" w:space="0" w:color="auto" w:frame="1"/>
                            </w:rPr>
                            <m:t>ρ</m:t>
                          </m:r>
                        </m:den>
                      </m:f>
                    </m:e>
                  </m:rad>
                  <m:r>
                    <w:rPr>
                      <w:rStyle w:val="mi"/>
                      <w:rFonts w:ascii="Cambria Math" w:hAnsi="Cambria Math"/>
                      <w:sz w:val="28"/>
                      <w:szCs w:val="28"/>
                      <w:bdr w:val="none" w:sz="0" w:space="0" w:color="auto" w:frame="1"/>
                    </w:rPr>
                    <m:t>.</m:t>
                  </m:r>
                </m:e>
              </m:eqArr>
            </m:e>
          </m:mr>
        </m:m>
      </m:oMath>
      <w:r w:rsidR="00AB66E8" w:rsidRPr="00AB66E8">
        <w:rPr>
          <w:rStyle w:val="mi"/>
          <w:rFonts w:ascii="MathJax_Math-italic" w:hAnsi="MathJax_Math-italic"/>
          <w:sz w:val="25"/>
          <w:szCs w:val="25"/>
          <w:bdr w:val="none" w:sz="0" w:space="0" w:color="auto" w:frame="1"/>
        </w:rPr>
        <w:t xml:space="preserve"> </w:t>
      </w:r>
      <w:r w:rsidR="00AB66E8">
        <w:rPr>
          <w:rStyle w:val="mi"/>
          <w:rFonts w:ascii="MathJax_Math-italic" w:hAnsi="MathJax_Math-italic"/>
          <w:sz w:val="25"/>
          <w:szCs w:val="25"/>
          <w:bdr w:val="none" w:sz="0" w:space="0" w:color="auto" w:frame="1"/>
        </w:rPr>
        <w:tab/>
      </w:r>
      <w:r w:rsidR="00AB66E8">
        <w:rPr>
          <w:rStyle w:val="mi"/>
          <w:rFonts w:ascii="MathJax_Math-italic" w:hAnsi="MathJax_Math-italic"/>
          <w:sz w:val="25"/>
          <w:szCs w:val="25"/>
          <w:bdr w:val="none" w:sz="0" w:space="0" w:color="auto" w:frame="1"/>
        </w:rPr>
        <w:tab/>
      </w:r>
      <w:r w:rsidR="00D6607A" w:rsidRPr="00331A9B">
        <w:t>(3)</w:t>
      </w:r>
    </w:p>
    <w:p w14:paraId="031D433C" w14:textId="77777777" w:rsidR="00B14C51" w:rsidRDefault="00B14C51" w:rsidP="00331A9B">
      <w:pPr>
        <w:pStyle w:val="NoSpacing"/>
      </w:pPr>
    </w:p>
    <w:p w14:paraId="28373ABA" w14:textId="06D1EF14" w:rsidR="00D6607A" w:rsidRPr="0033669E" w:rsidRDefault="00D6607A" w:rsidP="0033669E">
      <w:pPr>
        <w:pStyle w:val="NoSpacing"/>
      </w:pPr>
      <w:r w:rsidRPr="0033669E">
        <w:t>In the case of round conductors of diameter </w:t>
      </w:r>
      <m:oMath>
        <m:r>
          <w:rPr>
            <w:rStyle w:val="mi"/>
            <w:rFonts w:ascii="Cambria Math" w:hAnsi="Cambria Math"/>
          </w:rPr>
          <m:t>d</m:t>
        </m:r>
      </m:oMath>
      <w:r w:rsidRPr="0033669E">
        <w:t> and resistivity </w:t>
      </w:r>
      <m:oMath>
        <m:r>
          <w:rPr>
            <w:rStyle w:val="mi"/>
            <w:rFonts w:ascii="Cambria Math" w:hAnsi="Cambria Math"/>
          </w:rPr>
          <m:t>ρ</m:t>
        </m:r>
      </m:oMath>
      <w:r w:rsidRPr="0033669E">
        <w:t>, </w:t>
      </w:r>
      <w:hyperlink r:id="rId13" w:anchor="deqn1" w:history="1">
        <w:r w:rsidRPr="0033669E">
          <w:rPr>
            <w:rStyle w:val="Hyperlink"/>
            <w:color w:val="auto"/>
            <w:u w:val="none"/>
          </w:rPr>
          <w:t>(1)</w:t>
        </w:r>
      </w:hyperlink>
      <w:r w:rsidRPr="0033669E">
        <w:t> can be used for calculating the magnitude of the impinging flux </w:t>
      </w:r>
      <m:oMath>
        <m:r>
          <m:rPr>
            <m:sty m:val="p"/>
          </m:rPr>
          <w:rPr>
            <w:rStyle w:val="mo"/>
            <w:rFonts w:ascii="Cambria Math" w:hAnsi="Cambria Math"/>
          </w:rPr>
          <m:t>|</m:t>
        </m:r>
        <m:sSub>
          <m:sSubPr>
            <m:ctrlPr>
              <w:rPr>
                <w:rStyle w:val="mo"/>
                <w:rFonts w:ascii="Cambria Math" w:hAnsi="Cambria Math"/>
              </w:rPr>
            </m:ctrlPr>
          </m:sSubPr>
          <m:e>
            <m:r>
              <w:rPr>
                <w:rStyle w:val="mo"/>
                <w:rFonts w:ascii="Cambria Math" w:hAnsi="Cambria Math"/>
              </w:rPr>
              <m:t>B</m:t>
            </m:r>
          </m:e>
          <m:sub>
            <m:r>
              <m:rPr>
                <m:sty m:val="p"/>
              </m:rPr>
              <w:rPr>
                <w:rStyle w:val="mo"/>
                <w:rFonts w:ascii="Cambria Math" w:hAnsi="Cambria Math"/>
              </w:rPr>
              <m:t>2</m:t>
            </m:r>
            <m:r>
              <w:rPr>
                <w:rStyle w:val="mo"/>
                <w:rFonts w:ascii="Cambria Math" w:hAnsi="Cambria Math"/>
              </w:rPr>
              <m:t>k</m:t>
            </m:r>
            <m:r>
              <m:rPr>
                <m:sty m:val="p"/>
              </m:rPr>
              <w:rPr>
                <w:rStyle w:val="mo"/>
                <w:rFonts w:ascii="Cambria Math" w:hAnsi="Cambria Math"/>
              </w:rPr>
              <m:t>-1</m:t>
            </m:r>
          </m:sub>
        </m:sSub>
        <m:r>
          <m:rPr>
            <m:sty m:val="p"/>
          </m:rPr>
          <w:rPr>
            <w:rStyle w:val="mo"/>
            <w:rFonts w:ascii="Cambria Math" w:hAnsi="Cambria Math"/>
          </w:rPr>
          <m:t>|=</m:t>
        </m:r>
        <m:rad>
          <m:radPr>
            <m:degHide m:val="1"/>
            <m:ctrlPr>
              <w:rPr>
                <w:rStyle w:val="mo"/>
                <w:rFonts w:ascii="Cambria Math" w:hAnsi="Cambria Math"/>
              </w:rPr>
            </m:ctrlPr>
          </m:radPr>
          <m:deg/>
          <m:e>
            <m:r>
              <m:rPr>
                <m:sty m:val="p"/>
              </m:rPr>
              <w:rPr>
                <w:rStyle w:val="mo"/>
                <w:rFonts w:ascii="Cambria Math" w:hAnsi="Cambria Math"/>
              </w:rPr>
              <m:t>|</m:t>
            </m:r>
            <m:sSub>
              <m:sSubPr>
                <m:ctrlPr>
                  <w:rPr>
                    <w:rStyle w:val="mo"/>
                    <w:rFonts w:ascii="Cambria Math" w:hAnsi="Cambria Math"/>
                  </w:rPr>
                </m:ctrlPr>
              </m:sSubPr>
              <m:e>
                <m:r>
                  <w:rPr>
                    <w:rStyle w:val="mo"/>
                    <w:rFonts w:ascii="Cambria Math" w:hAnsi="Cambria Math"/>
                  </w:rPr>
                  <m:t>B</m:t>
                </m:r>
              </m:e>
              <m:sub>
                <m:r>
                  <m:rPr>
                    <m:sty m:val="p"/>
                  </m:rPr>
                  <w:rPr>
                    <w:rStyle w:val="mo"/>
                    <w:rFonts w:ascii="Cambria Math" w:hAnsi="Cambria Math"/>
                  </w:rPr>
                  <m:t>2</m:t>
                </m:r>
                <m:r>
                  <w:rPr>
                    <w:rStyle w:val="mo"/>
                    <w:rFonts w:ascii="Cambria Math" w:hAnsi="Cambria Math"/>
                  </w:rPr>
                  <m:t>k</m:t>
                </m:r>
                <m:r>
                  <m:rPr>
                    <m:sty m:val="p"/>
                  </m:rPr>
                  <w:rPr>
                    <w:rStyle w:val="mo"/>
                    <w:rFonts w:ascii="Cambria Math" w:hAnsi="Cambria Math"/>
                  </w:rPr>
                  <m:t>-1,</m:t>
                </m:r>
                <m:r>
                  <w:rPr>
                    <w:rStyle w:val="mo"/>
                    <w:rFonts w:ascii="Cambria Math" w:hAnsi="Cambria Math"/>
                  </w:rPr>
                  <m:t>R</m:t>
                </m:r>
              </m:sub>
            </m:sSub>
            <m:sSup>
              <m:sSupPr>
                <m:ctrlPr>
                  <w:rPr>
                    <w:rStyle w:val="mo"/>
                    <w:rFonts w:ascii="Cambria Math" w:hAnsi="Cambria Math"/>
                  </w:rPr>
                </m:ctrlPr>
              </m:sSupPr>
              <m:e>
                <m:r>
                  <m:rPr>
                    <m:sty m:val="p"/>
                  </m:rPr>
                  <w:rPr>
                    <w:rStyle w:val="mo"/>
                    <w:rFonts w:ascii="Cambria Math" w:hAnsi="Cambria Math"/>
                  </w:rPr>
                  <m:t>|</m:t>
                </m:r>
              </m:e>
              <m:sup>
                <m:r>
                  <m:rPr>
                    <m:sty m:val="p"/>
                  </m:rPr>
                  <w:rPr>
                    <w:rStyle w:val="mo"/>
                    <w:rFonts w:ascii="Cambria Math" w:hAnsi="Cambria Math"/>
                  </w:rPr>
                  <m:t>2</m:t>
                </m:r>
              </m:sup>
            </m:sSup>
            <m:r>
              <m:rPr>
                <m:sty m:val="p"/>
              </m:rPr>
              <w:rPr>
                <w:rStyle w:val="mo"/>
                <w:rFonts w:ascii="Cambria Math" w:hAnsi="Cambria Math"/>
              </w:rPr>
              <m:t>+|</m:t>
            </m:r>
            <m:sSub>
              <m:sSubPr>
                <m:ctrlPr>
                  <w:rPr>
                    <w:rStyle w:val="mo"/>
                    <w:rFonts w:ascii="Cambria Math" w:hAnsi="Cambria Math"/>
                  </w:rPr>
                </m:ctrlPr>
              </m:sSubPr>
              <m:e>
                <m:r>
                  <w:rPr>
                    <w:rStyle w:val="mo"/>
                    <w:rFonts w:ascii="Cambria Math" w:hAnsi="Cambria Math"/>
                  </w:rPr>
                  <m:t>B</m:t>
                </m:r>
              </m:e>
              <m:sub>
                <m:r>
                  <m:rPr>
                    <m:sty m:val="p"/>
                  </m:rPr>
                  <w:rPr>
                    <w:rStyle w:val="mo"/>
                    <w:rFonts w:ascii="Cambria Math" w:hAnsi="Cambria Math"/>
                  </w:rPr>
                  <m:t>2</m:t>
                </m:r>
                <m:r>
                  <w:rPr>
                    <w:rStyle w:val="mo"/>
                    <w:rFonts w:ascii="Cambria Math" w:hAnsi="Cambria Math"/>
                  </w:rPr>
                  <m:t>k</m:t>
                </m:r>
                <m:r>
                  <m:rPr>
                    <m:sty m:val="p"/>
                  </m:rPr>
                  <w:rPr>
                    <w:rStyle w:val="mo"/>
                    <w:rFonts w:ascii="Cambria Math" w:hAnsi="Cambria Math"/>
                  </w:rPr>
                  <m:t>-1,</m:t>
                </m:r>
                <m:r>
                  <w:rPr>
                    <w:rStyle w:val="mo"/>
                    <w:rFonts w:ascii="Cambria Math" w:hAnsi="Cambria Math"/>
                  </w:rPr>
                  <m:t>T</m:t>
                </m:r>
              </m:sub>
            </m:sSub>
            <m:sSup>
              <m:sSupPr>
                <m:ctrlPr>
                  <w:rPr>
                    <w:rStyle w:val="mo"/>
                    <w:rFonts w:ascii="Cambria Math" w:hAnsi="Cambria Math"/>
                  </w:rPr>
                </m:ctrlPr>
              </m:sSupPr>
              <m:e>
                <m:r>
                  <m:rPr>
                    <m:sty m:val="p"/>
                  </m:rPr>
                  <w:rPr>
                    <w:rStyle w:val="mo"/>
                    <w:rFonts w:ascii="Cambria Math" w:hAnsi="Cambria Math"/>
                  </w:rPr>
                  <m:t>|</m:t>
                </m:r>
              </m:e>
              <m:sup>
                <m:r>
                  <m:rPr>
                    <m:sty m:val="p"/>
                  </m:rPr>
                  <w:rPr>
                    <w:rStyle w:val="mo"/>
                    <w:rFonts w:ascii="Cambria Math" w:hAnsi="Cambria Math"/>
                  </w:rPr>
                  <m:t>2</m:t>
                </m:r>
              </m:sup>
            </m:sSup>
          </m:e>
        </m:rad>
      </m:oMath>
      <w:r w:rsidRPr="0033669E">
        <w:t>, with the eddy current loss per depth of axial length given by [1]</w:t>
      </w:r>
    </w:p>
    <w:p w14:paraId="4E3413A2" w14:textId="77777777" w:rsidR="00AB66E8" w:rsidRDefault="00AB66E8" w:rsidP="00AB66E8">
      <w:pPr>
        <w:pStyle w:val="NoSpacing"/>
      </w:pPr>
    </w:p>
    <w:p w14:paraId="69D4BC0C" w14:textId="762D44C7" w:rsidR="00D6607A" w:rsidRDefault="00BD220F" w:rsidP="00A41123">
      <w:pPr>
        <w:pStyle w:val="NoSpacing"/>
        <w:jc w:val="center"/>
        <w:rPr>
          <w:rStyle w:val="mtext"/>
          <w:rFonts w:ascii="MathJax_Main" w:hAnsi="MathJax_Main" w:hint="eastAsia"/>
          <w:sz w:val="25"/>
          <w:szCs w:val="25"/>
          <w:bdr w:val="none" w:sz="0" w:space="0" w:color="auto" w:frame="1"/>
        </w:rPr>
      </w:pPr>
      <m:oMath>
        <m:m>
          <m:mPr>
            <m:plcHide m:val="1"/>
            <m:mcs>
              <m:mc>
                <m:mcPr>
                  <m:count m:val="1"/>
                  <m:mcJc m:val="center"/>
                </m:mcPr>
              </m:mc>
            </m:mcs>
            <m:ctrlPr>
              <w:rPr>
                <w:rStyle w:val="mi"/>
                <w:rFonts w:ascii="Cambria Math" w:hAnsi="Cambria Math"/>
                <w:sz w:val="28"/>
                <w:szCs w:val="28"/>
                <w:bdr w:val="none" w:sz="0" w:space="0" w:color="auto" w:frame="1"/>
              </w:rPr>
            </m:ctrlPr>
          </m:mPr>
          <m:mr>
            <m:e>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P</m:t>
                  </m:r>
                </m:e>
                <m:sub>
                  <m:r>
                    <w:rPr>
                      <w:rStyle w:val="mi"/>
                      <w:rFonts w:ascii="Cambria Math" w:hAnsi="Cambria Math"/>
                      <w:sz w:val="28"/>
                      <w:szCs w:val="28"/>
                      <w:bdr w:val="none" w:sz="0" w:space="0" w:color="auto" w:frame="1"/>
                    </w:rPr>
                    <m:t>e</m:t>
                  </m:r>
                </m:sub>
              </m:sSub>
              <m:r>
                <w:rPr>
                  <w:rStyle w:val="mi"/>
                  <w:rFonts w:ascii="Cambria Math" w:hAnsi="Cambria Math"/>
                  <w:sz w:val="28"/>
                  <w:szCs w:val="28"/>
                  <w:bdr w:val="none" w:sz="0" w:space="0" w:color="auto" w:frame="1"/>
                </w:rPr>
                <m:t>=π</m:t>
              </m:r>
              <m:sSup>
                <m:sSupPr>
                  <m:ctrlPr>
                    <w:rPr>
                      <w:rStyle w:val="mi"/>
                      <w:rFonts w:ascii="Cambria Math" w:hAnsi="Cambria Math"/>
                      <w:sz w:val="28"/>
                      <w:szCs w:val="28"/>
                      <w:bdr w:val="none" w:sz="0" w:space="0" w:color="auto" w:frame="1"/>
                    </w:rPr>
                  </m:ctrlPr>
                </m:sSupPr>
                <m:e>
                  <m:r>
                    <w:rPr>
                      <w:rStyle w:val="mi"/>
                      <w:rFonts w:ascii="Cambria Math" w:hAnsi="Cambria Math"/>
                      <w:sz w:val="28"/>
                      <w:szCs w:val="28"/>
                      <w:bdr w:val="none" w:sz="0" w:space="0" w:color="auto" w:frame="1"/>
                    </w:rPr>
                    <m:t>d</m:t>
                  </m:r>
                </m:e>
                <m:sup>
                  <m:r>
                    <w:rPr>
                      <w:rStyle w:val="mi"/>
                      <w:rFonts w:ascii="Cambria Math" w:hAnsi="Cambria Math"/>
                      <w:sz w:val="28"/>
                      <w:szCs w:val="28"/>
                      <w:bdr w:val="none" w:sz="0" w:space="0" w:color="auto" w:frame="1"/>
                    </w:rPr>
                    <m:t>4</m:t>
                  </m:r>
                </m:sup>
              </m:sSup>
              <m:nary>
                <m:naryPr>
                  <m:chr m:val="∑"/>
                  <m:limLoc m:val="undOvr"/>
                  <m:grow m:val="1"/>
                  <m:ctrlPr>
                    <w:rPr>
                      <w:rStyle w:val="mi"/>
                      <w:rFonts w:ascii="Cambria Math" w:hAnsi="Cambria Math"/>
                      <w:sz w:val="28"/>
                      <w:szCs w:val="28"/>
                      <w:bdr w:val="none" w:sz="0" w:space="0" w:color="auto" w:frame="1"/>
                    </w:rPr>
                  </m:ctrlPr>
                </m:naryPr>
                <m:sub>
                  <m:r>
                    <w:rPr>
                      <w:rStyle w:val="mi"/>
                      <w:rFonts w:ascii="Cambria Math" w:hAnsi="Cambria Math"/>
                      <w:sz w:val="28"/>
                      <w:szCs w:val="28"/>
                      <w:bdr w:val="none" w:sz="0" w:space="0" w:color="auto" w:frame="1"/>
                    </w:rPr>
                    <m:t>k=1</m:t>
                  </m:r>
                </m:sub>
                <m:sup>
                  <m:r>
                    <m:rPr>
                      <m:sty m:val="p"/>
                    </m:rPr>
                    <w:rPr>
                      <w:rStyle w:val="mi"/>
                      <w:rFonts w:ascii="Cambria Math" w:hAnsi="Cambria Math"/>
                      <w:sz w:val="28"/>
                      <w:szCs w:val="28"/>
                      <w:bdr w:val="none" w:sz="0" w:space="0" w:color="auto" w:frame="1"/>
                    </w:rPr>
                    <m:t>∞</m:t>
                  </m:r>
                </m:sup>
                <m:e>
                  <m:f>
                    <m:fPr>
                      <m:ctrlPr>
                        <w:rPr>
                          <w:rStyle w:val="mi"/>
                          <w:rFonts w:ascii="Cambria Math" w:hAnsi="Cambria Math"/>
                          <w:sz w:val="28"/>
                          <w:szCs w:val="28"/>
                          <w:bdr w:val="none" w:sz="0" w:space="0" w:color="auto" w:frame="1"/>
                        </w:rPr>
                      </m:ctrlPr>
                    </m:fPr>
                    <m:num>
                      <m:r>
                        <w:rPr>
                          <w:rStyle w:val="mi"/>
                          <w:rFonts w:ascii="Cambria Math" w:hAnsi="Cambria Math"/>
                          <w:sz w:val="28"/>
                          <w:szCs w:val="28"/>
                          <w:bdr w:val="none" w:sz="0" w:space="0" w:color="auto" w:frame="1"/>
                        </w:rPr>
                        <m:t>(2k-1)</m:t>
                      </m:r>
                      <m:sSup>
                        <m:sSupPr>
                          <m:ctrlPr>
                            <w:rPr>
                              <w:rStyle w:val="mi"/>
                              <w:rFonts w:ascii="Cambria Math" w:hAnsi="Cambria Math"/>
                              <w:sz w:val="28"/>
                              <w:szCs w:val="28"/>
                              <w:bdr w:val="none" w:sz="0" w:space="0" w:color="auto" w:frame="1"/>
                            </w:rPr>
                          </m:ctrlPr>
                        </m:sSupPr>
                        <m:e>
                          <m:r>
                            <w:rPr>
                              <w:rStyle w:val="mi"/>
                              <w:rFonts w:ascii="Cambria Math" w:hAnsi="Cambria Math"/>
                              <w:sz w:val="28"/>
                              <w:szCs w:val="28"/>
                              <w:bdr w:val="none" w:sz="0" w:space="0" w:color="auto" w:frame="1"/>
                            </w:rPr>
                            <m:t>ω</m:t>
                          </m:r>
                        </m:e>
                        <m:sup>
                          <m:r>
                            <w:rPr>
                              <w:rStyle w:val="mi"/>
                              <w:rFonts w:ascii="Cambria Math" w:hAnsi="Cambria Math"/>
                              <w:sz w:val="28"/>
                              <w:szCs w:val="28"/>
                              <w:bdr w:val="none" w:sz="0" w:space="0" w:color="auto" w:frame="1"/>
                            </w:rPr>
                            <m:t>2</m:t>
                          </m:r>
                        </m:sup>
                      </m:sSup>
                      <m:r>
                        <w:rPr>
                          <w:rStyle w:val="mi"/>
                          <w:rFonts w:ascii="Cambria Math" w:hAnsi="Cambria Math"/>
                          <w:sz w:val="28"/>
                          <w:szCs w:val="28"/>
                          <w:bdr w:val="none" w:sz="0" w:space="0" w:color="auto" w:frame="1"/>
                        </w:rPr>
                        <m:t>|</m:t>
                      </m:r>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B</m:t>
                          </m:r>
                        </m:e>
                        <m:sub>
                          <m:r>
                            <w:rPr>
                              <w:rStyle w:val="mi"/>
                              <w:rFonts w:ascii="Cambria Math" w:hAnsi="Cambria Math"/>
                              <w:sz w:val="28"/>
                              <w:szCs w:val="28"/>
                              <w:bdr w:val="none" w:sz="0" w:space="0" w:color="auto" w:frame="1"/>
                            </w:rPr>
                            <m:t>2k-1</m:t>
                          </m:r>
                        </m:sub>
                      </m:sSub>
                      <m:sSup>
                        <m:sSupPr>
                          <m:ctrlPr>
                            <w:rPr>
                              <w:rStyle w:val="mi"/>
                              <w:rFonts w:ascii="Cambria Math" w:hAnsi="Cambria Math"/>
                              <w:sz w:val="28"/>
                              <w:szCs w:val="28"/>
                              <w:bdr w:val="none" w:sz="0" w:space="0" w:color="auto" w:frame="1"/>
                            </w:rPr>
                          </m:ctrlPr>
                        </m:sSupPr>
                        <m:e>
                          <m:r>
                            <w:rPr>
                              <w:rStyle w:val="mi"/>
                              <w:rFonts w:ascii="Cambria Math" w:hAnsi="Cambria Math"/>
                              <w:sz w:val="28"/>
                              <w:szCs w:val="28"/>
                              <w:bdr w:val="none" w:sz="0" w:space="0" w:color="auto" w:frame="1"/>
                            </w:rPr>
                            <m:t>|</m:t>
                          </m:r>
                        </m:e>
                        <m:sup>
                          <m:r>
                            <w:rPr>
                              <w:rStyle w:val="mi"/>
                              <w:rFonts w:ascii="Cambria Math" w:hAnsi="Cambria Math"/>
                              <w:sz w:val="28"/>
                              <w:szCs w:val="28"/>
                              <w:bdr w:val="none" w:sz="0" w:space="0" w:color="auto" w:frame="1"/>
                            </w:rPr>
                            <m:t>2</m:t>
                          </m:r>
                        </m:sup>
                      </m:sSup>
                    </m:num>
                    <m:den>
                      <m:r>
                        <w:rPr>
                          <w:rStyle w:val="mi"/>
                          <w:rFonts w:ascii="Cambria Math" w:hAnsi="Cambria Math"/>
                          <w:sz w:val="28"/>
                          <w:szCs w:val="28"/>
                          <w:bdr w:val="none" w:sz="0" w:space="0" w:color="auto" w:frame="1"/>
                        </w:rPr>
                        <m:t>128ρ</m:t>
                      </m:r>
                    </m:den>
                  </m:f>
                </m:e>
              </m:nary>
              <m:r>
                <w:rPr>
                  <w:rStyle w:val="mi"/>
                  <w:rFonts w:ascii="Cambria Math" w:hAnsi="Cambria Math"/>
                  <w:sz w:val="28"/>
                  <w:szCs w:val="28"/>
                  <w:bdr w:val="none" w:sz="0" w:space="0" w:color="auto" w:frame="1"/>
                </w:rPr>
                <m:t>.</m:t>
              </m:r>
            </m:e>
          </m:mr>
        </m:m>
      </m:oMath>
      <w:r w:rsidR="00B559E3">
        <w:rPr>
          <w:rStyle w:val="mi"/>
          <w:rFonts w:ascii="MathJax_Main" w:hAnsi="MathJax_Main"/>
          <w:sz w:val="25"/>
          <w:szCs w:val="25"/>
          <w:bdr w:val="none" w:sz="0" w:space="0" w:color="auto" w:frame="1"/>
        </w:rPr>
        <w:tab/>
      </w:r>
      <w:r w:rsidR="00B559E3">
        <w:rPr>
          <w:rStyle w:val="mi"/>
          <w:rFonts w:ascii="MathJax_Main" w:hAnsi="MathJax_Main"/>
          <w:sz w:val="25"/>
          <w:szCs w:val="25"/>
          <w:bdr w:val="none" w:sz="0" w:space="0" w:color="auto" w:frame="1"/>
        </w:rPr>
        <w:tab/>
      </w:r>
      <w:r w:rsidR="00D6607A">
        <w:rPr>
          <w:rStyle w:val="mtext"/>
          <w:rFonts w:ascii="MathJax_Main" w:hAnsi="MathJax_Main"/>
          <w:sz w:val="25"/>
          <w:szCs w:val="25"/>
          <w:bdr w:val="none" w:sz="0" w:space="0" w:color="auto" w:frame="1"/>
        </w:rPr>
        <w:t>(4)</w:t>
      </w:r>
    </w:p>
    <w:p w14:paraId="0067C1D0" w14:textId="77777777" w:rsidR="00AB66E8" w:rsidRDefault="00AB66E8" w:rsidP="00A41123">
      <w:pPr>
        <w:pStyle w:val="NoSpacing"/>
      </w:pPr>
    </w:p>
    <w:p w14:paraId="0A08FBBC" w14:textId="2511255A" w:rsidR="00D6607A" w:rsidRPr="0033669E" w:rsidRDefault="00D6607A" w:rsidP="0033669E">
      <w:pPr>
        <w:pStyle w:val="NoSpacing"/>
      </w:pPr>
      <w:r w:rsidRPr="0033669E">
        <w:lastRenderedPageBreak/>
        <w:t>The ratio of ac to dc resistance </w:t>
      </w:r>
      <m:oMath>
        <m:sSub>
          <m:sSubPr>
            <m:ctrlPr>
              <w:rPr>
                <w:rStyle w:val="mi"/>
                <w:rFonts w:ascii="Cambria Math" w:hAnsi="Cambria Math"/>
              </w:rPr>
            </m:ctrlPr>
          </m:sSubPr>
          <m:e>
            <m:r>
              <w:rPr>
                <w:rStyle w:val="mi"/>
                <w:rFonts w:ascii="Cambria Math" w:hAnsi="Cambria Math"/>
              </w:rPr>
              <m:t>r</m:t>
            </m:r>
          </m:e>
          <m:sub>
            <m:r>
              <m:rPr>
                <m:sty m:val="p"/>
              </m:rPr>
              <w:rPr>
                <w:rStyle w:val="mi"/>
                <w:rFonts w:ascii="Cambria Math" w:hAnsi="Cambria Math"/>
              </w:rPr>
              <m:t>ac</m:t>
            </m:r>
          </m:sub>
        </m:sSub>
      </m:oMath>
      <w:r w:rsidRPr="0033669E">
        <w:t> of round conductors can be modified according to </w:t>
      </w:r>
      <w:hyperlink r:id="rId14" w:anchor="deqn5" w:history="1">
        <w:r w:rsidRPr="0033669E">
          <w:rPr>
            <w:rStyle w:val="Hyperlink"/>
            <w:color w:val="auto"/>
            <w:u w:val="none"/>
          </w:rPr>
          <w:t>(5)</w:t>
        </w:r>
      </w:hyperlink>
      <w:r w:rsidRPr="0033669E">
        <w:t>in order to also include the skin effect [1]</w:t>
      </w:r>
    </w:p>
    <w:p w14:paraId="745D0C1F" w14:textId="77777777" w:rsidR="00B559E3" w:rsidRDefault="00B559E3" w:rsidP="00D6607A">
      <w:pPr>
        <w:pStyle w:val="NormalWeb"/>
        <w:spacing w:before="0" w:beforeAutospacing="0" w:after="0" w:afterAutospacing="0"/>
        <w:rPr>
          <w:rFonts w:ascii="Georgia" w:hAnsi="Georgia"/>
          <w:sz w:val="23"/>
          <w:szCs w:val="23"/>
        </w:rPr>
      </w:pPr>
    </w:p>
    <w:p w14:paraId="15AE0316" w14:textId="5007BBF9" w:rsidR="00D6607A" w:rsidRDefault="00BD220F" w:rsidP="0033669E">
      <w:pPr>
        <w:pStyle w:val="NoSpacing"/>
        <w:jc w:val="center"/>
        <w:rPr>
          <w:rStyle w:val="mtext"/>
          <w:rFonts w:ascii="MathJax_Main" w:hAnsi="MathJax_Main" w:hint="eastAsia"/>
          <w:sz w:val="25"/>
          <w:szCs w:val="25"/>
          <w:bdr w:val="none" w:sz="0" w:space="0" w:color="auto" w:frame="1"/>
        </w:rPr>
      </w:pPr>
      <m:oMath>
        <m:m>
          <m:mPr>
            <m:plcHide m:val="1"/>
            <m:mcs>
              <m:mc>
                <m:mcPr>
                  <m:count m:val="1"/>
                  <m:mcJc m:val="center"/>
                </m:mcPr>
              </m:mc>
            </m:mcs>
            <m:ctrlPr>
              <w:rPr>
                <w:rStyle w:val="mi"/>
                <w:rFonts w:ascii="Cambria Math" w:hAnsi="Cambria Math"/>
                <w:sz w:val="28"/>
                <w:szCs w:val="28"/>
                <w:bdr w:val="none" w:sz="0" w:space="0" w:color="auto" w:frame="1"/>
              </w:rPr>
            </m:ctrlPr>
          </m:mPr>
          <m:mr>
            <m:e>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r</m:t>
                  </m:r>
                </m:e>
                <m:sub>
                  <m:r>
                    <m:rPr>
                      <m:sty m:val="p"/>
                    </m:rPr>
                    <w:rPr>
                      <w:rStyle w:val="mi"/>
                      <w:rFonts w:ascii="Cambria Math" w:hAnsi="Cambria Math"/>
                      <w:sz w:val="28"/>
                      <w:szCs w:val="28"/>
                      <w:bdr w:val="none" w:sz="0" w:space="0" w:color="auto" w:frame="1"/>
                    </w:rPr>
                    <m:t>ac</m:t>
                  </m:r>
                </m:sub>
              </m:sSub>
              <m:r>
                <w:rPr>
                  <w:rStyle w:val="mi"/>
                  <w:rFonts w:ascii="Cambria Math" w:hAnsi="Cambria Math"/>
                  <w:sz w:val="28"/>
                  <w:szCs w:val="28"/>
                  <w:bdr w:val="none" w:sz="0" w:space="0" w:color="auto" w:frame="1"/>
                </w:rPr>
                <m:t>=</m:t>
              </m:r>
              <m:f>
                <m:fPr>
                  <m:ctrlPr>
                    <w:rPr>
                      <w:rStyle w:val="mi"/>
                      <w:rFonts w:ascii="Cambria Math" w:hAnsi="Cambria Math"/>
                      <w:sz w:val="28"/>
                      <w:szCs w:val="28"/>
                      <w:bdr w:val="none" w:sz="0" w:space="0" w:color="auto" w:frame="1"/>
                    </w:rPr>
                  </m:ctrlPr>
                </m:fPr>
                <m:num>
                  <m:r>
                    <w:rPr>
                      <w:rStyle w:val="mi"/>
                      <w:rFonts w:ascii="Cambria Math" w:hAnsi="Cambria Math"/>
                      <w:sz w:val="28"/>
                      <w:szCs w:val="28"/>
                      <w:bdr w:val="none" w:sz="0" w:space="0" w:color="auto" w:frame="1"/>
                    </w:rPr>
                    <m:t>d</m:t>
                  </m:r>
                </m:num>
                <m:den>
                  <m:r>
                    <w:rPr>
                      <w:rStyle w:val="mi"/>
                      <w:rFonts w:ascii="Cambria Math" w:hAnsi="Cambria Math"/>
                      <w:sz w:val="28"/>
                      <w:szCs w:val="28"/>
                      <w:bdr w:val="none" w:sz="0" w:space="0" w:color="auto" w:frame="1"/>
                    </w:rPr>
                    <m:t>8δ</m:t>
                  </m:r>
                </m:den>
              </m:f>
              <m:r>
                <m:rPr>
                  <m:nor/>
                </m:rPr>
                <w:rPr>
                  <w:rStyle w:val="mi"/>
                  <w:rFonts w:ascii="MathJax_Math-italic" w:hAnsi="MathJax_Math-italic"/>
                  <w:sz w:val="28"/>
                  <w:szCs w:val="28"/>
                  <w:bdr w:val="none" w:sz="0" w:space="0" w:color="auto" w:frame="1"/>
                </w:rPr>
                <m:t>Re</m:t>
              </m:r>
              <m:r>
                <w:rPr>
                  <w:rStyle w:val="mi"/>
                  <w:rFonts w:ascii="Cambria Math" w:hAnsi="Cambria Math"/>
                  <w:sz w:val="28"/>
                  <w:szCs w:val="28"/>
                  <w:bdr w:val="none" w:sz="0" w:space="0" w:color="auto" w:frame="1"/>
                </w:rPr>
                <m:t>((1+j)</m:t>
              </m:r>
              <m:f>
                <m:fPr>
                  <m:ctrlPr>
                    <w:rPr>
                      <w:rStyle w:val="mi"/>
                      <w:rFonts w:ascii="Cambria Math" w:hAnsi="Cambria Math"/>
                      <w:sz w:val="28"/>
                      <w:szCs w:val="28"/>
                      <w:bdr w:val="none" w:sz="0" w:space="0" w:color="auto" w:frame="1"/>
                    </w:rPr>
                  </m:ctrlPr>
                </m:fPr>
                <m:num>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I</m:t>
                      </m:r>
                    </m:e>
                    <m:sub>
                      <m:r>
                        <w:rPr>
                          <w:rStyle w:val="mi"/>
                          <w:rFonts w:ascii="Cambria Math" w:hAnsi="Cambria Math"/>
                          <w:sz w:val="28"/>
                          <w:szCs w:val="28"/>
                          <w:bdr w:val="none" w:sz="0" w:space="0" w:color="auto" w:frame="1"/>
                        </w:rPr>
                        <m:t>0</m:t>
                      </m:r>
                    </m:sub>
                  </m:sSub>
                  <m:r>
                    <w:rPr>
                      <w:rStyle w:val="mi"/>
                      <w:rFonts w:ascii="Cambria Math" w:hAnsi="Cambria Math"/>
                      <w:sz w:val="28"/>
                      <w:szCs w:val="28"/>
                      <w:bdr w:val="none" w:sz="0" w:space="0" w:color="auto" w:frame="1"/>
                    </w:rPr>
                    <m:t>(</m:t>
                  </m:r>
                  <m:f>
                    <m:fPr>
                      <m:ctrlPr>
                        <w:rPr>
                          <w:rStyle w:val="mi"/>
                          <w:rFonts w:ascii="Cambria Math" w:hAnsi="Cambria Math"/>
                          <w:sz w:val="28"/>
                          <w:szCs w:val="28"/>
                          <w:bdr w:val="none" w:sz="0" w:space="0" w:color="auto" w:frame="1"/>
                        </w:rPr>
                      </m:ctrlPr>
                    </m:fPr>
                    <m:num>
                      <m:r>
                        <w:rPr>
                          <w:rStyle w:val="mi"/>
                          <w:rFonts w:ascii="Cambria Math" w:hAnsi="Cambria Math"/>
                          <w:sz w:val="28"/>
                          <w:szCs w:val="28"/>
                          <w:bdr w:val="none" w:sz="0" w:space="0" w:color="auto" w:frame="1"/>
                        </w:rPr>
                        <m:t>d</m:t>
                      </m:r>
                    </m:num>
                    <m:den>
                      <m:r>
                        <w:rPr>
                          <w:rStyle w:val="mi"/>
                          <w:rFonts w:ascii="Cambria Math" w:hAnsi="Cambria Math"/>
                          <w:sz w:val="28"/>
                          <w:szCs w:val="28"/>
                          <w:bdr w:val="none" w:sz="0" w:space="0" w:color="auto" w:frame="1"/>
                        </w:rPr>
                        <m:t>2δ</m:t>
                      </m:r>
                    </m:den>
                  </m:f>
                  <m:r>
                    <w:rPr>
                      <w:rStyle w:val="mi"/>
                      <w:rFonts w:ascii="Cambria Math" w:hAnsi="Cambria Math"/>
                      <w:sz w:val="28"/>
                      <w:szCs w:val="28"/>
                      <w:bdr w:val="none" w:sz="0" w:space="0" w:color="auto" w:frame="1"/>
                    </w:rPr>
                    <m:t>(1+j))</m:t>
                  </m:r>
                </m:num>
                <m:den>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I</m:t>
                      </m:r>
                    </m:e>
                    <m:sub>
                      <m:r>
                        <w:rPr>
                          <w:rStyle w:val="mi"/>
                          <w:rFonts w:ascii="Cambria Math" w:hAnsi="Cambria Math"/>
                          <w:sz w:val="28"/>
                          <w:szCs w:val="28"/>
                          <w:bdr w:val="none" w:sz="0" w:space="0" w:color="auto" w:frame="1"/>
                        </w:rPr>
                        <m:t>1</m:t>
                      </m:r>
                    </m:sub>
                  </m:sSub>
                  <m:r>
                    <w:rPr>
                      <w:rStyle w:val="mi"/>
                      <w:rFonts w:ascii="Cambria Math" w:hAnsi="Cambria Math"/>
                      <w:sz w:val="28"/>
                      <w:szCs w:val="28"/>
                      <w:bdr w:val="none" w:sz="0" w:space="0" w:color="auto" w:frame="1"/>
                    </w:rPr>
                    <m:t>(</m:t>
                  </m:r>
                  <m:f>
                    <m:fPr>
                      <m:ctrlPr>
                        <w:rPr>
                          <w:rStyle w:val="mi"/>
                          <w:rFonts w:ascii="Cambria Math" w:hAnsi="Cambria Math"/>
                          <w:sz w:val="28"/>
                          <w:szCs w:val="28"/>
                          <w:bdr w:val="none" w:sz="0" w:space="0" w:color="auto" w:frame="1"/>
                        </w:rPr>
                      </m:ctrlPr>
                    </m:fPr>
                    <m:num>
                      <m:r>
                        <w:rPr>
                          <w:rStyle w:val="mi"/>
                          <w:rFonts w:ascii="Cambria Math" w:hAnsi="Cambria Math"/>
                          <w:sz w:val="28"/>
                          <w:szCs w:val="28"/>
                          <w:bdr w:val="none" w:sz="0" w:space="0" w:color="auto" w:frame="1"/>
                        </w:rPr>
                        <m:t>d</m:t>
                      </m:r>
                    </m:num>
                    <m:den>
                      <m:r>
                        <w:rPr>
                          <w:rStyle w:val="mi"/>
                          <w:rFonts w:ascii="Cambria Math" w:hAnsi="Cambria Math"/>
                          <w:sz w:val="28"/>
                          <w:szCs w:val="28"/>
                          <w:bdr w:val="none" w:sz="0" w:space="0" w:color="auto" w:frame="1"/>
                        </w:rPr>
                        <m:t>2δ</m:t>
                      </m:r>
                    </m:den>
                  </m:f>
                  <m:r>
                    <w:rPr>
                      <w:rStyle w:val="mi"/>
                      <w:rFonts w:ascii="Cambria Math" w:hAnsi="Cambria Math"/>
                      <w:sz w:val="28"/>
                      <w:szCs w:val="28"/>
                      <w:bdr w:val="none" w:sz="0" w:space="0" w:color="auto" w:frame="1"/>
                    </w:rPr>
                    <m:t>(1+j))</m:t>
                  </m:r>
                </m:den>
              </m:f>
              <m:r>
                <w:rPr>
                  <w:rStyle w:val="mi"/>
                  <w:rFonts w:ascii="Cambria Math" w:hAnsi="Cambria Math"/>
                  <w:sz w:val="28"/>
                  <w:szCs w:val="28"/>
                  <w:bdr w:val="none" w:sz="0" w:space="0" w:color="auto" w:frame="1"/>
                </w:rPr>
                <m:t>),δ=</m:t>
              </m:r>
              <m:rad>
                <m:radPr>
                  <m:degHide m:val="1"/>
                  <m:ctrlPr>
                    <w:rPr>
                      <w:rStyle w:val="mi"/>
                      <w:rFonts w:ascii="Cambria Math" w:hAnsi="Cambria Math"/>
                      <w:sz w:val="28"/>
                      <w:szCs w:val="28"/>
                      <w:bdr w:val="none" w:sz="0" w:space="0" w:color="auto" w:frame="1"/>
                    </w:rPr>
                  </m:ctrlPr>
                </m:radPr>
                <m:deg/>
                <m:e>
                  <m:f>
                    <m:fPr>
                      <m:ctrlPr>
                        <w:rPr>
                          <w:rStyle w:val="mi"/>
                          <w:rFonts w:ascii="Cambria Math" w:hAnsi="Cambria Math"/>
                          <w:sz w:val="28"/>
                          <w:szCs w:val="28"/>
                          <w:bdr w:val="none" w:sz="0" w:space="0" w:color="auto" w:frame="1"/>
                        </w:rPr>
                      </m:ctrlPr>
                    </m:fPr>
                    <m:num>
                      <m:r>
                        <w:rPr>
                          <w:rStyle w:val="mi"/>
                          <w:rFonts w:ascii="Cambria Math" w:hAnsi="Cambria Math"/>
                          <w:sz w:val="28"/>
                          <w:szCs w:val="28"/>
                          <w:bdr w:val="none" w:sz="0" w:space="0" w:color="auto" w:frame="1"/>
                        </w:rPr>
                        <m:t>2ρ</m:t>
                      </m:r>
                    </m:num>
                    <m:den>
                      <m:r>
                        <w:rPr>
                          <w:rStyle w:val="mi"/>
                          <w:rFonts w:ascii="Cambria Math" w:hAnsi="Cambria Math"/>
                          <w:sz w:val="28"/>
                          <w:szCs w:val="28"/>
                          <w:bdr w:val="none" w:sz="0" w:space="0" w:color="auto" w:frame="1"/>
                        </w:rPr>
                        <m:t>ωμ</m:t>
                      </m:r>
                    </m:den>
                  </m:f>
                </m:e>
              </m:rad>
            </m:e>
          </m:mr>
        </m:m>
      </m:oMath>
      <w:r w:rsidR="0033669E">
        <w:rPr>
          <w:rStyle w:val="msqrt"/>
          <w:rFonts w:ascii="MathJax_Size4" w:hAnsi="MathJax_Size4"/>
          <w:sz w:val="25"/>
          <w:szCs w:val="25"/>
          <w:bdr w:val="none" w:sz="0" w:space="0" w:color="auto" w:frame="1"/>
        </w:rPr>
        <w:tab/>
      </w:r>
      <w:r w:rsidR="0033669E">
        <w:rPr>
          <w:rStyle w:val="msqrt"/>
          <w:rFonts w:ascii="MathJax_Size4" w:hAnsi="MathJax_Size4"/>
          <w:sz w:val="25"/>
          <w:szCs w:val="25"/>
          <w:bdr w:val="none" w:sz="0" w:space="0" w:color="auto" w:frame="1"/>
        </w:rPr>
        <w:tab/>
      </w:r>
      <w:r w:rsidR="00D6607A" w:rsidRPr="0033669E">
        <w:t>(5)</w:t>
      </w:r>
    </w:p>
    <w:p w14:paraId="10047A05" w14:textId="77777777" w:rsidR="00B559E3" w:rsidRDefault="00B559E3" w:rsidP="00D6607A">
      <w:pPr>
        <w:jc w:val="center"/>
        <w:rPr>
          <w:rFonts w:ascii="Georgia" w:hAnsi="Georgia"/>
          <w:sz w:val="23"/>
          <w:szCs w:val="23"/>
        </w:rPr>
      </w:pPr>
    </w:p>
    <w:p w14:paraId="4FB927C7" w14:textId="5C1D2569" w:rsidR="00D6607A" w:rsidRDefault="00D6607A" w:rsidP="00EF31DE">
      <w:pPr>
        <w:pStyle w:val="NoSpacing"/>
      </w:pPr>
      <w:r>
        <w:t>where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I</m:t>
            </m:r>
          </m:e>
          <m:sub>
            <m:r>
              <w:rPr>
                <w:rStyle w:val="mi"/>
                <w:rFonts w:ascii="Cambria Math" w:hAnsi="Cambria Math"/>
                <w:sz w:val="25"/>
                <w:szCs w:val="25"/>
                <w:bdr w:val="none" w:sz="0" w:space="0" w:color="auto" w:frame="1"/>
              </w:rPr>
              <m:t>0</m:t>
            </m:r>
          </m:sub>
        </m:sSub>
      </m:oMath>
      <w:r w:rsidR="00FE2B2C">
        <w:rPr>
          <w:rStyle w:val="mi"/>
          <w:sz w:val="25"/>
          <w:szCs w:val="25"/>
          <w:bdr w:val="none" w:sz="0" w:space="0" w:color="auto" w:frame="1"/>
        </w:rPr>
        <w:t xml:space="preserve"> </w:t>
      </w:r>
      <w:r>
        <w:t>and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I</m:t>
            </m:r>
          </m:e>
          <m:sub>
            <m:r>
              <w:rPr>
                <w:rStyle w:val="mi"/>
                <w:rFonts w:ascii="Cambria Math" w:hAnsi="Cambria Math"/>
                <w:sz w:val="25"/>
                <w:szCs w:val="25"/>
                <w:bdr w:val="none" w:sz="0" w:space="0" w:color="auto" w:frame="1"/>
              </w:rPr>
              <m:t>1</m:t>
            </m:r>
          </m:sub>
        </m:sSub>
      </m:oMath>
      <w:r>
        <w:t> are Bessel functions of zero and first orders, respectively, and </w:t>
      </w:r>
      <m:oMath>
        <m:r>
          <w:rPr>
            <w:rStyle w:val="mi"/>
            <w:rFonts w:ascii="Cambria Math" w:hAnsi="Cambria Math"/>
            <w:sz w:val="25"/>
            <w:szCs w:val="25"/>
            <w:bdr w:val="none" w:sz="0" w:space="0" w:color="auto" w:frame="1"/>
          </w:rPr>
          <m:t>δ</m:t>
        </m:r>
      </m:oMath>
      <w:r>
        <w:t> is the skin depth. The solution of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r</m:t>
            </m:r>
          </m:e>
          <m:sub>
            <m:r>
              <m:rPr>
                <m:sty m:val="p"/>
              </m:rPr>
              <w:rPr>
                <w:rStyle w:val="mi"/>
                <w:rFonts w:ascii="Cambria Math" w:hAnsi="Cambria Math"/>
                <w:sz w:val="25"/>
                <w:szCs w:val="25"/>
                <w:bdr w:val="none" w:sz="0" w:space="0" w:color="auto" w:frame="1"/>
              </w:rPr>
              <m:t>ac</m:t>
            </m:r>
          </m:sub>
        </m:sSub>
      </m:oMath>
      <w:r>
        <w:t> for round conductors is documented through charts and graphs in [1</w:t>
      </w:r>
      <w:proofErr w:type="gramStart"/>
      <w:r>
        <w:t>], and</w:t>
      </w:r>
      <w:proofErr w:type="gramEnd"/>
      <w:r>
        <w:t xml:space="preserve"> can be readily found for a given conductor diameter and excitation frequency.</w:t>
      </w:r>
    </w:p>
    <w:p w14:paraId="30CF55D6" w14:textId="5EFC2962" w:rsidR="00D6607A" w:rsidRPr="00E957A3" w:rsidRDefault="00D6607A" w:rsidP="00E957A3">
      <w:pPr>
        <w:pStyle w:val="Heading1"/>
      </w:pPr>
      <w:r w:rsidRPr="00E957A3">
        <w:t>SECTION III.</w:t>
      </w:r>
      <w:r w:rsidR="00E957A3" w:rsidRPr="00E957A3">
        <w:t xml:space="preserve"> </w:t>
      </w:r>
      <w:r w:rsidRPr="00E957A3">
        <w:t>FE-Based Eddy Current Loss Estimation for Randomly Wound Stator Windings</w:t>
      </w:r>
    </w:p>
    <w:p w14:paraId="1D1CCAC9" w14:textId="77777777" w:rsidR="00D6607A" w:rsidRDefault="00D6607A" w:rsidP="00E957A3">
      <w:pPr>
        <w:pStyle w:val="NoSpacing"/>
      </w:pPr>
      <w:r>
        <w:t>For a given machine configuration, the distribution of the leakage/fringing flux within any slot is dependent on the following:</w:t>
      </w:r>
    </w:p>
    <w:p w14:paraId="749C44E7" w14:textId="77777777" w:rsidR="00D6607A" w:rsidRDefault="00D6607A" w:rsidP="00E957A3">
      <w:pPr>
        <w:pStyle w:val="NoSpacing"/>
        <w:numPr>
          <w:ilvl w:val="0"/>
          <w:numId w:val="3"/>
        </w:numPr>
      </w:pPr>
      <w:r>
        <w:t>dimensions of the cross section;</w:t>
      </w:r>
    </w:p>
    <w:p w14:paraId="2A0C417D" w14:textId="77777777" w:rsidR="00D6607A" w:rsidRDefault="00D6607A" w:rsidP="00E957A3">
      <w:pPr>
        <w:pStyle w:val="NoSpacing"/>
        <w:numPr>
          <w:ilvl w:val="0"/>
          <w:numId w:val="3"/>
        </w:numPr>
      </w:pPr>
      <w:r>
        <w:t>the loading level;</w:t>
      </w:r>
    </w:p>
    <w:p w14:paraId="33391DB8" w14:textId="77777777" w:rsidR="00D6607A" w:rsidRDefault="00D6607A" w:rsidP="00E957A3">
      <w:pPr>
        <w:pStyle w:val="NoSpacing"/>
        <w:numPr>
          <w:ilvl w:val="0"/>
          <w:numId w:val="3"/>
        </w:numPr>
      </w:pPr>
      <w:r>
        <w:t>the location of the conductors within the stator slots;</w:t>
      </w:r>
    </w:p>
    <w:p w14:paraId="3135F65C" w14:textId="77777777" w:rsidR="00D6607A" w:rsidRDefault="00D6607A" w:rsidP="00E957A3">
      <w:pPr>
        <w:pStyle w:val="NoSpacing"/>
        <w:numPr>
          <w:ilvl w:val="0"/>
          <w:numId w:val="3"/>
        </w:numPr>
      </w:pPr>
      <w:r>
        <w:t>the temperatures of components;</w:t>
      </w:r>
    </w:p>
    <w:p w14:paraId="7E38EB14" w14:textId="77777777" w:rsidR="00D6607A" w:rsidRDefault="00D6607A" w:rsidP="00E957A3">
      <w:pPr>
        <w:pStyle w:val="NoSpacing"/>
        <w:numPr>
          <w:ilvl w:val="0"/>
          <w:numId w:val="3"/>
        </w:numPr>
      </w:pPr>
      <w:r>
        <w:t>the frequency of operation.</w:t>
      </w:r>
    </w:p>
    <w:p w14:paraId="689F5F4A" w14:textId="1798D93B" w:rsidR="00D6607A" w:rsidRDefault="00D6607A" w:rsidP="00E957A3">
      <w:pPr>
        <w:pStyle w:val="NoSpacing"/>
      </w:pPr>
      <w:r>
        <w:t xml:space="preserve">Only a thermally coupled time-stepping transient FE model with detailed knowledge of conductor locations can account for all the </w:t>
      </w:r>
      <w:proofErr w:type="gramStart"/>
      <w:r>
        <w:t>aforementioned parameters</w:t>
      </w:r>
      <w:proofErr w:type="gramEnd"/>
      <w:r>
        <w:t>. The formulation and solution of such an EM problem is an extensively and computationally demanding process, not suitable for early design stage optimization purposes.</w:t>
      </w:r>
    </w:p>
    <w:p w14:paraId="5DD27B2F" w14:textId="77777777" w:rsidR="00E957A3" w:rsidRDefault="00E957A3" w:rsidP="00E957A3">
      <w:pPr>
        <w:pStyle w:val="NoSpacing"/>
      </w:pPr>
    </w:p>
    <w:p w14:paraId="451791FE" w14:textId="6ECC903D" w:rsidR="00D6607A" w:rsidRDefault="00D6607A" w:rsidP="00E957A3">
      <w:pPr>
        <w:pStyle w:val="NoSpacing"/>
      </w:pPr>
      <w:r>
        <w:t>In this section, an alternative method will be presented. The steps of this CE loss calculation method, which can be integrated into a large-scale design optimization process, are described in the following section.</w:t>
      </w:r>
    </w:p>
    <w:p w14:paraId="38C67004" w14:textId="77777777" w:rsidR="00E957A3" w:rsidRDefault="00E957A3" w:rsidP="00E957A3">
      <w:pPr>
        <w:pStyle w:val="NoSpacing"/>
      </w:pPr>
    </w:p>
    <w:p w14:paraId="34489DA2" w14:textId="77777777" w:rsidR="00D6607A" w:rsidRDefault="00D6607A" w:rsidP="00E957A3">
      <w:pPr>
        <w:pStyle w:val="Heading2"/>
      </w:pPr>
      <w:r>
        <w:t>A. Modeling of the Coils</w:t>
      </w:r>
    </w:p>
    <w:p w14:paraId="60D419F4" w14:textId="7099678B" w:rsidR="00D6607A" w:rsidRDefault="00D6607A" w:rsidP="00E957A3">
      <w:pPr>
        <w:pStyle w:val="NoSpacing"/>
      </w:pPr>
      <w:r>
        <w:t xml:space="preserve">Detailed modeling of the coils in the slots, such as the one shown in Fig. 2(a), adds to the complexity of the FE model, and thus increases the computation time to reach a solution. As opposed to the crude coil model commonly used for EM-FE analysis, as shown in Fig. 2(b), here an alternative representation is developed. According to Fig. 2(c) and (d), the winding is divided into </w:t>
      </w:r>
      <w:proofErr w:type="gramStart"/>
      <w:r>
        <w:t>a number of</w:t>
      </w:r>
      <w:proofErr w:type="gramEnd"/>
      <w:r>
        <w:t xml:space="preserve"> rectangular areas over its radial and tangential dimensions.</w:t>
      </w:r>
    </w:p>
    <w:p w14:paraId="48263E6D" w14:textId="77777777" w:rsidR="00E957A3" w:rsidRDefault="00E957A3" w:rsidP="00E957A3">
      <w:pPr>
        <w:pStyle w:val="NoSpacing"/>
      </w:pPr>
    </w:p>
    <w:p w14:paraId="43F49822" w14:textId="7348C62C" w:rsidR="00D6607A" w:rsidRPr="007A0B18" w:rsidRDefault="00D6607A" w:rsidP="007A0B18">
      <w:pPr>
        <w:pStyle w:val="NoSpacing"/>
        <w:rPr>
          <w:rStyle w:val="Hyperlink"/>
          <w:color w:val="auto"/>
          <w:u w:val="none"/>
        </w:rPr>
      </w:pPr>
      <w:r>
        <w:lastRenderedPageBreak/>
        <w:fldChar w:fldCharType="begin"/>
      </w:r>
      <w:r>
        <w:instrText xml:space="preserve"> HYPERLINK "https://ieeexplore.ieee.org/mediastore_new/IEEE/content/media/28/8752494/8662678/fatem2-2903406-large.gif" </w:instrText>
      </w:r>
      <w:r>
        <w:fldChar w:fldCharType="separate"/>
      </w:r>
      <w:r>
        <w:rPr>
          <w:noProof/>
          <w:color w:val="006699"/>
        </w:rPr>
        <w:drawing>
          <wp:inline distT="0" distB="0" distL="0" distR="0" wp14:anchorId="582289E9" wp14:editId="1400751C">
            <wp:extent cx="2743200" cy="2569464"/>
            <wp:effectExtent l="0" t="0" r="0" b="2540"/>
            <wp:docPr id="21" name="Picture 21" descr="Figure 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2">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569464"/>
                    </a:xfrm>
                    <a:prstGeom prst="rect">
                      <a:avLst/>
                    </a:prstGeom>
                    <a:noFill/>
                    <a:ln>
                      <a:noFill/>
                    </a:ln>
                  </pic:spPr>
                </pic:pic>
              </a:graphicData>
            </a:graphic>
          </wp:inline>
        </w:drawing>
      </w:r>
    </w:p>
    <w:p w14:paraId="40FFE3B7" w14:textId="21E8A7A6" w:rsidR="00D6607A" w:rsidRPr="00E957A3" w:rsidRDefault="00D6607A" w:rsidP="00E957A3">
      <w:pPr>
        <w:pStyle w:val="NoSpacing"/>
      </w:pPr>
      <w:r>
        <w:fldChar w:fldCharType="end"/>
      </w:r>
      <w:r w:rsidRPr="00E957A3">
        <w:rPr>
          <w:b/>
          <w:bCs/>
        </w:rPr>
        <w:t>Fig. 2.</w:t>
      </w:r>
      <w:r w:rsidR="00E957A3" w:rsidRPr="00E957A3">
        <w:t xml:space="preserve"> </w:t>
      </w:r>
      <w:r w:rsidRPr="00E957A3">
        <w:t>Coil models for FE analysis of a typical electric machine. (a) Detailed model. (b) Common model. (c) Alternative model with identical sections. (d) Alternative model with skewed sections.</w:t>
      </w:r>
    </w:p>
    <w:p w14:paraId="1BB6651A" w14:textId="77777777" w:rsidR="00E957A3" w:rsidRPr="00E957A3" w:rsidRDefault="00E957A3" w:rsidP="00E957A3">
      <w:pPr>
        <w:pStyle w:val="NoSpacing"/>
      </w:pPr>
    </w:p>
    <w:p w14:paraId="405D29F7" w14:textId="1074143E" w:rsidR="00D6607A" w:rsidRDefault="00D6607A" w:rsidP="007A0B18">
      <w:pPr>
        <w:pStyle w:val="NoSpacing"/>
      </w:pPr>
      <w:r>
        <w:t>The heights and the widths of the sections can be all equal as in Fig. 2(c) or skewed as in Fig. 2(d) to provide more details at the slot opening. The radial and tangential components of the flux densities at the middle of each rectangular section can then be extracted. The sampled </w:t>
      </w:r>
      <w:r>
        <w:rPr>
          <w:rStyle w:val="mi"/>
          <w:rFonts w:ascii="MathJax_Math-italic" w:hAnsi="MathJax_Math-italic"/>
          <w:sz w:val="25"/>
          <w:szCs w:val="25"/>
          <w:bdr w:val="none" w:sz="0" w:space="0" w:color="auto" w:frame="1"/>
        </w:rPr>
        <w:t>B</w:t>
      </w:r>
      <w:r>
        <w:t> profiles are subsequently used to map the flux density at any point in the slot. The minimum number of sections in each direction of the 2-D slot plane depends on the mapping method implemented for reconstruction of the flux density surface over the winding area in the stator slot. For example, if a polynomial surface fit is used, the number of samples should be chosen according to the order of the polynomial equation representing the surface. Here, 32 sections with equal heights and equal widths are defined, as shown in Fig. 2(c), to be used with the mapping method described in Section III-D.</w:t>
      </w:r>
    </w:p>
    <w:p w14:paraId="5039455F" w14:textId="77777777" w:rsidR="007A0B18" w:rsidRDefault="007A0B18" w:rsidP="007A0B18">
      <w:pPr>
        <w:pStyle w:val="NoSpacing"/>
      </w:pPr>
    </w:p>
    <w:p w14:paraId="511FC7F7" w14:textId="1A0954E3" w:rsidR="00D6607A" w:rsidRDefault="00D6607A" w:rsidP="004512E6">
      <w:pPr>
        <w:pStyle w:val="Heading2"/>
      </w:pPr>
      <w:r>
        <w:t>B. Extraction of </w:t>
      </w:r>
      <m:oMath>
        <m:r>
          <w:rPr>
            <w:rStyle w:val="mi"/>
            <w:rFonts w:ascii="Cambria Math" w:hAnsi="Cambria Math"/>
            <w:sz w:val="29"/>
            <w:szCs w:val="29"/>
            <w:bdr w:val="none" w:sz="0" w:space="0" w:color="auto" w:frame="1"/>
          </w:rPr>
          <m:t>B</m:t>
        </m:r>
      </m:oMath>
      <w:r>
        <w:t> Field Profiles Inside the Slot</w:t>
      </w:r>
    </w:p>
    <w:p w14:paraId="4B472366" w14:textId="47526083" w:rsidR="00D6607A" w:rsidRDefault="00D6607A" w:rsidP="004512E6">
      <w:pPr>
        <w:pStyle w:val="NoSpacing"/>
      </w:pPr>
      <w:r>
        <w:t>The value of </w:t>
      </w:r>
      <m:oMath>
        <m:r>
          <w:rPr>
            <w:rStyle w:val="mi"/>
            <w:rFonts w:ascii="Cambria Math" w:hAnsi="Cambria Math"/>
            <w:sz w:val="25"/>
            <w:szCs w:val="25"/>
            <w:bdr w:val="none" w:sz="0" w:space="0" w:color="auto" w:frame="1"/>
          </w:rPr>
          <m:t>B</m:t>
        </m:r>
      </m:oMath>
      <w:r>
        <w:t> at the middle of each section can be obtained by any time-stepping magnetostatic FE analysis including the CE-FEA method [30]. The CE-FEA method exploits the electric symmetry in the stator windings of sine wave operated/energized PM motors to reconstruct the profile of the flux density waveforms over the full electrical cycle by performing FEA over a window of 60 electrical degree. The CE-FEA method was developed and compared with the detailed time-stepping transient FEA (TS-FEA) in [30]. Subsequently, it was used in large-scale design optimizations of PM machines in [23] and [26]</w:t>
      </w:r>
      <w:proofErr w:type="gramStart"/>
      <w:r>
        <w:t>–[</w:t>
      </w:r>
      <w:proofErr w:type="gramEnd"/>
      <w:r>
        <w:t>28], and also was utilized in calculation of eddy current PM losses in concentrated winding PM machines in [31].</w:t>
      </w:r>
    </w:p>
    <w:p w14:paraId="6A068598" w14:textId="77777777" w:rsidR="004512E6" w:rsidRDefault="004512E6" w:rsidP="004512E6">
      <w:pPr>
        <w:pStyle w:val="NoSpacing"/>
      </w:pPr>
    </w:p>
    <w:p w14:paraId="0325E3A3" w14:textId="00348579" w:rsidR="00D6607A" w:rsidRDefault="00D6607A" w:rsidP="004512E6">
      <w:pPr>
        <w:pStyle w:val="NoSpacing"/>
      </w:pPr>
      <w:r>
        <w:t>Here, the CE-FEA method is used to extract the radial and tangential components of the sampled </w:t>
      </w:r>
      <m:oMath>
        <m:r>
          <w:rPr>
            <w:rStyle w:val="mi"/>
            <w:rFonts w:ascii="Cambria Math" w:hAnsi="Cambria Math"/>
            <w:sz w:val="25"/>
            <w:szCs w:val="25"/>
            <w:bdr w:val="none" w:sz="0" w:space="0" w:color="auto" w:frame="1"/>
          </w:rPr>
          <m:t>B</m:t>
        </m:r>
      </m:oMath>
      <w:r>
        <w:t> profiles for the coil pieces shown in Fig. 2(c) for a typical machine under full-load motoring operation with counterclockwise (CCW) rotation. The </w:t>
      </w:r>
      <m:oMath>
        <m:r>
          <w:rPr>
            <w:rStyle w:val="mi"/>
            <w:rFonts w:ascii="Cambria Math" w:hAnsi="Cambria Math"/>
            <w:sz w:val="25"/>
            <w:szCs w:val="25"/>
            <w:bdr w:val="none" w:sz="0" w:space="0" w:color="auto" w:frame="1"/>
          </w:rPr>
          <m:t>B</m:t>
        </m:r>
      </m:oMath>
      <w:r>
        <w:t> profiles for selected sections are shown in Fig. 3(a)–(d). It is interesting to note that the major component of the slot leakage flux is tangential. Furthermore, the decreasing trend of this slot leakage flux from top to bottom of the slot, and from left to right for the motoring operation, should be noted.</w:t>
      </w:r>
    </w:p>
    <w:p w14:paraId="0BDCB3A0" w14:textId="77777777" w:rsidR="004512E6" w:rsidRDefault="004512E6" w:rsidP="004512E6">
      <w:pPr>
        <w:pStyle w:val="NoSpacing"/>
      </w:pPr>
    </w:p>
    <w:p w14:paraId="5F9AA70D" w14:textId="64937551" w:rsidR="00D6607A" w:rsidRDefault="00D6607A" w:rsidP="00D6607A">
      <w:pPr>
        <w:rPr>
          <w:rStyle w:val="Hyperlink"/>
          <w:rFonts w:ascii="Verdana" w:hAnsi="Verdana"/>
          <w:color w:val="006699"/>
          <w:sz w:val="18"/>
          <w:szCs w:val="18"/>
          <w:u w:val="none"/>
        </w:rPr>
      </w:pPr>
      <w:r>
        <w:rPr>
          <w:rFonts w:ascii="Verdana" w:hAnsi="Verdana"/>
          <w:sz w:val="18"/>
          <w:szCs w:val="18"/>
        </w:rPr>
        <w:lastRenderedPageBreak/>
        <w:fldChar w:fldCharType="begin"/>
      </w:r>
      <w:r>
        <w:rPr>
          <w:rFonts w:ascii="Verdana" w:hAnsi="Verdana"/>
          <w:sz w:val="18"/>
          <w:szCs w:val="18"/>
        </w:rPr>
        <w:instrText xml:space="preserve"> HYPERLINK "https://ieeexplore.ieee.org/mediastore_new/IEEE/content/media/28/8752494/8662678/fatem3-2903406-large.gif"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40118DFB" wp14:editId="7CDCA1EE">
            <wp:extent cx="2743200" cy="5989320"/>
            <wp:effectExtent l="0" t="0" r="0" b="0"/>
            <wp:docPr id="20" name="Picture 20" descr="Figure 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3">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5989320"/>
                    </a:xfrm>
                    <a:prstGeom prst="rect">
                      <a:avLst/>
                    </a:prstGeom>
                    <a:noFill/>
                    <a:ln>
                      <a:noFill/>
                    </a:ln>
                  </pic:spPr>
                </pic:pic>
              </a:graphicData>
            </a:graphic>
          </wp:inline>
        </w:drawing>
      </w:r>
    </w:p>
    <w:p w14:paraId="75262BEB" w14:textId="1F8BE671" w:rsidR="00D6607A" w:rsidRDefault="00D6607A" w:rsidP="0033182F">
      <w:pPr>
        <w:pStyle w:val="NoSpacing"/>
      </w:pPr>
      <w:r>
        <w:fldChar w:fldCharType="end"/>
      </w:r>
      <w:r>
        <w:rPr>
          <w:b/>
          <w:bCs/>
        </w:rPr>
        <w:t>Fig. 3.</w:t>
      </w:r>
      <w:r w:rsidR="0033182F">
        <w:rPr>
          <w:b/>
          <w:bCs/>
        </w:rPr>
        <w:t xml:space="preserve"> </w:t>
      </w:r>
      <w:r>
        <w:t>Radial and tangential components of the field sections in Fig. 2(c) for a typical motor under full load. (a) Radial component of </w:t>
      </w:r>
      <w:r>
        <w:rPr>
          <w:rStyle w:val="mi"/>
          <w:rFonts w:ascii="MathJax_Math-italic" w:hAnsi="MathJax_Math-italic"/>
          <w:color w:val="666666"/>
          <w:bdr w:val="none" w:sz="0" w:space="0" w:color="auto" w:frame="1"/>
        </w:rPr>
        <w:t>B</w:t>
      </w:r>
      <w:r>
        <w:t> moving into the slot. (b) Radial component of </w:t>
      </w:r>
      <w:r>
        <w:rPr>
          <w:rStyle w:val="mi"/>
          <w:rFonts w:ascii="MathJax_Math-italic" w:hAnsi="MathJax_Math-italic"/>
          <w:color w:val="666666"/>
          <w:bdr w:val="none" w:sz="0" w:space="0" w:color="auto" w:frame="1"/>
        </w:rPr>
        <w:t>B</w:t>
      </w:r>
      <w:r>
        <w:t> moving along the slot opening. (c) Tangential component of </w:t>
      </w:r>
      <w:r>
        <w:rPr>
          <w:rStyle w:val="mi"/>
          <w:rFonts w:ascii="MathJax_Math-italic" w:hAnsi="MathJax_Math-italic"/>
          <w:color w:val="666666"/>
          <w:bdr w:val="none" w:sz="0" w:space="0" w:color="auto" w:frame="1"/>
        </w:rPr>
        <w:t>B</w:t>
      </w:r>
      <w:r>
        <w:t> moving into the slot. (d) Tangential component of </w:t>
      </w:r>
      <w:r>
        <w:rPr>
          <w:rStyle w:val="mi"/>
          <w:rFonts w:ascii="MathJax_Math-italic" w:hAnsi="MathJax_Math-italic"/>
          <w:color w:val="666666"/>
          <w:bdr w:val="none" w:sz="0" w:space="0" w:color="auto" w:frame="1"/>
        </w:rPr>
        <w:t>B</w:t>
      </w:r>
      <w:r>
        <w:t> moving along the slot opening.</w:t>
      </w:r>
    </w:p>
    <w:p w14:paraId="55143240" w14:textId="77777777" w:rsidR="0033182F" w:rsidRDefault="0033182F" w:rsidP="0033182F">
      <w:pPr>
        <w:pStyle w:val="NoSpacing"/>
      </w:pPr>
    </w:p>
    <w:p w14:paraId="60962203" w14:textId="77777777" w:rsidR="00D6607A" w:rsidRDefault="00D6607A" w:rsidP="0033182F">
      <w:pPr>
        <w:pStyle w:val="Heading2"/>
        <w:rPr>
          <w:color w:val="auto"/>
        </w:rPr>
      </w:pPr>
      <w:r>
        <w:t>C. Determination of the Slot Fill Factor and the Associated Conductor Positions</w:t>
      </w:r>
    </w:p>
    <w:p w14:paraId="7AA3AE58" w14:textId="591193C5" w:rsidR="00D6607A" w:rsidRDefault="00D6607A" w:rsidP="0033182F">
      <w:pPr>
        <w:pStyle w:val="NoSpacing"/>
      </w:pPr>
      <w:r>
        <w:t>The slot fill factor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s</m:t>
            </m:r>
          </m:e>
          <m:sub>
            <m:r>
              <w:rPr>
                <w:rStyle w:val="mi"/>
                <w:rFonts w:ascii="Cambria Math" w:hAnsi="Cambria Math"/>
                <w:sz w:val="25"/>
                <w:szCs w:val="25"/>
                <w:bdr w:val="none" w:sz="0" w:space="0" w:color="auto" w:frame="1"/>
              </w:rPr>
              <m:t>f</m:t>
            </m:r>
          </m:sub>
        </m:sSub>
      </m:oMath>
      <w:r>
        <w:t> is defined as follows:</w:t>
      </w:r>
    </w:p>
    <w:p w14:paraId="4A8ED55B" w14:textId="77777777" w:rsidR="0033182F" w:rsidRDefault="0033182F" w:rsidP="0033182F">
      <w:pPr>
        <w:pStyle w:val="NoSpacing"/>
      </w:pPr>
    </w:p>
    <w:p w14:paraId="74645D54" w14:textId="587684D6" w:rsidR="00D6607A" w:rsidRPr="0033182F" w:rsidRDefault="00BD220F" w:rsidP="0033182F">
      <w:pPr>
        <w:pStyle w:val="NoSpacing"/>
        <w:jc w:val="center"/>
      </w:pPr>
      <m:oMath>
        <m:m>
          <m:mPr>
            <m:plcHide m:val="1"/>
            <m:mcs>
              <m:mc>
                <m:mcPr>
                  <m:count m:val="1"/>
                  <m:mcJc m:val="center"/>
                </m:mcPr>
              </m:mc>
            </m:mcs>
            <m:ctrlPr>
              <w:rPr>
                <w:rStyle w:val="mi"/>
                <w:rFonts w:ascii="Cambria Math" w:hAnsi="Cambria Math"/>
                <w:sz w:val="28"/>
                <w:szCs w:val="28"/>
              </w:rPr>
            </m:ctrlPr>
          </m:mPr>
          <m:mr>
            <m:e>
              <m:sSub>
                <m:sSubPr>
                  <m:ctrlPr>
                    <w:rPr>
                      <w:rStyle w:val="mi"/>
                      <w:rFonts w:ascii="Cambria Math" w:hAnsi="Cambria Math"/>
                      <w:sz w:val="28"/>
                      <w:szCs w:val="28"/>
                    </w:rPr>
                  </m:ctrlPr>
                </m:sSubPr>
                <m:e>
                  <m:r>
                    <w:rPr>
                      <w:rStyle w:val="mi"/>
                      <w:rFonts w:ascii="Cambria Math" w:hAnsi="Cambria Math"/>
                      <w:sz w:val="28"/>
                      <w:szCs w:val="28"/>
                    </w:rPr>
                    <m:t>s</m:t>
                  </m:r>
                </m:e>
                <m:sub>
                  <m:r>
                    <w:rPr>
                      <w:rStyle w:val="mi"/>
                      <w:rFonts w:ascii="Cambria Math" w:hAnsi="Cambria Math"/>
                      <w:sz w:val="28"/>
                      <w:szCs w:val="28"/>
                    </w:rPr>
                    <m:t>f</m:t>
                  </m:r>
                </m:sub>
              </m:sSub>
              <m:r>
                <w:rPr>
                  <w:rStyle w:val="mi"/>
                  <w:rFonts w:ascii="Cambria Math" w:hAnsi="Cambria Math"/>
                  <w:sz w:val="28"/>
                  <w:szCs w:val="28"/>
                </w:rPr>
                <m:t>=</m:t>
              </m:r>
              <m:f>
                <m:fPr>
                  <m:ctrlPr>
                    <w:rPr>
                      <w:rStyle w:val="mi"/>
                      <w:rFonts w:ascii="Cambria Math" w:hAnsi="Cambria Math"/>
                      <w:sz w:val="28"/>
                      <w:szCs w:val="28"/>
                    </w:rPr>
                  </m:ctrlPr>
                </m:fPr>
                <m:num>
                  <m:sSub>
                    <m:sSubPr>
                      <m:ctrlPr>
                        <w:rPr>
                          <w:rStyle w:val="mi"/>
                          <w:rFonts w:ascii="Cambria Math" w:hAnsi="Cambria Math"/>
                          <w:sz w:val="28"/>
                          <w:szCs w:val="28"/>
                        </w:rPr>
                      </m:ctrlPr>
                    </m:sSubPr>
                    <m:e>
                      <m:r>
                        <w:rPr>
                          <w:rStyle w:val="mi"/>
                          <w:rFonts w:ascii="Cambria Math" w:hAnsi="Cambria Math"/>
                          <w:sz w:val="28"/>
                          <w:szCs w:val="28"/>
                        </w:rPr>
                        <m:t>A</m:t>
                      </m:r>
                    </m:e>
                    <m:sub>
                      <m:r>
                        <m:rPr>
                          <m:nor/>
                        </m:rPr>
                        <w:rPr>
                          <w:rStyle w:val="mi"/>
                          <w:sz w:val="28"/>
                          <w:szCs w:val="28"/>
                        </w:rPr>
                        <m:t>Cu</m:t>
                      </m:r>
                    </m:sub>
                  </m:sSub>
                </m:num>
                <m:den>
                  <m:sSub>
                    <m:sSubPr>
                      <m:ctrlPr>
                        <w:rPr>
                          <w:rStyle w:val="mi"/>
                          <w:rFonts w:ascii="Cambria Math" w:hAnsi="Cambria Math"/>
                          <w:sz w:val="28"/>
                          <w:szCs w:val="28"/>
                        </w:rPr>
                      </m:ctrlPr>
                    </m:sSubPr>
                    <m:e>
                      <m:r>
                        <w:rPr>
                          <w:rStyle w:val="mi"/>
                          <w:rFonts w:ascii="Cambria Math" w:hAnsi="Cambria Math"/>
                          <w:sz w:val="28"/>
                          <w:szCs w:val="28"/>
                        </w:rPr>
                        <m:t>A</m:t>
                      </m:r>
                    </m:e>
                    <m:sub>
                      <m:r>
                        <m:rPr>
                          <m:sty m:val="p"/>
                        </m:rPr>
                        <w:rPr>
                          <w:rStyle w:val="mi"/>
                          <w:rFonts w:ascii="Cambria Math" w:hAnsi="Cambria Math"/>
                          <w:sz w:val="28"/>
                          <w:szCs w:val="28"/>
                        </w:rPr>
                        <m:t>slot</m:t>
                      </m:r>
                    </m:sub>
                  </m:sSub>
                </m:den>
              </m:f>
              <m:r>
                <w:rPr>
                  <w:rStyle w:val="mi"/>
                  <w:rFonts w:ascii="Cambria Math" w:hAnsi="Cambria Math"/>
                  <w:sz w:val="28"/>
                  <w:szCs w:val="28"/>
                </w:rPr>
                <m:t>=</m:t>
              </m:r>
              <m:f>
                <m:fPr>
                  <m:ctrlPr>
                    <w:rPr>
                      <w:rStyle w:val="mi"/>
                      <w:rFonts w:ascii="Cambria Math" w:hAnsi="Cambria Math"/>
                      <w:sz w:val="28"/>
                      <w:szCs w:val="28"/>
                    </w:rPr>
                  </m:ctrlPr>
                </m:fPr>
                <m:num>
                  <m:sSub>
                    <m:sSubPr>
                      <m:ctrlPr>
                        <w:rPr>
                          <w:rStyle w:val="mi"/>
                          <w:rFonts w:ascii="Cambria Math" w:hAnsi="Cambria Math"/>
                          <w:sz w:val="28"/>
                          <w:szCs w:val="28"/>
                        </w:rPr>
                      </m:ctrlPr>
                    </m:sSubPr>
                    <m:e>
                      <m:r>
                        <w:rPr>
                          <w:rStyle w:val="mi"/>
                          <w:rFonts w:ascii="Cambria Math" w:hAnsi="Cambria Math"/>
                          <w:sz w:val="28"/>
                          <w:szCs w:val="28"/>
                        </w:rPr>
                        <m:t>n</m:t>
                      </m:r>
                    </m:e>
                    <m:sub>
                      <m:r>
                        <w:rPr>
                          <w:rStyle w:val="mi"/>
                          <w:rFonts w:ascii="Cambria Math" w:hAnsi="Cambria Math"/>
                          <w:sz w:val="28"/>
                          <w:szCs w:val="28"/>
                        </w:rPr>
                        <m:t>C</m:t>
                      </m:r>
                    </m:sub>
                  </m:sSub>
                  <m:r>
                    <w:rPr>
                      <w:rStyle w:val="mi"/>
                      <w:rFonts w:ascii="Cambria Math" w:hAnsi="Cambria Math"/>
                      <w:sz w:val="28"/>
                      <w:szCs w:val="28"/>
                    </w:rPr>
                    <m:t>π</m:t>
                  </m:r>
                  <m:sSup>
                    <m:sSupPr>
                      <m:ctrlPr>
                        <w:rPr>
                          <w:rStyle w:val="mi"/>
                          <w:rFonts w:ascii="Cambria Math" w:hAnsi="Cambria Math"/>
                          <w:sz w:val="28"/>
                          <w:szCs w:val="28"/>
                        </w:rPr>
                      </m:ctrlPr>
                    </m:sSupPr>
                    <m:e>
                      <m:r>
                        <w:rPr>
                          <w:rStyle w:val="mi"/>
                          <w:rFonts w:ascii="Cambria Math" w:hAnsi="Cambria Math"/>
                          <w:sz w:val="28"/>
                          <w:szCs w:val="28"/>
                        </w:rPr>
                        <m:t>d</m:t>
                      </m:r>
                    </m:e>
                    <m:sup>
                      <m:r>
                        <w:rPr>
                          <w:rStyle w:val="mi"/>
                          <w:rFonts w:ascii="Cambria Math" w:hAnsi="Cambria Math"/>
                          <w:sz w:val="28"/>
                          <w:szCs w:val="28"/>
                        </w:rPr>
                        <m:t>2</m:t>
                      </m:r>
                    </m:sup>
                  </m:sSup>
                </m:num>
                <m:den>
                  <m:r>
                    <w:rPr>
                      <w:rStyle w:val="mi"/>
                      <w:rFonts w:ascii="Cambria Math" w:hAnsi="Cambria Math"/>
                      <w:sz w:val="28"/>
                      <w:szCs w:val="28"/>
                    </w:rPr>
                    <m:t>4</m:t>
                  </m:r>
                  <m:sSub>
                    <m:sSubPr>
                      <m:ctrlPr>
                        <w:rPr>
                          <w:rStyle w:val="mi"/>
                          <w:rFonts w:ascii="Cambria Math" w:hAnsi="Cambria Math"/>
                          <w:sz w:val="28"/>
                          <w:szCs w:val="28"/>
                        </w:rPr>
                      </m:ctrlPr>
                    </m:sSubPr>
                    <m:e>
                      <m:r>
                        <w:rPr>
                          <w:rStyle w:val="mi"/>
                          <w:rFonts w:ascii="Cambria Math" w:hAnsi="Cambria Math"/>
                          <w:sz w:val="28"/>
                          <w:szCs w:val="28"/>
                        </w:rPr>
                        <m:t>A</m:t>
                      </m:r>
                    </m:e>
                    <m:sub>
                      <m:r>
                        <m:rPr>
                          <m:sty m:val="p"/>
                        </m:rPr>
                        <w:rPr>
                          <w:rStyle w:val="mi"/>
                          <w:rFonts w:ascii="Cambria Math" w:hAnsi="Cambria Math"/>
                          <w:sz w:val="28"/>
                          <w:szCs w:val="28"/>
                        </w:rPr>
                        <m:t>slot</m:t>
                      </m:r>
                    </m:sub>
                  </m:sSub>
                </m:den>
              </m:f>
            </m:e>
          </m:mr>
        </m:m>
      </m:oMath>
      <w:r w:rsidR="0033182F">
        <w:rPr>
          <w:rStyle w:val="mi"/>
        </w:rPr>
        <w:tab/>
      </w:r>
      <w:r w:rsidR="00120BF5">
        <w:rPr>
          <w:rStyle w:val="mi"/>
        </w:rPr>
        <w:tab/>
      </w:r>
      <w:r w:rsidR="00D6607A" w:rsidRPr="0033182F">
        <w:rPr>
          <w:rStyle w:val="mtext"/>
        </w:rPr>
        <w:t>(6)</w:t>
      </w:r>
    </w:p>
    <w:p w14:paraId="4A29AE67" w14:textId="77777777" w:rsidR="0033182F" w:rsidRPr="0033182F" w:rsidRDefault="0033182F" w:rsidP="0033182F">
      <w:pPr>
        <w:pStyle w:val="NoSpacing"/>
        <w:rPr>
          <w:rStyle w:val="link"/>
        </w:rPr>
      </w:pPr>
    </w:p>
    <w:p w14:paraId="495D46FE" w14:textId="72F63EC0" w:rsidR="00D6607A" w:rsidRDefault="00D6607A" w:rsidP="0023003C">
      <w:pPr>
        <w:pStyle w:val="NoSpacing"/>
      </w:pPr>
      <w:r>
        <w:t>where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A</m:t>
            </m:r>
          </m:e>
          <m:sub>
            <m:r>
              <m:rPr>
                <m:nor/>
              </m:rPr>
              <w:rPr>
                <w:rStyle w:val="mi"/>
                <w:rFonts w:ascii="MathJax_Math-italic" w:hAnsi="MathJax_Math-italic"/>
                <w:sz w:val="25"/>
                <w:szCs w:val="25"/>
                <w:bdr w:val="none" w:sz="0" w:space="0" w:color="auto" w:frame="1"/>
              </w:rPr>
              <m:t>Cu</m:t>
            </m:r>
          </m:sub>
        </m:sSub>
      </m:oMath>
      <w:r>
        <w:t> is the copper area within the slot area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A</m:t>
            </m:r>
          </m:e>
          <m:sub>
            <m:r>
              <m:rPr>
                <m:sty m:val="p"/>
              </m:rPr>
              <w:rPr>
                <w:rStyle w:val="mi"/>
                <w:rFonts w:ascii="Cambria Math" w:hAnsi="Cambria Math"/>
                <w:sz w:val="25"/>
                <w:szCs w:val="25"/>
                <w:bdr w:val="none" w:sz="0" w:space="0" w:color="auto" w:frame="1"/>
              </w:rPr>
              <m:t>slot</m:t>
            </m:r>
          </m:sub>
        </m:sSub>
      </m:oMath>
      <w:r>
        <w:t>, and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n</m:t>
            </m:r>
          </m:e>
          <m:sub>
            <m:r>
              <w:rPr>
                <w:rStyle w:val="mi"/>
                <w:rFonts w:ascii="Cambria Math" w:hAnsi="Cambria Math"/>
                <w:sz w:val="25"/>
                <w:szCs w:val="25"/>
                <w:bdr w:val="none" w:sz="0" w:space="0" w:color="auto" w:frame="1"/>
              </w:rPr>
              <m:t>C</m:t>
            </m:r>
          </m:sub>
        </m:sSub>
      </m:oMath>
      <w:r>
        <w:t> is the number of conductors. In a large-scale design optimization problem, the slot dimensions and area vary between the design candidates. Accordingly, the maximum slot fill factor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s</m:t>
            </m:r>
          </m:e>
          <m:sub>
            <m:r>
              <w:rPr>
                <w:rStyle w:val="mi"/>
                <w:rFonts w:ascii="Cambria Math" w:hAnsi="Cambria Math"/>
                <w:sz w:val="25"/>
                <w:szCs w:val="25"/>
                <w:bdr w:val="none" w:sz="0" w:space="0" w:color="auto" w:frame="1"/>
              </w:rPr>
              <m:t>f,max</m:t>
            </m:r>
          </m:sub>
        </m:sSub>
        <m:r>
          <w:rPr>
            <w:rStyle w:val="mi"/>
            <w:rFonts w:ascii="Cambria Math" w:hAnsi="MathJax_Math-italic"/>
            <w:sz w:val="25"/>
            <w:szCs w:val="25"/>
            <w:bdr w:val="none" w:sz="0" w:space="0" w:color="auto" w:frame="1"/>
          </w:rPr>
          <m:t xml:space="preserve"> </m:t>
        </m:r>
      </m:oMath>
      <w:r>
        <w:t xml:space="preserve">and the location of the conductors vary between the design candidates and </w:t>
      </w:r>
      <w:r>
        <w:lastRenderedPageBreak/>
        <w:t>should be calculated for each individual design. Here, the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s</m:t>
            </m:r>
          </m:e>
          <m:sub>
            <m:r>
              <w:rPr>
                <w:rStyle w:val="mi"/>
                <w:rFonts w:ascii="Cambria Math" w:hAnsi="Cambria Math"/>
                <w:sz w:val="25"/>
                <w:szCs w:val="25"/>
                <w:bdr w:val="none" w:sz="0" w:space="0" w:color="auto" w:frame="1"/>
              </w:rPr>
              <m:t>f,max</m:t>
            </m:r>
          </m:sub>
        </m:sSub>
      </m:oMath>
      <w:r>
        <w:t> is needed for the FEA to accurately account for the available ampere turn flowing through the alternate coil model described in the previous section. Furthermore, the conductor positions inside the slot are required for determining the impinging field on each strand in a post-FEA process using the </w:t>
      </w:r>
      <m:oMath>
        <m:r>
          <w:rPr>
            <w:rStyle w:val="mi"/>
            <w:rFonts w:ascii="Cambria Math" w:hAnsi="Cambria Math"/>
            <w:sz w:val="25"/>
            <w:szCs w:val="25"/>
            <w:bdr w:val="none" w:sz="0" w:space="0" w:color="auto" w:frame="1"/>
          </w:rPr>
          <m:t>B</m:t>
        </m:r>
      </m:oMath>
      <w:r>
        <w:t> samples from FEA. This mapping process will be described in a later section.</w:t>
      </w:r>
    </w:p>
    <w:p w14:paraId="6BD23F23" w14:textId="77777777" w:rsidR="00D2620C" w:rsidRDefault="00D2620C" w:rsidP="0023003C">
      <w:pPr>
        <w:pStyle w:val="NoSpacing"/>
      </w:pPr>
    </w:p>
    <w:p w14:paraId="1A795245" w14:textId="77777777" w:rsidR="00D6607A" w:rsidRDefault="00D6607A" w:rsidP="00D2620C">
      <w:pPr>
        <w:pStyle w:val="Heading2"/>
      </w:pPr>
      <w:r>
        <w:t>Algorithm 1: Algorithm for calculation of fill factor and wire strand locations.</w:t>
      </w:r>
    </w:p>
    <w:p w14:paraId="3B55EC4C" w14:textId="50241DE6" w:rsidR="00D6607A" w:rsidRPr="00104C88" w:rsidRDefault="00D6607A" w:rsidP="00104C88">
      <w:pPr>
        <w:pStyle w:val="NoSpacing"/>
      </w:pPr>
      <w:r w:rsidRPr="00104C88">
        <w:rPr>
          <w:b/>
          <w:bCs/>
        </w:rPr>
        <w:t>Input:</w:t>
      </w:r>
      <w:r w:rsidRPr="00104C88">
        <w:t> slot dimensions, wire and insulation specifications</w:t>
      </w:r>
    </w:p>
    <w:p w14:paraId="149BE077" w14:textId="77777777" w:rsidR="00104C88" w:rsidRPr="00104C88" w:rsidRDefault="00104C88" w:rsidP="00104C88">
      <w:pPr>
        <w:pStyle w:val="NoSpacing"/>
      </w:pPr>
    </w:p>
    <w:p w14:paraId="6A56E12B" w14:textId="7C647F2C" w:rsidR="00D6607A" w:rsidRPr="00104C88" w:rsidRDefault="00D6607A" w:rsidP="00104C88">
      <w:pPr>
        <w:pStyle w:val="NoSpacing"/>
      </w:pPr>
      <w:r w:rsidRPr="00104C88">
        <w:rPr>
          <w:b/>
          <w:bCs/>
        </w:rPr>
        <w:t>Output:</w:t>
      </w:r>
      <w:r w:rsidRPr="00104C88">
        <w:t> </w:t>
      </w:r>
      <m:oMath>
        <m:sSub>
          <m:sSubPr>
            <m:ctrlPr>
              <w:rPr>
                <w:rStyle w:val="mi"/>
                <w:rFonts w:ascii="Cambria Math" w:hAnsi="Cambria Math"/>
                <w:bdr w:val="none" w:sz="0" w:space="0" w:color="auto" w:frame="1"/>
              </w:rPr>
            </m:ctrlPr>
          </m:sSubPr>
          <m:e>
            <m:r>
              <w:rPr>
                <w:rStyle w:val="mi"/>
                <w:rFonts w:ascii="Cambria Math" w:hAnsi="Cambria Math"/>
                <w:bdr w:val="none" w:sz="0" w:space="0" w:color="auto" w:frame="1"/>
              </w:rPr>
              <m:t>s</m:t>
            </m:r>
          </m:e>
          <m:sub>
            <m:r>
              <w:rPr>
                <w:rStyle w:val="mi"/>
                <w:rFonts w:ascii="Cambria Math" w:hAnsi="Cambria Math"/>
                <w:bdr w:val="none" w:sz="0" w:space="0" w:color="auto" w:frame="1"/>
              </w:rPr>
              <m:t>f,max</m:t>
            </m:r>
          </m:sub>
        </m:sSub>
      </m:oMath>
      <w:r w:rsidRPr="00104C88">
        <w:t>, strand locations</w:t>
      </w:r>
    </w:p>
    <w:p w14:paraId="240A1E49" w14:textId="77777777" w:rsidR="00104C88" w:rsidRPr="00AE5A02" w:rsidRDefault="00104C88" w:rsidP="00104C88">
      <w:pPr>
        <w:pStyle w:val="NoSpacing"/>
        <w:rPr>
          <w:rFonts w:cstheme="minorHAnsi"/>
          <w:i/>
          <w:iCs/>
        </w:rPr>
      </w:pPr>
    </w:p>
    <w:p w14:paraId="22092C5A" w14:textId="66EA4442" w:rsidR="00D6607A" w:rsidRPr="00AE5A02" w:rsidRDefault="00D6607A" w:rsidP="00104C88">
      <w:pPr>
        <w:pStyle w:val="NoSpacing"/>
        <w:rPr>
          <w:rFonts w:cstheme="minorHAnsi"/>
        </w:rPr>
      </w:pPr>
      <w:r w:rsidRPr="00AE5A02">
        <w:rPr>
          <w:rFonts w:cstheme="minorHAnsi"/>
          <w:i/>
          <w:iCs/>
        </w:rPr>
        <w:t>Initialization</w:t>
      </w:r>
      <w:r w:rsidRPr="00AE5A02">
        <w:rPr>
          <w:rFonts w:cstheme="minorHAnsi"/>
        </w:rPr>
        <w:t>:</w:t>
      </w:r>
      <w:r w:rsidR="00104C88" w:rsidRPr="00AE5A02">
        <w:rPr>
          <w:rFonts w:cstheme="minorHAnsi"/>
        </w:rPr>
        <w:t xml:space="preserve"> </w:t>
      </w:r>
    </w:p>
    <w:p w14:paraId="444996FB" w14:textId="77777777" w:rsidR="00104C88" w:rsidRPr="00AE5A02" w:rsidRDefault="00104C88" w:rsidP="00104C88">
      <w:pPr>
        <w:pStyle w:val="NoSpacing"/>
        <w:rPr>
          <w:rFonts w:cstheme="minorHAnsi"/>
        </w:rPr>
      </w:pPr>
    </w:p>
    <w:p w14:paraId="2EFA4A90" w14:textId="77777777" w:rsidR="00104C88" w:rsidRPr="00AE5A02" w:rsidRDefault="00D6607A" w:rsidP="00104C88">
      <w:pPr>
        <w:pStyle w:val="NoSpacing"/>
        <w:rPr>
          <w:rFonts w:cstheme="minorHAnsi"/>
        </w:rPr>
      </w:pPr>
      <w:r w:rsidRPr="00AE5A02">
        <w:rPr>
          <w:rFonts w:cstheme="minorHAnsi"/>
        </w:rPr>
        <w:t>Create slot geometry and wire grid</w:t>
      </w:r>
    </w:p>
    <w:p w14:paraId="6FC4AB3D" w14:textId="77777777" w:rsidR="00104C88" w:rsidRPr="00AE5A02" w:rsidRDefault="00104C88" w:rsidP="00104C88">
      <w:pPr>
        <w:pStyle w:val="NoSpacing"/>
        <w:rPr>
          <w:rFonts w:cstheme="minorHAnsi"/>
        </w:rPr>
      </w:pPr>
    </w:p>
    <w:p w14:paraId="2DF57127" w14:textId="5631F073" w:rsidR="00D6607A" w:rsidRPr="00AE5A02" w:rsidRDefault="00D6607A" w:rsidP="00104C88">
      <w:pPr>
        <w:pStyle w:val="NoSpacing"/>
        <w:rPr>
          <w:rFonts w:cstheme="minorHAnsi"/>
          <w:i/>
          <w:iCs/>
        </w:rPr>
      </w:pPr>
      <w:r w:rsidRPr="00AE5A02">
        <w:rPr>
          <w:rFonts w:cstheme="minorHAnsi"/>
          <w:i/>
          <w:iCs/>
        </w:rPr>
        <w:t>LOOP Process</w:t>
      </w:r>
    </w:p>
    <w:p w14:paraId="54E260BD" w14:textId="77777777" w:rsidR="00104C88" w:rsidRPr="00AE5A02" w:rsidRDefault="00104C88" w:rsidP="00104C88">
      <w:pPr>
        <w:pStyle w:val="NoSpacing"/>
        <w:rPr>
          <w:rFonts w:cstheme="minorHAnsi"/>
        </w:rPr>
      </w:pPr>
    </w:p>
    <w:p w14:paraId="3C02A708" w14:textId="3DA2F1CA" w:rsidR="00D6607A" w:rsidRPr="00AE5A02" w:rsidRDefault="00D6607A" w:rsidP="00104C88">
      <w:pPr>
        <w:pStyle w:val="NoSpacing"/>
        <w:rPr>
          <w:rFonts w:cstheme="minorHAnsi"/>
          <w:b/>
          <w:bCs/>
        </w:rPr>
      </w:pPr>
      <w:r w:rsidRPr="00AE5A02">
        <w:rPr>
          <w:rFonts w:cstheme="minorHAnsi"/>
          <w:b/>
          <w:bCs/>
        </w:rPr>
        <w:t>for</w:t>
      </w:r>
      <w:r w:rsidRPr="00AE5A02">
        <w:rPr>
          <w:rFonts w:cstheme="minorHAnsi"/>
        </w:rPr>
        <w:t> </w:t>
      </w:r>
      <m:oMath>
        <m:r>
          <w:rPr>
            <w:rStyle w:val="mi"/>
            <w:rFonts w:ascii="Cambria Math" w:hAnsi="Cambria Math" w:cstheme="minorHAnsi"/>
            <w:bdr w:val="none" w:sz="0" w:space="0" w:color="auto" w:frame="1"/>
          </w:rPr>
          <m:t>i=1</m:t>
        </m:r>
      </m:oMath>
      <w:r w:rsidRPr="00AE5A02">
        <w:rPr>
          <w:rFonts w:cstheme="minorHAnsi"/>
        </w:rPr>
        <w:t> to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max</m:t>
            </m:r>
          </m:sub>
        </m:sSub>
      </m:oMath>
      <w:r w:rsidRPr="00AE5A02">
        <w:rPr>
          <w:rFonts w:cstheme="minorHAnsi"/>
        </w:rPr>
        <w:t> </w:t>
      </w:r>
      <w:r w:rsidRPr="00AE5A02">
        <w:rPr>
          <w:rFonts w:cstheme="minorHAnsi"/>
          <w:b/>
          <w:bCs/>
        </w:rPr>
        <w:t>do</w:t>
      </w:r>
    </w:p>
    <w:p w14:paraId="3487389F" w14:textId="77777777" w:rsidR="003B3873" w:rsidRPr="00AE5A02" w:rsidRDefault="003B3873" w:rsidP="00104C88">
      <w:pPr>
        <w:pStyle w:val="NoSpacing"/>
        <w:rPr>
          <w:rFonts w:cstheme="minorHAnsi"/>
        </w:rPr>
      </w:pPr>
    </w:p>
    <w:p w14:paraId="4CCEAAC8" w14:textId="0BA62142" w:rsidR="00D6607A" w:rsidRPr="00AE5A02" w:rsidRDefault="00D6607A" w:rsidP="00104C88">
      <w:pPr>
        <w:pStyle w:val="NoSpacing"/>
        <w:rPr>
          <w:rFonts w:cstheme="minorHAnsi"/>
        </w:rPr>
      </w:pPr>
      <w:r w:rsidRPr="00AE5A02">
        <w:rPr>
          <w:rFonts w:cstheme="minorHAnsi"/>
        </w:rPr>
        <w:t>Move the slot over the wire grid by a random number</w:t>
      </w:r>
    </w:p>
    <w:p w14:paraId="7F569858" w14:textId="77777777" w:rsidR="00104C88" w:rsidRPr="00AE5A02" w:rsidRDefault="00104C88" w:rsidP="00104C88">
      <w:pPr>
        <w:pStyle w:val="NoSpacing"/>
        <w:rPr>
          <w:rFonts w:cstheme="minorHAnsi"/>
        </w:rPr>
      </w:pPr>
    </w:p>
    <w:p w14:paraId="2F7AA26F" w14:textId="381F7117" w:rsidR="00D6607A" w:rsidRPr="00AE5A02" w:rsidRDefault="00D6607A" w:rsidP="00104C88">
      <w:pPr>
        <w:pStyle w:val="NoSpacing"/>
        <w:rPr>
          <w:rFonts w:cstheme="minorHAnsi"/>
        </w:rPr>
      </w:pPr>
      <w:r w:rsidRPr="00AE5A02">
        <w:rPr>
          <w:rFonts w:cstheme="minorHAnsi"/>
        </w:rPr>
        <w:t>Identify the location and number of wire strands fitting inside the slot</w:t>
      </w:r>
    </w:p>
    <w:p w14:paraId="2942426B" w14:textId="77777777" w:rsidR="00104C88" w:rsidRPr="00AE5A02" w:rsidRDefault="00104C88" w:rsidP="00104C88">
      <w:pPr>
        <w:pStyle w:val="NoSpacing"/>
        <w:rPr>
          <w:rFonts w:cstheme="minorHAnsi"/>
        </w:rPr>
      </w:pPr>
    </w:p>
    <w:p w14:paraId="0EB645C2" w14:textId="6BBECC02" w:rsidR="00D6607A" w:rsidRPr="00AE5A02" w:rsidRDefault="00D6607A" w:rsidP="00104C88">
      <w:pPr>
        <w:pStyle w:val="NoSpacing"/>
        <w:rPr>
          <w:rStyle w:val="mi"/>
          <w:rFonts w:cstheme="minorHAnsi"/>
          <w:bdr w:val="none" w:sz="0" w:space="0" w:color="auto" w:frame="1"/>
        </w:rPr>
      </w:pPr>
      <w:r w:rsidRPr="00AE5A02">
        <w:rPr>
          <w:rFonts w:cstheme="minorHAnsi"/>
        </w:rPr>
        <w:t>Calculate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f</m:t>
            </m:r>
          </m:sub>
        </m:sSub>
      </m:oMath>
    </w:p>
    <w:p w14:paraId="11A55E38" w14:textId="77777777" w:rsidR="00104C88" w:rsidRPr="00AE5A02" w:rsidRDefault="00104C88" w:rsidP="00104C88">
      <w:pPr>
        <w:pStyle w:val="NoSpacing"/>
        <w:rPr>
          <w:rFonts w:cstheme="minorHAnsi"/>
        </w:rPr>
      </w:pPr>
    </w:p>
    <w:p w14:paraId="019ED742" w14:textId="34DC039C" w:rsidR="00D6607A" w:rsidRPr="00AE5A02" w:rsidRDefault="00D6607A" w:rsidP="00104C88">
      <w:pPr>
        <w:pStyle w:val="NoSpacing"/>
        <w:rPr>
          <w:rFonts w:cstheme="minorHAnsi"/>
          <w:b/>
          <w:bCs/>
        </w:rPr>
      </w:pPr>
      <w:r w:rsidRPr="00AE5A02">
        <w:rPr>
          <w:rFonts w:cstheme="minorHAnsi"/>
          <w:b/>
          <w:bCs/>
        </w:rPr>
        <w:t>if</w:t>
      </w:r>
      <w:r w:rsidRPr="00AE5A02">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f</m:t>
            </m:r>
          </m:sub>
        </m:sSub>
        <m:r>
          <w:rPr>
            <w:rStyle w:val="mi"/>
            <w:rFonts w:ascii="Cambria Math" w:hAnsi="Cambria Math" w:cstheme="minorHAnsi"/>
            <w:bdr w:val="none" w:sz="0" w:space="0" w:color="auto" w:frame="1"/>
          </w:rPr>
          <m:t>&gt;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f,max</m:t>
            </m:r>
          </m:sub>
        </m:sSub>
      </m:oMath>
      <w:r w:rsidRPr="00AE5A02">
        <w:rPr>
          <w:rFonts w:cstheme="minorHAnsi"/>
        </w:rPr>
        <w:t>) </w:t>
      </w:r>
      <w:r w:rsidRPr="00AE5A02">
        <w:rPr>
          <w:rFonts w:cstheme="minorHAnsi"/>
          <w:b/>
          <w:bCs/>
        </w:rPr>
        <w:t>then</w:t>
      </w:r>
    </w:p>
    <w:p w14:paraId="25687F61" w14:textId="77777777" w:rsidR="00104C88" w:rsidRPr="00AE5A02" w:rsidRDefault="00104C88" w:rsidP="00104C88">
      <w:pPr>
        <w:pStyle w:val="NoSpacing"/>
        <w:rPr>
          <w:rFonts w:cstheme="minorHAnsi"/>
        </w:rPr>
      </w:pPr>
    </w:p>
    <w:p w14:paraId="467E6D3C" w14:textId="28411698" w:rsidR="00104C88" w:rsidRPr="00AE5A02" w:rsidRDefault="00BD220F" w:rsidP="00104C88">
      <w:pPr>
        <w:pStyle w:val="NoSpacing"/>
        <w:rPr>
          <w:rStyle w:val="mi"/>
          <w:rFonts w:cstheme="minorHAnsi"/>
          <w:bdr w:val="none" w:sz="0" w:space="0" w:color="auto" w:frame="1"/>
        </w:rPr>
      </w:pPr>
      <m:oMathPara>
        <m:oMathParaPr>
          <m:jc m:val="left"/>
        </m:oMathParaP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f,max</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s</m:t>
              </m:r>
            </m:e>
            <m:sub>
              <m:r>
                <w:rPr>
                  <w:rStyle w:val="mi"/>
                  <w:rFonts w:ascii="Cambria Math" w:hAnsi="Cambria Math" w:cstheme="minorHAnsi"/>
                  <w:bdr w:val="none" w:sz="0" w:space="0" w:color="auto" w:frame="1"/>
                </w:rPr>
                <m:t>f</m:t>
              </m:r>
            </m:sub>
          </m:sSub>
        </m:oMath>
      </m:oMathPara>
    </w:p>
    <w:p w14:paraId="640C8E1F" w14:textId="77777777" w:rsidR="00413D27" w:rsidRPr="00AE5A02" w:rsidRDefault="00413D27" w:rsidP="00104C88">
      <w:pPr>
        <w:pStyle w:val="NoSpacing"/>
        <w:rPr>
          <w:rFonts w:cstheme="minorHAnsi"/>
        </w:rPr>
      </w:pPr>
    </w:p>
    <w:p w14:paraId="3D631E04" w14:textId="7B3181B7" w:rsidR="00D6607A" w:rsidRPr="00AE5A02" w:rsidRDefault="00D6607A" w:rsidP="00104C88">
      <w:pPr>
        <w:pStyle w:val="NoSpacing"/>
        <w:rPr>
          <w:rFonts w:cstheme="minorHAnsi"/>
        </w:rPr>
      </w:pPr>
      <w:r w:rsidRPr="00AE5A02">
        <w:rPr>
          <w:rFonts w:cstheme="minorHAnsi"/>
        </w:rPr>
        <w:t>Store new strand locations</w:t>
      </w:r>
    </w:p>
    <w:p w14:paraId="354A5167" w14:textId="77777777" w:rsidR="00104C88" w:rsidRPr="00AE5A02" w:rsidRDefault="00104C88" w:rsidP="00104C88">
      <w:pPr>
        <w:pStyle w:val="NoSpacing"/>
        <w:rPr>
          <w:rFonts w:cstheme="minorHAnsi"/>
        </w:rPr>
      </w:pPr>
    </w:p>
    <w:p w14:paraId="1E835AA5" w14:textId="7F21A312" w:rsidR="00D6607A" w:rsidRPr="00AE5A02" w:rsidRDefault="00D6607A" w:rsidP="00104C88">
      <w:pPr>
        <w:pStyle w:val="NoSpacing"/>
        <w:rPr>
          <w:rFonts w:cstheme="minorHAnsi"/>
          <w:b/>
          <w:bCs/>
        </w:rPr>
      </w:pPr>
      <w:r w:rsidRPr="00AE5A02">
        <w:rPr>
          <w:rFonts w:cstheme="minorHAnsi"/>
          <w:b/>
          <w:bCs/>
        </w:rPr>
        <w:t>end if</w:t>
      </w:r>
    </w:p>
    <w:p w14:paraId="4879F4C1" w14:textId="77777777" w:rsidR="00104C88" w:rsidRPr="00AE5A02" w:rsidRDefault="00104C88" w:rsidP="00104C88">
      <w:pPr>
        <w:pStyle w:val="NoSpacing"/>
        <w:rPr>
          <w:rFonts w:cstheme="minorHAnsi"/>
        </w:rPr>
      </w:pPr>
    </w:p>
    <w:p w14:paraId="30392197" w14:textId="09AF7CD6" w:rsidR="00D6607A" w:rsidRPr="00AE5A02" w:rsidRDefault="00D6607A" w:rsidP="00104C88">
      <w:pPr>
        <w:pStyle w:val="NoSpacing"/>
        <w:rPr>
          <w:rFonts w:cstheme="minorHAnsi"/>
          <w:b/>
          <w:bCs/>
        </w:rPr>
      </w:pPr>
      <w:r w:rsidRPr="00AE5A02">
        <w:rPr>
          <w:rFonts w:cstheme="minorHAnsi"/>
          <w:b/>
          <w:bCs/>
        </w:rPr>
        <w:t>end for</w:t>
      </w:r>
    </w:p>
    <w:p w14:paraId="2C54E6B9" w14:textId="77777777" w:rsidR="00104C88" w:rsidRPr="00AE5A02" w:rsidRDefault="00104C88" w:rsidP="00104C88">
      <w:pPr>
        <w:pStyle w:val="NoSpacing"/>
        <w:rPr>
          <w:rFonts w:cstheme="minorHAnsi"/>
        </w:rPr>
      </w:pPr>
    </w:p>
    <w:p w14:paraId="1ACA79CC" w14:textId="47EF7EFD" w:rsidR="00D6607A" w:rsidRPr="00AE5A02" w:rsidRDefault="00D6607A" w:rsidP="00104C88">
      <w:pPr>
        <w:pStyle w:val="NoSpacing"/>
        <w:rPr>
          <w:rFonts w:cstheme="minorHAnsi"/>
          <w:b/>
          <w:bCs/>
        </w:rPr>
      </w:pPr>
      <w:r w:rsidRPr="00AE5A02">
        <w:rPr>
          <w:rFonts w:cstheme="minorHAnsi"/>
          <w:b/>
          <w:bCs/>
        </w:rPr>
        <w:t>return</w:t>
      </w:r>
    </w:p>
    <w:p w14:paraId="49E7803C" w14:textId="77777777" w:rsidR="00C41CEC" w:rsidRPr="00AE5A02" w:rsidRDefault="00C41CEC" w:rsidP="00104C88">
      <w:pPr>
        <w:pStyle w:val="NoSpacing"/>
        <w:rPr>
          <w:rFonts w:cstheme="minorHAnsi"/>
        </w:rPr>
      </w:pPr>
    </w:p>
    <w:p w14:paraId="64AF35B6" w14:textId="7850AAA7" w:rsidR="00D6607A" w:rsidRDefault="00D6607A" w:rsidP="00AE5A02">
      <w:pPr>
        <w:pStyle w:val="NoSpacing"/>
      </w:pPr>
      <w:r>
        <w:t>The method that was implemented here for the calculation of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s</m:t>
            </m:r>
          </m:e>
          <m:sub>
            <m:r>
              <w:rPr>
                <w:rStyle w:val="mi"/>
                <w:rFonts w:ascii="Cambria Math" w:hAnsi="Cambria Math"/>
                <w:sz w:val="25"/>
                <w:szCs w:val="25"/>
                <w:bdr w:val="none" w:sz="0" w:space="0" w:color="auto" w:frame="1"/>
              </w:rPr>
              <m:t>f,max</m:t>
            </m:r>
          </m:sub>
        </m:sSub>
      </m:oMath>
      <w:r>
        <w:t> and the associated positions of the conductors within the slot, which yields such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s</m:t>
            </m:r>
          </m:e>
          <m:sub>
            <m:r>
              <w:rPr>
                <w:rStyle w:val="mi"/>
                <w:rFonts w:ascii="Cambria Math" w:hAnsi="Cambria Math"/>
                <w:sz w:val="25"/>
                <w:szCs w:val="25"/>
                <w:bdr w:val="none" w:sz="0" w:space="0" w:color="auto" w:frame="1"/>
              </w:rPr>
              <m:t>f,max</m:t>
            </m:r>
          </m:sub>
        </m:sSub>
      </m:oMath>
      <w:r>
        <w:t>, relies on an optimization approach that is based on random perturbation of the slot geometry [32]. As described in the following and illustrated in Fig. 4, a given slot geometry including slot insulation is randomly moved with respect to a grid of tightly packed circular conductors, the diameter of which corresponds to the gauge and enamel of the wire. The fill factor is then compared for various slot perturbations and strand arrangements to determine the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s</m:t>
            </m:r>
          </m:e>
          <m:sub>
            <m:r>
              <w:rPr>
                <w:rStyle w:val="mi"/>
                <w:rFonts w:ascii="Cambria Math" w:hAnsi="Cambria Math"/>
                <w:sz w:val="25"/>
                <w:szCs w:val="25"/>
                <w:bdr w:val="none" w:sz="0" w:space="0" w:color="auto" w:frame="1"/>
              </w:rPr>
              <m:t>f,max</m:t>
            </m:r>
          </m:sub>
        </m:sSub>
      </m:oMath>
      <w:r>
        <w:t> and the associated locationsof the strands.</w:t>
      </w:r>
    </w:p>
    <w:p w14:paraId="30AC8692" w14:textId="76791090" w:rsidR="00D6607A" w:rsidRDefault="00D6607A" w:rsidP="00D6607A">
      <w:pPr>
        <w:rPr>
          <w:rStyle w:val="Hyperlink"/>
          <w:rFonts w:ascii="Verdana" w:hAnsi="Verdana"/>
          <w:color w:val="006699"/>
          <w:sz w:val="18"/>
          <w:szCs w:val="18"/>
          <w:u w:val="none"/>
        </w:rPr>
      </w:pPr>
      <w:r>
        <w:rPr>
          <w:rFonts w:ascii="Verdana" w:hAnsi="Verdana"/>
          <w:sz w:val="18"/>
          <w:szCs w:val="18"/>
        </w:rPr>
        <w:lastRenderedPageBreak/>
        <w:fldChar w:fldCharType="begin"/>
      </w:r>
      <w:r>
        <w:rPr>
          <w:rFonts w:ascii="Verdana" w:hAnsi="Verdana"/>
          <w:sz w:val="18"/>
          <w:szCs w:val="18"/>
        </w:rPr>
        <w:instrText xml:space="preserve"> HYPERLINK "https://ieeexplore.ieee.org/mediastore_new/IEEE/content/media/28/8752494/8662678/fatem4-2903406-large.gif"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6E1EDCAC" wp14:editId="082E0D9F">
            <wp:extent cx="3657600" cy="2368296"/>
            <wp:effectExtent l="0" t="0" r="0" b="0"/>
            <wp:docPr id="18" name="Picture 18" descr="Figure 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4">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57600" cy="2368296"/>
                    </a:xfrm>
                    <a:prstGeom prst="rect">
                      <a:avLst/>
                    </a:prstGeom>
                    <a:noFill/>
                    <a:ln>
                      <a:noFill/>
                    </a:ln>
                  </pic:spPr>
                </pic:pic>
              </a:graphicData>
            </a:graphic>
          </wp:inline>
        </w:drawing>
      </w:r>
    </w:p>
    <w:p w14:paraId="52DECE2C" w14:textId="2D535742" w:rsidR="00D6607A" w:rsidRPr="006E2E07" w:rsidRDefault="00D6607A" w:rsidP="006E2E07">
      <w:pPr>
        <w:pStyle w:val="NoSpacing"/>
      </w:pPr>
      <w:r>
        <w:fldChar w:fldCharType="end"/>
      </w:r>
      <w:r w:rsidRPr="006E2E07">
        <w:rPr>
          <w:b/>
          <w:bCs/>
        </w:rPr>
        <w:t>Fig. 4.</w:t>
      </w:r>
      <w:r w:rsidR="006E2E07" w:rsidRPr="006E2E07">
        <w:rPr>
          <w:b/>
          <w:bCs/>
        </w:rPr>
        <w:t xml:space="preserve"> </w:t>
      </w:r>
      <w:r w:rsidRPr="006E2E07">
        <w:t>Determination of </w:t>
      </w:r>
      <m:oMath>
        <m:sSub>
          <m:sSubPr>
            <m:ctrlPr>
              <w:rPr>
                <w:rStyle w:val="mi"/>
                <w:rFonts w:ascii="Cambria Math" w:hAnsi="Cambria Math"/>
                <w:bdr w:val="none" w:sz="0" w:space="0" w:color="auto" w:frame="1"/>
              </w:rPr>
            </m:ctrlPr>
          </m:sSubPr>
          <m:e>
            <m:r>
              <w:rPr>
                <w:rStyle w:val="mi"/>
                <w:rFonts w:ascii="Cambria Math" w:hAnsi="Cambria Math"/>
                <w:bdr w:val="none" w:sz="0" w:space="0" w:color="auto" w:frame="1"/>
              </w:rPr>
              <m:t>s</m:t>
            </m:r>
          </m:e>
          <m:sub>
            <m:r>
              <w:rPr>
                <w:rStyle w:val="mi"/>
                <w:rFonts w:ascii="Cambria Math" w:hAnsi="Cambria Math"/>
                <w:bdr w:val="none" w:sz="0" w:space="0" w:color="auto" w:frame="1"/>
              </w:rPr>
              <m:t>f,max</m:t>
            </m:r>
          </m:sub>
        </m:sSub>
      </m:oMath>
      <w:r w:rsidRPr="006E2E07">
        <w:t> and conductor positions by moving the slot geometry over a grid of conductors.</w:t>
      </w:r>
    </w:p>
    <w:p w14:paraId="0ED29D05" w14:textId="77777777" w:rsidR="006E2E07" w:rsidRDefault="006E2E07" w:rsidP="00D6607A">
      <w:pPr>
        <w:pStyle w:val="NormalWeb"/>
        <w:spacing w:before="0" w:beforeAutospacing="0" w:after="0" w:afterAutospacing="0"/>
        <w:rPr>
          <w:rFonts w:ascii="Georgia" w:hAnsi="Georgia"/>
          <w:sz w:val="23"/>
          <w:szCs w:val="23"/>
        </w:rPr>
      </w:pPr>
    </w:p>
    <w:p w14:paraId="1832D6DB" w14:textId="40DE941F" w:rsidR="00D6607A" w:rsidRDefault="00D6607A" w:rsidP="006E2E07">
      <w:pPr>
        <w:pStyle w:val="NoSpacing"/>
      </w:pPr>
      <w:r>
        <w:t>This method is used for the determination of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s</m:t>
            </m:r>
          </m:e>
          <m:sub>
            <m:r>
              <w:rPr>
                <w:rStyle w:val="mi"/>
                <w:rFonts w:ascii="Cambria Math" w:hAnsi="Cambria Math"/>
                <w:sz w:val="25"/>
                <w:szCs w:val="25"/>
                <w:bdr w:val="none" w:sz="0" w:space="0" w:color="auto" w:frame="1"/>
              </w:rPr>
              <m:t>f,max</m:t>
            </m:r>
          </m:sub>
        </m:sSub>
      </m:oMath>
      <w:r>
        <w:t>, for example, slot geometries shown in Fig. 5(a)–(c). As can be seen in this illustration, for a given conductor diameter, the achievable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s</m:t>
            </m:r>
          </m:e>
          <m:sub>
            <m:r>
              <w:rPr>
                <w:rStyle w:val="mi"/>
                <w:rFonts w:ascii="Cambria Math" w:hAnsi="Cambria Math"/>
                <w:sz w:val="25"/>
                <w:szCs w:val="25"/>
                <w:bdr w:val="none" w:sz="0" w:space="0" w:color="auto" w:frame="1"/>
              </w:rPr>
              <m:t>f,max</m:t>
            </m:r>
          </m:sub>
        </m:sSub>
      </m:oMath>
      <w:r>
        <w:t> diminishes as the slot area decreases, which is successfully predicted by the method implemented here.</w:t>
      </w:r>
    </w:p>
    <w:p w14:paraId="35E531CB" w14:textId="77777777" w:rsidR="006E2E07" w:rsidRDefault="006E2E07" w:rsidP="006E2E07">
      <w:pPr>
        <w:pStyle w:val="NoSpacing"/>
      </w:pPr>
    </w:p>
    <w:p w14:paraId="71695DB5" w14:textId="20A32369" w:rsidR="00D6607A" w:rsidRDefault="00D6607A" w:rsidP="00D6607A">
      <w:pPr>
        <w:rPr>
          <w:rStyle w:val="Hyperlink"/>
          <w:rFonts w:ascii="Verdana" w:hAnsi="Verdana"/>
          <w:color w:val="006699"/>
          <w:sz w:val="18"/>
          <w:szCs w:val="18"/>
          <w:u w:val="none"/>
        </w:rPr>
      </w:pPr>
      <w:r>
        <w:rPr>
          <w:rFonts w:ascii="Verdana" w:hAnsi="Verdana"/>
          <w:sz w:val="18"/>
          <w:szCs w:val="18"/>
        </w:rPr>
        <w:fldChar w:fldCharType="begin"/>
      </w:r>
      <w:r>
        <w:rPr>
          <w:rFonts w:ascii="Verdana" w:hAnsi="Verdana"/>
          <w:sz w:val="18"/>
          <w:szCs w:val="18"/>
        </w:rPr>
        <w:instrText xml:space="preserve"> HYPERLINK "https://ieeexplore.ieee.org/mediastore_new/IEEE/content/media/28/8752494/8662678/fatem5-2903406-large.gif"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31049744" wp14:editId="014AAC90">
            <wp:extent cx="3657600" cy="960120"/>
            <wp:effectExtent l="0" t="0" r="0" b="0"/>
            <wp:docPr id="17" name="Picture 17" descr="Figure 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5">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57600" cy="960120"/>
                    </a:xfrm>
                    <a:prstGeom prst="rect">
                      <a:avLst/>
                    </a:prstGeom>
                    <a:noFill/>
                    <a:ln>
                      <a:noFill/>
                    </a:ln>
                  </pic:spPr>
                </pic:pic>
              </a:graphicData>
            </a:graphic>
          </wp:inline>
        </w:drawing>
      </w:r>
    </w:p>
    <w:p w14:paraId="0C2ADAC8" w14:textId="28EEA339" w:rsidR="00D6607A" w:rsidRDefault="00D6607A" w:rsidP="00852D49">
      <w:pPr>
        <w:pStyle w:val="NoSpacing"/>
      </w:pPr>
      <w:r>
        <w:fldChar w:fldCharType="end"/>
      </w:r>
      <w:r>
        <w:rPr>
          <w:b/>
          <w:bCs/>
        </w:rPr>
        <w:t>Fig. 5.</w:t>
      </w:r>
      <w:r w:rsidR="00A5439C">
        <w:rPr>
          <w:b/>
          <w:bCs/>
        </w:rPr>
        <w:t xml:space="preserve"> </w:t>
      </w:r>
      <w:r>
        <w:t>Slot fill factor and strand positions, for example, slot geometries as the net slot area increases. (a) </w:t>
      </w:r>
      <m:oMath>
        <m:sSub>
          <m:sSubPr>
            <m:ctrlPr>
              <w:rPr>
                <w:rStyle w:val="mi"/>
                <w:rFonts w:ascii="Cambria Math" w:hAnsi="Cambria Math"/>
                <w:color w:val="666666"/>
                <w:bdr w:val="none" w:sz="0" w:space="0" w:color="auto" w:frame="1"/>
              </w:rPr>
            </m:ctrlPr>
          </m:sSubPr>
          <m:e>
            <m:r>
              <w:rPr>
                <w:rStyle w:val="mi"/>
                <w:rFonts w:ascii="Cambria Math" w:hAnsi="Cambria Math"/>
                <w:color w:val="666666"/>
                <w:bdr w:val="none" w:sz="0" w:space="0" w:color="auto" w:frame="1"/>
              </w:rPr>
              <m:t>s</m:t>
            </m:r>
          </m:e>
          <m:sub>
            <m:r>
              <w:rPr>
                <w:rStyle w:val="mi"/>
                <w:rFonts w:ascii="Cambria Math" w:hAnsi="Cambria Math"/>
                <w:color w:val="666666"/>
                <w:bdr w:val="none" w:sz="0" w:space="0" w:color="auto" w:frame="1"/>
              </w:rPr>
              <m:t>f,max</m:t>
            </m:r>
          </m:sub>
        </m:sSub>
        <m:r>
          <w:rPr>
            <w:rStyle w:val="mi"/>
            <w:rFonts w:ascii="Cambria Math" w:hAnsi="Cambria Math"/>
            <w:color w:val="666666"/>
            <w:bdr w:val="none" w:sz="0" w:space="0" w:color="auto" w:frame="1"/>
          </w:rPr>
          <m:t>=0.47</m:t>
        </m:r>
      </m:oMath>
      <w:r>
        <w:t>. (b) </w:t>
      </w:r>
      <m:oMath>
        <m:sSub>
          <m:sSubPr>
            <m:ctrlPr>
              <w:rPr>
                <w:rStyle w:val="mi"/>
                <w:rFonts w:ascii="Cambria Math" w:hAnsi="Cambria Math"/>
                <w:color w:val="666666"/>
                <w:bdr w:val="none" w:sz="0" w:space="0" w:color="auto" w:frame="1"/>
              </w:rPr>
            </m:ctrlPr>
          </m:sSubPr>
          <m:e>
            <m:r>
              <w:rPr>
                <w:rStyle w:val="mi"/>
                <w:rFonts w:ascii="Cambria Math" w:hAnsi="Cambria Math"/>
                <w:color w:val="666666"/>
                <w:bdr w:val="none" w:sz="0" w:space="0" w:color="auto" w:frame="1"/>
              </w:rPr>
              <m:t>s</m:t>
            </m:r>
          </m:e>
          <m:sub>
            <m:r>
              <w:rPr>
                <w:rStyle w:val="mi"/>
                <w:rFonts w:ascii="Cambria Math" w:hAnsi="Cambria Math"/>
                <w:color w:val="666666"/>
                <w:bdr w:val="none" w:sz="0" w:space="0" w:color="auto" w:frame="1"/>
              </w:rPr>
              <m:t>f,max</m:t>
            </m:r>
          </m:sub>
        </m:sSub>
        <m:r>
          <w:rPr>
            <w:rStyle w:val="mi"/>
            <w:rFonts w:ascii="Cambria Math" w:hAnsi="Cambria Math"/>
            <w:color w:val="666666"/>
            <w:bdr w:val="none" w:sz="0" w:space="0" w:color="auto" w:frame="1"/>
          </w:rPr>
          <m:t>=0.51</m:t>
        </m:r>
      </m:oMath>
      <w:r>
        <w:t>. (c) </w:t>
      </w:r>
      <m:oMath>
        <m:sSub>
          <m:sSubPr>
            <m:ctrlPr>
              <w:rPr>
                <w:rStyle w:val="mi"/>
                <w:rFonts w:ascii="Cambria Math" w:hAnsi="Cambria Math"/>
                <w:color w:val="666666"/>
                <w:bdr w:val="none" w:sz="0" w:space="0" w:color="auto" w:frame="1"/>
              </w:rPr>
            </m:ctrlPr>
          </m:sSubPr>
          <m:e>
            <m:r>
              <w:rPr>
                <w:rStyle w:val="mi"/>
                <w:rFonts w:ascii="Cambria Math" w:hAnsi="Cambria Math"/>
                <w:color w:val="666666"/>
                <w:bdr w:val="none" w:sz="0" w:space="0" w:color="auto" w:frame="1"/>
              </w:rPr>
              <m:t>s</m:t>
            </m:r>
          </m:e>
          <m:sub>
            <m:r>
              <w:rPr>
                <w:rStyle w:val="mi"/>
                <w:rFonts w:ascii="Cambria Math" w:hAnsi="Cambria Math"/>
                <w:color w:val="666666"/>
                <w:bdr w:val="none" w:sz="0" w:space="0" w:color="auto" w:frame="1"/>
              </w:rPr>
              <m:t>f,max</m:t>
            </m:r>
          </m:sub>
        </m:sSub>
        <m:r>
          <w:rPr>
            <w:rStyle w:val="mi"/>
            <w:rFonts w:ascii="Cambria Math" w:hAnsi="Cambria Math"/>
            <w:color w:val="666666"/>
            <w:bdr w:val="none" w:sz="0" w:space="0" w:color="auto" w:frame="1"/>
          </w:rPr>
          <m:t>=0.53</m:t>
        </m:r>
      </m:oMath>
      <w:r>
        <w:t>.</w:t>
      </w:r>
    </w:p>
    <w:p w14:paraId="5010FD9C" w14:textId="77777777" w:rsidR="00852D49" w:rsidRDefault="00852D49" w:rsidP="00852D49">
      <w:pPr>
        <w:pStyle w:val="NoSpacing"/>
      </w:pPr>
    </w:p>
    <w:p w14:paraId="253BB554" w14:textId="37D9B120" w:rsidR="00D6607A" w:rsidRDefault="00D6607A" w:rsidP="00852D49">
      <w:pPr>
        <w:pStyle w:val="NoSpacing"/>
      </w:pPr>
      <w:proofErr w:type="gramStart"/>
      <w:r>
        <w:t>It should be pointed out that the</w:t>
      </w:r>
      <w:proofErr w:type="gramEnd"/>
      <w:r>
        <w:t xml:space="preserve"> assumption of maximum copper fill factor for any given slot dimension reduces the strand twist and transposition, and thus the variation of the impinging field across the length of the conductor.</w:t>
      </w:r>
    </w:p>
    <w:p w14:paraId="356CF46A" w14:textId="77777777" w:rsidR="00BB532A" w:rsidRDefault="00BB532A" w:rsidP="00852D49">
      <w:pPr>
        <w:pStyle w:val="NoSpacing"/>
      </w:pPr>
    </w:p>
    <w:p w14:paraId="7EA81A0C" w14:textId="77777777" w:rsidR="00D6607A" w:rsidRPr="00BB532A" w:rsidRDefault="00D6607A" w:rsidP="00BB532A">
      <w:pPr>
        <w:pStyle w:val="Heading2"/>
      </w:pPr>
      <w:r w:rsidRPr="00BB532A">
        <w:t>D. Mapping the Flux on Each Individual Strand</w:t>
      </w:r>
    </w:p>
    <w:p w14:paraId="11FC49F4" w14:textId="06DDF600" w:rsidR="00D6607A" w:rsidRDefault="00D6607A" w:rsidP="00BB532A">
      <w:pPr>
        <w:pStyle w:val="NoSpacing"/>
      </w:pPr>
      <w:r>
        <w:t>When the </w:t>
      </w:r>
      <m:oMath>
        <m:r>
          <w:rPr>
            <w:rStyle w:val="mi"/>
            <w:rFonts w:ascii="Cambria Math" w:hAnsi="Cambria Math"/>
            <w:sz w:val="25"/>
            <w:szCs w:val="25"/>
            <w:bdr w:val="none" w:sz="0" w:space="0" w:color="auto" w:frame="1"/>
          </w:rPr>
          <m:t>B</m:t>
        </m:r>
      </m:oMath>
      <w:r>
        <w:t> profiles over the full fundamental cycle are obtained for each rectangular coil section, the radial and tangential components are separately used in a time harmonic analysis according to </w:t>
      </w:r>
      <w:hyperlink r:id="rId23" w:anchor="deqn1" w:history="1">
        <w:r>
          <w:rPr>
            <w:rStyle w:val="Hyperlink"/>
            <w:rFonts w:ascii="Georgia" w:eastAsiaTheme="majorEastAsia" w:hAnsi="Georgia"/>
            <w:color w:val="006699"/>
            <w:sz w:val="23"/>
            <w:szCs w:val="23"/>
          </w:rPr>
          <w:t>(1)</w:t>
        </w:r>
      </w:hyperlink>
      <w:r>
        <w:t>. Subsequently, for each harmonic, a Delaunay triangulation method is implemented in MATLAB for interpolating the samples scattered over the slot at the points where the center of each strand conductor is located. This process is illustrated in Fig. 6 for the reconstruction surfaces of the first harmonic of the </w:t>
      </w:r>
      <m:oMath>
        <m:r>
          <w:rPr>
            <w:rStyle w:val="mi"/>
            <w:rFonts w:ascii="Cambria Math" w:hAnsi="Cambria Math"/>
            <w:sz w:val="25"/>
            <w:szCs w:val="25"/>
            <w:bdr w:val="none" w:sz="0" w:space="0" w:color="auto" w:frame="1"/>
          </w:rPr>
          <m:t>B</m:t>
        </m:r>
      </m:oMath>
      <w:r w:rsidR="00BB532A" w:rsidRPr="00BB532A">
        <w:rPr>
          <w:rStyle w:val="mi"/>
          <w:rFonts w:ascii="MathJax_Math-italic" w:hAnsi="MathJax_Math-italic"/>
          <w:sz w:val="25"/>
          <w:szCs w:val="25"/>
          <w:bdr w:val="none" w:sz="0" w:space="0" w:color="auto" w:frame="1"/>
        </w:rPr>
        <w:t xml:space="preserve"> </w:t>
      </w:r>
      <w:r>
        <w:t>field throughout the slot area. It should be noted that since the gap between the sampling points in the middle of the slot narrows toward the top of the slot where the leakage fields are stronger, the sampling resolution is desirably higher where it is needed.</w:t>
      </w:r>
    </w:p>
    <w:p w14:paraId="0C3320B1" w14:textId="77777777" w:rsidR="00BB532A" w:rsidRDefault="00BB532A" w:rsidP="00BB532A">
      <w:pPr>
        <w:pStyle w:val="NoSpacing"/>
      </w:pPr>
    </w:p>
    <w:p w14:paraId="16ADD868" w14:textId="43A517F3" w:rsidR="00D6607A" w:rsidRDefault="00D6607A" w:rsidP="00D6607A">
      <w:pPr>
        <w:rPr>
          <w:rStyle w:val="Hyperlink"/>
          <w:rFonts w:ascii="Verdana" w:hAnsi="Verdana"/>
          <w:color w:val="006699"/>
          <w:sz w:val="18"/>
          <w:szCs w:val="18"/>
          <w:u w:val="none"/>
        </w:rPr>
      </w:pPr>
      <w:r>
        <w:rPr>
          <w:rFonts w:ascii="Verdana" w:hAnsi="Verdana"/>
          <w:sz w:val="18"/>
          <w:szCs w:val="18"/>
        </w:rPr>
        <w:lastRenderedPageBreak/>
        <w:fldChar w:fldCharType="begin"/>
      </w:r>
      <w:r>
        <w:rPr>
          <w:rFonts w:ascii="Verdana" w:hAnsi="Verdana"/>
          <w:sz w:val="18"/>
          <w:szCs w:val="18"/>
        </w:rPr>
        <w:instrText xml:space="preserve"> HYPERLINK "https://ieeexplore.ieee.org/mediastore_new/IEEE/content/media/28/8752494/8662678/fatem6-2903406-large.gif"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182BCB05" wp14:editId="2079CCBE">
            <wp:extent cx="3657600" cy="2724912"/>
            <wp:effectExtent l="0" t="0" r="0" b="0"/>
            <wp:docPr id="16" name="Picture 16" descr="Figure 6">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ure 6">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7600" cy="2724912"/>
                    </a:xfrm>
                    <a:prstGeom prst="rect">
                      <a:avLst/>
                    </a:prstGeom>
                    <a:noFill/>
                    <a:ln>
                      <a:noFill/>
                    </a:ln>
                  </pic:spPr>
                </pic:pic>
              </a:graphicData>
            </a:graphic>
          </wp:inline>
        </w:drawing>
      </w:r>
    </w:p>
    <w:p w14:paraId="593B828D" w14:textId="629FA259" w:rsidR="00D6607A" w:rsidRDefault="00D6607A" w:rsidP="00F40834">
      <w:pPr>
        <w:pStyle w:val="NoSpacing"/>
      </w:pPr>
      <w:r>
        <w:fldChar w:fldCharType="end"/>
      </w:r>
      <w:r>
        <w:rPr>
          <w:b/>
          <w:bCs/>
        </w:rPr>
        <w:t>Fig. 6.</w:t>
      </w:r>
      <w:r w:rsidR="00BB532A">
        <w:rPr>
          <w:b/>
          <w:bCs/>
        </w:rPr>
        <w:t xml:space="preserve"> </w:t>
      </w:r>
      <w:r>
        <w:t>Reconstruction of the field harmonics from the sample points using Delaunay triangulation method.</w:t>
      </w:r>
    </w:p>
    <w:p w14:paraId="172D059E" w14:textId="77777777" w:rsidR="00BB532A" w:rsidRDefault="00BB532A" w:rsidP="00F40834">
      <w:pPr>
        <w:pStyle w:val="NoSpacing"/>
      </w:pPr>
    </w:p>
    <w:p w14:paraId="7DD27EB0" w14:textId="7ED54DDF" w:rsidR="00D6607A" w:rsidRPr="00EF3ADA" w:rsidRDefault="00D6607A" w:rsidP="00F40834">
      <w:pPr>
        <w:pStyle w:val="NoSpacing"/>
      </w:pPr>
      <w:r w:rsidRPr="00EF3ADA">
        <w:t>The maximum order of </w:t>
      </w:r>
      <m:oMath>
        <m:r>
          <w:rPr>
            <w:rStyle w:val="mi"/>
            <w:rFonts w:ascii="Cambria Math" w:hAnsi="Cambria Math"/>
            <w:bdr w:val="none" w:sz="0" w:space="0" w:color="auto" w:frame="1"/>
          </w:rPr>
          <m:t>B</m:t>
        </m:r>
      </m:oMath>
      <w:r w:rsidRPr="00EF3ADA">
        <w:t> harmonics that should be included in the loss analysis is design dependent. When the field values throughout the slot area are determined, using the prior information of the strand positions, the impinging field on each strand can be mapped. In Fig. 7, the mapped values of the impinging </w:t>
      </w:r>
      <m:oMath>
        <m:r>
          <w:rPr>
            <w:rStyle w:val="mi"/>
            <w:rFonts w:ascii="Cambria Math" w:hAnsi="Cambria Math"/>
            <w:bdr w:val="none" w:sz="0" w:space="0" w:color="auto" w:frame="1"/>
          </w:rPr>
          <m:t>B</m:t>
        </m:r>
      </m:oMath>
      <w:r w:rsidRPr="00EF3ADA">
        <w:t> over each strand are shown for the fundamental and the third harmonics. It can be seen once again that the magnitude of the slot leakage flux density monotonically increases for the strands that are closer to the air gap. The same trend exists for strands that are located toward the leading end of the rotor pole under motoring operation for CCW direction of rotation.</w:t>
      </w:r>
    </w:p>
    <w:p w14:paraId="0F532BB0" w14:textId="334A6E04" w:rsidR="00D6607A" w:rsidRDefault="00D6607A" w:rsidP="00D6607A">
      <w:pPr>
        <w:rPr>
          <w:rStyle w:val="Hyperlink"/>
          <w:rFonts w:ascii="Verdana" w:hAnsi="Verdana"/>
          <w:color w:val="006699"/>
          <w:sz w:val="18"/>
          <w:szCs w:val="18"/>
          <w:u w:val="none"/>
        </w:rPr>
      </w:pPr>
      <w:r>
        <w:rPr>
          <w:rFonts w:ascii="Verdana" w:hAnsi="Verdana"/>
          <w:sz w:val="18"/>
          <w:szCs w:val="18"/>
        </w:rPr>
        <w:lastRenderedPageBreak/>
        <w:fldChar w:fldCharType="begin"/>
      </w:r>
      <w:r>
        <w:rPr>
          <w:rFonts w:ascii="Verdana" w:hAnsi="Verdana"/>
          <w:sz w:val="18"/>
          <w:szCs w:val="18"/>
        </w:rPr>
        <w:instrText xml:space="preserve"> HYPERLINK "https://ieeexplore.ieee.org/mediastore_new/IEEE/content/media/28/8752494/8662678/fatem7-2903406-large.gif"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631844F3" wp14:editId="7E77E113">
            <wp:extent cx="2743200" cy="5276088"/>
            <wp:effectExtent l="0" t="0" r="0" b="1270"/>
            <wp:docPr id="15" name="Picture 15" descr="Figure 7">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 7">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5276088"/>
                    </a:xfrm>
                    <a:prstGeom prst="rect">
                      <a:avLst/>
                    </a:prstGeom>
                    <a:noFill/>
                    <a:ln>
                      <a:noFill/>
                    </a:ln>
                  </pic:spPr>
                </pic:pic>
              </a:graphicData>
            </a:graphic>
          </wp:inline>
        </w:drawing>
      </w:r>
    </w:p>
    <w:p w14:paraId="1A9AB334" w14:textId="2873FC47" w:rsidR="00D6607A" w:rsidRDefault="00D6607A" w:rsidP="00EF3ADA">
      <w:pPr>
        <w:pStyle w:val="NoSpacing"/>
      </w:pPr>
      <w:r>
        <w:fldChar w:fldCharType="end"/>
      </w:r>
      <w:r>
        <w:rPr>
          <w:b/>
          <w:bCs/>
        </w:rPr>
        <w:t>Fig. 7.</w:t>
      </w:r>
      <w:r w:rsidR="00EF3ADA">
        <w:rPr>
          <w:b/>
          <w:bCs/>
        </w:rPr>
        <w:t xml:space="preserve"> </w:t>
      </w:r>
      <w:r>
        <w:t xml:space="preserve">Mapped flux on each individual strand. (a) Typical slot and strand numbers. (b) Fundamental component of the </w:t>
      </w:r>
      <w:r w:rsidRPr="00295066">
        <w:t>impinging </w:t>
      </w:r>
      <m:oMath>
        <m:r>
          <w:rPr>
            <w:rFonts w:ascii="Cambria Math" w:hAnsi="Cambria Math"/>
          </w:rPr>
          <m:t>B</m:t>
        </m:r>
      </m:oMath>
      <w:r w:rsidRPr="00295066">
        <w:t>. (c) Third harmonic component of the impinging </w:t>
      </w:r>
      <m:oMath>
        <m:r>
          <w:rPr>
            <w:rFonts w:ascii="Cambria Math" w:hAnsi="Cambria Math"/>
          </w:rPr>
          <m:t>B</m:t>
        </m:r>
      </m:oMath>
      <w:r w:rsidRPr="00295066">
        <w:t>.</w:t>
      </w:r>
    </w:p>
    <w:p w14:paraId="4489D531" w14:textId="77777777" w:rsidR="00EF3ADA" w:rsidRDefault="00EF3ADA" w:rsidP="00EF3ADA">
      <w:pPr>
        <w:pStyle w:val="NoSpacing"/>
      </w:pPr>
    </w:p>
    <w:p w14:paraId="2200E2C8" w14:textId="5D453EDF" w:rsidR="00D6607A" w:rsidRDefault="00D6607A" w:rsidP="00295066">
      <w:pPr>
        <w:pStyle w:val="Heading2"/>
        <w:rPr>
          <w:color w:val="auto"/>
        </w:rPr>
      </w:pPr>
      <w:r>
        <w:t>E. Estimation of Value and Distribution of Eddy Current Losses</w:t>
      </w:r>
    </w:p>
    <w:p w14:paraId="1708D01A" w14:textId="1EA962A7" w:rsidR="00D6607A" w:rsidRPr="00A77782" w:rsidRDefault="00D6607A" w:rsidP="00A77782">
      <w:pPr>
        <w:pStyle w:val="NoSpacing"/>
      </w:pPr>
      <w:r w:rsidRPr="00A77782">
        <w:t>Upon derivation of the impinging </w:t>
      </w:r>
      <m:oMath>
        <m:r>
          <w:rPr>
            <w:rStyle w:val="mo"/>
            <w:rFonts w:ascii="Cambria Math" w:hAnsi="Cambria Math"/>
          </w:rPr>
          <m:t>|B|</m:t>
        </m:r>
      </m:oMath>
      <w:r w:rsidRPr="00A77782">
        <w:t> on each strand, depending on the conductor shape, the loss models given in </w:t>
      </w:r>
      <w:hyperlink r:id="rId28" w:anchor="deqn2" w:history="1">
        <w:r w:rsidRPr="00A77782">
          <w:rPr>
            <w:rStyle w:val="Hyperlink"/>
            <w:color w:val="auto"/>
            <w:u w:val="none"/>
          </w:rPr>
          <w:t>(2)</w:t>
        </w:r>
      </w:hyperlink>
      <w:r w:rsidRPr="00A77782">
        <w:t>–</w:t>
      </w:r>
      <w:hyperlink r:id="rId29" w:anchor="deqn5" w:history="1">
        <w:r w:rsidRPr="00A77782">
          <w:rPr>
            <w:rStyle w:val="Hyperlink"/>
            <w:color w:val="auto"/>
            <w:u w:val="none"/>
          </w:rPr>
          <w:t>(5)</w:t>
        </w:r>
      </w:hyperlink>
      <w:r w:rsidRPr="00A77782">
        <w:t> can be used for estimation of strand eddy current losses in the conductors at the strand level. The resultant loss values using such an analysis on a typical slot are shown in Fig. 8(a)–(f) for a wide range of loading levels.</w:t>
      </w:r>
    </w:p>
    <w:p w14:paraId="482426D3" w14:textId="2429E471" w:rsidR="00D6607A" w:rsidRDefault="00D6607A" w:rsidP="00D6607A">
      <w:pPr>
        <w:rPr>
          <w:rStyle w:val="Hyperlink"/>
          <w:rFonts w:ascii="Verdana" w:hAnsi="Verdana"/>
          <w:color w:val="006699"/>
          <w:sz w:val="18"/>
          <w:szCs w:val="18"/>
          <w:u w:val="none"/>
        </w:rPr>
      </w:pPr>
      <w:r>
        <w:rPr>
          <w:rFonts w:ascii="Verdana" w:hAnsi="Verdana"/>
          <w:sz w:val="18"/>
          <w:szCs w:val="18"/>
        </w:rPr>
        <w:lastRenderedPageBreak/>
        <w:fldChar w:fldCharType="begin"/>
      </w:r>
      <w:r>
        <w:rPr>
          <w:rFonts w:ascii="Verdana" w:hAnsi="Verdana"/>
          <w:sz w:val="18"/>
          <w:szCs w:val="18"/>
        </w:rPr>
        <w:instrText xml:space="preserve"> HYPERLINK "https://ieeexplore.ieee.org/mediastore_new/IEEE/content/media/28/8752494/8662678/fatem8-2903406-large.gif"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3519F8B7" wp14:editId="3BEF50B4">
            <wp:extent cx="3657600" cy="2194560"/>
            <wp:effectExtent l="0" t="0" r="0" b="0"/>
            <wp:docPr id="14" name="Picture 14" descr="Figure 8">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 8">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57600" cy="2194560"/>
                    </a:xfrm>
                    <a:prstGeom prst="rect">
                      <a:avLst/>
                    </a:prstGeom>
                    <a:noFill/>
                    <a:ln>
                      <a:noFill/>
                    </a:ln>
                  </pic:spPr>
                </pic:pic>
              </a:graphicData>
            </a:graphic>
          </wp:inline>
        </w:drawing>
      </w:r>
    </w:p>
    <w:p w14:paraId="6D05A288" w14:textId="220CBB3C" w:rsidR="00D6607A" w:rsidRDefault="00D6607A" w:rsidP="001251D9">
      <w:pPr>
        <w:pStyle w:val="NoSpacing"/>
      </w:pPr>
      <w:r>
        <w:fldChar w:fldCharType="end"/>
      </w:r>
      <w:r>
        <w:rPr>
          <w:b/>
          <w:bCs/>
        </w:rPr>
        <w:t>Fig. 8.</w:t>
      </w:r>
      <w:r w:rsidR="001251D9">
        <w:rPr>
          <w:b/>
          <w:bCs/>
        </w:rPr>
        <w:t xml:space="preserve"> </w:t>
      </w:r>
      <w:r>
        <w:t>Distribution of strand eddy current losses at different loading conditions. Note that the scales of the color-coded plots are different. (a) No load. (b) 25% load. (c) 50% load. (d) 75% load. (e) 100% load. (f) 125% load.</w:t>
      </w:r>
    </w:p>
    <w:p w14:paraId="15EB5D3F" w14:textId="77777777" w:rsidR="001251D9" w:rsidRDefault="001251D9" w:rsidP="001251D9">
      <w:pPr>
        <w:pStyle w:val="NoSpacing"/>
      </w:pPr>
    </w:p>
    <w:p w14:paraId="061BD630" w14:textId="0980312E" w:rsidR="00D6607A" w:rsidRDefault="00D6607A" w:rsidP="001251D9">
      <w:pPr>
        <w:pStyle w:val="NoSpacing"/>
      </w:pPr>
      <w:r>
        <w:t>As can be seen in Fig. 8, using the developed method, in addition to the overall value of the eddy current losses, the distribution of such losses over each strand is obtained, which enables the incorporation of such losses into thermal analysis of the slot body that could be used in a coupled EM–thermal design optimization [2], [3].</w:t>
      </w:r>
    </w:p>
    <w:p w14:paraId="6817DCCF" w14:textId="3A9F1946" w:rsidR="00D6607A" w:rsidRPr="001251D9" w:rsidRDefault="00D6607A" w:rsidP="001251D9">
      <w:pPr>
        <w:pStyle w:val="Heading1"/>
      </w:pPr>
      <w:r w:rsidRPr="001251D9">
        <w:t>SECTION IV.</w:t>
      </w:r>
      <w:r w:rsidR="001251D9" w:rsidRPr="001251D9">
        <w:t xml:space="preserve"> </w:t>
      </w:r>
      <w:r w:rsidRPr="001251D9">
        <w:t>Case-Study Analysis and Experimental Verification on 12-Slot 10-Pole Machines</w:t>
      </w:r>
    </w:p>
    <w:p w14:paraId="767ECEC8" w14:textId="5DA76674" w:rsidR="00D6607A" w:rsidRDefault="00D6607A" w:rsidP="00D93D5C">
      <w:pPr>
        <w:pStyle w:val="NoSpacing"/>
      </w:pPr>
      <w:r>
        <w:t>The method developed here was used for the calculation of eddy current losses in a 12-slot 10-pole interior permanent magnet (IPM) machine with V-type magnet layouts, as shown in Fig. 9(a). The all-teeth-wound stator winding consists of series coils each composed of 53 turns of AWG 12.5 wires, thus reducing to negligible levels the losses associated with circulating currents, which are essentially of a 3-D nature and cannot be accounted for by 2-D models such as the one presented here. The stator winding losses including the strand eddy current losses are calculated by the developed method and the results are compared with those obtained from a TS-FEA with detailed coil modeling, as shown in Fig. 9(b).</w:t>
      </w:r>
    </w:p>
    <w:p w14:paraId="7A125C7C" w14:textId="77777777" w:rsidR="001251D9" w:rsidRDefault="001251D9" w:rsidP="00D93D5C">
      <w:pPr>
        <w:pStyle w:val="NoSpacing"/>
      </w:pPr>
    </w:p>
    <w:p w14:paraId="79CFC9D6" w14:textId="2AD7F0F2" w:rsidR="00D6607A" w:rsidRDefault="00D6607A" w:rsidP="00D6607A">
      <w:pPr>
        <w:rPr>
          <w:rStyle w:val="Hyperlink"/>
          <w:rFonts w:ascii="Verdana" w:hAnsi="Verdana"/>
          <w:color w:val="006699"/>
          <w:sz w:val="18"/>
          <w:szCs w:val="18"/>
          <w:u w:val="none"/>
        </w:rPr>
      </w:pPr>
      <w:r>
        <w:rPr>
          <w:rFonts w:ascii="Verdana" w:hAnsi="Verdana"/>
          <w:sz w:val="18"/>
          <w:szCs w:val="18"/>
        </w:rPr>
        <w:lastRenderedPageBreak/>
        <w:fldChar w:fldCharType="begin"/>
      </w:r>
      <w:r>
        <w:rPr>
          <w:rFonts w:ascii="Verdana" w:hAnsi="Verdana"/>
          <w:sz w:val="18"/>
          <w:szCs w:val="18"/>
        </w:rPr>
        <w:instrText xml:space="preserve"> HYPERLINK "https://ieeexplore.ieee.org/mediastore_new/IEEE/content/media/28/8752494/8662678/fatem9-2903406-large.gif"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40676789" wp14:editId="2EC84F26">
            <wp:extent cx="2743200" cy="3200400"/>
            <wp:effectExtent l="0" t="0" r="0" b="0"/>
            <wp:docPr id="13" name="Picture 13" descr="Figure 9">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ure 9">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43200" cy="3200400"/>
                    </a:xfrm>
                    <a:prstGeom prst="rect">
                      <a:avLst/>
                    </a:prstGeom>
                    <a:noFill/>
                    <a:ln>
                      <a:noFill/>
                    </a:ln>
                  </pic:spPr>
                </pic:pic>
              </a:graphicData>
            </a:graphic>
          </wp:inline>
        </w:drawing>
      </w:r>
    </w:p>
    <w:p w14:paraId="03360830" w14:textId="3EC2CC15" w:rsidR="00D6607A" w:rsidRDefault="00D6607A" w:rsidP="00D93D5C">
      <w:pPr>
        <w:pStyle w:val="NoSpacing"/>
      </w:pPr>
      <w:r>
        <w:fldChar w:fldCharType="end"/>
      </w:r>
      <w:r>
        <w:rPr>
          <w:b/>
          <w:bCs/>
        </w:rPr>
        <w:t>Fig. 9.</w:t>
      </w:r>
      <w:r w:rsidR="00D93D5C">
        <w:rPr>
          <w:b/>
          <w:bCs/>
        </w:rPr>
        <w:t xml:space="preserve"> </w:t>
      </w:r>
      <w:r>
        <w:t>Case-study investigation of a 10-hp generic industrial 12-slot 10-pole machine. (a) CE-FEA with flux mapping. (b) FEA with detailed coil modeling.</w:t>
      </w:r>
    </w:p>
    <w:p w14:paraId="6AA22085" w14:textId="77777777" w:rsidR="00D93D5C" w:rsidRDefault="00D93D5C" w:rsidP="00D93D5C">
      <w:pPr>
        <w:pStyle w:val="NoSpacing"/>
      </w:pPr>
    </w:p>
    <w:p w14:paraId="44B8D426" w14:textId="34ECA6B6" w:rsidR="00D6607A" w:rsidRPr="00C47101" w:rsidRDefault="00D6607A" w:rsidP="00C47101">
      <w:pPr>
        <w:pStyle w:val="NoSpacing"/>
      </w:pPr>
      <w:r w:rsidRPr="00C47101">
        <w:t>Three speeds of 1800, 6000, and 14 400 r/min, respectively, corresponding to excitation frequencies of 150 Hz, 500 Hz, and 1.2 kHz are considered in this study. Given the bare wire diameter </w:t>
      </w:r>
      <m:oMath>
        <m:r>
          <w:rPr>
            <w:rStyle w:val="mi"/>
            <w:rFonts w:ascii="Cambria Math" w:hAnsi="Cambria Math"/>
          </w:rPr>
          <m:t>d</m:t>
        </m:r>
      </m:oMath>
      <w:r w:rsidRPr="00C47101">
        <w:t> of 1.94056 mm, the skin depth </w:t>
      </w:r>
      <m:oMath>
        <m:r>
          <w:rPr>
            <w:rStyle w:val="mi"/>
            <w:rFonts w:ascii="Cambria Math" w:hAnsi="Cambria Math"/>
          </w:rPr>
          <m:t>δ</m:t>
        </m:r>
      </m:oMath>
      <w:r w:rsidRPr="00C47101">
        <w:t> of the copper conductors at the assumed operating temperature of 100 </w:t>
      </w:r>
      <w:r w:rsidRPr="00C47101">
        <w:rPr>
          <w:rStyle w:val="mo"/>
          <w:rFonts w:ascii="Cambria Math" w:hAnsi="Cambria Math" w:cs="Cambria Math"/>
        </w:rPr>
        <w:t>∘</w:t>
      </w:r>
      <w:r w:rsidRPr="00C47101">
        <w:t>C is 2.2 mm at the maximum frequency of 1.2 kHz, thus rendering insignificant the ac loss component due to the skin effect. Otherwise, </w:t>
      </w:r>
      <w:hyperlink r:id="rId34" w:anchor="deqn5" w:history="1">
        <w:r w:rsidRPr="00C47101">
          <w:rPr>
            <w:rStyle w:val="Hyperlink"/>
            <w:color w:val="auto"/>
            <w:u w:val="none"/>
          </w:rPr>
          <w:t>(5)</w:t>
        </w:r>
      </w:hyperlink>
      <w:r w:rsidRPr="00C47101">
        <w:t> or simplified correction curves in engineering handbooks [1] can be used to account for skin effect losses.</w:t>
      </w:r>
    </w:p>
    <w:p w14:paraId="1F710E60" w14:textId="77777777" w:rsidR="00D93D5C" w:rsidRDefault="00D93D5C" w:rsidP="00D93D5C">
      <w:pPr>
        <w:pStyle w:val="NoSpacing"/>
      </w:pPr>
    </w:p>
    <w:p w14:paraId="01AF9FC2" w14:textId="6917F6C6" w:rsidR="00D6607A" w:rsidRPr="00A40DD3" w:rsidRDefault="00D6607A" w:rsidP="00A40DD3">
      <w:pPr>
        <w:pStyle w:val="NoSpacing"/>
      </w:pPr>
      <w:r w:rsidRPr="00A40DD3">
        <w:t>Furthermore, since </w:t>
      </w:r>
      <m:oMath>
        <m:r>
          <w:rPr>
            <w:rStyle w:val="mi"/>
            <w:rFonts w:ascii="Cambria Math" w:hAnsi="Cambria Math"/>
          </w:rPr>
          <m:t>d</m:t>
        </m:r>
        <m:r>
          <m:rPr>
            <m:sty m:val="p"/>
          </m:rPr>
          <w:rPr>
            <w:rStyle w:val="mi"/>
            <w:rFonts w:ascii="Cambria Math" w:hAnsi="Cambria Math"/>
          </w:rPr>
          <m:t>/</m:t>
        </m:r>
        <m:r>
          <w:rPr>
            <w:rStyle w:val="mi"/>
            <w:rFonts w:ascii="Cambria Math" w:hAnsi="Cambria Math"/>
          </w:rPr>
          <m:t>δ</m:t>
        </m:r>
        <m:r>
          <m:rPr>
            <m:sty m:val="p"/>
          </m:rPr>
          <w:rPr>
            <w:rStyle w:val="mi"/>
            <w:rFonts w:ascii="Cambria Math" w:hAnsi="Cambria Math"/>
          </w:rPr>
          <m:t>&lt;1</m:t>
        </m:r>
      </m:oMath>
      <w:r w:rsidRPr="00A40DD3">
        <w:t>, the eddy current in the winding area could be assumed to be resistance limited, i.e., has negligible effect on the impinging field. This is illustrated in Fig. 10 for a given slot and rotor position of the case-study machine under the full-load condition. Fig. 10 compares the distributions of the flux density within the winding area, which are calculated using the proposed method and TS-FEA at the extremities of the excitation frequency. Slight differences could be attributed to the different meshing requirements between CE-FEA and TS-FEA. The field values along the slot peripheries and the current density distribution inside the conductors are also plotted in Figs. 11and 12, respectively. As could be seen in Figs. 10–12, although the current density distribution for the conductors closer to the slot top becomes non-uniform at higher frequencies, the calculated field density via CE-FEA still holds valid.</w:t>
      </w:r>
    </w:p>
    <w:p w14:paraId="170C53CB" w14:textId="77777777" w:rsidR="00D93D5C" w:rsidRPr="00A40DD3" w:rsidRDefault="00D93D5C" w:rsidP="00A40DD3">
      <w:pPr>
        <w:pStyle w:val="NoSpacing"/>
      </w:pPr>
    </w:p>
    <w:p w14:paraId="499082CF" w14:textId="31D030DC" w:rsidR="00D6607A" w:rsidRDefault="00D6607A" w:rsidP="00D6607A">
      <w:pPr>
        <w:rPr>
          <w:rStyle w:val="Hyperlink"/>
          <w:rFonts w:ascii="Verdana" w:hAnsi="Verdana"/>
          <w:color w:val="006699"/>
          <w:sz w:val="18"/>
          <w:szCs w:val="18"/>
          <w:u w:val="none"/>
        </w:rPr>
      </w:pPr>
      <w:r>
        <w:rPr>
          <w:rFonts w:ascii="Verdana" w:hAnsi="Verdana"/>
          <w:sz w:val="18"/>
          <w:szCs w:val="18"/>
        </w:rPr>
        <w:fldChar w:fldCharType="begin"/>
      </w:r>
      <w:r>
        <w:rPr>
          <w:rFonts w:ascii="Verdana" w:hAnsi="Verdana"/>
          <w:sz w:val="18"/>
          <w:szCs w:val="18"/>
        </w:rPr>
        <w:instrText xml:space="preserve"> HYPERLINK "https://ieeexplore.ieee.org/mediastore_new/IEEE/content/media/28/8752494/8662678/fatem10-2903406-large.gif"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59FBD18D" wp14:editId="5762EBB6">
            <wp:extent cx="3657600" cy="1014984"/>
            <wp:effectExtent l="0" t="0" r="0" b="0"/>
            <wp:docPr id="12" name="Picture 12" descr="Figure 10">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ure 10">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657600" cy="1014984"/>
                    </a:xfrm>
                    <a:prstGeom prst="rect">
                      <a:avLst/>
                    </a:prstGeom>
                    <a:noFill/>
                    <a:ln>
                      <a:noFill/>
                    </a:ln>
                  </pic:spPr>
                </pic:pic>
              </a:graphicData>
            </a:graphic>
          </wp:inline>
        </w:drawing>
      </w:r>
    </w:p>
    <w:p w14:paraId="771B5008" w14:textId="5BA2A57D" w:rsidR="00D6607A" w:rsidRDefault="00D6607A" w:rsidP="00A40DD3">
      <w:pPr>
        <w:pStyle w:val="NoSpacing"/>
      </w:pPr>
      <w:r>
        <w:fldChar w:fldCharType="end"/>
      </w:r>
      <w:r>
        <w:rPr>
          <w:b/>
          <w:bCs/>
        </w:rPr>
        <w:t>Fig. 10.</w:t>
      </w:r>
      <w:r w:rsidR="00A40DD3">
        <w:rPr>
          <w:b/>
          <w:bCs/>
        </w:rPr>
        <w:t xml:space="preserve"> </w:t>
      </w:r>
      <w:r>
        <w:t>Comparison of calculated field density within the slot area. (a) CE-FEA. (b) TS-FEA, 150 Hz. (c) TS-FEA, 1.2 kHz.</w:t>
      </w:r>
    </w:p>
    <w:p w14:paraId="63DE2E42" w14:textId="77777777" w:rsidR="00A40DD3" w:rsidRDefault="00A40DD3" w:rsidP="00A40DD3">
      <w:pPr>
        <w:pStyle w:val="NoSpacing"/>
      </w:pPr>
    </w:p>
    <w:p w14:paraId="6A5B8EC2" w14:textId="41137242" w:rsidR="00D6607A" w:rsidRDefault="00D6607A" w:rsidP="00D6607A">
      <w:pPr>
        <w:rPr>
          <w:rStyle w:val="Hyperlink"/>
          <w:color w:val="006699"/>
          <w:u w:val="none"/>
        </w:rPr>
      </w:pPr>
      <w:r>
        <w:rPr>
          <w:rFonts w:ascii="Verdana" w:hAnsi="Verdana"/>
          <w:sz w:val="18"/>
          <w:szCs w:val="18"/>
        </w:rPr>
        <w:lastRenderedPageBreak/>
        <w:fldChar w:fldCharType="begin"/>
      </w:r>
      <w:r>
        <w:rPr>
          <w:rFonts w:ascii="Verdana" w:hAnsi="Verdana"/>
          <w:sz w:val="18"/>
          <w:szCs w:val="18"/>
        </w:rPr>
        <w:instrText xml:space="preserve"> HYPERLINK "https://ieeexplore.ieee.org/mediastore_new/IEEE/content/media/28/8752494/8662678/fatem11-2903406-large.gif"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2CA305CF" wp14:editId="5DA19049">
            <wp:extent cx="2743200" cy="4334256"/>
            <wp:effectExtent l="0" t="0" r="0" b="9525"/>
            <wp:docPr id="11" name="Picture 11" descr="Figure 11">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gure 11">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743200" cy="4334256"/>
                    </a:xfrm>
                    <a:prstGeom prst="rect">
                      <a:avLst/>
                    </a:prstGeom>
                    <a:noFill/>
                    <a:ln>
                      <a:noFill/>
                    </a:ln>
                  </pic:spPr>
                </pic:pic>
              </a:graphicData>
            </a:graphic>
          </wp:inline>
        </w:drawing>
      </w:r>
    </w:p>
    <w:p w14:paraId="12A72B57" w14:textId="14F0F63D" w:rsidR="00D6607A" w:rsidRDefault="00D6607A" w:rsidP="00A40DD3">
      <w:pPr>
        <w:pStyle w:val="NoSpacing"/>
      </w:pPr>
      <w:r>
        <w:fldChar w:fldCharType="end"/>
      </w:r>
      <w:r>
        <w:rPr>
          <w:b/>
          <w:bCs/>
        </w:rPr>
        <w:t>Fig. 11.</w:t>
      </w:r>
      <w:r w:rsidR="00A40DD3">
        <w:rPr>
          <w:b/>
          <w:bCs/>
        </w:rPr>
        <w:t xml:space="preserve"> </w:t>
      </w:r>
      <w:r>
        <w:t>Comparison of calculated field density along the slot peripheries. (a) Top of the slot (slot opening). (b) Left side of the slot. (c) Right side of the slot.</w:t>
      </w:r>
    </w:p>
    <w:p w14:paraId="14E06617" w14:textId="77777777" w:rsidR="00A40DD3" w:rsidRDefault="00A40DD3" w:rsidP="00FC57FB">
      <w:pPr>
        <w:pStyle w:val="NoSpacing"/>
      </w:pPr>
    </w:p>
    <w:p w14:paraId="14C9D48A" w14:textId="6F421EB8" w:rsidR="00D6607A" w:rsidRPr="00FC57FB" w:rsidRDefault="00BD220F" w:rsidP="00FC57FB">
      <w:hyperlink r:id="rId39" w:history="1">
        <w:r w:rsidR="00D6607A">
          <w:rPr>
            <w:rFonts w:ascii="Verdana" w:hAnsi="Verdana"/>
            <w:noProof/>
            <w:color w:val="006699"/>
            <w:sz w:val="18"/>
            <w:szCs w:val="18"/>
          </w:rPr>
          <w:drawing>
            <wp:inline distT="0" distB="0" distL="0" distR="0" wp14:anchorId="0522AC25" wp14:editId="0B8E00F9">
              <wp:extent cx="3657600" cy="1060704"/>
              <wp:effectExtent l="0" t="0" r="0" b="6350"/>
              <wp:docPr id="10" name="Picture 10" descr="Figure 12">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igure 12">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657600" cy="1060704"/>
                      </a:xfrm>
                      <a:prstGeom prst="rect">
                        <a:avLst/>
                      </a:prstGeom>
                      <a:noFill/>
                      <a:ln>
                        <a:noFill/>
                      </a:ln>
                    </pic:spPr>
                  </pic:pic>
                </a:graphicData>
              </a:graphic>
            </wp:inline>
          </w:drawing>
        </w:r>
      </w:hyperlink>
    </w:p>
    <w:p w14:paraId="6ADF60C1" w14:textId="0F8AA520" w:rsidR="00D6607A" w:rsidRDefault="00D6607A" w:rsidP="00BD67AD">
      <w:pPr>
        <w:pStyle w:val="NoSpacing"/>
      </w:pPr>
      <w:r>
        <w:rPr>
          <w:b/>
          <w:bCs/>
        </w:rPr>
        <w:t>Fig. 12.</w:t>
      </w:r>
      <w:r w:rsidR="00FC57FB">
        <w:rPr>
          <w:b/>
          <w:bCs/>
        </w:rPr>
        <w:t xml:space="preserve"> </w:t>
      </w:r>
      <w:r>
        <w:t>Comparison of calculated current density within the slot area. (a) CE-FEA. (b) TS-FEA, 150 Hz. (c) TS-FEA, 1.2 kHz.</w:t>
      </w:r>
    </w:p>
    <w:p w14:paraId="0C6AEEC6" w14:textId="77777777" w:rsidR="00BD67AD" w:rsidRDefault="00BD67AD" w:rsidP="00D6607A">
      <w:pPr>
        <w:pStyle w:val="NormalWeb"/>
        <w:spacing w:before="0" w:beforeAutospacing="0" w:after="0" w:afterAutospacing="0"/>
        <w:rPr>
          <w:rFonts w:ascii="Georgia" w:hAnsi="Georgia"/>
          <w:sz w:val="23"/>
          <w:szCs w:val="23"/>
        </w:rPr>
      </w:pPr>
    </w:p>
    <w:p w14:paraId="24B25BC7" w14:textId="29C5590E" w:rsidR="00D6607A" w:rsidRPr="00F0749D" w:rsidRDefault="00D6607A" w:rsidP="00F0749D">
      <w:pPr>
        <w:pStyle w:val="NoSpacing"/>
      </w:pPr>
      <w:r w:rsidRPr="00F0749D">
        <w:t>If </w:t>
      </w:r>
      <m:oMath>
        <m:r>
          <w:rPr>
            <w:rStyle w:val="mi"/>
            <w:rFonts w:ascii="Cambria Math" w:hAnsi="Cambria Math"/>
          </w:rPr>
          <m:t>d</m:t>
        </m:r>
        <m:r>
          <m:rPr>
            <m:sty m:val="p"/>
          </m:rPr>
          <w:rPr>
            <w:rStyle w:val="mi"/>
            <w:rFonts w:ascii="Cambria Math" w:hAnsi="Cambria Math"/>
          </w:rPr>
          <m:t>/</m:t>
        </m:r>
        <m:r>
          <w:rPr>
            <w:rStyle w:val="mi"/>
            <w:rFonts w:ascii="Cambria Math" w:hAnsi="Cambria Math"/>
          </w:rPr>
          <m:t>δ</m:t>
        </m:r>
        <m:r>
          <m:rPr>
            <m:sty m:val="p"/>
          </m:rPr>
          <w:rPr>
            <w:rStyle w:val="mi"/>
            <w:rFonts w:ascii="Cambria Math" w:hAnsi="Cambria Math"/>
          </w:rPr>
          <m:t>&gt;1</m:t>
        </m:r>
      </m:oMath>
      <w:r w:rsidRPr="00F0749D">
        <w:t>, the effect of field variations on the eddy current losses could be accounted for by introducing a multiplier </w:t>
      </w:r>
      <m:oMath>
        <m:sSub>
          <m:sSubPr>
            <m:ctrlPr>
              <w:rPr>
                <w:rStyle w:val="mi"/>
                <w:rFonts w:ascii="Cambria Math" w:hAnsi="Cambria Math"/>
              </w:rPr>
            </m:ctrlPr>
          </m:sSubPr>
          <m:e>
            <m:r>
              <w:rPr>
                <w:rStyle w:val="mi"/>
                <w:rFonts w:ascii="Cambria Math" w:hAnsi="Cambria Math"/>
              </w:rPr>
              <m:t>G</m:t>
            </m:r>
          </m:e>
          <m:sub>
            <m:r>
              <w:rPr>
                <w:rStyle w:val="mi"/>
                <w:rFonts w:ascii="Cambria Math" w:hAnsi="Cambria Math"/>
              </w:rPr>
              <m:t>r</m:t>
            </m:r>
          </m:sub>
        </m:sSub>
      </m:oMath>
      <w:r w:rsidRPr="00F0749D">
        <w:t> to the losses calculated by </w:t>
      </w:r>
      <w:hyperlink r:id="rId41" w:anchor="deqn4" w:history="1">
        <w:r w:rsidRPr="00F0749D">
          <w:rPr>
            <w:rStyle w:val="Hyperlink"/>
            <w:color w:val="auto"/>
            <w:u w:val="none"/>
          </w:rPr>
          <w:t>(4)</w:t>
        </w:r>
      </w:hyperlink>
      <w:r w:rsidRPr="00F0749D">
        <w:t> [1]</w:t>
      </w:r>
    </w:p>
    <w:p w14:paraId="07FAE04F" w14:textId="77777777" w:rsidR="00BD67AD" w:rsidRDefault="00BD67AD" w:rsidP="00D6607A">
      <w:pPr>
        <w:pStyle w:val="NormalWeb"/>
        <w:spacing w:before="0" w:beforeAutospacing="0" w:after="0" w:afterAutospacing="0"/>
        <w:rPr>
          <w:rFonts w:ascii="Georgia" w:hAnsi="Georgia"/>
          <w:sz w:val="23"/>
          <w:szCs w:val="23"/>
        </w:rPr>
      </w:pPr>
    </w:p>
    <w:p w14:paraId="6977BA4E" w14:textId="047008BB" w:rsidR="00D6607A" w:rsidRDefault="00BD220F" w:rsidP="00F0749D">
      <w:pPr>
        <w:pStyle w:val="NoSpacing"/>
        <w:jc w:val="center"/>
        <w:rPr>
          <w:rFonts w:ascii="Georgia" w:hAnsi="Georgia"/>
          <w:sz w:val="23"/>
          <w:szCs w:val="23"/>
        </w:rPr>
      </w:pPr>
      <m:oMath>
        <m:m>
          <m:mPr>
            <m:plcHide m:val="1"/>
            <m:mcs>
              <m:mc>
                <m:mcPr>
                  <m:count m:val="1"/>
                  <m:mcJc m:val="left"/>
                </m:mcPr>
              </m:mc>
            </m:mcs>
            <m:ctrlPr>
              <w:rPr>
                <w:rStyle w:val="mo"/>
                <w:rFonts w:ascii="Cambria Math" w:hAnsi="Cambria Math" w:cs="Cambria Math"/>
                <w:sz w:val="28"/>
                <w:szCs w:val="28"/>
                <w:bdr w:val="none" w:sz="0" w:space="0" w:color="auto" w:frame="1"/>
              </w:rPr>
            </m:ctrlPr>
          </m:mPr>
          <m:mr>
            <m:e>
              <m:d>
                <m:dPr>
                  <m:begChr m:val="{"/>
                  <m:endChr m:val=""/>
                  <m:ctrlPr>
                    <w:rPr>
                      <w:rStyle w:val="mo"/>
                      <w:rFonts w:ascii="Cambria Math" w:hAnsi="Cambria Math" w:cs="Cambria Math"/>
                      <w:sz w:val="28"/>
                      <w:szCs w:val="28"/>
                      <w:bdr w:val="none" w:sz="0" w:space="0" w:color="auto" w:frame="1"/>
                    </w:rPr>
                  </m:ctrlPr>
                </m:dPr>
                <m:e>
                  <m:m>
                    <m:mPr>
                      <m:plcHide m:val="1"/>
                      <m:mcs>
                        <m:mc>
                          <m:mcPr>
                            <m:count m:val="2"/>
                            <m:mcJc m:val="center"/>
                          </m:mcPr>
                        </m:mc>
                      </m:mcs>
                      <m:ctrlPr>
                        <w:rPr>
                          <w:rStyle w:val="mo"/>
                          <w:rFonts w:ascii="Cambria Math" w:hAnsi="Cambria Math" w:cs="Cambria Math"/>
                          <w:sz w:val="28"/>
                          <w:szCs w:val="28"/>
                          <w:bdr w:val="none" w:sz="0" w:space="0" w:color="auto" w:frame="1"/>
                        </w:rPr>
                      </m:ctrlPr>
                    </m:mPr>
                    <m:mr>
                      <m:e>
                        <m:sSub>
                          <m:sSubPr>
                            <m:ctrlPr>
                              <w:rPr>
                                <w:rStyle w:val="mo"/>
                                <w:rFonts w:ascii="Cambria Math" w:hAnsi="Cambria Math" w:cs="Cambria Math"/>
                                <w:sz w:val="28"/>
                                <w:szCs w:val="28"/>
                                <w:bdr w:val="none" w:sz="0" w:space="0" w:color="auto" w:frame="1"/>
                              </w:rPr>
                            </m:ctrlPr>
                          </m:sSubPr>
                          <m:e>
                            <m:r>
                              <w:rPr>
                                <w:rStyle w:val="mo"/>
                                <w:rFonts w:ascii="Cambria Math" w:hAnsi="Cambria Math" w:cs="Cambria Math"/>
                                <w:sz w:val="28"/>
                                <w:szCs w:val="28"/>
                                <w:bdr w:val="none" w:sz="0" w:space="0" w:color="auto" w:frame="1"/>
                              </w:rPr>
                              <m:t>G</m:t>
                            </m:r>
                          </m:e>
                          <m:sub>
                            <m:r>
                              <w:rPr>
                                <w:rStyle w:val="mo"/>
                                <w:rFonts w:ascii="Cambria Math" w:hAnsi="Cambria Math" w:cs="Cambria Math"/>
                                <w:sz w:val="28"/>
                                <w:szCs w:val="28"/>
                                <w:bdr w:val="none" w:sz="0" w:space="0" w:color="auto" w:frame="1"/>
                              </w:rPr>
                              <m:t>r</m:t>
                            </m:r>
                          </m:sub>
                        </m:sSub>
                        <m:r>
                          <w:rPr>
                            <w:rStyle w:val="mo"/>
                            <w:rFonts w:ascii="Cambria Math" w:hAnsi="Cambria Math" w:cs="Cambria Math"/>
                            <w:sz w:val="28"/>
                            <w:szCs w:val="28"/>
                            <w:bdr w:val="none" w:sz="0" w:space="0" w:color="auto" w:frame="1"/>
                          </w:rPr>
                          <m:t>≈1</m:t>
                        </m:r>
                      </m:e>
                      <m:e>
                        <m:r>
                          <w:rPr>
                            <w:rStyle w:val="mo"/>
                            <w:rFonts w:ascii="Cambria Math" w:hAnsi="Cambria Math" w:cs="Cambria Math"/>
                            <w:sz w:val="28"/>
                            <w:szCs w:val="28"/>
                            <w:bdr w:val="none" w:sz="0" w:space="0" w:color="auto" w:frame="1"/>
                          </w:rPr>
                          <m:t>d/δ⇒1</m:t>
                        </m:r>
                      </m:e>
                    </m:mr>
                    <m:mr>
                      <m:e>
                        <m:sSub>
                          <m:sSubPr>
                            <m:ctrlPr>
                              <w:rPr>
                                <w:rStyle w:val="mo"/>
                                <w:rFonts w:ascii="Cambria Math" w:hAnsi="Cambria Math" w:cs="Cambria Math"/>
                                <w:sz w:val="28"/>
                                <w:szCs w:val="28"/>
                                <w:bdr w:val="none" w:sz="0" w:space="0" w:color="auto" w:frame="1"/>
                              </w:rPr>
                            </m:ctrlPr>
                          </m:sSubPr>
                          <m:e>
                            <m:r>
                              <w:rPr>
                                <w:rStyle w:val="mo"/>
                                <w:rFonts w:ascii="Cambria Math" w:hAnsi="Cambria Math" w:cs="Cambria Math"/>
                                <w:sz w:val="28"/>
                                <w:szCs w:val="28"/>
                                <w:bdr w:val="none" w:sz="0" w:space="0" w:color="auto" w:frame="1"/>
                              </w:rPr>
                              <m:t>G</m:t>
                            </m:r>
                          </m:e>
                          <m:sub>
                            <m:r>
                              <w:rPr>
                                <w:rStyle w:val="mo"/>
                                <w:rFonts w:ascii="Cambria Math" w:hAnsi="Cambria Math" w:cs="Cambria Math"/>
                                <w:sz w:val="28"/>
                                <w:szCs w:val="28"/>
                                <w:bdr w:val="none" w:sz="0" w:space="0" w:color="auto" w:frame="1"/>
                              </w:rPr>
                              <m:t>r</m:t>
                            </m:r>
                          </m:sub>
                        </m:sSub>
                        <m:r>
                          <w:rPr>
                            <w:rStyle w:val="mo"/>
                            <w:rFonts w:ascii="Cambria Math" w:hAnsi="Cambria Math" w:cs="Cambria Math"/>
                            <w:sz w:val="28"/>
                            <w:szCs w:val="28"/>
                            <w:bdr w:val="none" w:sz="0" w:space="0" w:color="auto" w:frame="1"/>
                          </w:rPr>
                          <m:t>≈</m:t>
                        </m:r>
                        <m:f>
                          <m:fPr>
                            <m:ctrlPr>
                              <w:rPr>
                                <w:rStyle w:val="mo"/>
                                <w:rFonts w:ascii="Cambria Math" w:hAnsi="Cambria Math" w:cs="Cambria Math"/>
                                <w:sz w:val="28"/>
                                <w:szCs w:val="28"/>
                                <w:bdr w:val="none" w:sz="0" w:space="0" w:color="auto" w:frame="1"/>
                              </w:rPr>
                            </m:ctrlPr>
                          </m:fPr>
                          <m:num>
                            <m:r>
                              <w:rPr>
                                <w:rStyle w:val="mo"/>
                                <w:rFonts w:ascii="Cambria Math" w:hAnsi="Cambria Math" w:cs="Cambria Math"/>
                                <w:sz w:val="28"/>
                                <w:szCs w:val="28"/>
                                <w:bdr w:val="none" w:sz="0" w:space="0" w:color="auto" w:frame="1"/>
                              </w:rPr>
                              <m:t>32</m:t>
                            </m:r>
                          </m:num>
                          <m:den>
                            <m:sSup>
                              <m:sSupPr>
                                <m:ctrlPr>
                                  <w:rPr>
                                    <w:rStyle w:val="mo"/>
                                    <w:rFonts w:ascii="Cambria Math" w:hAnsi="Cambria Math" w:cs="Cambria Math"/>
                                    <w:sz w:val="28"/>
                                    <w:szCs w:val="28"/>
                                    <w:bdr w:val="none" w:sz="0" w:space="0" w:color="auto" w:frame="1"/>
                                  </w:rPr>
                                </m:ctrlPr>
                              </m:sSupPr>
                              <m:e>
                                <m:r>
                                  <w:rPr>
                                    <w:rStyle w:val="mo"/>
                                    <w:rFonts w:ascii="Cambria Math" w:hAnsi="Cambria Math" w:cs="Cambria Math"/>
                                    <w:sz w:val="28"/>
                                    <w:szCs w:val="28"/>
                                    <w:bdr w:val="none" w:sz="0" w:space="0" w:color="auto" w:frame="1"/>
                                  </w:rPr>
                                  <m:t>d</m:t>
                                </m:r>
                              </m:e>
                              <m:sup>
                                <m:r>
                                  <w:rPr>
                                    <w:rStyle w:val="mo"/>
                                    <w:rFonts w:ascii="Cambria Math" w:hAnsi="Cambria Math" w:cs="Cambria Math"/>
                                    <w:sz w:val="28"/>
                                    <w:szCs w:val="28"/>
                                    <w:bdr w:val="none" w:sz="0" w:space="0" w:color="auto" w:frame="1"/>
                                  </w:rPr>
                                  <m:t>4</m:t>
                                </m:r>
                              </m:sup>
                            </m:sSup>
                            <m:r>
                              <w:rPr>
                                <w:rStyle w:val="mo"/>
                                <w:rFonts w:ascii="Cambria Math" w:hAnsi="Cambria Math" w:cs="Cambria Math"/>
                                <w:sz w:val="28"/>
                                <w:szCs w:val="28"/>
                                <w:bdr w:val="none" w:sz="0" w:space="0" w:color="auto" w:frame="1"/>
                              </w:rPr>
                              <m:t>/δ</m:t>
                            </m:r>
                          </m:den>
                        </m:f>
                        <m:r>
                          <w:rPr>
                            <w:rStyle w:val="mo"/>
                            <w:rFonts w:ascii="Cambria Math" w:hAnsi="Cambria Math" w:cs="Cambria Math"/>
                            <w:sz w:val="28"/>
                            <w:szCs w:val="28"/>
                            <w:bdr w:val="none" w:sz="0" w:space="0" w:color="auto" w:frame="1"/>
                          </w:rPr>
                          <m:t>(d/δ-1)</m:t>
                        </m:r>
                      </m:e>
                      <m:e>
                        <m:r>
                          <w:rPr>
                            <w:rStyle w:val="mo"/>
                            <w:rFonts w:ascii="Cambria Math" w:hAnsi="Cambria Math" w:cs="Cambria Math"/>
                            <w:sz w:val="28"/>
                            <w:szCs w:val="28"/>
                            <w:bdr w:val="none" w:sz="0" w:space="0" w:color="auto" w:frame="1"/>
                          </w:rPr>
                          <m:t>d/δ&gt;4</m:t>
                        </m:r>
                      </m:e>
                    </m:mr>
                    <m:mr>
                      <m:e>
                        <m:sSub>
                          <m:sSubPr>
                            <m:ctrlPr>
                              <w:rPr>
                                <w:rStyle w:val="mo"/>
                                <w:rFonts w:ascii="Cambria Math" w:hAnsi="Cambria Math" w:cs="Cambria Math"/>
                                <w:sz w:val="28"/>
                                <w:szCs w:val="28"/>
                                <w:bdr w:val="none" w:sz="0" w:space="0" w:color="auto" w:frame="1"/>
                              </w:rPr>
                            </m:ctrlPr>
                          </m:sSubPr>
                          <m:e>
                            <m:r>
                              <w:rPr>
                                <w:rStyle w:val="mo"/>
                                <w:rFonts w:ascii="Cambria Math" w:hAnsi="Cambria Math" w:cs="Cambria Math"/>
                                <w:sz w:val="28"/>
                                <w:szCs w:val="28"/>
                                <w:bdr w:val="none" w:sz="0" w:space="0" w:color="auto" w:frame="1"/>
                              </w:rPr>
                              <m:t>G</m:t>
                            </m:r>
                          </m:e>
                          <m:sub>
                            <m:r>
                              <w:rPr>
                                <w:rStyle w:val="mo"/>
                                <w:rFonts w:ascii="Cambria Math" w:hAnsi="Cambria Math" w:cs="Cambria Math"/>
                                <w:sz w:val="28"/>
                                <w:szCs w:val="28"/>
                                <w:bdr w:val="none" w:sz="0" w:space="0" w:color="auto" w:frame="1"/>
                              </w:rPr>
                              <m:t>r</m:t>
                            </m:r>
                          </m:sub>
                        </m:sSub>
                        <m:r>
                          <w:rPr>
                            <w:rStyle w:val="mo"/>
                            <w:rFonts w:ascii="Cambria Math" w:hAnsi="Cambria Math" w:cs="Cambria Math"/>
                            <w:sz w:val="28"/>
                            <w:szCs w:val="28"/>
                            <w:bdr w:val="none" w:sz="0" w:space="0" w:color="auto" w:frame="1"/>
                          </w:rPr>
                          <m:t>≈(d/δ</m:t>
                        </m:r>
                        <m:sSup>
                          <m:sSupPr>
                            <m:ctrlPr>
                              <w:rPr>
                                <w:rStyle w:val="mo"/>
                                <w:rFonts w:ascii="Cambria Math" w:hAnsi="Cambria Math" w:cs="Cambria Math"/>
                                <w:sz w:val="28"/>
                                <w:szCs w:val="28"/>
                                <w:bdr w:val="none" w:sz="0" w:space="0" w:color="auto" w:frame="1"/>
                              </w:rPr>
                            </m:ctrlPr>
                          </m:sSupPr>
                          <m:e>
                            <m:r>
                              <w:rPr>
                                <w:rStyle w:val="mo"/>
                                <w:rFonts w:ascii="Cambria Math" w:hAnsi="Cambria Math" w:cs="Cambria Math"/>
                                <w:sz w:val="28"/>
                                <w:szCs w:val="28"/>
                                <w:bdr w:val="none" w:sz="0" w:space="0" w:color="auto" w:frame="1"/>
                              </w:rPr>
                              <m:t>)</m:t>
                            </m:r>
                          </m:e>
                          <m:sup>
                            <m:r>
                              <w:rPr>
                                <w:rStyle w:val="mo"/>
                                <w:rFonts w:ascii="Cambria Math" w:hAnsi="Cambria Math" w:cs="Cambria Math"/>
                                <w:sz w:val="28"/>
                                <w:szCs w:val="28"/>
                                <w:bdr w:val="none" w:sz="0" w:space="0" w:color="auto" w:frame="1"/>
                              </w:rPr>
                              <m:t>-</m:t>
                            </m:r>
                          </m:sup>
                        </m:sSup>
                        <m:r>
                          <w:rPr>
                            <w:rStyle w:val="mo"/>
                            <w:rFonts w:ascii="Cambria Math" w:hAnsi="Cambria Math" w:cs="Cambria Math"/>
                            <w:sz w:val="28"/>
                            <w:szCs w:val="28"/>
                            <w:bdr w:val="none" w:sz="0" w:space="0" w:color="auto" w:frame="1"/>
                          </w:rPr>
                          <m:t>3</m:t>
                        </m:r>
                      </m:e>
                      <m:e>
                        <m:r>
                          <w:rPr>
                            <w:rStyle w:val="mo"/>
                            <w:rFonts w:ascii="Cambria Math" w:hAnsi="Cambria Math" w:cs="Cambria Math"/>
                            <w:sz w:val="28"/>
                            <w:szCs w:val="28"/>
                            <w:bdr w:val="none" w:sz="0" w:space="0" w:color="auto" w:frame="1"/>
                          </w:rPr>
                          <m:t>d/δ⇒</m:t>
                        </m:r>
                        <m:r>
                          <m:rPr>
                            <m:sty m:val="p"/>
                          </m:rPr>
                          <w:rPr>
                            <w:rStyle w:val="mo"/>
                            <w:rFonts w:ascii="Cambria Math" w:hAnsi="Cambria Math" w:cs="Cambria Math"/>
                            <w:sz w:val="28"/>
                            <w:szCs w:val="28"/>
                            <w:bdr w:val="none" w:sz="0" w:space="0" w:color="auto" w:frame="1"/>
                          </w:rPr>
                          <m:t>∞</m:t>
                        </m:r>
                      </m:e>
                    </m:mr>
                  </m:m>
                </m:e>
              </m:d>
              <m:r>
                <w:rPr>
                  <w:rStyle w:val="mo"/>
                  <w:rFonts w:ascii="Cambria Math" w:hAnsi="Cambria Math" w:cs="Cambria Math"/>
                  <w:sz w:val="28"/>
                  <w:szCs w:val="28"/>
                  <w:bdr w:val="none" w:sz="0" w:space="0" w:color="auto" w:frame="1"/>
                </w:rPr>
                <m:t>.</m:t>
              </m:r>
            </m:e>
          </m:mr>
        </m:m>
      </m:oMath>
      <w:r w:rsidR="00F0749D" w:rsidRPr="00F0749D">
        <w:rPr>
          <w:rStyle w:val="mo"/>
          <w:rFonts w:cs="Cambria Math"/>
          <w:sz w:val="25"/>
          <w:szCs w:val="25"/>
          <w:bdr w:val="none" w:sz="0" w:space="0" w:color="auto" w:frame="1"/>
        </w:rPr>
        <w:t xml:space="preserve"> </w:t>
      </w:r>
      <w:r w:rsidR="00F0749D">
        <w:rPr>
          <w:rStyle w:val="mo"/>
          <w:rFonts w:cs="Cambria Math"/>
          <w:sz w:val="25"/>
          <w:szCs w:val="25"/>
          <w:bdr w:val="none" w:sz="0" w:space="0" w:color="auto" w:frame="1"/>
        </w:rPr>
        <w:tab/>
      </w:r>
      <w:r w:rsidR="00D6607A" w:rsidRPr="00F0749D">
        <w:t>(7)</w:t>
      </w:r>
    </w:p>
    <w:p w14:paraId="6BFD1931" w14:textId="77777777" w:rsidR="00F0749D" w:rsidRDefault="00F0749D" w:rsidP="00F0749D">
      <w:pPr>
        <w:pStyle w:val="NoSpacing"/>
      </w:pPr>
    </w:p>
    <w:p w14:paraId="155607C6" w14:textId="67BC6715" w:rsidR="00D6607A" w:rsidRDefault="00D6607A" w:rsidP="00F0749D">
      <w:pPr>
        <w:pStyle w:val="NoSpacing"/>
      </w:pPr>
      <w:proofErr w:type="gramStart"/>
      <w:r>
        <w:t>In light of</w:t>
      </w:r>
      <w:proofErr w:type="gramEnd"/>
      <w:r>
        <w:t xml:space="preserve"> the above discussions, the strand eddy current losses of the case-study machine are calculated over a wide range of motor loading conditions under maximum torque per ampere control for three different speeds at a winding temperature of 100 </w:t>
      </w:r>
      <w:r>
        <w:rPr>
          <w:rStyle w:val="mo"/>
          <w:rFonts w:ascii="Cambria Math" w:hAnsi="Cambria Math" w:cs="Cambria Math"/>
          <w:sz w:val="18"/>
          <w:szCs w:val="18"/>
          <w:bdr w:val="none" w:sz="0" w:space="0" w:color="auto" w:frame="1"/>
        </w:rPr>
        <w:t>∘</w:t>
      </w:r>
      <w:r>
        <w:t xml:space="preserve">C. The results obtained from the developed method and those from the TS-FEA </w:t>
      </w:r>
      <w:r>
        <w:lastRenderedPageBreak/>
        <w:t>with detailed coil modeling are compared in Fig. 13(a)–(c). The required computation time is less than 80 s using the proposed method as opposed to 3370 s using the detailed FEA.</w:t>
      </w:r>
    </w:p>
    <w:p w14:paraId="41CB7B41" w14:textId="77777777" w:rsidR="00F0749D" w:rsidRDefault="00F0749D" w:rsidP="00F0749D">
      <w:pPr>
        <w:pStyle w:val="NoSpacing"/>
      </w:pPr>
    </w:p>
    <w:p w14:paraId="20750109" w14:textId="7E44355E" w:rsidR="00D6607A" w:rsidRDefault="00D6607A" w:rsidP="00D6607A">
      <w:pPr>
        <w:rPr>
          <w:rStyle w:val="Hyperlink"/>
          <w:rFonts w:ascii="Verdana" w:hAnsi="Verdana"/>
          <w:color w:val="006699"/>
          <w:sz w:val="18"/>
          <w:szCs w:val="18"/>
          <w:u w:val="none"/>
        </w:rPr>
      </w:pPr>
      <w:r>
        <w:rPr>
          <w:rFonts w:ascii="Verdana" w:hAnsi="Verdana"/>
          <w:sz w:val="18"/>
          <w:szCs w:val="18"/>
        </w:rPr>
        <w:fldChar w:fldCharType="begin"/>
      </w:r>
      <w:r>
        <w:rPr>
          <w:rFonts w:ascii="Verdana" w:hAnsi="Verdana"/>
          <w:sz w:val="18"/>
          <w:szCs w:val="18"/>
        </w:rPr>
        <w:instrText xml:space="preserve"> HYPERLINK "https://ieeexplore.ieee.org/mediastore_new/IEEE/content/media/28/8752494/8662678/fatem13-2903406-large.gif"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1D30A46A" wp14:editId="3644324C">
            <wp:extent cx="2743200" cy="4325112"/>
            <wp:effectExtent l="0" t="0" r="0" b="0"/>
            <wp:docPr id="8" name="Picture 8" descr="Figure 13">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igure 13">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43200" cy="4325112"/>
                    </a:xfrm>
                    <a:prstGeom prst="rect">
                      <a:avLst/>
                    </a:prstGeom>
                    <a:noFill/>
                    <a:ln>
                      <a:noFill/>
                    </a:ln>
                  </pic:spPr>
                </pic:pic>
              </a:graphicData>
            </a:graphic>
          </wp:inline>
        </w:drawing>
      </w:r>
    </w:p>
    <w:p w14:paraId="4755ACDE" w14:textId="3BE0C232" w:rsidR="00D6607A" w:rsidRDefault="00D6607A" w:rsidP="00F0749D">
      <w:pPr>
        <w:pStyle w:val="NoSpacing"/>
      </w:pPr>
      <w:r>
        <w:fldChar w:fldCharType="end"/>
      </w:r>
      <w:r>
        <w:rPr>
          <w:b/>
          <w:bCs/>
        </w:rPr>
        <w:t>Fig. 13.</w:t>
      </w:r>
      <w:r w:rsidR="00F0749D">
        <w:rPr>
          <w:b/>
          <w:bCs/>
        </w:rPr>
        <w:t xml:space="preserve"> </w:t>
      </w:r>
      <w:r>
        <w:t>Comparison of the accuracy of the loss calculation method over a wide range of frequencies and loading conditions. (a) 150 Hz. (b) 500 Hz. (c) 1200 Hz.</w:t>
      </w:r>
    </w:p>
    <w:p w14:paraId="3886DA05" w14:textId="77777777" w:rsidR="00F0749D" w:rsidRPr="00F0749D" w:rsidRDefault="00F0749D" w:rsidP="00F0749D">
      <w:pPr>
        <w:pStyle w:val="NoSpacing"/>
      </w:pPr>
    </w:p>
    <w:p w14:paraId="69104507" w14:textId="2866D433" w:rsidR="00D6607A" w:rsidRDefault="00D6607A" w:rsidP="00F0749D">
      <w:pPr>
        <w:pStyle w:val="NoSpacing"/>
      </w:pPr>
      <w:r w:rsidRPr="00F0749D">
        <w:t>The estimation error of the proposed method when compared to the detailed TS-FE model is shown in Fig. 14 for several speeds and over a wide range of loading. The error is within a reasonable range given the computational efficiency of the proposed method.</w:t>
      </w:r>
    </w:p>
    <w:p w14:paraId="0BE76EF7" w14:textId="77777777" w:rsidR="00F0749D" w:rsidRPr="00F0749D" w:rsidRDefault="00F0749D" w:rsidP="00F0749D">
      <w:pPr>
        <w:pStyle w:val="NoSpacing"/>
      </w:pPr>
    </w:p>
    <w:p w14:paraId="30351B0D" w14:textId="73BC15D6" w:rsidR="00D6607A" w:rsidRPr="00F0749D" w:rsidRDefault="00D6607A" w:rsidP="00F0749D">
      <w:pPr>
        <w:pStyle w:val="NoSpacing"/>
        <w:rPr>
          <w:rStyle w:val="Hyperlink"/>
          <w:color w:val="auto"/>
          <w:u w:val="none"/>
        </w:rPr>
      </w:pPr>
      <w:r>
        <w:fldChar w:fldCharType="begin"/>
      </w:r>
      <w:r>
        <w:instrText xml:space="preserve"> HYPERLINK "https://ieeexplore.ieee.org/mediastore_new/IEEE/content/media/28/8752494/8662678/fatem14-2903406-large.gif" </w:instrText>
      </w:r>
      <w:r>
        <w:fldChar w:fldCharType="separate"/>
      </w:r>
      <w:r>
        <w:rPr>
          <w:noProof/>
          <w:color w:val="006699"/>
        </w:rPr>
        <w:drawing>
          <wp:inline distT="0" distB="0" distL="0" distR="0" wp14:anchorId="6E203140" wp14:editId="4898A351">
            <wp:extent cx="3657600" cy="1563624"/>
            <wp:effectExtent l="0" t="0" r="0" b="0"/>
            <wp:docPr id="7" name="Picture 7" descr="Figure 14">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igure 14">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657600" cy="1563624"/>
                    </a:xfrm>
                    <a:prstGeom prst="rect">
                      <a:avLst/>
                    </a:prstGeom>
                    <a:noFill/>
                    <a:ln>
                      <a:noFill/>
                    </a:ln>
                  </pic:spPr>
                </pic:pic>
              </a:graphicData>
            </a:graphic>
          </wp:inline>
        </w:drawing>
      </w:r>
    </w:p>
    <w:p w14:paraId="46C110FB" w14:textId="77777777" w:rsidR="00F0749D" w:rsidRDefault="00D6607A" w:rsidP="00F0749D">
      <w:pPr>
        <w:pStyle w:val="NoSpacing"/>
      </w:pPr>
      <w:r>
        <w:fldChar w:fldCharType="end"/>
      </w:r>
    </w:p>
    <w:p w14:paraId="4825C108" w14:textId="772E5007" w:rsidR="00D6607A" w:rsidRDefault="00D6607A" w:rsidP="00F0749D">
      <w:pPr>
        <w:pStyle w:val="NoSpacing"/>
      </w:pPr>
      <w:r>
        <w:rPr>
          <w:b/>
          <w:bCs/>
        </w:rPr>
        <w:t>Fig. 14.</w:t>
      </w:r>
      <w:r w:rsidR="00F0749D">
        <w:rPr>
          <w:b/>
          <w:bCs/>
        </w:rPr>
        <w:t xml:space="preserve"> </w:t>
      </w:r>
      <w:r>
        <w:t>Estimation error of the CE method of calculation of strand eddy current losses compared to the full-fledged TS-FEA with detailed coil modeling.</w:t>
      </w:r>
    </w:p>
    <w:p w14:paraId="05BE4BD0" w14:textId="77777777" w:rsidR="00F0749D" w:rsidRDefault="00F0749D" w:rsidP="00F0749D">
      <w:pPr>
        <w:pStyle w:val="NoSpacing"/>
      </w:pPr>
    </w:p>
    <w:p w14:paraId="0AF9415F" w14:textId="594023F5" w:rsidR="00D6607A" w:rsidRPr="00283E62" w:rsidRDefault="00D6607A" w:rsidP="00283E62">
      <w:pPr>
        <w:pStyle w:val="NoSpacing"/>
      </w:pPr>
      <w:r w:rsidRPr="00283E62">
        <w:lastRenderedPageBreak/>
        <w:t>The variation of the ac to dc loss ratio </w:t>
      </w:r>
      <m:oMath>
        <m:sSub>
          <m:sSubPr>
            <m:ctrlPr>
              <w:rPr>
                <w:rStyle w:val="mi"/>
                <w:rFonts w:ascii="Cambria Math" w:hAnsi="Cambria Math"/>
              </w:rPr>
            </m:ctrlPr>
          </m:sSubPr>
          <m:e>
            <m:r>
              <w:rPr>
                <w:rStyle w:val="mi"/>
                <w:rFonts w:ascii="Cambria Math" w:hAnsi="Cambria Math"/>
              </w:rPr>
              <m:t>P</m:t>
            </m:r>
          </m:e>
          <m:sub>
            <m:r>
              <m:rPr>
                <m:sty m:val="p"/>
              </m:rPr>
              <w:rPr>
                <w:rStyle w:val="mi"/>
                <w:rFonts w:ascii="Cambria Math" w:hAnsi="Cambria Math"/>
              </w:rPr>
              <m:t>ac</m:t>
            </m:r>
          </m:sub>
        </m:sSub>
        <m:r>
          <m:rPr>
            <m:sty m:val="p"/>
          </m:rPr>
          <w:rPr>
            <w:rStyle w:val="mi"/>
            <w:rFonts w:ascii="Cambria Math" w:hAnsi="Cambria Math"/>
          </w:rPr>
          <m:t>/</m:t>
        </m:r>
        <m:sSub>
          <m:sSubPr>
            <m:ctrlPr>
              <w:rPr>
                <w:rStyle w:val="mi"/>
                <w:rFonts w:ascii="Cambria Math" w:hAnsi="Cambria Math"/>
              </w:rPr>
            </m:ctrlPr>
          </m:sSubPr>
          <m:e>
            <m:r>
              <w:rPr>
                <w:rStyle w:val="mi"/>
                <w:rFonts w:ascii="Cambria Math" w:hAnsi="Cambria Math"/>
              </w:rPr>
              <m:t>P</m:t>
            </m:r>
          </m:e>
          <m:sub>
            <m:r>
              <m:rPr>
                <m:sty m:val="p"/>
              </m:rPr>
              <w:rPr>
                <w:rStyle w:val="mi"/>
                <w:rFonts w:ascii="Cambria Math" w:hAnsi="Cambria Math"/>
              </w:rPr>
              <m:t>dc</m:t>
            </m:r>
          </m:sub>
        </m:sSub>
      </m:oMath>
      <w:r w:rsidRPr="00283E62">
        <w:t> due to the armature reaction under different loading levels is shown in Fig. 15. As can be seen in Fig. 15(a)–(c), strand eddy current losses constitute a larger contribution to the overall losses, </w:t>
      </w:r>
      <m:oMath>
        <m:sSub>
          <m:sSubPr>
            <m:ctrlPr>
              <w:rPr>
                <w:rStyle w:val="mi"/>
                <w:rFonts w:ascii="Cambria Math" w:hAnsi="Cambria Math"/>
              </w:rPr>
            </m:ctrlPr>
          </m:sSubPr>
          <m:e>
            <m:r>
              <w:rPr>
                <w:rStyle w:val="mi"/>
                <w:rFonts w:ascii="Cambria Math" w:hAnsi="Cambria Math"/>
              </w:rPr>
              <m:t>P</m:t>
            </m:r>
          </m:e>
          <m:sub>
            <m:r>
              <m:rPr>
                <m:sty m:val="p"/>
              </m:rPr>
              <w:rPr>
                <w:rStyle w:val="mi"/>
                <w:rFonts w:ascii="Cambria Math" w:hAnsi="Cambria Math"/>
              </w:rPr>
              <m:t>ac</m:t>
            </m:r>
          </m:sub>
        </m:sSub>
        <m:r>
          <m:rPr>
            <m:sty m:val="p"/>
          </m:rPr>
          <w:rPr>
            <w:rStyle w:val="mi"/>
            <w:rFonts w:ascii="Cambria Math" w:hAnsi="Cambria Math"/>
          </w:rPr>
          <m:t>=</m:t>
        </m:r>
        <m:sSub>
          <m:sSubPr>
            <m:ctrlPr>
              <w:rPr>
                <w:rStyle w:val="mi"/>
                <w:rFonts w:ascii="Cambria Math" w:hAnsi="Cambria Math"/>
              </w:rPr>
            </m:ctrlPr>
          </m:sSubPr>
          <m:e>
            <m:r>
              <w:rPr>
                <w:rStyle w:val="mi"/>
                <w:rFonts w:ascii="Cambria Math" w:hAnsi="Cambria Math"/>
              </w:rPr>
              <m:t>P</m:t>
            </m:r>
          </m:e>
          <m:sub>
            <m:r>
              <m:rPr>
                <m:sty m:val="p"/>
              </m:rPr>
              <w:rPr>
                <w:rStyle w:val="mi"/>
                <w:rFonts w:ascii="Cambria Math" w:hAnsi="Cambria Math"/>
              </w:rPr>
              <m:t>dc</m:t>
            </m:r>
          </m:sub>
        </m:sSub>
        <m:r>
          <m:rPr>
            <m:sty m:val="p"/>
          </m:rPr>
          <w:rPr>
            <w:rStyle w:val="mi"/>
            <w:rFonts w:ascii="Cambria Math" w:hAnsi="Cambria Math"/>
          </w:rPr>
          <m:t>+</m:t>
        </m:r>
        <m:sSub>
          <m:sSubPr>
            <m:ctrlPr>
              <w:rPr>
                <w:rStyle w:val="mi"/>
                <w:rFonts w:ascii="Cambria Math" w:hAnsi="Cambria Math"/>
              </w:rPr>
            </m:ctrlPr>
          </m:sSubPr>
          <m:e>
            <m:r>
              <w:rPr>
                <w:rStyle w:val="mi"/>
                <w:rFonts w:ascii="Cambria Math" w:hAnsi="Cambria Math"/>
              </w:rPr>
              <m:t>P</m:t>
            </m:r>
          </m:e>
          <m:sub>
            <m:r>
              <w:rPr>
                <w:rStyle w:val="mi"/>
                <w:rFonts w:ascii="Cambria Math" w:hAnsi="Cambria Math"/>
              </w:rPr>
              <m:t>e</m:t>
            </m:r>
          </m:sub>
        </m:sSub>
      </m:oMath>
      <w:r w:rsidRPr="00283E62">
        <w:t>, under light load levels. The rate of increase of eddy current losses with respect to loading, which is mainly due to the elevated saturation level of the ferrous core and therefore increased leakage and fringing of flux into the slot area, is less than the rate of increase of dc copper losses </w:t>
      </w:r>
      <m:oMath>
        <m:sSub>
          <m:sSubPr>
            <m:ctrlPr>
              <w:rPr>
                <w:rStyle w:val="mi"/>
                <w:rFonts w:ascii="Cambria Math" w:hAnsi="Cambria Math"/>
              </w:rPr>
            </m:ctrlPr>
          </m:sSubPr>
          <m:e>
            <m:r>
              <w:rPr>
                <w:rStyle w:val="mi"/>
                <w:rFonts w:ascii="Cambria Math" w:hAnsi="Cambria Math"/>
              </w:rPr>
              <m:t>P</m:t>
            </m:r>
          </m:e>
          <m:sub>
            <m:r>
              <m:rPr>
                <m:sty m:val="p"/>
              </m:rPr>
              <w:rPr>
                <w:rStyle w:val="mi"/>
                <w:rFonts w:ascii="Cambria Math" w:hAnsi="Cambria Math"/>
              </w:rPr>
              <m:t>dc</m:t>
            </m:r>
          </m:sub>
        </m:sSub>
      </m:oMath>
      <w:r w:rsidRPr="00283E62">
        <w:t>, which is directly proportional to the current squared. This is especially true at lower frequencies as can be seen in Fig. 16. However, the eddy current losses are constantly present even at no-load conditions due to the presence of the time-varying field in the slots.</w:t>
      </w:r>
    </w:p>
    <w:p w14:paraId="0204F0C0" w14:textId="77777777" w:rsidR="00F0749D" w:rsidRDefault="00F0749D" w:rsidP="00F0749D">
      <w:pPr>
        <w:pStyle w:val="NoSpacing"/>
      </w:pPr>
    </w:p>
    <w:p w14:paraId="174D857F" w14:textId="1DBE33F1" w:rsidR="00D6607A" w:rsidRPr="00B006A3" w:rsidRDefault="00D6607A" w:rsidP="00B006A3">
      <w:pPr>
        <w:pStyle w:val="NoSpacing"/>
        <w:rPr>
          <w:rStyle w:val="Hyperlink"/>
          <w:color w:val="auto"/>
          <w:u w:val="none"/>
        </w:rPr>
      </w:pPr>
      <w:r>
        <w:fldChar w:fldCharType="begin"/>
      </w:r>
      <w:r>
        <w:instrText xml:space="preserve"> HYPERLINK "https://ieeexplore.ieee.org/mediastore_new/IEEE/content/media/28/8752494/8662678/fatem15-2903406-large.gif" </w:instrText>
      </w:r>
      <w:r>
        <w:fldChar w:fldCharType="separate"/>
      </w:r>
      <w:r>
        <w:rPr>
          <w:noProof/>
          <w:color w:val="006699"/>
        </w:rPr>
        <w:drawing>
          <wp:inline distT="0" distB="0" distL="0" distR="0" wp14:anchorId="640E4DAC" wp14:editId="7432CD6B">
            <wp:extent cx="2743200" cy="4325112"/>
            <wp:effectExtent l="0" t="0" r="0" b="0"/>
            <wp:docPr id="6" name="Picture 6" descr="Figure 15">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igure 15">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743200" cy="4325112"/>
                    </a:xfrm>
                    <a:prstGeom prst="rect">
                      <a:avLst/>
                    </a:prstGeom>
                    <a:noFill/>
                    <a:ln>
                      <a:noFill/>
                    </a:ln>
                  </pic:spPr>
                </pic:pic>
              </a:graphicData>
            </a:graphic>
          </wp:inline>
        </w:drawing>
      </w:r>
    </w:p>
    <w:p w14:paraId="278E5044" w14:textId="17B5BF81" w:rsidR="00D6607A" w:rsidRDefault="00D6607A" w:rsidP="00283E62">
      <w:pPr>
        <w:pStyle w:val="NoSpacing"/>
      </w:pPr>
      <w:r>
        <w:fldChar w:fldCharType="end"/>
      </w:r>
      <w:r>
        <w:rPr>
          <w:b/>
          <w:bCs/>
        </w:rPr>
        <w:t>Fig. 15.</w:t>
      </w:r>
      <w:r w:rsidR="00283E62">
        <w:rPr>
          <w:b/>
          <w:bCs/>
        </w:rPr>
        <w:t xml:space="preserve"> </w:t>
      </w:r>
      <w:r>
        <w:t>Ratio of ac to dc losses over a wide range of loading conditions. (a) 150 Hz. (b) 500 Hz. (c) 1200 Hz.</w:t>
      </w:r>
    </w:p>
    <w:p w14:paraId="32807BE6" w14:textId="77777777" w:rsidR="00283E62" w:rsidRDefault="00283E62" w:rsidP="00283E62">
      <w:pPr>
        <w:pStyle w:val="NoSpacing"/>
      </w:pPr>
    </w:p>
    <w:p w14:paraId="6232A85E" w14:textId="77777777" w:rsidR="00C35146" w:rsidRDefault="00BD220F" w:rsidP="00B006A3">
      <w:pPr>
        <w:pStyle w:val="NoSpacing"/>
      </w:pPr>
      <w:hyperlink r:id="rId48" w:history="1">
        <w:r w:rsidR="00D6607A">
          <w:rPr>
            <w:noProof/>
            <w:color w:val="006699"/>
          </w:rPr>
          <w:drawing>
            <wp:inline distT="0" distB="0" distL="0" distR="0" wp14:anchorId="13C6AF35" wp14:editId="745EA496">
              <wp:extent cx="3657600" cy="1545336"/>
              <wp:effectExtent l="0" t="0" r="0" b="0"/>
              <wp:docPr id="5" name="Picture 5" descr="Figure 16">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igure 16">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657600" cy="1545336"/>
                      </a:xfrm>
                      <a:prstGeom prst="rect">
                        <a:avLst/>
                      </a:prstGeom>
                      <a:noFill/>
                      <a:ln>
                        <a:noFill/>
                      </a:ln>
                    </pic:spPr>
                  </pic:pic>
                </a:graphicData>
              </a:graphic>
            </wp:inline>
          </w:drawing>
        </w:r>
      </w:hyperlink>
    </w:p>
    <w:p w14:paraId="277123C2" w14:textId="661C2E8C" w:rsidR="00D6607A" w:rsidRDefault="00D6607A" w:rsidP="00B006A3">
      <w:pPr>
        <w:pStyle w:val="NoSpacing"/>
      </w:pPr>
      <w:r>
        <w:rPr>
          <w:b/>
          <w:bCs/>
        </w:rPr>
        <w:t>Fig. 16.</w:t>
      </w:r>
      <w:r w:rsidR="00B006A3">
        <w:rPr>
          <w:b/>
          <w:bCs/>
        </w:rPr>
        <w:t xml:space="preserve"> </w:t>
      </w:r>
      <w:r>
        <w:t>Variation of dc ohmic losses and strand eddy current losses with respect to loading level.</w:t>
      </w:r>
    </w:p>
    <w:p w14:paraId="5A12B5F5" w14:textId="77777777" w:rsidR="00C35146" w:rsidRDefault="00C35146" w:rsidP="00C35146">
      <w:pPr>
        <w:pStyle w:val="NoSpacing"/>
      </w:pPr>
    </w:p>
    <w:p w14:paraId="496F80FE" w14:textId="27F7B5A6" w:rsidR="00D6607A" w:rsidRDefault="00D6607A" w:rsidP="00C35146">
      <w:pPr>
        <w:pStyle w:val="NoSpacing"/>
      </w:pPr>
      <w:r>
        <w:t>The ratio of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R</m:t>
            </m:r>
          </m:e>
          <m:sub>
            <m:r>
              <m:rPr>
                <m:sty m:val="p"/>
              </m:rPr>
              <w:rPr>
                <w:rStyle w:val="mi"/>
                <w:rFonts w:ascii="Cambria Math" w:hAnsi="Cambria Math"/>
                <w:sz w:val="25"/>
                <w:szCs w:val="25"/>
                <w:bdr w:val="none" w:sz="0" w:space="0" w:color="auto" w:frame="1"/>
              </w:rPr>
              <m:t>ac</m:t>
            </m:r>
          </m:sub>
        </m:sSub>
        <m:r>
          <w:rPr>
            <w:rStyle w:val="mi"/>
            <w:rFonts w:ascii="Cambria Math" w:hAnsi="Cambria Math"/>
            <w:sz w:val="25"/>
            <w:szCs w:val="25"/>
            <w:bdr w:val="none" w:sz="0" w:space="0" w:color="auto" w:frame="1"/>
          </w:rPr>
          <m:t>/</m:t>
        </m:r>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R</m:t>
            </m:r>
          </m:e>
          <m:sub>
            <m:r>
              <m:rPr>
                <m:sty m:val="p"/>
              </m:rPr>
              <w:rPr>
                <w:rStyle w:val="mi"/>
                <w:rFonts w:ascii="Cambria Math" w:hAnsi="Cambria Math"/>
                <w:sz w:val="25"/>
                <w:szCs w:val="25"/>
                <w:bdr w:val="none" w:sz="0" w:space="0" w:color="auto" w:frame="1"/>
              </w:rPr>
              <m:t>dc</m:t>
            </m:r>
          </m:sub>
        </m:sSub>
      </m:oMath>
      <w:r>
        <w:t xml:space="preserve">, which is commonly used in the literature, is </w:t>
      </w:r>
      <w:proofErr w:type="gramStart"/>
      <w:r>
        <w:t>by definition not</w:t>
      </w:r>
      <w:proofErr w:type="gramEnd"/>
      <w:r>
        <w:t xml:space="preserve"> exposed to such large variations, and thus does not reflect them. Therefore, if the ratio of </w:t>
      </w:r>
      <m:oMath>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R</m:t>
            </m:r>
          </m:e>
          <m:sub>
            <m:r>
              <m:rPr>
                <m:sty m:val="p"/>
              </m:rPr>
              <w:rPr>
                <w:rStyle w:val="mi"/>
                <w:rFonts w:ascii="Cambria Math" w:hAnsi="Cambria Math"/>
                <w:sz w:val="25"/>
                <w:szCs w:val="25"/>
                <w:bdr w:val="none" w:sz="0" w:space="0" w:color="auto" w:frame="1"/>
              </w:rPr>
              <m:t>ac</m:t>
            </m:r>
          </m:sub>
        </m:sSub>
        <m:r>
          <w:rPr>
            <w:rStyle w:val="mi"/>
            <w:rFonts w:ascii="Cambria Math" w:hAnsi="Cambria Math"/>
            <w:sz w:val="25"/>
            <w:szCs w:val="25"/>
            <w:bdr w:val="none" w:sz="0" w:space="0" w:color="auto" w:frame="1"/>
          </w:rPr>
          <m:t>/</m:t>
        </m:r>
        <m:sSub>
          <m:sSubPr>
            <m:ctrlPr>
              <w:rPr>
                <w:rStyle w:val="mi"/>
                <w:rFonts w:ascii="Cambria Math" w:hAnsi="Cambria Math"/>
                <w:sz w:val="25"/>
                <w:szCs w:val="25"/>
                <w:bdr w:val="none" w:sz="0" w:space="0" w:color="auto" w:frame="1"/>
              </w:rPr>
            </m:ctrlPr>
          </m:sSubPr>
          <m:e>
            <m:r>
              <w:rPr>
                <w:rStyle w:val="mi"/>
                <w:rFonts w:ascii="Cambria Math" w:hAnsi="Cambria Math"/>
                <w:sz w:val="25"/>
                <w:szCs w:val="25"/>
                <w:bdr w:val="none" w:sz="0" w:space="0" w:color="auto" w:frame="1"/>
              </w:rPr>
              <m:t>R</m:t>
            </m:r>
          </m:e>
          <m:sub>
            <m:r>
              <m:rPr>
                <m:sty m:val="p"/>
              </m:rPr>
              <w:rPr>
                <w:rStyle w:val="mi"/>
                <w:rFonts w:ascii="Cambria Math" w:hAnsi="Cambria Math"/>
                <w:sz w:val="25"/>
                <w:szCs w:val="25"/>
                <w:bdr w:val="none" w:sz="0" w:space="0" w:color="auto" w:frame="1"/>
              </w:rPr>
              <m:t>dc</m:t>
            </m:r>
          </m:sub>
        </m:sSub>
      </m:oMath>
      <w:r w:rsidR="00F53A16" w:rsidRPr="00F53A16">
        <w:rPr>
          <w:rStyle w:val="mi"/>
          <w:rFonts w:ascii="MathJax_Math-italic" w:hAnsi="MathJax_Math-italic"/>
          <w:sz w:val="25"/>
          <w:szCs w:val="25"/>
          <w:bdr w:val="none" w:sz="0" w:space="0" w:color="auto" w:frame="1"/>
        </w:rPr>
        <w:t xml:space="preserve"> </w:t>
      </w:r>
      <w:r>
        <w:t xml:space="preserve">is to be used as a figure of merit </w:t>
      </w:r>
      <w:r>
        <w:lastRenderedPageBreak/>
        <w:t>for comparison of ac losses between different design solutions, it should be derived and formulated under various loading conditions [33].</w:t>
      </w:r>
    </w:p>
    <w:p w14:paraId="6A8C40E4" w14:textId="77777777" w:rsidR="00C35146" w:rsidRDefault="00C35146" w:rsidP="00D6607A">
      <w:pPr>
        <w:pStyle w:val="NormalWeb"/>
        <w:spacing w:before="0" w:beforeAutospacing="0" w:after="0" w:afterAutospacing="0"/>
        <w:rPr>
          <w:rFonts w:ascii="Georgia" w:hAnsi="Georgia"/>
          <w:sz w:val="23"/>
          <w:szCs w:val="23"/>
        </w:rPr>
      </w:pPr>
    </w:p>
    <w:p w14:paraId="55B46730" w14:textId="155F5276" w:rsidR="00D6607A" w:rsidRPr="00BD03E3" w:rsidRDefault="00D6607A" w:rsidP="00BD03E3">
      <w:pPr>
        <w:pStyle w:val="NoSpacing"/>
      </w:pPr>
      <w:r w:rsidRPr="00BD03E3">
        <w:t>Here, for experimental demonstration of variation of </w:t>
      </w:r>
      <m:oMath>
        <m:sSub>
          <m:sSubPr>
            <m:ctrlPr>
              <w:rPr>
                <w:rStyle w:val="mi"/>
                <w:rFonts w:ascii="Cambria Math" w:hAnsi="Cambria Math"/>
                <w:bdr w:val="none" w:sz="0" w:space="0" w:color="auto" w:frame="1"/>
              </w:rPr>
            </m:ctrlPr>
          </m:sSubPr>
          <m:e>
            <m:r>
              <w:rPr>
                <w:rStyle w:val="mi"/>
                <w:rFonts w:ascii="Cambria Math" w:hAnsi="Cambria Math"/>
                <w:bdr w:val="none" w:sz="0" w:space="0" w:color="auto" w:frame="1"/>
              </w:rPr>
              <m:t>R</m:t>
            </m:r>
          </m:e>
          <m:sub>
            <m:r>
              <m:rPr>
                <m:sty m:val="p"/>
              </m:rPr>
              <w:rPr>
                <w:rStyle w:val="mi"/>
                <w:rFonts w:ascii="Cambria Math" w:hAnsi="Cambria Math"/>
                <w:bdr w:val="none" w:sz="0" w:space="0" w:color="auto" w:frame="1"/>
              </w:rPr>
              <m:t>ac</m:t>
            </m:r>
          </m:sub>
        </m:sSub>
        <m:r>
          <w:rPr>
            <w:rStyle w:val="mi"/>
            <w:rFonts w:ascii="Cambria Math" w:hAnsi="Cambria Math"/>
            <w:bdr w:val="none" w:sz="0" w:space="0" w:color="auto" w:frame="1"/>
          </w:rPr>
          <m:t>/</m:t>
        </m:r>
        <m:sSub>
          <m:sSubPr>
            <m:ctrlPr>
              <w:rPr>
                <w:rStyle w:val="mi"/>
                <w:rFonts w:ascii="Cambria Math" w:hAnsi="Cambria Math"/>
                <w:bdr w:val="none" w:sz="0" w:space="0" w:color="auto" w:frame="1"/>
              </w:rPr>
            </m:ctrlPr>
          </m:sSubPr>
          <m:e>
            <m:r>
              <w:rPr>
                <w:rStyle w:val="mi"/>
                <w:rFonts w:ascii="Cambria Math" w:hAnsi="Cambria Math"/>
                <w:bdr w:val="none" w:sz="0" w:space="0" w:color="auto" w:frame="1"/>
              </w:rPr>
              <m:t>R</m:t>
            </m:r>
          </m:e>
          <m:sub>
            <m:r>
              <m:rPr>
                <m:sty m:val="p"/>
              </m:rPr>
              <w:rPr>
                <w:rStyle w:val="mi"/>
                <w:rFonts w:ascii="Cambria Math" w:hAnsi="Cambria Math"/>
                <w:bdr w:val="none" w:sz="0" w:space="0" w:color="auto" w:frame="1"/>
              </w:rPr>
              <m:t>dc</m:t>
            </m:r>
          </m:sub>
        </m:sSub>
      </m:oMath>
      <w:r w:rsidRPr="00BD03E3">
        <w:t xml:space="preserve"> with respect to frequency, and under one </w:t>
      </w:r>
      <w:proofErr w:type="gramStart"/>
      <w:r w:rsidRPr="00BD03E3">
        <w:t>particular loading</w:t>
      </w:r>
      <w:proofErr w:type="gramEnd"/>
      <w:r w:rsidRPr="00BD03E3">
        <w:t xml:space="preserve"> condition, the loss derivation method introduced in [19] is used. According to this method, several </w:t>
      </w:r>
      <m:oMath>
        <m:sSub>
          <m:sSubPr>
            <m:ctrlPr>
              <w:rPr>
                <w:rStyle w:val="mi"/>
                <w:rFonts w:ascii="Cambria Math" w:hAnsi="Cambria Math"/>
                <w:bdr w:val="none" w:sz="0" w:space="0" w:color="auto" w:frame="1"/>
              </w:rPr>
            </m:ctrlPr>
          </m:sSubPr>
          <m:e>
            <m:r>
              <w:rPr>
                <w:rStyle w:val="mi"/>
                <w:rFonts w:ascii="Cambria Math" w:hAnsi="Cambria Math"/>
                <w:bdr w:val="none" w:sz="0" w:space="0" w:color="auto" w:frame="1"/>
              </w:rPr>
              <m:t>R</m:t>
            </m:r>
          </m:e>
          <m:sub>
            <m:r>
              <m:rPr>
                <m:sty m:val="p"/>
              </m:rPr>
              <w:rPr>
                <w:rStyle w:val="mi"/>
                <w:rFonts w:ascii="Cambria Math" w:hAnsi="Cambria Math"/>
                <w:bdr w:val="none" w:sz="0" w:space="0" w:color="auto" w:frame="1"/>
              </w:rPr>
              <m:t>ac</m:t>
            </m:r>
          </m:sub>
        </m:sSub>
        <m:r>
          <w:rPr>
            <w:rStyle w:val="mi"/>
            <w:rFonts w:ascii="Cambria Math" w:hAnsi="Cambria Math"/>
            <w:bdr w:val="none" w:sz="0" w:space="0" w:color="auto" w:frame="1"/>
          </w:rPr>
          <m:t>/</m:t>
        </m:r>
        <m:sSub>
          <m:sSubPr>
            <m:ctrlPr>
              <w:rPr>
                <w:rStyle w:val="mi"/>
                <w:rFonts w:ascii="Cambria Math" w:hAnsi="Cambria Math"/>
                <w:bdr w:val="none" w:sz="0" w:space="0" w:color="auto" w:frame="1"/>
              </w:rPr>
            </m:ctrlPr>
          </m:sSubPr>
          <m:e>
            <m:r>
              <w:rPr>
                <w:rStyle w:val="mi"/>
                <w:rFonts w:ascii="Cambria Math" w:hAnsi="Cambria Math"/>
                <w:bdr w:val="none" w:sz="0" w:space="0" w:color="auto" w:frame="1"/>
              </w:rPr>
              <m:t>R</m:t>
            </m:r>
          </m:e>
          <m:sub>
            <m:r>
              <m:rPr>
                <m:sty m:val="p"/>
              </m:rPr>
              <w:rPr>
                <w:rStyle w:val="mi"/>
                <w:rFonts w:ascii="Cambria Math" w:hAnsi="Cambria Math"/>
                <w:bdr w:val="none" w:sz="0" w:space="0" w:color="auto" w:frame="1"/>
              </w:rPr>
              <m:t>dc</m:t>
            </m:r>
          </m:sub>
        </m:sSub>
      </m:oMath>
      <w:r w:rsidR="00BD03E3" w:rsidRPr="00BD03E3">
        <w:rPr>
          <w:rStyle w:val="mi"/>
          <w:rFonts w:ascii="MathJax_Math-italic" w:hAnsi="MathJax_Math-italic"/>
          <w:bdr w:val="none" w:sz="0" w:space="0" w:color="auto" w:frame="1"/>
        </w:rPr>
        <w:t xml:space="preserve"> </w:t>
      </w:r>
      <w:r w:rsidRPr="00BD03E3">
        <w:t>input data points are experimentally derived taking into account the end windings and bundle-level proximity effects, which cannot be accounted for by 2-D methods such as the one presented in this paper. The ac winding losses of a 12-slot 10-pole IPM machine were measured at different frequencies. The resultant </w:t>
      </w:r>
      <m:oMath>
        <m:sSub>
          <m:sSubPr>
            <m:ctrlPr>
              <w:rPr>
                <w:rStyle w:val="mi"/>
                <w:rFonts w:ascii="Cambria Math" w:hAnsi="Cambria Math"/>
                <w:bdr w:val="none" w:sz="0" w:space="0" w:color="auto" w:frame="1"/>
              </w:rPr>
            </m:ctrlPr>
          </m:sSubPr>
          <m:e>
            <m:r>
              <w:rPr>
                <w:rStyle w:val="mi"/>
                <w:rFonts w:ascii="Cambria Math" w:hAnsi="Cambria Math"/>
                <w:bdr w:val="none" w:sz="0" w:space="0" w:color="auto" w:frame="1"/>
              </w:rPr>
              <m:t>R</m:t>
            </m:r>
          </m:e>
          <m:sub>
            <m:r>
              <m:rPr>
                <m:sty m:val="p"/>
              </m:rPr>
              <w:rPr>
                <w:rStyle w:val="mi"/>
                <w:rFonts w:ascii="Cambria Math" w:hAnsi="Cambria Math"/>
                <w:bdr w:val="none" w:sz="0" w:space="0" w:color="auto" w:frame="1"/>
              </w:rPr>
              <m:t>ac</m:t>
            </m:r>
          </m:sub>
        </m:sSub>
        <m:r>
          <w:rPr>
            <w:rStyle w:val="mi"/>
            <w:rFonts w:ascii="Cambria Math" w:hAnsi="Cambria Math"/>
            <w:bdr w:val="none" w:sz="0" w:space="0" w:color="auto" w:frame="1"/>
          </w:rPr>
          <m:t>/</m:t>
        </m:r>
        <m:sSub>
          <m:sSubPr>
            <m:ctrlPr>
              <w:rPr>
                <w:rStyle w:val="mi"/>
                <w:rFonts w:ascii="Cambria Math" w:hAnsi="Cambria Math"/>
                <w:bdr w:val="none" w:sz="0" w:space="0" w:color="auto" w:frame="1"/>
              </w:rPr>
            </m:ctrlPr>
          </m:sSubPr>
          <m:e>
            <m:r>
              <w:rPr>
                <w:rStyle w:val="mi"/>
                <w:rFonts w:ascii="Cambria Math" w:hAnsi="Cambria Math"/>
                <w:bdr w:val="none" w:sz="0" w:space="0" w:color="auto" w:frame="1"/>
              </w:rPr>
              <m:t>R</m:t>
            </m:r>
          </m:e>
          <m:sub>
            <m:r>
              <m:rPr>
                <m:sty m:val="p"/>
              </m:rPr>
              <w:rPr>
                <w:rStyle w:val="mi"/>
                <w:rFonts w:ascii="Cambria Math" w:hAnsi="Cambria Math"/>
                <w:bdr w:val="none" w:sz="0" w:space="0" w:color="auto" w:frame="1"/>
              </w:rPr>
              <m:t>dc</m:t>
            </m:r>
          </m:sub>
        </m:sSub>
      </m:oMath>
      <w:r w:rsidRPr="00BD03E3">
        <w:t>, which was obtained at 23 </w:t>
      </w:r>
      <w:r w:rsidRPr="00BD03E3">
        <w:rPr>
          <w:rStyle w:val="mo"/>
          <w:rFonts w:ascii="Cambria Math" w:hAnsi="Cambria Math" w:cs="Cambria Math"/>
          <w:bdr w:val="none" w:sz="0" w:space="0" w:color="auto" w:frame="1"/>
        </w:rPr>
        <w:t>∘</w:t>
      </w:r>
      <w:r w:rsidRPr="00BD03E3">
        <w:t>C, is plotted in Fig. 17. The final winding power loss, including the effects of temperature, can be estimated using the following equation [19]:</w:t>
      </w:r>
    </w:p>
    <w:p w14:paraId="69C97EF0" w14:textId="77777777" w:rsidR="00C35146" w:rsidRPr="00BD03E3" w:rsidRDefault="00C35146" w:rsidP="00BD03E3">
      <w:pPr>
        <w:pStyle w:val="NoSpacing"/>
      </w:pPr>
    </w:p>
    <w:p w14:paraId="04E79141" w14:textId="164287A7" w:rsidR="00D6607A" w:rsidRDefault="00BD220F" w:rsidP="00BD03E3">
      <w:pPr>
        <w:pStyle w:val="NoSpacing"/>
        <w:jc w:val="center"/>
        <w:rPr>
          <w:rStyle w:val="mtext"/>
          <w:rFonts w:ascii="MathJax_Main" w:hAnsi="MathJax_Main" w:hint="eastAsia"/>
          <w:sz w:val="25"/>
          <w:szCs w:val="25"/>
          <w:bdr w:val="none" w:sz="0" w:space="0" w:color="auto" w:frame="1"/>
        </w:rPr>
      </w:pPr>
      <m:oMath>
        <m:m>
          <m:mPr>
            <m:plcHide m:val="1"/>
            <m:mcs>
              <m:mc>
                <m:mcPr>
                  <m:count m:val="1"/>
                  <m:mcJc m:val="center"/>
                </m:mcPr>
              </m:mc>
            </m:mcs>
            <m:ctrlPr>
              <w:rPr>
                <w:rStyle w:val="mi"/>
                <w:rFonts w:ascii="Cambria Math" w:hAnsi="Cambria Math"/>
                <w:sz w:val="28"/>
                <w:szCs w:val="28"/>
                <w:bdr w:val="none" w:sz="0" w:space="0" w:color="auto" w:frame="1"/>
              </w:rPr>
            </m:ctrlPr>
          </m:mPr>
          <m:mr>
            <m:e>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P</m:t>
                  </m:r>
                </m:e>
                <m:sub>
                  <m:r>
                    <m:rPr>
                      <m:nor/>
                    </m:rPr>
                    <w:rPr>
                      <w:rStyle w:val="mi"/>
                      <w:rFonts w:ascii="MathJax_Math-italic" w:hAnsi="MathJax_Math-italic"/>
                      <w:sz w:val="28"/>
                      <w:szCs w:val="28"/>
                      <w:bdr w:val="none" w:sz="0" w:space="0" w:color="auto" w:frame="1"/>
                    </w:rPr>
                    <m:t>ac</m:t>
                  </m:r>
                  <m:r>
                    <w:rPr>
                      <w:rStyle w:val="mi"/>
                      <w:rFonts w:ascii="Cambria Math" w:hAnsi="Cambria Math"/>
                      <w:sz w:val="28"/>
                      <w:szCs w:val="28"/>
                      <w:bdr w:val="none" w:sz="0" w:space="0" w:color="auto" w:frame="1"/>
                    </w:rPr>
                    <m:t>|T</m:t>
                  </m:r>
                </m:sub>
              </m:sSub>
              <m:r>
                <w:rPr>
                  <w:rStyle w:val="mi"/>
                  <w:rFonts w:ascii="Cambria Math" w:hAnsi="Cambria Math"/>
                  <w:sz w:val="28"/>
                  <w:szCs w:val="28"/>
                  <w:bdr w:val="none" w:sz="0" w:space="0" w:color="auto" w:frame="1"/>
                </w:rPr>
                <m:t>=</m:t>
              </m:r>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P</m:t>
                  </m:r>
                </m:e>
                <m:sub>
                  <m:r>
                    <m:rPr>
                      <m:sty m:val="p"/>
                    </m:rPr>
                    <w:rPr>
                      <w:rStyle w:val="mi"/>
                      <w:rFonts w:ascii="Cambria Math" w:hAnsi="Cambria Math"/>
                      <w:sz w:val="28"/>
                      <w:szCs w:val="28"/>
                      <w:bdr w:val="none" w:sz="0" w:space="0" w:color="auto" w:frame="1"/>
                    </w:rPr>
                    <m:t>dc</m:t>
                  </m:r>
                  <m:r>
                    <w:rPr>
                      <w:rStyle w:val="mi"/>
                      <w:rFonts w:ascii="Cambria Math" w:hAnsi="Cambria Math"/>
                      <w:sz w:val="28"/>
                      <w:szCs w:val="28"/>
                      <w:bdr w:val="none" w:sz="0" w:space="0" w:color="auto" w:frame="1"/>
                    </w:rPr>
                    <m:t>|</m:t>
                  </m:r>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T</m:t>
                      </m:r>
                    </m:e>
                    <m:sub>
                      <m:r>
                        <w:rPr>
                          <w:rStyle w:val="mi"/>
                          <w:rFonts w:ascii="Cambria Math" w:hAnsi="Cambria Math"/>
                          <w:sz w:val="28"/>
                          <w:szCs w:val="28"/>
                          <w:bdr w:val="none" w:sz="0" w:space="0" w:color="auto" w:frame="1"/>
                        </w:rPr>
                        <m:t>0</m:t>
                      </m:r>
                    </m:sub>
                  </m:sSub>
                </m:sub>
              </m:sSub>
              <m:r>
                <w:rPr>
                  <w:rStyle w:val="mi"/>
                  <w:rFonts w:ascii="Cambria Math" w:hAnsi="Cambria Math"/>
                  <w:sz w:val="28"/>
                  <w:szCs w:val="28"/>
                  <w:bdr w:val="none" w:sz="0" w:space="0" w:color="auto" w:frame="1"/>
                </w:rPr>
                <m:t>(1+α(T-</m:t>
              </m:r>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T</m:t>
                  </m:r>
                </m:e>
                <m:sub>
                  <m:r>
                    <w:rPr>
                      <w:rStyle w:val="mi"/>
                      <w:rFonts w:ascii="Cambria Math" w:hAnsi="Cambria Math"/>
                      <w:sz w:val="28"/>
                      <w:szCs w:val="28"/>
                      <w:bdr w:val="none" w:sz="0" w:space="0" w:color="auto" w:frame="1"/>
                    </w:rPr>
                    <m:t>0</m:t>
                  </m:r>
                </m:sub>
              </m:sSub>
              <m:r>
                <w:rPr>
                  <w:rStyle w:val="mi"/>
                  <w:rFonts w:ascii="Cambria Math" w:hAnsi="Cambria Math"/>
                  <w:sz w:val="28"/>
                  <w:szCs w:val="28"/>
                  <w:bdr w:val="none" w:sz="0" w:space="0" w:color="auto" w:frame="1"/>
                </w:rPr>
                <m:t>))+</m:t>
              </m:r>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P</m:t>
                  </m:r>
                </m:e>
                <m:sub>
                  <m:r>
                    <m:rPr>
                      <m:sty m:val="p"/>
                    </m:rPr>
                    <w:rPr>
                      <w:rStyle w:val="mi"/>
                      <w:rFonts w:ascii="Cambria Math" w:hAnsi="Cambria Math"/>
                      <w:sz w:val="28"/>
                      <w:szCs w:val="28"/>
                      <w:bdr w:val="none" w:sz="0" w:space="0" w:color="auto" w:frame="1"/>
                    </w:rPr>
                    <m:t>dc</m:t>
                  </m:r>
                  <m:r>
                    <w:rPr>
                      <w:rStyle w:val="mi"/>
                      <w:rFonts w:ascii="Cambria Math" w:hAnsi="Cambria Math"/>
                      <w:sz w:val="28"/>
                      <w:szCs w:val="28"/>
                      <w:bdr w:val="none" w:sz="0" w:space="0" w:color="auto" w:frame="1"/>
                    </w:rPr>
                    <m:t>|</m:t>
                  </m:r>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T</m:t>
                      </m:r>
                    </m:e>
                    <m:sub>
                      <m:r>
                        <w:rPr>
                          <w:rStyle w:val="mi"/>
                          <w:rFonts w:ascii="Cambria Math" w:hAnsi="Cambria Math"/>
                          <w:sz w:val="28"/>
                          <w:szCs w:val="28"/>
                          <w:bdr w:val="none" w:sz="0" w:space="0" w:color="auto" w:frame="1"/>
                        </w:rPr>
                        <m:t>0</m:t>
                      </m:r>
                    </m:sub>
                  </m:sSub>
                </m:sub>
              </m:sSub>
              <m:f>
                <m:fPr>
                  <m:ctrlPr>
                    <w:rPr>
                      <w:rStyle w:val="mi"/>
                      <w:rFonts w:ascii="Cambria Math" w:hAnsi="Cambria Math"/>
                      <w:sz w:val="28"/>
                      <w:szCs w:val="28"/>
                      <w:bdr w:val="none" w:sz="0" w:space="0" w:color="auto" w:frame="1"/>
                    </w:rPr>
                  </m:ctrlPr>
                </m:fPr>
                <m:num>
                  <m:f>
                    <m:fPr>
                      <m:ctrlPr>
                        <w:rPr>
                          <w:rStyle w:val="mi"/>
                          <w:rFonts w:ascii="Cambria Math" w:hAnsi="Cambria Math"/>
                          <w:sz w:val="28"/>
                          <w:szCs w:val="28"/>
                          <w:bdr w:val="none" w:sz="0" w:space="0" w:color="auto" w:frame="1"/>
                        </w:rPr>
                      </m:ctrlPr>
                    </m:fPr>
                    <m:num>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R</m:t>
                          </m:r>
                        </m:e>
                        <m:sub>
                          <m:r>
                            <m:rPr>
                              <m:sty m:val="p"/>
                            </m:rPr>
                            <w:rPr>
                              <w:rStyle w:val="mi"/>
                              <w:rFonts w:ascii="Cambria Math" w:hAnsi="Cambria Math"/>
                              <w:sz w:val="28"/>
                              <w:szCs w:val="28"/>
                              <w:bdr w:val="none" w:sz="0" w:space="0" w:color="auto" w:frame="1"/>
                            </w:rPr>
                            <m:t>ac</m:t>
                          </m:r>
                        </m:sub>
                      </m:sSub>
                    </m:num>
                    <m:den>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R</m:t>
                          </m:r>
                        </m:e>
                        <m:sub>
                          <m:r>
                            <m:rPr>
                              <m:sty m:val="p"/>
                            </m:rPr>
                            <w:rPr>
                              <w:rStyle w:val="mi"/>
                              <w:rFonts w:ascii="Cambria Math" w:hAnsi="Cambria Math"/>
                              <w:sz w:val="28"/>
                              <w:szCs w:val="28"/>
                              <w:bdr w:val="none" w:sz="0" w:space="0" w:color="auto" w:frame="1"/>
                            </w:rPr>
                            <m:t>dc</m:t>
                          </m:r>
                        </m:sub>
                      </m:sSub>
                    </m:den>
                  </m:f>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m:t>
                      </m:r>
                    </m:e>
                    <m:sub>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T</m:t>
                          </m:r>
                        </m:e>
                        <m:sub>
                          <m:r>
                            <w:rPr>
                              <w:rStyle w:val="mi"/>
                              <w:rFonts w:ascii="Cambria Math" w:hAnsi="Cambria Math"/>
                              <w:sz w:val="28"/>
                              <w:szCs w:val="28"/>
                              <w:bdr w:val="none" w:sz="0" w:space="0" w:color="auto" w:frame="1"/>
                            </w:rPr>
                            <m:t>0</m:t>
                          </m:r>
                        </m:sub>
                      </m:sSub>
                    </m:sub>
                  </m:sSub>
                  <m:r>
                    <w:rPr>
                      <w:rStyle w:val="mi"/>
                      <w:rFonts w:ascii="Cambria Math" w:hAnsi="Cambria Math"/>
                      <w:sz w:val="28"/>
                      <w:szCs w:val="28"/>
                      <w:bdr w:val="none" w:sz="0" w:space="0" w:color="auto" w:frame="1"/>
                    </w:rPr>
                    <m:t>-1</m:t>
                  </m:r>
                </m:num>
                <m:den>
                  <m:r>
                    <w:rPr>
                      <w:rStyle w:val="mi"/>
                      <w:rFonts w:ascii="Cambria Math" w:hAnsi="Cambria Math"/>
                      <w:sz w:val="28"/>
                      <w:szCs w:val="28"/>
                      <w:bdr w:val="none" w:sz="0" w:space="0" w:color="auto" w:frame="1"/>
                    </w:rPr>
                    <m:t>(1+α(T-</m:t>
                  </m:r>
                  <m:sSub>
                    <m:sSubPr>
                      <m:ctrlPr>
                        <w:rPr>
                          <w:rStyle w:val="mi"/>
                          <w:rFonts w:ascii="Cambria Math" w:hAnsi="Cambria Math"/>
                          <w:sz w:val="28"/>
                          <w:szCs w:val="28"/>
                          <w:bdr w:val="none" w:sz="0" w:space="0" w:color="auto" w:frame="1"/>
                        </w:rPr>
                      </m:ctrlPr>
                    </m:sSubPr>
                    <m:e>
                      <m:r>
                        <w:rPr>
                          <w:rStyle w:val="mi"/>
                          <w:rFonts w:ascii="Cambria Math" w:hAnsi="Cambria Math"/>
                          <w:sz w:val="28"/>
                          <w:szCs w:val="28"/>
                          <w:bdr w:val="none" w:sz="0" w:space="0" w:color="auto" w:frame="1"/>
                        </w:rPr>
                        <m:t>T</m:t>
                      </m:r>
                    </m:e>
                    <m:sub>
                      <m:r>
                        <w:rPr>
                          <w:rStyle w:val="mi"/>
                          <w:rFonts w:ascii="Cambria Math" w:hAnsi="Cambria Math"/>
                          <w:sz w:val="28"/>
                          <w:szCs w:val="28"/>
                          <w:bdr w:val="none" w:sz="0" w:space="0" w:color="auto" w:frame="1"/>
                        </w:rPr>
                        <m:t>0</m:t>
                      </m:r>
                    </m:sub>
                  </m:sSub>
                  <m:r>
                    <w:rPr>
                      <w:rStyle w:val="mi"/>
                      <w:rFonts w:ascii="Cambria Math" w:hAnsi="Cambria Math"/>
                      <w:sz w:val="28"/>
                      <w:szCs w:val="28"/>
                      <w:bdr w:val="none" w:sz="0" w:space="0" w:color="auto" w:frame="1"/>
                    </w:rPr>
                    <m:t>)</m:t>
                  </m:r>
                  <m:sSup>
                    <m:sSupPr>
                      <m:ctrlPr>
                        <w:rPr>
                          <w:rStyle w:val="mi"/>
                          <w:rFonts w:ascii="Cambria Math" w:hAnsi="Cambria Math"/>
                          <w:sz w:val="28"/>
                          <w:szCs w:val="28"/>
                          <w:bdr w:val="none" w:sz="0" w:space="0" w:color="auto" w:frame="1"/>
                        </w:rPr>
                      </m:ctrlPr>
                    </m:sSupPr>
                    <m:e>
                      <m:r>
                        <w:rPr>
                          <w:rStyle w:val="mi"/>
                          <w:rFonts w:ascii="Cambria Math" w:hAnsi="Cambria Math"/>
                          <w:sz w:val="28"/>
                          <w:szCs w:val="28"/>
                          <w:bdr w:val="none" w:sz="0" w:space="0" w:color="auto" w:frame="1"/>
                        </w:rPr>
                        <m:t>)</m:t>
                      </m:r>
                    </m:e>
                    <m:sup>
                      <m:r>
                        <w:rPr>
                          <w:rStyle w:val="mi"/>
                          <w:rFonts w:ascii="Cambria Math" w:hAnsi="Cambria Math"/>
                          <w:sz w:val="28"/>
                          <w:szCs w:val="28"/>
                          <w:bdr w:val="none" w:sz="0" w:space="0" w:color="auto" w:frame="1"/>
                        </w:rPr>
                        <m:t>β</m:t>
                      </m:r>
                    </m:sup>
                  </m:sSup>
                </m:den>
              </m:f>
            </m:e>
          </m:mr>
        </m:m>
      </m:oMath>
      <w:r w:rsidR="00BD03E3">
        <w:rPr>
          <w:rStyle w:val="mi"/>
          <w:rFonts w:ascii="MathJax_Math-italic" w:hAnsi="MathJax_Math-italic"/>
          <w:sz w:val="18"/>
          <w:szCs w:val="18"/>
          <w:bdr w:val="none" w:sz="0" w:space="0" w:color="auto" w:frame="1"/>
        </w:rPr>
        <w:tab/>
      </w:r>
      <w:r w:rsidR="00BD03E3">
        <w:rPr>
          <w:rStyle w:val="mi"/>
          <w:rFonts w:ascii="MathJax_Math-italic" w:hAnsi="MathJax_Math-italic"/>
          <w:sz w:val="18"/>
          <w:szCs w:val="18"/>
          <w:bdr w:val="none" w:sz="0" w:space="0" w:color="auto" w:frame="1"/>
        </w:rPr>
        <w:tab/>
      </w:r>
      <w:r w:rsidR="00D6607A" w:rsidRPr="00BD03E3">
        <w:t>(8)</w:t>
      </w:r>
    </w:p>
    <w:p w14:paraId="3A9E8BC3" w14:textId="77777777" w:rsidR="00BD03E3" w:rsidRDefault="00BD03E3" w:rsidP="00BD03E3">
      <w:pPr>
        <w:pStyle w:val="NoSpacing"/>
      </w:pPr>
    </w:p>
    <w:p w14:paraId="42BC24E8" w14:textId="007107E5" w:rsidR="00D6607A" w:rsidRPr="008E1093" w:rsidRDefault="00D6607A" w:rsidP="008E1093">
      <w:pPr>
        <w:pStyle w:val="NoSpacing"/>
        <w:rPr>
          <w:rFonts w:cstheme="minorHAnsi"/>
        </w:rPr>
      </w:pPr>
      <w:r w:rsidRPr="008E1093">
        <w:rPr>
          <w:rFonts w:cstheme="minorHAnsi"/>
        </w:rPr>
        <w:t>where </w:t>
      </w:r>
      <m:oMath>
        <m:sSub>
          <m:sSubPr>
            <m:ctrlPr>
              <w:rPr>
                <w:rStyle w:val="mi"/>
                <w:rFonts w:ascii="Cambria Math" w:hAnsi="Cambria Math" w:cstheme="minorHAnsi"/>
              </w:rPr>
            </m:ctrlPr>
          </m:sSubPr>
          <m:e>
            <m:r>
              <w:rPr>
                <w:rStyle w:val="mi"/>
                <w:rFonts w:ascii="Cambria Math" w:hAnsi="Cambria Math" w:cstheme="minorHAnsi"/>
              </w:rPr>
              <m:t>P</m:t>
            </m:r>
          </m:e>
          <m:sub>
            <m:r>
              <m:rPr>
                <m:sty m:val="p"/>
              </m:rPr>
              <w:rPr>
                <w:rStyle w:val="mi"/>
                <w:rFonts w:ascii="Cambria Math" w:hAnsi="Cambria Math" w:cstheme="minorHAnsi"/>
              </w:rPr>
              <m:t>dc|</m:t>
            </m:r>
            <m:sSub>
              <m:sSubPr>
                <m:ctrlPr>
                  <w:rPr>
                    <w:rStyle w:val="mi"/>
                    <w:rFonts w:ascii="Cambria Math" w:hAnsi="Cambria Math" w:cstheme="minorHAnsi"/>
                  </w:rPr>
                </m:ctrlPr>
              </m:sSubPr>
              <m:e>
                <m:r>
                  <w:rPr>
                    <w:rStyle w:val="mi"/>
                    <w:rFonts w:ascii="Cambria Math" w:hAnsi="Cambria Math" w:cstheme="minorHAnsi"/>
                  </w:rPr>
                  <m:t>T</m:t>
                </m:r>
              </m:e>
              <m:sub>
                <m:r>
                  <m:rPr>
                    <m:sty m:val="p"/>
                  </m:rPr>
                  <w:rPr>
                    <w:rStyle w:val="mi"/>
                    <w:rFonts w:ascii="Cambria Math" w:hAnsi="Cambria Math" w:cstheme="minorHAnsi"/>
                  </w:rPr>
                  <m:t>0</m:t>
                </m:r>
              </m:sub>
            </m:sSub>
          </m:sub>
        </m:sSub>
        <m:r>
          <m:rPr>
            <m:sty m:val="p"/>
          </m:rPr>
          <w:rPr>
            <w:rStyle w:val="mi"/>
            <w:rFonts w:ascii="Cambria Math" w:hAnsi="Cambria Math" w:cstheme="minorHAnsi"/>
          </w:rPr>
          <m:t>=3</m:t>
        </m:r>
        <m:sSub>
          <m:sSubPr>
            <m:ctrlPr>
              <w:rPr>
                <w:rStyle w:val="mi"/>
                <w:rFonts w:ascii="Cambria Math" w:hAnsi="Cambria Math" w:cstheme="minorHAnsi"/>
              </w:rPr>
            </m:ctrlPr>
          </m:sSubPr>
          <m:e>
            <m:r>
              <w:rPr>
                <w:rStyle w:val="mi"/>
                <w:rFonts w:ascii="Cambria Math" w:hAnsi="Cambria Math" w:cstheme="minorHAnsi"/>
              </w:rPr>
              <m:t>R</m:t>
            </m:r>
          </m:e>
          <m:sub>
            <m:r>
              <m:rPr>
                <m:sty m:val="p"/>
              </m:rPr>
              <w:rPr>
                <w:rStyle w:val="mi"/>
                <w:rFonts w:ascii="Cambria Math" w:hAnsi="Cambria Math" w:cstheme="minorHAnsi"/>
              </w:rPr>
              <m:t>dc</m:t>
            </m:r>
          </m:sub>
        </m:sSub>
        <m:sSub>
          <m:sSubPr>
            <m:ctrlPr>
              <w:rPr>
                <w:rStyle w:val="mi"/>
                <w:rFonts w:ascii="Cambria Math" w:hAnsi="Cambria Math" w:cstheme="minorHAnsi"/>
              </w:rPr>
            </m:ctrlPr>
          </m:sSubPr>
          <m:e>
            <m:r>
              <m:rPr>
                <m:sty m:val="p"/>
              </m:rPr>
              <w:rPr>
                <w:rStyle w:val="mi"/>
                <w:rFonts w:ascii="Cambria Math" w:hAnsi="Cambria Math" w:cstheme="minorHAnsi"/>
              </w:rPr>
              <m:t>|</m:t>
            </m:r>
          </m:e>
          <m:sub>
            <m:sSub>
              <m:sSubPr>
                <m:ctrlPr>
                  <w:rPr>
                    <w:rStyle w:val="mi"/>
                    <w:rFonts w:ascii="Cambria Math" w:hAnsi="Cambria Math" w:cstheme="minorHAnsi"/>
                  </w:rPr>
                </m:ctrlPr>
              </m:sSubPr>
              <m:e>
                <m:r>
                  <w:rPr>
                    <w:rStyle w:val="mi"/>
                    <w:rFonts w:ascii="Cambria Math" w:hAnsi="Cambria Math" w:cstheme="minorHAnsi"/>
                  </w:rPr>
                  <m:t>T</m:t>
                </m:r>
              </m:e>
              <m:sub>
                <m:r>
                  <m:rPr>
                    <m:sty m:val="p"/>
                  </m:rPr>
                  <w:rPr>
                    <w:rStyle w:val="mi"/>
                    <w:rFonts w:ascii="Cambria Math" w:hAnsi="Cambria Math" w:cstheme="minorHAnsi"/>
                  </w:rPr>
                  <m:t>0</m:t>
                </m:r>
              </m:sub>
            </m:sSub>
          </m:sub>
        </m:sSub>
        <m:sSubSup>
          <m:sSubSupPr>
            <m:ctrlPr>
              <w:rPr>
                <w:rStyle w:val="mi"/>
                <w:rFonts w:ascii="Cambria Math" w:hAnsi="Cambria Math" w:cstheme="minorHAnsi"/>
              </w:rPr>
            </m:ctrlPr>
          </m:sSubSupPr>
          <m:e>
            <m:r>
              <w:rPr>
                <w:rStyle w:val="mi"/>
                <w:rFonts w:ascii="Cambria Math" w:hAnsi="Cambria Math" w:cstheme="minorHAnsi"/>
              </w:rPr>
              <m:t>I</m:t>
            </m:r>
          </m:e>
          <m:sub>
            <m:r>
              <w:rPr>
                <w:rStyle w:val="mi"/>
                <w:rFonts w:ascii="Cambria Math" w:hAnsi="Cambria Math" w:cstheme="minorHAnsi"/>
              </w:rPr>
              <m:t>ph</m:t>
            </m:r>
            <m:r>
              <m:rPr>
                <m:sty m:val="p"/>
              </m:rPr>
              <w:rPr>
                <w:rStyle w:val="mi"/>
                <w:rFonts w:ascii="Cambria Math" w:hAnsi="Cambria Math" w:cstheme="minorHAnsi"/>
              </w:rPr>
              <m:t>,rms</m:t>
            </m:r>
          </m:sub>
          <m:sup>
            <m:r>
              <m:rPr>
                <m:sty m:val="p"/>
              </m:rPr>
              <w:rPr>
                <w:rStyle w:val="mi"/>
                <w:rFonts w:ascii="Cambria Math" w:hAnsi="Cambria Math" w:cstheme="minorHAnsi"/>
              </w:rPr>
              <m:t>2</m:t>
            </m:r>
          </m:sup>
        </m:sSubSup>
        <m:r>
          <m:rPr>
            <m:sty m:val="p"/>
          </m:rPr>
          <w:rPr>
            <w:rStyle w:val="mi"/>
            <w:rFonts w:ascii="Cambria Math" w:hAnsi="Cambria Math" w:cstheme="minorHAnsi"/>
          </w:rPr>
          <m:t>,</m:t>
        </m:r>
      </m:oMath>
      <w:r w:rsidR="009F177D" w:rsidRPr="008E1093">
        <w:rPr>
          <w:rStyle w:val="mi"/>
          <w:rFonts w:cstheme="minorHAnsi"/>
        </w:rPr>
        <w:t xml:space="preserve"> </w:t>
      </w:r>
      <m:oMath>
        <m:r>
          <w:rPr>
            <w:rStyle w:val="mi"/>
            <w:rFonts w:ascii="Cambria Math" w:hAnsi="Cambria Math" w:cstheme="minorHAnsi"/>
          </w:rPr>
          <m:t>α</m:t>
        </m:r>
      </m:oMath>
      <w:r w:rsidRPr="008E1093">
        <w:rPr>
          <w:rFonts w:cstheme="minorHAnsi"/>
        </w:rPr>
        <w:t> is the temperature coefficient of resistivity for copper conductors </w:t>
      </w:r>
      <m:oMath>
        <m:r>
          <w:rPr>
            <w:rStyle w:val="mi"/>
            <w:rFonts w:ascii="Cambria Math" w:hAnsi="Cambria Math" w:cstheme="minorHAnsi"/>
          </w:rPr>
          <m:t>α</m:t>
        </m:r>
        <m:r>
          <m:rPr>
            <m:sty m:val="p"/>
          </m:rPr>
          <w:rPr>
            <w:rStyle w:val="mi"/>
            <w:rFonts w:ascii="Cambria Math" w:hAnsi="Cambria Math" w:cstheme="minorHAnsi"/>
          </w:rPr>
          <m:t>=3.93×</m:t>
        </m:r>
        <m:sSup>
          <m:sSupPr>
            <m:ctrlPr>
              <w:rPr>
                <w:rStyle w:val="mi"/>
                <w:rFonts w:ascii="Cambria Math" w:hAnsi="Cambria Math" w:cstheme="minorHAnsi"/>
              </w:rPr>
            </m:ctrlPr>
          </m:sSupPr>
          <m:e>
            <m:r>
              <m:rPr>
                <m:sty m:val="p"/>
              </m:rPr>
              <w:rPr>
                <w:rStyle w:val="mi"/>
                <w:rFonts w:ascii="Cambria Math" w:hAnsi="Cambria Math" w:cstheme="minorHAnsi"/>
              </w:rPr>
              <m:t>10</m:t>
            </m:r>
          </m:e>
          <m:sup>
            <m:r>
              <m:rPr>
                <m:sty m:val="p"/>
              </m:rPr>
              <w:rPr>
                <w:rStyle w:val="mi"/>
                <w:rFonts w:ascii="Cambria Math" w:hAnsi="Cambria Math" w:cstheme="minorHAnsi"/>
              </w:rPr>
              <m:t>-3</m:t>
            </m:r>
          </m:sup>
        </m:sSup>
        <m:sSup>
          <m:sSupPr>
            <m:ctrlPr>
              <w:rPr>
                <w:rStyle w:val="mi"/>
                <w:rFonts w:ascii="Cambria Math" w:hAnsi="Cambria Math" w:cstheme="minorHAnsi"/>
              </w:rPr>
            </m:ctrlPr>
          </m:sSupPr>
          <m:e>
            <m:r>
              <w:rPr>
                <w:rStyle w:val="mi"/>
                <w:rFonts w:ascii="Cambria Math" w:hAnsi="Cambria Math" w:cstheme="minorHAnsi"/>
              </w:rPr>
              <m:t>K</m:t>
            </m:r>
          </m:e>
          <m:sup>
            <m:r>
              <m:rPr>
                <m:sty m:val="p"/>
              </m:rPr>
              <w:rPr>
                <w:rStyle w:val="mi"/>
                <w:rFonts w:ascii="Cambria Math" w:hAnsi="Cambria Math" w:cstheme="minorHAnsi"/>
              </w:rPr>
              <m:t>-1</m:t>
            </m:r>
          </m:sup>
        </m:sSup>
      </m:oMath>
      <w:r w:rsidRPr="008E1093">
        <w:rPr>
          <w:rFonts w:cstheme="minorHAnsi"/>
        </w:rPr>
        <w:t>, and </w:t>
      </w:r>
      <m:oMath>
        <m:r>
          <w:rPr>
            <w:rStyle w:val="mi"/>
            <w:rFonts w:ascii="Cambria Math" w:hAnsi="Cambria Math" w:cstheme="minorHAnsi"/>
          </w:rPr>
          <m:t>β</m:t>
        </m:r>
        <m:r>
          <m:rPr>
            <m:sty m:val="p"/>
          </m:rPr>
          <w:rPr>
            <w:rStyle w:val="mi"/>
            <w:rFonts w:ascii="Cambria Math" w:hAnsi="Cambria Math" w:cstheme="minorHAnsi"/>
          </w:rPr>
          <m:t>&lt;1</m:t>
        </m:r>
      </m:oMath>
      <w:r w:rsidR="0020567F" w:rsidRPr="008E1093">
        <w:rPr>
          <w:rStyle w:val="mi"/>
          <w:rFonts w:cstheme="minorHAnsi"/>
        </w:rPr>
        <w:t xml:space="preserve"> </w:t>
      </w:r>
      <w:r w:rsidRPr="008E1093">
        <w:rPr>
          <w:rFonts w:cstheme="minorHAnsi"/>
        </w:rPr>
        <w:t>is an introduced factor that can be found by curve fitting </w:t>
      </w:r>
      <w:hyperlink r:id="rId50" w:anchor="deqn8" w:history="1">
        <w:r w:rsidRPr="008E1093">
          <w:rPr>
            <w:rStyle w:val="Hyperlink"/>
            <w:rFonts w:cstheme="minorHAnsi"/>
            <w:color w:val="auto"/>
            <w:u w:val="none"/>
          </w:rPr>
          <w:t>(8)</w:t>
        </w:r>
      </w:hyperlink>
      <w:r w:rsidRPr="008E1093">
        <w:rPr>
          <w:rFonts w:cstheme="minorHAnsi"/>
        </w:rPr>
        <w:t> into the ac copper loss data for temperature </w:t>
      </w:r>
      <m:oMath>
        <m:r>
          <w:rPr>
            <w:rStyle w:val="mi"/>
            <w:rFonts w:ascii="Cambria Math" w:hAnsi="Cambria Math" w:cstheme="minorHAnsi"/>
          </w:rPr>
          <m:t>T</m:t>
        </m:r>
      </m:oMath>
      <w:r w:rsidRPr="008E1093">
        <w:rPr>
          <w:rFonts w:cstheme="minorHAnsi"/>
        </w:rPr>
        <w:t> [19]. However, as shown through the analysis of the ac losses in the previous section, an additional curve fitting is required to account for an inclusive loss estimation at different loading conditions. This additional curve fitting is beyond the scope of this paper and will be investigated in a future work.</w:t>
      </w:r>
    </w:p>
    <w:p w14:paraId="4C3221A7" w14:textId="77777777" w:rsidR="007F63FB" w:rsidRDefault="007F63FB" w:rsidP="00D6607A">
      <w:pPr>
        <w:rPr>
          <w:rFonts w:ascii="Georgia" w:hAnsi="Georgia"/>
          <w:sz w:val="23"/>
          <w:szCs w:val="23"/>
        </w:rPr>
      </w:pPr>
    </w:p>
    <w:p w14:paraId="46E0BE42" w14:textId="65FAEFEC" w:rsidR="00D6607A" w:rsidRDefault="00D6607A" w:rsidP="00D6607A">
      <w:pPr>
        <w:rPr>
          <w:rStyle w:val="Hyperlink"/>
          <w:rFonts w:ascii="Verdana" w:hAnsi="Verdana"/>
          <w:color w:val="006699"/>
          <w:sz w:val="18"/>
          <w:szCs w:val="18"/>
          <w:u w:val="none"/>
        </w:rPr>
      </w:pPr>
      <w:r>
        <w:rPr>
          <w:rFonts w:ascii="Verdana" w:hAnsi="Verdana"/>
          <w:sz w:val="18"/>
          <w:szCs w:val="18"/>
        </w:rPr>
        <w:fldChar w:fldCharType="begin"/>
      </w:r>
      <w:r>
        <w:rPr>
          <w:rFonts w:ascii="Verdana" w:hAnsi="Verdana"/>
          <w:sz w:val="18"/>
          <w:szCs w:val="18"/>
        </w:rPr>
        <w:instrText xml:space="preserve"> HYPERLINK "https://ieeexplore.ieee.org/mediastore_new/IEEE/content/media/28/8752494/8662678/fatem17-2903406-large.gif"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4832FE1E" wp14:editId="6F47A9B4">
            <wp:extent cx="3657600" cy="1572768"/>
            <wp:effectExtent l="0" t="0" r="0" b="8890"/>
            <wp:docPr id="3" name="Picture 3" descr="Figure 17">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igure 17">
                      <a:hlinkClick r:id="rId51"/>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657600" cy="1572768"/>
                    </a:xfrm>
                    <a:prstGeom prst="rect">
                      <a:avLst/>
                    </a:prstGeom>
                    <a:noFill/>
                    <a:ln>
                      <a:noFill/>
                    </a:ln>
                  </pic:spPr>
                </pic:pic>
              </a:graphicData>
            </a:graphic>
          </wp:inline>
        </w:drawing>
      </w:r>
    </w:p>
    <w:p w14:paraId="1D90AF0E" w14:textId="19E76643" w:rsidR="00D6607A" w:rsidRPr="00BA312B" w:rsidRDefault="00D6607A" w:rsidP="007214A2">
      <w:pPr>
        <w:pStyle w:val="NoSpacing"/>
      </w:pPr>
      <w:r>
        <w:fldChar w:fldCharType="end"/>
      </w:r>
      <w:r w:rsidRPr="00BA312B">
        <w:rPr>
          <w:b/>
          <w:bCs/>
        </w:rPr>
        <w:t>Fig. 17.</w:t>
      </w:r>
      <w:r w:rsidR="008E1093" w:rsidRPr="00BA312B">
        <w:rPr>
          <w:b/>
          <w:bCs/>
        </w:rPr>
        <w:t xml:space="preserve"> </w:t>
      </w:r>
      <w:r w:rsidRPr="00BA312B">
        <w:t>Experimental demonstration of variation of </w:t>
      </w:r>
      <m:oMath>
        <m:sSub>
          <m:sSubPr>
            <m:ctrlPr>
              <w:rPr>
                <w:rStyle w:val="mi"/>
                <w:rFonts w:ascii="Cambria Math" w:hAnsi="Cambria Math"/>
                <w:bdr w:val="none" w:sz="0" w:space="0" w:color="auto" w:frame="1"/>
              </w:rPr>
            </m:ctrlPr>
          </m:sSubPr>
          <m:e>
            <m:r>
              <w:rPr>
                <w:rStyle w:val="mi"/>
                <w:rFonts w:ascii="Cambria Math" w:hAnsi="Cambria Math"/>
                <w:bdr w:val="none" w:sz="0" w:space="0" w:color="auto" w:frame="1"/>
              </w:rPr>
              <m:t>R</m:t>
            </m:r>
          </m:e>
          <m:sub>
            <m:r>
              <m:rPr>
                <m:sty m:val="p"/>
              </m:rPr>
              <w:rPr>
                <w:rStyle w:val="mi"/>
                <w:rFonts w:ascii="Cambria Math" w:hAnsi="Cambria Math"/>
                <w:bdr w:val="none" w:sz="0" w:space="0" w:color="auto" w:frame="1"/>
              </w:rPr>
              <m:t>ac</m:t>
            </m:r>
          </m:sub>
        </m:sSub>
        <m:r>
          <w:rPr>
            <w:rStyle w:val="mi"/>
            <w:rFonts w:ascii="Cambria Math" w:hAnsi="Cambria Math"/>
            <w:bdr w:val="none" w:sz="0" w:space="0" w:color="auto" w:frame="1"/>
          </w:rPr>
          <m:t>/</m:t>
        </m:r>
        <m:sSub>
          <m:sSubPr>
            <m:ctrlPr>
              <w:rPr>
                <w:rStyle w:val="mi"/>
                <w:rFonts w:ascii="Cambria Math" w:hAnsi="Cambria Math"/>
                <w:bdr w:val="none" w:sz="0" w:space="0" w:color="auto" w:frame="1"/>
              </w:rPr>
            </m:ctrlPr>
          </m:sSubPr>
          <m:e>
            <m:r>
              <w:rPr>
                <w:rStyle w:val="mi"/>
                <w:rFonts w:ascii="Cambria Math" w:hAnsi="Cambria Math"/>
                <w:bdr w:val="none" w:sz="0" w:space="0" w:color="auto" w:frame="1"/>
              </w:rPr>
              <m:t>R</m:t>
            </m:r>
          </m:e>
          <m:sub>
            <m:r>
              <m:rPr>
                <m:sty m:val="p"/>
              </m:rPr>
              <w:rPr>
                <w:rStyle w:val="mi"/>
                <w:rFonts w:ascii="Cambria Math" w:hAnsi="Cambria Math"/>
                <w:bdr w:val="none" w:sz="0" w:space="0" w:color="auto" w:frame="1"/>
              </w:rPr>
              <m:t>dc</m:t>
            </m:r>
          </m:sub>
        </m:sSub>
      </m:oMath>
      <w:r w:rsidR="00BA312B" w:rsidRPr="00BA312B">
        <w:rPr>
          <w:rStyle w:val="mi"/>
          <w:rFonts w:ascii="MathJax_Math-italic" w:hAnsi="MathJax_Math-italic"/>
          <w:bdr w:val="none" w:sz="0" w:space="0" w:color="auto" w:frame="1"/>
        </w:rPr>
        <w:t xml:space="preserve"> </w:t>
      </w:r>
      <w:r w:rsidRPr="00BA312B">
        <w:t>for a 12-slot 10-pole machine at a winding temperature of 23 </w:t>
      </w:r>
      <w:r w:rsidRPr="00BA312B">
        <w:rPr>
          <w:rStyle w:val="mo"/>
          <w:rFonts w:ascii="Cambria Math" w:hAnsi="Cambria Math" w:cs="Cambria Math"/>
          <w:sz w:val="16"/>
          <w:szCs w:val="16"/>
          <w:bdr w:val="none" w:sz="0" w:space="0" w:color="auto" w:frame="1"/>
        </w:rPr>
        <w:t>∘</w:t>
      </w:r>
      <w:r w:rsidRPr="00BA312B">
        <w:t>C.</w:t>
      </w:r>
    </w:p>
    <w:p w14:paraId="3C93FAFF" w14:textId="77777777" w:rsidR="00BA312B" w:rsidRDefault="00BA312B" w:rsidP="00BA312B">
      <w:pPr>
        <w:pStyle w:val="NoSpacing"/>
      </w:pPr>
    </w:p>
    <w:p w14:paraId="3EF7F68C" w14:textId="1410E028" w:rsidR="00D6607A" w:rsidRDefault="00D6607A" w:rsidP="00BA312B">
      <w:pPr>
        <w:pStyle w:val="NoSpacing"/>
      </w:pPr>
      <w:r>
        <w:t xml:space="preserve">As mentioned previously, the presented ac loss calculation method yields both the overall eddy current ac losses due to the slot leakage and fringing flux, </w:t>
      </w:r>
      <w:proofErr w:type="gramStart"/>
      <w:r>
        <w:t>and also</w:t>
      </w:r>
      <w:proofErr w:type="gramEnd"/>
      <w:r>
        <w:t xml:space="preserve"> the distribution of such losses within the slot. The latter can be used for thermal analysis of the design candidates in a coupled EM–thermal optimization process [2], [3].</w:t>
      </w:r>
    </w:p>
    <w:p w14:paraId="66741800" w14:textId="77777777" w:rsidR="00BA312B" w:rsidRDefault="00BA312B" w:rsidP="00BA312B">
      <w:pPr>
        <w:pStyle w:val="NoSpacing"/>
      </w:pPr>
    </w:p>
    <w:p w14:paraId="49BA364B" w14:textId="77777777" w:rsidR="00D6607A" w:rsidRDefault="00D6607A" w:rsidP="00BA312B">
      <w:pPr>
        <w:pStyle w:val="NoSpacing"/>
      </w:pPr>
      <w:r>
        <w:t>Here, to illustrate how the inclusion of the strand eddy current losses influences the temperature distribution within the slots, the thermal performance of the case-study motor in Fig. 9 is investigated. The thermal analysis is carried out in motor-CAD, which relies on fast lumped parameter thermal models suitable for coupled thermal–EM optimizations as presented in [2]. For this purpose, a typical liquid-based cooling system with stator water jackets is considered. The coolant is water with a flow rate of 10 L/min and an inlet temperature of 40 </w:t>
      </w:r>
      <w:r>
        <w:rPr>
          <w:rStyle w:val="mo"/>
          <w:rFonts w:ascii="Cambria Math" w:hAnsi="Cambria Math" w:cs="Cambria Math"/>
          <w:sz w:val="18"/>
          <w:szCs w:val="18"/>
          <w:bdr w:val="none" w:sz="0" w:space="0" w:color="auto" w:frame="1"/>
        </w:rPr>
        <w:t>∘</w:t>
      </w:r>
      <w:r>
        <w:t>C.</w:t>
      </w:r>
    </w:p>
    <w:p w14:paraId="07C1C87F" w14:textId="0EC99E0E" w:rsidR="00D6607A" w:rsidRDefault="00D6607A" w:rsidP="00BA312B">
      <w:pPr>
        <w:pStyle w:val="NoSpacing"/>
      </w:pPr>
      <w:r>
        <w:t xml:space="preserve">Two scenarios are considered for this thermal analysis based on whether the strand eddy current losses calculated using the developed method are included, or only the dc ohmic losses are </w:t>
      </w:r>
      <w:proofErr w:type="gramStart"/>
      <w:r>
        <w:t>taken into account</w:t>
      </w:r>
      <w:proofErr w:type="gramEnd"/>
      <w:r>
        <w:t xml:space="preserve">. The resultant average and maximum temperatures obtained for the full-load operation under three different speeds, corresponding to excitation frequencies of 150, 500, and 1200 Hz, are listed in Tables I and II. The large discrepancies in the temperatures obtained from the two scenarios based on </w:t>
      </w:r>
      <w:proofErr w:type="gramStart"/>
      <w:r>
        <w:t>whether or not</w:t>
      </w:r>
      <w:proofErr w:type="gramEnd"/>
      <w:r>
        <w:t xml:space="preserve"> the strand eddy current losses are included in the thermal analysis, especially as the speed and, thus, the frequency of operation increases, should be noted.</w:t>
      </w:r>
    </w:p>
    <w:p w14:paraId="67C141B2" w14:textId="77777777" w:rsidR="00BA312B" w:rsidRPr="00BA312B" w:rsidRDefault="00BA312B" w:rsidP="00BA312B">
      <w:pPr>
        <w:pStyle w:val="NoSpacing"/>
      </w:pPr>
    </w:p>
    <w:p w14:paraId="30355D2B" w14:textId="3D997E6D" w:rsidR="00D6607A" w:rsidRDefault="00D6607A" w:rsidP="00BA312B">
      <w:pPr>
        <w:pStyle w:val="NoSpacing"/>
        <w:rPr>
          <w:rFonts w:ascii="Verdana" w:hAnsi="Verdana"/>
          <w:sz w:val="18"/>
          <w:szCs w:val="18"/>
        </w:rPr>
      </w:pPr>
      <w:r w:rsidRPr="00BA312B">
        <w:rPr>
          <w:rFonts w:ascii="Verdana" w:hAnsi="Verdana"/>
          <w:b/>
          <w:bCs/>
          <w:sz w:val="18"/>
          <w:szCs w:val="18"/>
        </w:rPr>
        <w:t>TABLE I</w:t>
      </w:r>
      <w:r w:rsidR="00BA312B">
        <w:rPr>
          <w:rFonts w:ascii="Verdana" w:hAnsi="Verdana"/>
          <w:b/>
          <w:bCs/>
          <w:sz w:val="18"/>
          <w:szCs w:val="18"/>
        </w:rPr>
        <w:t xml:space="preserve">. </w:t>
      </w:r>
      <w:r w:rsidRPr="00BA312B">
        <w:rPr>
          <w:rFonts w:ascii="Verdana" w:hAnsi="Verdana"/>
          <w:sz w:val="18"/>
          <w:szCs w:val="18"/>
        </w:rPr>
        <w:t>Winding Temperatures Based on DC Ohmic Losses Only</w:t>
      </w:r>
    </w:p>
    <w:tbl>
      <w:tblPr>
        <w:tblStyle w:val="TableGridLight"/>
        <w:tblW w:w="0" w:type="auto"/>
        <w:tblLook w:val="04A0" w:firstRow="1" w:lastRow="0" w:firstColumn="1" w:lastColumn="0" w:noHBand="0" w:noVBand="1"/>
      </w:tblPr>
      <w:tblGrid>
        <w:gridCol w:w="1414"/>
        <w:gridCol w:w="2061"/>
        <w:gridCol w:w="2026"/>
      </w:tblGrid>
      <w:tr w:rsidR="008717AF" w14:paraId="0E66160A" w14:textId="77777777" w:rsidTr="00737798">
        <w:tc>
          <w:tcPr>
            <w:tcW w:w="0" w:type="auto"/>
          </w:tcPr>
          <w:p w14:paraId="3915B12D" w14:textId="36DFFC7E" w:rsidR="008717AF" w:rsidRPr="00737798" w:rsidRDefault="008717AF" w:rsidP="00BA312B">
            <w:pPr>
              <w:pStyle w:val="NoSpacing"/>
              <w:rPr>
                <w:rFonts w:ascii="Verdana" w:hAnsi="Verdana"/>
                <w:b/>
                <w:bCs/>
                <w:sz w:val="18"/>
                <w:szCs w:val="18"/>
              </w:rPr>
            </w:pPr>
            <w:r w:rsidRPr="00737798">
              <w:rPr>
                <w:rFonts w:ascii="Verdana" w:hAnsi="Verdana"/>
                <w:b/>
                <w:bCs/>
                <w:sz w:val="18"/>
                <w:szCs w:val="18"/>
              </w:rPr>
              <w:t>Speed</w:t>
            </w:r>
          </w:p>
        </w:tc>
        <w:tc>
          <w:tcPr>
            <w:tcW w:w="0" w:type="auto"/>
          </w:tcPr>
          <w:p w14:paraId="103ACEF0" w14:textId="6C86E9FF" w:rsidR="008717AF" w:rsidRPr="00737798" w:rsidRDefault="008717AF" w:rsidP="00BA312B">
            <w:pPr>
              <w:pStyle w:val="NoSpacing"/>
              <w:rPr>
                <w:rFonts w:ascii="Verdana" w:hAnsi="Verdana"/>
                <w:b/>
                <w:bCs/>
                <w:sz w:val="18"/>
                <w:szCs w:val="18"/>
              </w:rPr>
            </w:pPr>
            <w:r w:rsidRPr="00737798">
              <w:rPr>
                <w:rFonts w:ascii="Verdana" w:hAnsi="Verdana"/>
                <w:b/>
                <w:bCs/>
                <w:sz w:val="18"/>
                <w:szCs w:val="18"/>
              </w:rPr>
              <w:t>Max. Temperature</w:t>
            </w:r>
          </w:p>
        </w:tc>
        <w:tc>
          <w:tcPr>
            <w:tcW w:w="0" w:type="auto"/>
          </w:tcPr>
          <w:p w14:paraId="3B217A85" w14:textId="1E7CD72C" w:rsidR="008717AF" w:rsidRPr="00737798" w:rsidRDefault="008717AF" w:rsidP="00BA312B">
            <w:pPr>
              <w:pStyle w:val="NoSpacing"/>
              <w:rPr>
                <w:rFonts w:ascii="Verdana" w:hAnsi="Verdana"/>
                <w:b/>
                <w:bCs/>
                <w:sz w:val="18"/>
                <w:szCs w:val="18"/>
              </w:rPr>
            </w:pPr>
            <w:r w:rsidRPr="00737798">
              <w:rPr>
                <w:rFonts w:ascii="Verdana" w:hAnsi="Verdana"/>
                <w:b/>
                <w:bCs/>
                <w:sz w:val="18"/>
                <w:szCs w:val="18"/>
              </w:rPr>
              <w:t>Ave. Temperature</w:t>
            </w:r>
          </w:p>
        </w:tc>
      </w:tr>
      <w:tr w:rsidR="008717AF" w14:paraId="22AD3BCE" w14:textId="77777777" w:rsidTr="00737798">
        <w:tc>
          <w:tcPr>
            <w:tcW w:w="0" w:type="auto"/>
          </w:tcPr>
          <w:p w14:paraId="7D682950" w14:textId="2C6AB666" w:rsidR="008717AF" w:rsidRDefault="008717AF" w:rsidP="00BA312B">
            <w:pPr>
              <w:pStyle w:val="NoSpacing"/>
              <w:rPr>
                <w:rFonts w:ascii="Verdana" w:hAnsi="Verdana"/>
                <w:sz w:val="18"/>
                <w:szCs w:val="18"/>
              </w:rPr>
            </w:pPr>
            <w:r>
              <w:rPr>
                <w:rFonts w:ascii="Verdana" w:hAnsi="Verdana"/>
                <w:sz w:val="18"/>
                <w:szCs w:val="18"/>
              </w:rPr>
              <w:t>1,800 r/min</w:t>
            </w:r>
          </w:p>
        </w:tc>
        <w:tc>
          <w:tcPr>
            <w:tcW w:w="0" w:type="auto"/>
          </w:tcPr>
          <w:p w14:paraId="2005DE4C" w14:textId="348005F0" w:rsidR="008717AF" w:rsidRDefault="008717AF" w:rsidP="00BA312B">
            <w:pPr>
              <w:pStyle w:val="NoSpacing"/>
              <w:rPr>
                <w:rFonts w:ascii="Verdana" w:hAnsi="Verdana"/>
                <w:sz w:val="18"/>
                <w:szCs w:val="18"/>
              </w:rPr>
            </w:pPr>
            <w:r>
              <w:rPr>
                <w:rFonts w:ascii="Verdana" w:hAnsi="Verdana"/>
                <w:sz w:val="18"/>
                <w:szCs w:val="18"/>
              </w:rPr>
              <w:t>75.8</w:t>
            </w:r>
            <w:r w:rsidR="00737798">
              <w:rPr>
                <w:rFonts w:ascii="Verdana" w:hAnsi="Verdana"/>
                <w:sz w:val="18"/>
                <w:szCs w:val="18"/>
              </w:rPr>
              <w:t xml:space="preserve"> </w:t>
            </w:r>
            <w:r>
              <w:rPr>
                <w:rFonts w:ascii="Verdana" w:hAnsi="Verdana"/>
                <w:sz w:val="18"/>
                <w:szCs w:val="18"/>
              </w:rPr>
              <w:t>˚C</w:t>
            </w:r>
          </w:p>
        </w:tc>
        <w:tc>
          <w:tcPr>
            <w:tcW w:w="0" w:type="auto"/>
          </w:tcPr>
          <w:p w14:paraId="1C2DC362" w14:textId="48565ECF" w:rsidR="008717AF" w:rsidRDefault="00737798" w:rsidP="00BA312B">
            <w:pPr>
              <w:pStyle w:val="NoSpacing"/>
              <w:rPr>
                <w:rFonts w:ascii="Verdana" w:hAnsi="Verdana"/>
                <w:sz w:val="18"/>
                <w:szCs w:val="18"/>
              </w:rPr>
            </w:pPr>
            <w:r>
              <w:rPr>
                <w:rFonts w:ascii="Verdana" w:hAnsi="Verdana"/>
                <w:sz w:val="18"/>
                <w:szCs w:val="18"/>
              </w:rPr>
              <w:t>47.9 ˚C</w:t>
            </w:r>
          </w:p>
        </w:tc>
      </w:tr>
      <w:tr w:rsidR="008717AF" w14:paraId="67121E83" w14:textId="77777777" w:rsidTr="00737798">
        <w:tc>
          <w:tcPr>
            <w:tcW w:w="0" w:type="auto"/>
          </w:tcPr>
          <w:p w14:paraId="6ADBFFF6" w14:textId="313B9D9F" w:rsidR="008717AF" w:rsidRDefault="00AC08E9" w:rsidP="00BA312B">
            <w:pPr>
              <w:pStyle w:val="NoSpacing"/>
              <w:rPr>
                <w:rFonts w:ascii="Verdana" w:hAnsi="Verdana"/>
                <w:sz w:val="18"/>
                <w:szCs w:val="18"/>
              </w:rPr>
            </w:pPr>
            <w:r>
              <w:rPr>
                <w:rFonts w:ascii="Verdana" w:hAnsi="Verdana"/>
                <w:sz w:val="18"/>
                <w:szCs w:val="18"/>
              </w:rPr>
              <w:t>6,000 r/min</w:t>
            </w:r>
          </w:p>
        </w:tc>
        <w:tc>
          <w:tcPr>
            <w:tcW w:w="0" w:type="auto"/>
          </w:tcPr>
          <w:p w14:paraId="14F76E11" w14:textId="2E70A0C1" w:rsidR="008717AF" w:rsidRDefault="00AC08E9" w:rsidP="00BA312B">
            <w:pPr>
              <w:pStyle w:val="NoSpacing"/>
              <w:rPr>
                <w:rFonts w:ascii="Verdana" w:hAnsi="Verdana"/>
                <w:sz w:val="18"/>
                <w:szCs w:val="18"/>
              </w:rPr>
            </w:pPr>
            <w:r>
              <w:rPr>
                <w:rFonts w:ascii="Verdana" w:hAnsi="Verdana"/>
                <w:sz w:val="18"/>
                <w:szCs w:val="18"/>
              </w:rPr>
              <w:t>84.0</w:t>
            </w:r>
            <w:r w:rsidR="00737798">
              <w:rPr>
                <w:rFonts w:ascii="Verdana" w:hAnsi="Verdana"/>
                <w:sz w:val="18"/>
                <w:szCs w:val="18"/>
              </w:rPr>
              <w:t xml:space="preserve"> </w:t>
            </w:r>
            <w:r>
              <w:rPr>
                <w:rFonts w:ascii="Verdana" w:hAnsi="Verdana"/>
                <w:sz w:val="18"/>
                <w:szCs w:val="18"/>
              </w:rPr>
              <w:t>˚C</w:t>
            </w:r>
          </w:p>
        </w:tc>
        <w:tc>
          <w:tcPr>
            <w:tcW w:w="0" w:type="auto"/>
          </w:tcPr>
          <w:p w14:paraId="734632A7" w14:textId="213C45F6" w:rsidR="008717AF" w:rsidRDefault="00737798" w:rsidP="00BA312B">
            <w:pPr>
              <w:pStyle w:val="NoSpacing"/>
              <w:rPr>
                <w:rFonts w:ascii="Verdana" w:hAnsi="Verdana"/>
                <w:sz w:val="18"/>
                <w:szCs w:val="18"/>
              </w:rPr>
            </w:pPr>
            <w:r>
              <w:rPr>
                <w:rFonts w:ascii="Verdana" w:hAnsi="Verdana"/>
                <w:sz w:val="18"/>
                <w:szCs w:val="18"/>
              </w:rPr>
              <w:t>59.4 ˚C</w:t>
            </w:r>
          </w:p>
        </w:tc>
      </w:tr>
      <w:tr w:rsidR="008717AF" w14:paraId="39E270D5" w14:textId="77777777" w:rsidTr="00737798">
        <w:tc>
          <w:tcPr>
            <w:tcW w:w="0" w:type="auto"/>
          </w:tcPr>
          <w:p w14:paraId="3D296C85" w14:textId="0152FE39" w:rsidR="008717AF" w:rsidRDefault="00AC08E9" w:rsidP="00BA312B">
            <w:pPr>
              <w:pStyle w:val="NoSpacing"/>
              <w:rPr>
                <w:rFonts w:ascii="Verdana" w:hAnsi="Verdana"/>
                <w:sz w:val="18"/>
                <w:szCs w:val="18"/>
              </w:rPr>
            </w:pPr>
            <w:r>
              <w:rPr>
                <w:rFonts w:ascii="Verdana" w:hAnsi="Verdana"/>
                <w:sz w:val="18"/>
                <w:szCs w:val="18"/>
              </w:rPr>
              <w:t>14,000 r/min</w:t>
            </w:r>
          </w:p>
        </w:tc>
        <w:tc>
          <w:tcPr>
            <w:tcW w:w="0" w:type="auto"/>
          </w:tcPr>
          <w:p w14:paraId="7934F77D" w14:textId="31D3DA6A" w:rsidR="008717AF" w:rsidRDefault="00AC08E9" w:rsidP="00BA312B">
            <w:pPr>
              <w:pStyle w:val="NoSpacing"/>
              <w:rPr>
                <w:rFonts w:ascii="Verdana" w:hAnsi="Verdana"/>
                <w:sz w:val="18"/>
                <w:szCs w:val="18"/>
              </w:rPr>
            </w:pPr>
            <w:r>
              <w:rPr>
                <w:rFonts w:ascii="Verdana" w:hAnsi="Verdana"/>
                <w:sz w:val="18"/>
                <w:szCs w:val="18"/>
              </w:rPr>
              <w:t>129.7</w:t>
            </w:r>
            <w:r w:rsidR="00737798">
              <w:rPr>
                <w:rFonts w:ascii="Verdana" w:hAnsi="Verdana"/>
                <w:sz w:val="18"/>
                <w:szCs w:val="18"/>
              </w:rPr>
              <w:t xml:space="preserve"> </w:t>
            </w:r>
            <w:r>
              <w:rPr>
                <w:rFonts w:ascii="Verdana" w:hAnsi="Verdana"/>
                <w:sz w:val="18"/>
                <w:szCs w:val="18"/>
              </w:rPr>
              <w:t>˚C</w:t>
            </w:r>
          </w:p>
        </w:tc>
        <w:tc>
          <w:tcPr>
            <w:tcW w:w="0" w:type="auto"/>
          </w:tcPr>
          <w:p w14:paraId="00077A10" w14:textId="6D9D586E" w:rsidR="008717AF" w:rsidRDefault="00737798" w:rsidP="00BA312B">
            <w:pPr>
              <w:pStyle w:val="NoSpacing"/>
              <w:rPr>
                <w:rFonts w:ascii="Verdana" w:hAnsi="Verdana"/>
                <w:sz w:val="18"/>
                <w:szCs w:val="18"/>
              </w:rPr>
            </w:pPr>
            <w:r>
              <w:rPr>
                <w:rFonts w:ascii="Verdana" w:hAnsi="Verdana"/>
                <w:sz w:val="18"/>
                <w:szCs w:val="18"/>
              </w:rPr>
              <w:t>86.0 ˚C</w:t>
            </w:r>
          </w:p>
        </w:tc>
      </w:tr>
    </w:tbl>
    <w:p w14:paraId="71C6198B" w14:textId="4FCFACF8" w:rsidR="00D6607A" w:rsidRDefault="00D6607A" w:rsidP="00737798">
      <w:pPr>
        <w:pStyle w:val="NoSpacing"/>
      </w:pPr>
    </w:p>
    <w:p w14:paraId="57CEE43A" w14:textId="4AC7D62D" w:rsidR="00D6607A" w:rsidRDefault="00D6607A" w:rsidP="00737798">
      <w:pPr>
        <w:pStyle w:val="NoSpacing"/>
      </w:pPr>
      <w:r>
        <w:rPr>
          <w:b/>
          <w:bCs/>
        </w:rPr>
        <w:t>TABLE II </w:t>
      </w:r>
      <w:r>
        <w:t>Winding Temperatures Including Stator Winding Strand Eddy Current Losses</w:t>
      </w:r>
    </w:p>
    <w:tbl>
      <w:tblPr>
        <w:tblStyle w:val="TableGridLight"/>
        <w:tblW w:w="0" w:type="auto"/>
        <w:tblLook w:val="04A0" w:firstRow="1" w:lastRow="0" w:firstColumn="1" w:lastColumn="0" w:noHBand="0" w:noVBand="1"/>
      </w:tblPr>
      <w:tblGrid>
        <w:gridCol w:w="1414"/>
        <w:gridCol w:w="1925"/>
        <w:gridCol w:w="1871"/>
      </w:tblGrid>
      <w:tr w:rsidR="00737798" w14:paraId="783482B7" w14:textId="77777777" w:rsidTr="00933AD3">
        <w:tc>
          <w:tcPr>
            <w:tcW w:w="0" w:type="auto"/>
          </w:tcPr>
          <w:p w14:paraId="76E3F713" w14:textId="46473D60" w:rsidR="00737798" w:rsidRPr="00933AD3" w:rsidRDefault="00737798" w:rsidP="00737798">
            <w:pPr>
              <w:pStyle w:val="NoSpacing"/>
              <w:rPr>
                <w:b/>
                <w:bCs/>
              </w:rPr>
            </w:pPr>
            <w:r w:rsidRPr="00933AD3">
              <w:rPr>
                <w:b/>
                <w:bCs/>
              </w:rPr>
              <w:t>Speed</w:t>
            </w:r>
          </w:p>
        </w:tc>
        <w:tc>
          <w:tcPr>
            <w:tcW w:w="0" w:type="auto"/>
          </w:tcPr>
          <w:p w14:paraId="228A9C93" w14:textId="3101A1D3" w:rsidR="00737798" w:rsidRPr="00933AD3" w:rsidRDefault="00737798" w:rsidP="00737798">
            <w:pPr>
              <w:pStyle w:val="NoSpacing"/>
              <w:rPr>
                <w:b/>
                <w:bCs/>
              </w:rPr>
            </w:pPr>
            <w:r w:rsidRPr="00933AD3">
              <w:rPr>
                <w:b/>
                <w:bCs/>
              </w:rPr>
              <w:t>Max. Temperature</w:t>
            </w:r>
          </w:p>
        </w:tc>
        <w:tc>
          <w:tcPr>
            <w:tcW w:w="0" w:type="auto"/>
          </w:tcPr>
          <w:p w14:paraId="3AA572DE" w14:textId="41CA3A77" w:rsidR="00737798" w:rsidRPr="00933AD3" w:rsidRDefault="00737798" w:rsidP="00737798">
            <w:pPr>
              <w:pStyle w:val="NoSpacing"/>
              <w:rPr>
                <w:b/>
                <w:bCs/>
              </w:rPr>
            </w:pPr>
            <w:r w:rsidRPr="00933AD3">
              <w:rPr>
                <w:b/>
                <w:bCs/>
              </w:rPr>
              <w:t>Ave. Temperature</w:t>
            </w:r>
          </w:p>
        </w:tc>
      </w:tr>
      <w:tr w:rsidR="00933AD3" w14:paraId="5C27AA3A" w14:textId="77777777" w:rsidTr="00933AD3">
        <w:tc>
          <w:tcPr>
            <w:tcW w:w="0" w:type="auto"/>
          </w:tcPr>
          <w:p w14:paraId="11879F0B" w14:textId="47881964" w:rsidR="00933AD3" w:rsidRDefault="00933AD3" w:rsidP="00933AD3">
            <w:pPr>
              <w:pStyle w:val="NoSpacing"/>
            </w:pPr>
            <w:r>
              <w:rPr>
                <w:rFonts w:ascii="Verdana" w:hAnsi="Verdana"/>
                <w:sz w:val="18"/>
                <w:szCs w:val="18"/>
              </w:rPr>
              <w:t>1,800 r/min</w:t>
            </w:r>
          </w:p>
        </w:tc>
        <w:tc>
          <w:tcPr>
            <w:tcW w:w="0" w:type="auto"/>
          </w:tcPr>
          <w:p w14:paraId="1AED2684" w14:textId="7DA56C1B" w:rsidR="00933AD3" w:rsidRDefault="00933AD3" w:rsidP="00933AD3">
            <w:pPr>
              <w:pStyle w:val="NoSpacing"/>
            </w:pPr>
            <w:r>
              <w:rPr>
                <w:rFonts w:ascii="Verdana" w:hAnsi="Verdana"/>
                <w:sz w:val="18"/>
                <w:szCs w:val="18"/>
              </w:rPr>
              <w:t>77.4 ˚C</w:t>
            </w:r>
          </w:p>
        </w:tc>
        <w:tc>
          <w:tcPr>
            <w:tcW w:w="0" w:type="auto"/>
          </w:tcPr>
          <w:p w14:paraId="16EB4E4D" w14:textId="59FD67BB" w:rsidR="00933AD3" w:rsidRDefault="00933AD3" w:rsidP="00933AD3">
            <w:pPr>
              <w:pStyle w:val="NoSpacing"/>
            </w:pPr>
            <w:r>
              <w:rPr>
                <w:rFonts w:ascii="Verdana" w:hAnsi="Verdana"/>
                <w:sz w:val="18"/>
                <w:szCs w:val="18"/>
              </w:rPr>
              <w:t>65.3 ˚C</w:t>
            </w:r>
          </w:p>
        </w:tc>
      </w:tr>
      <w:tr w:rsidR="00933AD3" w14:paraId="17D994A2" w14:textId="77777777" w:rsidTr="00933AD3">
        <w:tc>
          <w:tcPr>
            <w:tcW w:w="0" w:type="auto"/>
          </w:tcPr>
          <w:p w14:paraId="78BA4D22" w14:textId="4B42ED44" w:rsidR="00933AD3" w:rsidRDefault="00933AD3" w:rsidP="00933AD3">
            <w:pPr>
              <w:pStyle w:val="NoSpacing"/>
            </w:pPr>
            <w:r>
              <w:rPr>
                <w:rFonts w:ascii="Verdana" w:hAnsi="Verdana"/>
                <w:sz w:val="18"/>
                <w:szCs w:val="18"/>
              </w:rPr>
              <w:t>6,000 r/min</w:t>
            </w:r>
          </w:p>
        </w:tc>
        <w:tc>
          <w:tcPr>
            <w:tcW w:w="0" w:type="auto"/>
          </w:tcPr>
          <w:p w14:paraId="1E2DF7EE" w14:textId="4DA8AA03" w:rsidR="00933AD3" w:rsidRDefault="00933AD3" w:rsidP="00933AD3">
            <w:pPr>
              <w:pStyle w:val="NoSpacing"/>
            </w:pPr>
            <w:r>
              <w:rPr>
                <w:rFonts w:ascii="Verdana" w:hAnsi="Verdana"/>
                <w:sz w:val="18"/>
                <w:szCs w:val="18"/>
              </w:rPr>
              <w:t>101.9 ˚C</w:t>
            </w:r>
          </w:p>
        </w:tc>
        <w:tc>
          <w:tcPr>
            <w:tcW w:w="0" w:type="auto"/>
          </w:tcPr>
          <w:p w14:paraId="648D328F" w14:textId="7E4AA57C" w:rsidR="00933AD3" w:rsidRDefault="00933AD3" w:rsidP="00933AD3">
            <w:pPr>
              <w:pStyle w:val="NoSpacing"/>
            </w:pPr>
            <w:r>
              <w:rPr>
                <w:rFonts w:ascii="Verdana" w:hAnsi="Verdana"/>
                <w:sz w:val="18"/>
                <w:szCs w:val="18"/>
              </w:rPr>
              <w:t>85.2 ˚C</w:t>
            </w:r>
          </w:p>
        </w:tc>
      </w:tr>
      <w:tr w:rsidR="00933AD3" w14:paraId="2E09AD32" w14:textId="77777777" w:rsidTr="00933AD3">
        <w:tc>
          <w:tcPr>
            <w:tcW w:w="0" w:type="auto"/>
          </w:tcPr>
          <w:p w14:paraId="1127C7EC" w14:textId="61951EAC" w:rsidR="00933AD3" w:rsidRDefault="00933AD3" w:rsidP="00933AD3">
            <w:pPr>
              <w:pStyle w:val="NoSpacing"/>
            </w:pPr>
            <w:r>
              <w:rPr>
                <w:rFonts w:ascii="Verdana" w:hAnsi="Verdana"/>
                <w:sz w:val="18"/>
                <w:szCs w:val="18"/>
              </w:rPr>
              <w:t>14,000 r/min</w:t>
            </w:r>
          </w:p>
        </w:tc>
        <w:tc>
          <w:tcPr>
            <w:tcW w:w="0" w:type="auto"/>
          </w:tcPr>
          <w:p w14:paraId="3E2D5DA2" w14:textId="27097E1A" w:rsidR="00933AD3" w:rsidRDefault="00933AD3" w:rsidP="00933AD3">
            <w:pPr>
              <w:pStyle w:val="NoSpacing"/>
            </w:pPr>
            <w:r>
              <w:rPr>
                <w:rFonts w:ascii="Verdana" w:hAnsi="Verdana"/>
                <w:sz w:val="18"/>
                <w:szCs w:val="18"/>
              </w:rPr>
              <w:t>200.8 ˚C</w:t>
            </w:r>
          </w:p>
        </w:tc>
        <w:tc>
          <w:tcPr>
            <w:tcW w:w="0" w:type="auto"/>
          </w:tcPr>
          <w:p w14:paraId="6D6DF2D4" w14:textId="22FEF62D" w:rsidR="00933AD3" w:rsidRDefault="00933AD3" w:rsidP="00933AD3">
            <w:pPr>
              <w:pStyle w:val="NoSpacing"/>
            </w:pPr>
            <w:r>
              <w:rPr>
                <w:rFonts w:ascii="Verdana" w:hAnsi="Verdana"/>
                <w:sz w:val="18"/>
                <w:szCs w:val="18"/>
              </w:rPr>
              <w:t>162.4 ˚C</w:t>
            </w:r>
          </w:p>
        </w:tc>
      </w:tr>
    </w:tbl>
    <w:p w14:paraId="0AE35562" w14:textId="5214738F" w:rsidR="00D6607A" w:rsidRPr="00933AD3" w:rsidRDefault="00D6607A" w:rsidP="00933AD3">
      <w:pPr>
        <w:pStyle w:val="Heading1"/>
      </w:pPr>
      <w:r w:rsidRPr="00933AD3">
        <w:t>SECTION V.</w:t>
      </w:r>
      <w:r w:rsidR="00933AD3" w:rsidRPr="00933AD3">
        <w:t xml:space="preserve"> </w:t>
      </w:r>
      <w:r w:rsidRPr="00933AD3">
        <w:t>Conclusion</w:t>
      </w:r>
    </w:p>
    <w:p w14:paraId="4E4F3E28" w14:textId="77777777" w:rsidR="00D6607A" w:rsidRDefault="00D6607A" w:rsidP="00DB247F">
      <w:pPr>
        <w:pStyle w:val="NoSpacing"/>
      </w:pPr>
      <w:r>
        <w:t>A method was developed for the calculation of strand eddy current losses in the stator windings of electric machines, which has the following characteristics:</w:t>
      </w:r>
    </w:p>
    <w:p w14:paraId="51106F27" w14:textId="77777777" w:rsidR="00D6607A" w:rsidRDefault="00D6607A" w:rsidP="00DB247F">
      <w:pPr>
        <w:pStyle w:val="NoSpacing"/>
        <w:numPr>
          <w:ilvl w:val="0"/>
          <w:numId w:val="4"/>
        </w:numPr>
      </w:pPr>
      <w:r>
        <w:t xml:space="preserve">it is FE based to </w:t>
      </w:r>
      <w:proofErr w:type="gramStart"/>
      <w:r>
        <w:t>take into account</w:t>
      </w:r>
      <w:proofErr w:type="gramEnd"/>
      <w:r>
        <w:t xml:space="preserve"> the complex geometry of the machine and the effects of saturation;</w:t>
      </w:r>
    </w:p>
    <w:p w14:paraId="7E851736" w14:textId="77777777" w:rsidR="00D6607A" w:rsidRDefault="00D6607A" w:rsidP="00DB247F">
      <w:pPr>
        <w:pStyle w:val="NoSpacing"/>
        <w:numPr>
          <w:ilvl w:val="0"/>
          <w:numId w:val="4"/>
        </w:numPr>
      </w:pPr>
      <w:r>
        <w:t>it is CE and suitable for integration into large-scale design optimization algorithms;</w:t>
      </w:r>
    </w:p>
    <w:p w14:paraId="52D86FF9" w14:textId="77777777" w:rsidR="00D6607A" w:rsidRDefault="00D6607A" w:rsidP="00DB247F">
      <w:pPr>
        <w:pStyle w:val="NoSpacing"/>
        <w:numPr>
          <w:ilvl w:val="0"/>
          <w:numId w:val="4"/>
        </w:numPr>
      </w:pPr>
      <w:r>
        <w:t>it is applicable to any variety of machines with different combinations of stator slots and rotor pole structures;</w:t>
      </w:r>
    </w:p>
    <w:p w14:paraId="544C78F3" w14:textId="77777777" w:rsidR="00D6607A" w:rsidRDefault="00D6607A" w:rsidP="00DB247F">
      <w:pPr>
        <w:pStyle w:val="NoSpacing"/>
        <w:numPr>
          <w:ilvl w:val="0"/>
          <w:numId w:val="4"/>
        </w:numPr>
      </w:pPr>
      <w:r>
        <w:t>it estimates the maximum SF factor for each design candidate based on winding specs and slot geometry;</w:t>
      </w:r>
    </w:p>
    <w:p w14:paraId="14C8E5C9" w14:textId="77777777" w:rsidR="00D6607A" w:rsidRDefault="00D6607A" w:rsidP="00DB247F">
      <w:pPr>
        <w:pStyle w:val="NoSpacing"/>
        <w:numPr>
          <w:ilvl w:val="0"/>
          <w:numId w:val="4"/>
        </w:numPr>
      </w:pPr>
      <w:r>
        <w:t>it estimates the value of eddy current losses due to slot leakage and fringing flux effects under any loading conditions, i.e., various torque and speed operating points;</w:t>
      </w:r>
    </w:p>
    <w:p w14:paraId="7A240BE2" w14:textId="77777777" w:rsidR="00D6607A" w:rsidRDefault="00D6607A" w:rsidP="00DB247F">
      <w:pPr>
        <w:pStyle w:val="NoSpacing"/>
        <w:numPr>
          <w:ilvl w:val="0"/>
          <w:numId w:val="4"/>
        </w:numPr>
      </w:pPr>
      <w:r>
        <w:t>it estimates the distribution of copper losses including the eddy current losses in the slots for rigorous thermal analysis of the stator windings.</w:t>
      </w:r>
    </w:p>
    <w:p w14:paraId="53E8E253" w14:textId="70129618" w:rsidR="00D6607A" w:rsidRDefault="00D6607A" w:rsidP="00DB247F">
      <w:pPr>
        <w:pStyle w:val="NoSpacing"/>
      </w:pPr>
      <w:r>
        <w:t>The developed loss calculation method was implemented on an FSCW 12-slot 10-pole IPM machine with relatively large slot openings. The results over a wide range of loading conditions and operating frequencies were in good agreement with those obtained from a TS-FEA with detailed coil modeling. Meanwhile, the required computation time was significantly reduced using the presented method. The distribution of the losses in this case-study machine was used for a subsequent thermal performance analysis to underscore the importance of including strand eddy losses as a major loss component in high-speed machines, even if the stator winding conductors are stranded and transposed.</w:t>
      </w:r>
    </w:p>
    <w:p w14:paraId="141513DA" w14:textId="77777777" w:rsidR="00DB247F" w:rsidRDefault="00DB247F" w:rsidP="00DB247F">
      <w:pPr>
        <w:pStyle w:val="NoSpacing"/>
      </w:pPr>
    </w:p>
    <w:p w14:paraId="283F627F" w14:textId="3AE71454" w:rsidR="00D6607A" w:rsidRPr="00566C1A" w:rsidRDefault="00D6607A" w:rsidP="00566C1A">
      <w:pPr>
        <w:pStyle w:val="NoSpacing"/>
      </w:pPr>
      <w:r w:rsidRPr="00566C1A">
        <w:t>Using the developed loss calculation method, it was also shown that the variations of </w:t>
      </w:r>
      <m:oMath>
        <m:sSub>
          <m:sSubPr>
            <m:ctrlPr>
              <w:rPr>
                <w:rStyle w:val="mi"/>
                <w:rFonts w:ascii="Cambria Math" w:hAnsi="Cambria Math"/>
              </w:rPr>
            </m:ctrlPr>
          </m:sSubPr>
          <m:e>
            <m:r>
              <w:rPr>
                <w:rStyle w:val="mi"/>
                <w:rFonts w:ascii="Cambria Math" w:hAnsi="Cambria Math"/>
              </w:rPr>
              <m:t>P</m:t>
            </m:r>
          </m:e>
          <m:sub>
            <m:r>
              <m:rPr>
                <m:sty m:val="p"/>
              </m:rPr>
              <w:rPr>
                <w:rStyle w:val="mi"/>
                <w:rFonts w:ascii="Cambria Math" w:hAnsi="Cambria Math"/>
              </w:rPr>
              <m:t>ac</m:t>
            </m:r>
          </m:sub>
        </m:sSub>
        <m:r>
          <m:rPr>
            <m:sty m:val="p"/>
          </m:rPr>
          <w:rPr>
            <w:rStyle w:val="mi"/>
            <w:rFonts w:ascii="Cambria Math" w:hAnsi="Cambria Math"/>
          </w:rPr>
          <m:t>/</m:t>
        </m:r>
        <m:sSub>
          <m:sSubPr>
            <m:ctrlPr>
              <w:rPr>
                <w:rStyle w:val="mi"/>
                <w:rFonts w:ascii="Cambria Math" w:hAnsi="Cambria Math"/>
              </w:rPr>
            </m:ctrlPr>
          </m:sSubPr>
          <m:e>
            <m:r>
              <w:rPr>
                <w:rStyle w:val="mi"/>
                <w:rFonts w:ascii="Cambria Math" w:hAnsi="Cambria Math"/>
              </w:rPr>
              <m:t>P</m:t>
            </m:r>
          </m:e>
          <m:sub>
            <m:r>
              <m:rPr>
                <m:sty m:val="p"/>
              </m:rPr>
              <w:rPr>
                <w:rStyle w:val="mi"/>
                <w:rFonts w:ascii="Cambria Math" w:hAnsi="Cambria Math"/>
              </w:rPr>
              <m:t>dc</m:t>
            </m:r>
          </m:sub>
        </m:sSub>
        <m:r>
          <m:rPr>
            <m:sty m:val="p"/>
          </m:rPr>
          <w:rPr>
            <w:rStyle w:val="mi"/>
            <w:rFonts w:ascii="Cambria Math" w:hAnsi="Cambria Math"/>
          </w:rPr>
          <m:t xml:space="preserve"> </m:t>
        </m:r>
      </m:oMath>
      <w:r w:rsidR="00566C1A" w:rsidRPr="00566C1A">
        <w:rPr>
          <w:rStyle w:val="mi"/>
        </w:rPr>
        <w:t xml:space="preserve"> </w:t>
      </w:r>
      <w:r w:rsidRPr="00566C1A">
        <w:t>loss ratio with reference to the machine loading levels are not reflected in the common figure of merit represented by </w:t>
      </w:r>
      <m:oMath>
        <m:sSub>
          <m:sSubPr>
            <m:ctrlPr>
              <w:rPr>
                <w:rStyle w:val="mi"/>
                <w:rFonts w:ascii="Cambria Math" w:hAnsi="Cambria Math"/>
              </w:rPr>
            </m:ctrlPr>
          </m:sSubPr>
          <m:e>
            <m:r>
              <w:rPr>
                <w:rStyle w:val="mi"/>
                <w:rFonts w:ascii="Cambria Math" w:hAnsi="Cambria Math"/>
              </w:rPr>
              <m:t>R</m:t>
            </m:r>
          </m:e>
          <m:sub>
            <m:r>
              <m:rPr>
                <m:sty m:val="p"/>
              </m:rPr>
              <w:rPr>
                <w:rStyle w:val="mi"/>
                <w:rFonts w:ascii="Cambria Math" w:hAnsi="Cambria Math"/>
              </w:rPr>
              <m:t>ac</m:t>
            </m:r>
          </m:sub>
        </m:sSub>
        <m:r>
          <m:rPr>
            <m:sty m:val="p"/>
          </m:rPr>
          <w:rPr>
            <w:rStyle w:val="mi"/>
            <w:rFonts w:ascii="Cambria Math" w:hAnsi="Cambria Math"/>
          </w:rPr>
          <m:t>/</m:t>
        </m:r>
        <m:sSub>
          <m:sSubPr>
            <m:ctrlPr>
              <w:rPr>
                <w:rStyle w:val="mi"/>
                <w:rFonts w:ascii="Cambria Math" w:hAnsi="Cambria Math"/>
              </w:rPr>
            </m:ctrlPr>
          </m:sSubPr>
          <m:e>
            <m:r>
              <w:rPr>
                <w:rStyle w:val="mi"/>
                <w:rFonts w:ascii="Cambria Math" w:hAnsi="Cambria Math"/>
              </w:rPr>
              <m:t>R</m:t>
            </m:r>
          </m:e>
          <m:sub>
            <m:r>
              <m:rPr>
                <m:sty m:val="p"/>
              </m:rPr>
              <w:rPr>
                <w:rStyle w:val="mi"/>
                <w:rFonts w:ascii="Cambria Math" w:hAnsi="Cambria Math"/>
              </w:rPr>
              <m:t>dc</m:t>
            </m:r>
          </m:sub>
        </m:sSub>
      </m:oMath>
      <w:r w:rsidR="00566C1A" w:rsidRPr="00566C1A">
        <w:rPr>
          <w:rStyle w:val="mi"/>
        </w:rPr>
        <w:t xml:space="preserve"> </w:t>
      </w:r>
      <w:r w:rsidRPr="00566C1A">
        <w:t>resistance ratio. Thus, if the </w:t>
      </w:r>
      <m:oMath>
        <m:sSub>
          <m:sSubPr>
            <m:ctrlPr>
              <w:rPr>
                <w:rStyle w:val="mi"/>
                <w:rFonts w:ascii="Cambria Math" w:hAnsi="Cambria Math"/>
              </w:rPr>
            </m:ctrlPr>
          </m:sSubPr>
          <m:e>
            <m:r>
              <w:rPr>
                <w:rStyle w:val="mi"/>
                <w:rFonts w:ascii="Cambria Math" w:hAnsi="Cambria Math"/>
              </w:rPr>
              <m:t>R</m:t>
            </m:r>
          </m:e>
          <m:sub>
            <m:r>
              <m:rPr>
                <m:sty m:val="p"/>
              </m:rPr>
              <w:rPr>
                <w:rStyle w:val="mi"/>
                <w:rFonts w:ascii="Cambria Math" w:hAnsi="Cambria Math"/>
              </w:rPr>
              <m:t>ac</m:t>
            </m:r>
          </m:sub>
        </m:sSub>
        <m:r>
          <m:rPr>
            <m:sty m:val="p"/>
          </m:rPr>
          <w:rPr>
            <w:rStyle w:val="mi"/>
            <w:rFonts w:ascii="Cambria Math" w:hAnsi="Cambria Math"/>
          </w:rPr>
          <m:t>/</m:t>
        </m:r>
        <m:sSub>
          <m:sSubPr>
            <m:ctrlPr>
              <w:rPr>
                <w:rStyle w:val="mi"/>
                <w:rFonts w:ascii="Cambria Math" w:hAnsi="Cambria Math"/>
              </w:rPr>
            </m:ctrlPr>
          </m:sSubPr>
          <m:e>
            <m:r>
              <w:rPr>
                <w:rStyle w:val="mi"/>
                <w:rFonts w:ascii="Cambria Math" w:hAnsi="Cambria Math"/>
              </w:rPr>
              <m:t>R</m:t>
            </m:r>
          </m:e>
          <m:sub>
            <m:r>
              <m:rPr>
                <m:sty m:val="p"/>
              </m:rPr>
              <w:rPr>
                <w:rStyle w:val="mi"/>
                <w:rFonts w:ascii="Cambria Math" w:hAnsi="Cambria Math"/>
              </w:rPr>
              <m:t>dc</m:t>
            </m:r>
          </m:sub>
        </m:sSub>
      </m:oMath>
      <w:r w:rsidR="00566C1A" w:rsidRPr="00566C1A">
        <w:rPr>
          <w:rStyle w:val="mi"/>
        </w:rPr>
        <w:t xml:space="preserve"> </w:t>
      </w:r>
      <w:r w:rsidRPr="00566C1A">
        <w:t>ratio is to be used, additional treatment will be required to include the loading effects.</w:t>
      </w:r>
    </w:p>
    <w:p w14:paraId="22B25B89" w14:textId="77777777" w:rsidR="00D6607A" w:rsidRDefault="00D6607A" w:rsidP="00566C1A">
      <w:pPr>
        <w:pStyle w:val="Heading1"/>
      </w:pPr>
      <w:r>
        <w:t>ACKNOWLEDGMENT</w:t>
      </w:r>
    </w:p>
    <w:p w14:paraId="2F6E4F7E" w14:textId="77777777" w:rsidR="00D6607A" w:rsidRDefault="00D6607A" w:rsidP="00566C1A">
      <w:pPr>
        <w:pStyle w:val="NoSpacing"/>
      </w:pPr>
      <w:r>
        <w:t>The authors gratefully acknowledge the software support of Motor Design Ltd., and ANSYS Inc.</w:t>
      </w:r>
    </w:p>
    <w:p w14:paraId="20A8E38A" w14:textId="3154352A" w:rsidR="00D6607A" w:rsidRDefault="0010374C" w:rsidP="0010374C">
      <w:pPr>
        <w:pStyle w:val="Heading1"/>
      </w:pPr>
      <w:r>
        <w:t>REFERENCES</w:t>
      </w:r>
    </w:p>
    <w:p w14:paraId="40D6943F" w14:textId="77777777" w:rsidR="00BD2188" w:rsidRDefault="00BD2188" w:rsidP="00DF5B73">
      <w:pPr>
        <w:pStyle w:val="NoSpacing"/>
        <w:ind w:left="720" w:hanging="720"/>
      </w:pPr>
      <w:r>
        <w:rPr>
          <w:rStyle w:val="number"/>
          <w:b/>
          <w:bCs/>
        </w:rPr>
        <w:t>1.</w:t>
      </w:r>
      <w:r>
        <w:t xml:space="preserve"> E. Snelling, Soft Ferrites: Properties and Applications, London, </w:t>
      </w:r>
      <w:proofErr w:type="spellStart"/>
      <w:proofErr w:type="gramStart"/>
      <w:r>
        <w:t>U.K.:Butterworths</w:t>
      </w:r>
      <w:proofErr w:type="spellEnd"/>
      <w:proofErr w:type="gramEnd"/>
      <w:r>
        <w:t xml:space="preserve">, 1988. </w:t>
      </w:r>
    </w:p>
    <w:p w14:paraId="7EA30245" w14:textId="77777777" w:rsidR="00BD2188" w:rsidRDefault="00BD2188" w:rsidP="00DF5B73">
      <w:pPr>
        <w:pStyle w:val="NoSpacing"/>
        <w:ind w:left="720" w:hanging="720"/>
      </w:pPr>
      <w:r>
        <w:rPr>
          <w:rStyle w:val="number"/>
          <w:b/>
          <w:bCs/>
        </w:rPr>
        <w:t>2.</w:t>
      </w:r>
      <w:r>
        <w:t xml:space="preserve"> Y. Wang, D. </w:t>
      </w:r>
      <w:proofErr w:type="spellStart"/>
      <w:r>
        <w:t>Ionel</w:t>
      </w:r>
      <w:proofErr w:type="spellEnd"/>
      <w:r>
        <w:t xml:space="preserve">, D. </w:t>
      </w:r>
      <w:proofErr w:type="spellStart"/>
      <w:r>
        <w:t>Staton</w:t>
      </w:r>
      <w:proofErr w:type="spellEnd"/>
      <w:r>
        <w:t xml:space="preserve">, "Ultrafast steady-state </w:t>
      </w:r>
      <w:proofErr w:type="spellStart"/>
      <w:r>
        <w:t>multiphysics</w:t>
      </w:r>
      <w:proofErr w:type="spellEnd"/>
      <w:r>
        <w:t xml:space="preserve"> model for PM and synchronous reluctance machines", </w:t>
      </w:r>
      <w:r>
        <w:rPr>
          <w:rStyle w:val="Emphasis"/>
        </w:rPr>
        <w:t>IEEE Trans. Ind. Appl.</w:t>
      </w:r>
      <w:r>
        <w:t xml:space="preserve">, vol. 51, no. 5, pp. 3639-3646, Sep./Oct. 2015. </w:t>
      </w:r>
    </w:p>
    <w:p w14:paraId="2AB971EF" w14:textId="77777777" w:rsidR="00BD2188" w:rsidRDefault="00BD2188" w:rsidP="00DF5B73">
      <w:pPr>
        <w:pStyle w:val="NoSpacing"/>
        <w:ind w:left="720" w:hanging="720"/>
      </w:pPr>
      <w:r>
        <w:rPr>
          <w:rStyle w:val="number"/>
          <w:b/>
          <w:bCs/>
        </w:rPr>
        <w:t>3.</w:t>
      </w:r>
      <w:r>
        <w:t xml:space="preserve"> W. Jiang, T. Jahns, "Coupled electromagnetic-thermal analysis of electric machines including transient operation based on finite element techniques", </w:t>
      </w:r>
      <w:r>
        <w:rPr>
          <w:rStyle w:val="Emphasis"/>
        </w:rPr>
        <w:t xml:space="preserve">Proc. IEEE Energy Convers. </w:t>
      </w:r>
      <w:proofErr w:type="spellStart"/>
      <w:r>
        <w:rPr>
          <w:rStyle w:val="Emphasis"/>
        </w:rPr>
        <w:t>Congr</w:t>
      </w:r>
      <w:proofErr w:type="spellEnd"/>
      <w:r>
        <w:rPr>
          <w:rStyle w:val="Emphasis"/>
        </w:rPr>
        <w:t>. Expo.</w:t>
      </w:r>
      <w:r>
        <w:t xml:space="preserve">, pp. 4356-4363, 2013. </w:t>
      </w:r>
    </w:p>
    <w:p w14:paraId="76BAF613" w14:textId="77777777" w:rsidR="00BD2188" w:rsidRDefault="00BD2188" w:rsidP="00DF5B73">
      <w:pPr>
        <w:pStyle w:val="NoSpacing"/>
        <w:ind w:left="720" w:hanging="720"/>
      </w:pPr>
      <w:r>
        <w:rPr>
          <w:rStyle w:val="number"/>
          <w:b/>
          <w:bCs/>
        </w:rPr>
        <w:lastRenderedPageBreak/>
        <w:t>4.</w:t>
      </w:r>
      <w:r>
        <w:t xml:space="preserve"> M. Popescu, D. Dorrell, "Proximity losses in the windings of high speed brushless permanent magnet AC motors with single tooth windings and parallel paths", </w:t>
      </w:r>
      <w:r>
        <w:rPr>
          <w:rStyle w:val="Emphasis"/>
        </w:rPr>
        <w:t xml:space="preserve">IEEE Trans. </w:t>
      </w:r>
      <w:proofErr w:type="spellStart"/>
      <w:r>
        <w:rPr>
          <w:rStyle w:val="Emphasis"/>
        </w:rPr>
        <w:t>Magn</w:t>
      </w:r>
      <w:proofErr w:type="spellEnd"/>
      <w:r>
        <w:rPr>
          <w:rStyle w:val="Emphasis"/>
        </w:rPr>
        <w:t>.</w:t>
      </w:r>
      <w:r>
        <w:t xml:space="preserve">, vol. 49, no. 7, pp. 3913-3916, Jul. 2013. </w:t>
      </w:r>
    </w:p>
    <w:p w14:paraId="145DB964" w14:textId="77777777" w:rsidR="00BD2188" w:rsidRDefault="00BD2188" w:rsidP="00DF5B73">
      <w:pPr>
        <w:pStyle w:val="NoSpacing"/>
        <w:ind w:left="720" w:hanging="720"/>
      </w:pPr>
      <w:r>
        <w:rPr>
          <w:rStyle w:val="number"/>
          <w:b/>
          <w:bCs/>
        </w:rPr>
        <w:t>5.</w:t>
      </w:r>
      <w:r>
        <w:t xml:space="preserve"> L. Wu, Z. Zhu, D. </w:t>
      </w:r>
      <w:proofErr w:type="spellStart"/>
      <w:r>
        <w:t>Staton</w:t>
      </w:r>
      <w:proofErr w:type="spellEnd"/>
      <w:r>
        <w:t xml:space="preserve">, M. Popescu, D. Hawkins, "Analytical model of eddy current loss in windings of permanent-magnet machines accounting for load", </w:t>
      </w:r>
      <w:r>
        <w:rPr>
          <w:rStyle w:val="Emphasis"/>
        </w:rPr>
        <w:t xml:space="preserve">IEEE Trans. </w:t>
      </w:r>
      <w:proofErr w:type="spellStart"/>
      <w:r>
        <w:rPr>
          <w:rStyle w:val="Emphasis"/>
        </w:rPr>
        <w:t>Magn</w:t>
      </w:r>
      <w:proofErr w:type="spellEnd"/>
      <w:r>
        <w:rPr>
          <w:rStyle w:val="Emphasis"/>
        </w:rPr>
        <w:t>.</w:t>
      </w:r>
      <w:r>
        <w:t xml:space="preserve">, vol. 48, no. 7, pp. 2138-2151, Jul. 2012. </w:t>
      </w:r>
    </w:p>
    <w:p w14:paraId="44E41594" w14:textId="77777777" w:rsidR="00BD2188" w:rsidRDefault="00BD2188" w:rsidP="00DF5B73">
      <w:pPr>
        <w:pStyle w:val="NoSpacing"/>
        <w:ind w:left="720" w:hanging="720"/>
      </w:pPr>
      <w:r>
        <w:rPr>
          <w:rStyle w:val="number"/>
          <w:b/>
          <w:bCs/>
        </w:rPr>
        <w:t>6.</w:t>
      </w:r>
      <w:r>
        <w:t xml:space="preserve"> P. Reddy, T. Jahns, T. Bohn, "Modeling and analysis of proximity losses in high-speed surface permanent magnet machines with concentrated windings", </w:t>
      </w:r>
      <w:r>
        <w:rPr>
          <w:rStyle w:val="Emphasis"/>
        </w:rPr>
        <w:t xml:space="preserve">Proc. Energy Convers. </w:t>
      </w:r>
      <w:proofErr w:type="spellStart"/>
      <w:r>
        <w:rPr>
          <w:rStyle w:val="Emphasis"/>
        </w:rPr>
        <w:t>Congr</w:t>
      </w:r>
      <w:proofErr w:type="spellEnd"/>
      <w:r>
        <w:rPr>
          <w:rStyle w:val="Emphasis"/>
        </w:rPr>
        <w:t>. Expo.</w:t>
      </w:r>
      <w:r>
        <w:t xml:space="preserve">, pp. 996-1003, 2010. </w:t>
      </w:r>
    </w:p>
    <w:p w14:paraId="507448DC" w14:textId="77777777" w:rsidR="00BD2188" w:rsidRDefault="00BD2188" w:rsidP="00DF5B73">
      <w:pPr>
        <w:pStyle w:val="NoSpacing"/>
        <w:ind w:left="720" w:hanging="720"/>
      </w:pPr>
      <w:r>
        <w:rPr>
          <w:rStyle w:val="number"/>
          <w:b/>
          <w:bCs/>
        </w:rPr>
        <w:t>7.</w:t>
      </w:r>
      <w:r>
        <w:t xml:space="preserve"> W. Zhang, T. Jahns, "Analytical 2-D slot model for predicting AC losses in bar-wound machine windings due to armature reaction", </w:t>
      </w:r>
      <w:r>
        <w:rPr>
          <w:rStyle w:val="Emphasis"/>
        </w:rPr>
        <w:t xml:space="preserve">Proc. IEEE Transp. </w:t>
      </w:r>
      <w:proofErr w:type="spellStart"/>
      <w:r>
        <w:rPr>
          <w:rStyle w:val="Emphasis"/>
        </w:rPr>
        <w:t>Electrific</w:t>
      </w:r>
      <w:proofErr w:type="spellEnd"/>
      <w:r>
        <w:rPr>
          <w:rStyle w:val="Emphasis"/>
        </w:rPr>
        <w:t>. Conf. Expo.</w:t>
      </w:r>
      <w:r>
        <w:t xml:space="preserve">, pp. 1-6, 2014. </w:t>
      </w:r>
    </w:p>
    <w:p w14:paraId="02D99012" w14:textId="77777777" w:rsidR="00BD2188" w:rsidRDefault="00BD2188" w:rsidP="00DF5B73">
      <w:pPr>
        <w:pStyle w:val="NoSpacing"/>
        <w:ind w:left="720" w:hanging="720"/>
      </w:pPr>
      <w:r>
        <w:rPr>
          <w:rStyle w:val="number"/>
          <w:b/>
          <w:bCs/>
        </w:rPr>
        <w:t>8.</w:t>
      </w:r>
      <w:r>
        <w:t xml:space="preserve"> A. Thomas, Z. Zhu, G. Jewell, "Proximity loss study in high speed flux-switching permanent magnet machine", </w:t>
      </w:r>
      <w:r>
        <w:rPr>
          <w:rStyle w:val="Emphasis"/>
        </w:rPr>
        <w:t xml:space="preserve">IEEE Trans. </w:t>
      </w:r>
      <w:proofErr w:type="spellStart"/>
      <w:r>
        <w:rPr>
          <w:rStyle w:val="Emphasis"/>
        </w:rPr>
        <w:t>Magn</w:t>
      </w:r>
      <w:proofErr w:type="spellEnd"/>
      <w:r>
        <w:rPr>
          <w:rStyle w:val="Emphasis"/>
        </w:rPr>
        <w:t>.</w:t>
      </w:r>
      <w:r>
        <w:t xml:space="preserve">, vol. 45, no. 10, pp. 4748-4751, Oct. 2009. </w:t>
      </w:r>
    </w:p>
    <w:p w14:paraId="036A5A76" w14:textId="77777777" w:rsidR="00BD2188" w:rsidRDefault="00BD2188" w:rsidP="00DF5B73">
      <w:pPr>
        <w:pStyle w:val="NoSpacing"/>
        <w:ind w:left="720" w:hanging="720"/>
      </w:pPr>
      <w:r>
        <w:rPr>
          <w:rStyle w:val="number"/>
          <w:b/>
          <w:bCs/>
        </w:rPr>
        <w:t>9.</w:t>
      </w:r>
      <w:r>
        <w:t xml:space="preserve"> P. Reddy, Z. Zhu, S.-H. Han, T. Jahns, "Strand-level proximity losses in PM machines designed for high-speed operation", </w:t>
      </w:r>
      <w:r>
        <w:rPr>
          <w:rStyle w:val="Emphasis"/>
        </w:rPr>
        <w:t>Proc. 18th Int. Conf. Elect. Mach.</w:t>
      </w:r>
      <w:r>
        <w:t xml:space="preserve">, pp. 1-6, 2008. </w:t>
      </w:r>
    </w:p>
    <w:p w14:paraId="508B46AD" w14:textId="77777777" w:rsidR="00BD2188" w:rsidRDefault="00BD2188" w:rsidP="00DF5B73">
      <w:pPr>
        <w:pStyle w:val="NoSpacing"/>
        <w:ind w:left="720" w:hanging="720"/>
      </w:pPr>
      <w:r>
        <w:rPr>
          <w:rStyle w:val="number"/>
          <w:b/>
          <w:bCs/>
        </w:rPr>
        <w:t>10.</w:t>
      </w:r>
      <w:r>
        <w:t xml:space="preserve"> Y. Amara, P. </w:t>
      </w:r>
      <w:proofErr w:type="spellStart"/>
      <w:r>
        <w:t>Reghem</w:t>
      </w:r>
      <w:proofErr w:type="spellEnd"/>
      <w:r>
        <w:t xml:space="preserve">, G. Barakat, "Analytical prediction of eddy-current loss in armature windings of permanent magnet brushless AC machines", </w:t>
      </w:r>
      <w:r>
        <w:rPr>
          <w:rStyle w:val="Emphasis"/>
        </w:rPr>
        <w:t xml:space="preserve">IEEE Trans. </w:t>
      </w:r>
      <w:proofErr w:type="spellStart"/>
      <w:r>
        <w:rPr>
          <w:rStyle w:val="Emphasis"/>
        </w:rPr>
        <w:t>Magn</w:t>
      </w:r>
      <w:proofErr w:type="spellEnd"/>
      <w:r>
        <w:rPr>
          <w:rStyle w:val="Emphasis"/>
        </w:rPr>
        <w:t>.</w:t>
      </w:r>
      <w:r>
        <w:t xml:space="preserve">, vol. 46, no. 8, pp. 3481-3484, Aug. 2010. </w:t>
      </w:r>
    </w:p>
    <w:p w14:paraId="02C8DFB3" w14:textId="77777777" w:rsidR="00BD2188" w:rsidRDefault="00BD2188" w:rsidP="00DF5B73">
      <w:pPr>
        <w:pStyle w:val="NoSpacing"/>
        <w:ind w:left="720" w:hanging="720"/>
      </w:pPr>
      <w:r>
        <w:rPr>
          <w:rStyle w:val="number"/>
          <w:b/>
          <w:bCs/>
        </w:rPr>
        <w:t>11.</w:t>
      </w:r>
      <w:r>
        <w:t xml:space="preserve"> A. </w:t>
      </w:r>
      <w:proofErr w:type="spellStart"/>
      <w:r>
        <w:t>Bellara</w:t>
      </w:r>
      <w:proofErr w:type="spellEnd"/>
      <w:r>
        <w:t xml:space="preserve">, H. Bali, R. </w:t>
      </w:r>
      <w:proofErr w:type="spellStart"/>
      <w:r>
        <w:t>Belfkira</w:t>
      </w:r>
      <w:proofErr w:type="spellEnd"/>
      <w:r>
        <w:t xml:space="preserve">, Y. Amara, G. Barakat, "Analytical prediction of open-circuit eddy-current loss in series double excitation synchronous machines", </w:t>
      </w:r>
      <w:r>
        <w:rPr>
          <w:rStyle w:val="Emphasis"/>
        </w:rPr>
        <w:t xml:space="preserve">IEEE Trans. </w:t>
      </w:r>
      <w:proofErr w:type="spellStart"/>
      <w:r>
        <w:rPr>
          <w:rStyle w:val="Emphasis"/>
        </w:rPr>
        <w:t>Magn</w:t>
      </w:r>
      <w:proofErr w:type="spellEnd"/>
      <w:r>
        <w:rPr>
          <w:rStyle w:val="Emphasis"/>
        </w:rPr>
        <w:t>.</w:t>
      </w:r>
      <w:r>
        <w:t xml:space="preserve">, vol. 47, no. 9, pp. 2261-2268, Sep. 2011. </w:t>
      </w:r>
    </w:p>
    <w:p w14:paraId="35D6533A" w14:textId="77777777" w:rsidR="00BD2188" w:rsidRDefault="00BD2188" w:rsidP="00DF5B73">
      <w:pPr>
        <w:pStyle w:val="NoSpacing"/>
        <w:ind w:left="720" w:hanging="720"/>
      </w:pPr>
      <w:r>
        <w:rPr>
          <w:rStyle w:val="number"/>
          <w:b/>
          <w:bCs/>
        </w:rPr>
        <w:t>12.</w:t>
      </w:r>
      <w:r>
        <w:t xml:space="preserve"> L. Wu, Z. Zhu, "Analytical investigation of open-circuit eddy current loss in windings of PM machines", </w:t>
      </w:r>
      <w:r>
        <w:rPr>
          <w:rStyle w:val="Emphasis"/>
        </w:rPr>
        <w:t xml:space="preserve">Proc. </w:t>
      </w:r>
      <w:proofErr w:type="spellStart"/>
      <w:r>
        <w:rPr>
          <w:rStyle w:val="Emphasis"/>
        </w:rPr>
        <w:t>XXth</w:t>
      </w:r>
      <w:proofErr w:type="spellEnd"/>
      <w:r>
        <w:rPr>
          <w:rStyle w:val="Emphasis"/>
        </w:rPr>
        <w:t xml:space="preserve"> Int. Conf. Elect. Mach.</w:t>
      </w:r>
      <w:r>
        <w:t xml:space="preserve">, pp. 2759-2765, 2012. </w:t>
      </w:r>
    </w:p>
    <w:p w14:paraId="0E91F169" w14:textId="77777777" w:rsidR="00BD2188" w:rsidRDefault="00BD2188" w:rsidP="00DF5B73">
      <w:pPr>
        <w:pStyle w:val="NoSpacing"/>
        <w:ind w:left="720" w:hanging="720"/>
      </w:pPr>
      <w:r>
        <w:rPr>
          <w:rStyle w:val="number"/>
          <w:b/>
          <w:bCs/>
        </w:rPr>
        <w:t>13.</w:t>
      </w:r>
      <w:r>
        <w:t xml:space="preserve"> N. A. </w:t>
      </w:r>
      <w:proofErr w:type="spellStart"/>
      <w:r>
        <w:t>Demerdash</w:t>
      </w:r>
      <w:proofErr w:type="spellEnd"/>
      <w:r>
        <w:t xml:space="preserve">, H. Hamilton, "Effect of rotor asymmetry on field forms and eddy current losses in stator conductors due to radial flux", </w:t>
      </w:r>
      <w:r>
        <w:rPr>
          <w:rStyle w:val="Emphasis"/>
        </w:rPr>
        <w:t>IEEE Trans. Power App. Syst.</w:t>
      </w:r>
      <w:r>
        <w:t xml:space="preserve">, vol. PAS-91, no. 5, pp. 1999-2010, Sep. 1972. </w:t>
      </w:r>
    </w:p>
    <w:p w14:paraId="2D1F9E4B" w14:textId="77777777" w:rsidR="00BD2188" w:rsidRDefault="00BD2188" w:rsidP="00DF5B73">
      <w:pPr>
        <w:pStyle w:val="NoSpacing"/>
        <w:ind w:left="720" w:hanging="720"/>
      </w:pPr>
      <w:r>
        <w:rPr>
          <w:rStyle w:val="number"/>
          <w:b/>
          <w:bCs/>
        </w:rPr>
        <w:t>14.</w:t>
      </w:r>
      <w:r>
        <w:t xml:space="preserve"> S. Iwasaki, R. </w:t>
      </w:r>
      <w:proofErr w:type="spellStart"/>
      <w:r>
        <w:t>Deodhar</w:t>
      </w:r>
      <w:proofErr w:type="spellEnd"/>
      <w:r>
        <w:t xml:space="preserve">, Y. Liu, A. Pride, Z. Zhu, J. </w:t>
      </w:r>
      <w:proofErr w:type="spellStart"/>
      <w:r>
        <w:t>Bremner</w:t>
      </w:r>
      <w:proofErr w:type="spellEnd"/>
      <w:r>
        <w:t xml:space="preserve">, "Influence of PWM on the proximity loss in permanent-magnet brushless AC machines", </w:t>
      </w:r>
      <w:r>
        <w:rPr>
          <w:rStyle w:val="Emphasis"/>
        </w:rPr>
        <w:t>IEEE Trans. Ind. Appl.</w:t>
      </w:r>
      <w:r>
        <w:t xml:space="preserve">, vol. 45, no. 4, pp. 1359-1367, Jul./Aug. 2009. </w:t>
      </w:r>
    </w:p>
    <w:p w14:paraId="2E37C0B7" w14:textId="77777777" w:rsidR="00BD2188" w:rsidRDefault="00BD2188" w:rsidP="00DF5B73">
      <w:pPr>
        <w:pStyle w:val="NoSpacing"/>
        <w:ind w:left="720" w:hanging="720"/>
      </w:pPr>
      <w:r>
        <w:rPr>
          <w:rStyle w:val="number"/>
          <w:b/>
          <w:bCs/>
        </w:rPr>
        <w:t>15.</w:t>
      </w:r>
      <w:r>
        <w:t xml:space="preserve"> A. </w:t>
      </w:r>
      <w:proofErr w:type="spellStart"/>
      <w:r>
        <w:t>Arkadan</w:t>
      </w:r>
      <w:proofErr w:type="spellEnd"/>
      <w:r>
        <w:t xml:space="preserve">, R. Vyas, J. Vaidya, M. Shah, "Effect of toothless stator design and core and stator conductors eddy current losses in permanent magnet generators", </w:t>
      </w:r>
      <w:r>
        <w:rPr>
          <w:rStyle w:val="Emphasis"/>
        </w:rPr>
        <w:t>IEEE Trans. Energy Convers.</w:t>
      </w:r>
      <w:r>
        <w:t xml:space="preserve">, vol. 7, no. 1, pp. 231-237, Mar. 1992. </w:t>
      </w:r>
    </w:p>
    <w:p w14:paraId="25E9465C" w14:textId="77777777" w:rsidR="00BD2188" w:rsidRDefault="00BD2188" w:rsidP="00DF5B73">
      <w:pPr>
        <w:pStyle w:val="NoSpacing"/>
        <w:ind w:left="720" w:hanging="720"/>
      </w:pPr>
      <w:r>
        <w:rPr>
          <w:rStyle w:val="number"/>
          <w:b/>
          <w:bCs/>
        </w:rPr>
        <w:t>16.</w:t>
      </w:r>
      <w:r>
        <w:t xml:space="preserve"> R.-J. Wang, M. </w:t>
      </w:r>
      <w:proofErr w:type="spellStart"/>
      <w:r>
        <w:t>Kamper</w:t>
      </w:r>
      <w:proofErr w:type="spellEnd"/>
      <w:r>
        <w:t xml:space="preserve">, "Calculation of eddy current loss in axial field permanent-magnet machine with coreless stator", </w:t>
      </w:r>
      <w:r>
        <w:rPr>
          <w:rStyle w:val="Emphasis"/>
        </w:rPr>
        <w:t>IEEE Trans. Energy Convers.</w:t>
      </w:r>
      <w:r>
        <w:t xml:space="preserve">, vol. 19, no. 3, pp. 532-538, Sep. 2004. </w:t>
      </w:r>
    </w:p>
    <w:p w14:paraId="1B67F012" w14:textId="77777777" w:rsidR="00BD2188" w:rsidRDefault="00BD2188" w:rsidP="00DF5B73">
      <w:pPr>
        <w:pStyle w:val="NoSpacing"/>
        <w:ind w:left="720" w:hanging="720"/>
      </w:pPr>
      <w:r>
        <w:rPr>
          <w:rStyle w:val="number"/>
          <w:b/>
          <w:bCs/>
        </w:rPr>
        <w:t>17.</w:t>
      </w:r>
      <w:r>
        <w:t xml:space="preserve"> P. Mellor, R. Wrobel, D. Salt, A. </w:t>
      </w:r>
      <w:proofErr w:type="spellStart"/>
      <w:r>
        <w:t>Griffo</w:t>
      </w:r>
      <w:proofErr w:type="spellEnd"/>
      <w:r>
        <w:t xml:space="preserve">, "Experimental and analytical determination of proximity losses in a high-speed PM machine", </w:t>
      </w:r>
      <w:r>
        <w:rPr>
          <w:rStyle w:val="Emphasis"/>
        </w:rPr>
        <w:t xml:space="preserve">Proc. IEEE Energy Convers. </w:t>
      </w:r>
      <w:proofErr w:type="spellStart"/>
      <w:r>
        <w:rPr>
          <w:rStyle w:val="Emphasis"/>
        </w:rPr>
        <w:t>Congr</w:t>
      </w:r>
      <w:proofErr w:type="spellEnd"/>
      <w:r>
        <w:rPr>
          <w:rStyle w:val="Emphasis"/>
        </w:rPr>
        <w:t>. Expo.</w:t>
      </w:r>
      <w:r>
        <w:t xml:space="preserve">, pp. 3504-3511, 2013. </w:t>
      </w:r>
    </w:p>
    <w:p w14:paraId="0C0D582E" w14:textId="77777777" w:rsidR="00BD2188" w:rsidRDefault="00BD2188" w:rsidP="00DF5B73">
      <w:pPr>
        <w:pStyle w:val="NoSpacing"/>
        <w:ind w:left="720" w:hanging="720"/>
      </w:pPr>
      <w:r>
        <w:rPr>
          <w:rStyle w:val="number"/>
          <w:b/>
          <w:bCs/>
        </w:rPr>
        <w:t>18.</w:t>
      </w:r>
      <w:r>
        <w:t xml:space="preserve"> R. Wrobel, J. Goss, A. </w:t>
      </w:r>
      <w:proofErr w:type="spellStart"/>
      <w:r>
        <w:t>Mlot</w:t>
      </w:r>
      <w:proofErr w:type="spellEnd"/>
      <w:r>
        <w:t xml:space="preserve">, P. Mellor, "Design considerations of a brushless open-slot radial-flux PM hub motor", </w:t>
      </w:r>
      <w:r>
        <w:rPr>
          <w:rStyle w:val="Emphasis"/>
        </w:rPr>
        <w:t>IEEE Trans. Ind. Appl.</w:t>
      </w:r>
      <w:r>
        <w:t xml:space="preserve">, vol. 50, no. 3, pp. 1757-1767, May/Jun. 2014. </w:t>
      </w:r>
    </w:p>
    <w:p w14:paraId="50B32470" w14:textId="77777777" w:rsidR="00BD2188" w:rsidRDefault="00BD2188" w:rsidP="00DF5B73">
      <w:pPr>
        <w:pStyle w:val="NoSpacing"/>
        <w:ind w:left="720" w:hanging="720"/>
      </w:pPr>
      <w:r>
        <w:rPr>
          <w:rStyle w:val="number"/>
          <w:b/>
          <w:bCs/>
        </w:rPr>
        <w:t>19.</w:t>
      </w:r>
      <w:r>
        <w:t xml:space="preserve"> R. Wrobel, D. Salt, A. </w:t>
      </w:r>
      <w:proofErr w:type="spellStart"/>
      <w:r>
        <w:t>Griffo</w:t>
      </w:r>
      <w:proofErr w:type="spellEnd"/>
      <w:r>
        <w:t xml:space="preserve">, N. Simpson, P. Mellor, "Derivation and scaling of AC copper loss in thermal modeling of electrical machines", </w:t>
      </w:r>
      <w:r>
        <w:rPr>
          <w:rStyle w:val="Emphasis"/>
        </w:rPr>
        <w:t>IEEE Trans. Ind. Electron.</w:t>
      </w:r>
      <w:r>
        <w:t xml:space="preserve">, vol. 61, no. 8, pp. 4412-4420, Aug. 2014. </w:t>
      </w:r>
    </w:p>
    <w:p w14:paraId="575F915E" w14:textId="77777777" w:rsidR="00BD2188" w:rsidRDefault="00BD2188" w:rsidP="00DF5B73">
      <w:pPr>
        <w:pStyle w:val="NoSpacing"/>
        <w:ind w:left="720" w:hanging="720"/>
      </w:pPr>
      <w:r>
        <w:rPr>
          <w:rStyle w:val="number"/>
          <w:b/>
          <w:bCs/>
        </w:rPr>
        <w:t>20.</w:t>
      </w:r>
      <w:r>
        <w:t xml:space="preserve"> A. </w:t>
      </w:r>
      <w:proofErr w:type="spellStart"/>
      <w:r>
        <w:t>Fatemi</w:t>
      </w:r>
      <w:proofErr w:type="spellEnd"/>
      <w:r>
        <w:t xml:space="preserve">, D. M. </w:t>
      </w:r>
      <w:proofErr w:type="spellStart"/>
      <w:r>
        <w:t>Ionel</w:t>
      </w:r>
      <w:proofErr w:type="spellEnd"/>
      <w:r>
        <w:t xml:space="preserve">, N. A. O. </w:t>
      </w:r>
      <w:proofErr w:type="spellStart"/>
      <w:r>
        <w:t>Demerdash</w:t>
      </w:r>
      <w:proofErr w:type="spellEnd"/>
      <w:r>
        <w:t xml:space="preserve">, D. A. </w:t>
      </w:r>
      <w:proofErr w:type="spellStart"/>
      <w:r>
        <w:t>Staton</w:t>
      </w:r>
      <w:proofErr w:type="spellEnd"/>
      <w:r>
        <w:t xml:space="preserve">, R. Wrobel, Y. C. Chong, "A computationally efficient method for calculation of strand eddy current losses in electric machines", </w:t>
      </w:r>
      <w:r>
        <w:rPr>
          <w:rStyle w:val="Emphasis"/>
        </w:rPr>
        <w:t xml:space="preserve">Proc. IEEE Energy Convers. </w:t>
      </w:r>
      <w:proofErr w:type="spellStart"/>
      <w:r>
        <w:rPr>
          <w:rStyle w:val="Emphasis"/>
        </w:rPr>
        <w:t>Congr</w:t>
      </w:r>
      <w:proofErr w:type="spellEnd"/>
      <w:r>
        <w:rPr>
          <w:rStyle w:val="Emphasis"/>
        </w:rPr>
        <w:t>. Expo.</w:t>
      </w:r>
      <w:r>
        <w:t xml:space="preserve">, pp. 1-8, 2016. </w:t>
      </w:r>
    </w:p>
    <w:p w14:paraId="4A29ABFB" w14:textId="77777777" w:rsidR="00BD2188" w:rsidRDefault="00BD2188" w:rsidP="00DF5B73">
      <w:pPr>
        <w:pStyle w:val="NoSpacing"/>
        <w:ind w:left="720" w:hanging="720"/>
      </w:pPr>
      <w:r>
        <w:rPr>
          <w:rStyle w:val="number"/>
          <w:b/>
          <w:bCs/>
        </w:rPr>
        <w:t>21.</w:t>
      </w:r>
      <w:r>
        <w:t xml:space="preserve"> P. Reddy, T. Jahns, T. Bohn, "Transposition effects on bundle proximity losses in high-speed PM machines", </w:t>
      </w:r>
      <w:r>
        <w:rPr>
          <w:rStyle w:val="Emphasis"/>
        </w:rPr>
        <w:t xml:space="preserve">Proc. IEEE Energy Convers. </w:t>
      </w:r>
      <w:proofErr w:type="spellStart"/>
      <w:r>
        <w:rPr>
          <w:rStyle w:val="Emphasis"/>
        </w:rPr>
        <w:t>Congr</w:t>
      </w:r>
      <w:proofErr w:type="spellEnd"/>
      <w:r>
        <w:rPr>
          <w:rStyle w:val="Emphasis"/>
        </w:rPr>
        <w:t>. Expo.</w:t>
      </w:r>
      <w:r>
        <w:t xml:space="preserve">, pp. 1919-1926, 2009. </w:t>
      </w:r>
    </w:p>
    <w:p w14:paraId="0AF24DA7" w14:textId="77777777" w:rsidR="00BD2188" w:rsidRDefault="00BD2188" w:rsidP="00DF5B73">
      <w:pPr>
        <w:pStyle w:val="NoSpacing"/>
        <w:ind w:left="720" w:hanging="720"/>
      </w:pPr>
      <w:r>
        <w:rPr>
          <w:rStyle w:val="number"/>
          <w:b/>
          <w:bCs/>
        </w:rPr>
        <w:t>22.</w:t>
      </w:r>
      <w:r>
        <w:t xml:space="preserve"> M. van der </w:t>
      </w:r>
      <w:proofErr w:type="spellStart"/>
      <w:r>
        <w:t>Geest</w:t>
      </w:r>
      <w:proofErr w:type="spellEnd"/>
      <w:r>
        <w:t xml:space="preserve">, H. </w:t>
      </w:r>
      <w:proofErr w:type="spellStart"/>
      <w:r>
        <w:t>Polinder</w:t>
      </w:r>
      <w:proofErr w:type="spellEnd"/>
      <w:r>
        <w:t xml:space="preserve">, J. A. Ferreira, D. </w:t>
      </w:r>
      <w:proofErr w:type="spellStart"/>
      <w:r>
        <w:t>Zeilstra</w:t>
      </w:r>
      <w:proofErr w:type="spellEnd"/>
      <w:r>
        <w:t xml:space="preserve">, "Current sharing analysis of parallel strands in low-voltage high-speed machines", </w:t>
      </w:r>
      <w:r>
        <w:rPr>
          <w:rStyle w:val="Emphasis"/>
        </w:rPr>
        <w:t>IEEE Trans. Ind. Electron.</w:t>
      </w:r>
      <w:r>
        <w:t xml:space="preserve">, vol. 61, no. 6, pp. 3064-3070, Jun. 2014. </w:t>
      </w:r>
    </w:p>
    <w:p w14:paraId="7E103468" w14:textId="77777777" w:rsidR="00BD2188" w:rsidRDefault="00BD2188" w:rsidP="00DF5B73">
      <w:pPr>
        <w:pStyle w:val="NoSpacing"/>
        <w:ind w:left="720" w:hanging="720"/>
      </w:pPr>
      <w:r>
        <w:rPr>
          <w:rStyle w:val="number"/>
          <w:b/>
          <w:bCs/>
        </w:rPr>
        <w:t>23.</w:t>
      </w:r>
      <w:r>
        <w:t xml:space="preserve"> G. Y. Sizov, P. Zhang, D. M. </w:t>
      </w:r>
      <w:proofErr w:type="spellStart"/>
      <w:r>
        <w:t>Ionel</w:t>
      </w:r>
      <w:proofErr w:type="spellEnd"/>
      <w:r>
        <w:t xml:space="preserve">, N. A. O. </w:t>
      </w:r>
      <w:proofErr w:type="spellStart"/>
      <w:r>
        <w:t>Demerdash</w:t>
      </w:r>
      <w:proofErr w:type="spellEnd"/>
      <w:r>
        <w:t xml:space="preserve">, M. </w:t>
      </w:r>
      <w:proofErr w:type="spellStart"/>
      <w:r>
        <w:t>Rosu</w:t>
      </w:r>
      <w:proofErr w:type="spellEnd"/>
      <w:r>
        <w:t xml:space="preserve">, "Automated multi-objective design optimization of PM AC machines using computationally efficient FEA and differential evolution", </w:t>
      </w:r>
      <w:r>
        <w:rPr>
          <w:rStyle w:val="Emphasis"/>
        </w:rPr>
        <w:t>IEEE Trans. Ind. Appl.</w:t>
      </w:r>
      <w:r>
        <w:t xml:space="preserve">, vol. 49, no. 5, pp. 2086-2096, Sep./Oct. 2013. </w:t>
      </w:r>
    </w:p>
    <w:p w14:paraId="6D1229D9" w14:textId="77777777" w:rsidR="00BD2188" w:rsidRDefault="00BD2188" w:rsidP="00DF5B73">
      <w:pPr>
        <w:pStyle w:val="NoSpacing"/>
        <w:ind w:left="720" w:hanging="720"/>
      </w:pPr>
      <w:r>
        <w:rPr>
          <w:rStyle w:val="number"/>
          <w:b/>
          <w:bCs/>
        </w:rPr>
        <w:t>24.</w:t>
      </w:r>
      <w:r>
        <w:t xml:space="preserve"> A. </w:t>
      </w:r>
      <w:proofErr w:type="spellStart"/>
      <w:r>
        <w:t>Fatemi</w:t>
      </w:r>
      <w:proofErr w:type="spellEnd"/>
      <w:r>
        <w:t xml:space="preserve">, N. A. O. </w:t>
      </w:r>
      <w:proofErr w:type="spellStart"/>
      <w:r>
        <w:t>Demerdash</w:t>
      </w:r>
      <w:proofErr w:type="spellEnd"/>
      <w:r>
        <w:t xml:space="preserve">, T. W. </w:t>
      </w:r>
      <w:proofErr w:type="spellStart"/>
      <w:r>
        <w:t>Nehl</w:t>
      </w:r>
      <w:proofErr w:type="spellEnd"/>
      <w:r>
        <w:t xml:space="preserve">, D. M. </w:t>
      </w:r>
      <w:proofErr w:type="spellStart"/>
      <w:r>
        <w:t>Ionel</w:t>
      </w:r>
      <w:proofErr w:type="spellEnd"/>
      <w:r>
        <w:t xml:space="preserve">, "Large-scale design optimization of PM machines over a target operating cycle", </w:t>
      </w:r>
      <w:r>
        <w:rPr>
          <w:rStyle w:val="Emphasis"/>
        </w:rPr>
        <w:t>IEEE Trans. Ind. Appl.</w:t>
      </w:r>
      <w:r>
        <w:t xml:space="preserve">, vol. 52, no. 5, pp. 3772-3782, Sep./Oct. 2016. </w:t>
      </w:r>
    </w:p>
    <w:p w14:paraId="5B4D7616" w14:textId="77777777" w:rsidR="00BD2188" w:rsidRDefault="00BD2188" w:rsidP="00DF5B73">
      <w:pPr>
        <w:pStyle w:val="NoSpacing"/>
        <w:ind w:left="720" w:hanging="720"/>
      </w:pPr>
      <w:r>
        <w:rPr>
          <w:rStyle w:val="number"/>
          <w:b/>
          <w:bCs/>
        </w:rPr>
        <w:lastRenderedPageBreak/>
        <w:t>25.</w:t>
      </w:r>
      <w:r>
        <w:t xml:space="preserve"> A. </w:t>
      </w:r>
      <w:proofErr w:type="spellStart"/>
      <w:r>
        <w:t>Fatemi</w:t>
      </w:r>
      <w:proofErr w:type="spellEnd"/>
      <w:r>
        <w:t xml:space="preserve">, D. M. </w:t>
      </w:r>
      <w:proofErr w:type="spellStart"/>
      <w:r>
        <w:t>Ionel</w:t>
      </w:r>
      <w:proofErr w:type="spellEnd"/>
      <w:r>
        <w:t xml:space="preserve">, M. Popescu, Y. C. Chong, N. A. O. </w:t>
      </w:r>
      <w:proofErr w:type="spellStart"/>
      <w:r>
        <w:t>Demerdash</w:t>
      </w:r>
      <w:proofErr w:type="spellEnd"/>
      <w:r>
        <w:t xml:space="preserve">, "Design optimization of a high torque density spoke-type PM motor for a formula E race drive cycle", </w:t>
      </w:r>
      <w:r>
        <w:rPr>
          <w:rStyle w:val="Emphasis"/>
        </w:rPr>
        <w:t>IEEE Trans. Ind. Appl.</w:t>
      </w:r>
      <w:r>
        <w:t xml:space="preserve">, vol. 54, no. 5, pp. 4343-4354, Sep./Oct. 2018. </w:t>
      </w:r>
    </w:p>
    <w:p w14:paraId="41CDB927" w14:textId="77777777" w:rsidR="00BD2188" w:rsidRDefault="00BD2188" w:rsidP="00DF5B73">
      <w:pPr>
        <w:pStyle w:val="NoSpacing"/>
        <w:ind w:left="720" w:hanging="720"/>
      </w:pPr>
      <w:r>
        <w:rPr>
          <w:rStyle w:val="number"/>
          <w:b/>
          <w:bCs/>
        </w:rPr>
        <w:t>26.</w:t>
      </w:r>
      <w:r>
        <w:t xml:space="preserve"> Y. Wang, D. M. </w:t>
      </w:r>
      <w:proofErr w:type="spellStart"/>
      <w:r>
        <w:t>Ionel</w:t>
      </w:r>
      <w:proofErr w:type="spellEnd"/>
      <w:r>
        <w:t xml:space="preserve">, M. Jiang, S. J. </w:t>
      </w:r>
      <w:proofErr w:type="spellStart"/>
      <w:r>
        <w:t>Stretz</w:t>
      </w:r>
      <w:proofErr w:type="spellEnd"/>
      <w:r>
        <w:t xml:space="preserve">, "Establishing the relative merits of synchronous reluctance and PM-assisted technology through systematic design optimization", </w:t>
      </w:r>
      <w:r>
        <w:rPr>
          <w:rStyle w:val="Emphasis"/>
        </w:rPr>
        <w:t>IEEE Trans. Ind. Appl.</w:t>
      </w:r>
      <w:r>
        <w:t xml:space="preserve">, vol. 52, no. 4, pp. 2971-2978, Jul./Aug. 2016. </w:t>
      </w:r>
    </w:p>
    <w:p w14:paraId="54E91F58" w14:textId="2EA31A17" w:rsidR="00BD2188" w:rsidRDefault="00BD2188" w:rsidP="00DF5B73">
      <w:pPr>
        <w:pStyle w:val="NoSpacing"/>
        <w:ind w:left="720" w:hanging="720"/>
      </w:pPr>
      <w:r>
        <w:rPr>
          <w:rStyle w:val="number"/>
          <w:b/>
          <w:bCs/>
        </w:rPr>
        <w:t>27.</w:t>
      </w:r>
      <w:r>
        <w:t xml:space="preserve"> A. </w:t>
      </w:r>
      <w:proofErr w:type="spellStart"/>
      <w:r>
        <w:t>Fatemi</w:t>
      </w:r>
      <w:proofErr w:type="spellEnd"/>
      <w:r>
        <w:t xml:space="preserve">, D. M. </w:t>
      </w:r>
      <w:proofErr w:type="spellStart"/>
      <w:r>
        <w:t>Ionel</w:t>
      </w:r>
      <w:proofErr w:type="spellEnd"/>
      <w:r>
        <w:t xml:space="preserve">, N. A. O. </w:t>
      </w:r>
      <w:proofErr w:type="spellStart"/>
      <w:r>
        <w:t>Demerdash</w:t>
      </w:r>
      <w:proofErr w:type="spellEnd"/>
      <w:r>
        <w:t xml:space="preserve">, T. W. </w:t>
      </w:r>
      <w:proofErr w:type="spellStart"/>
      <w:r>
        <w:t>Nehl</w:t>
      </w:r>
      <w:proofErr w:type="spellEnd"/>
      <w:r>
        <w:t xml:space="preserve">, "Fast multi-objective CMODE-type optimization of PM machines using multicore desktop computers", </w:t>
      </w:r>
      <w:r>
        <w:rPr>
          <w:rStyle w:val="Emphasis"/>
        </w:rPr>
        <w:t>IEEE Trans. Ind. Appl.</w:t>
      </w:r>
      <w:r>
        <w:t xml:space="preserve">, vol. 52, no. 4, pp. 2941-2950, Jul./Aug. 2016. </w:t>
      </w:r>
    </w:p>
    <w:p w14:paraId="0E6449BD" w14:textId="77777777" w:rsidR="00BD2188" w:rsidRDefault="00BD2188" w:rsidP="00DF5B73">
      <w:pPr>
        <w:pStyle w:val="NoSpacing"/>
        <w:ind w:left="720" w:hanging="720"/>
      </w:pPr>
      <w:r>
        <w:rPr>
          <w:rStyle w:val="number"/>
          <w:b/>
          <w:bCs/>
        </w:rPr>
        <w:t>28.</w:t>
      </w:r>
      <w:r>
        <w:t xml:space="preserve"> P. Zhang, G. Y. Sizov, D. M. </w:t>
      </w:r>
      <w:proofErr w:type="spellStart"/>
      <w:r>
        <w:t>Ionel</w:t>
      </w:r>
      <w:proofErr w:type="spellEnd"/>
      <w:r>
        <w:t xml:space="preserve">, N. A. O. </w:t>
      </w:r>
      <w:proofErr w:type="spellStart"/>
      <w:r>
        <w:t>Demerdash</w:t>
      </w:r>
      <w:proofErr w:type="spellEnd"/>
      <w:r>
        <w:t xml:space="preserve">, "Establishing the relative merits of interior and spoke-type permanent-magnet machines with ferrite or </w:t>
      </w:r>
      <w:proofErr w:type="spellStart"/>
      <w:r>
        <w:t>NdFeB</w:t>
      </w:r>
      <w:proofErr w:type="spellEnd"/>
      <w:r>
        <w:t xml:space="preserve"> through systematic design optimization", </w:t>
      </w:r>
      <w:r>
        <w:rPr>
          <w:rStyle w:val="Emphasis"/>
        </w:rPr>
        <w:t>IEEE Trans. Ind. Appl.</w:t>
      </w:r>
      <w:r>
        <w:t xml:space="preserve">, vol. 51, no. 4, pp. 2940-2948, Jul./Aug. 2015. </w:t>
      </w:r>
    </w:p>
    <w:p w14:paraId="5F73B8E2" w14:textId="77777777" w:rsidR="00BD2188" w:rsidRDefault="00BD2188" w:rsidP="00DF5B73">
      <w:pPr>
        <w:pStyle w:val="NoSpacing"/>
        <w:ind w:left="720" w:hanging="720"/>
      </w:pPr>
      <w:r>
        <w:rPr>
          <w:rStyle w:val="number"/>
          <w:b/>
          <w:bCs/>
        </w:rPr>
        <w:t>29.</w:t>
      </w:r>
      <w:r>
        <w:t xml:space="preserve"> G. Carter, The Electromagnetic Field in Its Engineering Aspects, New York, NY, </w:t>
      </w:r>
      <w:proofErr w:type="spellStart"/>
      <w:proofErr w:type="gramStart"/>
      <w:r>
        <w:t>USA:American</w:t>
      </w:r>
      <w:proofErr w:type="spellEnd"/>
      <w:proofErr w:type="gramEnd"/>
      <w:r>
        <w:t xml:space="preserve"> Elsevier, 1967. </w:t>
      </w:r>
    </w:p>
    <w:p w14:paraId="14BBCE91" w14:textId="77777777" w:rsidR="00BD2188" w:rsidRDefault="00BD2188" w:rsidP="00DF5B73">
      <w:pPr>
        <w:pStyle w:val="NoSpacing"/>
        <w:ind w:left="720" w:hanging="720"/>
      </w:pPr>
      <w:r>
        <w:rPr>
          <w:rStyle w:val="number"/>
          <w:b/>
          <w:bCs/>
        </w:rPr>
        <w:t>30.</w:t>
      </w:r>
      <w:r>
        <w:t xml:space="preserve"> G. Y. Sizov, D. M. </w:t>
      </w:r>
      <w:proofErr w:type="spellStart"/>
      <w:r>
        <w:t>Ionel</w:t>
      </w:r>
      <w:proofErr w:type="spellEnd"/>
      <w:r>
        <w:t xml:space="preserve">, N. A. O. </w:t>
      </w:r>
      <w:proofErr w:type="spellStart"/>
      <w:r>
        <w:t>Demerdash</w:t>
      </w:r>
      <w:proofErr w:type="spellEnd"/>
      <w:r>
        <w:t xml:space="preserve">, "Modeling and parametric design of permanent-magnet AC machines using computationally efficient finite-element analysis", </w:t>
      </w:r>
      <w:r>
        <w:rPr>
          <w:rStyle w:val="Emphasis"/>
        </w:rPr>
        <w:t>IEEE Trans. Ind. Electron.</w:t>
      </w:r>
      <w:r>
        <w:t xml:space="preserve">, vol. 59, no. 6, pp. 2403-2413, Jun. 2012. </w:t>
      </w:r>
    </w:p>
    <w:p w14:paraId="3744B1DF" w14:textId="77777777" w:rsidR="00BD2188" w:rsidRDefault="00BD2188" w:rsidP="00DF5B73">
      <w:pPr>
        <w:pStyle w:val="NoSpacing"/>
        <w:ind w:left="720" w:hanging="720"/>
      </w:pPr>
      <w:r>
        <w:rPr>
          <w:rStyle w:val="number"/>
          <w:b/>
          <w:bCs/>
        </w:rPr>
        <w:t>31.</w:t>
      </w:r>
      <w:r>
        <w:t xml:space="preserve"> P. Zhang, G. Sizov, J. He, D. </w:t>
      </w:r>
      <w:proofErr w:type="spellStart"/>
      <w:r>
        <w:t>Ionel</w:t>
      </w:r>
      <w:proofErr w:type="spellEnd"/>
      <w:r>
        <w:t xml:space="preserve">, N. </w:t>
      </w:r>
      <w:proofErr w:type="spellStart"/>
      <w:r>
        <w:t>Demerdash</w:t>
      </w:r>
      <w:proofErr w:type="spellEnd"/>
      <w:r>
        <w:t xml:space="preserve">, "Calculation of magnet losses in concentrated-winding permanent-magnet synchronous machines using a computationally efficient finite-element method", </w:t>
      </w:r>
      <w:r>
        <w:rPr>
          <w:rStyle w:val="Emphasis"/>
        </w:rPr>
        <w:t>IEEE Trans. Ind. Appl.</w:t>
      </w:r>
      <w:r>
        <w:t xml:space="preserve">, vol. 49, no. 6, pp. 2524-2532, Nov./Dec. 2013. </w:t>
      </w:r>
    </w:p>
    <w:p w14:paraId="009C8D4E" w14:textId="77777777" w:rsidR="00BD2188" w:rsidRDefault="00BD2188" w:rsidP="00DF5B73">
      <w:pPr>
        <w:pStyle w:val="NoSpacing"/>
        <w:ind w:left="720" w:hanging="720"/>
      </w:pPr>
      <w:r>
        <w:rPr>
          <w:rStyle w:val="number"/>
          <w:b/>
          <w:bCs/>
        </w:rPr>
        <w:t>32.</w:t>
      </w:r>
      <w:r>
        <w:t xml:space="preserve"> G. Y. Sizov, "Design synthesis and optimization of permanent magnet synchronous machines based on computationally-efficient finite element analysis", 2013. </w:t>
      </w:r>
    </w:p>
    <w:p w14:paraId="562A8D4D" w14:textId="497DA13A" w:rsidR="00BD2188" w:rsidRDefault="00BD2188" w:rsidP="00DF5B73">
      <w:pPr>
        <w:pStyle w:val="NoSpacing"/>
        <w:ind w:left="720" w:hanging="720"/>
      </w:pPr>
      <w:r>
        <w:rPr>
          <w:rStyle w:val="number"/>
          <w:b/>
          <w:bCs/>
        </w:rPr>
        <w:t>33.</w:t>
      </w:r>
      <w:r>
        <w:t xml:space="preserve"> R. Wrobel, A. </w:t>
      </w:r>
      <w:proofErr w:type="spellStart"/>
      <w:r>
        <w:t>Mlot</w:t>
      </w:r>
      <w:proofErr w:type="spellEnd"/>
      <w:r>
        <w:t xml:space="preserve">, P. H. Mellor, "Contribution of end-winding proximity losses to temperature variation in electromagnetic devices", </w:t>
      </w:r>
      <w:r>
        <w:rPr>
          <w:rStyle w:val="Emphasis"/>
        </w:rPr>
        <w:t>IEEE Trans. Ind. Electron.</w:t>
      </w:r>
      <w:r>
        <w:t xml:space="preserve">, vol. 59, no. 2, pp. 848-857, Feb. 2012. </w:t>
      </w:r>
    </w:p>
    <w:p w14:paraId="27BE6097" w14:textId="77777777" w:rsidR="005E12A0" w:rsidRDefault="005E12A0" w:rsidP="005E12A0">
      <w:pPr>
        <w:pStyle w:val="Heading1"/>
      </w:pPr>
      <w:r>
        <w:t>Keywords</w:t>
      </w:r>
    </w:p>
    <w:p w14:paraId="4D8C4D5B" w14:textId="77777777" w:rsidR="005E12A0" w:rsidRPr="005E12A0" w:rsidRDefault="005E12A0" w:rsidP="005E12A0">
      <w:pPr>
        <w:pStyle w:val="Heading2"/>
      </w:pPr>
      <w:r w:rsidRPr="005E12A0">
        <w:rPr>
          <w:rStyle w:val="Strong"/>
          <w:b w:val="0"/>
          <w:bCs w:val="0"/>
          <w:color w:val="262626" w:themeColor="text1" w:themeTint="D9"/>
        </w:rPr>
        <w:t>IEEE Keywords</w:t>
      </w:r>
      <w:r w:rsidRPr="005E12A0">
        <w:t xml:space="preserve"> </w:t>
      </w:r>
    </w:p>
    <w:p w14:paraId="308A4FB2" w14:textId="1BB5E70E" w:rsidR="005E12A0" w:rsidRDefault="005E12A0" w:rsidP="00E01205">
      <w:pPr>
        <w:pStyle w:val="NoSpacing"/>
      </w:pPr>
      <w:r w:rsidRPr="00E01205">
        <w:t xml:space="preserve">Eddy </w:t>
      </w:r>
      <w:proofErr w:type="gramStart"/>
      <w:r w:rsidRPr="00E01205">
        <w:t>currents</w:t>
      </w:r>
      <w:r>
        <w:t xml:space="preserve"> ,</w:t>
      </w:r>
      <w:proofErr w:type="gramEnd"/>
      <w:r>
        <w:t xml:space="preserve"> </w:t>
      </w:r>
      <w:r w:rsidRPr="00E01205">
        <w:t>Conductors</w:t>
      </w:r>
      <w:r>
        <w:t xml:space="preserve"> , </w:t>
      </w:r>
      <w:r w:rsidRPr="00E01205">
        <w:t>Stator windings</w:t>
      </w:r>
      <w:r>
        <w:t xml:space="preserve"> , </w:t>
      </w:r>
      <w:r w:rsidRPr="00E01205">
        <w:t>Design optimization</w:t>
      </w:r>
      <w:r>
        <w:t xml:space="preserve"> , </w:t>
      </w:r>
      <w:r w:rsidRPr="00E01205">
        <w:t>Loss measurement</w:t>
      </w:r>
      <w:r>
        <w:t xml:space="preserve"> , </w:t>
      </w:r>
      <w:r w:rsidRPr="00E01205">
        <w:t>Analytical models</w:t>
      </w:r>
      <w:r>
        <w:t xml:space="preserve"> , </w:t>
      </w:r>
      <w:r w:rsidRPr="00E01205">
        <w:t>Computational modeling</w:t>
      </w:r>
      <w:r>
        <w:t xml:space="preserve"> </w:t>
      </w:r>
    </w:p>
    <w:p w14:paraId="2C6DBEC2" w14:textId="77777777" w:rsidR="00E01205" w:rsidRDefault="00E01205" w:rsidP="00E01205">
      <w:pPr>
        <w:pStyle w:val="NoSpacing"/>
      </w:pPr>
    </w:p>
    <w:p w14:paraId="4520365B" w14:textId="77777777" w:rsidR="005E12A0" w:rsidRPr="005E12A0" w:rsidRDefault="005E12A0" w:rsidP="005E12A0">
      <w:pPr>
        <w:pStyle w:val="Heading2"/>
      </w:pPr>
      <w:r w:rsidRPr="005E12A0">
        <w:rPr>
          <w:rStyle w:val="Strong"/>
          <w:b w:val="0"/>
          <w:bCs w:val="0"/>
          <w:color w:val="262626" w:themeColor="text1" w:themeTint="D9"/>
        </w:rPr>
        <w:t>INSPEC: Controlled Indexing</w:t>
      </w:r>
      <w:r w:rsidRPr="005E12A0">
        <w:t xml:space="preserve"> </w:t>
      </w:r>
    </w:p>
    <w:p w14:paraId="189B3FA3" w14:textId="06B145E6" w:rsidR="005E12A0" w:rsidRDefault="005E12A0" w:rsidP="00E01205">
      <w:pPr>
        <w:pStyle w:val="NoSpacing"/>
      </w:pPr>
      <w:r w:rsidRPr="00E01205">
        <w:t xml:space="preserve">eddy current </w:t>
      </w:r>
      <w:proofErr w:type="gramStart"/>
      <w:r w:rsidRPr="00E01205">
        <w:t>losses</w:t>
      </w:r>
      <w:r>
        <w:t xml:space="preserve"> ,</w:t>
      </w:r>
      <w:proofErr w:type="gramEnd"/>
      <w:r>
        <w:t xml:space="preserve"> </w:t>
      </w:r>
      <w:r w:rsidRPr="00E01205">
        <w:t>eddy currents</w:t>
      </w:r>
      <w:r>
        <w:t xml:space="preserve"> , </w:t>
      </w:r>
      <w:r w:rsidRPr="00E01205">
        <w:t>finite element analysis</w:t>
      </w:r>
      <w:r>
        <w:t xml:space="preserve"> , </w:t>
      </w:r>
      <w:r w:rsidRPr="00E01205">
        <w:t>magnetic flux</w:t>
      </w:r>
      <w:r>
        <w:t xml:space="preserve"> , </w:t>
      </w:r>
      <w:r w:rsidRPr="00E01205">
        <w:t>magnetic leakage</w:t>
      </w:r>
      <w:r>
        <w:t xml:space="preserve"> , </w:t>
      </w:r>
      <w:proofErr w:type="spellStart"/>
      <w:r w:rsidRPr="00E01205">
        <w:t>optimisation</w:t>
      </w:r>
      <w:proofErr w:type="spellEnd"/>
      <w:r>
        <w:t xml:space="preserve"> , </w:t>
      </w:r>
    </w:p>
    <w:p w14:paraId="7F9B850D" w14:textId="53732E48" w:rsidR="005E12A0" w:rsidRDefault="005E12A0" w:rsidP="00E01205">
      <w:pPr>
        <w:pStyle w:val="NoSpacing"/>
      </w:pPr>
      <w:r w:rsidRPr="00E01205">
        <w:t xml:space="preserve">permanent magnet </w:t>
      </w:r>
      <w:proofErr w:type="gramStart"/>
      <w:r w:rsidRPr="00E01205">
        <w:t>machines</w:t>
      </w:r>
      <w:r>
        <w:t xml:space="preserve"> ,</w:t>
      </w:r>
      <w:proofErr w:type="gramEnd"/>
      <w:r>
        <w:t xml:space="preserve"> </w:t>
      </w:r>
      <w:r w:rsidRPr="00E01205">
        <w:t>stators</w:t>
      </w:r>
      <w:r>
        <w:t xml:space="preserve"> , </w:t>
      </w:r>
      <w:r w:rsidRPr="00E01205">
        <w:t>synchronous machines</w:t>
      </w:r>
      <w:r>
        <w:t xml:space="preserve"> </w:t>
      </w:r>
    </w:p>
    <w:p w14:paraId="6D8D8BCD" w14:textId="77777777" w:rsidR="00E01205" w:rsidRDefault="00E01205" w:rsidP="00E01205">
      <w:pPr>
        <w:pStyle w:val="NoSpacing"/>
      </w:pPr>
    </w:p>
    <w:p w14:paraId="0C4C3DEF" w14:textId="77777777" w:rsidR="005E12A0" w:rsidRPr="005E12A0" w:rsidRDefault="005E12A0" w:rsidP="005E12A0">
      <w:pPr>
        <w:pStyle w:val="Heading2"/>
      </w:pPr>
      <w:r w:rsidRPr="005E12A0">
        <w:rPr>
          <w:rStyle w:val="Strong"/>
          <w:b w:val="0"/>
          <w:bCs w:val="0"/>
          <w:color w:val="262626" w:themeColor="text1" w:themeTint="D9"/>
        </w:rPr>
        <w:t>INSPEC: Non-Controlled Indexing</w:t>
      </w:r>
      <w:r w:rsidRPr="005E12A0">
        <w:t xml:space="preserve"> </w:t>
      </w:r>
    </w:p>
    <w:p w14:paraId="11BC7058" w14:textId="4EF38114" w:rsidR="005E12A0" w:rsidRDefault="005E12A0" w:rsidP="00E01205">
      <w:pPr>
        <w:pStyle w:val="NoSpacing"/>
      </w:pPr>
      <w:r w:rsidRPr="00E01205">
        <w:t>fast finite element based method</w:t>
      </w:r>
      <w:r>
        <w:t xml:space="preserve"> , </w:t>
      </w:r>
      <w:r w:rsidRPr="00E01205">
        <w:t>stator windings</w:t>
      </w:r>
      <w:r>
        <w:t xml:space="preserve"> , </w:t>
      </w:r>
      <w:r w:rsidRPr="00E01205">
        <w:t>randomly wound electric machines</w:t>
      </w:r>
      <w:r>
        <w:t xml:space="preserve"> , </w:t>
      </w:r>
      <w:r w:rsidRPr="00E01205">
        <w:t>ac losses</w:t>
      </w:r>
      <w:r>
        <w:t xml:space="preserve"> , </w:t>
      </w:r>
      <w:r w:rsidRPr="00E01205">
        <w:t>constant slot fill factor</w:t>
      </w:r>
      <w:r>
        <w:t xml:space="preserve"> , </w:t>
      </w:r>
      <w:r w:rsidRPr="00E01205">
        <w:t>individual slot structure/dimensions</w:t>
      </w:r>
      <w:r>
        <w:t xml:space="preserve"> , </w:t>
      </w:r>
      <w:r w:rsidRPr="00E01205">
        <w:t>strand wire specifications</w:t>
      </w:r>
      <w:r>
        <w:t xml:space="preserve"> , </w:t>
      </w:r>
      <w:r w:rsidRPr="00E01205">
        <w:t>conductor strands</w:t>
      </w:r>
      <w:r>
        <w:t xml:space="preserve"> , </w:t>
      </w:r>
      <w:r w:rsidRPr="00E01205">
        <w:t>initial FE model</w:t>
      </w:r>
      <w:r>
        <w:t xml:space="preserve"> , </w:t>
      </w:r>
      <w:r w:rsidRPr="00E01205">
        <w:t>subsequent flux mapping technique</w:t>
      </w:r>
      <w:r>
        <w:t xml:space="preserve"> , </w:t>
      </w:r>
      <w:r w:rsidRPr="00E01205">
        <w:t>ac conductor losses</w:t>
      </w:r>
      <w:r>
        <w:t xml:space="preserve"> , </w:t>
      </w:r>
      <w:r w:rsidRPr="00E01205">
        <w:t>strand eddy current losses</w:t>
      </w:r>
      <w:r>
        <w:t xml:space="preserve"> , </w:t>
      </w:r>
      <w:r w:rsidRPr="00E01205">
        <w:t>electromagnetic machine behavior</w:t>
      </w:r>
      <w:r>
        <w:t xml:space="preserve"> , </w:t>
      </w:r>
      <w:r w:rsidRPr="00E01205">
        <w:t>thermal machine behavior</w:t>
      </w:r>
      <w:r>
        <w:t xml:space="preserve"> , </w:t>
      </w:r>
      <w:r w:rsidRPr="00E01205">
        <w:t>permanent magnet synchronous machine</w:t>
      </w:r>
      <w:r>
        <w:t xml:space="preserve"> , </w:t>
      </w:r>
      <w:r w:rsidRPr="00E01205">
        <w:t>higher slot leakage flux</w:t>
      </w:r>
      <w:r>
        <w:t xml:space="preserve"> , </w:t>
      </w:r>
      <w:r w:rsidRPr="00E01205">
        <w:t>slot opening fringing flux</w:t>
      </w:r>
      <w:r>
        <w:t xml:space="preserve"> , </w:t>
      </w:r>
      <w:r w:rsidRPr="00E01205">
        <w:t>loss effects</w:t>
      </w:r>
      <w:r>
        <w:t xml:space="preserve"> , </w:t>
      </w:r>
      <w:r w:rsidRPr="00E01205">
        <w:t>machine design</w:t>
      </w:r>
      <w:r>
        <w:t xml:space="preserve"> , </w:t>
      </w:r>
      <w:r w:rsidRPr="00E01205">
        <w:t>strand eddy current loss calculation</w:t>
      </w:r>
      <w:r>
        <w:t xml:space="preserve"> </w:t>
      </w:r>
    </w:p>
    <w:p w14:paraId="6EABAD7C" w14:textId="77777777" w:rsidR="00E01205" w:rsidRPr="00E01205" w:rsidRDefault="00E01205" w:rsidP="00E01205">
      <w:pPr>
        <w:pStyle w:val="NoSpacing"/>
      </w:pPr>
    </w:p>
    <w:p w14:paraId="052E8C41" w14:textId="77777777" w:rsidR="005E12A0" w:rsidRPr="005E12A0" w:rsidRDefault="005E12A0" w:rsidP="005E12A0">
      <w:pPr>
        <w:pStyle w:val="Heading2"/>
      </w:pPr>
      <w:r w:rsidRPr="005E12A0">
        <w:rPr>
          <w:rStyle w:val="Strong"/>
          <w:b w:val="0"/>
          <w:bCs w:val="0"/>
          <w:color w:val="262626" w:themeColor="text1" w:themeTint="D9"/>
        </w:rPr>
        <w:t xml:space="preserve">Author Keywords </w:t>
      </w:r>
    </w:p>
    <w:p w14:paraId="4FA0DF7F" w14:textId="51E46F06" w:rsidR="005E12A0" w:rsidRDefault="005E12A0" w:rsidP="005E12A0">
      <w:pPr>
        <w:pStyle w:val="NoSpacing"/>
      </w:pPr>
      <w:r w:rsidRPr="005E12A0">
        <w:t xml:space="preserve">AC copper </w:t>
      </w:r>
      <w:proofErr w:type="gramStart"/>
      <w:r w:rsidRPr="005E12A0">
        <w:t>loss</w:t>
      </w:r>
      <w:r>
        <w:t xml:space="preserve"> ,</w:t>
      </w:r>
      <w:proofErr w:type="gramEnd"/>
      <w:r>
        <w:t xml:space="preserve"> </w:t>
      </w:r>
      <w:r w:rsidRPr="005E12A0">
        <w:t>design optimization</w:t>
      </w:r>
      <w:r>
        <w:t xml:space="preserve"> , </w:t>
      </w:r>
      <w:r w:rsidRPr="005E12A0">
        <w:t>eddy current loss</w:t>
      </w:r>
      <w:r>
        <w:t xml:space="preserve"> , </w:t>
      </w:r>
      <w:r w:rsidRPr="005E12A0">
        <w:t>finite element (FE) method</w:t>
      </w:r>
      <w:r>
        <w:t xml:space="preserve"> , </w:t>
      </w:r>
      <w:r w:rsidRPr="005E12A0">
        <w:t>high-speed permanent magnet (PM) machines</w:t>
      </w:r>
      <w:r>
        <w:t xml:space="preserve"> , </w:t>
      </w:r>
      <w:r w:rsidRPr="005E12A0">
        <w:t>loss measurement</w:t>
      </w:r>
      <w:r>
        <w:t xml:space="preserve"> </w:t>
      </w:r>
    </w:p>
    <w:sectPr w:rsidR="005E12A0"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athJax_Math-italic">
    <w:altName w:val="Cambria"/>
    <w:panose1 w:val="00000000000000000000"/>
    <w:charset w:val="00"/>
    <w:family w:val="roman"/>
    <w:notTrueType/>
    <w:pitch w:val="default"/>
  </w:font>
  <w:font w:name="MathJax_Main">
    <w:altName w:val="Cambria"/>
    <w:panose1 w:val="00000000000000000000"/>
    <w:charset w:val="00"/>
    <w:family w:val="roman"/>
    <w:notTrueType/>
    <w:pitch w:val="default"/>
  </w:font>
  <w:font w:name="MathJax_Size4">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C615B"/>
    <w:multiLevelType w:val="hybridMultilevel"/>
    <w:tmpl w:val="573CF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B70C92"/>
    <w:multiLevelType w:val="multilevel"/>
    <w:tmpl w:val="F4809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C7D43EE"/>
    <w:multiLevelType w:val="hybridMultilevel"/>
    <w:tmpl w:val="65E20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381B6B"/>
    <w:multiLevelType w:val="multilevel"/>
    <w:tmpl w:val="3A7AAD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D75422"/>
    <w:multiLevelType w:val="multilevel"/>
    <w:tmpl w:val="C9764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proofState w:spelling="clean" w:grammar="clean"/>
  <w:documentProtection w:edit="readOnly" w:formatting="1" w:enforcement="1" w:cryptProviderType="rsaAES" w:cryptAlgorithmClass="hash" w:cryptAlgorithmType="typeAny" w:cryptAlgorithmSid="14" w:cryptSpinCount="100000" w:hash="E9DyQEd432YwujiCq6TB+Rt33seX/OsxmyGn5ZBCH0NukSeoWNYmAjR2XK89VcIpWeL15xW+nFhNfl9X8su5jg==" w:salt="zFYzMBRSAh9PTfOBNWzC8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27454"/>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4C67"/>
    <w:rsid w:val="00101A98"/>
    <w:rsid w:val="0010374C"/>
    <w:rsid w:val="00104C88"/>
    <w:rsid w:val="00104CE6"/>
    <w:rsid w:val="00107EA8"/>
    <w:rsid w:val="001134F5"/>
    <w:rsid w:val="00114114"/>
    <w:rsid w:val="00117F89"/>
    <w:rsid w:val="00120313"/>
    <w:rsid w:val="00120BF5"/>
    <w:rsid w:val="001233A5"/>
    <w:rsid w:val="00123BC0"/>
    <w:rsid w:val="00123E80"/>
    <w:rsid w:val="001251D9"/>
    <w:rsid w:val="00131A15"/>
    <w:rsid w:val="00131C28"/>
    <w:rsid w:val="00134CF7"/>
    <w:rsid w:val="0014182B"/>
    <w:rsid w:val="0014490B"/>
    <w:rsid w:val="00146A5C"/>
    <w:rsid w:val="00146E50"/>
    <w:rsid w:val="00150DB6"/>
    <w:rsid w:val="00154D34"/>
    <w:rsid w:val="00155405"/>
    <w:rsid w:val="00160E1F"/>
    <w:rsid w:val="001611F0"/>
    <w:rsid w:val="00161372"/>
    <w:rsid w:val="001622DB"/>
    <w:rsid w:val="00163F71"/>
    <w:rsid w:val="00173556"/>
    <w:rsid w:val="0018114F"/>
    <w:rsid w:val="00181ADF"/>
    <w:rsid w:val="00183A38"/>
    <w:rsid w:val="001854EA"/>
    <w:rsid w:val="00185C26"/>
    <w:rsid w:val="001936F8"/>
    <w:rsid w:val="00196C7C"/>
    <w:rsid w:val="001A1C71"/>
    <w:rsid w:val="001A1DF4"/>
    <w:rsid w:val="001A2ADA"/>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567F"/>
    <w:rsid w:val="00206486"/>
    <w:rsid w:val="00206CC8"/>
    <w:rsid w:val="00211422"/>
    <w:rsid w:val="00212109"/>
    <w:rsid w:val="00212FAD"/>
    <w:rsid w:val="00224240"/>
    <w:rsid w:val="00226FA2"/>
    <w:rsid w:val="0023003C"/>
    <w:rsid w:val="0024134B"/>
    <w:rsid w:val="00251132"/>
    <w:rsid w:val="002535DF"/>
    <w:rsid w:val="002558EB"/>
    <w:rsid w:val="00255B43"/>
    <w:rsid w:val="00255BDC"/>
    <w:rsid w:val="00255BEA"/>
    <w:rsid w:val="00261403"/>
    <w:rsid w:val="00261F59"/>
    <w:rsid w:val="00272AF4"/>
    <w:rsid w:val="00276C06"/>
    <w:rsid w:val="00280198"/>
    <w:rsid w:val="00282094"/>
    <w:rsid w:val="00283E62"/>
    <w:rsid w:val="002843BC"/>
    <w:rsid w:val="00284A84"/>
    <w:rsid w:val="0029129F"/>
    <w:rsid w:val="00295066"/>
    <w:rsid w:val="00296B90"/>
    <w:rsid w:val="00297296"/>
    <w:rsid w:val="002A0668"/>
    <w:rsid w:val="002A6B8B"/>
    <w:rsid w:val="002A7FBB"/>
    <w:rsid w:val="002B1ED8"/>
    <w:rsid w:val="002B2539"/>
    <w:rsid w:val="002B45EC"/>
    <w:rsid w:val="002B62C6"/>
    <w:rsid w:val="002C17A7"/>
    <w:rsid w:val="002C2DA5"/>
    <w:rsid w:val="002C4714"/>
    <w:rsid w:val="002C6160"/>
    <w:rsid w:val="002D02F2"/>
    <w:rsid w:val="002D1DCD"/>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182F"/>
    <w:rsid w:val="00331A9B"/>
    <w:rsid w:val="0033243D"/>
    <w:rsid w:val="0033652E"/>
    <w:rsid w:val="0033669E"/>
    <w:rsid w:val="00340617"/>
    <w:rsid w:val="00340B13"/>
    <w:rsid w:val="00340CDB"/>
    <w:rsid w:val="003427C6"/>
    <w:rsid w:val="00343472"/>
    <w:rsid w:val="003455AA"/>
    <w:rsid w:val="00347634"/>
    <w:rsid w:val="00351E90"/>
    <w:rsid w:val="00352259"/>
    <w:rsid w:val="00353708"/>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3873"/>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3D27"/>
    <w:rsid w:val="00421CBC"/>
    <w:rsid w:val="0043008C"/>
    <w:rsid w:val="00430B91"/>
    <w:rsid w:val="004374EF"/>
    <w:rsid w:val="00440F61"/>
    <w:rsid w:val="004441CB"/>
    <w:rsid w:val="00450DB8"/>
    <w:rsid w:val="004512E6"/>
    <w:rsid w:val="00453D2C"/>
    <w:rsid w:val="00454851"/>
    <w:rsid w:val="00456070"/>
    <w:rsid w:val="00456B26"/>
    <w:rsid w:val="004570E7"/>
    <w:rsid w:val="00460A1D"/>
    <w:rsid w:val="004613DF"/>
    <w:rsid w:val="00461BB2"/>
    <w:rsid w:val="00463F96"/>
    <w:rsid w:val="004652D0"/>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529A"/>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338C"/>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6C1A"/>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12A0"/>
    <w:rsid w:val="005E2628"/>
    <w:rsid w:val="005E5F66"/>
    <w:rsid w:val="005F46EC"/>
    <w:rsid w:val="005F49C9"/>
    <w:rsid w:val="005F71CE"/>
    <w:rsid w:val="005F7A68"/>
    <w:rsid w:val="006013D1"/>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07"/>
    <w:rsid w:val="006E2EEC"/>
    <w:rsid w:val="006E471E"/>
    <w:rsid w:val="006E4859"/>
    <w:rsid w:val="006F24E3"/>
    <w:rsid w:val="007065D3"/>
    <w:rsid w:val="007071B1"/>
    <w:rsid w:val="00707EC1"/>
    <w:rsid w:val="00710582"/>
    <w:rsid w:val="00714EE9"/>
    <w:rsid w:val="007214A2"/>
    <w:rsid w:val="007246B0"/>
    <w:rsid w:val="007258CB"/>
    <w:rsid w:val="00730E29"/>
    <w:rsid w:val="00732FF6"/>
    <w:rsid w:val="00735393"/>
    <w:rsid w:val="00737798"/>
    <w:rsid w:val="0074231A"/>
    <w:rsid w:val="00745E32"/>
    <w:rsid w:val="007466F7"/>
    <w:rsid w:val="00754BB3"/>
    <w:rsid w:val="00757D89"/>
    <w:rsid w:val="0076194B"/>
    <w:rsid w:val="00763676"/>
    <w:rsid w:val="00772776"/>
    <w:rsid w:val="00776E56"/>
    <w:rsid w:val="00781619"/>
    <w:rsid w:val="0079146B"/>
    <w:rsid w:val="00791DD5"/>
    <w:rsid w:val="00796875"/>
    <w:rsid w:val="0079756E"/>
    <w:rsid w:val="007A0B18"/>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63FB"/>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D49"/>
    <w:rsid w:val="00860714"/>
    <w:rsid w:val="00864432"/>
    <w:rsid w:val="008649A3"/>
    <w:rsid w:val="0086670A"/>
    <w:rsid w:val="00870BA1"/>
    <w:rsid w:val="008717AF"/>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1093"/>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3AD3"/>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3934"/>
    <w:rsid w:val="009C5450"/>
    <w:rsid w:val="009C5716"/>
    <w:rsid w:val="009D316A"/>
    <w:rsid w:val="009D3527"/>
    <w:rsid w:val="009D5368"/>
    <w:rsid w:val="009D54DF"/>
    <w:rsid w:val="009E56AC"/>
    <w:rsid w:val="009E56AF"/>
    <w:rsid w:val="009E678D"/>
    <w:rsid w:val="009F177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0DD3"/>
    <w:rsid w:val="00A41123"/>
    <w:rsid w:val="00A42169"/>
    <w:rsid w:val="00A424F1"/>
    <w:rsid w:val="00A426B2"/>
    <w:rsid w:val="00A45EE8"/>
    <w:rsid w:val="00A465FC"/>
    <w:rsid w:val="00A47B50"/>
    <w:rsid w:val="00A50459"/>
    <w:rsid w:val="00A506CB"/>
    <w:rsid w:val="00A52369"/>
    <w:rsid w:val="00A52A88"/>
    <w:rsid w:val="00A5439C"/>
    <w:rsid w:val="00A55701"/>
    <w:rsid w:val="00A56ED1"/>
    <w:rsid w:val="00A648A4"/>
    <w:rsid w:val="00A650B2"/>
    <w:rsid w:val="00A7290A"/>
    <w:rsid w:val="00A75006"/>
    <w:rsid w:val="00A77782"/>
    <w:rsid w:val="00A81E28"/>
    <w:rsid w:val="00A82932"/>
    <w:rsid w:val="00A82D07"/>
    <w:rsid w:val="00A868FB"/>
    <w:rsid w:val="00A915ED"/>
    <w:rsid w:val="00A91CF2"/>
    <w:rsid w:val="00A93BA4"/>
    <w:rsid w:val="00A9416E"/>
    <w:rsid w:val="00AA493D"/>
    <w:rsid w:val="00AB4807"/>
    <w:rsid w:val="00AB4813"/>
    <w:rsid w:val="00AB66E8"/>
    <w:rsid w:val="00AC0052"/>
    <w:rsid w:val="00AC04D6"/>
    <w:rsid w:val="00AC08E9"/>
    <w:rsid w:val="00AD0685"/>
    <w:rsid w:val="00AD38C1"/>
    <w:rsid w:val="00AD5A78"/>
    <w:rsid w:val="00AE1517"/>
    <w:rsid w:val="00AE4078"/>
    <w:rsid w:val="00AE4230"/>
    <w:rsid w:val="00AE5A02"/>
    <w:rsid w:val="00AE69D7"/>
    <w:rsid w:val="00AE71AA"/>
    <w:rsid w:val="00AF1374"/>
    <w:rsid w:val="00AF1E8A"/>
    <w:rsid w:val="00AF2DE8"/>
    <w:rsid w:val="00AF5947"/>
    <w:rsid w:val="00AF692A"/>
    <w:rsid w:val="00AF6D69"/>
    <w:rsid w:val="00AF7626"/>
    <w:rsid w:val="00B006A3"/>
    <w:rsid w:val="00B03D08"/>
    <w:rsid w:val="00B05BF7"/>
    <w:rsid w:val="00B079F6"/>
    <w:rsid w:val="00B1094A"/>
    <w:rsid w:val="00B129D1"/>
    <w:rsid w:val="00B12F61"/>
    <w:rsid w:val="00B14C5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9E3"/>
    <w:rsid w:val="00B55B5C"/>
    <w:rsid w:val="00B56290"/>
    <w:rsid w:val="00B61B54"/>
    <w:rsid w:val="00B6351D"/>
    <w:rsid w:val="00B64203"/>
    <w:rsid w:val="00B6519E"/>
    <w:rsid w:val="00B65591"/>
    <w:rsid w:val="00B66AF1"/>
    <w:rsid w:val="00B70245"/>
    <w:rsid w:val="00B703C2"/>
    <w:rsid w:val="00B70F10"/>
    <w:rsid w:val="00B74E41"/>
    <w:rsid w:val="00B7632B"/>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2B"/>
    <w:rsid w:val="00BA316D"/>
    <w:rsid w:val="00BA592D"/>
    <w:rsid w:val="00BA5FEF"/>
    <w:rsid w:val="00BA7628"/>
    <w:rsid w:val="00BB2130"/>
    <w:rsid w:val="00BB30B6"/>
    <w:rsid w:val="00BB40CB"/>
    <w:rsid w:val="00BB532A"/>
    <w:rsid w:val="00BB7C37"/>
    <w:rsid w:val="00BC168F"/>
    <w:rsid w:val="00BC1E95"/>
    <w:rsid w:val="00BC2262"/>
    <w:rsid w:val="00BC3D81"/>
    <w:rsid w:val="00BC420A"/>
    <w:rsid w:val="00BC540B"/>
    <w:rsid w:val="00BC7302"/>
    <w:rsid w:val="00BD01F3"/>
    <w:rsid w:val="00BD03E3"/>
    <w:rsid w:val="00BD0D8D"/>
    <w:rsid w:val="00BD15AF"/>
    <w:rsid w:val="00BD2188"/>
    <w:rsid w:val="00BD220F"/>
    <w:rsid w:val="00BD439F"/>
    <w:rsid w:val="00BD4DB1"/>
    <w:rsid w:val="00BD4F14"/>
    <w:rsid w:val="00BD67AD"/>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146"/>
    <w:rsid w:val="00C355FF"/>
    <w:rsid w:val="00C41A64"/>
    <w:rsid w:val="00C41CEC"/>
    <w:rsid w:val="00C4334C"/>
    <w:rsid w:val="00C47101"/>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620C"/>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07A"/>
    <w:rsid w:val="00D66306"/>
    <w:rsid w:val="00D66B18"/>
    <w:rsid w:val="00D726DB"/>
    <w:rsid w:val="00D73164"/>
    <w:rsid w:val="00D77E53"/>
    <w:rsid w:val="00D8135F"/>
    <w:rsid w:val="00D81DD5"/>
    <w:rsid w:val="00D87BB8"/>
    <w:rsid w:val="00D90BD9"/>
    <w:rsid w:val="00D932C5"/>
    <w:rsid w:val="00D939A7"/>
    <w:rsid w:val="00D93D5C"/>
    <w:rsid w:val="00D9581C"/>
    <w:rsid w:val="00D95DCB"/>
    <w:rsid w:val="00D96228"/>
    <w:rsid w:val="00DA5459"/>
    <w:rsid w:val="00DB247F"/>
    <w:rsid w:val="00DB357A"/>
    <w:rsid w:val="00DB4233"/>
    <w:rsid w:val="00DB5097"/>
    <w:rsid w:val="00DC4F7C"/>
    <w:rsid w:val="00DC7134"/>
    <w:rsid w:val="00DC7C2C"/>
    <w:rsid w:val="00DD2256"/>
    <w:rsid w:val="00DD4B55"/>
    <w:rsid w:val="00DD5871"/>
    <w:rsid w:val="00DE2F66"/>
    <w:rsid w:val="00DE4173"/>
    <w:rsid w:val="00DE4592"/>
    <w:rsid w:val="00DF5B73"/>
    <w:rsid w:val="00DF6125"/>
    <w:rsid w:val="00E0120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7A3"/>
    <w:rsid w:val="00E95F4D"/>
    <w:rsid w:val="00E97067"/>
    <w:rsid w:val="00EA6E8E"/>
    <w:rsid w:val="00EA7978"/>
    <w:rsid w:val="00EA7D19"/>
    <w:rsid w:val="00EB7451"/>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31DE"/>
    <w:rsid w:val="00EF3ADA"/>
    <w:rsid w:val="00EF586D"/>
    <w:rsid w:val="00F00B9A"/>
    <w:rsid w:val="00F0246E"/>
    <w:rsid w:val="00F026DB"/>
    <w:rsid w:val="00F04133"/>
    <w:rsid w:val="00F0749D"/>
    <w:rsid w:val="00F12233"/>
    <w:rsid w:val="00F12CE1"/>
    <w:rsid w:val="00F14096"/>
    <w:rsid w:val="00F14820"/>
    <w:rsid w:val="00F30DED"/>
    <w:rsid w:val="00F31DB2"/>
    <w:rsid w:val="00F37720"/>
    <w:rsid w:val="00F4046D"/>
    <w:rsid w:val="00F40834"/>
    <w:rsid w:val="00F40A6C"/>
    <w:rsid w:val="00F44EA5"/>
    <w:rsid w:val="00F4518D"/>
    <w:rsid w:val="00F46AEA"/>
    <w:rsid w:val="00F46C28"/>
    <w:rsid w:val="00F46CF6"/>
    <w:rsid w:val="00F51019"/>
    <w:rsid w:val="00F52179"/>
    <w:rsid w:val="00F52B79"/>
    <w:rsid w:val="00F53A16"/>
    <w:rsid w:val="00F559A5"/>
    <w:rsid w:val="00F55F9D"/>
    <w:rsid w:val="00F56E1A"/>
    <w:rsid w:val="00F60EEE"/>
    <w:rsid w:val="00F6204B"/>
    <w:rsid w:val="00F62CDA"/>
    <w:rsid w:val="00F6448C"/>
    <w:rsid w:val="00F65D8A"/>
    <w:rsid w:val="00F74422"/>
    <w:rsid w:val="00F76222"/>
    <w:rsid w:val="00F83712"/>
    <w:rsid w:val="00F86BEC"/>
    <w:rsid w:val="00F91F0B"/>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57FB"/>
    <w:rsid w:val="00FD0FFF"/>
    <w:rsid w:val="00FE1345"/>
    <w:rsid w:val="00FE2208"/>
    <w:rsid w:val="00FE2769"/>
    <w:rsid w:val="00FE2B2C"/>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D6607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6607A"/>
    <w:rPr>
      <w:color w:val="0000FF"/>
      <w:u w:val="single"/>
    </w:rPr>
  </w:style>
  <w:style w:type="character" w:styleId="FollowedHyperlink">
    <w:name w:val="FollowedHyperlink"/>
    <w:basedOn w:val="DefaultParagraphFont"/>
    <w:uiPriority w:val="99"/>
    <w:semiHidden/>
    <w:unhideWhenUsed/>
    <w:rsid w:val="00D6607A"/>
    <w:rPr>
      <w:color w:val="800080"/>
      <w:u w:val="single"/>
    </w:rPr>
  </w:style>
  <w:style w:type="character" w:customStyle="1" w:styleId="publisher-info-label">
    <w:name w:val="publisher-info-label"/>
    <w:basedOn w:val="DefaultParagraphFont"/>
    <w:rsid w:val="00D6607A"/>
  </w:style>
  <w:style w:type="paragraph" w:styleId="NormalWeb">
    <w:name w:val="Normal (Web)"/>
    <w:basedOn w:val="Normal"/>
    <w:uiPriority w:val="99"/>
    <w:unhideWhenUsed/>
    <w:rsid w:val="00D660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s">
    <w:name w:val="links"/>
    <w:basedOn w:val="Normal"/>
    <w:rsid w:val="00D660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D6607A"/>
  </w:style>
  <w:style w:type="character" w:customStyle="1" w:styleId="math">
    <w:name w:val="math"/>
    <w:basedOn w:val="DefaultParagraphFont"/>
    <w:rsid w:val="00D6607A"/>
  </w:style>
  <w:style w:type="character" w:customStyle="1" w:styleId="mrow">
    <w:name w:val="mrow"/>
    <w:basedOn w:val="DefaultParagraphFont"/>
    <w:rsid w:val="00D6607A"/>
  </w:style>
  <w:style w:type="character" w:customStyle="1" w:styleId="msubsup">
    <w:name w:val="msubsup"/>
    <w:basedOn w:val="DefaultParagraphFont"/>
    <w:rsid w:val="00D6607A"/>
  </w:style>
  <w:style w:type="character" w:customStyle="1" w:styleId="mi">
    <w:name w:val="mi"/>
    <w:basedOn w:val="DefaultParagraphFont"/>
    <w:rsid w:val="00D6607A"/>
  </w:style>
  <w:style w:type="character" w:customStyle="1" w:styleId="texatom">
    <w:name w:val="texatom"/>
    <w:basedOn w:val="DefaultParagraphFont"/>
    <w:rsid w:val="00D6607A"/>
  </w:style>
  <w:style w:type="character" w:customStyle="1" w:styleId="mo">
    <w:name w:val="mo"/>
    <w:basedOn w:val="DefaultParagraphFont"/>
    <w:rsid w:val="00D6607A"/>
  </w:style>
  <w:style w:type="character" w:customStyle="1" w:styleId="mtable">
    <w:name w:val="mtable"/>
    <w:basedOn w:val="DefaultParagraphFont"/>
    <w:rsid w:val="00D6607A"/>
  </w:style>
  <w:style w:type="character" w:customStyle="1" w:styleId="mtd">
    <w:name w:val="mtd"/>
    <w:basedOn w:val="DefaultParagraphFont"/>
    <w:rsid w:val="00D6607A"/>
  </w:style>
  <w:style w:type="character" w:customStyle="1" w:styleId="munderover">
    <w:name w:val="munderover"/>
    <w:basedOn w:val="DefaultParagraphFont"/>
    <w:rsid w:val="00D6607A"/>
  </w:style>
  <w:style w:type="character" w:customStyle="1" w:styleId="mn">
    <w:name w:val="mn"/>
    <w:basedOn w:val="DefaultParagraphFont"/>
    <w:rsid w:val="00D6607A"/>
  </w:style>
  <w:style w:type="character" w:customStyle="1" w:styleId="mtext">
    <w:name w:val="mtext"/>
    <w:basedOn w:val="DefaultParagraphFont"/>
    <w:rsid w:val="00D6607A"/>
  </w:style>
  <w:style w:type="character" w:customStyle="1" w:styleId="formula">
    <w:name w:val="formula"/>
    <w:basedOn w:val="DefaultParagraphFont"/>
    <w:rsid w:val="00D6607A"/>
  </w:style>
  <w:style w:type="character" w:customStyle="1" w:styleId="link">
    <w:name w:val="link"/>
    <w:basedOn w:val="DefaultParagraphFont"/>
    <w:rsid w:val="00D6607A"/>
  </w:style>
  <w:style w:type="character" w:customStyle="1" w:styleId="mfrac">
    <w:name w:val="mfrac"/>
    <w:basedOn w:val="DefaultParagraphFont"/>
    <w:rsid w:val="00D6607A"/>
  </w:style>
  <w:style w:type="character" w:customStyle="1" w:styleId="msqrt">
    <w:name w:val="msqrt"/>
    <w:basedOn w:val="DefaultParagraphFont"/>
    <w:rsid w:val="00D6607A"/>
  </w:style>
  <w:style w:type="table" w:styleId="TableGridLight">
    <w:name w:val="Grid Table Light"/>
    <w:basedOn w:val="TableNormal"/>
    <w:uiPriority w:val="40"/>
    <w:rsid w:val="0073779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umber">
    <w:name w:val="number"/>
    <w:basedOn w:val="DefaultParagraphFont"/>
    <w:rsid w:val="00BD2188"/>
  </w:style>
  <w:style w:type="character" w:customStyle="1" w:styleId="ref-link">
    <w:name w:val="ref-link"/>
    <w:basedOn w:val="DefaultParagraphFont"/>
    <w:rsid w:val="00BD2188"/>
  </w:style>
  <w:style w:type="paragraph" w:customStyle="1" w:styleId="doc-keywords-list-item">
    <w:name w:val="doc-keywords-list-item"/>
    <w:basedOn w:val="Normal"/>
    <w:rsid w:val="005E12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0845">
      <w:bodyDiv w:val="1"/>
      <w:marLeft w:val="0"/>
      <w:marRight w:val="0"/>
      <w:marTop w:val="0"/>
      <w:marBottom w:val="0"/>
      <w:divBdr>
        <w:top w:val="none" w:sz="0" w:space="0" w:color="auto"/>
        <w:left w:val="none" w:sz="0" w:space="0" w:color="auto"/>
        <w:bottom w:val="none" w:sz="0" w:space="0" w:color="auto"/>
        <w:right w:val="none" w:sz="0" w:space="0" w:color="auto"/>
      </w:divBdr>
      <w:divsChild>
        <w:div w:id="680819137">
          <w:marLeft w:val="0"/>
          <w:marRight w:val="0"/>
          <w:marTop w:val="0"/>
          <w:marBottom w:val="0"/>
          <w:divBdr>
            <w:top w:val="none" w:sz="0" w:space="0" w:color="auto"/>
            <w:left w:val="none" w:sz="0" w:space="0" w:color="auto"/>
            <w:bottom w:val="none" w:sz="0" w:space="0" w:color="auto"/>
            <w:right w:val="none" w:sz="0" w:space="0" w:color="auto"/>
          </w:divBdr>
          <w:divsChild>
            <w:div w:id="956251047">
              <w:marLeft w:val="0"/>
              <w:marRight w:val="0"/>
              <w:marTop w:val="0"/>
              <w:marBottom w:val="0"/>
              <w:divBdr>
                <w:top w:val="none" w:sz="0" w:space="0" w:color="auto"/>
                <w:left w:val="none" w:sz="0" w:space="0" w:color="auto"/>
                <w:bottom w:val="none" w:sz="0" w:space="0" w:color="auto"/>
                <w:right w:val="none" w:sz="0" w:space="0" w:color="auto"/>
              </w:divBdr>
            </w:div>
            <w:div w:id="48440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41478">
      <w:bodyDiv w:val="1"/>
      <w:marLeft w:val="0"/>
      <w:marRight w:val="0"/>
      <w:marTop w:val="0"/>
      <w:marBottom w:val="0"/>
      <w:divBdr>
        <w:top w:val="none" w:sz="0" w:space="0" w:color="auto"/>
        <w:left w:val="none" w:sz="0" w:space="0" w:color="auto"/>
        <w:bottom w:val="none" w:sz="0" w:space="0" w:color="auto"/>
        <w:right w:val="none" w:sz="0" w:space="0" w:color="auto"/>
      </w:divBdr>
      <w:divsChild>
        <w:div w:id="767968544">
          <w:marLeft w:val="0"/>
          <w:marRight w:val="0"/>
          <w:marTop w:val="0"/>
          <w:marBottom w:val="0"/>
          <w:divBdr>
            <w:top w:val="none" w:sz="0" w:space="0" w:color="auto"/>
            <w:left w:val="none" w:sz="0" w:space="0" w:color="auto"/>
            <w:bottom w:val="none" w:sz="0" w:space="0" w:color="auto"/>
            <w:right w:val="none" w:sz="0" w:space="0" w:color="auto"/>
          </w:divBdr>
          <w:divsChild>
            <w:div w:id="148182086">
              <w:marLeft w:val="0"/>
              <w:marRight w:val="0"/>
              <w:marTop w:val="0"/>
              <w:marBottom w:val="0"/>
              <w:divBdr>
                <w:top w:val="none" w:sz="0" w:space="0" w:color="auto"/>
                <w:left w:val="none" w:sz="0" w:space="0" w:color="auto"/>
                <w:bottom w:val="none" w:sz="0" w:space="0" w:color="auto"/>
                <w:right w:val="none" w:sz="0" w:space="0" w:color="auto"/>
              </w:divBdr>
            </w:div>
            <w:div w:id="1769739607">
              <w:marLeft w:val="0"/>
              <w:marRight w:val="0"/>
              <w:marTop w:val="0"/>
              <w:marBottom w:val="0"/>
              <w:divBdr>
                <w:top w:val="none" w:sz="0" w:space="0" w:color="auto"/>
                <w:left w:val="none" w:sz="0" w:space="0" w:color="auto"/>
                <w:bottom w:val="none" w:sz="0" w:space="0" w:color="auto"/>
                <w:right w:val="none" w:sz="0" w:space="0" w:color="auto"/>
              </w:divBdr>
              <w:divsChild>
                <w:div w:id="70294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28093">
      <w:bodyDiv w:val="1"/>
      <w:marLeft w:val="0"/>
      <w:marRight w:val="0"/>
      <w:marTop w:val="0"/>
      <w:marBottom w:val="0"/>
      <w:divBdr>
        <w:top w:val="none" w:sz="0" w:space="0" w:color="auto"/>
        <w:left w:val="none" w:sz="0" w:space="0" w:color="auto"/>
        <w:bottom w:val="none" w:sz="0" w:space="0" w:color="auto"/>
        <w:right w:val="none" w:sz="0" w:space="0" w:color="auto"/>
      </w:divBdr>
    </w:div>
    <w:div w:id="447550160">
      <w:bodyDiv w:val="1"/>
      <w:marLeft w:val="0"/>
      <w:marRight w:val="0"/>
      <w:marTop w:val="0"/>
      <w:marBottom w:val="0"/>
      <w:divBdr>
        <w:top w:val="none" w:sz="0" w:space="0" w:color="auto"/>
        <w:left w:val="none" w:sz="0" w:space="0" w:color="auto"/>
        <w:bottom w:val="none" w:sz="0" w:space="0" w:color="auto"/>
        <w:right w:val="none" w:sz="0" w:space="0" w:color="auto"/>
      </w:divBdr>
      <w:divsChild>
        <w:div w:id="175845367">
          <w:marLeft w:val="0"/>
          <w:marRight w:val="0"/>
          <w:marTop w:val="0"/>
          <w:marBottom w:val="0"/>
          <w:divBdr>
            <w:top w:val="none" w:sz="0" w:space="0" w:color="auto"/>
            <w:left w:val="none" w:sz="0" w:space="0" w:color="auto"/>
            <w:bottom w:val="none" w:sz="0" w:space="0" w:color="auto"/>
            <w:right w:val="none" w:sz="0" w:space="0" w:color="auto"/>
          </w:divBdr>
          <w:divsChild>
            <w:div w:id="1505969504">
              <w:marLeft w:val="0"/>
              <w:marRight w:val="0"/>
              <w:marTop w:val="0"/>
              <w:marBottom w:val="0"/>
              <w:divBdr>
                <w:top w:val="none" w:sz="0" w:space="0" w:color="auto"/>
                <w:left w:val="none" w:sz="0" w:space="0" w:color="auto"/>
                <w:bottom w:val="none" w:sz="0" w:space="0" w:color="auto"/>
                <w:right w:val="none" w:sz="0" w:space="0" w:color="auto"/>
              </w:divBdr>
            </w:div>
            <w:div w:id="59605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584898">
      <w:bodyDiv w:val="1"/>
      <w:marLeft w:val="0"/>
      <w:marRight w:val="0"/>
      <w:marTop w:val="0"/>
      <w:marBottom w:val="0"/>
      <w:divBdr>
        <w:top w:val="none" w:sz="0" w:space="0" w:color="auto"/>
        <w:left w:val="none" w:sz="0" w:space="0" w:color="auto"/>
        <w:bottom w:val="none" w:sz="0" w:space="0" w:color="auto"/>
        <w:right w:val="none" w:sz="0" w:space="0" w:color="auto"/>
      </w:divBdr>
      <w:divsChild>
        <w:div w:id="38869125">
          <w:marLeft w:val="0"/>
          <w:marRight w:val="0"/>
          <w:marTop w:val="0"/>
          <w:marBottom w:val="0"/>
          <w:divBdr>
            <w:top w:val="none" w:sz="0" w:space="0" w:color="auto"/>
            <w:left w:val="none" w:sz="0" w:space="0" w:color="auto"/>
            <w:bottom w:val="none" w:sz="0" w:space="0" w:color="auto"/>
            <w:right w:val="none" w:sz="0" w:space="0" w:color="auto"/>
          </w:divBdr>
          <w:divsChild>
            <w:div w:id="1678459955">
              <w:marLeft w:val="0"/>
              <w:marRight w:val="0"/>
              <w:marTop w:val="0"/>
              <w:marBottom w:val="0"/>
              <w:divBdr>
                <w:top w:val="none" w:sz="0" w:space="0" w:color="auto"/>
                <w:left w:val="none" w:sz="0" w:space="0" w:color="auto"/>
                <w:bottom w:val="single" w:sz="12" w:space="0" w:color="006699"/>
                <w:right w:val="none" w:sz="0" w:space="0" w:color="auto"/>
              </w:divBdr>
              <w:divsChild>
                <w:div w:id="2006394470">
                  <w:marLeft w:val="0"/>
                  <w:marRight w:val="0"/>
                  <w:marTop w:val="0"/>
                  <w:marBottom w:val="0"/>
                  <w:divBdr>
                    <w:top w:val="none" w:sz="0" w:space="0" w:color="auto"/>
                    <w:left w:val="none" w:sz="0" w:space="0" w:color="auto"/>
                    <w:bottom w:val="none" w:sz="0" w:space="0" w:color="auto"/>
                    <w:right w:val="none" w:sz="0" w:space="0" w:color="auto"/>
                  </w:divBdr>
                  <w:divsChild>
                    <w:div w:id="1592008449">
                      <w:marLeft w:val="0"/>
                      <w:marRight w:val="0"/>
                      <w:marTop w:val="0"/>
                      <w:marBottom w:val="0"/>
                      <w:divBdr>
                        <w:top w:val="none" w:sz="0" w:space="0" w:color="auto"/>
                        <w:left w:val="none" w:sz="0" w:space="0" w:color="auto"/>
                        <w:bottom w:val="none" w:sz="0" w:space="0" w:color="auto"/>
                        <w:right w:val="none" w:sz="0" w:space="0" w:color="auto"/>
                      </w:divBdr>
                      <w:divsChild>
                        <w:div w:id="1982073552">
                          <w:marLeft w:val="0"/>
                          <w:marRight w:val="0"/>
                          <w:marTop w:val="0"/>
                          <w:marBottom w:val="0"/>
                          <w:divBdr>
                            <w:top w:val="none" w:sz="0" w:space="0" w:color="auto"/>
                            <w:left w:val="none" w:sz="0" w:space="0" w:color="auto"/>
                            <w:bottom w:val="none" w:sz="0" w:space="0" w:color="auto"/>
                            <w:right w:val="none" w:sz="0" w:space="0" w:color="auto"/>
                          </w:divBdr>
                          <w:divsChild>
                            <w:div w:id="975717043">
                              <w:marLeft w:val="0"/>
                              <w:marRight w:val="0"/>
                              <w:marTop w:val="0"/>
                              <w:marBottom w:val="0"/>
                              <w:divBdr>
                                <w:top w:val="none" w:sz="0" w:space="0" w:color="auto"/>
                                <w:left w:val="none" w:sz="0" w:space="0" w:color="auto"/>
                                <w:bottom w:val="none" w:sz="0" w:space="0" w:color="auto"/>
                                <w:right w:val="none" w:sz="0" w:space="0" w:color="auto"/>
                              </w:divBdr>
                            </w:div>
                          </w:divsChild>
                        </w:div>
                        <w:div w:id="160662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354783">
                  <w:marLeft w:val="0"/>
                  <w:marRight w:val="0"/>
                  <w:marTop w:val="0"/>
                  <w:marBottom w:val="0"/>
                  <w:divBdr>
                    <w:top w:val="none" w:sz="0" w:space="0" w:color="auto"/>
                    <w:left w:val="none" w:sz="0" w:space="0" w:color="auto"/>
                    <w:bottom w:val="none" w:sz="0" w:space="0" w:color="auto"/>
                    <w:right w:val="none" w:sz="0" w:space="0" w:color="auto"/>
                  </w:divBdr>
                </w:div>
                <w:div w:id="1687709249">
                  <w:marLeft w:val="0"/>
                  <w:marRight w:val="0"/>
                  <w:marTop w:val="0"/>
                  <w:marBottom w:val="0"/>
                  <w:divBdr>
                    <w:top w:val="none" w:sz="0" w:space="0" w:color="auto"/>
                    <w:left w:val="none" w:sz="0" w:space="0" w:color="auto"/>
                    <w:bottom w:val="none" w:sz="0" w:space="0" w:color="auto"/>
                    <w:right w:val="none" w:sz="0" w:space="0" w:color="auto"/>
                  </w:divBdr>
                  <w:divsChild>
                    <w:div w:id="899024761">
                      <w:marLeft w:val="0"/>
                      <w:marRight w:val="0"/>
                      <w:marTop w:val="0"/>
                      <w:marBottom w:val="0"/>
                      <w:divBdr>
                        <w:top w:val="none" w:sz="0" w:space="0" w:color="auto"/>
                        <w:left w:val="none" w:sz="0" w:space="0" w:color="auto"/>
                        <w:bottom w:val="none" w:sz="0" w:space="0" w:color="auto"/>
                        <w:right w:val="none" w:sz="0" w:space="0" w:color="auto"/>
                      </w:divBdr>
                      <w:divsChild>
                        <w:div w:id="1271473493">
                          <w:marLeft w:val="0"/>
                          <w:marRight w:val="0"/>
                          <w:marTop w:val="0"/>
                          <w:marBottom w:val="0"/>
                          <w:divBdr>
                            <w:top w:val="none" w:sz="0" w:space="0" w:color="auto"/>
                            <w:left w:val="none" w:sz="0" w:space="0" w:color="auto"/>
                            <w:bottom w:val="none" w:sz="0" w:space="0" w:color="auto"/>
                            <w:right w:val="none" w:sz="0" w:space="0" w:color="auto"/>
                          </w:divBdr>
                        </w:div>
                        <w:div w:id="952442245">
                          <w:marLeft w:val="0"/>
                          <w:marRight w:val="0"/>
                          <w:marTop w:val="0"/>
                          <w:marBottom w:val="0"/>
                          <w:divBdr>
                            <w:top w:val="none" w:sz="0" w:space="0" w:color="auto"/>
                            <w:left w:val="none" w:sz="0" w:space="0" w:color="auto"/>
                            <w:bottom w:val="none" w:sz="0" w:space="0" w:color="auto"/>
                            <w:right w:val="none" w:sz="0" w:space="0" w:color="auto"/>
                          </w:divBdr>
                        </w:div>
                        <w:div w:id="994912687">
                          <w:marLeft w:val="0"/>
                          <w:marRight w:val="0"/>
                          <w:marTop w:val="0"/>
                          <w:marBottom w:val="0"/>
                          <w:divBdr>
                            <w:top w:val="none" w:sz="0" w:space="0" w:color="auto"/>
                            <w:left w:val="none" w:sz="0" w:space="0" w:color="auto"/>
                            <w:bottom w:val="none" w:sz="0" w:space="0" w:color="auto"/>
                            <w:right w:val="none" w:sz="0" w:space="0" w:color="auto"/>
                          </w:divBdr>
                          <w:divsChild>
                            <w:div w:id="206637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120011">
                      <w:marLeft w:val="0"/>
                      <w:marRight w:val="0"/>
                      <w:marTop w:val="0"/>
                      <w:marBottom w:val="0"/>
                      <w:divBdr>
                        <w:top w:val="none" w:sz="0" w:space="0" w:color="auto"/>
                        <w:left w:val="none" w:sz="0" w:space="0" w:color="auto"/>
                        <w:bottom w:val="none" w:sz="0" w:space="0" w:color="auto"/>
                        <w:right w:val="none" w:sz="0" w:space="0" w:color="auto"/>
                      </w:divBdr>
                      <w:divsChild>
                        <w:div w:id="783768715">
                          <w:marLeft w:val="0"/>
                          <w:marRight w:val="0"/>
                          <w:marTop w:val="0"/>
                          <w:marBottom w:val="0"/>
                          <w:divBdr>
                            <w:top w:val="none" w:sz="0" w:space="0" w:color="auto"/>
                            <w:left w:val="none" w:sz="0" w:space="0" w:color="auto"/>
                            <w:bottom w:val="none" w:sz="0" w:space="0" w:color="auto"/>
                            <w:right w:val="none" w:sz="0" w:space="0" w:color="auto"/>
                          </w:divBdr>
                        </w:div>
                        <w:div w:id="1559826669">
                          <w:marLeft w:val="0"/>
                          <w:marRight w:val="0"/>
                          <w:marTop w:val="0"/>
                          <w:marBottom w:val="0"/>
                          <w:divBdr>
                            <w:top w:val="none" w:sz="0" w:space="0" w:color="auto"/>
                            <w:left w:val="none" w:sz="0" w:space="0" w:color="auto"/>
                            <w:bottom w:val="none" w:sz="0" w:space="0" w:color="auto"/>
                            <w:right w:val="none" w:sz="0" w:space="0" w:color="auto"/>
                          </w:divBdr>
                        </w:div>
                        <w:div w:id="258831181">
                          <w:marLeft w:val="0"/>
                          <w:marRight w:val="0"/>
                          <w:marTop w:val="0"/>
                          <w:marBottom w:val="0"/>
                          <w:divBdr>
                            <w:top w:val="none" w:sz="0" w:space="0" w:color="auto"/>
                            <w:left w:val="none" w:sz="0" w:space="0" w:color="auto"/>
                            <w:bottom w:val="none" w:sz="0" w:space="0" w:color="auto"/>
                            <w:right w:val="none" w:sz="0" w:space="0" w:color="auto"/>
                          </w:divBdr>
                          <w:divsChild>
                            <w:div w:id="173041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701104">
          <w:marLeft w:val="0"/>
          <w:marRight w:val="0"/>
          <w:marTop w:val="0"/>
          <w:marBottom w:val="0"/>
          <w:divBdr>
            <w:top w:val="none" w:sz="0" w:space="0" w:color="auto"/>
            <w:left w:val="none" w:sz="0" w:space="0" w:color="auto"/>
            <w:bottom w:val="none" w:sz="0" w:space="0" w:color="auto"/>
            <w:right w:val="none" w:sz="0" w:space="0" w:color="auto"/>
          </w:divBdr>
          <w:divsChild>
            <w:div w:id="1254121291">
              <w:marLeft w:val="0"/>
              <w:marRight w:val="0"/>
              <w:marTop w:val="0"/>
              <w:marBottom w:val="0"/>
              <w:divBdr>
                <w:top w:val="none" w:sz="0" w:space="0" w:color="auto"/>
                <w:left w:val="none" w:sz="0" w:space="0" w:color="auto"/>
                <w:bottom w:val="single" w:sz="6" w:space="12" w:color="333333"/>
                <w:right w:val="none" w:sz="0" w:space="0" w:color="auto"/>
              </w:divBdr>
              <w:divsChild>
                <w:div w:id="2018381580">
                  <w:marLeft w:val="0"/>
                  <w:marRight w:val="0"/>
                  <w:marTop w:val="0"/>
                  <w:marBottom w:val="0"/>
                  <w:divBdr>
                    <w:top w:val="none" w:sz="0" w:space="0" w:color="auto"/>
                    <w:left w:val="none" w:sz="0" w:space="0" w:color="auto"/>
                    <w:bottom w:val="none" w:sz="0" w:space="0" w:color="auto"/>
                    <w:right w:val="none" w:sz="0" w:space="0" w:color="auto"/>
                  </w:divBdr>
                  <w:divsChild>
                    <w:div w:id="618148060">
                      <w:marLeft w:val="0"/>
                      <w:marRight w:val="0"/>
                      <w:marTop w:val="0"/>
                      <w:marBottom w:val="0"/>
                      <w:divBdr>
                        <w:top w:val="none" w:sz="0" w:space="0" w:color="auto"/>
                        <w:left w:val="none" w:sz="0" w:space="0" w:color="auto"/>
                        <w:bottom w:val="none" w:sz="0" w:space="0" w:color="auto"/>
                        <w:right w:val="none" w:sz="0" w:space="0" w:color="auto"/>
                      </w:divBdr>
                      <w:divsChild>
                        <w:div w:id="1898666281">
                          <w:marLeft w:val="0"/>
                          <w:marRight w:val="0"/>
                          <w:marTop w:val="0"/>
                          <w:marBottom w:val="0"/>
                          <w:divBdr>
                            <w:top w:val="none" w:sz="0" w:space="0" w:color="auto"/>
                            <w:left w:val="none" w:sz="0" w:space="0" w:color="auto"/>
                            <w:bottom w:val="dotted" w:sz="6" w:space="0" w:color="FEA957"/>
                            <w:right w:val="none" w:sz="0" w:space="0" w:color="auto"/>
                          </w:divBdr>
                          <w:divsChild>
                            <w:div w:id="1579828615">
                              <w:marLeft w:val="0"/>
                              <w:marRight w:val="0"/>
                              <w:marTop w:val="0"/>
                              <w:marBottom w:val="0"/>
                              <w:divBdr>
                                <w:top w:val="none" w:sz="0" w:space="0" w:color="auto"/>
                                <w:left w:val="none" w:sz="0" w:space="0" w:color="auto"/>
                                <w:bottom w:val="none" w:sz="0" w:space="0" w:color="auto"/>
                                <w:right w:val="none" w:sz="0" w:space="0" w:color="auto"/>
                              </w:divBdr>
                              <w:divsChild>
                                <w:div w:id="600841133">
                                  <w:marLeft w:val="0"/>
                                  <w:marRight w:val="0"/>
                                  <w:marTop w:val="0"/>
                                  <w:marBottom w:val="450"/>
                                  <w:divBdr>
                                    <w:top w:val="none" w:sz="0" w:space="0" w:color="auto"/>
                                    <w:left w:val="none" w:sz="0" w:space="0" w:color="auto"/>
                                    <w:bottom w:val="none" w:sz="0" w:space="0" w:color="auto"/>
                                    <w:right w:val="none" w:sz="0" w:space="0" w:color="auto"/>
                                  </w:divBdr>
                                  <w:divsChild>
                                    <w:div w:id="13655510">
                                      <w:marLeft w:val="0"/>
                                      <w:marRight w:val="0"/>
                                      <w:marTop w:val="0"/>
                                      <w:marBottom w:val="375"/>
                                      <w:divBdr>
                                        <w:top w:val="none" w:sz="0" w:space="0" w:color="auto"/>
                                        <w:left w:val="none" w:sz="0" w:space="0" w:color="auto"/>
                                        <w:bottom w:val="none" w:sz="0" w:space="0" w:color="auto"/>
                                        <w:right w:val="none" w:sz="0" w:space="0" w:color="auto"/>
                                      </w:divBdr>
                                      <w:divsChild>
                                        <w:div w:id="769013447">
                                          <w:marLeft w:val="0"/>
                                          <w:marRight w:val="0"/>
                                          <w:marTop w:val="0"/>
                                          <w:marBottom w:val="0"/>
                                          <w:divBdr>
                                            <w:top w:val="none" w:sz="0" w:space="0" w:color="auto"/>
                                            <w:left w:val="none" w:sz="0" w:space="0" w:color="auto"/>
                                            <w:bottom w:val="none" w:sz="0" w:space="0" w:color="auto"/>
                                            <w:right w:val="none" w:sz="0" w:space="0" w:color="auto"/>
                                          </w:divBdr>
                                        </w:div>
                                      </w:divsChild>
                                    </w:div>
                                    <w:div w:id="1396394203">
                                      <w:marLeft w:val="0"/>
                                      <w:marRight w:val="0"/>
                                      <w:marTop w:val="240"/>
                                      <w:marBottom w:val="480"/>
                                      <w:divBdr>
                                        <w:top w:val="none" w:sz="0" w:space="0" w:color="auto"/>
                                        <w:left w:val="none" w:sz="0" w:space="0" w:color="auto"/>
                                        <w:bottom w:val="none" w:sz="0" w:space="0" w:color="auto"/>
                                        <w:right w:val="none" w:sz="0" w:space="0" w:color="auto"/>
                                      </w:divBdr>
                                      <w:divsChild>
                                        <w:div w:id="1687056203">
                                          <w:marLeft w:val="0"/>
                                          <w:marRight w:val="0"/>
                                          <w:marTop w:val="0"/>
                                          <w:marBottom w:val="0"/>
                                          <w:divBdr>
                                            <w:top w:val="single" w:sz="6" w:space="0" w:color="C6C6C6"/>
                                            <w:left w:val="single" w:sz="6" w:space="0" w:color="C6C6C6"/>
                                            <w:bottom w:val="single" w:sz="6" w:space="0" w:color="C6C6C6"/>
                                            <w:right w:val="single" w:sz="6" w:space="0" w:color="C6C6C6"/>
                                          </w:divBdr>
                                        </w:div>
                                        <w:div w:id="102914116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12353300">
                                  <w:marLeft w:val="0"/>
                                  <w:marRight w:val="0"/>
                                  <w:marTop w:val="0"/>
                                  <w:marBottom w:val="450"/>
                                  <w:divBdr>
                                    <w:top w:val="none" w:sz="0" w:space="0" w:color="auto"/>
                                    <w:left w:val="none" w:sz="0" w:space="0" w:color="auto"/>
                                    <w:bottom w:val="none" w:sz="0" w:space="0" w:color="auto"/>
                                    <w:right w:val="none" w:sz="0" w:space="0" w:color="auto"/>
                                  </w:divBdr>
                                  <w:divsChild>
                                    <w:div w:id="231698252">
                                      <w:marLeft w:val="0"/>
                                      <w:marRight w:val="0"/>
                                      <w:marTop w:val="0"/>
                                      <w:marBottom w:val="375"/>
                                      <w:divBdr>
                                        <w:top w:val="none" w:sz="0" w:space="0" w:color="auto"/>
                                        <w:left w:val="none" w:sz="0" w:space="0" w:color="auto"/>
                                        <w:bottom w:val="none" w:sz="0" w:space="0" w:color="auto"/>
                                        <w:right w:val="none" w:sz="0" w:space="0" w:color="auto"/>
                                      </w:divBdr>
                                      <w:divsChild>
                                        <w:div w:id="1014846460">
                                          <w:marLeft w:val="0"/>
                                          <w:marRight w:val="0"/>
                                          <w:marTop w:val="0"/>
                                          <w:marBottom w:val="0"/>
                                          <w:divBdr>
                                            <w:top w:val="none" w:sz="0" w:space="0" w:color="auto"/>
                                            <w:left w:val="none" w:sz="0" w:space="0" w:color="auto"/>
                                            <w:bottom w:val="none" w:sz="0" w:space="0" w:color="auto"/>
                                            <w:right w:val="none" w:sz="0" w:space="0" w:color="auto"/>
                                          </w:divBdr>
                                        </w:div>
                                      </w:divsChild>
                                    </w:div>
                                    <w:div w:id="1822886169">
                                      <w:marLeft w:val="0"/>
                                      <w:marRight w:val="0"/>
                                      <w:marTop w:val="240"/>
                                      <w:marBottom w:val="240"/>
                                      <w:divBdr>
                                        <w:top w:val="none" w:sz="0" w:space="0" w:color="auto"/>
                                        <w:left w:val="none" w:sz="0" w:space="0" w:color="auto"/>
                                        <w:bottom w:val="none" w:sz="0" w:space="0" w:color="auto"/>
                                        <w:right w:val="none" w:sz="0" w:space="0" w:color="auto"/>
                                      </w:divBdr>
                                    </w:div>
                                    <w:div w:id="463502060">
                                      <w:marLeft w:val="0"/>
                                      <w:marRight w:val="0"/>
                                      <w:marTop w:val="240"/>
                                      <w:marBottom w:val="240"/>
                                      <w:divBdr>
                                        <w:top w:val="none" w:sz="0" w:space="0" w:color="auto"/>
                                        <w:left w:val="none" w:sz="0" w:space="0" w:color="auto"/>
                                        <w:bottom w:val="none" w:sz="0" w:space="0" w:color="auto"/>
                                        <w:right w:val="none" w:sz="0" w:space="0" w:color="auto"/>
                                      </w:divBdr>
                                    </w:div>
                                    <w:div w:id="1276060904">
                                      <w:marLeft w:val="0"/>
                                      <w:marRight w:val="0"/>
                                      <w:marTop w:val="240"/>
                                      <w:marBottom w:val="240"/>
                                      <w:divBdr>
                                        <w:top w:val="none" w:sz="0" w:space="0" w:color="auto"/>
                                        <w:left w:val="none" w:sz="0" w:space="0" w:color="auto"/>
                                        <w:bottom w:val="none" w:sz="0" w:space="0" w:color="auto"/>
                                        <w:right w:val="none" w:sz="0" w:space="0" w:color="auto"/>
                                      </w:divBdr>
                                    </w:div>
                                    <w:div w:id="1999767696">
                                      <w:marLeft w:val="0"/>
                                      <w:marRight w:val="0"/>
                                      <w:marTop w:val="240"/>
                                      <w:marBottom w:val="240"/>
                                      <w:divBdr>
                                        <w:top w:val="none" w:sz="0" w:space="0" w:color="auto"/>
                                        <w:left w:val="none" w:sz="0" w:space="0" w:color="auto"/>
                                        <w:bottom w:val="none" w:sz="0" w:space="0" w:color="auto"/>
                                        <w:right w:val="none" w:sz="0" w:space="0" w:color="auto"/>
                                      </w:divBdr>
                                    </w:div>
                                    <w:div w:id="149565161">
                                      <w:marLeft w:val="0"/>
                                      <w:marRight w:val="0"/>
                                      <w:marTop w:val="240"/>
                                      <w:marBottom w:val="240"/>
                                      <w:divBdr>
                                        <w:top w:val="none" w:sz="0" w:space="0" w:color="auto"/>
                                        <w:left w:val="none" w:sz="0" w:space="0" w:color="auto"/>
                                        <w:bottom w:val="none" w:sz="0" w:space="0" w:color="auto"/>
                                        <w:right w:val="none" w:sz="0" w:space="0" w:color="auto"/>
                                      </w:divBdr>
                                    </w:div>
                                  </w:divsChild>
                                </w:div>
                                <w:div w:id="1556087432">
                                  <w:marLeft w:val="0"/>
                                  <w:marRight w:val="0"/>
                                  <w:marTop w:val="0"/>
                                  <w:marBottom w:val="450"/>
                                  <w:divBdr>
                                    <w:top w:val="none" w:sz="0" w:space="0" w:color="auto"/>
                                    <w:left w:val="none" w:sz="0" w:space="0" w:color="auto"/>
                                    <w:bottom w:val="none" w:sz="0" w:space="0" w:color="auto"/>
                                    <w:right w:val="none" w:sz="0" w:space="0" w:color="auto"/>
                                  </w:divBdr>
                                  <w:divsChild>
                                    <w:div w:id="560363834">
                                      <w:marLeft w:val="0"/>
                                      <w:marRight w:val="0"/>
                                      <w:marTop w:val="0"/>
                                      <w:marBottom w:val="375"/>
                                      <w:divBdr>
                                        <w:top w:val="none" w:sz="0" w:space="0" w:color="auto"/>
                                        <w:left w:val="none" w:sz="0" w:space="0" w:color="auto"/>
                                        <w:bottom w:val="none" w:sz="0" w:space="0" w:color="auto"/>
                                        <w:right w:val="none" w:sz="0" w:space="0" w:color="auto"/>
                                      </w:divBdr>
                                      <w:divsChild>
                                        <w:div w:id="2127115996">
                                          <w:marLeft w:val="0"/>
                                          <w:marRight w:val="0"/>
                                          <w:marTop w:val="0"/>
                                          <w:marBottom w:val="0"/>
                                          <w:divBdr>
                                            <w:top w:val="none" w:sz="0" w:space="0" w:color="auto"/>
                                            <w:left w:val="none" w:sz="0" w:space="0" w:color="auto"/>
                                            <w:bottom w:val="none" w:sz="0" w:space="0" w:color="auto"/>
                                            <w:right w:val="none" w:sz="0" w:space="0" w:color="auto"/>
                                          </w:divBdr>
                                        </w:div>
                                      </w:divsChild>
                                    </w:div>
                                    <w:div w:id="1186401543">
                                      <w:marLeft w:val="0"/>
                                      <w:marRight w:val="0"/>
                                      <w:marTop w:val="0"/>
                                      <w:marBottom w:val="0"/>
                                      <w:divBdr>
                                        <w:top w:val="none" w:sz="0" w:space="0" w:color="auto"/>
                                        <w:left w:val="none" w:sz="0" w:space="0" w:color="auto"/>
                                        <w:bottom w:val="none" w:sz="0" w:space="0" w:color="auto"/>
                                        <w:right w:val="none" w:sz="0" w:space="0" w:color="auto"/>
                                      </w:divBdr>
                                      <w:divsChild>
                                        <w:div w:id="1112675384">
                                          <w:marLeft w:val="0"/>
                                          <w:marRight w:val="0"/>
                                          <w:marTop w:val="240"/>
                                          <w:marBottom w:val="480"/>
                                          <w:divBdr>
                                            <w:top w:val="none" w:sz="0" w:space="0" w:color="auto"/>
                                            <w:left w:val="none" w:sz="0" w:space="0" w:color="auto"/>
                                            <w:bottom w:val="none" w:sz="0" w:space="0" w:color="auto"/>
                                            <w:right w:val="none" w:sz="0" w:space="0" w:color="auto"/>
                                          </w:divBdr>
                                          <w:divsChild>
                                            <w:div w:id="1934050863">
                                              <w:marLeft w:val="0"/>
                                              <w:marRight w:val="0"/>
                                              <w:marTop w:val="0"/>
                                              <w:marBottom w:val="0"/>
                                              <w:divBdr>
                                                <w:top w:val="single" w:sz="6" w:space="0" w:color="C6C6C6"/>
                                                <w:left w:val="single" w:sz="6" w:space="0" w:color="C6C6C6"/>
                                                <w:bottom w:val="single" w:sz="6" w:space="0" w:color="C6C6C6"/>
                                                <w:right w:val="single" w:sz="6" w:space="0" w:color="C6C6C6"/>
                                              </w:divBdr>
                                            </w:div>
                                            <w:div w:id="370619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84912806">
                                      <w:marLeft w:val="0"/>
                                      <w:marRight w:val="0"/>
                                      <w:marTop w:val="0"/>
                                      <w:marBottom w:val="0"/>
                                      <w:divBdr>
                                        <w:top w:val="none" w:sz="0" w:space="0" w:color="auto"/>
                                        <w:left w:val="none" w:sz="0" w:space="0" w:color="auto"/>
                                        <w:bottom w:val="none" w:sz="0" w:space="0" w:color="auto"/>
                                        <w:right w:val="none" w:sz="0" w:space="0" w:color="auto"/>
                                      </w:divBdr>
                                      <w:divsChild>
                                        <w:div w:id="1673147608">
                                          <w:marLeft w:val="0"/>
                                          <w:marRight w:val="0"/>
                                          <w:marTop w:val="240"/>
                                          <w:marBottom w:val="480"/>
                                          <w:divBdr>
                                            <w:top w:val="none" w:sz="0" w:space="0" w:color="auto"/>
                                            <w:left w:val="none" w:sz="0" w:space="0" w:color="auto"/>
                                            <w:bottom w:val="none" w:sz="0" w:space="0" w:color="auto"/>
                                            <w:right w:val="none" w:sz="0" w:space="0" w:color="auto"/>
                                          </w:divBdr>
                                          <w:divsChild>
                                            <w:div w:id="1357078253">
                                              <w:marLeft w:val="0"/>
                                              <w:marRight w:val="0"/>
                                              <w:marTop w:val="0"/>
                                              <w:marBottom w:val="0"/>
                                              <w:divBdr>
                                                <w:top w:val="single" w:sz="6" w:space="0" w:color="C6C6C6"/>
                                                <w:left w:val="single" w:sz="6" w:space="0" w:color="C6C6C6"/>
                                                <w:bottom w:val="single" w:sz="6" w:space="0" w:color="C6C6C6"/>
                                                <w:right w:val="single" w:sz="6" w:space="0" w:color="C6C6C6"/>
                                              </w:divBdr>
                                            </w:div>
                                            <w:div w:id="13319095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4639871">
                                      <w:marLeft w:val="0"/>
                                      <w:marRight w:val="0"/>
                                      <w:marTop w:val="0"/>
                                      <w:marBottom w:val="0"/>
                                      <w:divBdr>
                                        <w:top w:val="none" w:sz="0" w:space="0" w:color="auto"/>
                                        <w:left w:val="none" w:sz="0" w:space="0" w:color="auto"/>
                                        <w:bottom w:val="none" w:sz="0" w:space="0" w:color="auto"/>
                                        <w:right w:val="none" w:sz="0" w:space="0" w:color="auto"/>
                                      </w:divBdr>
                                      <w:divsChild>
                                        <w:div w:id="1481576946">
                                          <w:marLeft w:val="0"/>
                                          <w:marRight w:val="0"/>
                                          <w:marTop w:val="240"/>
                                          <w:marBottom w:val="240"/>
                                          <w:divBdr>
                                            <w:top w:val="none" w:sz="0" w:space="0" w:color="auto"/>
                                            <w:left w:val="none" w:sz="0" w:space="0" w:color="auto"/>
                                            <w:bottom w:val="none" w:sz="0" w:space="0" w:color="auto"/>
                                            <w:right w:val="none" w:sz="0" w:space="0" w:color="auto"/>
                                          </w:divBdr>
                                        </w:div>
                                        <w:div w:id="1821650034">
                                          <w:marLeft w:val="0"/>
                                          <w:marRight w:val="0"/>
                                          <w:marTop w:val="0"/>
                                          <w:marBottom w:val="0"/>
                                          <w:divBdr>
                                            <w:top w:val="none" w:sz="0" w:space="0" w:color="auto"/>
                                            <w:left w:val="none" w:sz="0" w:space="0" w:color="auto"/>
                                            <w:bottom w:val="none" w:sz="0" w:space="0" w:color="auto"/>
                                            <w:right w:val="none" w:sz="0" w:space="0" w:color="auto"/>
                                          </w:divBdr>
                                        </w:div>
                                        <w:div w:id="2076004762">
                                          <w:marLeft w:val="0"/>
                                          <w:marRight w:val="0"/>
                                          <w:marTop w:val="240"/>
                                          <w:marBottom w:val="480"/>
                                          <w:divBdr>
                                            <w:top w:val="none" w:sz="0" w:space="0" w:color="auto"/>
                                            <w:left w:val="none" w:sz="0" w:space="0" w:color="auto"/>
                                            <w:bottom w:val="none" w:sz="0" w:space="0" w:color="auto"/>
                                            <w:right w:val="none" w:sz="0" w:space="0" w:color="auto"/>
                                          </w:divBdr>
                                          <w:divsChild>
                                            <w:div w:id="314995419">
                                              <w:marLeft w:val="0"/>
                                              <w:marRight w:val="0"/>
                                              <w:marTop w:val="0"/>
                                              <w:marBottom w:val="0"/>
                                              <w:divBdr>
                                                <w:top w:val="single" w:sz="6" w:space="0" w:color="C6C6C6"/>
                                                <w:left w:val="single" w:sz="6" w:space="0" w:color="C6C6C6"/>
                                                <w:bottom w:val="single" w:sz="6" w:space="0" w:color="C6C6C6"/>
                                                <w:right w:val="single" w:sz="6" w:space="0" w:color="C6C6C6"/>
                                              </w:divBdr>
                                            </w:div>
                                            <w:div w:id="1661041289">
                                              <w:marLeft w:val="0"/>
                                              <w:marRight w:val="0"/>
                                              <w:marTop w:val="0"/>
                                              <w:marBottom w:val="0"/>
                                              <w:divBdr>
                                                <w:top w:val="none" w:sz="0" w:space="0" w:color="auto"/>
                                                <w:left w:val="none" w:sz="0" w:space="0" w:color="auto"/>
                                                <w:bottom w:val="dotted" w:sz="6" w:space="6" w:color="999999"/>
                                                <w:right w:val="none" w:sz="0" w:space="0" w:color="auto"/>
                                              </w:divBdr>
                                            </w:div>
                                          </w:divsChild>
                                        </w:div>
                                        <w:div w:id="301467634">
                                          <w:marLeft w:val="0"/>
                                          <w:marRight w:val="0"/>
                                          <w:marTop w:val="240"/>
                                          <w:marBottom w:val="480"/>
                                          <w:divBdr>
                                            <w:top w:val="none" w:sz="0" w:space="0" w:color="auto"/>
                                            <w:left w:val="none" w:sz="0" w:space="0" w:color="auto"/>
                                            <w:bottom w:val="none" w:sz="0" w:space="0" w:color="auto"/>
                                            <w:right w:val="none" w:sz="0" w:space="0" w:color="auto"/>
                                          </w:divBdr>
                                          <w:divsChild>
                                            <w:div w:id="1916015907">
                                              <w:marLeft w:val="0"/>
                                              <w:marRight w:val="0"/>
                                              <w:marTop w:val="0"/>
                                              <w:marBottom w:val="0"/>
                                              <w:divBdr>
                                                <w:top w:val="single" w:sz="6" w:space="0" w:color="C6C6C6"/>
                                                <w:left w:val="single" w:sz="6" w:space="0" w:color="C6C6C6"/>
                                                <w:bottom w:val="single" w:sz="6" w:space="0" w:color="C6C6C6"/>
                                                <w:right w:val="single" w:sz="6" w:space="0" w:color="C6C6C6"/>
                                              </w:divBdr>
                                            </w:div>
                                            <w:div w:id="17284509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1427247">
                                      <w:marLeft w:val="0"/>
                                      <w:marRight w:val="0"/>
                                      <w:marTop w:val="0"/>
                                      <w:marBottom w:val="0"/>
                                      <w:divBdr>
                                        <w:top w:val="none" w:sz="0" w:space="0" w:color="auto"/>
                                        <w:left w:val="none" w:sz="0" w:space="0" w:color="auto"/>
                                        <w:bottom w:val="none" w:sz="0" w:space="0" w:color="auto"/>
                                        <w:right w:val="none" w:sz="0" w:space="0" w:color="auto"/>
                                      </w:divBdr>
                                      <w:divsChild>
                                        <w:div w:id="1260945236">
                                          <w:marLeft w:val="0"/>
                                          <w:marRight w:val="0"/>
                                          <w:marTop w:val="240"/>
                                          <w:marBottom w:val="480"/>
                                          <w:divBdr>
                                            <w:top w:val="none" w:sz="0" w:space="0" w:color="auto"/>
                                            <w:left w:val="none" w:sz="0" w:space="0" w:color="auto"/>
                                            <w:bottom w:val="none" w:sz="0" w:space="0" w:color="auto"/>
                                            <w:right w:val="none" w:sz="0" w:space="0" w:color="auto"/>
                                          </w:divBdr>
                                          <w:divsChild>
                                            <w:div w:id="1903254769">
                                              <w:marLeft w:val="0"/>
                                              <w:marRight w:val="0"/>
                                              <w:marTop w:val="0"/>
                                              <w:marBottom w:val="0"/>
                                              <w:divBdr>
                                                <w:top w:val="single" w:sz="6" w:space="0" w:color="C6C6C6"/>
                                                <w:left w:val="single" w:sz="6" w:space="0" w:color="C6C6C6"/>
                                                <w:bottom w:val="single" w:sz="6" w:space="0" w:color="C6C6C6"/>
                                                <w:right w:val="single" w:sz="6" w:space="0" w:color="C6C6C6"/>
                                              </w:divBdr>
                                            </w:div>
                                            <w:div w:id="444345245">
                                              <w:marLeft w:val="0"/>
                                              <w:marRight w:val="0"/>
                                              <w:marTop w:val="0"/>
                                              <w:marBottom w:val="0"/>
                                              <w:divBdr>
                                                <w:top w:val="none" w:sz="0" w:space="0" w:color="auto"/>
                                                <w:left w:val="none" w:sz="0" w:space="0" w:color="auto"/>
                                                <w:bottom w:val="dotted" w:sz="6" w:space="6" w:color="999999"/>
                                                <w:right w:val="none" w:sz="0" w:space="0" w:color="auto"/>
                                              </w:divBdr>
                                            </w:div>
                                          </w:divsChild>
                                        </w:div>
                                        <w:div w:id="912737001">
                                          <w:marLeft w:val="0"/>
                                          <w:marRight w:val="0"/>
                                          <w:marTop w:val="240"/>
                                          <w:marBottom w:val="480"/>
                                          <w:divBdr>
                                            <w:top w:val="none" w:sz="0" w:space="0" w:color="auto"/>
                                            <w:left w:val="none" w:sz="0" w:space="0" w:color="auto"/>
                                            <w:bottom w:val="none" w:sz="0" w:space="0" w:color="auto"/>
                                            <w:right w:val="none" w:sz="0" w:space="0" w:color="auto"/>
                                          </w:divBdr>
                                          <w:divsChild>
                                            <w:div w:id="2071610155">
                                              <w:marLeft w:val="0"/>
                                              <w:marRight w:val="0"/>
                                              <w:marTop w:val="0"/>
                                              <w:marBottom w:val="0"/>
                                              <w:divBdr>
                                                <w:top w:val="single" w:sz="6" w:space="0" w:color="C6C6C6"/>
                                                <w:left w:val="single" w:sz="6" w:space="0" w:color="C6C6C6"/>
                                                <w:bottom w:val="single" w:sz="6" w:space="0" w:color="C6C6C6"/>
                                                <w:right w:val="single" w:sz="6" w:space="0" w:color="C6C6C6"/>
                                              </w:divBdr>
                                            </w:div>
                                            <w:div w:id="177709602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56858218">
                                      <w:marLeft w:val="0"/>
                                      <w:marRight w:val="0"/>
                                      <w:marTop w:val="0"/>
                                      <w:marBottom w:val="0"/>
                                      <w:divBdr>
                                        <w:top w:val="none" w:sz="0" w:space="0" w:color="auto"/>
                                        <w:left w:val="none" w:sz="0" w:space="0" w:color="auto"/>
                                        <w:bottom w:val="none" w:sz="0" w:space="0" w:color="auto"/>
                                        <w:right w:val="none" w:sz="0" w:space="0" w:color="auto"/>
                                      </w:divBdr>
                                      <w:divsChild>
                                        <w:div w:id="283198207">
                                          <w:marLeft w:val="0"/>
                                          <w:marRight w:val="0"/>
                                          <w:marTop w:val="240"/>
                                          <w:marBottom w:val="480"/>
                                          <w:divBdr>
                                            <w:top w:val="none" w:sz="0" w:space="0" w:color="auto"/>
                                            <w:left w:val="none" w:sz="0" w:space="0" w:color="auto"/>
                                            <w:bottom w:val="none" w:sz="0" w:space="0" w:color="auto"/>
                                            <w:right w:val="none" w:sz="0" w:space="0" w:color="auto"/>
                                          </w:divBdr>
                                          <w:divsChild>
                                            <w:div w:id="138620780">
                                              <w:marLeft w:val="0"/>
                                              <w:marRight w:val="0"/>
                                              <w:marTop w:val="0"/>
                                              <w:marBottom w:val="0"/>
                                              <w:divBdr>
                                                <w:top w:val="single" w:sz="6" w:space="0" w:color="C6C6C6"/>
                                                <w:left w:val="single" w:sz="6" w:space="0" w:color="C6C6C6"/>
                                                <w:bottom w:val="single" w:sz="6" w:space="0" w:color="C6C6C6"/>
                                                <w:right w:val="single" w:sz="6" w:space="0" w:color="C6C6C6"/>
                                              </w:divBdr>
                                            </w:div>
                                            <w:div w:id="15713063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282999806">
                                  <w:marLeft w:val="0"/>
                                  <w:marRight w:val="0"/>
                                  <w:marTop w:val="0"/>
                                  <w:marBottom w:val="450"/>
                                  <w:divBdr>
                                    <w:top w:val="none" w:sz="0" w:space="0" w:color="auto"/>
                                    <w:left w:val="none" w:sz="0" w:space="0" w:color="auto"/>
                                    <w:bottom w:val="none" w:sz="0" w:space="0" w:color="auto"/>
                                    <w:right w:val="none" w:sz="0" w:space="0" w:color="auto"/>
                                  </w:divBdr>
                                  <w:divsChild>
                                    <w:div w:id="1232277640">
                                      <w:marLeft w:val="0"/>
                                      <w:marRight w:val="0"/>
                                      <w:marTop w:val="0"/>
                                      <w:marBottom w:val="375"/>
                                      <w:divBdr>
                                        <w:top w:val="none" w:sz="0" w:space="0" w:color="auto"/>
                                        <w:left w:val="none" w:sz="0" w:space="0" w:color="auto"/>
                                        <w:bottom w:val="none" w:sz="0" w:space="0" w:color="auto"/>
                                        <w:right w:val="none" w:sz="0" w:space="0" w:color="auto"/>
                                      </w:divBdr>
                                      <w:divsChild>
                                        <w:div w:id="415900236">
                                          <w:marLeft w:val="0"/>
                                          <w:marRight w:val="0"/>
                                          <w:marTop w:val="0"/>
                                          <w:marBottom w:val="0"/>
                                          <w:divBdr>
                                            <w:top w:val="none" w:sz="0" w:space="0" w:color="auto"/>
                                            <w:left w:val="none" w:sz="0" w:space="0" w:color="auto"/>
                                            <w:bottom w:val="none" w:sz="0" w:space="0" w:color="auto"/>
                                            <w:right w:val="none" w:sz="0" w:space="0" w:color="auto"/>
                                          </w:divBdr>
                                        </w:div>
                                      </w:divsChild>
                                    </w:div>
                                    <w:div w:id="1160150189">
                                      <w:marLeft w:val="0"/>
                                      <w:marRight w:val="0"/>
                                      <w:marTop w:val="240"/>
                                      <w:marBottom w:val="480"/>
                                      <w:divBdr>
                                        <w:top w:val="none" w:sz="0" w:space="0" w:color="auto"/>
                                        <w:left w:val="none" w:sz="0" w:space="0" w:color="auto"/>
                                        <w:bottom w:val="none" w:sz="0" w:space="0" w:color="auto"/>
                                        <w:right w:val="none" w:sz="0" w:space="0" w:color="auto"/>
                                      </w:divBdr>
                                      <w:divsChild>
                                        <w:div w:id="1935045271">
                                          <w:marLeft w:val="0"/>
                                          <w:marRight w:val="0"/>
                                          <w:marTop w:val="0"/>
                                          <w:marBottom w:val="0"/>
                                          <w:divBdr>
                                            <w:top w:val="single" w:sz="6" w:space="0" w:color="C6C6C6"/>
                                            <w:left w:val="single" w:sz="6" w:space="0" w:color="C6C6C6"/>
                                            <w:bottom w:val="single" w:sz="6" w:space="0" w:color="C6C6C6"/>
                                            <w:right w:val="single" w:sz="6" w:space="0" w:color="C6C6C6"/>
                                          </w:divBdr>
                                        </w:div>
                                        <w:div w:id="1137378359">
                                          <w:marLeft w:val="0"/>
                                          <w:marRight w:val="0"/>
                                          <w:marTop w:val="0"/>
                                          <w:marBottom w:val="0"/>
                                          <w:divBdr>
                                            <w:top w:val="none" w:sz="0" w:space="0" w:color="auto"/>
                                            <w:left w:val="none" w:sz="0" w:space="0" w:color="auto"/>
                                            <w:bottom w:val="dotted" w:sz="6" w:space="6" w:color="999999"/>
                                            <w:right w:val="none" w:sz="0" w:space="0" w:color="auto"/>
                                          </w:divBdr>
                                        </w:div>
                                      </w:divsChild>
                                    </w:div>
                                    <w:div w:id="267784536">
                                      <w:marLeft w:val="0"/>
                                      <w:marRight w:val="0"/>
                                      <w:marTop w:val="240"/>
                                      <w:marBottom w:val="480"/>
                                      <w:divBdr>
                                        <w:top w:val="none" w:sz="0" w:space="0" w:color="auto"/>
                                        <w:left w:val="none" w:sz="0" w:space="0" w:color="auto"/>
                                        <w:bottom w:val="none" w:sz="0" w:space="0" w:color="auto"/>
                                        <w:right w:val="none" w:sz="0" w:space="0" w:color="auto"/>
                                      </w:divBdr>
                                      <w:divsChild>
                                        <w:div w:id="1061254268">
                                          <w:marLeft w:val="0"/>
                                          <w:marRight w:val="0"/>
                                          <w:marTop w:val="0"/>
                                          <w:marBottom w:val="0"/>
                                          <w:divBdr>
                                            <w:top w:val="single" w:sz="6" w:space="0" w:color="C6C6C6"/>
                                            <w:left w:val="single" w:sz="6" w:space="0" w:color="C6C6C6"/>
                                            <w:bottom w:val="single" w:sz="6" w:space="0" w:color="C6C6C6"/>
                                            <w:right w:val="single" w:sz="6" w:space="0" w:color="C6C6C6"/>
                                          </w:divBdr>
                                        </w:div>
                                        <w:div w:id="1661932576">
                                          <w:marLeft w:val="0"/>
                                          <w:marRight w:val="0"/>
                                          <w:marTop w:val="0"/>
                                          <w:marBottom w:val="0"/>
                                          <w:divBdr>
                                            <w:top w:val="none" w:sz="0" w:space="0" w:color="auto"/>
                                            <w:left w:val="none" w:sz="0" w:space="0" w:color="auto"/>
                                            <w:bottom w:val="dotted" w:sz="6" w:space="6" w:color="999999"/>
                                            <w:right w:val="none" w:sz="0" w:space="0" w:color="auto"/>
                                          </w:divBdr>
                                        </w:div>
                                      </w:divsChild>
                                    </w:div>
                                    <w:div w:id="1843231998">
                                      <w:marLeft w:val="0"/>
                                      <w:marRight w:val="0"/>
                                      <w:marTop w:val="240"/>
                                      <w:marBottom w:val="480"/>
                                      <w:divBdr>
                                        <w:top w:val="none" w:sz="0" w:space="0" w:color="auto"/>
                                        <w:left w:val="none" w:sz="0" w:space="0" w:color="auto"/>
                                        <w:bottom w:val="none" w:sz="0" w:space="0" w:color="auto"/>
                                        <w:right w:val="none" w:sz="0" w:space="0" w:color="auto"/>
                                      </w:divBdr>
                                      <w:divsChild>
                                        <w:div w:id="1818762996">
                                          <w:marLeft w:val="0"/>
                                          <w:marRight w:val="0"/>
                                          <w:marTop w:val="0"/>
                                          <w:marBottom w:val="0"/>
                                          <w:divBdr>
                                            <w:top w:val="single" w:sz="6" w:space="0" w:color="C6C6C6"/>
                                            <w:left w:val="single" w:sz="6" w:space="0" w:color="C6C6C6"/>
                                            <w:bottom w:val="single" w:sz="6" w:space="0" w:color="C6C6C6"/>
                                            <w:right w:val="single" w:sz="6" w:space="0" w:color="C6C6C6"/>
                                          </w:divBdr>
                                        </w:div>
                                        <w:div w:id="168062216">
                                          <w:marLeft w:val="0"/>
                                          <w:marRight w:val="0"/>
                                          <w:marTop w:val="0"/>
                                          <w:marBottom w:val="0"/>
                                          <w:divBdr>
                                            <w:top w:val="none" w:sz="0" w:space="0" w:color="auto"/>
                                            <w:left w:val="none" w:sz="0" w:space="0" w:color="auto"/>
                                            <w:bottom w:val="dotted" w:sz="6" w:space="6" w:color="999999"/>
                                            <w:right w:val="none" w:sz="0" w:space="0" w:color="auto"/>
                                          </w:divBdr>
                                        </w:div>
                                      </w:divsChild>
                                    </w:div>
                                    <w:div w:id="1521625056">
                                      <w:marLeft w:val="0"/>
                                      <w:marRight w:val="0"/>
                                      <w:marTop w:val="240"/>
                                      <w:marBottom w:val="480"/>
                                      <w:divBdr>
                                        <w:top w:val="none" w:sz="0" w:space="0" w:color="auto"/>
                                        <w:left w:val="none" w:sz="0" w:space="0" w:color="auto"/>
                                        <w:bottom w:val="none" w:sz="0" w:space="0" w:color="auto"/>
                                        <w:right w:val="none" w:sz="0" w:space="0" w:color="auto"/>
                                      </w:divBdr>
                                      <w:divsChild>
                                        <w:div w:id="1284070174">
                                          <w:marLeft w:val="0"/>
                                          <w:marRight w:val="0"/>
                                          <w:marTop w:val="0"/>
                                          <w:marBottom w:val="0"/>
                                          <w:divBdr>
                                            <w:top w:val="single" w:sz="6" w:space="0" w:color="C6C6C6"/>
                                            <w:left w:val="single" w:sz="6" w:space="0" w:color="C6C6C6"/>
                                            <w:bottom w:val="single" w:sz="6" w:space="0" w:color="C6C6C6"/>
                                            <w:right w:val="single" w:sz="6" w:space="0" w:color="C6C6C6"/>
                                          </w:divBdr>
                                        </w:div>
                                        <w:div w:id="985159188">
                                          <w:marLeft w:val="0"/>
                                          <w:marRight w:val="0"/>
                                          <w:marTop w:val="0"/>
                                          <w:marBottom w:val="0"/>
                                          <w:divBdr>
                                            <w:top w:val="none" w:sz="0" w:space="0" w:color="auto"/>
                                            <w:left w:val="none" w:sz="0" w:space="0" w:color="auto"/>
                                            <w:bottom w:val="dotted" w:sz="6" w:space="6" w:color="999999"/>
                                            <w:right w:val="none" w:sz="0" w:space="0" w:color="auto"/>
                                          </w:divBdr>
                                        </w:div>
                                      </w:divsChild>
                                    </w:div>
                                    <w:div w:id="1566380676">
                                      <w:marLeft w:val="0"/>
                                      <w:marRight w:val="0"/>
                                      <w:marTop w:val="240"/>
                                      <w:marBottom w:val="240"/>
                                      <w:divBdr>
                                        <w:top w:val="none" w:sz="0" w:space="0" w:color="auto"/>
                                        <w:left w:val="none" w:sz="0" w:space="0" w:color="auto"/>
                                        <w:bottom w:val="none" w:sz="0" w:space="0" w:color="auto"/>
                                        <w:right w:val="none" w:sz="0" w:space="0" w:color="auto"/>
                                      </w:divBdr>
                                    </w:div>
                                    <w:div w:id="174536758">
                                      <w:marLeft w:val="0"/>
                                      <w:marRight w:val="0"/>
                                      <w:marTop w:val="240"/>
                                      <w:marBottom w:val="480"/>
                                      <w:divBdr>
                                        <w:top w:val="none" w:sz="0" w:space="0" w:color="auto"/>
                                        <w:left w:val="none" w:sz="0" w:space="0" w:color="auto"/>
                                        <w:bottom w:val="none" w:sz="0" w:space="0" w:color="auto"/>
                                        <w:right w:val="none" w:sz="0" w:space="0" w:color="auto"/>
                                      </w:divBdr>
                                      <w:divsChild>
                                        <w:div w:id="569190938">
                                          <w:marLeft w:val="0"/>
                                          <w:marRight w:val="0"/>
                                          <w:marTop w:val="0"/>
                                          <w:marBottom w:val="0"/>
                                          <w:divBdr>
                                            <w:top w:val="single" w:sz="6" w:space="0" w:color="C6C6C6"/>
                                            <w:left w:val="single" w:sz="6" w:space="0" w:color="C6C6C6"/>
                                            <w:bottom w:val="single" w:sz="6" w:space="0" w:color="C6C6C6"/>
                                            <w:right w:val="single" w:sz="6" w:space="0" w:color="C6C6C6"/>
                                          </w:divBdr>
                                        </w:div>
                                        <w:div w:id="904994044">
                                          <w:marLeft w:val="0"/>
                                          <w:marRight w:val="0"/>
                                          <w:marTop w:val="0"/>
                                          <w:marBottom w:val="0"/>
                                          <w:divBdr>
                                            <w:top w:val="none" w:sz="0" w:space="0" w:color="auto"/>
                                            <w:left w:val="none" w:sz="0" w:space="0" w:color="auto"/>
                                            <w:bottom w:val="dotted" w:sz="6" w:space="6" w:color="999999"/>
                                            <w:right w:val="none" w:sz="0" w:space="0" w:color="auto"/>
                                          </w:divBdr>
                                        </w:div>
                                      </w:divsChild>
                                    </w:div>
                                    <w:div w:id="1613517459">
                                      <w:marLeft w:val="0"/>
                                      <w:marRight w:val="0"/>
                                      <w:marTop w:val="240"/>
                                      <w:marBottom w:val="480"/>
                                      <w:divBdr>
                                        <w:top w:val="none" w:sz="0" w:space="0" w:color="auto"/>
                                        <w:left w:val="none" w:sz="0" w:space="0" w:color="auto"/>
                                        <w:bottom w:val="none" w:sz="0" w:space="0" w:color="auto"/>
                                        <w:right w:val="none" w:sz="0" w:space="0" w:color="auto"/>
                                      </w:divBdr>
                                      <w:divsChild>
                                        <w:div w:id="1205944827">
                                          <w:marLeft w:val="0"/>
                                          <w:marRight w:val="0"/>
                                          <w:marTop w:val="0"/>
                                          <w:marBottom w:val="0"/>
                                          <w:divBdr>
                                            <w:top w:val="single" w:sz="6" w:space="0" w:color="C6C6C6"/>
                                            <w:left w:val="single" w:sz="6" w:space="0" w:color="C6C6C6"/>
                                            <w:bottom w:val="single" w:sz="6" w:space="0" w:color="C6C6C6"/>
                                            <w:right w:val="single" w:sz="6" w:space="0" w:color="C6C6C6"/>
                                          </w:divBdr>
                                        </w:div>
                                        <w:div w:id="1504081467">
                                          <w:marLeft w:val="0"/>
                                          <w:marRight w:val="0"/>
                                          <w:marTop w:val="0"/>
                                          <w:marBottom w:val="0"/>
                                          <w:divBdr>
                                            <w:top w:val="none" w:sz="0" w:space="0" w:color="auto"/>
                                            <w:left w:val="none" w:sz="0" w:space="0" w:color="auto"/>
                                            <w:bottom w:val="dotted" w:sz="6" w:space="6" w:color="999999"/>
                                            <w:right w:val="none" w:sz="0" w:space="0" w:color="auto"/>
                                          </w:divBdr>
                                        </w:div>
                                      </w:divsChild>
                                    </w:div>
                                    <w:div w:id="1154293085">
                                      <w:marLeft w:val="0"/>
                                      <w:marRight w:val="0"/>
                                      <w:marTop w:val="240"/>
                                      <w:marBottom w:val="480"/>
                                      <w:divBdr>
                                        <w:top w:val="none" w:sz="0" w:space="0" w:color="auto"/>
                                        <w:left w:val="none" w:sz="0" w:space="0" w:color="auto"/>
                                        <w:bottom w:val="none" w:sz="0" w:space="0" w:color="auto"/>
                                        <w:right w:val="none" w:sz="0" w:space="0" w:color="auto"/>
                                      </w:divBdr>
                                      <w:divsChild>
                                        <w:div w:id="1489439319">
                                          <w:marLeft w:val="0"/>
                                          <w:marRight w:val="0"/>
                                          <w:marTop w:val="0"/>
                                          <w:marBottom w:val="0"/>
                                          <w:divBdr>
                                            <w:top w:val="single" w:sz="6" w:space="0" w:color="C6C6C6"/>
                                            <w:left w:val="single" w:sz="6" w:space="0" w:color="C6C6C6"/>
                                            <w:bottom w:val="single" w:sz="6" w:space="0" w:color="C6C6C6"/>
                                            <w:right w:val="single" w:sz="6" w:space="0" w:color="C6C6C6"/>
                                          </w:divBdr>
                                        </w:div>
                                        <w:div w:id="601693314">
                                          <w:marLeft w:val="0"/>
                                          <w:marRight w:val="0"/>
                                          <w:marTop w:val="0"/>
                                          <w:marBottom w:val="0"/>
                                          <w:divBdr>
                                            <w:top w:val="none" w:sz="0" w:space="0" w:color="auto"/>
                                            <w:left w:val="none" w:sz="0" w:space="0" w:color="auto"/>
                                            <w:bottom w:val="dotted" w:sz="6" w:space="6" w:color="999999"/>
                                            <w:right w:val="none" w:sz="0" w:space="0" w:color="auto"/>
                                          </w:divBdr>
                                        </w:div>
                                      </w:divsChild>
                                    </w:div>
                                    <w:div w:id="1471626559">
                                      <w:marLeft w:val="0"/>
                                      <w:marRight w:val="0"/>
                                      <w:marTop w:val="240"/>
                                      <w:marBottom w:val="480"/>
                                      <w:divBdr>
                                        <w:top w:val="none" w:sz="0" w:space="0" w:color="auto"/>
                                        <w:left w:val="none" w:sz="0" w:space="0" w:color="auto"/>
                                        <w:bottom w:val="none" w:sz="0" w:space="0" w:color="auto"/>
                                        <w:right w:val="none" w:sz="0" w:space="0" w:color="auto"/>
                                      </w:divBdr>
                                      <w:divsChild>
                                        <w:div w:id="176119735">
                                          <w:marLeft w:val="0"/>
                                          <w:marRight w:val="0"/>
                                          <w:marTop w:val="0"/>
                                          <w:marBottom w:val="0"/>
                                          <w:divBdr>
                                            <w:top w:val="single" w:sz="6" w:space="0" w:color="C6C6C6"/>
                                            <w:left w:val="single" w:sz="6" w:space="0" w:color="C6C6C6"/>
                                            <w:bottom w:val="single" w:sz="6" w:space="0" w:color="C6C6C6"/>
                                            <w:right w:val="single" w:sz="6" w:space="0" w:color="C6C6C6"/>
                                          </w:divBdr>
                                        </w:div>
                                        <w:div w:id="43605721">
                                          <w:marLeft w:val="0"/>
                                          <w:marRight w:val="0"/>
                                          <w:marTop w:val="0"/>
                                          <w:marBottom w:val="0"/>
                                          <w:divBdr>
                                            <w:top w:val="none" w:sz="0" w:space="0" w:color="auto"/>
                                            <w:left w:val="none" w:sz="0" w:space="0" w:color="auto"/>
                                            <w:bottom w:val="dotted" w:sz="6" w:space="6" w:color="999999"/>
                                            <w:right w:val="none" w:sz="0" w:space="0" w:color="auto"/>
                                          </w:divBdr>
                                        </w:div>
                                      </w:divsChild>
                                    </w:div>
                                    <w:div w:id="699672061">
                                      <w:marLeft w:val="0"/>
                                      <w:marRight w:val="0"/>
                                      <w:marTop w:val="240"/>
                                      <w:marBottom w:val="240"/>
                                      <w:divBdr>
                                        <w:top w:val="none" w:sz="0" w:space="0" w:color="auto"/>
                                        <w:left w:val="none" w:sz="0" w:space="0" w:color="auto"/>
                                        <w:bottom w:val="none" w:sz="0" w:space="0" w:color="auto"/>
                                        <w:right w:val="none" w:sz="0" w:space="0" w:color="auto"/>
                                      </w:divBdr>
                                    </w:div>
                                    <w:div w:id="625309292">
                                      <w:marLeft w:val="0"/>
                                      <w:marRight w:val="0"/>
                                      <w:marTop w:val="240"/>
                                      <w:marBottom w:val="480"/>
                                      <w:divBdr>
                                        <w:top w:val="none" w:sz="0" w:space="0" w:color="auto"/>
                                        <w:left w:val="none" w:sz="0" w:space="0" w:color="auto"/>
                                        <w:bottom w:val="none" w:sz="0" w:space="0" w:color="auto"/>
                                        <w:right w:val="none" w:sz="0" w:space="0" w:color="auto"/>
                                      </w:divBdr>
                                      <w:divsChild>
                                        <w:div w:id="1752045893">
                                          <w:marLeft w:val="0"/>
                                          <w:marRight w:val="0"/>
                                          <w:marTop w:val="0"/>
                                          <w:marBottom w:val="0"/>
                                          <w:divBdr>
                                            <w:top w:val="single" w:sz="6" w:space="0" w:color="C6C6C6"/>
                                            <w:left w:val="single" w:sz="6" w:space="0" w:color="C6C6C6"/>
                                            <w:bottom w:val="single" w:sz="6" w:space="0" w:color="C6C6C6"/>
                                            <w:right w:val="single" w:sz="6" w:space="0" w:color="C6C6C6"/>
                                          </w:divBdr>
                                        </w:div>
                                        <w:div w:id="124857415">
                                          <w:marLeft w:val="0"/>
                                          <w:marRight w:val="0"/>
                                          <w:marTop w:val="0"/>
                                          <w:marBottom w:val="0"/>
                                          <w:divBdr>
                                            <w:top w:val="none" w:sz="0" w:space="0" w:color="auto"/>
                                            <w:left w:val="none" w:sz="0" w:space="0" w:color="auto"/>
                                            <w:bottom w:val="dotted" w:sz="6" w:space="6" w:color="999999"/>
                                            <w:right w:val="none" w:sz="0" w:space="0" w:color="auto"/>
                                          </w:divBdr>
                                        </w:div>
                                      </w:divsChild>
                                    </w:div>
                                    <w:div w:id="2005476217">
                                      <w:marLeft w:val="0"/>
                                      <w:marRight w:val="0"/>
                                      <w:marTop w:val="240"/>
                                      <w:marBottom w:val="480"/>
                                      <w:divBdr>
                                        <w:top w:val="none" w:sz="0" w:space="0" w:color="auto"/>
                                        <w:left w:val="none" w:sz="0" w:space="0" w:color="auto"/>
                                        <w:bottom w:val="none" w:sz="0" w:space="0" w:color="auto"/>
                                        <w:right w:val="none" w:sz="0" w:space="0" w:color="auto"/>
                                      </w:divBdr>
                                      <w:divsChild>
                                        <w:div w:id="863371400">
                                          <w:marLeft w:val="0"/>
                                          <w:marRight w:val="0"/>
                                          <w:marTop w:val="0"/>
                                          <w:marBottom w:val="0"/>
                                          <w:divBdr>
                                            <w:top w:val="none" w:sz="0" w:space="0" w:color="auto"/>
                                            <w:left w:val="none" w:sz="0" w:space="0" w:color="auto"/>
                                            <w:bottom w:val="dotted" w:sz="6" w:space="6" w:color="999999"/>
                                            <w:right w:val="none" w:sz="0" w:space="0" w:color="auto"/>
                                          </w:divBdr>
                                        </w:div>
                                        <w:div w:id="4589593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59813041">
                                      <w:marLeft w:val="0"/>
                                      <w:marRight w:val="0"/>
                                      <w:marTop w:val="240"/>
                                      <w:marBottom w:val="480"/>
                                      <w:divBdr>
                                        <w:top w:val="none" w:sz="0" w:space="0" w:color="auto"/>
                                        <w:left w:val="none" w:sz="0" w:space="0" w:color="auto"/>
                                        <w:bottom w:val="none" w:sz="0" w:space="0" w:color="auto"/>
                                        <w:right w:val="none" w:sz="0" w:space="0" w:color="auto"/>
                                      </w:divBdr>
                                      <w:divsChild>
                                        <w:div w:id="1676035986">
                                          <w:marLeft w:val="0"/>
                                          <w:marRight w:val="0"/>
                                          <w:marTop w:val="0"/>
                                          <w:marBottom w:val="0"/>
                                          <w:divBdr>
                                            <w:top w:val="none" w:sz="0" w:space="0" w:color="auto"/>
                                            <w:left w:val="none" w:sz="0" w:space="0" w:color="auto"/>
                                            <w:bottom w:val="dotted" w:sz="6" w:space="6" w:color="999999"/>
                                            <w:right w:val="none" w:sz="0" w:space="0" w:color="auto"/>
                                          </w:divBdr>
                                        </w:div>
                                        <w:div w:id="12684653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12352520">
                                  <w:marLeft w:val="0"/>
                                  <w:marRight w:val="0"/>
                                  <w:marTop w:val="0"/>
                                  <w:marBottom w:val="450"/>
                                  <w:divBdr>
                                    <w:top w:val="none" w:sz="0" w:space="0" w:color="auto"/>
                                    <w:left w:val="none" w:sz="0" w:space="0" w:color="auto"/>
                                    <w:bottom w:val="none" w:sz="0" w:space="0" w:color="auto"/>
                                    <w:right w:val="none" w:sz="0" w:space="0" w:color="auto"/>
                                  </w:divBdr>
                                  <w:divsChild>
                                    <w:div w:id="1553423011">
                                      <w:marLeft w:val="0"/>
                                      <w:marRight w:val="0"/>
                                      <w:marTop w:val="0"/>
                                      <w:marBottom w:val="375"/>
                                      <w:divBdr>
                                        <w:top w:val="none" w:sz="0" w:space="0" w:color="auto"/>
                                        <w:left w:val="none" w:sz="0" w:space="0" w:color="auto"/>
                                        <w:bottom w:val="none" w:sz="0" w:space="0" w:color="auto"/>
                                        <w:right w:val="none" w:sz="0" w:space="0" w:color="auto"/>
                                      </w:divBdr>
                                      <w:divsChild>
                                        <w:div w:id="162326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719850">
      <w:bodyDiv w:val="1"/>
      <w:marLeft w:val="0"/>
      <w:marRight w:val="0"/>
      <w:marTop w:val="0"/>
      <w:marBottom w:val="0"/>
      <w:divBdr>
        <w:top w:val="none" w:sz="0" w:space="0" w:color="auto"/>
        <w:left w:val="none" w:sz="0" w:space="0" w:color="auto"/>
        <w:bottom w:val="none" w:sz="0" w:space="0" w:color="auto"/>
        <w:right w:val="none" w:sz="0" w:space="0" w:color="auto"/>
      </w:divBdr>
      <w:divsChild>
        <w:div w:id="2102868148">
          <w:marLeft w:val="0"/>
          <w:marRight w:val="0"/>
          <w:marTop w:val="0"/>
          <w:marBottom w:val="0"/>
          <w:divBdr>
            <w:top w:val="none" w:sz="0" w:space="0" w:color="auto"/>
            <w:left w:val="none" w:sz="0" w:space="0" w:color="auto"/>
            <w:bottom w:val="none" w:sz="0" w:space="0" w:color="auto"/>
            <w:right w:val="none" w:sz="0" w:space="0" w:color="auto"/>
          </w:divBdr>
          <w:divsChild>
            <w:div w:id="474300007">
              <w:marLeft w:val="0"/>
              <w:marRight w:val="0"/>
              <w:marTop w:val="0"/>
              <w:marBottom w:val="0"/>
              <w:divBdr>
                <w:top w:val="none" w:sz="0" w:space="0" w:color="auto"/>
                <w:left w:val="none" w:sz="0" w:space="0" w:color="auto"/>
                <w:bottom w:val="none" w:sz="0" w:space="0" w:color="auto"/>
                <w:right w:val="none" w:sz="0" w:space="0" w:color="auto"/>
              </w:divBdr>
              <w:divsChild>
                <w:div w:id="85273775">
                  <w:marLeft w:val="0"/>
                  <w:marRight w:val="0"/>
                  <w:marTop w:val="0"/>
                  <w:marBottom w:val="0"/>
                  <w:divBdr>
                    <w:top w:val="none" w:sz="0" w:space="0" w:color="auto"/>
                    <w:left w:val="none" w:sz="0" w:space="0" w:color="auto"/>
                    <w:bottom w:val="none" w:sz="0" w:space="0" w:color="auto"/>
                    <w:right w:val="none" w:sz="0" w:space="0" w:color="auto"/>
                  </w:divBdr>
                  <w:divsChild>
                    <w:div w:id="1502741915">
                      <w:marLeft w:val="0"/>
                      <w:marRight w:val="0"/>
                      <w:marTop w:val="0"/>
                      <w:marBottom w:val="0"/>
                      <w:divBdr>
                        <w:top w:val="none" w:sz="0" w:space="0" w:color="auto"/>
                        <w:left w:val="none" w:sz="0" w:space="0" w:color="auto"/>
                        <w:bottom w:val="none" w:sz="0" w:space="0" w:color="auto"/>
                        <w:right w:val="none" w:sz="0" w:space="0" w:color="auto"/>
                      </w:divBdr>
                      <w:divsChild>
                        <w:div w:id="1657683030">
                          <w:marLeft w:val="0"/>
                          <w:marRight w:val="0"/>
                          <w:marTop w:val="0"/>
                          <w:marBottom w:val="0"/>
                          <w:divBdr>
                            <w:top w:val="none" w:sz="0" w:space="0" w:color="auto"/>
                            <w:left w:val="none" w:sz="0" w:space="0" w:color="auto"/>
                            <w:bottom w:val="none" w:sz="0" w:space="0" w:color="auto"/>
                            <w:right w:val="none" w:sz="0" w:space="0" w:color="auto"/>
                          </w:divBdr>
                          <w:divsChild>
                            <w:div w:id="23875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15332">
                  <w:marLeft w:val="0"/>
                  <w:marRight w:val="0"/>
                  <w:marTop w:val="0"/>
                  <w:marBottom w:val="0"/>
                  <w:divBdr>
                    <w:top w:val="none" w:sz="0" w:space="0" w:color="auto"/>
                    <w:left w:val="none" w:sz="0" w:space="0" w:color="auto"/>
                    <w:bottom w:val="none" w:sz="0" w:space="0" w:color="auto"/>
                    <w:right w:val="none" w:sz="0" w:space="0" w:color="auto"/>
                  </w:divBdr>
                  <w:divsChild>
                    <w:div w:id="686100181">
                      <w:marLeft w:val="0"/>
                      <w:marRight w:val="0"/>
                      <w:marTop w:val="0"/>
                      <w:marBottom w:val="0"/>
                      <w:divBdr>
                        <w:top w:val="none" w:sz="0" w:space="0" w:color="auto"/>
                        <w:left w:val="none" w:sz="0" w:space="0" w:color="auto"/>
                        <w:bottom w:val="none" w:sz="0" w:space="0" w:color="auto"/>
                        <w:right w:val="none" w:sz="0" w:space="0" w:color="auto"/>
                      </w:divBdr>
                      <w:divsChild>
                        <w:div w:id="464352208">
                          <w:marLeft w:val="0"/>
                          <w:marRight w:val="0"/>
                          <w:marTop w:val="0"/>
                          <w:marBottom w:val="0"/>
                          <w:divBdr>
                            <w:top w:val="none" w:sz="0" w:space="0" w:color="auto"/>
                            <w:left w:val="none" w:sz="0" w:space="0" w:color="auto"/>
                            <w:bottom w:val="none" w:sz="0" w:space="0" w:color="auto"/>
                            <w:right w:val="none" w:sz="0" w:space="0" w:color="auto"/>
                          </w:divBdr>
                          <w:divsChild>
                            <w:div w:id="145046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95504">
                  <w:marLeft w:val="0"/>
                  <w:marRight w:val="0"/>
                  <w:marTop w:val="0"/>
                  <w:marBottom w:val="0"/>
                  <w:divBdr>
                    <w:top w:val="none" w:sz="0" w:space="0" w:color="auto"/>
                    <w:left w:val="none" w:sz="0" w:space="0" w:color="auto"/>
                    <w:bottom w:val="none" w:sz="0" w:space="0" w:color="auto"/>
                    <w:right w:val="none" w:sz="0" w:space="0" w:color="auto"/>
                  </w:divBdr>
                  <w:divsChild>
                    <w:div w:id="447241106">
                      <w:marLeft w:val="0"/>
                      <w:marRight w:val="0"/>
                      <w:marTop w:val="0"/>
                      <w:marBottom w:val="0"/>
                      <w:divBdr>
                        <w:top w:val="none" w:sz="0" w:space="0" w:color="auto"/>
                        <w:left w:val="none" w:sz="0" w:space="0" w:color="auto"/>
                        <w:bottom w:val="none" w:sz="0" w:space="0" w:color="auto"/>
                        <w:right w:val="none" w:sz="0" w:space="0" w:color="auto"/>
                      </w:divBdr>
                      <w:divsChild>
                        <w:div w:id="311105315">
                          <w:marLeft w:val="0"/>
                          <w:marRight w:val="0"/>
                          <w:marTop w:val="0"/>
                          <w:marBottom w:val="0"/>
                          <w:divBdr>
                            <w:top w:val="none" w:sz="0" w:space="0" w:color="auto"/>
                            <w:left w:val="none" w:sz="0" w:space="0" w:color="auto"/>
                            <w:bottom w:val="none" w:sz="0" w:space="0" w:color="auto"/>
                            <w:right w:val="none" w:sz="0" w:space="0" w:color="auto"/>
                          </w:divBdr>
                          <w:divsChild>
                            <w:div w:id="191859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723538">
                  <w:marLeft w:val="0"/>
                  <w:marRight w:val="0"/>
                  <w:marTop w:val="0"/>
                  <w:marBottom w:val="0"/>
                  <w:divBdr>
                    <w:top w:val="none" w:sz="0" w:space="0" w:color="auto"/>
                    <w:left w:val="none" w:sz="0" w:space="0" w:color="auto"/>
                    <w:bottom w:val="none" w:sz="0" w:space="0" w:color="auto"/>
                    <w:right w:val="none" w:sz="0" w:space="0" w:color="auto"/>
                  </w:divBdr>
                  <w:divsChild>
                    <w:div w:id="1054423462">
                      <w:marLeft w:val="0"/>
                      <w:marRight w:val="0"/>
                      <w:marTop w:val="0"/>
                      <w:marBottom w:val="0"/>
                      <w:divBdr>
                        <w:top w:val="none" w:sz="0" w:space="0" w:color="auto"/>
                        <w:left w:val="none" w:sz="0" w:space="0" w:color="auto"/>
                        <w:bottom w:val="none" w:sz="0" w:space="0" w:color="auto"/>
                        <w:right w:val="none" w:sz="0" w:space="0" w:color="auto"/>
                      </w:divBdr>
                      <w:divsChild>
                        <w:div w:id="676612610">
                          <w:marLeft w:val="0"/>
                          <w:marRight w:val="0"/>
                          <w:marTop w:val="0"/>
                          <w:marBottom w:val="0"/>
                          <w:divBdr>
                            <w:top w:val="none" w:sz="0" w:space="0" w:color="auto"/>
                            <w:left w:val="none" w:sz="0" w:space="0" w:color="auto"/>
                            <w:bottom w:val="none" w:sz="0" w:space="0" w:color="auto"/>
                            <w:right w:val="none" w:sz="0" w:space="0" w:color="auto"/>
                          </w:divBdr>
                          <w:divsChild>
                            <w:div w:id="194611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9094">
                  <w:marLeft w:val="0"/>
                  <w:marRight w:val="0"/>
                  <w:marTop w:val="0"/>
                  <w:marBottom w:val="0"/>
                  <w:divBdr>
                    <w:top w:val="none" w:sz="0" w:space="0" w:color="auto"/>
                    <w:left w:val="none" w:sz="0" w:space="0" w:color="auto"/>
                    <w:bottom w:val="none" w:sz="0" w:space="0" w:color="auto"/>
                    <w:right w:val="none" w:sz="0" w:space="0" w:color="auto"/>
                  </w:divBdr>
                  <w:divsChild>
                    <w:div w:id="228031069">
                      <w:marLeft w:val="0"/>
                      <w:marRight w:val="0"/>
                      <w:marTop w:val="0"/>
                      <w:marBottom w:val="0"/>
                      <w:divBdr>
                        <w:top w:val="none" w:sz="0" w:space="0" w:color="auto"/>
                        <w:left w:val="none" w:sz="0" w:space="0" w:color="auto"/>
                        <w:bottom w:val="none" w:sz="0" w:space="0" w:color="auto"/>
                        <w:right w:val="none" w:sz="0" w:space="0" w:color="auto"/>
                      </w:divBdr>
                      <w:divsChild>
                        <w:div w:id="1461650506">
                          <w:marLeft w:val="0"/>
                          <w:marRight w:val="0"/>
                          <w:marTop w:val="0"/>
                          <w:marBottom w:val="0"/>
                          <w:divBdr>
                            <w:top w:val="none" w:sz="0" w:space="0" w:color="auto"/>
                            <w:left w:val="none" w:sz="0" w:space="0" w:color="auto"/>
                            <w:bottom w:val="none" w:sz="0" w:space="0" w:color="auto"/>
                            <w:right w:val="none" w:sz="0" w:space="0" w:color="auto"/>
                          </w:divBdr>
                          <w:divsChild>
                            <w:div w:id="211917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140122">
                  <w:marLeft w:val="0"/>
                  <w:marRight w:val="0"/>
                  <w:marTop w:val="0"/>
                  <w:marBottom w:val="0"/>
                  <w:divBdr>
                    <w:top w:val="none" w:sz="0" w:space="0" w:color="auto"/>
                    <w:left w:val="none" w:sz="0" w:space="0" w:color="auto"/>
                    <w:bottom w:val="none" w:sz="0" w:space="0" w:color="auto"/>
                    <w:right w:val="none" w:sz="0" w:space="0" w:color="auto"/>
                  </w:divBdr>
                  <w:divsChild>
                    <w:div w:id="1944681231">
                      <w:marLeft w:val="0"/>
                      <w:marRight w:val="0"/>
                      <w:marTop w:val="0"/>
                      <w:marBottom w:val="0"/>
                      <w:divBdr>
                        <w:top w:val="none" w:sz="0" w:space="0" w:color="auto"/>
                        <w:left w:val="none" w:sz="0" w:space="0" w:color="auto"/>
                        <w:bottom w:val="none" w:sz="0" w:space="0" w:color="auto"/>
                        <w:right w:val="none" w:sz="0" w:space="0" w:color="auto"/>
                      </w:divBdr>
                      <w:divsChild>
                        <w:div w:id="1756441903">
                          <w:marLeft w:val="0"/>
                          <w:marRight w:val="0"/>
                          <w:marTop w:val="0"/>
                          <w:marBottom w:val="0"/>
                          <w:divBdr>
                            <w:top w:val="none" w:sz="0" w:space="0" w:color="auto"/>
                            <w:left w:val="none" w:sz="0" w:space="0" w:color="auto"/>
                            <w:bottom w:val="none" w:sz="0" w:space="0" w:color="auto"/>
                            <w:right w:val="none" w:sz="0" w:space="0" w:color="auto"/>
                          </w:divBdr>
                          <w:divsChild>
                            <w:div w:id="92753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201873">
                  <w:marLeft w:val="0"/>
                  <w:marRight w:val="0"/>
                  <w:marTop w:val="0"/>
                  <w:marBottom w:val="0"/>
                  <w:divBdr>
                    <w:top w:val="none" w:sz="0" w:space="0" w:color="auto"/>
                    <w:left w:val="none" w:sz="0" w:space="0" w:color="auto"/>
                    <w:bottom w:val="none" w:sz="0" w:space="0" w:color="auto"/>
                    <w:right w:val="none" w:sz="0" w:space="0" w:color="auto"/>
                  </w:divBdr>
                  <w:divsChild>
                    <w:div w:id="2126384170">
                      <w:marLeft w:val="0"/>
                      <w:marRight w:val="0"/>
                      <w:marTop w:val="0"/>
                      <w:marBottom w:val="0"/>
                      <w:divBdr>
                        <w:top w:val="none" w:sz="0" w:space="0" w:color="auto"/>
                        <w:left w:val="none" w:sz="0" w:space="0" w:color="auto"/>
                        <w:bottom w:val="none" w:sz="0" w:space="0" w:color="auto"/>
                        <w:right w:val="none" w:sz="0" w:space="0" w:color="auto"/>
                      </w:divBdr>
                      <w:divsChild>
                        <w:div w:id="1026175640">
                          <w:marLeft w:val="0"/>
                          <w:marRight w:val="0"/>
                          <w:marTop w:val="0"/>
                          <w:marBottom w:val="0"/>
                          <w:divBdr>
                            <w:top w:val="none" w:sz="0" w:space="0" w:color="auto"/>
                            <w:left w:val="none" w:sz="0" w:space="0" w:color="auto"/>
                            <w:bottom w:val="none" w:sz="0" w:space="0" w:color="auto"/>
                            <w:right w:val="none" w:sz="0" w:space="0" w:color="auto"/>
                          </w:divBdr>
                          <w:divsChild>
                            <w:div w:id="177061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879723">
                  <w:marLeft w:val="0"/>
                  <w:marRight w:val="0"/>
                  <w:marTop w:val="0"/>
                  <w:marBottom w:val="0"/>
                  <w:divBdr>
                    <w:top w:val="none" w:sz="0" w:space="0" w:color="auto"/>
                    <w:left w:val="none" w:sz="0" w:space="0" w:color="auto"/>
                    <w:bottom w:val="none" w:sz="0" w:space="0" w:color="auto"/>
                    <w:right w:val="none" w:sz="0" w:space="0" w:color="auto"/>
                  </w:divBdr>
                  <w:divsChild>
                    <w:div w:id="1424641768">
                      <w:marLeft w:val="0"/>
                      <w:marRight w:val="0"/>
                      <w:marTop w:val="0"/>
                      <w:marBottom w:val="0"/>
                      <w:divBdr>
                        <w:top w:val="none" w:sz="0" w:space="0" w:color="auto"/>
                        <w:left w:val="none" w:sz="0" w:space="0" w:color="auto"/>
                        <w:bottom w:val="none" w:sz="0" w:space="0" w:color="auto"/>
                        <w:right w:val="none" w:sz="0" w:space="0" w:color="auto"/>
                      </w:divBdr>
                      <w:divsChild>
                        <w:div w:id="958754065">
                          <w:marLeft w:val="0"/>
                          <w:marRight w:val="0"/>
                          <w:marTop w:val="0"/>
                          <w:marBottom w:val="0"/>
                          <w:divBdr>
                            <w:top w:val="none" w:sz="0" w:space="0" w:color="auto"/>
                            <w:left w:val="none" w:sz="0" w:space="0" w:color="auto"/>
                            <w:bottom w:val="none" w:sz="0" w:space="0" w:color="auto"/>
                            <w:right w:val="none" w:sz="0" w:space="0" w:color="auto"/>
                          </w:divBdr>
                          <w:divsChild>
                            <w:div w:id="112276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599835">
                  <w:marLeft w:val="0"/>
                  <w:marRight w:val="0"/>
                  <w:marTop w:val="0"/>
                  <w:marBottom w:val="0"/>
                  <w:divBdr>
                    <w:top w:val="none" w:sz="0" w:space="0" w:color="auto"/>
                    <w:left w:val="none" w:sz="0" w:space="0" w:color="auto"/>
                    <w:bottom w:val="none" w:sz="0" w:space="0" w:color="auto"/>
                    <w:right w:val="none" w:sz="0" w:space="0" w:color="auto"/>
                  </w:divBdr>
                  <w:divsChild>
                    <w:div w:id="2062895394">
                      <w:marLeft w:val="0"/>
                      <w:marRight w:val="0"/>
                      <w:marTop w:val="0"/>
                      <w:marBottom w:val="0"/>
                      <w:divBdr>
                        <w:top w:val="none" w:sz="0" w:space="0" w:color="auto"/>
                        <w:left w:val="none" w:sz="0" w:space="0" w:color="auto"/>
                        <w:bottom w:val="none" w:sz="0" w:space="0" w:color="auto"/>
                        <w:right w:val="none" w:sz="0" w:space="0" w:color="auto"/>
                      </w:divBdr>
                      <w:divsChild>
                        <w:div w:id="1061295949">
                          <w:marLeft w:val="0"/>
                          <w:marRight w:val="0"/>
                          <w:marTop w:val="0"/>
                          <w:marBottom w:val="0"/>
                          <w:divBdr>
                            <w:top w:val="none" w:sz="0" w:space="0" w:color="auto"/>
                            <w:left w:val="none" w:sz="0" w:space="0" w:color="auto"/>
                            <w:bottom w:val="none" w:sz="0" w:space="0" w:color="auto"/>
                            <w:right w:val="none" w:sz="0" w:space="0" w:color="auto"/>
                          </w:divBdr>
                          <w:divsChild>
                            <w:div w:id="147444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69176">
                  <w:marLeft w:val="0"/>
                  <w:marRight w:val="0"/>
                  <w:marTop w:val="0"/>
                  <w:marBottom w:val="0"/>
                  <w:divBdr>
                    <w:top w:val="none" w:sz="0" w:space="0" w:color="auto"/>
                    <w:left w:val="none" w:sz="0" w:space="0" w:color="auto"/>
                    <w:bottom w:val="none" w:sz="0" w:space="0" w:color="auto"/>
                    <w:right w:val="none" w:sz="0" w:space="0" w:color="auto"/>
                  </w:divBdr>
                  <w:divsChild>
                    <w:div w:id="875655496">
                      <w:marLeft w:val="0"/>
                      <w:marRight w:val="0"/>
                      <w:marTop w:val="0"/>
                      <w:marBottom w:val="0"/>
                      <w:divBdr>
                        <w:top w:val="none" w:sz="0" w:space="0" w:color="auto"/>
                        <w:left w:val="none" w:sz="0" w:space="0" w:color="auto"/>
                        <w:bottom w:val="none" w:sz="0" w:space="0" w:color="auto"/>
                        <w:right w:val="none" w:sz="0" w:space="0" w:color="auto"/>
                      </w:divBdr>
                      <w:divsChild>
                        <w:div w:id="236978544">
                          <w:marLeft w:val="0"/>
                          <w:marRight w:val="0"/>
                          <w:marTop w:val="0"/>
                          <w:marBottom w:val="0"/>
                          <w:divBdr>
                            <w:top w:val="none" w:sz="0" w:space="0" w:color="auto"/>
                            <w:left w:val="none" w:sz="0" w:space="0" w:color="auto"/>
                            <w:bottom w:val="none" w:sz="0" w:space="0" w:color="auto"/>
                            <w:right w:val="none" w:sz="0" w:space="0" w:color="auto"/>
                          </w:divBdr>
                          <w:divsChild>
                            <w:div w:id="21820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141679">
                  <w:marLeft w:val="0"/>
                  <w:marRight w:val="0"/>
                  <w:marTop w:val="0"/>
                  <w:marBottom w:val="0"/>
                  <w:divBdr>
                    <w:top w:val="none" w:sz="0" w:space="0" w:color="auto"/>
                    <w:left w:val="none" w:sz="0" w:space="0" w:color="auto"/>
                    <w:bottom w:val="none" w:sz="0" w:space="0" w:color="auto"/>
                    <w:right w:val="none" w:sz="0" w:space="0" w:color="auto"/>
                  </w:divBdr>
                  <w:divsChild>
                    <w:div w:id="2105760034">
                      <w:marLeft w:val="0"/>
                      <w:marRight w:val="0"/>
                      <w:marTop w:val="0"/>
                      <w:marBottom w:val="0"/>
                      <w:divBdr>
                        <w:top w:val="none" w:sz="0" w:space="0" w:color="auto"/>
                        <w:left w:val="none" w:sz="0" w:space="0" w:color="auto"/>
                        <w:bottom w:val="none" w:sz="0" w:space="0" w:color="auto"/>
                        <w:right w:val="none" w:sz="0" w:space="0" w:color="auto"/>
                      </w:divBdr>
                      <w:divsChild>
                        <w:div w:id="970280809">
                          <w:marLeft w:val="0"/>
                          <w:marRight w:val="0"/>
                          <w:marTop w:val="0"/>
                          <w:marBottom w:val="0"/>
                          <w:divBdr>
                            <w:top w:val="none" w:sz="0" w:space="0" w:color="auto"/>
                            <w:left w:val="none" w:sz="0" w:space="0" w:color="auto"/>
                            <w:bottom w:val="none" w:sz="0" w:space="0" w:color="auto"/>
                            <w:right w:val="none" w:sz="0" w:space="0" w:color="auto"/>
                          </w:divBdr>
                          <w:divsChild>
                            <w:div w:id="180546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071318">
                  <w:marLeft w:val="0"/>
                  <w:marRight w:val="0"/>
                  <w:marTop w:val="0"/>
                  <w:marBottom w:val="0"/>
                  <w:divBdr>
                    <w:top w:val="none" w:sz="0" w:space="0" w:color="auto"/>
                    <w:left w:val="none" w:sz="0" w:space="0" w:color="auto"/>
                    <w:bottom w:val="none" w:sz="0" w:space="0" w:color="auto"/>
                    <w:right w:val="none" w:sz="0" w:space="0" w:color="auto"/>
                  </w:divBdr>
                  <w:divsChild>
                    <w:div w:id="850025319">
                      <w:marLeft w:val="0"/>
                      <w:marRight w:val="0"/>
                      <w:marTop w:val="0"/>
                      <w:marBottom w:val="0"/>
                      <w:divBdr>
                        <w:top w:val="none" w:sz="0" w:space="0" w:color="auto"/>
                        <w:left w:val="none" w:sz="0" w:space="0" w:color="auto"/>
                        <w:bottom w:val="none" w:sz="0" w:space="0" w:color="auto"/>
                        <w:right w:val="none" w:sz="0" w:space="0" w:color="auto"/>
                      </w:divBdr>
                      <w:divsChild>
                        <w:div w:id="146939233">
                          <w:marLeft w:val="0"/>
                          <w:marRight w:val="0"/>
                          <w:marTop w:val="0"/>
                          <w:marBottom w:val="0"/>
                          <w:divBdr>
                            <w:top w:val="none" w:sz="0" w:space="0" w:color="auto"/>
                            <w:left w:val="none" w:sz="0" w:space="0" w:color="auto"/>
                            <w:bottom w:val="none" w:sz="0" w:space="0" w:color="auto"/>
                            <w:right w:val="none" w:sz="0" w:space="0" w:color="auto"/>
                          </w:divBdr>
                          <w:divsChild>
                            <w:div w:id="203241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869900">
                  <w:marLeft w:val="0"/>
                  <w:marRight w:val="0"/>
                  <w:marTop w:val="0"/>
                  <w:marBottom w:val="0"/>
                  <w:divBdr>
                    <w:top w:val="none" w:sz="0" w:space="0" w:color="auto"/>
                    <w:left w:val="none" w:sz="0" w:space="0" w:color="auto"/>
                    <w:bottom w:val="none" w:sz="0" w:space="0" w:color="auto"/>
                    <w:right w:val="none" w:sz="0" w:space="0" w:color="auto"/>
                  </w:divBdr>
                  <w:divsChild>
                    <w:div w:id="1337923819">
                      <w:marLeft w:val="0"/>
                      <w:marRight w:val="0"/>
                      <w:marTop w:val="0"/>
                      <w:marBottom w:val="0"/>
                      <w:divBdr>
                        <w:top w:val="none" w:sz="0" w:space="0" w:color="auto"/>
                        <w:left w:val="none" w:sz="0" w:space="0" w:color="auto"/>
                        <w:bottom w:val="none" w:sz="0" w:space="0" w:color="auto"/>
                        <w:right w:val="none" w:sz="0" w:space="0" w:color="auto"/>
                      </w:divBdr>
                      <w:divsChild>
                        <w:div w:id="1278945588">
                          <w:marLeft w:val="0"/>
                          <w:marRight w:val="0"/>
                          <w:marTop w:val="0"/>
                          <w:marBottom w:val="0"/>
                          <w:divBdr>
                            <w:top w:val="none" w:sz="0" w:space="0" w:color="auto"/>
                            <w:left w:val="none" w:sz="0" w:space="0" w:color="auto"/>
                            <w:bottom w:val="none" w:sz="0" w:space="0" w:color="auto"/>
                            <w:right w:val="none" w:sz="0" w:space="0" w:color="auto"/>
                          </w:divBdr>
                          <w:divsChild>
                            <w:div w:id="41077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928842">
                  <w:marLeft w:val="0"/>
                  <w:marRight w:val="0"/>
                  <w:marTop w:val="0"/>
                  <w:marBottom w:val="0"/>
                  <w:divBdr>
                    <w:top w:val="none" w:sz="0" w:space="0" w:color="auto"/>
                    <w:left w:val="none" w:sz="0" w:space="0" w:color="auto"/>
                    <w:bottom w:val="none" w:sz="0" w:space="0" w:color="auto"/>
                    <w:right w:val="none" w:sz="0" w:space="0" w:color="auto"/>
                  </w:divBdr>
                  <w:divsChild>
                    <w:div w:id="900942126">
                      <w:marLeft w:val="0"/>
                      <w:marRight w:val="0"/>
                      <w:marTop w:val="0"/>
                      <w:marBottom w:val="0"/>
                      <w:divBdr>
                        <w:top w:val="none" w:sz="0" w:space="0" w:color="auto"/>
                        <w:left w:val="none" w:sz="0" w:space="0" w:color="auto"/>
                        <w:bottom w:val="none" w:sz="0" w:space="0" w:color="auto"/>
                        <w:right w:val="none" w:sz="0" w:space="0" w:color="auto"/>
                      </w:divBdr>
                      <w:divsChild>
                        <w:div w:id="500127144">
                          <w:marLeft w:val="0"/>
                          <w:marRight w:val="0"/>
                          <w:marTop w:val="0"/>
                          <w:marBottom w:val="0"/>
                          <w:divBdr>
                            <w:top w:val="none" w:sz="0" w:space="0" w:color="auto"/>
                            <w:left w:val="none" w:sz="0" w:space="0" w:color="auto"/>
                            <w:bottom w:val="none" w:sz="0" w:space="0" w:color="auto"/>
                            <w:right w:val="none" w:sz="0" w:space="0" w:color="auto"/>
                          </w:divBdr>
                          <w:divsChild>
                            <w:div w:id="17391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03301">
                  <w:marLeft w:val="0"/>
                  <w:marRight w:val="0"/>
                  <w:marTop w:val="0"/>
                  <w:marBottom w:val="0"/>
                  <w:divBdr>
                    <w:top w:val="none" w:sz="0" w:space="0" w:color="auto"/>
                    <w:left w:val="none" w:sz="0" w:space="0" w:color="auto"/>
                    <w:bottom w:val="none" w:sz="0" w:space="0" w:color="auto"/>
                    <w:right w:val="none" w:sz="0" w:space="0" w:color="auto"/>
                  </w:divBdr>
                  <w:divsChild>
                    <w:div w:id="822502627">
                      <w:marLeft w:val="0"/>
                      <w:marRight w:val="0"/>
                      <w:marTop w:val="0"/>
                      <w:marBottom w:val="0"/>
                      <w:divBdr>
                        <w:top w:val="none" w:sz="0" w:space="0" w:color="auto"/>
                        <w:left w:val="none" w:sz="0" w:space="0" w:color="auto"/>
                        <w:bottom w:val="none" w:sz="0" w:space="0" w:color="auto"/>
                        <w:right w:val="none" w:sz="0" w:space="0" w:color="auto"/>
                      </w:divBdr>
                      <w:divsChild>
                        <w:div w:id="1580405519">
                          <w:marLeft w:val="0"/>
                          <w:marRight w:val="0"/>
                          <w:marTop w:val="0"/>
                          <w:marBottom w:val="0"/>
                          <w:divBdr>
                            <w:top w:val="none" w:sz="0" w:space="0" w:color="auto"/>
                            <w:left w:val="none" w:sz="0" w:space="0" w:color="auto"/>
                            <w:bottom w:val="none" w:sz="0" w:space="0" w:color="auto"/>
                            <w:right w:val="none" w:sz="0" w:space="0" w:color="auto"/>
                          </w:divBdr>
                          <w:divsChild>
                            <w:div w:id="65152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86921">
                  <w:marLeft w:val="0"/>
                  <w:marRight w:val="0"/>
                  <w:marTop w:val="0"/>
                  <w:marBottom w:val="0"/>
                  <w:divBdr>
                    <w:top w:val="none" w:sz="0" w:space="0" w:color="auto"/>
                    <w:left w:val="none" w:sz="0" w:space="0" w:color="auto"/>
                    <w:bottom w:val="none" w:sz="0" w:space="0" w:color="auto"/>
                    <w:right w:val="none" w:sz="0" w:space="0" w:color="auto"/>
                  </w:divBdr>
                  <w:divsChild>
                    <w:div w:id="1690790396">
                      <w:marLeft w:val="0"/>
                      <w:marRight w:val="0"/>
                      <w:marTop w:val="0"/>
                      <w:marBottom w:val="0"/>
                      <w:divBdr>
                        <w:top w:val="none" w:sz="0" w:space="0" w:color="auto"/>
                        <w:left w:val="none" w:sz="0" w:space="0" w:color="auto"/>
                        <w:bottom w:val="none" w:sz="0" w:space="0" w:color="auto"/>
                        <w:right w:val="none" w:sz="0" w:space="0" w:color="auto"/>
                      </w:divBdr>
                      <w:divsChild>
                        <w:div w:id="99572495">
                          <w:marLeft w:val="0"/>
                          <w:marRight w:val="0"/>
                          <w:marTop w:val="0"/>
                          <w:marBottom w:val="0"/>
                          <w:divBdr>
                            <w:top w:val="none" w:sz="0" w:space="0" w:color="auto"/>
                            <w:left w:val="none" w:sz="0" w:space="0" w:color="auto"/>
                            <w:bottom w:val="none" w:sz="0" w:space="0" w:color="auto"/>
                            <w:right w:val="none" w:sz="0" w:space="0" w:color="auto"/>
                          </w:divBdr>
                          <w:divsChild>
                            <w:div w:id="71716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956603">
                  <w:marLeft w:val="0"/>
                  <w:marRight w:val="0"/>
                  <w:marTop w:val="0"/>
                  <w:marBottom w:val="0"/>
                  <w:divBdr>
                    <w:top w:val="none" w:sz="0" w:space="0" w:color="auto"/>
                    <w:left w:val="none" w:sz="0" w:space="0" w:color="auto"/>
                    <w:bottom w:val="none" w:sz="0" w:space="0" w:color="auto"/>
                    <w:right w:val="none" w:sz="0" w:space="0" w:color="auto"/>
                  </w:divBdr>
                  <w:divsChild>
                    <w:div w:id="1323193985">
                      <w:marLeft w:val="0"/>
                      <w:marRight w:val="0"/>
                      <w:marTop w:val="0"/>
                      <w:marBottom w:val="0"/>
                      <w:divBdr>
                        <w:top w:val="none" w:sz="0" w:space="0" w:color="auto"/>
                        <w:left w:val="none" w:sz="0" w:space="0" w:color="auto"/>
                        <w:bottom w:val="none" w:sz="0" w:space="0" w:color="auto"/>
                        <w:right w:val="none" w:sz="0" w:space="0" w:color="auto"/>
                      </w:divBdr>
                      <w:divsChild>
                        <w:div w:id="1187527516">
                          <w:marLeft w:val="0"/>
                          <w:marRight w:val="0"/>
                          <w:marTop w:val="0"/>
                          <w:marBottom w:val="0"/>
                          <w:divBdr>
                            <w:top w:val="none" w:sz="0" w:space="0" w:color="auto"/>
                            <w:left w:val="none" w:sz="0" w:space="0" w:color="auto"/>
                            <w:bottom w:val="none" w:sz="0" w:space="0" w:color="auto"/>
                            <w:right w:val="none" w:sz="0" w:space="0" w:color="auto"/>
                          </w:divBdr>
                          <w:divsChild>
                            <w:div w:id="69916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988070">
                  <w:marLeft w:val="0"/>
                  <w:marRight w:val="0"/>
                  <w:marTop w:val="0"/>
                  <w:marBottom w:val="0"/>
                  <w:divBdr>
                    <w:top w:val="none" w:sz="0" w:space="0" w:color="auto"/>
                    <w:left w:val="none" w:sz="0" w:space="0" w:color="auto"/>
                    <w:bottom w:val="none" w:sz="0" w:space="0" w:color="auto"/>
                    <w:right w:val="none" w:sz="0" w:space="0" w:color="auto"/>
                  </w:divBdr>
                  <w:divsChild>
                    <w:div w:id="543832891">
                      <w:marLeft w:val="0"/>
                      <w:marRight w:val="0"/>
                      <w:marTop w:val="0"/>
                      <w:marBottom w:val="0"/>
                      <w:divBdr>
                        <w:top w:val="none" w:sz="0" w:space="0" w:color="auto"/>
                        <w:left w:val="none" w:sz="0" w:space="0" w:color="auto"/>
                        <w:bottom w:val="none" w:sz="0" w:space="0" w:color="auto"/>
                        <w:right w:val="none" w:sz="0" w:space="0" w:color="auto"/>
                      </w:divBdr>
                      <w:divsChild>
                        <w:div w:id="1673146826">
                          <w:marLeft w:val="0"/>
                          <w:marRight w:val="0"/>
                          <w:marTop w:val="0"/>
                          <w:marBottom w:val="0"/>
                          <w:divBdr>
                            <w:top w:val="none" w:sz="0" w:space="0" w:color="auto"/>
                            <w:left w:val="none" w:sz="0" w:space="0" w:color="auto"/>
                            <w:bottom w:val="none" w:sz="0" w:space="0" w:color="auto"/>
                            <w:right w:val="none" w:sz="0" w:space="0" w:color="auto"/>
                          </w:divBdr>
                          <w:divsChild>
                            <w:div w:id="61240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195344">
                  <w:marLeft w:val="0"/>
                  <w:marRight w:val="0"/>
                  <w:marTop w:val="0"/>
                  <w:marBottom w:val="0"/>
                  <w:divBdr>
                    <w:top w:val="none" w:sz="0" w:space="0" w:color="auto"/>
                    <w:left w:val="none" w:sz="0" w:space="0" w:color="auto"/>
                    <w:bottom w:val="none" w:sz="0" w:space="0" w:color="auto"/>
                    <w:right w:val="none" w:sz="0" w:space="0" w:color="auto"/>
                  </w:divBdr>
                  <w:divsChild>
                    <w:div w:id="171531653">
                      <w:marLeft w:val="0"/>
                      <w:marRight w:val="0"/>
                      <w:marTop w:val="0"/>
                      <w:marBottom w:val="0"/>
                      <w:divBdr>
                        <w:top w:val="none" w:sz="0" w:space="0" w:color="auto"/>
                        <w:left w:val="none" w:sz="0" w:space="0" w:color="auto"/>
                        <w:bottom w:val="none" w:sz="0" w:space="0" w:color="auto"/>
                        <w:right w:val="none" w:sz="0" w:space="0" w:color="auto"/>
                      </w:divBdr>
                      <w:divsChild>
                        <w:div w:id="711224481">
                          <w:marLeft w:val="0"/>
                          <w:marRight w:val="0"/>
                          <w:marTop w:val="0"/>
                          <w:marBottom w:val="0"/>
                          <w:divBdr>
                            <w:top w:val="none" w:sz="0" w:space="0" w:color="auto"/>
                            <w:left w:val="none" w:sz="0" w:space="0" w:color="auto"/>
                            <w:bottom w:val="none" w:sz="0" w:space="0" w:color="auto"/>
                            <w:right w:val="none" w:sz="0" w:space="0" w:color="auto"/>
                          </w:divBdr>
                          <w:divsChild>
                            <w:div w:id="110870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929578">
                  <w:marLeft w:val="0"/>
                  <w:marRight w:val="0"/>
                  <w:marTop w:val="0"/>
                  <w:marBottom w:val="0"/>
                  <w:divBdr>
                    <w:top w:val="none" w:sz="0" w:space="0" w:color="auto"/>
                    <w:left w:val="none" w:sz="0" w:space="0" w:color="auto"/>
                    <w:bottom w:val="none" w:sz="0" w:space="0" w:color="auto"/>
                    <w:right w:val="none" w:sz="0" w:space="0" w:color="auto"/>
                  </w:divBdr>
                  <w:divsChild>
                    <w:div w:id="1973948324">
                      <w:marLeft w:val="0"/>
                      <w:marRight w:val="0"/>
                      <w:marTop w:val="0"/>
                      <w:marBottom w:val="0"/>
                      <w:divBdr>
                        <w:top w:val="none" w:sz="0" w:space="0" w:color="auto"/>
                        <w:left w:val="none" w:sz="0" w:space="0" w:color="auto"/>
                        <w:bottom w:val="none" w:sz="0" w:space="0" w:color="auto"/>
                        <w:right w:val="none" w:sz="0" w:space="0" w:color="auto"/>
                      </w:divBdr>
                      <w:divsChild>
                        <w:div w:id="1072388222">
                          <w:marLeft w:val="0"/>
                          <w:marRight w:val="0"/>
                          <w:marTop w:val="0"/>
                          <w:marBottom w:val="0"/>
                          <w:divBdr>
                            <w:top w:val="none" w:sz="0" w:space="0" w:color="auto"/>
                            <w:left w:val="none" w:sz="0" w:space="0" w:color="auto"/>
                            <w:bottom w:val="none" w:sz="0" w:space="0" w:color="auto"/>
                            <w:right w:val="none" w:sz="0" w:space="0" w:color="auto"/>
                          </w:divBdr>
                          <w:divsChild>
                            <w:div w:id="164103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740369">
                  <w:marLeft w:val="0"/>
                  <w:marRight w:val="0"/>
                  <w:marTop w:val="0"/>
                  <w:marBottom w:val="0"/>
                  <w:divBdr>
                    <w:top w:val="none" w:sz="0" w:space="0" w:color="auto"/>
                    <w:left w:val="none" w:sz="0" w:space="0" w:color="auto"/>
                    <w:bottom w:val="none" w:sz="0" w:space="0" w:color="auto"/>
                    <w:right w:val="none" w:sz="0" w:space="0" w:color="auto"/>
                  </w:divBdr>
                  <w:divsChild>
                    <w:div w:id="1496917405">
                      <w:marLeft w:val="0"/>
                      <w:marRight w:val="0"/>
                      <w:marTop w:val="0"/>
                      <w:marBottom w:val="0"/>
                      <w:divBdr>
                        <w:top w:val="none" w:sz="0" w:space="0" w:color="auto"/>
                        <w:left w:val="none" w:sz="0" w:space="0" w:color="auto"/>
                        <w:bottom w:val="none" w:sz="0" w:space="0" w:color="auto"/>
                        <w:right w:val="none" w:sz="0" w:space="0" w:color="auto"/>
                      </w:divBdr>
                      <w:divsChild>
                        <w:div w:id="981229387">
                          <w:marLeft w:val="0"/>
                          <w:marRight w:val="0"/>
                          <w:marTop w:val="0"/>
                          <w:marBottom w:val="0"/>
                          <w:divBdr>
                            <w:top w:val="none" w:sz="0" w:space="0" w:color="auto"/>
                            <w:left w:val="none" w:sz="0" w:space="0" w:color="auto"/>
                            <w:bottom w:val="none" w:sz="0" w:space="0" w:color="auto"/>
                            <w:right w:val="none" w:sz="0" w:space="0" w:color="auto"/>
                          </w:divBdr>
                          <w:divsChild>
                            <w:div w:id="132955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455008">
                  <w:marLeft w:val="0"/>
                  <w:marRight w:val="0"/>
                  <w:marTop w:val="0"/>
                  <w:marBottom w:val="0"/>
                  <w:divBdr>
                    <w:top w:val="none" w:sz="0" w:space="0" w:color="auto"/>
                    <w:left w:val="none" w:sz="0" w:space="0" w:color="auto"/>
                    <w:bottom w:val="none" w:sz="0" w:space="0" w:color="auto"/>
                    <w:right w:val="none" w:sz="0" w:space="0" w:color="auto"/>
                  </w:divBdr>
                  <w:divsChild>
                    <w:div w:id="80563959">
                      <w:marLeft w:val="0"/>
                      <w:marRight w:val="0"/>
                      <w:marTop w:val="0"/>
                      <w:marBottom w:val="0"/>
                      <w:divBdr>
                        <w:top w:val="none" w:sz="0" w:space="0" w:color="auto"/>
                        <w:left w:val="none" w:sz="0" w:space="0" w:color="auto"/>
                        <w:bottom w:val="none" w:sz="0" w:space="0" w:color="auto"/>
                        <w:right w:val="none" w:sz="0" w:space="0" w:color="auto"/>
                      </w:divBdr>
                      <w:divsChild>
                        <w:div w:id="2062633582">
                          <w:marLeft w:val="0"/>
                          <w:marRight w:val="0"/>
                          <w:marTop w:val="0"/>
                          <w:marBottom w:val="0"/>
                          <w:divBdr>
                            <w:top w:val="none" w:sz="0" w:space="0" w:color="auto"/>
                            <w:left w:val="none" w:sz="0" w:space="0" w:color="auto"/>
                            <w:bottom w:val="none" w:sz="0" w:space="0" w:color="auto"/>
                            <w:right w:val="none" w:sz="0" w:space="0" w:color="auto"/>
                          </w:divBdr>
                          <w:divsChild>
                            <w:div w:id="13063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924787">
                  <w:marLeft w:val="0"/>
                  <w:marRight w:val="0"/>
                  <w:marTop w:val="0"/>
                  <w:marBottom w:val="0"/>
                  <w:divBdr>
                    <w:top w:val="none" w:sz="0" w:space="0" w:color="auto"/>
                    <w:left w:val="none" w:sz="0" w:space="0" w:color="auto"/>
                    <w:bottom w:val="none" w:sz="0" w:space="0" w:color="auto"/>
                    <w:right w:val="none" w:sz="0" w:space="0" w:color="auto"/>
                  </w:divBdr>
                  <w:divsChild>
                    <w:div w:id="1913157445">
                      <w:marLeft w:val="0"/>
                      <w:marRight w:val="0"/>
                      <w:marTop w:val="0"/>
                      <w:marBottom w:val="0"/>
                      <w:divBdr>
                        <w:top w:val="none" w:sz="0" w:space="0" w:color="auto"/>
                        <w:left w:val="none" w:sz="0" w:space="0" w:color="auto"/>
                        <w:bottom w:val="none" w:sz="0" w:space="0" w:color="auto"/>
                        <w:right w:val="none" w:sz="0" w:space="0" w:color="auto"/>
                      </w:divBdr>
                      <w:divsChild>
                        <w:div w:id="290139075">
                          <w:marLeft w:val="0"/>
                          <w:marRight w:val="0"/>
                          <w:marTop w:val="0"/>
                          <w:marBottom w:val="0"/>
                          <w:divBdr>
                            <w:top w:val="none" w:sz="0" w:space="0" w:color="auto"/>
                            <w:left w:val="none" w:sz="0" w:space="0" w:color="auto"/>
                            <w:bottom w:val="none" w:sz="0" w:space="0" w:color="auto"/>
                            <w:right w:val="none" w:sz="0" w:space="0" w:color="auto"/>
                          </w:divBdr>
                          <w:divsChild>
                            <w:div w:id="107782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338971">
                  <w:marLeft w:val="0"/>
                  <w:marRight w:val="0"/>
                  <w:marTop w:val="0"/>
                  <w:marBottom w:val="0"/>
                  <w:divBdr>
                    <w:top w:val="none" w:sz="0" w:space="0" w:color="auto"/>
                    <w:left w:val="none" w:sz="0" w:space="0" w:color="auto"/>
                    <w:bottom w:val="none" w:sz="0" w:space="0" w:color="auto"/>
                    <w:right w:val="none" w:sz="0" w:space="0" w:color="auto"/>
                  </w:divBdr>
                  <w:divsChild>
                    <w:div w:id="820120839">
                      <w:marLeft w:val="0"/>
                      <w:marRight w:val="0"/>
                      <w:marTop w:val="0"/>
                      <w:marBottom w:val="0"/>
                      <w:divBdr>
                        <w:top w:val="none" w:sz="0" w:space="0" w:color="auto"/>
                        <w:left w:val="none" w:sz="0" w:space="0" w:color="auto"/>
                        <w:bottom w:val="none" w:sz="0" w:space="0" w:color="auto"/>
                        <w:right w:val="none" w:sz="0" w:space="0" w:color="auto"/>
                      </w:divBdr>
                      <w:divsChild>
                        <w:div w:id="704141266">
                          <w:marLeft w:val="0"/>
                          <w:marRight w:val="0"/>
                          <w:marTop w:val="0"/>
                          <w:marBottom w:val="0"/>
                          <w:divBdr>
                            <w:top w:val="none" w:sz="0" w:space="0" w:color="auto"/>
                            <w:left w:val="none" w:sz="0" w:space="0" w:color="auto"/>
                            <w:bottom w:val="none" w:sz="0" w:space="0" w:color="auto"/>
                            <w:right w:val="none" w:sz="0" w:space="0" w:color="auto"/>
                          </w:divBdr>
                          <w:divsChild>
                            <w:div w:id="157708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606219">
                  <w:marLeft w:val="0"/>
                  <w:marRight w:val="0"/>
                  <w:marTop w:val="0"/>
                  <w:marBottom w:val="0"/>
                  <w:divBdr>
                    <w:top w:val="none" w:sz="0" w:space="0" w:color="auto"/>
                    <w:left w:val="none" w:sz="0" w:space="0" w:color="auto"/>
                    <w:bottom w:val="none" w:sz="0" w:space="0" w:color="auto"/>
                    <w:right w:val="none" w:sz="0" w:space="0" w:color="auto"/>
                  </w:divBdr>
                  <w:divsChild>
                    <w:div w:id="1522552008">
                      <w:marLeft w:val="0"/>
                      <w:marRight w:val="0"/>
                      <w:marTop w:val="0"/>
                      <w:marBottom w:val="0"/>
                      <w:divBdr>
                        <w:top w:val="none" w:sz="0" w:space="0" w:color="auto"/>
                        <w:left w:val="none" w:sz="0" w:space="0" w:color="auto"/>
                        <w:bottom w:val="none" w:sz="0" w:space="0" w:color="auto"/>
                        <w:right w:val="none" w:sz="0" w:space="0" w:color="auto"/>
                      </w:divBdr>
                      <w:divsChild>
                        <w:div w:id="1289748482">
                          <w:marLeft w:val="0"/>
                          <w:marRight w:val="0"/>
                          <w:marTop w:val="0"/>
                          <w:marBottom w:val="0"/>
                          <w:divBdr>
                            <w:top w:val="none" w:sz="0" w:space="0" w:color="auto"/>
                            <w:left w:val="none" w:sz="0" w:space="0" w:color="auto"/>
                            <w:bottom w:val="none" w:sz="0" w:space="0" w:color="auto"/>
                            <w:right w:val="none" w:sz="0" w:space="0" w:color="auto"/>
                          </w:divBdr>
                          <w:divsChild>
                            <w:div w:id="89162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98493">
                  <w:marLeft w:val="0"/>
                  <w:marRight w:val="0"/>
                  <w:marTop w:val="0"/>
                  <w:marBottom w:val="0"/>
                  <w:divBdr>
                    <w:top w:val="none" w:sz="0" w:space="0" w:color="auto"/>
                    <w:left w:val="none" w:sz="0" w:space="0" w:color="auto"/>
                    <w:bottom w:val="none" w:sz="0" w:space="0" w:color="auto"/>
                    <w:right w:val="none" w:sz="0" w:space="0" w:color="auto"/>
                  </w:divBdr>
                  <w:divsChild>
                    <w:div w:id="282347740">
                      <w:marLeft w:val="0"/>
                      <w:marRight w:val="0"/>
                      <w:marTop w:val="0"/>
                      <w:marBottom w:val="0"/>
                      <w:divBdr>
                        <w:top w:val="none" w:sz="0" w:space="0" w:color="auto"/>
                        <w:left w:val="none" w:sz="0" w:space="0" w:color="auto"/>
                        <w:bottom w:val="none" w:sz="0" w:space="0" w:color="auto"/>
                        <w:right w:val="none" w:sz="0" w:space="0" w:color="auto"/>
                      </w:divBdr>
                      <w:divsChild>
                        <w:div w:id="28532663">
                          <w:marLeft w:val="0"/>
                          <w:marRight w:val="0"/>
                          <w:marTop w:val="0"/>
                          <w:marBottom w:val="0"/>
                          <w:divBdr>
                            <w:top w:val="none" w:sz="0" w:space="0" w:color="auto"/>
                            <w:left w:val="none" w:sz="0" w:space="0" w:color="auto"/>
                            <w:bottom w:val="none" w:sz="0" w:space="0" w:color="auto"/>
                            <w:right w:val="none" w:sz="0" w:space="0" w:color="auto"/>
                          </w:divBdr>
                          <w:divsChild>
                            <w:div w:id="147039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490329">
                  <w:marLeft w:val="0"/>
                  <w:marRight w:val="0"/>
                  <w:marTop w:val="0"/>
                  <w:marBottom w:val="0"/>
                  <w:divBdr>
                    <w:top w:val="none" w:sz="0" w:space="0" w:color="auto"/>
                    <w:left w:val="none" w:sz="0" w:space="0" w:color="auto"/>
                    <w:bottom w:val="none" w:sz="0" w:space="0" w:color="auto"/>
                    <w:right w:val="none" w:sz="0" w:space="0" w:color="auto"/>
                  </w:divBdr>
                  <w:divsChild>
                    <w:div w:id="1192113354">
                      <w:marLeft w:val="0"/>
                      <w:marRight w:val="0"/>
                      <w:marTop w:val="0"/>
                      <w:marBottom w:val="0"/>
                      <w:divBdr>
                        <w:top w:val="none" w:sz="0" w:space="0" w:color="auto"/>
                        <w:left w:val="none" w:sz="0" w:space="0" w:color="auto"/>
                        <w:bottom w:val="none" w:sz="0" w:space="0" w:color="auto"/>
                        <w:right w:val="none" w:sz="0" w:space="0" w:color="auto"/>
                      </w:divBdr>
                      <w:divsChild>
                        <w:div w:id="86969827">
                          <w:marLeft w:val="0"/>
                          <w:marRight w:val="0"/>
                          <w:marTop w:val="0"/>
                          <w:marBottom w:val="0"/>
                          <w:divBdr>
                            <w:top w:val="none" w:sz="0" w:space="0" w:color="auto"/>
                            <w:left w:val="none" w:sz="0" w:space="0" w:color="auto"/>
                            <w:bottom w:val="none" w:sz="0" w:space="0" w:color="auto"/>
                            <w:right w:val="none" w:sz="0" w:space="0" w:color="auto"/>
                          </w:divBdr>
                          <w:divsChild>
                            <w:div w:id="137835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851404">
                  <w:marLeft w:val="0"/>
                  <w:marRight w:val="0"/>
                  <w:marTop w:val="0"/>
                  <w:marBottom w:val="0"/>
                  <w:divBdr>
                    <w:top w:val="none" w:sz="0" w:space="0" w:color="auto"/>
                    <w:left w:val="none" w:sz="0" w:space="0" w:color="auto"/>
                    <w:bottom w:val="none" w:sz="0" w:space="0" w:color="auto"/>
                    <w:right w:val="none" w:sz="0" w:space="0" w:color="auto"/>
                  </w:divBdr>
                  <w:divsChild>
                    <w:div w:id="1348797421">
                      <w:marLeft w:val="0"/>
                      <w:marRight w:val="0"/>
                      <w:marTop w:val="0"/>
                      <w:marBottom w:val="0"/>
                      <w:divBdr>
                        <w:top w:val="none" w:sz="0" w:space="0" w:color="auto"/>
                        <w:left w:val="none" w:sz="0" w:space="0" w:color="auto"/>
                        <w:bottom w:val="none" w:sz="0" w:space="0" w:color="auto"/>
                        <w:right w:val="none" w:sz="0" w:space="0" w:color="auto"/>
                      </w:divBdr>
                      <w:divsChild>
                        <w:div w:id="1934630055">
                          <w:marLeft w:val="0"/>
                          <w:marRight w:val="0"/>
                          <w:marTop w:val="0"/>
                          <w:marBottom w:val="0"/>
                          <w:divBdr>
                            <w:top w:val="none" w:sz="0" w:space="0" w:color="auto"/>
                            <w:left w:val="none" w:sz="0" w:space="0" w:color="auto"/>
                            <w:bottom w:val="none" w:sz="0" w:space="0" w:color="auto"/>
                            <w:right w:val="none" w:sz="0" w:space="0" w:color="auto"/>
                          </w:divBdr>
                          <w:divsChild>
                            <w:div w:id="75972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935506">
                  <w:marLeft w:val="0"/>
                  <w:marRight w:val="0"/>
                  <w:marTop w:val="0"/>
                  <w:marBottom w:val="0"/>
                  <w:divBdr>
                    <w:top w:val="none" w:sz="0" w:space="0" w:color="auto"/>
                    <w:left w:val="none" w:sz="0" w:space="0" w:color="auto"/>
                    <w:bottom w:val="none" w:sz="0" w:space="0" w:color="auto"/>
                    <w:right w:val="none" w:sz="0" w:space="0" w:color="auto"/>
                  </w:divBdr>
                  <w:divsChild>
                    <w:div w:id="811827171">
                      <w:marLeft w:val="0"/>
                      <w:marRight w:val="0"/>
                      <w:marTop w:val="0"/>
                      <w:marBottom w:val="0"/>
                      <w:divBdr>
                        <w:top w:val="none" w:sz="0" w:space="0" w:color="auto"/>
                        <w:left w:val="none" w:sz="0" w:space="0" w:color="auto"/>
                        <w:bottom w:val="none" w:sz="0" w:space="0" w:color="auto"/>
                        <w:right w:val="none" w:sz="0" w:space="0" w:color="auto"/>
                      </w:divBdr>
                      <w:divsChild>
                        <w:div w:id="1249341396">
                          <w:marLeft w:val="0"/>
                          <w:marRight w:val="0"/>
                          <w:marTop w:val="0"/>
                          <w:marBottom w:val="0"/>
                          <w:divBdr>
                            <w:top w:val="none" w:sz="0" w:space="0" w:color="auto"/>
                            <w:left w:val="none" w:sz="0" w:space="0" w:color="auto"/>
                            <w:bottom w:val="none" w:sz="0" w:space="0" w:color="auto"/>
                            <w:right w:val="none" w:sz="0" w:space="0" w:color="auto"/>
                          </w:divBdr>
                          <w:divsChild>
                            <w:div w:id="116296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576740">
                  <w:marLeft w:val="0"/>
                  <w:marRight w:val="0"/>
                  <w:marTop w:val="0"/>
                  <w:marBottom w:val="0"/>
                  <w:divBdr>
                    <w:top w:val="none" w:sz="0" w:space="0" w:color="auto"/>
                    <w:left w:val="none" w:sz="0" w:space="0" w:color="auto"/>
                    <w:bottom w:val="none" w:sz="0" w:space="0" w:color="auto"/>
                    <w:right w:val="none" w:sz="0" w:space="0" w:color="auto"/>
                  </w:divBdr>
                  <w:divsChild>
                    <w:div w:id="1731030103">
                      <w:marLeft w:val="0"/>
                      <w:marRight w:val="0"/>
                      <w:marTop w:val="0"/>
                      <w:marBottom w:val="0"/>
                      <w:divBdr>
                        <w:top w:val="none" w:sz="0" w:space="0" w:color="auto"/>
                        <w:left w:val="none" w:sz="0" w:space="0" w:color="auto"/>
                        <w:bottom w:val="none" w:sz="0" w:space="0" w:color="auto"/>
                        <w:right w:val="none" w:sz="0" w:space="0" w:color="auto"/>
                      </w:divBdr>
                      <w:divsChild>
                        <w:div w:id="1379354862">
                          <w:marLeft w:val="0"/>
                          <w:marRight w:val="0"/>
                          <w:marTop w:val="0"/>
                          <w:marBottom w:val="0"/>
                          <w:divBdr>
                            <w:top w:val="none" w:sz="0" w:space="0" w:color="auto"/>
                            <w:left w:val="none" w:sz="0" w:space="0" w:color="auto"/>
                            <w:bottom w:val="none" w:sz="0" w:space="0" w:color="auto"/>
                            <w:right w:val="none" w:sz="0" w:space="0" w:color="auto"/>
                          </w:divBdr>
                          <w:divsChild>
                            <w:div w:id="22630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099079">
                  <w:marLeft w:val="0"/>
                  <w:marRight w:val="0"/>
                  <w:marTop w:val="0"/>
                  <w:marBottom w:val="0"/>
                  <w:divBdr>
                    <w:top w:val="none" w:sz="0" w:space="0" w:color="auto"/>
                    <w:left w:val="none" w:sz="0" w:space="0" w:color="auto"/>
                    <w:bottom w:val="none" w:sz="0" w:space="0" w:color="auto"/>
                    <w:right w:val="none" w:sz="0" w:space="0" w:color="auto"/>
                  </w:divBdr>
                  <w:divsChild>
                    <w:div w:id="1604802156">
                      <w:marLeft w:val="0"/>
                      <w:marRight w:val="0"/>
                      <w:marTop w:val="0"/>
                      <w:marBottom w:val="0"/>
                      <w:divBdr>
                        <w:top w:val="none" w:sz="0" w:space="0" w:color="auto"/>
                        <w:left w:val="none" w:sz="0" w:space="0" w:color="auto"/>
                        <w:bottom w:val="none" w:sz="0" w:space="0" w:color="auto"/>
                        <w:right w:val="none" w:sz="0" w:space="0" w:color="auto"/>
                      </w:divBdr>
                      <w:divsChild>
                        <w:div w:id="686099736">
                          <w:marLeft w:val="0"/>
                          <w:marRight w:val="0"/>
                          <w:marTop w:val="0"/>
                          <w:marBottom w:val="0"/>
                          <w:divBdr>
                            <w:top w:val="none" w:sz="0" w:space="0" w:color="auto"/>
                            <w:left w:val="none" w:sz="0" w:space="0" w:color="auto"/>
                            <w:bottom w:val="none" w:sz="0" w:space="0" w:color="auto"/>
                            <w:right w:val="none" w:sz="0" w:space="0" w:color="auto"/>
                          </w:divBdr>
                          <w:divsChild>
                            <w:div w:id="146095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195060">
                  <w:marLeft w:val="0"/>
                  <w:marRight w:val="0"/>
                  <w:marTop w:val="0"/>
                  <w:marBottom w:val="0"/>
                  <w:divBdr>
                    <w:top w:val="none" w:sz="0" w:space="0" w:color="auto"/>
                    <w:left w:val="none" w:sz="0" w:space="0" w:color="auto"/>
                    <w:bottom w:val="none" w:sz="0" w:space="0" w:color="auto"/>
                    <w:right w:val="none" w:sz="0" w:space="0" w:color="auto"/>
                  </w:divBdr>
                  <w:divsChild>
                    <w:div w:id="2066444511">
                      <w:marLeft w:val="0"/>
                      <w:marRight w:val="0"/>
                      <w:marTop w:val="0"/>
                      <w:marBottom w:val="0"/>
                      <w:divBdr>
                        <w:top w:val="none" w:sz="0" w:space="0" w:color="auto"/>
                        <w:left w:val="none" w:sz="0" w:space="0" w:color="auto"/>
                        <w:bottom w:val="none" w:sz="0" w:space="0" w:color="auto"/>
                        <w:right w:val="none" w:sz="0" w:space="0" w:color="auto"/>
                      </w:divBdr>
                      <w:divsChild>
                        <w:div w:id="703095491">
                          <w:marLeft w:val="0"/>
                          <w:marRight w:val="0"/>
                          <w:marTop w:val="0"/>
                          <w:marBottom w:val="0"/>
                          <w:divBdr>
                            <w:top w:val="none" w:sz="0" w:space="0" w:color="auto"/>
                            <w:left w:val="none" w:sz="0" w:space="0" w:color="auto"/>
                            <w:bottom w:val="none" w:sz="0" w:space="0" w:color="auto"/>
                            <w:right w:val="none" w:sz="0" w:space="0" w:color="auto"/>
                          </w:divBdr>
                          <w:divsChild>
                            <w:div w:id="92419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728968">
                  <w:marLeft w:val="0"/>
                  <w:marRight w:val="0"/>
                  <w:marTop w:val="0"/>
                  <w:marBottom w:val="0"/>
                  <w:divBdr>
                    <w:top w:val="none" w:sz="0" w:space="0" w:color="auto"/>
                    <w:left w:val="none" w:sz="0" w:space="0" w:color="auto"/>
                    <w:bottom w:val="none" w:sz="0" w:space="0" w:color="auto"/>
                    <w:right w:val="none" w:sz="0" w:space="0" w:color="auto"/>
                  </w:divBdr>
                  <w:divsChild>
                    <w:div w:id="854854230">
                      <w:marLeft w:val="0"/>
                      <w:marRight w:val="0"/>
                      <w:marTop w:val="0"/>
                      <w:marBottom w:val="0"/>
                      <w:divBdr>
                        <w:top w:val="none" w:sz="0" w:space="0" w:color="auto"/>
                        <w:left w:val="none" w:sz="0" w:space="0" w:color="auto"/>
                        <w:bottom w:val="none" w:sz="0" w:space="0" w:color="auto"/>
                        <w:right w:val="none" w:sz="0" w:space="0" w:color="auto"/>
                      </w:divBdr>
                      <w:divsChild>
                        <w:div w:id="1746679259">
                          <w:marLeft w:val="0"/>
                          <w:marRight w:val="0"/>
                          <w:marTop w:val="0"/>
                          <w:marBottom w:val="0"/>
                          <w:divBdr>
                            <w:top w:val="none" w:sz="0" w:space="0" w:color="auto"/>
                            <w:left w:val="none" w:sz="0" w:space="0" w:color="auto"/>
                            <w:bottom w:val="none" w:sz="0" w:space="0" w:color="auto"/>
                            <w:right w:val="none" w:sz="0" w:space="0" w:color="auto"/>
                          </w:divBdr>
                          <w:divsChild>
                            <w:div w:id="214250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7558730">
      <w:bodyDiv w:val="1"/>
      <w:marLeft w:val="0"/>
      <w:marRight w:val="0"/>
      <w:marTop w:val="0"/>
      <w:marBottom w:val="0"/>
      <w:divBdr>
        <w:top w:val="none" w:sz="0" w:space="0" w:color="auto"/>
        <w:left w:val="none" w:sz="0" w:space="0" w:color="auto"/>
        <w:bottom w:val="none" w:sz="0" w:space="0" w:color="auto"/>
        <w:right w:val="none" w:sz="0" w:space="0" w:color="auto"/>
      </w:divBdr>
      <w:divsChild>
        <w:div w:id="1420247758">
          <w:marLeft w:val="0"/>
          <w:marRight w:val="0"/>
          <w:marTop w:val="0"/>
          <w:marBottom w:val="0"/>
          <w:divBdr>
            <w:top w:val="none" w:sz="0" w:space="0" w:color="auto"/>
            <w:left w:val="none" w:sz="0" w:space="0" w:color="auto"/>
            <w:bottom w:val="none" w:sz="0" w:space="0" w:color="auto"/>
            <w:right w:val="none" w:sz="0" w:space="0" w:color="auto"/>
          </w:divBdr>
          <w:divsChild>
            <w:div w:id="1083599100">
              <w:marLeft w:val="0"/>
              <w:marRight w:val="0"/>
              <w:marTop w:val="0"/>
              <w:marBottom w:val="0"/>
              <w:divBdr>
                <w:top w:val="none" w:sz="0" w:space="0" w:color="auto"/>
                <w:left w:val="none" w:sz="0" w:space="0" w:color="auto"/>
                <w:bottom w:val="none" w:sz="0" w:space="0" w:color="auto"/>
                <w:right w:val="none" w:sz="0" w:space="0" w:color="auto"/>
              </w:divBdr>
            </w:div>
            <w:div w:id="91574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256861">
      <w:bodyDiv w:val="1"/>
      <w:marLeft w:val="0"/>
      <w:marRight w:val="0"/>
      <w:marTop w:val="0"/>
      <w:marBottom w:val="0"/>
      <w:divBdr>
        <w:top w:val="none" w:sz="0" w:space="0" w:color="auto"/>
        <w:left w:val="none" w:sz="0" w:space="0" w:color="auto"/>
        <w:bottom w:val="none" w:sz="0" w:space="0" w:color="auto"/>
        <w:right w:val="none" w:sz="0" w:space="0" w:color="auto"/>
      </w:divBdr>
    </w:div>
    <w:div w:id="1819373652">
      <w:bodyDiv w:val="1"/>
      <w:marLeft w:val="0"/>
      <w:marRight w:val="0"/>
      <w:marTop w:val="0"/>
      <w:marBottom w:val="0"/>
      <w:divBdr>
        <w:top w:val="none" w:sz="0" w:space="0" w:color="auto"/>
        <w:left w:val="none" w:sz="0" w:space="0" w:color="auto"/>
        <w:bottom w:val="none" w:sz="0" w:space="0" w:color="auto"/>
        <w:right w:val="none" w:sz="0" w:space="0" w:color="auto"/>
      </w:divBdr>
      <w:divsChild>
        <w:div w:id="1410158013">
          <w:marLeft w:val="0"/>
          <w:marRight w:val="0"/>
          <w:marTop w:val="0"/>
          <w:marBottom w:val="0"/>
          <w:divBdr>
            <w:top w:val="none" w:sz="0" w:space="0" w:color="auto"/>
            <w:left w:val="none" w:sz="0" w:space="0" w:color="auto"/>
            <w:bottom w:val="none" w:sz="0" w:space="0" w:color="auto"/>
            <w:right w:val="none" w:sz="0" w:space="0" w:color="auto"/>
          </w:divBdr>
          <w:divsChild>
            <w:div w:id="428476176">
              <w:marLeft w:val="0"/>
              <w:marRight w:val="0"/>
              <w:marTop w:val="0"/>
              <w:marBottom w:val="0"/>
              <w:divBdr>
                <w:top w:val="none" w:sz="0" w:space="0" w:color="auto"/>
                <w:left w:val="none" w:sz="0" w:space="0" w:color="auto"/>
                <w:bottom w:val="none" w:sz="0" w:space="0" w:color="auto"/>
                <w:right w:val="none" w:sz="0" w:space="0" w:color="auto"/>
              </w:divBdr>
            </w:div>
            <w:div w:id="18698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538505">
      <w:bodyDiv w:val="1"/>
      <w:marLeft w:val="0"/>
      <w:marRight w:val="0"/>
      <w:marTop w:val="0"/>
      <w:marBottom w:val="0"/>
      <w:divBdr>
        <w:top w:val="none" w:sz="0" w:space="0" w:color="auto"/>
        <w:left w:val="none" w:sz="0" w:space="0" w:color="auto"/>
        <w:bottom w:val="none" w:sz="0" w:space="0" w:color="auto"/>
        <w:right w:val="none" w:sz="0" w:space="0" w:color="auto"/>
      </w:divBdr>
    </w:div>
    <w:div w:id="1888027852">
      <w:bodyDiv w:val="1"/>
      <w:marLeft w:val="0"/>
      <w:marRight w:val="0"/>
      <w:marTop w:val="0"/>
      <w:marBottom w:val="0"/>
      <w:divBdr>
        <w:top w:val="none" w:sz="0" w:space="0" w:color="auto"/>
        <w:left w:val="none" w:sz="0" w:space="0" w:color="auto"/>
        <w:bottom w:val="none" w:sz="0" w:space="0" w:color="auto"/>
        <w:right w:val="none" w:sz="0" w:space="0" w:color="auto"/>
      </w:divBdr>
      <w:divsChild>
        <w:div w:id="897277655">
          <w:marLeft w:val="0"/>
          <w:marRight w:val="0"/>
          <w:marTop w:val="0"/>
          <w:marBottom w:val="0"/>
          <w:divBdr>
            <w:top w:val="none" w:sz="0" w:space="0" w:color="auto"/>
            <w:left w:val="none" w:sz="0" w:space="0" w:color="auto"/>
            <w:bottom w:val="none" w:sz="0" w:space="0" w:color="auto"/>
            <w:right w:val="none" w:sz="0" w:space="0" w:color="auto"/>
          </w:divBdr>
          <w:divsChild>
            <w:div w:id="1190873074">
              <w:marLeft w:val="0"/>
              <w:marRight w:val="0"/>
              <w:marTop w:val="0"/>
              <w:marBottom w:val="0"/>
              <w:divBdr>
                <w:top w:val="none" w:sz="0" w:space="0" w:color="auto"/>
                <w:left w:val="none" w:sz="0" w:space="0" w:color="auto"/>
                <w:bottom w:val="none" w:sz="0" w:space="0" w:color="auto"/>
                <w:right w:val="none" w:sz="0" w:space="0" w:color="auto"/>
              </w:divBdr>
            </w:div>
            <w:div w:id="104340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88267">
      <w:bodyDiv w:val="1"/>
      <w:marLeft w:val="0"/>
      <w:marRight w:val="0"/>
      <w:marTop w:val="0"/>
      <w:marBottom w:val="0"/>
      <w:divBdr>
        <w:top w:val="none" w:sz="0" w:space="0" w:color="auto"/>
        <w:left w:val="none" w:sz="0" w:space="0" w:color="auto"/>
        <w:bottom w:val="none" w:sz="0" w:space="0" w:color="auto"/>
        <w:right w:val="none" w:sz="0" w:space="0" w:color="auto"/>
      </w:divBdr>
      <w:divsChild>
        <w:div w:id="771587441">
          <w:marLeft w:val="0"/>
          <w:marRight w:val="0"/>
          <w:marTop w:val="0"/>
          <w:marBottom w:val="0"/>
          <w:divBdr>
            <w:top w:val="none" w:sz="0" w:space="0" w:color="auto"/>
            <w:left w:val="none" w:sz="0" w:space="0" w:color="auto"/>
            <w:bottom w:val="none" w:sz="0" w:space="0" w:color="auto"/>
            <w:right w:val="none" w:sz="0" w:space="0" w:color="auto"/>
          </w:divBdr>
          <w:divsChild>
            <w:div w:id="1290014060">
              <w:marLeft w:val="0"/>
              <w:marRight w:val="0"/>
              <w:marTop w:val="0"/>
              <w:marBottom w:val="0"/>
              <w:divBdr>
                <w:top w:val="none" w:sz="0" w:space="0" w:color="auto"/>
                <w:left w:val="none" w:sz="0" w:space="0" w:color="auto"/>
                <w:bottom w:val="none" w:sz="0" w:space="0" w:color="auto"/>
                <w:right w:val="none" w:sz="0" w:space="0" w:color="auto"/>
              </w:divBdr>
            </w:div>
            <w:div w:id="11318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116424">
      <w:bodyDiv w:val="1"/>
      <w:marLeft w:val="0"/>
      <w:marRight w:val="0"/>
      <w:marTop w:val="0"/>
      <w:marBottom w:val="0"/>
      <w:divBdr>
        <w:top w:val="none" w:sz="0" w:space="0" w:color="auto"/>
        <w:left w:val="none" w:sz="0" w:space="0" w:color="auto"/>
        <w:bottom w:val="none" w:sz="0" w:space="0" w:color="auto"/>
        <w:right w:val="none" w:sz="0" w:space="0" w:color="auto"/>
      </w:divBdr>
    </w:div>
    <w:div w:id="203877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document/" TargetMode="External"/><Relationship Id="rId18" Type="http://schemas.openxmlformats.org/officeDocument/2006/relationships/image" Target="media/image3.gif"/><Relationship Id="rId26" Type="http://schemas.openxmlformats.org/officeDocument/2006/relationships/hyperlink" Target="https://ieeexplore.ieee.org/mediastore_new/IEEE/content/media/28/8752494/8662678/fatem7-2903406-large.gif" TargetMode="External"/><Relationship Id="rId39" Type="http://schemas.openxmlformats.org/officeDocument/2006/relationships/hyperlink" Target="https://ieeexplore.ieee.org/mediastore_new/IEEE/content/media/28/8752494/8662678/fatem12-2903406-large.gif" TargetMode="External"/><Relationship Id="rId21" Type="http://schemas.openxmlformats.org/officeDocument/2006/relationships/hyperlink" Target="https://ieeexplore.ieee.org/mediastore_new/IEEE/content/media/28/8752494/8662678/fatem5-2903406-large.gif" TargetMode="External"/><Relationship Id="rId34" Type="http://schemas.openxmlformats.org/officeDocument/2006/relationships/hyperlink" Target="https://ieeexplore.ieee.org/document/" TargetMode="External"/><Relationship Id="rId42" Type="http://schemas.openxmlformats.org/officeDocument/2006/relationships/hyperlink" Target="https://ieeexplore.ieee.org/mediastore_new/IEEE/content/media/28/8752494/8662678/fatem13-2903406-large.gif" TargetMode="External"/><Relationship Id="rId47" Type="http://schemas.openxmlformats.org/officeDocument/2006/relationships/image" Target="media/image15.gif"/><Relationship Id="rId50" Type="http://schemas.openxmlformats.org/officeDocument/2006/relationships/hyperlink" Target="https://ieeexplore.ieee.org/document/"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2.gif"/><Relationship Id="rId29" Type="http://schemas.openxmlformats.org/officeDocument/2006/relationships/hyperlink" Target="https://ieeexplore.ieee.org/document/" TargetMode="External"/><Relationship Id="rId11" Type="http://schemas.openxmlformats.org/officeDocument/2006/relationships/image" Target="media/image1.gif"/><Relationship Id="rId24" Type="http://schemas.openxmlformats.org/officeDocument/2006/relationships/hyperlink" Target="https://ieeexplore.ieee.org/mediastore_new/IEEE/content/media/28/8752494/8662678/fatem6-2903406-large.gif" TargetMode="External"/><Relationship Id="rId32" Type="http://schemas.openxmlformats.org/officeDocument/2006/relationships/hyperlink" Target="https://ieeexplore.ieee.org/mediastore_new/IEEE/content/media/28/8752494/8662678/fatem9-2903406-large.gif" TargetMode="External"/><Relationship Id="rId37" Type="http://schemas.openxmlformats.org/officeDocument/2006/relationships/hyperlink" Target="https://ieeexplore.ieee.org/mediastore_new/IEEE/content/media/28/8752494/8662678/fatem11-2903406-large.gif" TargetMode="External"/><Relationship Id="rId40" Type="http://schemas.openxmlformats.org/officeDocument/2006/relationships/image" Target="media/image12.gif"/><Relationship Id="rId45" Type="http://schemas.openxmlformats.org/officeDocument/2006/relationships/image" Target="media/image14.gif"/><Relationship Id="rId53"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ieeexplore.ieee.org/mediastore_new/IEEE/content/media/28/8752494/8662678/fatem1-2903406-large.gif" TargetMode="External"/><Relationship Id="rId19" Type="http://schemas.openxmlformats.org/officeDocument/2006/relationships/hyperlink" Target="https://ieeexplore.ieee.org/mediastore_new/IEEE/content/media/28/8752494/8662678/fatem4-2903406-large.gif" TargetMode="External"/><Relationship Id="rId31" Type="http://schemas.openxmlformats.org/officeDocument/2006/relationships/image" Target="media/image8.gif"/><Relationship Id="rId44" Type="http://schemas.openxmlformats.org/officeDocument/2006/relationships/hyperlink" Target="https://ieeexplore.ieee.org/mediastore_new/IEEE/content/media/28/8752494/8662678/fatem14-2903406-large.gif" TargetMode="External"/><Relationship Id="rId52" Type="http://schemas.openxmlformats.org/officeDocument/2006/relationships/image" Target="media/image17.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document/" TargetMode="External"/><Relationship Id="rId22" Type="http://schemas.openxmlformats.org/officeDocument/2006/relationships/image" Target="media/image5.gif"/><Relationship Id="rId27" Type="http://schemas.openxmlformats.org/officeDocument/2006/relationships/image" Target="media/image7.gif"/><Relationship Id="rId30" Type="http://schemas.openxmlformats.org/officeDocument/2006/relationships/hyperlink" Target="https://ieeexplore.ieee.org/mediastore_new/IEEE/content/media/28/8752494/8662678/fatem8-2903406-large.gif" TargetMode="External"/><Relationship Id="rId35" Type="http://schemas.openxmlformats.org/officeDocument/2006/relationships/hyperlink" Target="https://ieeexplore.ieee.org/mediastore_new/IEEE/content/media/28/8752494/8662678/fatem10-2903406-large.gif" TargetMode="External"/><Relationship Id="rId43" Type="http://schemas.openxmlformats.org/officeDocument/2006/relationships/image" Target="media/image13.gif"/><Relationship Id="rId48" Type="http://schemas.openxmlformats.org/officeDocument/2006/relationships/hyperlink" Target="https://ieeexplore.ieee.org/mediastore_new/IEEE/content/media/28/8752494/8662678/fatem16-2903406-large.gif" TargetMode="External"/><Relationship Id="rId8" Type="http://schemas.openxmlformats.org/officeDocument/2006/relationships/hyperlink" Target="10.1109/TIA.2019.2903406" TargetMode="External"/><Relationship Id="rId51" Type="http://schemas.openxmlformats.org/officeDocument/2006/relationships/hyperlink" Target="https://ieeexplore.ieee.org/mediastore_new/IEEE/content/media/28/8752494/8662678/fatem17-2903406-large.gif" TargetMode="External"/><Relationship Id="rId3" Type="http://schemas.openxmlformats.org/officeDocument/2006/relationships/customXml" Target="../customXml/item3.xml"/><Relationship Id="rId12" Type="http://schemas.openxmlformats.org/officeDocument/2006/relationships/hyperlink" Target="https://ieeexplore.ieee.org/document/" TargetMode="External"/><Relationship Id="rId17" Type="http://schemas.openxmlformats.org/officeDocument/2006/relationships/hyperlink" Target="https://ieeexplore.ieee.org/mediastore_new/IEEE/content/media/28/8752494/8662678/fatem3-2903406-large.gif" TargetMode="External"/><Relationship Id="rId25" Type="http://schemas.openxmlformats.org/officeDocument/2006/relationships/image" Target="media/image6.gif"/><Relationship Id="rId33" Type="http://schemas.openxmlformats.org/officeDocument/2006/relationships/image" Target="media/image9.gif"/><Relationship Id="rId38" Type="http://schemas.openxmlformats.org/officeDocument/2006/relationships/image" Target="media/image11.gif"/><Relationship Id="rId46" Type="http://schemas.openxmlformats.org/officeDocument/2006/relationships/hyperlink" Target="https://ieeexplore.ieee.org/mediastore_new/IEEE/content/media/28/8752494/8662678/fatem15-2903406-large.gif" TargetMode="External"/><Relationship Id="rId20" Type="http://schemas.openxmlformats.org/officeDocument/2006/relationships/image" Target="media/image4.gif"/><Relationship Id="rId41" Type="http://schemas.openxmlformats.org/officeDocument/2006/relationships/hyperlink" Target="https://ieeexplore.ieee.org/document/"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ieeexplore.ieee.org/mediastore_new/IEEE/content/media/28/8752494/8662678/fatem2-2903406-large.gif" TargetMode="External"/><Relationship Id="rId23" Type="http://schemas.openxmlformats.org/officeDocument/2006/relationships/hyperlink" Target="https://ieeexplore.ieee.org/document/" TargetMode="External"/><Relationship Id="rId28" Type="http://schemas.openxmlformats.org/officeDocument/2006/relationships/hyperlink" Target="https://ieeexplore.ieee.org/document/" TargetMode="External"/><Relationship Id="rId36" Type="http://schemas.openxmlformats.org/officeDocument/2006/relationships/image" Target="media/image10.gif"/><Relationship Id="rId49" Type="http://schemas.openxmlformats.org/officeDocument/2006/relationships/image" Target="media/image1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BFA9A6-9271-4C0C-9A66-16C437C44D1D}">
  <ds:schemaRefs>
    <ds:schemaRef ds:uri="http://schemas.microsoft.com/sharepoint/v3/contenttype/forms"/>
  </ds:schemaRefs>
</ds:datastoreItem>
</file>

<file path=customXml/itemProps2.xml><?xml version="1.0" encoding="utf-8"?>
<ds:datastoreItem xmlns:ds="http://schemas.openxmlformats.org/officeDocument/2006/customXml" ds:itemID="{0A49D389-E4FD-447D-AA3D-D0CF15C556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D8BE55-F7CA-4296-A7C1-610FBE4DEB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1071</TotalTime>
  <Pages>20</Pages>
  <Words>6802</Words>
  <Characters>36529</Characters>
  <Application>Microsoft Office Word</Application>
  <DocSecurity>8</DocSecurity>
  <Lines>652</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90</cp:revision>
  <dcterms:created xsi:type="dcterms:W3CDTF">2019-07-17T16:12:00Z</dcterms:created>
  <dcterms:modified xsi:type="dcterms:W3CDTF">2019-08-09T14:15:00Z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