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665433" w14:textId="77777777" w:rsidR="005532EF" w:rsidRPr="0074438D" w:rsidRDefault="005532EF" w:rsidP="005532EF">
      <w:pPr>
        <w:autoSpaceDE w:val="0"/>
        <w:autoSpaceDN w:val="0"/>
        <w:adjustRightInd w:val="0"/>
        <w:rPr>
          <w:rFonts w:cstheme="minorHAnsi"/>
          <w:b/>
          <w:bCs/>
          <w:color w:val="316192"/>
          <w:sz w:val="28"/>
          <w:szCs w:val="26"/>
        </w:rPr>
      </w:pPr>
      <w:bookmarkStart w:id="0" w:name="_Hlk505159787"/>
      <w:bookmarkStart w:id="1" w:name="_Hlk510431162"/>
      <w:r w:rsidRPr="0074438D">
        <w:rPr>
          <w:rFonts w:cstheme="minorHAnsi"/>
          <w:b/>
          <w:bCs/>
          <w:color w:val="316192"/>
          <w:sz w:val="28"/>
          <w:szCs w:val="26"/>
        </w:rPr>
        <w:t>Marquette University</w:t>
      </w:r>
    </w:p>
    <w:p w14:paraId="65B918B1" w14:textId="77777777" w:rsidR="005532EF" w:rsidRPr="0074438D" w:rsidRDefault="005532EF" w:rsidP="005532EF">
      <w:pPr>
        <w:autoSpaceDE w:val="0"/>
        <w:autoSpaceDN w:val="0"/>
        <w:adjustRightInd w:val="0"/>
        <w:rPr>
          <w:rFonts w:cstheme="minorHAnsi"/>
          <w:b/>
          <w:bCs/>
          <w:color w:val="316192"/>
          <w:sz w:val="40"/>
          <w:szCs w:val="36"/>
        </w:rPr>
      </w:pPr>
      <w:proofErr w:type="spellStart"/>
      <w:r w:rsidRPr="0074438D">
        <w:rPr>
          <w:rFonts w:cstheme="minorHAnsi"/>
          <w:b/>
          <w:bCs/>
          <w:color w:val="316192"/>
          <w:sz w:val="40"/>
          <w:szCs w:val="36"/>
        </w:rPr>
        <w:t>e-Publications@M</w:t>
      </w:r>
      <w:bookmarkStart w:id="2" w:name="_GoBack"/>
      <w:bookmarkEnd w:id="2"/>
      <w:r w:rsidRPr="0074438D">
        <w:rPr>
          <w:rFonts w:cstheme="minorHAnsi"/>
          <w:b/>
          <w:bCs/>
          <w:color w:val="316192"/>
          <w:sz w:val="40"/>
          <w:szCs w:val="36"/>
        </w:rPr>
        <w:t>arquette</w:t>
      </w:r>
      <w:proofErr w:type="spellEnd"/>
    </w:p>
    <w:p w14:paraId="08F53B5C" w14:textId="77777777" w:rsidR="005532EF" w:rsidRPr="0074438D" w:rsidRDefault="005532EF" w:rsidP="005532EF">
      <w:pPr>
        <w:autoSpaceDE w:val="0"/>
        <w:autoSpaceDN w:val="0"/>
        <w:adjustRightInd w:val="0"/>
        <w:rPr>
          <w:rFonts w:cstheme="minorHAnsi"/>
          <w:b/>
          <w:bCs/>
          <w:i/>
          <w:iCs/>
        </w:rPr>
      </w:pPr>
    </w:p>
    <w:p w14:paraId="42F2F1F8" w14:textId="6B36B379" w:rsidR="005532EF" w:rsidRPr="0074438D" w:rsidRDefault="00E22F83" w:rsidP="005532EF">
      <w:pPr>
        <w:autoSpaceDE w:val="0"/>
        <w:autoSpaceDN w:val="0"/>
        <w:adjustRightInd w:val="0"/>
        <w:rPr>
          <w:rFonts w:cstheme="minorHAnsi"/>
          <w:b/>
          <w:bCs/>
          <w:i/>
          <w:iCs/>
          <w:sz w:val="32"/>
          <w:szCs w:val="32"/>
        </w:rPr>
      </w:pPr>
      <w:r w:rsidRPr="0074438D">
        <w:rPr>
          <w:rFonts w:cstheme="minorHAnsi"/>
          <w:b/>
          <w:bCs/>
          <w:i/>
          <w:iCs/>
          <w:sz w:val="32"/>
          <w:szCs w:val="32"/>
        </w:rPr>
        <w:t>Communication</w:t>
      </w:r>
      <w:r w:rsidR="005532EF" w:rsidRPr="0074438D">
        <w:rPr>
          <w:rFonts w:cstheme="minorHAnsi"/>
          <w:b/>
          <w:bCs/>
          <w:i/>
          <w:iCs/>
          <w:sz w:val="32"/>
          <w:szCs w:val="32"/>
        </w:rPr>
        <w:t xml:space="preserve"> Faculty Research and Publications/</w:t>
      </w:r>
      <w:r w:rsidRPr="0074438D">
        <w:rPr>
          <w:rFonts w:cstheme="minorHAnsi"/>
          <w:b/>
          <w:bCs/>
          <w:i/>
          <w:iCs/>
          <w:sz w:val="32"/>
          <w:szCs w:val="32"/>
        </w:rPr>
        <w:t>College of Communication</w:t>
      </w:r>
    </w:p>
    <w:bookmarkEnd w:id="0"/>
    <w:p w14:paraId="7D397DBF" w14:textId="77777777" w:rsidR="005532EF" w:rsidRPr="0074438D" w:rsidRDefault="005532EF" w:rsidP="005532EF">
      <w:pPr>
        <w:jc w:val="center"/>
        <w:rPr>
          <w:rFonts w:cstheme="minorHAnsi"/>
          <w:b/>
          <w:bCs/>
          <w:i/>
          <w:iCs/>
        </w:rPr>
      </w:pPr>
    </w:p>
    <w:p w14:paraId="219A139B" w14:textId="77777777" w:rsidR="005532EF" w:rsidRPr="0074438D" w:rsidRDefault="005532EF" w:rsidP="005532EF">
      <w:pPr>
        <w:jc w:val="center"/>
        <w:rPr>
          <w:rFonts w:cstheme="minorHAnsi"/>
          <w:sz w:val="24"/>
          <w:szCs w:val="24"/>
        </w:rPr>
      </w:pPr>
      <w:r w:rsidRPr="0074438D">
        <w:rPr>
          <w:rFonts w:cstheme="minorHAnsi"/>
          <w:b/>
          <w:bCs/>
          <w:i/>
          <w:iCs/>
          <w:sz w:val="24"/>
          <w:szCs w:val="24"/>
        </w:rPr>
        <w:t xml:space="preserve">This paper is NOT THE PUBLISHED VERSION; </w:t>
      </w:r>
      <w:r w:rsidRPr="0074438D">
        <w:rPr>
          <w:rFonts w:cstheme="minorHAnsi"/>
          <w:b/>
          <w:bCs/>
          <w:sz w:val="24"/>
          <w:szCs w:val="24"/>
        </w:rPr>
        <w:t xml:space="preserve">but the author’s final, peer-reviewed manuscript. </w:t>
      </w:r>
      <w:r w:rsidRPr="0074438D">
        <w:rPr>
          <w:rFonts w:cstheme="minorHAnsi"/>
          <w:sz w:val="24"/>
          <w:szCs w:val="24"/>
        </w:rPr>
        <w:t>The published version may be accessed by following the link in the citation below.</w:t>
      </w:r>
    </w:p>
    <w:p w14:paraId="2EEEE7AB" w14:textId="77777777" w:rsidR="005532EF" w:rsidRPr="0074438D" w:rsidRDefault="005532EF" w:rsidP="005532EF">
      <w:pPr>
        <w:jc w:val="center"/>
        <w:rPr>
          <w:rFonts w:cstheme="minorHAnsi"/>
          <w:sz w:val="24"/>
          <w:szCs w:val="24"/>
        </w:rPr>
      </w:pPr>
    </w:p>
    <w:p w14:paraId="2B1EC451" w14:textId="29E74BD8" w:rsidR="00835DA7" w:rsidRPr="0074438D" w:rsidRDefault="00532491">
      <w:pPr>
        <w:rPr>
          <w:rFonts w:cstheme="minorHAnsi"/>
          <w:sz w:val="24"/>
          <w:szCs w:val="24"/>
        </w:rPr>
      </w:pPr>
      <w:r w:rsidRPr="0074438D">
        <w:rPr>
          <w:rFonts w:cstheme="minorHAnsi"/>
          <w:i/>
          <w:sz w:val="24"/>
          <w:szCs w:val="24"/>
        </w:rPr>
        <w:t>International Journal of Strategic Communication</w:t>
      </w:r>
      <w:r w:rsidR="005532EF" w:rsidRPr="0074438D">
        <w:rPr>
          <w:rFonts w:cstheme="minorHAnsi"/>
          <w:sz w:val="24"/>
          <w:szCs w:val="24"/>
        </w:rPr>
        <w:t xml:space="preserve">, Vol. </w:t>
      </w:r>
      <w:r w:rsidR="00E22F83" w:rsidRPr="0074438D">
        <w:rPr>
          <w:rFonts w:cstheme="minorHAnsi"/>
          <w:sz w:val="24"/>
          <w:szCs w:val="24"/>
        </w:rPr>
        <w:t>12</w:t>
      </w:r>
      <w:r w:rsidR="005532EF" w:rsidRPr="0074438D">
        <w:rPr>
          <w:rFonts w:cstheme="minorHAnsi"/>
          <w:sz w:val="24"/>
          <w:szCs w:val="24"/>
        </w:rPr>
        <w:t xml:space="preserve">, No. </w:t>
      </w:r>
      <w:r w:rsidR="00E22F83" w:rsidRPr="0074438D">
        <w:rPr>
          <w:rFonts w:cstheme="minorHAnsi"/>
          <w:sz w:val="24"/>
          <w:szCs w:val="24"/>
        </w:rPr>
        <w:t>3</w:t>
      </w:r>
      <w:r w:rsidR="005532EF" w:rsidRPr="0074438D">
        <w:rPr>
          <w:rFonts w:cstheme="minorHAnsi"/>
          <w:sz w:val="24"/>
          <w:szCs w:val="24"/>
        </w:rPr>
        <w:t xml:space="preserve"> (2018): </w:t>
      </w:r>
      <w:r w:rsidR="00E22F83" w:rsidRPr="0074438D">
        <w:rPr>
          <w:rFonts w:cstheme="minorHAnsi"/>
          <w:sz w:val="24"/>
          <w:szCs w:val="24"/>
        </w:rPr>
        <w:t>288-307</w:t>
      </w:r>
      <w:r w:rsidR="005532EF" w:rsidRPr="0074438D">
        <w:rPr>
          <w:rFonts w:cstheme="minorHAnsi"/>
          <w:sz w:val="24"/>
          <w:szCs w:val="24"/>
        </w:rPr>
        <w:t xml:space="preserve">. </w:t>
      </w:r>
      <w:hyperlink r:id="rId9" w:history="1">
        <w:r w:rsidR="005532EF" w:rsidRPr="0074438D">
          <w:rPr>
            <w:rFonts w:cstheme="minorHAnsi"/>
            <w:color w:val="0563C1" w:themeColor="hyperlink"/>
            <w:sz w:val="24"/>
            <w:szCs w:val="24"/>
            <w:u w:val="single"/>
          </w:rPr>
          <w:t>DOI</w:t>
        </w:r>
      </w:hyperlink>
      <w:r w:rsidR="005532EF" w:rsidRPr="0074438D">
        <w:rPr>
          <w:rFonts w:cstheme="minorHAnsi"/>
          <w:sz w:val="24"/>
          <w:szCs w:val="24"/>
        </w:rPr>
        <w:t xml:space="preserve">. This article is © </w:t>
      </w:r>
      <w:r w:rsidR="00E22F83" w:rsidRPr="0074438D">
        <w:rPr>
          <w:rFonts w:cstheme="minorHAnsi"/>
          <w:sz w:val="24"/>
          <w:szCs w:val="24"/>
        </w:rPr>
        <w:t>Taylor &amp; Francis (Routledge)</w:t>
      </w:r>
      <w:r w:rsidR="005532EF" w:rsidRPr="0074438D">
        <w:rPr>
          <w:rFonts w:cstheme="minorHAnsi"/>
          <w:sz w:val="24"/>
          <w:szCs w:val="24"/>
        </w:rPr>
        <w:t xml:space="preserve"> and permission has been granted for this version to appear in </w:t>
      </w:r>
      <w:hyperlink r:id="rId10" w:history="1">
        <w:proofErr w:type="spellStart"/>
        <w:r w:rsidR="005532EF" w:rsidRPr="0074438D">
          <w:rPr>
            <w:rFonts w:cstheme="minorHAnsi"/>
            <w:color w:val="0563C1" w:themeColor="hyperlink"/>
            <w:sz w:val="24"/>
            <w:szCs w:val="24"/>
            <w:u w:val="single"/>
          </w:rPr>
          <w:t>e-Publications@Marquette</w:t>
        </w:r>
        <w:proofErr w:type="spellEnd"/>
      </w:hyperlink>
      <w:r w:rsidR="005532EF" w:rsidRPr="0074438D">
        <w:rPr>
          <w:rFonts w:cstheme="minorHAnsi"/>
          <w:sz w:val="24"/>
          <w:szCs w:val="24"/>
        </w:rPr>
        <w:t xml:space="preserve">. </w:t>
      </w:r>
      <w:r w:rsidR="00E22F83" w:rsidRPr="0074438D">
        <w:rPr>
          <w:rFonts w:cstheme="minorHAnsi"/>
          <w:sz w:val="24"/>
          <w:szCs w:val="24"/>
        </w:rPr>
        <w:t>Taylor &amp; Francis (Routledge)</w:t>
      </w:r>
      <w:r w:rsidR="005532EF" w:rsidRPr="0074438D">
        <w:rPr>
          <w:rFonts w:cstheme="minorHAnsi"/>
          <w:sz w:val="24"/>
          <w:szCs w:val="24"/>
        </w:rPr>
        <w:t xml:space="preserve"> does not grant permission for this article to be further copied/distributed or hosted elsewhere without the express permission from </w:t>
      </w:r>
      <w:r w:rsidR="00E22F83" w:rsidRPr="0074438D">
        <w:rPr>
          <w:rFonts w:cstheme="minorHAnsi"/>
          <w:sz w:val="24"/>
          <w:szCs w:val="24"/>
        </w:rPr>
        <w:t>Taylor &amp; Francis (Routledge)</w:t>
      </w:r>
      <w:r w:rsidR="005532EF" w:rsidRPr="0074438D">
        <w:rPr>
          <w:rFonts w:cstheme="minorHAnsi"/>
          <w:sz w:val="24"/>
          <w:szCs w:val="24"/>
        </w:rPr>
        <w:t xml:space="preserve">. </w:t>
      </w:r>
      <w:bookmarkEnd w:id="1"/>
    </w:p>
    <w:p w14:paraId="035AF391" w14:textId="1C90421F" w:rsidR="005532EF" w:rsidRPr="0074438D" w:rsidRDefault="005532EF" w:rsidP="005532EF">
      <w:pPr>
        <w:pStyle w:val="Title"/>
        <w:rPr>
          <w:rFonts w:asciiTheme="minorHAnsi" w:hAnsiTheme="minorHAnsi" w:cstheme="minorHAnsi"/>
        </w:rPr>
      </w:pPr>
      <w:r w:rsidRPr="0074438D">
        <w:rPr>
          <w:rFonts w:asciiTheme="minorHAnsi" w:hAnsiTheme="minorHAnsi" w:cstheme="minorHAnsi"/>
        </w:rPr>
        <w:t xml:space="preserve">Towards the </w:t>
      </w:r>
      <w:r w:rsidR="005D7FBE" w:rsidRPr="0074438D">
        <w:rPr>
          <w:rFonts w:asciiTheme="minorHAnsi" w:hAnsiTheme="minorHAnsi" w:cstheme="minorHAnsi"/>
        </w:rPr>
        <w:t>Final Frontier</w:t>
      </w:r>
      <w:r w:rsidRPr="0074438D">
        <w:rPr>
          <w:rFonts w:asciiTheme="minorHAnsi" w:hAnsiTheme="minorHAnsi" w:cstheme="minorHAnsi"/>
        </w:rPr>
        <w:t xml:space="preserve">: </w:t>
      </w:r>
      <w:r w:rsidR="005D7FBE" w:rsidRPr="0074438D">
        <w:rPr>
          <w:rFonts w:asciiTheme="minorHAnsi" w:hAnsiTheme="minorHAnsi" w:cstheme="minorHAnsi"/>
        </w:rPr>
        <w:t xml:space="preserve">Using Strategic Communication Activities </w:t>
      </w:r>
      <w:r w:rsidRPr="0074438D">
        <w:rPr>
          <w:rFonts w:asciiTheme="minorHAnsi" w:hAnsiTheme="minorHAnsi" w:cstheme="minorHAnsi"/>
        </w:rPr>
        <w:t xml:space="preserve">to </w:t>
      </w:r>
      <w:r w:rsidR="005D7FBE" w:rsidRPr="0074438D">
        <w:rPr>
          <w:rFonts w:asciiTheme="minorHAnsi" w:hAnsiTheme="minorHAnsi" w:cstheme="minorHAnsi"/>
        </w:rPr>
        <w:t xml:space="preserve">Engage </w:t>
      </w:r>
      <w:r w:rsidRPr="0074438D">
        <w:rPr>
          <w:rFonts w:asciiTheme="minorHAnsi" w:hAnsiTheme="minorHAnsi" w:cstheme="minorHAnsi"/>
        </w:rPr>
        <w:t xml:space="preserve">the </w:t>
      </w:r>
      <w:r w:rsidR="005D7FBE" w:rsidRPr="0074438D">
        <w:rPr>
          <w:rFonts w:asciiTheme="minorHAnsi" w:hAnsiTheme="minorHAnsi" w:cstheme="minorHAnsi"/>
        </w:rPr>
        <w:t xml:space="preserve">Latent Public </w:t>
      </w:r>
      <w:r w:rsidRPr="0074438D">
        <w:rPr>
          <w:rFonts w:asciiTheme="minorHAnsi" w:hAnsiTheme="minorHAnsi" w:cstheme="minorHAnsi"/>
        </w:rPr>
        <w:t xml:space="preserve">as a </w:t>
      </w:r>
      <w:r w:rsidR="005D7FBE" w:rsidRPr="0074438D">
        <w:rPr>
          <w:rFonts w:asciiTheme="minorHAnsi" w:hAnsiTheme="minorHAnsi" w:cstheme="minorHAnsi"/>
        </w:rPr>
        <w:t xml:space="preserve">Key Stakeholder </w:t>
      </w:r>
      <w:r w:rsidRPr="0074438D">
        <w:rPr>
          <w:rFonts w:asciiTheme="minorHAnsi" w:hAnsiTheme="minorHAnsi" w:cstheme="minorHAnsi"/>
        </w:rPr>
        <w:t xml:space="preserve">in a </w:t>
      </w:r>
      <w:r w:rsidR="005D7FBE" w:rsidRPr="0074438D">
        <w:rPr>
          <w:rFonts w:asciiTheme="minorHAnsi" w:hAnsiTheme="minorHAnsi" w:cstheme="minorHAnsi"/>
        </w:rPr>
        <w:t>Corporate Mission</w:t>
      </w:r>
    </w:p>
    <w:p w14:paraId="61B74967" w14:textId="4F87D8BF" w:rsidR="005532EF" w:rsidRPr="0074438D" w:rsidRDefault="005532EF" w:rsidP="005532EF">
      <w:pPr>
        <w:rPr>
          <w:rFonts w:cstheme="minorHAnsi"/>
        </w:rPr>
      </w:pPr>
    </w:p>
    <w:p w14:paraId="2992F98B" w14:textId="70691609" w:rsidR="005532EF" w:rsidRPr="0074438D" w:rsidRDefault="005532EF" w:rsidP="005D7FBE">
      <w:pPr>
        <w:pStyle w:val="NoSpacing"/>
        <w:rPr>
          <w:rFonts w:cstheme="minorHAnsi"/>
          <w:sz w:val="32"/>
        </w:rPr>
      </w:pPr>
      <w:r w:rsidRPr="0074438D">
        <w:rPr>
          <w:rFonts w:cstheme="minorHAnsi"/>
          <w:sz w:val="32"/>
        </w:rPr>
        <w:t>Scott C. D’Urso</w:t>
      </w:r>
    </w:p>
    <w:p w14:paraId="0A7F4199" w14:textId="1B142937" w:rsidR="005532EF" w:rsidRPr="0074438D" w:rsidRDefault="005532EF" w:rsidP="005D7FBE">
      <w:pPr>
        <w:pStyle w:val="NoSpacing"/>
        <w:rPr>
          <w:rFonts w:cstheme="minorHAnsi"/>
        </w:rPr>
      </w:pPr>
      <w:proofErr w:type="spellStart"/>
      <w:r w:rsidRPr="0074438D">
        <w:rPr>
          <w:rFonts w:cstheme="minorHAnsi"/>
        </w:rPr>
        <w:t>Diederich</w:t>
      </w:r>
      <w:proofErr w:type="spellEnd"/>
      <w:r w:rsidRPr="0074438D">
        <w:rPr>
          <w:rFonts w:cstheme="minorHAnsi"/>
        </w:rPr>
        <w:t xml:space="preserve"> College of Communication, Marquette University, Milwaukee, WI</w:t>
      </w:r>
    </w:p>
    <w:p w14:paraId="21A9BA17" w14:textId="2807EEBB" w:rsidR="005532EF" w:rsidRPr="0074438D" w:rsidRDefault="00B538F6" w:rsidP="005532EF">
      <w:pPr>
        <w:pStyle w:val="Heading1"/>
        <w:rPr>
          <w:rFonts w:asciiTheme="minorHAnsi" w:hAnsiTheme="minorHAnsi" w:cstheme="minorHAnsi"/>
        </w:rPr>
      </w:pPr>
      <w:r w:rsidRPr="0074438D">
        <w:rPr>
          <w:rFonts w:asciiTheme="minorHAnsi" w:hAnsiTheme="minorHAnsi" w:cstheme="minorHAnsi"/>
        </w:rPr>
        <w:t>Abstract</w:t>
      </w:r>
    </w:p>
    <w:p w14:paraId="0754CBC4" w14:textId="77777777" w:rsidR="005532EF" w:rsidRPr="0074438D" w:rsidRDefault="005532EF" w:rsidP="00F65974">
      <w:pPr>
        <w:ind w:firstLine="720"/>
        <w:rPr>
          <w:rFonts w:cstheme="minorHAnsi"/>
        </w:rPr>
      </w:pPr>
      <w:r w:rsidRPr="0074438D">
        <w:rPr>
          <w:rFonts w:cstheme="minorHAnsi"/>
        </w:rPr>
        <w:t>Private corporations that do not normally interact with, nor regularly communicate with, the public often do not perceive the public as a relevant or active stakeholder. The public may not view themselves as a stakeholder, particularly when they are unaware of, have no direct dealings with, or do not have any problems associated with such a corporation. The current study, utilizing a national survey of the United States public (</w:t>
      </w:r>
      <w:r w:rsidRPr="0074438D">
        <w:rPr>
          <w:rFonts w:cstheme="minorHAnsi"/>
          <w:i/>
          <w:iCs/>
        </w:rPr>
        <w:t>N</w:t>
      </w:r>
      <w:r w:rsidRPr="0074438D">
        <w:rPr>
          <w:rFonts w:cstheme="minorHAnsi"/>
        </w:rPr>
        <w:t xml:space="preserve"> = 424) found that through directed strategic communication activities of a private spaceflight corporation, utilizing social and new media tools, a latent public can perceive a corporation and its mission in a positive manner, and transition it towards a status of an aware public and possible active public. Positive perceptions were found regarding corporate credibility, brand </w:t>
      </w:r>
      <w:r w:rsidRPr="0074438D">
        <w:rPr>
          <w:rFonts w:cstheme="minorHAnsi"/>
        </w:rPr>
        <w:lastRenderedPageBreak/>
        <w:t>awareness, public engagement, communicating a corporate mission, educating the public, and influencing public opinion.</w:t>
      </w:r>
    </w:p>
    <w:p w14:paraId="58A0CB34" w14:textId="77777777" w:rsidR="00B33B33" w:rsidRPr="0074438D" w:rsidRDefault="00B33B33" w:rsidP="00B33B33">
      <w:pPr>
        <w:pStyle w:val="Heading1"/>
        <w:rPr>
          <w:rFonts w:asciiTheme="minorHAnsi" w:hAnsiTheme="minorHAnsi" w:cstheme="minorHAnsi"/>
        </w:rPr>
      </w:pPr>
      <w:r w:rsidRPr="0074438D">
        <w:rPr>
          <w:rFonts w:asciiTheme="minorHAnsi" w:hAnsiTheme="minorHAnsi" w:cstheme="minorHAnsi"/>
        </w:rPr>
        <w:t xml:space="preserve">Introduction </w:t>
      </w:r>
    </w:p>
    <w:p w14:paraId="29A60EE2" w14:textId="77777777" w:rsidR="00B33B33" w:rsidRPr="0074438D" w:rsidRDefault="00B33B33" w:rsidP="00F65974">
      <w:pPr>
        <w:ind w:firstLine="720"/>
        <w:rPr>
          <w:rFonts w:cstheme="minorHAnsi"/>
        </w:rPr>
      </w:pPr>
      <w:r w:rsidRPr="0074438D">
        <w:rPr>
          <w:rFonts w:cstheme="minorHAnsi"/>
        </w:rPr>
        <w:t xml:space="preserve">In late fall of 2016, and somewhat reminiscent of President Kennedy’s call for human exploration of the moon, former President Obama put forth his thoughts on the next goal of space exploration, calling for “sending humans to Mars by the 2030s and returning them safely to Earth, with the ultimate ambition to one day remain there for an extended time” (Obama, 2016, p. 3). This announcement came approximately 2 weeks after Space Exploration Technologies (SpaceX) founder, Chief Executive Officer, and Chief Technology Officer, Elon Musk, unveiled his corporation’s plan, and associated technology, to launch manned missions to Mars, using what he called the Interplanetary Transport System (Musk, 2016). He stated his corporation’s goal was to have a fully sustainable colony on Mars in 40 to 100 years (Newcomb, 2016). Such a massive endeavor, whether directed by a government or a private corporation, will likely require billions of dollars of funding, as well as strong support from the public. </w:t>
      </w:r>
    </w:p>
    <w:p w14:paraId="6D51AF17" w14:textId="6295BE94" w:rsidR="005532EF" w:rsidRPr="0074438D" w:rsidRDefault="00B33B33" w:rsidP="00B33B33">
      <w:pPr>
        <w:ind w:firstLine="720"/>
        <w:rPr>
          <w:rFonts w:cstheme="minorHAnsi"/>
        </w:rPr>
      </w:pPr>
      <w:r w:rsidRPr="0074438D">
        <w:rPr>
          <w:rFonts w:cstheme="minorHAnsi"/>
        </w:rPr>
        <w:t xml:space="preserve">The research presented will focus on the second of those requirements, support from the public, and in particular, how a </w:t>
      </w:r>
      <w:proofErr w:type="gramStart"/>
      <w:r w:rsidRPr="0074438D">
        <w:rPr>
          <w:rFonts w:cstheme="minorHAnsi"/>
        </w:rPr>
        <w:t>privately owned</w:t>
      </w:r>
      <w:proofErr w:type="gramEnd"/>
      <w:r w:rsidRPr="0074438D">
        <w:rPr>
          <w:rFonts w:cstheme="minorHAnsi"/>
        </w:rPr>
        <w:t xml:space="preserve"> corporation can accomplish this goal. Examining the strategic communication aspects of this process, particularly the “purposive communication” (</w:t>
      </w:r>
      <w:proofErr w:type="spellStart"/>
      <w:r w:rsidRPr="0074438D">
        <w:rPr>
          <w:rFonts w:cstheme="minorHAnsi"/>
        </w:rPr>
        <w:t>Holtzhausen</w:t>
      </w:r>
      <w:proofErr w:type="spellEnd"/>
      <w:r w:rsidRPr="0074438D">
        <w:rPr>
          <w:rFonts w:cstheme="minorHAnsi"/>
        </w:rPr>
        <w:t xml:space="preserve"> &amp; </w:t>
      </w:r>
      <w:proofErr w:type="spellStart"/>
      <w:r w:rsidRPr="0074438D">
        <w:rPr>
          <w:rFonts w:cstheme="minorHAnsi"/>
        </w:rPr>
        <w:t>Zerfass</w:t>
      </w:r>
      <w:proofErr w:type="spellEnd"/>
      <w:r w:rsidRPr="0074438D">
        <w:rPr>
          <w:rFonts w:cstheme="minorHAnsi"/>
        </w:rPr>
        <w:t xml:space="preserve">, 2013, p. 74) is the primary goal of the current research. Corporations, like SpaceX, seek to use strategic communication to influence their stakeholders. However, under traditional Stakeholder Theory (Freeman, 1984), the public is not considered, or explicitly defined as a key stakeholder, or in some cases not a stakeholder at all. The public typically has no power, urgency, or legitimate connection (Mitchell, </w:t>
      </w:r>
      <w:proofErr w:type="spellStart"/>
      <w:r w:rsidRPr="0074438D">
        <w:rPr>
          <w:rFonts w:cstheme="minorHAnsi"/>
        </w:rPr>
        <w:t>Agle</w:t>
      </w:r>
      <w:proofErr w:type="spellEnd"/>
      <w:r w:rsidRPr="0074438D">
        <w:rPr>
          <w:rFonts w:cstheme="minorHAnsi"/>
        </w:rPr>
        <w:t xml:space="preserve">, &amp; Wood, 1997) to some private corporations in normal conditions. However, as </w:t>
      </w:r>
      <w:proofErr w:type="spellStart"/>
      <w:r w:rsidRPr="0074438D">
        <w:rPr>
          <w:rFonts w:cstheme="minorHAnsi"/>
        </w:rPr>
        <w:t>Grunig</w:t>
      </w:r>
      <w:proofErr w:type="spellEnd"/>
      <w:r w:rsidRPr="0074438D">
        <w:rPr>
          <w:rFonts w:cstheme="minorHAnsi"/>
        </w:rPr>
        <w:t xml:space="preserve"> (1983, 1997)) offers, there is a more nuanced way of examining the “public” in terms of it being a corporate stakeholder. In many cases, private corporations do not seek interaction or communication with the public because there is no inherent need or problem that requires this activity. However, when a problem or challenge arises, can a corporation use directed communication activities to its advantage? Can it successfully engage the public in a way that puts them on a path from latent public to aware public to possibly an active public, making them a key stakeholder in a corporation’s success towards achieving its mission, goal, or solution to a problem? To answer these questions, an overview of Stakeholder Theory (Freeman, 1984) will be presented, along with </w:t>
      </w:r>
      <w:proofErr w:type="spellStart"/>
      <w:r w:rsidRPr="0074438D">
        <w:rPr>
          <w:rFonts w:cstheme="minorHAnsi"/>
        </w:rPr>
        <w:t>Grunig’s</w:t>
      </w:r>
      <w:proofErr w:type="spellEnd"/>
      <w:r w:rsidRPr="0074438D">
        <w:rPr>
          <w:rFonts w:cstheme="minorHAnsi"/>
        </w:rPr>
        <w:t xml:space="preserve"> (1997) Situational Theory of Publics as a framework for understanding one corporation’s communication activities. This is followed by a review of how the United States (U.S.) government communicated to the public during the key periods of U.S. spaceflight, from the Mercury program onward. This will set the stage for an examination of one corporation’s attempt to engage a latent public in order to convert them to an aware and potentially active public, allowing the corporation to achieve their corporate mission.</w:t>
      </w:r>
    </w:p>
    <w:p w14:paraId="025F86EA" w14:textId="77777777" w:rsidR="00FB356F" w:rsidRPr="0074438D" w:rsidRDefault="00B33B33" w:rsidP="00FB356F">
      <w:pPr>
        <w:pStyle w:val="Heading1"/>
        <w:rPr>
          <w:rFonts w:asciiTheme="minorHAnsi" w:hAnsiTheme="minorHAnsi" w:cstheme="minorHAnsi"/>
        </w:rPr>
      </w:pPr>
      <w:r w:rsidRPr="0074438D">
        <w:rPr>
          <w:rFonts w:asciiTheme="minorHAnsi" w:hAnsiTheme="minorHAnsi" w:cstheme="minorHAnsi"/>
        </w:rPr>
        <w:t>Review of the literature</w:t>
      </w:r>
    </w:p>
    <w:p w14:paraId="6ED63859" w14:textId="77777777" w:rsidR="00FB356F" w:rsidRPr="0074438D" w:rsidRDefault="00B33B33" w:rsidP="00F65974">
      <w:pPr>
        <w:pStyle w:val="Heading2"/>
        <w:rPr>
          <w:rFonts w:asciiTheme="minorHAnsi" w:hAnsiTheme="minorHAnsi" w:cstheme="minorHAnsi"/>
        </w:rPr>
      </w:pPr>
      <w:r w:rsidRPr="0074438D">
        <w:rPr>
          <w:rFonts w:asciiTheme="minorHAnsi" w:hAnsiTheme="minorHAnsi" w:cstheme="minorHAnsi"/>
        </w:rPr>
        <w:t xml:space="preserve"> Strategic communication</w:t>
      </w:r>
    </w:p>
    <w:p w14:paraId="5193546E" w14:textId="77777777" w:rsidR="00FB356F" w:rsidRPr="0074438D" w:rsidRDefault="00B33B33" w:rsidP="00F65974">
      <w:pPr>
        <w:ind w:firstLine="720"/>
        <w:rPr>
          <w:rFonts w:cstheme="minorHAnsi"/>
        </w:rPr>
      </w:pPr>
      <w:r w:rsidRPr="0074438D">
        <w:rPr>
          <w:rFonts w:cstheme="minorHAnsi"/>
        </w:rPr>
        <w:t xml:space="preserve"> In 2007, Hallahan, </w:t>
      </w:r>
      <w:proofErr w:type="spellStart"/>
      <w:r w:rsidRPr="0074438D">
        <w:rPr>
          <w:rFonts w:cstheme="minorHAnsi"/>
        </w:rPr>
        <w:t>Holtzhausen</w:t>
      </w:r>
      <w:proofErr w:type="spellEnd"/>
      <w:r w:rsidRPr="0074438D">
        <w:rPr>
          <w:rFonts w:cstheme="minorHAnsi"/>
        </w:rPr>
        <w:t xml:space="preserve">, Van Ruler, </w:t>
      </w:r>
      <w:proofErr w:type="spellStart"/>
      <w:r w:rsidRPr="0074438D">
        <w:rPr>
          <w:rFonts w:cstheme="minorHAnsi"/>
        </w:rPr>
        <w:t>Vercic</w:t>
      </w:r>
      <w:proofErr w:type="spellEnd"/>
      <w:r w:rsidRPr="0074438D">
        <w:rPr>
          <w:rFonts w:cstheme="minorHAnsi"/>
        </w:rPr>
        <w:t xml:space="preserve">, and </w:t>
      </w:r>
      <w:proofErr w:type="spellStart"/>
      <w:r w:rsidRPr="0074438D">
        <w:rPr>
          <w:rFonts w:cstheme="minorHAnsi"/>
        </w:rPr>
        <w:t>Sriramesh</w:t>
      </w:r>
      <w:proofErr w:type="spellEnd"/>
      <w:r w:rsidRPr="0074438D">
        <w:rPr>
          <w:rFonts w:cstheme="minorHAnsi"/>
        </w:rPr>
        <w:t xml:space="preserve"> defined strategic communication as “communicating purposefully to advance the (the organization’s) mission” (p. 4). Although this definition is frequently cited, </w:t>
      </w:r>
      <w:proofErr w:type="spellStart"/>
      <w:r w:rsidRPr="0074438D">
        <w:rPr>
          <w:rFonts w:cstheme="minorHAnsi"/>
        </w:rPr>
        <w:t>Holtzhausen</w:t>
      </w:r>
      <w:proofErr w:type="spellEnd"/>
      <w:r w:rsidRPr="0074438D">
        <w:rPr>
          <w:rFonts w:cstheme="minorHAnsi"/>
        </w:rPr>
        <w:t xml:space="preserve"> and </w:t>
      </w:r>
      <w:proofErr w:type="spellStart"/>
      <w:r w:rsidRPr="0074438D">
        <w:rPr>
          <w:rFonts w:cstheme="minorHAnsi"/>
        </w:rPr>
        <w:t>Zerfass</w:t>
      </w:r>
      <w:proofErr w:type="spellEnd"/>
      <w:r w:rsidRPr="0074438D">
        <w:rPr>
          <w:rFonts w:cstheme="minorHAnsi"/>
        </w:rPr>
        <w:t xml:space="preserve"> (2013) offered a more </w:t>
      </w:r>
      <w:r w:rsidRPr="0074438D">
        <w:rPr>
          <w:rFonts w:cstheme="minorHAnsi"/>
        </w:rPr>
        <w:lastRenderedPageBreak/>
        <w:t xml:space="preserve">comprehensive take, defining strategic communication as “the practice of deliberate and purposive communication a communication agent enacts in the public sphere on behalf of a communicative entity to reach set goals” (p. 74). </w:t>
      </w:r>
    </w:p>
    <w:p w14:paraId="25BD22BD" w14:textId="1C1AE378" w:rsidR="00B33B33" w:rsidRPr="0074438D" w:rsidRDefault="00B33B33" w:rsidP="00FB356F">
      <w:pPr>
        <w:ind w:firstLine="720"/>
        <w:rPr>
          <w:rFonts w:cstheme="minorHAnsi"/>
        </w:rPr>
      </w:pPr>
      <w:proofErr w:type="gramStart"/>
      <w:r w:rsidRPr="0074438D">
        <w:rPr>
          <w:rFonts w:cstheme="minorHAnsi"/>
        </w:rPr>
        <w:t>In particular, this</w:t>
      </w:r>
      <w:proofErr w:type="gramEnd"/>
      <w:r w:rsidRPr="0074438D">
        <w:rPr>
          <w:rFonts w:cstheme="minorHAnsi"/>
        </w:rPr>
        <w:t xml:space="preserve"> updated definition highlights the importance of the public in the achievement of an organizational goal, which is directly relevant to the current study. Hallahan, </w:t>
      </w:r>
      <w:proofErr w:type="spellStart"/>
      <w:r w:rsidRPr="0074438D">
        <w:rPr>
          <w:rFonts w:cstheme="minorHAnsi"/>
        </w:rPr>
        <w:t>Holtzhausen</w:t>
      </w:r>
      <w:proofErr w:type="spellEnd"/>
      <w:r w:rsidRPr="0074438D">
        <w:rPr>
          <w:rFonts w:cstheme="minorHAnsi"/>
        </w:rPr>
        <w:t xml:space="preserve">, Van Ruler, </w:t>
      </w:r>
      <w:proofErr w:type="spellStart"/>
      <w:r w:rsidRPr="0074438D">
        <w:rPr>
          <w:rFonts w:cstheme="minorHAnsi"/>
        </w:rPr>
        <w:t>Vercic</w:t>
      </w:r>
      <w:proofErr w:type="spellEnd"/>
      <w:r w:rsidRPr="0074438D">
        <w:rPr>
          <w:rFonts w:cstheme="minorHAnsi"/>
        </w:rPr>
        <w:t xml:space="preserve">, and </w:t>
      </w:r>
      <w:proofErr w:type="spellStart"/>
      <w:r w:rsidRPr="0074438D">
        <w:rPr>
          <w:rFonts w:cstheme="minorHAnsi"/>
        </w:rPr>
        <w:t>Sriramesh</w:t>
      </w:r>
      <w:proofErr w:type="spellEnd"/>
      <w:r w:rsidRPr="0074438D">
        <w:rPr>
          <w:rFonts w:cstheme="minorHAnsi"/>
        </w:rPr>
        <w:t xml:space="preserve"> (2007) note that strategic communication focuses on informative, persuasive, discursive, and relational communication in the context of achieving the organizational mission. It helps shape or define meaning, establish trust and reputation, and manages relationships with internal and external stakeholders to allow an organization to grow and operate as intended (</w:t>
      </w:r>
      <w:proofErr w:type="spellStart"/>
      <w:r w:rsidRPr="0074438D">
        <w:rPr>
          <w:rFonts w:cstheme="minorHAnsi"/>
        </w:rPr>
        <w:t>Grunig</w:t>
      </w:r>
      <w:proofErr w:type="spellEnd"/>
      <w:r w:rsidRPr="0074438D">
        <w:rPr>
          <w:rFonts w:cstheme="minorHAnsi"/>
        </w:rPr>
        <w:t xml:space="preserve">, </w:t>
      </w:r>
      <w:proofErr w:type="spellStart"/>
      <w:r w:rsidRPr="0074438D">
        <w:rPr>
          <w:rFonts w:cstheme="minorHAnsi"/>
        </w:rPr>
        <w:t>Grunig</w:t>
      </w:r>
      <w:proofErr w:type="spellEnd"/>
      <w:r w:rsidRPr="0074438D">
        <w:rPr>
          <w:rFonts w:cstheme="minorHAnsi"/>
        </w:rPr>
        <w:t xml:space="preserve">, &amp; Dozier, 2002). It depends on the institution and suggests that the organization is intentional with its communication (Sandhu, 2009). </w:t>
      </w:r>
      <w:proofErr w:type="spellStart"/>
      <w:r w:rsidRPr="0074438D">
        <w:rPr>
          <w:rFonts w:cstheme="minorHAnsi"/>
        </w:rPr>
        <w:t>Cutlip</w:t>
      </w:r>
      <w:proofErr w:type="spellEnd"/>
      <w:r w:rsidRPr="0074438D">
        <w:rPr>
          <w:rFonts w:cstheme="minorHAnsi"/>
        </w:rPr>
        <w:t>, Center, and Broom (1995) note that organizations that seek to alter the behavior of others can utilize four tools: a) physical force, b) patronage, c) purchase, or d) persuasion. This last option aims to promote approval of an idea or innovation and is at the heart of strategic communication. Hallahan et al. (2007) state that the fundamental goal of strategic communication is purposeful influence.</w:t>
      </w:r>
    </w:p>
    <w:p w14:paraId="7DFC10B5" w14:textId="77777777" w:rsidR="00FB356F" w:rsidRPr="0074438D" w:rsidRDefault="00FB356F" w:rsidP="00302A83">
      <w:pPr>
        <w:pStyle w:val="Heading2"/>
        <w:rPr>
          <w:rFonts w:asciiTheme="minorHAnsi" w:hAnsiTheme="minorHAnsi" w:cstheme="minorHAnsi"/>
        </w:rPr>
      </w:pPr>
      <w:r w:rsidRPr="0074438D">
        <w:rPr>
          <w:rFonts w:asciiTheme="minorHAnsi" w:hAnsiTheme="minorHAnsi" w:cstheme="minorHAnsi"/>
        </w:rPr>
        <w:t xml:space="preserve">Stakeholder theories and publics </w:t>
      </w:r>
    </w:p>
    <w:p w14:paraId="5FEF1D8F" w14:textId="77777777" w:rsidR="00FB356F" w:rsidRPr="0074438D" w:rsidRDefault="00FB356F" w:rsidP="00F65974">
      <w:pPr>
        <w:ind w:firstLine="720"/>
        <w:rPr>
          <w:rFonts w:cstheme="minorHAnsi"/>
        </w:rPr>
      </w:pPr>
      <w:r w:rsidRPr="0074438D">
        <w:rPr>
          <w:rFonts w:cstheme="minorHAnsi"/>
        </w:rPr>
        <w:t xml:space="preserve">Strategic communication allows within its scope the investigation of stakeholder communication and all other communication practices relevant to the organization (Hallahan et al., 2007). Habermas (1979) noted that contemporary organizations are now seen as prominent social actors who play a critical role in public debate and discussion in society. “Strategic communication research can focus on how organizations interact with customers, employees, investors, government officials, and community leaders” (p. 27). To that end, it is crucial to understand the concepts of both stakeholders and the public. </w:t>
      </w:r>
    </w:p>
    <w:p w14:paraId="4E952E76" w14:textId="734DEAA3" w:rsidR="00FB356F" w:rsidRPr="0074438D" w:rsidRDefault="00FB356F" w:rsidP="00FB356F">
      <w:pPr>
        <w:ind w:firstLine="720"/>
        <w:rPr>
          <w:rFonts w:cstheme="minorHAnsi"/>
        </w:rPr>
      </w:pPr>
      <w:r w:rsidRPr="0074438D">
        <w:rPr>
          <w:rFonts w:cstheme="minorHAnsi"/>
        </w:rPr>
        <w:t xml:space="preserve">Freeman’s (1984) work on Stakeholder Theory has been an integral part of corporate and organization communication research from the very beginning. In terms of both academic research and direct application in the corporation, Stakeholder Theory has been a useful framework for examining the relationships a corporation must build and maintain in order to be successful. What follows is a brief overview of the theory, with </w:t>
      </w:r>
      <w:proofErr w:type="gramStart"/>
      <w:r w:rsidRPr="0074438D">
        <w:rPr>
          <w:rFonts w:cstheme="minorHAnsi"/>
        </w:rPr>
        <w:t>particular attention</w:t>
      </w:r>
      <w:proofErr w:type="gramEnd"/>
      <w:r w:rsidRPr="0074438D">
        <w:rPr>
          <w:rFonts w:cstheme="minorHAnsi"/>
        </w:rPr>
        <w:t xml:space="preserve"> paid to stakeholder categories and typologies, potential outcomes, and benefits related to stakeholder engagement, and the role communication plays.</w:t>
      </w:r>
    </w:p>
    <w:p w14:paraId="2BCA6F77" w14:textId="77777777" w:rsidR="00FB356F" w:rsidRPr="0074438D" w:rsidRDefault="00FB356F" w:rsidP="00302A83">
      <w:pPr>
        <w:pStyle w:val="Heading3"/>
        <w:rPr>
          <w:rFonts w:asciiTheme="minorHAnsi" w:hAnsiTheme="minorHAnsi" w:cstheme="minorHAnsi"/>
        </w:rPr>
      </w:pPr>
      <w:r w:rsidRPr="0074438D">
        <w:rPr>
          <w:rFonts w:asciiTheme="minorHAnsi" w:hAnsiTheme="minorHAnsi" w:cstheme="minorHAnsi"/>
        </w:rPr>
        <w:t xml:space="preserve">Origins </w:t>
      </w:r>
    </w:p>
    <w:p w14:paraId="00CE0B63" w14:textId="77777777" w:rsidR="00FB356F" w:rsidRPr="0074438D" w:rsidRDefault="00FB356F" w:rsidP="00F65974">
      <w:pPr>
        <w:ind w:firstLine="720"/>
        <w:rPr>
          <w:rFonts w:cstheme="minorHAnsi"/>
        </w:rPr>
      </w:pPr>
      <w:r w:rsidRPr="0074438D">
        <w:rPr>
          <w:rFonts w:cstheme="minorHAnsi"/>
        </w:rPr>
        <w:t xml:space="preserve">The theory is fundamentally focused on how corporations or organizations can operate at their best through an understanding of the </w:t>
      </w:r>
      <w:proofErr w:type="gramStart"/>
      <w:r w:rsidRPr="0074438D">
        <w:rPr>
          <w:rFonts w:cstheme="minorHAnsi"/>
        </w:rPr>
        <w:t>relationships</w:t>
      </w:r>
      <w:proofErr w:type="gramEnd"/>
      <w:r w:rsidRPr="0074438D">
        <w:rPr>
          <w:rFonts w:cstheme="minorHAnsi"/>
        </w:rPr>
        <w:t xml:space="preserve"> corporations have with stakeholders. The concept of organizational stakeholders preceded Freeman’s (1984) seminal work. In the early 1960s, the Stanford Research Institute (SRI) first defined stakeholders as groups whom an organization requires support from in order to exist. This originally included shareholders, employees, customers, suppliers, lenders, and society (Freeman, Harrison, Wicks, Parma, &amp; De Colle, 2010). Later this list added others, such as owners and the public. In general, there is little disagreement regarding the types of entities that have the potential to be stakeholders (Mitchell et al., 1997). Individuals, groups, neighborhoods, organizations, societies, and even the environment have been deemed stakeholders. Others include consumer advocate groups, special interest groups, media, government, and competitors (Freeman, Harrison, &amp; Wicks, 2007). </w:t>
      </w:r>
    </w:p>
    <w:p w14:paraId="0F2F5A71" w14:textId="7B97946D" w:rsidR="00FB356F" w:rsidRPr="0074438D" w:rsidRDefault="00FB356F" w:rsidP="00FB356F">
      <w:pPr>
        <w:ind w:firstLine="720"/>
        <w:rPr>
          <w:rFonts w:cstheme="minorHAnsi"/>
        </w:rPr>
      </w:pPr>
      <w:r w:rsidRPr="0074438D">
        <w:rPr>
          <w:rFonts w:cstheme="minorHAnsi"/>
        </w:rPr>
        <w:lastRenderedPageBreak/>
        <w:t xml:space="preserve">Much of what we know from the literature </w:t>
      </w:r>
      <w:proofErr w:type="gramStart"/>
      <w:r w:rsidRPr="0074438D">
        <w:rPr>
          <w:rFonts w:cstheme="minorHAnsi"/>
        </w:rPr>
        <w:t>in regard to</w:t>
      </w:r>
      <w:proofErr w:type="gramEnd"/>
      <w:r w:rsidRPr="0074438D">
        <w:rPr>
          <w:rFonts w:cstheme="minorHAnsi"/>
        </w:rPr>
        <w:t xml:space="preserve"> the general public is that it exists in the abstract, contrasting the more scholarly approach that indicates it does not truly exist (see Newsome, Turk, &amp; </w:t>
      </w:r>
      <w:proofErr w:type="spellStart"/>
      <w:r w:rsidRPr="0074438D">
        <w:rPr>
          <w:rFonts w:cstheme="minorHAnsi"/>
        </w:rPr>
        <w:t>Krukeberg</w:t>
      </w:r>
      <w:proofErr w:type="spellEnd"/>
      <w:r w:rsidRPr="0074438D">
        <w:rPr>
          <w:rFonts w:cstheme="minorHAnsi"/>
        </w:rPr>
        <w:t>, 2010). Rather, individuals are all members of very definable or discrete publics. This in more in line with Carey’s (1997) definition of the public:</w:t>
      </w:r>
    </w:p>
    <w:p w14:paraId="01261409" w14:textId="5ECA3F44" w:rsidR="00FB356F" w:rsidRPr="0074438D" w:rsidRDefault="00FB356F" w:rsidP="00FB356F">
      <w:pPr>
        <w:ind w:left="720"/>
        <w:rPr>
          <w:rFonts w:cstheme="minorHAnsi"/>
        </w:rPr>
      </w:pPr>
      <w:r w:rsidRPr="0074438D">
        <w:rPr>
          <w:rFonts w:cstheme="minorHAnsi"/>
        </w:rPr>
        <w:t>“The term public has traditionally meant any group (or possible individual) that has some involvement with an organization. . . From a public relations perspective, the term audience suggests a group of people who are recipients of something – a message or a performance. An audience is thus inherently passive. . .. In public relations, the term public (active audience) encompasses any group of people who are tied together, however loosely, by some common bond of interest or concern and who have consequences for an organization (p. 94).</w:t>
      </w:r>
    </w:p>
    <w:p w14:paraId="20A6AED1" w14:textId="77777777" w:rsidR="00FB356F" w:rsidRPr="0074438D" w:rsidRDefault="00FB356F" w:rsidP="00FB356F">
      <w:pPr>
        <w:rPr>
          <w:rFonts w:cstheme="minorHAnsi"/>
        </w:rPr>
      </w:pPr>
      <w:r w:rsidRPr="0074438D">
        <w:rPr>
          <w:rFonts w:cstheme="minorHAnsi"/>
        </w:rPr>
        <w:t xml:space="preserve">Often, public and stakeholders </w:t>
      </w:r>
      <w:proofErr w:type="gramStart"/>
      <w:r w:rsidRPr="0074438D">
        <w:rPr>
          <w:rFonts w:cstheme="minorHAnsi"/>
        </w:rPr>
        <w:t>are seen as</w:t>
      </w:r>
      <w:proofErr w:type="gramEnd"/>
      <w:r w:rsidRPr="0074438D">
        <w:rPr>
          <w:rFonts w:cstheme="minorHAnsi"/>
        </w:rPr>
        <w:t xml:space="preserve"> synonyms, however, </w:t>
      </w:r>
      <w:proofErr w:type="spellStart"/>
      <w:r w:rsidRPr="0074438D">
        <w:rPr>
          <w:rFonts w:cstheme="minorHAnsi"/>
        </w:rPr>
        <w:t>Grunig</w:t>
      </w:r>
      <w:proofErr w:type="spellEnd"/>
      <w:r w:rsidRPr="0074438D">
        <w:rPr>
          <w:rFonts w:cstheme="minorHAnsi"/>
        </w:rPr>
        <w:t xml:space="preserve"> and </w:t>
      </w:r>
      <w:proofErr w:type="spellStart"/>
      <w:r w:rsidRPr="0074438D">
        <w:rPr>
          <w:rFonts w:cstheme="minorHAnsi"/>
        </w:rPr>
        <w:t>Repper</w:t>
      </w:r>
      <w:proofErr w:type="spellEnd"/>
      <w:r w:rsidRPr="0074438D">
        <w:rPr>
          <w:rFonts w:cstheme="minorHAnsi"/>
        </w:rPr>
        <w:t xml:space="preserve"> (1992) provide a much clearer delineation of the two constructs. They argue there is a subtle but key distinction, “People are stakeholders because they are in a category affected by decisions of an organization or if their decisions affect the organization” (p. 125). In most cases, members of the public do not normally affect or are affected by any one </w:t>
      </w:r>
      <w:proofErr w:type="gramStart"/>
      <w:r w:rsidRPr="0074438D">
        <w:rPr>
          <w:rFonts w:cstheme="minorHAnsi"/>
        </w:rPr>
        <w:t>particular organization</w:t>
      </w:r>
      <w:proofErr w:type="gramEnd"/>
      <w:r w:rsidRPr="0074438D">
        <w:rPr>
          <w:rFonts w:cstheme="minorHAnsi"/>
        </w:rPr>
        <w:t xml:space="preserve">. As a result, research has focused on a more manageable and defined segment of the public. </w:t>
      </w:r>
    </w:p>
    <w:p w14:paraId="05EFDC30" w14:textId="77777777" w:rsidR="00D65A51" w:rsidRPr="0074438D" w:rsidRDefault="00FB356F" w:rsidP="00FB356F">
      <w:pPr>
        <w:ind w:firstLine="720"/>
        <w:rPr>
          <w:rFonts w:cstheme="minorHAnsi"/>
        </w:rPr>
      </w:pPr>
      <w:r w:rsidRPr="0074438D">
        <w:rPr>
          <w:rFonts w:cstheme="minorHAnsi"/>
        </w:rPr>
        <w:t xml:space="preserve">When it comes to the public, typically the focus is on the smaller discrete public, such as communities. This stakeholder is narrowly defined in most cases and addresses how a community comes together around a </w:t>
      </w:r>
      <w:proofErr w:type="gramStart"/>
      <w:r w:rsidRPr="0074438D">
        <w:rPr>
          <w:rFonts w:cstheme="minorHAnsi"/>
        </w:rPr>
        <w:t>particular issue</w:t>
      </w:r>
      <w:proofErr w:type="gramEnd"/>
      <w:r w:rsidRPr="0074438D">
        <w:rPr>
          <w:rFonts w:cstheme="minorHAnsi"/>
        </w:rPr>
        <w:t xml:space="preserve"> (Himmelman, 2001; Lasker &amp; Weiss, 2003). Freeman et al. (2010) note that community members allow organizations to be located within a community environment, build required facilities, employ local individuals, all with the goal of improved economic and social conditions for the members of the community. Another common area associated with research focuses on activist publics. Heath and </w:t>
      </w:r>
      <w:proofErr w:type="spellStart"/>
      <w:r w:rsidRPr="0074438D">
        <w:rPr>
          <w:rFonts w:cstheme="minorHAnsi"/>
        </w:rPr>
        <w:t>Palenchar</w:t>
      </w:r>
      <w:proofErr w:type="spellEnd"/>
      <w:r w:rsidRPr="0074438D">
        <w:rPr>
          <w:rFonts w:cstheme="minorHAnsi"/>
        </w:rPr>
        <w:t xml:space="preserve"> (2009) defined this group as “persons, identifiable by demographics or opinions who are likely to become activists if they recognize that their self-interests are harmed or helped by the actions of an organization” (p. 20). For some organizations, engaging the public in this manner can be difficult. This can be seen in almost any newspaper or news broadcast today, where attempts to move the public to coalesce around a single issue in the United States is nearly impossible. However, if a corporation were to find an issue around which it could engage the public to become an activist public, this activist public could become a critical and potentially essential stakeholder for that corporation. </w:t>
      </w:r>
    </w:p>
    <w:p w14:paraId="0FE9FE1B" w14:textId="29E18AE6" w:rsidR="00FB356F" w:rsidRPr="0074438D" w:rsidRDefault="00FB356F" w:rsidP="00FB356F">
      <w:pPr>
        <w:ind w:firstLine="720"/>
        <w:rPr>
          <w:rFonts w:cstheme="minorHAnsi"/>
        </w:rPr>
      </w:pPr>
      <w:r w:rsidRPr="0074438D">
        <w:rPr>
          <w:rFonts w:cstheme="minorHAnsi"/>
        </w:rPr>
        <w:t>Mitchell et al.’s (1997) typology classifies stakeholders based on three attributes: a) power – the extent to which an entity can gain access to power sources allowing it to impose its will on a corporation, b) legitimacy – the overall perception that the actions of an entity are wanted, genuine, and/or appropriate given the norms, values, or beliefs of an organization, and c) urgency – the degree to which an entity’s issues require immediate attention by the organization. Using this typology and when a corporation has no direct or indirect connection to the public, it would be a struggle to define them as either a key stakeholder or even a stakeholder at all. Under these conditions, the public possess no power, primarily because they lack the ability to act in unison or have no desire to do so. Additionally, there is no legitimate connection to a corporation</w:t>
      </w:r>
      <w:r w:rsidR="00D65A51" w:rsidRPr="0074438D">
        <w:rPr>
          <w:rFonts w:cstheme="minorHAnsi"/>
        </w:rPr>
        <w:t xml:space="preserve"> particularly if the public is not a customer, a current or potential client, nor do they have another beneficial or detrimental connection, and may not even be aware of a corporation’s existence. Finally, because the public does not have a legitimate connection or an awareness of a corporation, there can be no sense of urgency as it relates to that corporation. Given </w:t>
      </w:r>
      <w:r w:rsidR="00D65A51" w:rsidRPr="0074438D">
        <w:rPr>
          <w:rFonts w:cstheme="minorHAnsi"/>
        </w:rPr>
        <w:lastRenderedPageBreak/>
        <w:t xml:space="preserve">Mitchell et al.’s typology (1997) and our understanding of an activist public (Heath &amp; </w:t>
      </w:r>
      <w:proofErr w:type="spellStart"/>
      <w:r w:rsidR="00D65A51" w:rsidRPr="0074438D">
        <w:rPr>
          <w:rFonts w:cstheme="minorHAnsi"/>
        </w:rPr>
        <w:t>Palenchar</w:t>
      </w:r>
      <w:proofErr w:type="spellEnd"/>
      <w:r w:rsidR="00D65A51" w:rsidRPr="0074438D">
        <w:rPr>
          <w:rFonts w:cstheme="minorHAnsi"/>
        </w:rPr>
        <w:t xml:space="preserve">, 2009), the public </w:t>
      </w:r>
      <w:proofErr w:type="gramStart"/>
      <w:r w:rsidR="00D65A51" w:rsidRPr="0074438D">
        <w:rPr>
          <w:rFonts w:cstheme="minorHAnsi"/>
        </w:rPr>
        <w:t>as a whole often</w:t>
      </w:r>
      <w:proofErr w:type="gramEnd"/>
      <w:r w:rsidR="00D65A51" w:rsidRPr="0074438D">
        <w:rPr>
          <w:rFonts w:cstheme="minorHAnsi"/>
        </w:rPr>
        <w:t xml:space="preserve"> represents a potential or latent stakeholder.</w:t>
      </w:r>
    </w:p>
    <w:p w14:paraId="4C9A5FB0" w14:textId="3E377A1E" w:rsidR="00D65A51" w:rsidRPr="0074438D" w:rsidRDefault="00D65A51" w:rsidP="00FB356F">
      <w:pPr>
        <w:ind w:firstLine="720"/>
        <w:rPr>
          <w:rFonts w:cstheme="minorHAnsi"/>
        </w:rPr>
      </w:pPr>
      <w:r w:rsidRPr="0074438D">
        <w:rPr>
          <w:rFonts w:cstheme="minorHAnsi"/>
        </w:rPr>
        <w:t xml:space="preserve">This concept of different types of publics and their roles as stakeholders is the focus of </w:t>
      </w:r>
      <w:proofErr w:type="spellStart"/>
      <w:r w:rsidRPr="0074438D">
        <w:rPr>
          <w:rFonts w:cstheme="minorHAnsi"/>
        </w:rPr>
        <w:t>Grunig’s</w:t>
      </w:r>
      <w:proofErr w:type="spellEnd"/>
      <w:r w:rsidRPr="0074438D">
        <w:rPr>
          <w:rFonts w:cstheme="minorHAnsi"/>
        </w:rPr>
        <w:t xml:space="preserve"> (1983, 1997) work that evolved into the Situational Theory of Publics. </w:t>
      </w:r>
      <w:proofErr w:type="gramStart"/>
      <w:r w:rsidRPr="0074438D">
        <w:rPr>
          <w:rFonts w:cstheme="minorHAnsi"/>
        </w:rPr>
        <w:t>In order for</w:t>
      </w:r>
      <w:proofErr w:type="gramEnd"/>
      <w:r w:rsidRPr="0074438D">
        <w:rPr>
          <w:rFonts w:cstheme="minorHAnsi"/>
        </w:rPr>
        <w:t xml:space="preserve"> a corporation to engage the public, it must understand the relationship of that public to the corporation. </w:t>
      </w:r>
      <w:proofErr w:type="spellStart"/>
      <w:r w:rsidRPr="0074438D">
        <w:rPr>
          <w:rFonts w:cstheme="minorHAnsi"/>
        </w:rPr>
        <w:t>Grunig</w:t>
      </w:r>
      <w:proofErr w:type="spellEnd"/>
      <w:r w:rsidRPr="0074438D">
        <w:rPr>
          <w:rFonts w:cstheme="minorHAnsi"/>
        </w:rPr>
        <w:t xml:space="preserve"> created a typology of four types of publics that provide for an evolutionary path to a corporate stakeholder. Each type of public differs to the extent to which they participate in some behavior to resolve a problem or concern based on how the public addressed previous similar situations. A latent public is one that faces a familiar problem but fails to detect the problem or issue of concern. When a group </w:t>
      </w:r>
      <w:proofErr w:type="gramStart"/>
      <w:r w:rsidRPr="0074438D">
        <w:rPr>
          <w:rFonts w:cstheme="minorHAnsi"/>
        </w:rPr>
        <w:t>is able to</w:t>
      </w:r>
      <w:proofErr w:type="gramEnd"/>
      <w:r w:rsidRPr="0074438D">
        <w:rPr>
          <w:rFonts w:cstheme="minorHAnsi"/>
        </w:rPr>
        <w:t xml:space="preserve"> recognize a problem or concern, then it becomes an aware public possessing the knowledge necessary to do something. Those groups who </w:t>
      </w:r>
      <w:proofErr w:type="gramStart"/>
      <w:r w:rsidRPr="0074438D">
        <w:rPr>
          <w:rFonts w:cstheme="minorHAnsi"/>
        </w:rPr>
        <w:t>are able to</w:t>
      </w:r>
      <w:proofErr w:type="gramEnd"/>
      <w:r w:rsidRPr="0074438D">
        <w:rPr>
          <w:rFonts w:cstheme="minorHAnsi"/>
        </w:rPr>
        <w:t xml:space="preserve"> face a problem, recognize the problem, and then attempt to resolve the problem are viewed as an active public. The final public is represented by those that choose not to face the problem or concern and are defined as a nonpublic. This theory has been widely researched across a variety of contexts including politics (Hamilton, 1992), retail customer service (Krishnamurthy, </w:t>
      </w:r>
      <w:proofErr w:type="spellStart"/>
      <w:r w:rsidRPr="0074438D">
        <w:rPr>
          <w:rFonts w:cstheme="minorHAnsi"/>
        </w:rPr>
        <w:t>Moghan</w:t>
      </w:r>
      <w:proofErr w:type="spellEnd"/>
      <w:r w:rsidRPr="0074438D">
        <w:rPr>
          <w:rFonts w:cstheme="minorHAnsi"/>
        </w:rPr>
        <w:t>, &amp; Wei, 2007), natural disasters (Major, 1998), and activist groups (</w:t>
      </w:r>
      <w:proofErr w:type="spellStart"/>
      <w:r w:rsidRPr="0074438D">
        <w:rPr>
          <w:rFonts w:cstheme="minorHAnsi"/>
        </w:rPr>
        <w:t>Grunig</w:t>
      </w:r>
      <w:proofErr w:type="spellEnd"/>
      <w:r w:rsidRPr="0074438D">
        <w:rPr>
          <w:rFonts w:cstheme="minorHAnsi"/>
        </w:rPr>
        <w:t xml:space="preserve">, 1989). The path </w:t>
      </w:r>
      <w:proofErr w:type="spellStart"/>
      <w:r w:rsidRPr="0074438D">
        <w:rPr>
          <w:rFonts w:cstheme="minorHAnsi"/>
        </w:rPr>
        <w:t>Grunig</w:t>
      </w:r>
      <w:proofErr w:type="spellEnd"/>
      <w:r w:rsidRPr="0074438D">
        <w:rPr>
          <w:rFonts w:cstheme="minorHAnsi"/>
        </w:rPr>
        <w:t xml:space="preserve"> lays out from latent to active stakeholder represents a practical guide for a corporation to engage its publics relative to a problem, concern, or perhaps mission of a corporation.</w:t>
      </w:r>
    </w:p>
    <w:p w14:paraId="715493F5" w14:textId="7828E9CB" w:rsidR="00D65A51" w:rsidRPr="0074438D" w:rsidRDefault="00D65A51" w:rsidP="00FB356F">
      <w:pPr>
        <w:ind w:firstLine="720"/>
        <w:rPr>
          <w:rFonts w:cstheme="minorHAnsi"/>
        </w:rPr>
      </w:pPr>
      <w:r w:rsidRPr="0074438D">
        <w:rPr>
          <w:rFonts w:cstheme="minorHAnsi"/>
        </w:rPr>
        <w:t xml:space="preserve">What types of communication activities can a corporation perform that would engage a latent public towards a more important stakeholder role? This is at the heart of the current research. In order to understand and provide a response to that question, one must understand the public’s potential impact on a corporation if the public can be transformed from a latent stakeholder to an aware or active public. It may be possible to engage a significant portion as an activist public (Heath &amp; </w:t>
      </w:r>
      <w:proofErr w:type="spellStart"/>
      <w:r w:rsidRPr="0074438D">
        <w:rPr>
          <w:rFonts w:cstheme="minorHAnsi"/>
        </w:rPr>
        <w:t>Palenchar</w:t>
      </w:r>
      <w:proofErr w:type="spellEnd"/>
      <w:r w:rsidRPr="0074438D">
        <w:rPr>
          <w:rFonts w:cstheme="minorHAnsi"/>
        </w:rPr>
        <w:t xml:space="preserve">, 2009), but the purpose must be clear to a corporation. Hallahan (2001) offered another way of looking at the concept of public. Hallahan noted four types of publics differentiated by those motivated by knowledge and cognitive involvement: a) active (high knowledge, high involvement), b) aroused (high involvement, low knowledge), c) aware (high knowledge, low involvement), and d) inactive (low knowledge, low involvement). A corporation must determine how best to engage the </w:t>
      </w:r>
      <w:proofErr w:type="gramStart"/>
      <w:r w:rsidRPr="0074438D">
        <w:rPr>
          <w:rFonts w:cstheme="minorHAnsi"/>
        </w:rPr>
        <w:t>public with this in mind</w:t>
      </w:r>
      <w:proofErr w:type="gramEnd"/>
      <w:r w:rsidRPr="0074438D">
        <w:rPr>
          <w:rFonts w:cstheme="minorHAnsi"/>
        </w:rPr>
        <w:t>. Despite these challenges, there are potential benefits for a corporation that can successfully engage stakeholders and these benefits can potentially be applied to a relationship with the public.</w:t>
      </w:r>
    </w:p>
    <w:p w14:paraId="254F54D6" w14:textId="77777777" w:rsidR="00D65A51" w:rsidRPr="0074438D" w:rsidRDefault="00D65A51" w:rsidP="00302A83">
      <w:pPr>
        <w:pStyle w:val="Heading3"/>
        <w:rPr>
          <w:rFonts w:asciiTheme="minorHAnsi" w:hAnsiTheme="minorHAnsi" w:cstheme="minorHAnsi"/>
        </w:rPr>
      </w:pPr>
      <w:r w:rsidRPr="0074438D">
        <w:rPr>
          <w:rFonts w:asciiTheme="minorHAnsi" w:hAnsiTheme="minorHAnsi" w:cstheme="minorHAnsi"/>
        </w:rPr>
        <w:t xml:space="preserve">Benefits of typical stakeholder engagement </w:t>
      </w:r>
    </w:p>
    <w:p w14:paraId="549DFA18" w14:textId="6F764CD0" w:rsidR="00D65A51" w:rsidRPr="0074438D" w:rsidRDefault="00D65A51" w:rsidP="005414FD">
      <w:pPr>
        <w:ind w:firstLine="720"/>
        <w:rPr>
          <w:rFonts w:cstheme="minorHAnsi"/>
        </w:rPr>
      </w:pPr>
      <w:r w:rsidRPr="0074438D">
        <w:rPr>
          <w:rFonts w:cstheme="minorHAnsi"/>
        </w:rPr>
        <w:t xml:space="preserve">Looking at corporate relationships with traditional stakeholders, Stakeholder Theory suggests that if we accept as a unit of analysis the relationship between the stakeholder and the corporation, then there is the possibility to address issues such as value creation, trade, corporate ethics, and others (Freeman et al., 2010). Given that one of the primary responsibilities of a corporate executive is to create as much value for possible stakeholders, this task is easier when the corporation has a clear sense of purpose. If this purpose, as Freeman et al. (2010) note, speaks to the “hearts and minds of key stakeholders” (p. 28) there is a greater likelihood of sustained success for the organization. De </w:t>
      </w:r>
      <w:proofErr w:type="spellStart"/>
      <w:r w:rsidRPr="0074438D">
        <w:rPr>
          <w:rFonts w:cstheme="minorHAnsi"/>
        </w:rPr>
        <w:t>Bussy</w:t>
      </w:r>
      <w:proofErr w:type="spellEnd"/>
      <w:r w:rsidRPr="0074438D">
        <w:rPr>
          <w:rFonts w:cstheme="minorHAnsi"/>
        </w:rPr>
        <w:t xml:space="preserve"> et al. (2003) posit that when conditions of trust, trustworthiness, and cooperation exist between a corporation and stakeholders, that relationship may be executed with greater efficiency, lower costs, and give the corporation a competitive advantage over competitors. One way these benefits can be obtained is through communication from the corporation.</w:t>
      </w:r>
    </w:p>
    <w:p w14:paraId="7E0F4D0E" w14:textId="77777777" w:rsidR="009D6489" w:rsidRPr="0074438D" w:rsidRDefault="009D6489" w:rsidP="00F55EA8">
      <w:pPr>
        <w:pStyle w:val="Heading3"/>
        <w:rPr>
          <w:rFonts w:asciiTheme="minorHAnsi" w:hAnsiTheme="minorHAnsi" w:cstheme="minorHAnsi"/>
        </w:rPr>
      </w:pPr>
      <w:r w:rsidRPr="0074438D">
        <w:rPr>
          <w:rFonts w:asciiTheme="minorHAnsi" w:hAnsiTheme="minorHAnsi" w:cstheme="minorHAnsi"/>
        </w:rPr>
        <w:lastRenderedPageBreak/>
        <w:t xml:space="preserve">Engagement and communication </w:t>
      </w:r>
    </w:p>
    <w:p w14:paraId="286DB4CF" w14:textId="7FD00FDC" w:rsidR="00D65A51" w:rsidRPr="0074438D" w:rsidRDefault="009D6489" w:rsidP="005414FD">
      <w:pPr>
        <w:ind w:firstLine="720"/>
        <w:rPr>
          <w:rFonts w:cstheme="minorHAnsi"/>
        </w:rPr>
      </w:pPr>
      <w:r w:rsidRPr="0074438D">
        <w:rPr>
          <w:rFonts w:cstheme="minorHAnsi"/>
        </w:rPr>
        <w:t xml:space="preserve">Bruce and Shelley (2010) see stakeholder engagement as communication. They find engagement an all-encompassing term that covers all corporate efforts to understand and involve stakeholders in </w:t>
      </w:r>
      <w:proofErr w:type="gramStart"/>
      <w:r w:rsidRPr="0074438D">
        <w:rPr>
          <w:rFonts w:cstheme="minorHAnsi"/>
        </w:rPr>
        <w:t>its  activities</w:t>
      </w:r>
      <w:proofErr w:type="gramEnd"/>
      <w:r w:rsidRPr="0074438D">
        <w:rPr>
          <w:rFonts w:cstheme="minorHAnsi"/>
        </w:rPr>
        <w:t xml:space="preserve"> and decisions. Engagement can provide the corporation with the ability to meet both tactical and strategic needs. Another way of examining this concept is through the term Organization-Public Relationships (OPR). These relationships are defined as “the patterns of interaction, transaction, exchange, and linkage between an organization and its publics” (Broom, Casey, &amp; Ritchey, 2000, p. 18). Examples of engagement via OPRs include information gathering, trend spotting, improved organizational transparency, and building trust with individuals or groups critical to the long-term success of the organization. </w:t>
      </w:r>
      <w:proofErr w:type="spellStart"/>
      <w:r w:rsidRPr="0074438D">
        <w:rPr>
          <w:rFonts w:cstheme="minorHAnsi"/>
        </w:rPr>
        <w:t>Unzicker</w:t>
      </w:r>
      <w:proofErr w:type="spellEnd"/>
      <w:r w:rsidRPr="0074438D">
        <w:rPr>
          <w:rFonts w:cstheme="minorHAnsi"/>
        </w:rPr>
        <w:t xml:space="preserve">, </w:t>
      </w:r>
      <w:proofErr w:type="spellStart"/>
      <w:r w:rsidRPr="0074438D">
        <w:rPr>
          <w:rFonts w:cstheme="minorHAnsi"/>
        </w:rPr>
        <w:t>Clow</w:t>
      </w:r>
      <w:proofErr w:type="spellEnd"/>
      <w:r w:rsidRPr="0074438D">
        <w:rPr>
          <w:rFonts w:cstheme="minorHAnsi"/>
        </w:rPr>
        <w:t xml:space="preserve">, and </w:t>
      </w:r>
      <w:proofErr w:type="spellStart"/>
      <w:r w:rsidRPr="0074438D">
        <w:rPr>
          <w:rFonts w:cstheme="minorHAnsi"/>
        </w:rPr>
        <w:t>Babakus</w:t>
      </w:r>
      <w:proofErr w:type="spellEnd"/>
      <w:r w:rsidRPr="0074438D">
        <w:rPr>
          <w:rFonts w:cstheme="minorHAnsi"/>
        </w:rPr>
        <w:t xml:space="preserve"> (2000) found that a positive relationship can exist between effective internal communication and employee commitment. Internal organizational examples can include internal marketing campaigns that assist the organization in becoming customer conscious (Cahill, 1995) or that improve a corporation’s sense of customer service quality (George, 1990).</w:t>
      </w:r>
    </w:p>
    <w:p w14:paraId="6BFD6BA5" w14:textId="64B77373" w:rsidR="009D6489" w:rsidRPr="0074438D" w:rsidRDefault="009D6489" w:rsidP="00D65A51">
      <w:pPr>
        <w:rPr>
          <w:rFonts w:cstheme="minorHAnsi"/>
        </w:rPr>
      </w:pPr>
      <w:r w:rsidRPr="0074438D">
        <w:rPr>
          <w:rFonts w:cstheme="minorHAnsi"/>
        </w:rPr>
        <w:tab/>
        <w:t xml:space="preserve">The methods that corporations have utilized to engage their stakeholders have seen significant changes in the last decade; though research demonstrating the use of new media to enhance communication with stakeholders has been available for decades (see Pearson, 1989; and </w:t>
      </w:r>
      <w:proofErr w:type="spellStart"/>
      <w:r w:rsidRPr="0074438D">
        <w:rPr>
          <w:rFonts w:cstheme="minorHAnsi"/>
        </w:rPr>
        <w:t>Botan</w:t>
      </w:r>
      <w:proofErr w:type="spellEnd"/>
      <w:r w:rsidRPr="0074438D">
        <w:rPr>
          <w:rFonts w:cstheme="minorHAnsi"/>
        </w:rPr>
        <w:t xml:space="preserve">, 1997). More recently, De </w:t>
      </w:r>
      <w:proofErr w:type="spellStart"/>
      <w:r w:rsidRPr="0074438D">
        <w:rPr>
          <w:rFonts w:cstheme="minorHAnsi"/>
        </w:rPr>
        <w:t>Bussy</w:t>
      </w:r>
      <w:proofErr w:type="spellEnd"/>
      <w:r w:rsidRPr="0074438D">
        <w:rPr>
          <w:rFonts w:cstheme="minorHAnsi"/>
        </w:rPr>
        <w:t xml:space="preserve">, Ewing, and Pitt (2003) were able to demonstrate that the use of new media led to positive changes </w:t>
      </w:r>
      <w:proofErr w:type="gramStart"/>
      <w:r w:rsidRPr="0074438D">
        <w:rPr>
          <w:rFonts w:cstheme="minorHAnsi"/>
        </w:rPr>
        <w:t>in:</w:t>
      </w:r>
      <w:proofErr w:type="gramEnd"/>
      <w:r w:rsidRPr="0074438D">
        <w:rPr>
          <w:rFonts w:cstheme="minorHAnsi"/>
        </w:rPr>
        <w:t xml:space="preserve"> a) ethical work climate, b) mutual trust, c) attitude toward innovation, and d) goal alignment. They argue that Internet technologies empower employees. Hallahan (2004) indicated that organizations are being pushed to adapt to changing environmental media conditions by their own desire to coordinate communications, the convergence of various media, and the overlap of communication types.</w:t>
      </w:r>
    </w:p>
    <w:p w14:paraId="6CD4F56A" w14:textId="7C96EC1B" w:rsidR="009D6489" w:rsidRPr="0074438D" w:rsidRDefault="009D6489" w:rsidP="00D65A51">
      <w:pPr>
        <w:rPr>
          <w:rFonts w:cstheme="minorHAnsi"/>
        </w:rPr>
      </w:pPr>
      <w:r w:rsidRPr="0074438D">
        <w:rPr>
          <w:rFonts w:cstheme="minorHAnsi"/>
        </w:rPr>
        <w:tab/>
        <w:t xml:space="preserve">It has also been shown (Hallahan et al., 2007) that some of these changes are being driven by technology and media economics. Social media, </w:t>
      </w:r>
      <w:proofErr w:type="gramStart"/>
      <w:r w:rsidRPr="0074438D">
        <w:rPr>
          <w:rFonts w:cstheme="minorHAnsi"/>
        </w:rPr>
        <w:t>in particular and</w:t>
      </w:r>
      <w:proofErr w:type="gramEnd"/>
      <w:r w:rsidRPr="0074438D">
        <w:rPr>
          <w:rFonts w:cstheme="minorHAnsi"/>
        </w:rPr>
        <w:t xml:space="preserve"> more recently, allows organizations and their members access to communication channels to disseminate information and dialogue with stakeholders (</w:t>
      </w:r>
      <w:proofErr w:type="spellStart"/>
      <w:r w:rsidRPr="0074438D">
        <w:rPr>
          <w:rFonts w:cstheme="minorHAnsi"/>
        </w:rPr>
        <w:t>Meridith</w:t>
      </w:r>
      <w:proofErr w:type="spellEnd"/>
      <w:r w:rsidRPr="0074438D">
        <w:rPr>
          <w:rFonts w:cstheme="minorHAnsi"/>
        </w:rPr>
        <w:t>, 2012). In particular, the video platform YouTube is used to create both one-way and two-way communication between individuals, communities, and organizations (Lewis &amp; Nichols, 2015). The main goal of this and other social media platforms, from a strategic communication perspective, is to generate positive communication about the organization for external stakeholders. Lewis and Nichols (2015) argue that although most are comfortable placing trust in family, friends, and acquaintances, the same cannot be easily said about organizations. Social media can be used effectively by an organization by engaging “fans” of an organization. These fans then champion the organization and the products, services, or organizational efforts to their own social media networks. Social media has changed how corporations generate and distribute corporate information in a manner that allows the stakeholders and the public to transform the information in ways unavailable in the past (</w:t>
      </w:r>
      <w:proofErr w:type="spellStart"/>
      <w:r w:rsidRPr="0074438D">
        <w:rPr>
          <w:rFonts w:cstheme="minorHAnsi"/>
        </w:rPr>
        <w:t>Muntinga</w:t>
      </w:r>
      <w:proofErr w:type="spellEnd"/>
      <w:r w:rsidRPr="0074438D">
        <w:rPr>
          <w:rFonts w:cstheme="minorHAnsi"/>
        </w:rPr>
        <w:t>, Moorman, &amp; Smit, 2011). If these same communication tools and techniques were applied to engagement of the public, it could result in similar benefits for the corporation seeking to achieve its goals.</w:t>
      </w:r>
    </w:p>
    <w:p w14:paraId="44ECBC79" w14:textId="3B4EFAEE" w:rsidR="009D6489" w:rsidRPr="0074438D" w:rsidRDefault="009D6489" w:rsidP="00D65A51">
      <w:pPr>
        <w:rPr>
          <w:rFonts w:cstheme="minorHAnsi"/>
        </w:rPr>
      </w:pPr>
      <w:r w:rsidRPr="0074438D">
        <w:rPr>
          <w:rFonts w:cstheme="minorHAnsi"/>
        </w:rPr>
        <w:tab/>
        <w:t xml:space="preserve">Additionally, Men and Tsai (2014) found a positive impact of public engagement through corporate use of social media on perceived corporate transparency. Furthermore, they found that interaction through social media influenced public evaluation of a corporation’s authenticity. Stakeholder use of the corporate social media sites led stakeholders to be more trusting of, satisfied </w:t>
      </w:r>
      <w:r w:rsidRPr="0074438D">
        <w:rPr>
          <w:rFonts w:cstheme="minorHAnsi"/>
        </w:rPr>
        <w:lastRenderedPageBreak/>
        <w:t>with, and perceiving a stronger sense of commitment to the organization. Finally, Men and Tsai noted that the more that stakeholders engaged with the corporate social media, the more likely they were to become advocates for, and protectors of the corporation, and were willing to talk about the corporation within their own personal networks.</w:t>
      </w:r>
    </w:p>
    <w:p w14:paraId="5FFD45F7" w14:textId="02F210B7" w:rsidR="009D6489" w:rsidRPr="0074438D" w:rsidRDefault="009D6489" w:rsidP="00D65A51">
      <w:pPr>
        <w:rPr>
          <w:rFonts w:cstheme="minorHAnsi"/>
        </w:rPr>
      </w:pPr>
      <w:r w:rsidRPr="0074438D">
        <w:rPr>
          <w:rFonts w:cstheme="minorHAnsi"/>
        </w:rPr>
        <w:tab/>
        <w:t xml:space="preserve">In summary, we can see that the latent public has the potential to become a key stakeholder if transitioned to an aware and then active public role. We also recognize the potential benefits that come with successful stakeholder engagement. Finally, we can see the role that communication, and </w:t>
      </w:r>
      <w:proofErr w:type="gramStart"/>
      <w:r w:rsidRPr="0074438D">
        <w:rPr>
          <w:rFonts w:cstheme="minorHAnsi"/>
        </w:rPr>
        <w:t>in particular new</w:t>
      </w:r>
      <w:proofErr w:type="gramEnd"/>
      <w:r w:rsidRPr="0074438D">
        <w:rPr>
          <w:rFonts w:cstheme="minorHAnsi"/>
        </w:rPr>
        <w:t xml:space="preserve"> and social media, can play in engaging and maintaining relationships with stakeholders. Now we examine a </w:t>
      </w:r>
      <w:proofErr w:type="gramStart"/>
      <w:r w:rsidRPr="0074438D">
        <w:rPr>
          <w:rFonts w:cstheme="minorHAnsi"/>
        </w:rPr>
        <w:t>particular industry</w:t>
      </w:r>
      <w:proofErr w:type="gramEnd"/>
      <w:r w:rsidRPr="0074438D">
        <w:rPr>
          <w:rFonts w:cstheme="minorHAnsi"/>
        </w:rPr>
        <w:t xml:space="preserve"> that has a rich history of engagement of the public as a stakeholder, but one that is also in transition.</w:t>
      </w:r>
    </w:p>
    <w:p w14:paraId="3FFD13C3" w14:textId="77777777" w:rsidR="009D6489" w:rsidRPr="0074438D" w:rsidRDefault="009D6489" w:rsidP="00F55EA8">
      <w:pPr>
        <w:pStyle w:val="Heading2"/>
        <w:rPr>
          <w:rFonts w:asciiTheme="minorHAnsi" w:hAnsiTheme="minorHAnsi" w:cstheme="minorHAnsi"/>
        </w:rPr>
      </w:pPr>
      <w:r w:rsidRPr="0074438D">
        <w:rPr>
          <w:rFonts w:asciiTheme="minorHAnsi" w:hAnsiTheme="minorHAnsi" w:cstheme="minorHAnsi"/>
        </w:rPr>
        <w:t xml:space="preserve">Spaceflight and the public </w:t>
      </w:r>
    </w:p>
    <w:p w14:paraId="7B7A06FF" w14:textId="77777777" w:rsidR="009D6489" w:rsidRPr="0074438D" w:rsidRDefault="009D6489" w:rsidP="00F55EA8">
      <w:pPr>
        <w:pStyle w:val="Heading3"/>
        <w:rPr>
          <w:rFonts w:asciiTheme="minorHAnsi" w:hAnsiTheme="minorHAnsi" w:cstheme="minorHAnsi"/>
        </w:rPr>
      </w:pPr>
      <w:r w:rsidRPr="0074438D">
        <w:rPr>
          <w:rFonts w:asciiTheme="minorHAnsi" w:hAnsiTheme="minorHAnsi" w:cstheme="minorHAnsi"/>
        </w:rPr>
        <w:t>Public support</w:t>
      </w:r>
    </w:p>
    <w:p w14:paraId="1B77DBF4" w14:textId="55B4B875" w:rsidR="009D6489" w:rsidRPr="0074438D" w:rsidRDefault="009D6489" w:rsidP="0074438D">
      <w:pPr>
        <w:ind w:firstLine="720"/>
        <w:rPr>
          <w:rFonts w:cstheme="minorHAnsi"/>
        </w:rPr>
      </w:pPr>
      <w:r w:rsidRPr="0074438D">
        <w:rPr>
          <w:rFonts w:cstheme="minorHAnsi"/>
        </w:rPr>
        <w:t xml:space="preserve"> As part of the Cold War, the United States sought ways to improve upon its technological superiority and was able to demonstrate some of this through the development of a national space program. Utilizing similar technologies to that of intercontinental missiles developed for the military, the U.S. government, through the National Aeronautics and Space Administration (NASA), was able to garner support from the public for these efforts. Kauffman (1991) argues that NASA’s public relations campaign for the manned Mercury space program was so successful, that it established support for massive commitments of resources towards sending humans into space. This support remained relatively unimpeded until the Space Shuttle Challenger accident more than 20 years later.</w:t>
      </w:r>
    </w:p>
    <w:p w14:paraId="1115358D" w14:textId="416C5A5D" w:rsidR="00427BE8" w:rsidRPr="0074438D" w:rsidRDefault="00090F33" w:rsidP="00090F33">
      <w:pPr>
        <w:ind w:firstLine="720"/>
        <w:rPr>
          <w:rFonts w:cstheme="minorHAnsi"/>
        </w:rPr>
      </w:pPr>
      <w:r w:rsidRPr="0074438D">
        <w:rPr>
          <w:rFonts w:cstheme="minorHAnsi"/>
        </w:rPr>
        <w:t xml:space="preserve">In his research, Steinberg (2011) noted that historical polls regarding the public’s opinion of the space program were relatively high from 1978 to 1997 with 68% voicing their approval. Approximately 10 years later, it was lower, but still 60% voiced support for the U.S. space program. This support from the public </w:t>
      </w:r>
      <w:proofErr w:type="gramStart"/>
      <w:r w:rsidRPr="0074438D">
        <w:rPr>
          <w:rFonts w:cstheme="minorHAnsi"/>
        </w:rPr>
        <w:t>was seen as</w:t>
      </w:r>
      <w:proofErr w:type="gramEnd"/>
      <w:r w:rsidRPr="0074438D">
        <w:rPr>
          <w:rFonts w:cstheme="minorHAnsi"/>
        </w:rPr>
        <w:t xml:space="preserve"> integral to the success of the program due to the large budgets assigned to these endeavors. To that end, research has indicated that the public associates many of NASA’s biggest achievements (moon landing, space shuttle, Hubble telescope, space station) with high price tags (e.g., $1.5 billion to launch a space shuttle) (Steinberg, 2013). The public’s knowledge of the NASA budget in relation to the overall U.S. government’s budget is minimal at best. This can be seen in the public’s approval of the space program, while less than 20% approve of increasing NASA’s budget. NASA surveys from the late 1970s through 1990 demonstrated that few adults were both interested in and knowledgeable about space (Fries, 1992). Those with a higher degree of general education tended to be more supportive of NASA. This disconnect between public support and overall knowledge of the space program indicates a break down in comprehensive stakeholder engagement.</w:t>
      </w:r>
    </w:p>
    <w:p w14:paraId="74D3861C" w14:textId="4357F2F7" w:rsidR="00090F33" w:rsidRPr="0074438D" w:rsidRDefault="00090F33" w:rsidP="00090F33">
      <w:pPr>
        <w:ind w:firstLine="720"/>
        <w:rPr>
          <w:rFonts w:cstheme="minorHAnsi"/>
        </w:rPr>
      </w:pPr>
      <w:r w:rsidRPr="0074438D">
        <w:rPr>
          <w:rFonts w:cstheme="minorHAnsi"/>
        </w:rPr>
        <w:t xml:space="preserve">Steinberg (2013) sought to test the impact of educating the public about space policy, </w:t>
      </w:r>
      <w:proofErr w:type="gramStart"/>
      <w:r w:rsidRPr="0074438D">
        <w:rPr>
          <w:rFonts w:cstheme="minorHAnsi"/>
        </w:rPr>
        <w:t>and in particular, knowledge</w:t>
      </w:r>
      <w:proofErr w:type="gramEnd"/>
      <w:r w:rsidRPr="0074438D">
        <w:rPr>
          <w:rFonts w:cstheme="minorHAnsi"/>
        </w:rPr>
        <w:t xml:space="preserve"> of NASA’s budget. He noted the efforts by Neil DeGrasse Tyson, a prominent physicist and public figure, who took a simple approach to educate the public about NASA’s budget. Rather than discussing the budget in terms of billions of dollars, something difficult for the public to comprehend, he drew attention to the fact that out of every tax dollar collected, only about a half penny goes towards space exploration. Steinberg’s research found that educating members of the public regarding budgetary issues resulted in a 29% increase in support, indicating the potential impact of education efforts aimed at the public.</w:t>
      </w:r>
    </w:p>
    <w:p w14:paraId="68811E47" w14:textId="77777777" w:rsidR="00090F33" w:rsidRPr="0074438D" w:rsidRDefault="00090F33" w:rsidP="00922CBF">
      <w:pPr>
        <w:pStyle w:val="Heading3"/>
        <w:rPr>
          <w:rFonts w:asciiTheme="minorHAnsi" w:hAnsiTheme="minorHAnsi" w:cstheme="minorHAnsi"/>
        </w:rPr>
      </w:pPr>
      <w:r w:rsidRPr="0074438D">
        <w:rPr>
          <w:rFonts w:asciiTheme="minorHAnsi" w:hAnsiTheme="minorHAnsi" w:cstheme="minorHAnsi"/>
        </w:rPr>
        <w:lastRenderedPageBreak/>
        <w:t xml:space="preserve">Public engagement </w:t>
      </w:r>
    </w:p>
    <w:p w14:paraId="2010B55D" w14:textId="49372B7C" w:rsidR="00090F33" w:rsidRPr="0074438D" w:rsidRDefault="00090F33" w:rsidP="00D43905">
      <w:pPr>
        <w:ind w:firstLine="720"/>
        <w:rPr>
          <w:rFonts w:cstheme="minorHAnsi"/>
        </w:rPr>
      </w:pPr>
      <w:r w:rsidRPr="0074438D">
        <w:rPr>
          <w:rFonts w:cstheme="minorHAnsi"/>
        </w:rPr>
        <w:t xml:space="preserve">NASA has often used the concepts of fantasy and imagination </w:t>
      </w:r>
      <w:proofErr w:type="gramStart"/>
      <w:r w:rsidRPr="0074438D">
        <w:rPr>
          <w:rFonts w:cstheme="minorHAnsi"/>
        </w:rPr>
        <w:t>as a way to</w:t>
      </w:r>
      <w:proofErr w:type="gramEnd"/>
      <w:r w:rsidRPr="0074438D">
        <w:rPr>
          <w:rFonts w:cstheme="minorHAnsi"/>
        </w:rPr>
        <w:t xml:space="preserve"> prime the public toward future endeavors, as well as to encourage those who might later grow up and work in the space exploration industry. This was often a challenge at the outset as it had to contend with some of the early and in some cases tragic failures of early rocket technology. One prominent example of tying into the fantasy and imagination of the public was demonstrated when NASA embraced the popularity of Star Trek, the television show itself inspired by NASA’s endeavors. In the mid1970s, then U.S. President Ford was convinced by a very vocal fan base of the show to direct NASA to name the first Space Shuttle prototype after the fictional starship USS Enterprise (Wall, 2011).</w:t>
      </w:r>
    </w:p>
    <w:p w14:paraId="5E7B3615" w14:textId="77777777" w:rsidR="00090F33" w:rsidRPr="0074438D" w:rsidRDefault="00090F33" w:rsidP="00922CBF">
      <w:pPr>
        <w:pStyle w:val="Heading3"/>
        <w:rPr>
          <w:rFonts w:asciiTheme="minorHAnsi" w:hAnsiTheme="minorHAnsi" w:cstheme="minorHAnsi"/>
        </w:rPr>
      </w:pPr>
      <w:r w:rsidRPr="0074438D">
        <w:rPr>
          <w:rFonts w:asciiTheme="minorHAnsi" w:hAnsiTheme="minorHAnsi" w:cstheme="minorHAnsi"/>
        </w:rPr>
        <w:t xml:space="preserve">Public engagement challenges </w:t>
      </w:r>
    </w:p>
    <w:p w14:paraId="068ED835" w14:textId="77777777" w:rsidR="00090F33" w:rsidRPr="0074438D" w:rsidRDefault="00090F33" w:rsidP="00D43905">
      <w:pPr>
        <w:ind w:firstLine="720"/>
        <w:rPr>
          <w:rFonts w:cstheme="minorHAnsi"/>
        </w:rPr>
      </w:pPr>
      <w:r w:rsidRPr="0074438D">
        <w:rPr>
          <w:rFonts w:cstheme="minorHAnsi"/>
        </w:rPr>
        <w:t xml:space="preserve">Krugman (1977) offered that despite the extensive media coverage during the Apollo era, positive publicity did not seem to have an equivalent positive impact on the public’s support of the Apollo program. Potential explanations included: political challenges of the period, including the Vietnam War, and a greater concern for domestic issues. Although the public may generally support space exploration (Steinberg, 2011), </w:t>
      </w:r>
      <w:proofErr w:type="spellStart"/>
      <w:r w:rsidRPr="0074438D">
        <w:rPr>
          <w:rFonts w:cstheme="minorHAnsi"/>
        </w:rPr>
        <w:t>Ehrenfreund</w:t>
      </w:r>
      <w:proofErr w:type="spellEnd"/>
      <w:r w:rsidRPr="0074438D">
        <w:rPr>
          <w:rFonts w:cstheme="minorHAnsi"/>
        </w:rPr>
        <w:t xml:space="preserve"> and Peter (2009) note that globally, the public is relatively uninterested in space activities and thus does not significantly influence governments. Other research has shown that public awareness and public understanding do not correlate with public support or approval of large government spending for space endeavors (Billings, 2009). </w:t>
      </w:r>
    </w:p>
    <w:p w14:paraId="648C0D36" w14:textId="786CF20D" w:rsidR="00090F33" w:rsidRPr="0074438D" w:rsidRDefault="00090F33" w:rsidP="00090F33">
      <w:pPr>
        <w:ind w:firstLine="720"/>
        <w:rPr>
          <w:rFonts w:cstheme="minorHAnsi"/>
        </w:rPr>
      </w:pPr>
      <w:proofErr w:type="spellStart"/>
      <w:r w:rsidRPr="0074438D">
        <w:rPr>
          <w:rFonts w:cstheme="minorHAnsi"/>
        </w:rPr>
        <w:t>Ehrenfreund</w:t>
      </w:r>
      <w:proofErr w:type="spellEnd"/>
      <w:r w:rsidRPr="0074438D">
        <w:rPr>
          <w:rFonts w:cstheme="minorHAnsi"/>
        </w:rPr>
        <w:t xml:space="preserve"> and Peter (2009) argue, however, that when engaged in participatory ways, the public could become a powerful stakeholder, capable of influencing governments to provide stable long-term investments in the space sector and support government decisions in that budgetary context. In the past, as well as the present, U.S. presidents have used space travel </w:t>
      </w:r>
      <w:proofErr w:type="gramStart"/>
      <w:r w:rsidRPr="0074438D">
        <w:rPr>
          <w:rFonts w:cstheme="minorHAnsi"/>
        </w:rPr>
        <w:t>as a way to</w:t>
      </w:r>
      <w:proofErr w:type="gramEnd"/>
      <w:r w:rsidRPr="0074438D">
        <w:rPr>
          <w:rFonts w:cstheme="minorHAnsi"/>
        </w:rPr>
        <w:t xml:space="preserve"> energize and coalesce the public around a common goal and to offer them a vision of the future, very much in line with </w:t>
      </w:r>
      <w:proofErr w:type="spellStart"/>
      <w:r w:rsidRPr="0074438D">
        <w:rPr>
          <w:rFonts w:cstheme="minorHAnsi"/>
        </w:rPr>
        <w:t>Grunig’s</w:t>
      </w:r>
      <w:proofErr w:type="spellEnd"/>
      <w:r w:rsidRPr="0074438D">
        <w:rPr>
          <w:rFonts w:cstheme="minorHAnsi"/>
        </w:rPr>
        <w:t xml:space="preserve"> (1997) theory. During the 2000s, Steinberg (2011) noted that public awareness and involvement has grown as a result of NASA’s ability to better market and promote its activities through social media technologies including Facebook, Twitter, and YouTube.</w:t>
      </w:r>
    </w:p>
    <w:p w14:paraId="03FA1680" w14:textId="77777777" w:rsidR="00054EFA" w:rsidRPr="0074438D" w:rsidRDefault="00090F33" w:rsidP="005612E2">
      <w:pPr>
        <w:pStyle w:val="Heading2"/>
        <w:rPr>
          <w:rFonts w:asciiTheme="minorHAnsi" w:hAnsiTheme="minorHAnsi" w:cstheme="minorHAnsi"/>
        </w:rPr>
      </w:pPr>
      <w:r w:rsidRPr="0074438D">
        <w:rPr>
          <w:rFonts w:asciiTheme="minorHAnsi" w:hAnsiTheme="minorHAnsi" w:cstheme="minorHAnsi"/>
        </w:rPr>
        <w:t xml:space="preserve">A new era in spaceflight </w:t>
      </w:r>
    </w:p>
    <w:p w14:paraId="5DD75F34" w14:textId="77777777" w:rsidR="00054EFA" w:rsidRPr="0074438D" w:rsidRDefault="00090F33" w:rsidP="005612E2">
      <w:pPr>
        <w:pStyle w:val="Heading3"/>
        <w:rPr>
          <w:rFonts w:asciiTheme="minorHAnsi" w:hAnsiTheme="minorHAnsi" w:cstheme="minorHAnsi"/>
        </w:rPr>
      </w:pPr>
      <w:r w:rsidRPr="0074438D">
        <w:rPr>
          <w:rFonts w:asciiTheme="minorHAnsi" w:hAnsiTheme="minorHAnsi" w:cstheme="minorHAnsi"/>
        </w:rPr>
        <w:t xml:space="preserve">Moving to a hybrid approach </w:t>
      </w:r>
    </w:p>
    <w:p w14:paraId="440700DB" w14:textId="2C3DE718" w:rsidR="00090F33" w:rsidRPr="0074438D" w:rsidRDefault="00090F33" w:rsidP="00D43905">
      <w:pPr>
        <w:ind w:firstLine="720"/>
        <w:rPr>
          <w:rFonts w:cstheme="minorHAnsi"/>
        </w:rPr>
      </w:pPr>
      <w:r w:rsidRPr="0074438D">
        <w:rPr>
          <w:rFonts w:cstheme="minorHAnsi"/>
        </w:rPr>
        <w:t xml:space="preserve">The exploration of space and the creation of technologies required to accomplish it are no longer restricted to governments (Anderson, 2013). Although private and public-sector corporations have always been involved in supporting space exploration initiatives, corporations are moving from the traditional support role to more of a partnership, or in some cases, have a more independent role. In the United States in particular, NASA is utilizing the creation of Space Act Agreements as a primary tool for creating new corporate partnerships that provide both technology and capabilities that NASA either no longer possess or wishes to step away from (Anderson, 2013). The Commercial Orbital Transport Services (COTS) and Commercial Crew &amp; Cargo Program Office (C3PO) represent two of the largest endeavors that have enabled corporations, such as SpaceX, to innovate with spaceflight technologies to provide the capability to transport both materiel and astronauts to the International Space Station. NASA’s capability to accomplish these tasks on its own ended when the Space Shuttle program concluded in July of 2011. The type of change currently underway was not seen as a beneficial option earlier in the U.S. space program. During the Space Shuttle era, the public believed that space exploration was just too uncertain for the private sector to lead, and that the U.S. government was the </w:t>
      </w:r>
      <w:r w:rsidRPr="0074438D">
        <w:rPr>
          <w:rFonts w:cstheme="minorHAnsi"/>
        </w:rPr>
        <w:lastRenderedPageBreak/>
        <w:t xml:space="preserve">proper steward of such endeavors. This </w:t>
      </w:r>
      <w:proofErr w:type="gramStart"/>
      <w:r w:rsidRPr="0074438D">
        <w:rPr>
          <w:rFonts w:cstheme="minorHAnsi"/>
        </w:rPr>
        <w:t>was in contrast to</w:t>
      </w:r>
      <w:proofErr w:type="gramEnd"/>
      <w:r w:rsidRPr="0074438D">
        <w:rPr>
          <w:rFonts w:cstheme="minorHAnsi"/>
        </w:rPr>
        <w:t xml:space="preserve"> the fact that the private sector was often responsible for the actual construction of spaceflight equipment used by NASA (</w:t>
      </w:r>
      <w:proofErr w:type="spellStart"/>
      <w:r w:rsidRPr="0074438D">
        <w:rPr>
          <w:rFonts w:cstheme="minorHAnsi"/>
        </w:rPr>
        <w:t>Colino</w:t>
      </w:r>
      <w:proofErr w:type="spellEnd"/>
      <w:r w:rsidRPr="0074438D">
        <w:rPr>
          <w:rFonts w:cstheme="minorHAnsi"/>
        </w:rPr>
        <w:t>, 1987).</w:t>
      </w:r>
    </w:p>
    <w:p w14:paraId="1EC5237B" w14:textId="77777777" w:rsidR="00054EFA" w:rsidRPr="0074438D" w:rsidRDefault="00054EFA" w:rsidP="00054EFA">
      <w:pPr>
        <w:pStyle w:val="Heading3"/>
        <w:rPr>
          <w:rFonts w:asciiTheme="minorHAnsi" w:hAnsiTheme="minorHAnsi" w:cstheme="minorHAnsi"/>
        </w:rPr>
      </w:pPr>
      <w:r w:rsidRPr="0074438D">
        <w:rPr>
          <w:rFonts w:asciiTheme="minorHAnsi" w:hAnsiTheme="minorHAnsi" w:cstheme="minorHAnsi"/>
        </w:rPr>
        <w:t xml:space="preserve">Space 2.0 </w:t>
      </w:r>
    </w:p>
    <w:p w14:paraId="3A06B463" w14:textId="0BEEF137" w:rsidR="00090F33" w:rsidRPr="0074438D" w:rsidRDefault="00054EFA" w:rsidP="00D43905">
      <w:pPr>
        <w:ind w:firstLine="720"/>
        <w:rPr>
          <w:rFonts w:cstheme="minorHAnsi"/>
        </w:rPr>
      </w:pPr>
      <w:r w:rsidRPr="0074438D">
        <w:rPr>
          <w:rFonts w:cstheme="minorHAnsi"/>
        </w:rPr>
        <w:t>Aldrin (2013) notes that one of the more promising trends in the exploration of space is the development of mature relationships between government and commercial space corporations. He offered SpaceX’s achievement of launching a private space cargo vessel, successful docking at the International Space Station, and its safe return to Earth in 2012 as the epitome of the positive changes stemming from these relationships. “This week’s successful launch and delivery of logistics supplies to the International Space Station by a U.S. commercial space corporation, reminds us that when the entrepreneurial interests of the private sector are aligned with NASA’s mission to explore, America wins” (p. 77).</w:t>
      </w:r>
    </w:p>
    <w:p w14:paraId="68A8820D" w14:textId="4AB59D02" w:rsidR="00054EFA" w:rsidRPr="0074438D" w:rsidRDefault="00054EFA" w:rsidP="00090F33">
      <w:pPr>
        <w:rPr>
          <w:rFonts w:cstheme="minorHAnsi"/>
        </w:rPr>
      </w:pPr>
      <w:r w:rsidRPr="0074438D">
        <w:rPr>
          <w:rFonts w:cstheme="minorHAnsi"/>
        </w:rPr>
        <w:tab/>
        <w:t xml:space="preserve">According to Schmidt (2014), SpaceX is one of the most prominent players in what is being referred to as </w:t>
      </w:r>
      <w:proofErr w:type="spellStart"/>
      <w:r w:rsidRPr="0074438D">
        <w:rPr>
          <w:rFonts w:cstheme="minorHAnsi"/>
        </w:rPr>
        <w:t>NewSpace</w:t>
      </w:r>
      <w:proofErr w:type="spellEnd"/>
      <w:r w:rsidRPr="0074438D">
        <w:rPr>
          <w:rFonts w:cstheme="minorHAnsi"/>
        </w:rPr>
        <w:t xml:space="preserve"> or Space 2.0. This refers to the commercialization of space and related exploration (Schmidt, 2014). It describes the partnerships of both public-sector entities (ex. NASA), private sector companies (e.g., SpaceX), and the innovation of spaceflight/exploration technologies, where both provide funding and resources to achieve mutual goals. Without these partnerships, the growth of </w:t>
      </w:r>
      <w:proofErr w:type="spellStart"/>
      <w:r w:rsidRPr="0074438D">
        <w:rPr>
          <w:rFonts w:cstheme="minorHAnsi"/>
        </w:rPr>
        <w:t>NewSpace</w:t>
      </w:r>
      <w:proofErr w:type="spellEnd"/>
      <w:r w:rsidRPr="0074438D">
        <w:rPr>
          <w:rFonts w:cstheme="minorHAnsi"/>
        </w:rPr>
        <w:t xml:space="preserve"> would not be possible. SpaceX, while being in existence approximately 16 years, is already taking on the space industry heavyweights, such as the United Launch Alliance (ULA), a joint venture between Lockheed Martin and Boeing (</w:t>
      </w:r>
      <w:proofErr w:type="spellStart"/>
      <w:r w:rsidRPr="0074438D">
        <w:rPr>
          <w:rFonts w:cstheme="minorHAnsi"/>
        </w:rPr>
        <w:t>Dillow</w:t>
      </w:r>
      <w:proofErr w:type="spellEnd"/>
      <w:r w:rsidRPr="0074438D">
        <w:rPr>
          <w:rFonts w:cstheme="minorHAnsi"/>
        </w:rPr>
        <w:t>, 2016). This joint venture previously held a lock on most U.S. government launch contracts because ULA was the only provider of such services. The arrival of SpaceX and their Falcon 9 launch platform revolutionized the industry by bringing competition and innovation to an otherwise static situation. Meanwhile, ULA struggles to communicate with the public in the same effective ways as SpaceX.</w:t>
      </w:r>
    </w:p>
    <w:p w14:paraId="34553A35" w14:textId="34DB11FC" w:rsidR="00054EFA" w:rsidRPr="0074438D" w:rsidRDefault="00054EFA" w:rsidP="00090F33">
      <w:pPr>
        <w:rPr>
          <w:rFonts w:cstheme="minorHAnsi"/>
        </w:rPr>
      </w:pPr>
      <w:r w:rsidRPr="0074438D">
        <w:rPr>
          <w:rFonts w:cstheme="minorHAnsi"/>
        </w:rPr>
        <w:tab/>
        <w:t>Aldrin (2013) also notes that the goal of humans exploring Mars does not necessarily mean that it must be a government endeavor. He pointed to SpaceX’s initial Red Dragon plans as one example. In early 2016, SpaceX announced that with logistical support from NASA, it would privately fund an attempt, as early as 2020, to send a spacecraft to land on Mars in an attempt to demonstrate some of the technologies that will be necessary in the future to establish a human presence (Cofield, 2016). Beyond this initial endeavor, SpaceX’s CEO, Elon Musk, announced the corporation’s intent to develop and deploy the technology necessary to begin a human colony on Mars (Musk, 2016).</w:t>
      </w:r>
    </w:p>
    <w:p w14:paraId="6DAF76C3" w14:textId="77777777" w:rsidR="00054EFA" w:rsidRPr="0074438D" w:rsidRDefault="00054EFA" w:rsidP="00544BE4">
      <w:pPr>
        <w:pStyle w:val="Heading3"/>
        <w:rPr>
          <w:rFonts w:asciiTheme="minorHAnsi" w:hAnsiTheme="minorHAnsi" w:cstheme="minorHAnsi"/>
        </w:rPr>
      </w:pPr>
      <w:r w:rsidRPr="0074438D">
        <w:rPr>
          <w:rFonts w:asciiTheme="minorHAnsi" w:hAnsiTheme="minorHAnsi" w:cstheme="minorHAnsi"/>
        </w:rPr>
        <w:t xml:space="preserve">New players, new rules </w:t>
      </w:r>
    </w:p>
    <w:p w14:paraId="1F809DC0" w14:textId="77777777" w:rsidR="00054EFA" w:rsidRPr="0074438D" w:rsidRDefault="00054EFA" w:rsidP="00F926EE">
      <w:pPr>
        <w:ind w:firstLine="720"/>
        <w:rPr>
          <w:rFonts w:cstheme="minorHAnsi"/>
        </w:rPr>
      </w:pPr>
      <w:r w:rsidRPr="0074438D">
        <w:rPr>
          <w:rFonts w:cstheme="minorHAnsi"/>
        </w:rPr>
        <w:t xml:space="preserve">No longer constrained by the rules that government agencies are bound to, corporations are having to establish new ways of doing business in the </w:t>
      </w:r>
      <w:proofErr w:type="spellStart"/>
      <w:r w:rsidRPr="0074438D">
        <w:rPr>
          <w:rFonts w:cstheme="minorHAnsi"/>
        </w:rPr>
        <w:t>NewSpace</w:t>
      </w:r>
      <w:proofErr w:type="spellEnd"/>
      <w:r w:rsidRPr="0074438D">
        <w:rPr>
          <w:rFonts w:cstheme="minorHAnsi"/>
        </w:rPr>
        <w:t xml:space="preserve"> environment. Many of the newer corporations </w:t>
      </w:r>
      <w:proofErr w:type="gramStart"/>
      <w:r w:rsidRPr="0074438D">
        <w:rPr>
          <w:rFonts w:cstheme="minorHAnsi"/>
        </w:rPr>
        <w:t>have to</w:t>
      </w:r>
      <w:proofErr w:type="gramEnd"/>
      <w:r w:rsidRPr="0074438D">
        <w:rPr>
          <w:rFonts w:cstheme="minorHAnsi"/>
        </w:rPr>
        <w:t xml:space="preserve"> seek funding from sources other than the government to establish themselves. SpaceX is one of those corporations. Started with the personal funds of its founder, Elon Musk, SpaceX has gone on to earn both government and private contracts to deliver satellites, supplies, and eventually astronauts to space. One of their most interesting achievements, however, has nothing to do with space technology. Rather, their strategic communication activities are attempting to set a new standard in corporate-public engagement. </w:t>
      </w:r>
    </w:p>
    <w:p w14:paraId="534DCF2E" w14:textId="7C2B2D95" w:rsidR="00054EFA" w:rsidRPr="0074438D" w:rsidRDefault="00054EFA" w:rsidP="00054EFA">
      <w:pPr>
        <w:ind w:firstLine="720"/>
        <w:rPr>
          <w:rFonts w:cstheme="minorHAnsi"/>
        </w:rPr>
      </w:pPr>
      <w:r w:rsidRPr="0074438D">
        <w:rPr>
          <w:rFonts w:cstheme="minorHAnsi"/>
        </w:rPr>
        <w:t xml:space="preserve">The most prominent example of these activities are their live-stream web events. As Hull (2016) noted, these webcasts are highly produced endeavors that provide the audience with a very detailed </w:t>
      </w:r>
      <w:r w:rsidRPr="0074438D">
        <w:rPr>
          <w:rFonts w:cstheme="minorHAnsi"/>
        </w:rPr>
        <w:lastRenderedPageBreak/>
        <w:t xml:space="preserve">and informative view of what goes into launching one of the corporation’s Falcon 9 rockets. In the case of a December 2015 event, SpaceX was able to land the same rocket that had launched minutes before, back at what SpaceX calls Landing Zone 1 (LZ-1), near one of their launch facilities in Florida. The webcasts, as Hull notes, are designed to provide the audience with the information the public needs to understand regarding what they are witnessing, and to capture the public’s imagination, and educating a new generation about space exploration. </w:t>
      </w:r>
      <w:proofErr w:type="spellStart"/>
      <w:r w:rsidRPr="0074438D">
        <w:rPr>
          <w:rFonts w:cstheme="minorHAnsi"/>
        </w:rPr>
        <w:t>Dex</w:t>
      </w:r>
      <w:proofErr w:type="spellEnd"/>
      <w:r w:rsidRPr="0074438D">
        <w:rPr>
          <w:rFonts w:cstheme="minorHAnsi"/>
        </w:rPr>
        <w:t xml:space="preserve"> </w:t>
      </w:r>
      <w:proofErr w:type="spellStart"/>
      <w:r w:rsidRPr="0074438D">
        <w:rPr>
          <w:rFonts w:cstheme="minorHAnsi"/>
        </w:rPr>
        <w:t>Torricke</w:t>
      </w:r>
      <w:proofErr w:type="spellEnd"/>
      <w:r w:rsidRPr="0074438D">
        <w:rPr>
          <w:rFonts w:cstheme="minorHAnsi"/>
        </w:rPr>
        <w:t>-Barton, a SpaceX spokesperson, stated “educating and engaging more people about space will help us make faster progress, and each launch is an opportunity to do that” (Hull, 2016, p. 3).</w:t>
      </w:r>
    </w:p>
    <w:p w14:paraId="264D2BDC" w14:textId="77777777" w:rsidR="00715FA4" w:rsidRPr="0074438D" w:rsidRDefault="00715FA4" w:rsidP="00544BE4">
      <w:pPr>
        <w:pStyle w:val="Heading3"/>
        <w:rPr>
          <w:rFonts w:asciiTheme="minorHAnsi" w:hAnsiTheme="minorHAnsi" w:cstheme="minorHAnsi"/>
        </w:rPr>
      </w:pPr>
      <w:r w:rsidRPr="0074438D">
        <w:rPr>
          <w:rFonts w:asciiTheme="minorHAnsi" w:hAnsiTheme="minorHAnsi" w:cstheme="minorHAnsi"/>
        </w:rPr>
        <w:t xml:space="preserve">Gauging the impact of corporate-public engagement </w:t>
      </w:r>
    </w:p>
    <w:p w14:paraId="12560965" w14:textId="77777777" w:rsidR="00544BE4" w:rsidRPr="0074438D" w:rsidRDefault="00715FA4" w:rsidP="00F926EE">
      <w:pPr>
        <w:ind w:firstLine="720"/>
        <w:rPr>
          <w:rFonts w:cstheme="minorHAnsi"/>
        </w:rPr>
      </w:pPr>
      <w:r w:rsidRPr="0074438D">
        <w:rPr>
          <w:rFonts w:cstheme="minorHAnsi"/>
        </w:rPr>
        <w:t xml:space="preserve">Utilizing SpaceX and their recent successes in both the spaceflight industry and their unique approach to corporate-public engagement, the current research seeks to assess the success of their strategic communication activities in engaging the public. Can SpaceX, through these strategic communication activities, successfully transform the public from a latent stakeholder status to a more aware and possible active public? Tying in some of the stakeholder research, we know that having a clear mission or vision for the corporation is vital (Freeman et al., 2010). SpaceX’s mission statement provides a brief look at its past (origin), present, and future (vision): “SpaceX designs, manufactures and launches advanced rockets and spacecraft. The corporation was founded in 2002 to revolutionize space technology, with the </w:t>
      </w:r>
      <w:proofErr w:type="gramStart"/>
      <w:r w:rsidRPr="0074438D">
        <w:rPr>
          <w:rFonts w:cstheme="minorHAnsi"/>
        </w:rPr>
        <w:t>ultimate goal</w:t>
      </w:r>
      <w:proofErr w:type="gramEnd"/>
      <w:r w:rsidRPr="0074438D">
        <w:rPr>
          <w:rFonts w:cstheme="minorHAnsi"/>
        </w:rPr>
        <w:t xml:space="preserve"> of enabling people to live on other planets” (SpaceX, n.d.). </w:t>
      </w:r>
    </w:p>
    <w:p w14:paraId="04CDCD9A" w14:textId="1F1B3C59" w:rsidR="00054EFA" w:rsidRPr="0074438D" w:rsidRDefault="00715FA4" w:rsidP="00544BE4">
      <w:pPr>
        <w:ind w:firstLine="720"/>
        <w:rPr>
          <w:rFonts w:cstheme="minorHAnsi"/>
        </w:rPr>
      </w:pPr>
      <w:r w:rsidRPr="0074438D">
        <w:rPr>
          <w:rFonts w:cstheme="minorHAnsi"/>
        </w:rPr>
        <w:t xml:space="preserve">In addition to </w:t>
      </w:r>
      <w:proofErr w:type="gramStart"/>
      <w:r w:rsidRPr="0074438D">
        <w:rPr>
          <w:rFonts w:cstheme="minorHAnsi"/>
        </w:rPr>
        <w:t>being</w:t>
      </w:r>
      <w:proofErr w:type="gramEnd"/>
      <w:r w:rsidRPr="0074438D">
        <w:rPr>
          <w:rFonts w:cstheme="minorHAnsi"/>
        </w:rPr>
        <w:t xml:space="preserve"> its mission, it also represents what </w:t>
      </w:r>
      <w:proofErr w:type="spellStart"/>
      <w:r w:rsidRPr="0074438D">
        <w:rPr>
          <w:rFonts w:cstheme="minorHAnsi"/>
        </w:rPr>
        <w:t>Grunig</w:t>
      </w:r>
      <w:proofErr w:type="spellEnd"/>
      <w:r w:rsidRPr="0074438D">
        <w:rPr>
          <w:rFonts w:cstheme="minorHAnsi"/>
        </w:rPr>
        <w:t xml:space="preserve"> (1997) would refer to as the problem for the latent public to engage. The support of the public is likely needed for SpaceX to achieve this arguably lofty ambition. Through their strategic communication activities</w:t>
      </w:r>
      <w:proofErr w:type="gramStart"/>
      <w:r w:rsidRPr="0074438D">
        <w:rPr>
          <w:rFonts w:cstheme="minorHAnsi"/>
        </w:rPr>
        <w:t>, in particular, their</w:t>
      </w:r>
      <w:proofErr w:type="gramEnd"/>
      <w:r w:rsidRPr="0074438D">
        <w:rPr>
          <w:rFonts w:cstheme="minorHAnsi"/>
        </w:rPr>
        <w:t xml:space="preserve"> live webcasts, corporate videos, and informative website content, SpaceX directly targets the latent public, seeking their support, as if it were a key stakeholder on its path beyond Earth. This support is crucial as it equates with the public’s trust in the organization. As future space endeavors, which are often very costly to the taxpayer, are planned or executed, only organizations that have demonstrated a strong performance track record, and that have earned the public’s trust, will likely be given the opportunity to be a part of such new endeavors. For SpaceX in particular, as it designs and begins construction on its next rocket (Musk, 2016) designed to enable humans to travel to and colonize Mars, public support of this endeavor is essential. An endeavor such as this will require SpaceX to gain the funding, materiel support, and authorization of more traditional stakeholders</w:t>
      </w:r>
      <w:r w:rsidR="00544BE4" w:rsidRPr="0074438D">
        <w:rPr>
          <w:rFonts w:cstheme="minorHAnsi"/>
        </w:rPr>
        <w:t xml:space="preserve"> such as investors, governments (who represent the public), and agencies such as NASA and the Federal Aviation Administration (FAA). The lack of support from the public could prove detrimental to obtaining this support.</w:t>
      </w:r>
    </w:p>
    <w:p w14:paraId="72E6E3D1" w14:textId="22857FF5" w:rsidR="00544BE4" w:rsidRPr="0074438D" w:rsidRDefault="00544BE4" w:rsidP="00544BE4">
      <w:pPr>
        <w:ind w:firstLine="720"/>
        <w:rPr>
          <w:rFonts w:cstheme="minorHAnsi"/>
        </w:rPr>
      </w:pPr>
      <w:r w:rsidRPr="0074438D">
        <w:rPr>
          <w:rFonts w:cstheme="minorHAnsi"/>
        </w:rPr>
        <w:t xml:space="preserve">To that end, the current study seeks to determine if these directed strategic communication activities, utilized by SpaceX, can successfully engage a potentially latent public in order to achieve a variety of corporate stakeholder objectives. Accomplishing these objectives could ultimately allow the corporation to achieve its mission. The objectives being examined </w:t>
      </w:r>
      <w:proofErr w:type="gramStart"/>
      <w:r w:rsidRPr="0074438D">
        <w:rPr>
          <w:rFonts w:cstheme="minorHAnsi"/>
        </w:rPr>
        <w:t>are:</w:t>
      </w:r>
      <w:proofErr w:type="gramEnd"/>
      <w:r w:rsidRPr="0074438D">
        <w:rPr>
          <w:rFonts w:cstheme="minorHAnsi"/>
        </w:rPr>
        <w:t xml:space="preserve"> a) establish corporate credibility, b) build public awareness of corporate brand, c) communicate the corporate mission regarding the future, d) build a strong public communication strategy, e) educate the public about spaceflight, and f) influence public opinion regarding spaceflight. Thus, the following research questions are offered:</w:t>
      </w:r>
    </w:p>
    <w:p w14:paraId="53AF97F4" w14:textId="77777777" w:rsidR="00544BE4" w:rsidRPr="0074438D" w:rsidRDefault="00544BE4" w:rsidP="00544BE4">
      <w:pPr>
        <w:rPr>
          <w:rFonts w:cstheme="minorHAnsi"/>
        </w:rPr>
      </w:pPr>
      <w:r w:rsidRPr="0074438D">
        <w:rPr>
          <w:rFonts w:cstheme="minorHAnsi"/>
        </w:rPr>
        <w:t>RQ</w:t>
      </w:r>
      <w:r w:rsidRPr="0074438D">
        <w:rPr>
          <w:rFonts w:cstheme="minorHAnsi"/>
          <w:vertAlign w:val="subscript"/>
        </w:rPr>
        <w:t>1</w:t>
      </w:r>
      <w:r w:rsidRPr="0074438D">
        <w:rPr>
          <w:rFonts w:cstheme="minorHAnsi"/>
        </w:rPr>
        <w:t xml:space="preserve"> – Can a corporation establish or increase their corporate credibility with a latent public through directed communication activities? </w:t>
      </w:r>
    </w:p>
    <w:p w14:paraId="51BFD603" w14:textId="77777777" w:rsidR="00544BE4" w:rsidRPr="0074438D" w:rsidRDefault="00544BE4" w:rsidP="00544BE4">
      <w:pPr>
        <w:rPr>
          <w:rFonts w:cstheme="minorHAnsi"/>
        </w:rPr>
      </w:pPr>
      <w:r w:rsidRPr="0074438D">
        <w:rPr>
          <w:rFonts w:cstheme="minorHAnsi"/>
        </w:rPr>
        <w:lastRenderedPageBreak/>
        <w:t>RQ</w:t>
      </w:r>
      <w:r w:rsidRPr="0074438D">
        <w:rPr>
          <w:rFonts w:cstheme="minorHAnsi"/>
          <w:vertAlign w:val="subscript"/>
        </w:rPr>
        <w:t>2</w:t>
      </w:r>
      <w:r w:rsidRPr="0074438D">
        <w:rPr>
          <w:rFonts w:cstheme="minorHAnsi"/>
        </w:rPr>
        <w:t xml:space="preserve"> – Can a corporation establish or increase a latent public’s awareness of the corporation through directed communication activities? </w:t>
      </w:r>
    </w:p>
    <w:p w14:paraId="621567B3" w14:textId="77777777" w:rsidR="00544BE4" w:rsidRPr="0074438D" w:rsidRDefault="00544BE4" w:rsidP="00544BE4">
      <w:pPr>
        <w:rPr>
          <w:rFonts w:cstheme="minorHAnsi"/>
        </w:rPr>
      </w:pPr>
      <w:r w:rsidRPr="0074438D">
        <w:rPr>
          <w:rFonts w:cstheme="minorHAnsi"/>
        </w:rPr>
        <w:t>RQ</w:t>
      </w:r>
      <w:r w:rsidRPr="0074438D">
        <w:rPr>
          <w:rFonts w:cstheme="minorHAnsi"/>
          <w:vertAlign w:val="subscript"/>
        </w:rPr>
        <w:t>3</w:t>
      </w:r>
      <w:r w:rsidRPr="0074438D">
        <w:rPr>
          <w:rFonts w:cstheme="minorHAnsi"/>
        </w:rPr>
        <w:t xml:space="preserve"> – Can a corporation establish or increase a latent public’s perceptions of organization-public engagement through directed communication activities? </w:t>
      </w:r>
    </w:p>
    <w:p w14:paraId="120DEE10" w14:textId="77777777" w:rsidR="00544BE4" w:rsidRPr="0074438D" w:rsidRDefault="00544BE4" w:rsidP="00544BE4">
      <w:pPr>
        <w:rPr>
          <w:rFonts w:cstheme="minorHAnsi"/>
        </w:rPr>
      </w:pPr>
      <w:r w:rsidRPr="0074438D">
        <w:rPr>
          <w:rFonts w:cstheme="minorHAnsi"/>
        </w:rPr>
        <w:t>RQ</w:t>
      </w:r>
      <w:r w:rsidRPr="0074438D">
        <w:rPr>
          <w:rFonts w:cstheme="minorHAnsi"/>
          <w:vertAlign w:val="subscript"/>
        </w:rPr>
        <w:t>4</w:t>
      </w:r>
      <w:r w:rsidRPr="0074438D">
        <w:rPr>
          <w:rFonts w:cstheme="minorHAnsi"/>
        </w:rPr>
        <w:t xml:space="preserve"> – Can a corporation establish or increase a latent public’s awareness of the corporation’s mission regarding the future through directed communication activities? </w:t>
      </w:r>
    </w:p>
    <w:p w14:paraId="33F2E6F0" w14:textId="77777777" w:rsidR="00544BE4" w:rsidRPr="0074438D" w:rsidRDefault="00544BE4" w:rsidP="00544BE4">
      <w:pPr>
        <w:rPr>
          <w:rFonts w:cstheme="minorHAnsi"/>
        </w:rPr>
      </w:pPr>
      <w:r w:rsidRPr="0074438D">
        <w:rPr>
          <w:rFonts w:cstheme="minorHAnsi"/>
        </w:rPr>
        <w:t>RQ</w:t>
      </w:r>
      <w:r w:rsidRPr="0074438D">
        <w:rPr>
          <w:rFonts w:cstheme="minorHAnsi"/>
          <w:vertAlign w:val="subscript"/>
        </w:rPr>
        <w:t>5</w:t>
      </w:r>
      <w:r w:rsidRPr="0074438D">
        <w:rPr>
          <w:rFonts w:cstheme="minorHAnsi"/>
        </w:rPr>
        <w:t xml:space="preserve"> – Can a corporation succeed in educating a latent public about the industry in which the corporation operates through directed communication activities? </w:t>
      </w:r>
    </w:p>
    <w:p w14:paraId="768AAC92" w14:textId="0892499A" w:rsidR="00544BE4" w:rsidRPr="0074438D" w:rsidRDefault="00544BE4" w:rsidP="00544BE4">
      <w:pPr>
        <w:rPr>
          <w:rFonts w:cstheme="minorHAnsi"/>
        </w:rPr>
      </w:pPr>
      <w:r w:rsidRPr="0074438D">
        <w:rPr>
          <w:rFonts w:cstheme="minorHAnsi"/>
        </w:rPr>
        <w:t>RQ</w:t>
      </w:r>
      <w:r w:rsidRPr="0074438D">
        <w:rPr>
          <w:rFonts w:cstheme="minorHAnsi"/>
          <w:vertAlign w:val="subscript"/>
        </w:rPr>
        <w:t>6</w:t>
      </w:r>
      <w:r w:rsidRPr="0074438D">
        <w:rPr>
          <w:rFonts w:cstheme="minorHAnsi"/>
        </w:rPr>
        <w:t xml:space="preserve"> – Can a corporation establish or increase a latent public’s opinion regarding the industry in which the corporation operates through directed communication activities?</w:t>
      </w:r>
    </w:p>
    <w:p w14:paraId="353BB7E7" w14:textId="77777777" w:rsidR="00544BE4" w:rsidRPr="0074438D" w:rsidRDefault="00544BE4" w:rsidP="00544BE4">
      <w:pPr>
        <w:pStyle w:val="Heading1"/>
        <w:rPr>
          <w:rFonts w:asciiTheme="minorHAnsi" w:hAnsiTheme="minorHAnsi" w:cstheme="minorHAnsi"/>
        </w:rPr>
      </w:pPr>
      <w:r w:rsidRPr="0074438D">
        <w:rPr>
          <w:rFonts w:asciiTheme="minorHAnsi" w:hAnsiTheme="minorHAnsi" w:cstheme="minorHAnsi"/>
        </w:rPr>
        <w:t xml:space="preserve">Methods </w:t>
      </w:r>
    </w:p>
    <w:p w14:paraId="38CEE708" w14:textId="7481DE57" w:rsidR="00544BE4" w:rsidRPr="0074438D" w:rsidRDefault="00544BE4" w:rsidP="00544BE4">
      <w:pPr>
        <w:pStyle w:val="Heading2"/>
        <w:rPr>
          <w:rFonts w:asciiTheme="minorHAnsi" w:hAnsiTheme="minorHAnsi" w:cstheme="minorHAnsi"/>
        </w:rPr>
      </w:pPr>
      <w:r w:rsidRPr="0074438D">
        <w:rPr>
          <w:rFonts w:asciiTheme="minorHAnsi" w:hAnsiTheme="minorHAnsi" w:cstheme="minorHAnsi"/>
        </w:rPr>
        <w:t xml:space="preserve">Participants </w:t>
      </w:r>
    </w:p>
    <w:p w14:paraId="6F1E4633" w14:textId="4F0ADBFA" w:rsidR="00544BE4" w:rsidRPr="0074438D" w:rsidRDefault="00544BE4" w:rsidP="000620F8">
      <w:pPr>
        <w:ind w:firstLine="720"/>
        <w:rPr>
          <w:rFonts w:cstheme="minorHAnsi"/>
        </w:rPr>
      </w:pPr>
      <w:r w:rsidRPr="0074438D">
        <w:rPr>
          <w:rFonts w:cstheme="minorHAnsi"/>
        </w:rPr>
        <w:t>A total of 424 participants for this project were part of a sample (Qualtrics panel: 249 women, 175 men, Mage = 46.58 years, age range: 19–88 years), drawn from the U.S. population in late 2016/early 2017. The only qualifiers for the panel were participants must be 18 years old or older and that there should be a minimum 60/40 split by sex. To avoid self-selection, Qualtrics panel participants are recruited via an invitation-only process, which attracts a greater cross-section and generalizes better to the general population, the key demographic of the current research. Participants represented 45 different states across the nation. All participants had completed high school or an equivalent, with 18.6% attending some college, 25.5% earning a bachelor’s degree, and 12.0% earning an advanced degree.</w:t>
      </w:r>
    </w:p>
    <w:p w14:paraId="36E9BD9E" w14:textId="77777777" w:rsidR="00544BE4" w:rsidRPr="0074438D" w:rsidRDefault="00544BE4" w:rsidP="00544BE4">
      <w:pPr>
        <w:pStyle w:val="Heading2"/>
        <w:rPr>
          <w:rFonts w:asciiTheme="minorHAnsi" w:hAnsiTheme="minorHAnsi" w:cstheme="minorHAnsi"/>
        </w:rPr>
      </w:pPr>
      <w:r w:rsidRPr="0074438D">
        <w:rPr>
          <w:rFonts w:asciiTheme="minorHAnsi" w:hAnsiTheme="minorHAnsi" w:cstheme="minorHAnsi"/>
        </w:rPr>
        <w:t xml:space="preserve">Procedures </w:t>
      </w:r>
    </w:p>
    <w:p w14:paraId="6EA5F576" w14:textId="062B415B" w:rsidR="00544BE4" w:rsidRPr="0074438D" w:rsidRDefault="00544BE4" w:rsidP="000620F8">
      <w:pPr>
        <w:ind w:firstLine="720"/>
        <w:rPr>
          <w:rFonts w:cstheme="minorHAnsi"/>
        </w:rPr>
      </w:pPr>
      <w:r w:rsidRPr="0074438D">
        <w:rPr>
          <w:rFonts w:cstheme="minorHAnsi"/>
        </w:rPr>
        <w:t>Participants were asked to complete an online survey that was broken into four primary sections. An online survey was selected for several reasons: a) ease of presenting visual information (images, videos), b) cost effective access to a diverse sample of the population in the United States, c) the time efficient manner of data collection of such a large and geographically dispersed sample population. In the first section, the survey asked participants five general questions regarding their own understanding of the spaceflight industry. The questions examined the issues of funding responsibility, education responsibility, source of greatest innovation, primary influencer of public opinion, and most effective in influencing public opinion. For each item, participants could select from: a) government agency, b) publicly traded company, c) privately owned company, and d) non-governmental organization (NGO) (see Table 1). Finally, participants were asked to identify specific corporations they were familiar with from a provided list (see Table 2) of a variety of companies in the spaceflight industry. Companies on the list represented both small and very large corporations, as well as well-established and relatively new corporations.</w:t>
      </w:r>
    </w:p>
    <w:p w14:paraId="4476F63B" w14:textId="66586EB0" w:rsidR="00544BE4" w:rsidRPr="0074438D" w:rsidRDefault="00544BE4" w:rsidP="00544BE4">
      <w:pPr>
        <w:rPr>
          <w:rFonts w:cstheme="minorHAnsi"/>
        </w:rPr>
      </w:pPr>
      <w:r w:rsidRPr="0074438D">
        <w:rPr>
          <w:rFonts w:cstheme="minorHAnsi"/>
        </w:rPr>
        <w:tab/>
        <w:t xml:space="preserve">Section 2 provided participants with specific information regarding one of those corporations (SpaceX) via their corporate website (www.spacex.com). Participants were then asked to watch 3 videos: a) a five-and-a-half-minute portion of a 45-minute publicly available, hosted webcast of a rocket launch to space (SpaceX, 2015), b) a three-and-a-half-minute corporate video highlighting the overall </w:t>
      </w:r>
      <w:r w:rsidRPr="0074438D">
        <w:rPr>
          <w:rFonts w:cstheme="minorHAnsi"/>
        </w:rPr>
        <w:lastRenderedPageBreak/>
        <w:t>mission introduced in the first video (SpaceX, 2016a), and c) a minute-long corporate video narrated by the SpaceX CEO detailing why its mission and future goals are important to everyone (SpaceX, 2013). Section 3 then asked participants to evaluate statements regarding the six potential objectives and associated research questions. Each measure (described below) utilized a 7-point Likert-type scale (1 = Strongly Disagree and 7 = Strongly Agree).</w:t>
      </w:r>
    </w:p>
    <w:p w14:paraId="7035203A" w14:textId="77777777" w:rsidR="00C256BB" w:rsidRPr="0074438D" w:rsidRDefault="00544BE4" w:rsidP="00544BE4">
      <w:pPr>
        <w:rPr>
          <w:rFonts w:cstheme="minorHAnsi"/>
        </w:rPr>
      </w:pPr>
      <w:r w:rsidRPr="0074438D">
        <w:rPr>
          <w:rFonts w:cstheme="minorHAnsi"/>
        </w:rPr>
        <w:tab/>
        <w:t xml:space="preserve">Finally, Section 4 requested demographic information as well as some additional questions regarding a participant’s personal history regarding spaceflight. </w:t>
      </w:r>
    </w:p>
    <w:p w14:paraId="699B358B" w14:textId="412236D3" w:rsidR="00544BE4" w:rsidRPr="0074438D" w:rsidRDefault="00544BE4" w:rsidP="00C256BB">
      <w:pPr>
        <w:ind w:firstLine="720"/>
        <w:rPr>
          <w:rFonts w:cstheme="minorHAnsi"/>
        </w:rPr>
      </w:pPr>
      <w:r w:rsidRPr="0074438D">
        <w:rPr>
          <w:rFonts w:cstheme="minorHAnsi"/>
        </w:rPr>
        <w:t>Measures for the survey utilized a combination of established measures, modifications or extensions of established measures, as well as some new measures. Background information and reliabilities for each measure are provided below. Table 3 provides the items for each of the six measures while Table 4 provides the correlations for all six measures.</w:t>
      </w:r>
    </w:p>
    <w:p w14:paraId="589E09E7" w14:textId="7E95E015" w:rsidR="00C256BB" w:rsidRPr="0074438D" w:rsidRDefault="00C256BB" w:rsidP="00E22E06">
      <w:pPr>
        <w:spacing w:after="0"/>
        <w:rPr>
          <w:rFonts w:cstheme="minorHAnsi"/>
        </w:rPr>
      </w:pPr>
      <w:r w:rsidRPr="0074438D">
        <w:rPr>
          <w:rFonts w:cstheme="minorHAnsi"/>
        </w:rPr>
        <w:t>Table 1. Pre-survey of spaceflight industry knowledge (</w:t>
      </w:r>
      <w:r w:rsidRPr="0074438D">
        <w:rPr>
          <w:rFonts w:cstheme="minorHAnsi"/>
          <w:i/>
          <w:iCs/>
        </w:rPr>
        <w:t>N</w:t>
      </w:r>
      <w:r w:rsidRPr="0074438D">
        <w:rPr>
          <w:rFonts w:cstheme="minorHAnsi"/>
        </w:rPr>
        <w:t> = 424).</w:t>
      </w:r>
    </w:p>
    <w:tbl>
      <w:tblPr>
        <w:tblStyle w:val="TableGridLight"/>
        <w:tblW w:w="0" w:type="auto"/>
        <w:tblLook w:val="04A0" w:firstRow="1" w:lastRow="0" w:firstColumn="1" w:lastColumn="0" w:noHBand="0" w:noVBand="1"/>
        <w:tblCaption w:val="Table 1. Pre-survey of spaceflight industry knowledge (N = 424)."/>
        <w:tblDescription w:val="Table 1. Pre-survey of spaceflight industry knowledge (N = 424)."/>
      </w:tblPr>
      <w:tblGrid>
        <w:gridCol w:w="1458"/>
        <w:gridCol w:w="1370"/>
        <w:gridCol w:w="1854"/>
        <w:gridCol w:w="1913"/>
        <w:gridCol w:w="2755"/>
      </w:tblGrid>
      <w:tr w:rsidR="000A40AB" w:rsidRPr="0074438D" w14:paraId="24D3FDFA" w14:textId="77777777" w:rsidTr="006A7AE8">
        <w:trPr>
          <w:trHeight w:val="416"/>
        </w:trPr>
        <w:tc>
          <w:tcPr>
            <w:tcW w:w="0" w:type="auto"/>
            <w:hideMark/>
          </w:tcPr>
          <w:p w14:paraId="03255CCE" w14:textId="77777777" w:rsidR="000A40AB" w:rsidRPr="0074438D" w:rsidRDefault="000A40AB" w:rsidP="00E22E06">
            <w:pPr>
              <w:rPr>
                <w:rFonts w:cstheme="minorHAnsi"/>
                <w:b/>
                <w:bCs/>
              </w:rPr>
            </w:pPr>
            <w:r w:rsidRPr="0074438D">
              <w:rPr>
                <w:rFonts w:cstheme="minorHAnsi"/>
                <w:b/>
                <w:bCs/>
              </w:rPr>
              <w:t> </w:t>
            </w:r>
          </w:p>
        </w:tc>
        <w:tc>
          <w:tcPr>
            <w:tcW w:w="0" w:type="auto"/>
            <w:hideMark/>
          </w:tcPr>
          <w:p w14:paraId="4748FF3E" w14:textId="77777777" w:rsidR="000A40AB" w:rsidRPr="0074438D" w:rsidRDefault="000A40AB" w:rsidP="00E22E06">
            <w:pPr>
              <w:rPr>
                <w:rFonts w:cstheme="minorHAnsi"/>
                <w:b/>
                <w:bCs/>
              </w:rPr>
            </w:pPr>
            <w:r w:rsidRPr="0074438D">
              <w:rPr>
                <w:rFonts w:cstheme="minorHAnsi"/>
                <w:b/>
                <w:bCs/>
              </w:rPr>
              <w:t>Percentages</w:t>
            </w:r>
          </w:p>
        </w:tc>
        <w:tc>
          <w:tcPr>
            <w:tcW w:w="1302" w:type="dxa"/>
          </w:tcPr>
          <w:p w14:paraId="5674C663" w14:textId="77777777" w:rsidR="000A40AB" w:rsidRPr="0074438D" w:rsidRDefault="000A40AB" w:rsidP="00E22E06">
            <w:pPr>
              <w:rPr>
                <w:rFonts w:cstheme="minorHAnsi"/>
                <w:b/>
                <w:bCs/>
              </w:rPr>
            </w:pPr>
          </w:p>
        </w:tc>
        <w:tc>
          <w:tcPr>
            <w:tcW w:w="1860" w:type="dxa"/>
          </w:tcPr>
          <w:p w14:paraId="58EBAE23" w14:textId="77777777" w:rsidR="000A40AB" w:rsidRPr="0074438D" w:rsidRDefault="000A40AB" w:rsidP="00E22E06">
            <w:pPr>
              <w:rPr>
                <w:rFonts w:cstheme="minorHAnsi"/>
                <w:b/>
                <w:bCs/>
              </w:rPr>
            </w:pPr>
          </w:p>
        </w:tc>
        <w:tc>
          <w:tcPr>
            <w:tcW w:w="1345" w:type="dxa"/>
          </w:tcPr>
          <w:p w14:paraId="4B660B80" w14:textId="361B1031" w:rsidR="000A40AB" w:rsidRPr="0074438D" w:rsidRDefault="000A40AB" w:rsidP="00E22E06">
            <w:pPr>
              <w:rPr>
                <w:rFonts w:cstheme="minorHAnsi"/>
                <w:b/>
                <w:bCs/>
              </w:rPr>
            </w:pPr>
          </w:p>
        </w:tc>
      </w:tr>
      <w:tr w:rsidR="00C256BB" w:rsidRPr="0074438D" w14:paraId="6B83E8BB" w14:textId="77777777" w:rsidTr="000A40AB">
        <w:trPr>
          <w:trHeight w:val="679"/>
        </w:trPr>
        <w:tc>
          <w:tcPr>
            <w:tcW w:w="0" w:type="auto"/>
            <w:hideMark/>
          </w:tcPr>
          <w:p w14:paraId="73C32D71" w14:textId="77777777" w:rsidR="00C256BB" w:rsidRPr="0074438D" w:rsidRDefault="00C256BB" w:rsidP="00E22E06">
            <w:pPr>
              <w:rPr>
                <w:rFonts w:cstheme="minorHAnsi"/>
                <w:b/>
                <w:bCs/>
              </w:rPr>
            </w:pPr>
            <w:r w:rsidRPr="0074438D">
              <w:rPr>
                <w:rFonts w:cstheme="minorHAnsi"/>
                <w:b/>
                <w:bCs/>
              </w:rPr>
              <w:t>Item</w:t>
            </w:r>
          </w:p>
        </w:tc>
        <w:tc>
          <w:tcPr>
            <w:tcW w:w="0" w:type="auto"/>
            <w:hideMark/>
          </w:tcPr>
          <w:p w14:paraId="21B34F26" w14:textId="77777777" w:rsidR="00C256BB" w:rsidRPr="0074438D" w:rsidRDefault="00C256BB" w:rsidP="00E22E06">
            <w:pPr>
              <w:rPr>
                <w:rFonts w:cstheme="minorHAnsi"/>
                <w:b/>
                <w:bCs/>
              </w:rPr>
            </w:pPr>
            <w:r w:rsidRPr="0074438D">
              <w:rPr>
                <w:rFonts w:cstheme="minorHAnsi"/>
                <w:b/>
                <w:bCs/>
              </w:rPr>
              <w:t>Government Agency</w:t>
            </w:r>
          </w:p>
        </w:tc>
        <w:tc>
          <w:tcPr>
            <w:tcW w:w="0" w:type="auto"/>
            <w:hideMark/>
          </w:tcPr>
          <w:p w14:paraId="76F02B76" w14:textId="77777777" w:rsidR="00C256BB" w:rsidRPr="0074438D" w:rsidRDefault="00C256BB" w:rsidP="00E22E06">
            <w:pPr>
              <w:rPr>
                <w:rFonts w:cstheme="minorHAnsi"/>
                <w:b/>
                <w:bCs/>
              </w:rPr>
            </w:pPr>
            <w:r w:rsidRPr="0074438D">
              <w:rPr>
                <w:rFonts w:cstheme="minorHAnsi"/>
                <w:b/>
                <w:bCs/>
              </w:rPr>
              <w:t>Publicly Traded Company</w:t>
            </w:r>
          </w:p>
        </w:tc>
        <w:tc>
          <w:tcPr>
            <w:tcW w:w="0" w:type="auto"/>
            <w:hideMark/>
          </w:tcPr>
          <w:p w14:paraId="76C032B8" w14:textId="77777777" w:rsidR="00C256BB" w:rsidRPr="0074438D" w:rsidRDefault="00C256BB" w:rsidP="00E22E06">
            <w:pPr>
              <w:rPr>
                <w:rFonts w:cstheme="minorHAnsi"/>
                <w:b/>
                <w:bCs/>
              </w:rPr>
            </w:pPr>
            <w:r w:rsidRPr="0074438D">
              <w:rPr>
                <w:rFonts w:cstheme="minorHAnsi"/>
                <w:b/>
                <w:bCs/>
              </w:rPr>
              <w:t>Privately Owned Company</w:t>
            </w:r>
          </w:p>
        </w:tc>
        <w:tc>
          <w:tcPr>
            <w:tcW w:w="0" w:type="auto"/>
            <w:hideMark/>
          </w:tcPr>
          <w:p w14:paraId="4666A991" w14:textId="77777777" w:rsidR="00C256BB" w:rsidRPr="0074438D" w:rsidRDefault="00C256BB" w:rsidP="00E22E06">
            <w:pPr>
              <w:rPr>
                <w:rFonts w:cstheme="minorHAnsi"/>
                <w:b/>
                <w:bCs/>
              </w:rPr>
            </w:pPr>
            <w:r w:rsidRPr="0074438D">
              <w:rPr>
                <w:rFonts w:cstheme="minorHAnsi"/>
                <w:b/>
                <w:bCs/>
              </w:rPr>
              <w:t>Non-Governmental Organization (NGO)</w:t>
            </w:r>
          </w:p>
        </w:tc>
      </w:tr>
      <w:tr w:rsidR="00C256BB" w:rsidRPr="0074438D" w14:paraId="6FAEE5ED" w14:textId="77777777" w:rsidTr="000A40AB">
        <w:trPr>
          <w:trHeight w:val="693"/>
        </w:trPr>
        <w:tc>
          <w:tcPr>
            <w:tcW w:w="0" w:type="auto"/>
            <w:hideMark/>
          </w:tcPr>
          <w:p w14:paraId="3E842B98" w14:textId="77777777" w:rsidR="00C256BB" w:rsidRPr="0074438D" w:rsidRDefault="00C256BB" w:rsidP="00E22E06">
            <w:pPr>
              <w:rPr>
                <w:rFonts w:cstheme="minorHAnsi"/>
              </w:rPr>
            </w:pPr>
            <w:r w:rsidRPr="0074438D">
              <w:rPr>
                <w:rFonts w:cstheme="minorHAnsi"/>
              </w:rPr>
              <w:t>What type of organization do you think is primarily responsible for the funding of spaceflight and/or space exploration initiatives?</w:t>
            </w:r>
          </w:p>
        </w:tc>
        <w:tc>
          <w:tcPr>
            <w:tcW w:w="0" w:type="auto"/>
            <w:hideMark/>
          </w:tcPr>
          <w:p w14:paraId="6F894227" w14:textId="77777777" w:rsidR="00C256BB" w:rsidRPr="0074438D" w:rsidRDefault="00C256BB" w:rsidP="00E22E06">
            <w:pPr>
              <w:rPr>
                <w:rFonts w:cstheme="minorHAnsi"/>
              </w:rPr>
            </w:pPr>
            <w:r w:rsidRPr="0074438D">
              <w:rPr>
                <w:rFonts w:cstheme="minorHAnsi"/>
              </w:rPr>
              <w:t>68.9</w:t>
            </w:r>
          </w:p>
        </w:tc>
        <w:tc>
          <w:tcPr>
            <w:tcW w:w="0" w:type="auto"/>
            <w:hideMark/>
          </w:tcPr>
          <w:p w14:paraId="7FBBCD7F" w14:textId="77777777" w:rsidR="00C256BB" w:rsidRPr="0074438D" w:rsidRDefault="00C256BB" w:rsidP="00E22E06">
            <w:pPr>
              <w:rPr>
                <w:rFonts w:cstheme="minorHAnsi"/>
              </w:rPr>
            </w:pPr>
            <w:r w:rsidRPr="0074438D">
              <w:rPr>
                <w:rFonts w:cstheme="minorHAnsi"/>
              </w:rPr>
              <w:t>3.1</w:t>
            </w:r>
          </w:p>
        </w:tc>
        <w:tc>
          <w:tcPr>
            <w:tcW w:w="0" w:type="auto"/>
            <w:hideMark/>
          </w:tcPr>
          <w:p w14:paraId="62C780BD" w14:textId="77777777" w:rsidR="00C256BB" w:rsidRPr="0074438D" w:rsidRDefault="00C256BB" w:rsidP="00E22E06">
            <w:pPr>
              <w:rPr>
                <w:rFonts w:cstheme="minorHAnsi"/>
              </w:rPr>
            </w:pPr>
            <w:r w:rsidRPr="0074438D">
              <w:rPr>
                <w:rFonts w:cstheme="minorHAnsi"/>
              </w:rPr>
              <w:t>18.4</w:t>
            </w:r>
          </w:p>
        </w:tc>
        <w:tc>
          <w:tcPr>
            <w:tcW w:w="0" w:type="auto"/>
            <w:hideMark/>
          </w:tcPr>
          <w:p w14:paraId="1AA2B964" w14:textId="77777777" w:rsidR="00C256BB" w:rsidRPr="0074438D" w:rsidRDefault="00C256BB" w:rsidP="00E22E06">
            <w:pPr>
              <w:rPr>
                <w:rFonts w:cstheme="minorHAnsi"/>
              </w:rPr>
            </w:pPr>
            <w:r w:rsidRPr="0074438D">
              <w:rPr>
                <w:rFonts w:cstheme="minorHAnsi"/>
              </w:rPr>
              <w:t>9.7</w:t>
            </w:r>
          </w:p>
        </w:tc>
      </w:tr>
      <w:tr w:rsidR="00C256BB" w:rsidRPr="0074438D" w14:paraId="71ACDA0C" w14:textId="77777777" w:rsidTr="000A40AB">
        <w:trPr>
          <w:trHeight w:val="679"/>
        </w:trPr>
        <w:tc>
          <w:tcPr>
            <w:tcW w:w="0" w:type="auto"/>
            <w:hideMark/>
          </w:tcPr>
          <w:p w14:paraId="23B7A292" w14:textId="77777777" w:rsidR="00C256BB" w:rsidRPr="0074438D" w:rsidRDefault="00C256BB" w:rsidP="00E22E06">
            <w:pPr>
              <w:rPr>
                <w:rFonts w:cstheme="minorHAnsi"/>
              </w:rPr>
            </w:pPr>
            <w:r w:rsidRPr="0074438D">
              <w:rPr>
                <w:rFonts w:cstheme="minorHAnsi"/>
              </w:rPr>
              <w:t>What type of organization do you think is primarily responsible for the education of the public regarding spaceflight and/or space exploration initiatives?</w:t>
            </w:r>
          </w:p>
        </w:tc>
        <w:tc>
          <w:tcPr>
            <w:tcW w:w="0" w:type="auto"/>
            <w:hideMark/>
          </w:tcPr>
          <w:p w14:paraId="56E47D0D" w14:textId="77777777" w:rsidR="00C256BB" w:rsidRPr="0074438D" w:rsidRDefault="00C256BB" w:rsidP="00E22E06">
            <w:pPr>
              <w:rPr>
                <w:rFonts w:cstheme="minorHAnsi"/>
              </w:rPr>
            </w:pPr>
            <w:r w:rsidRPr="0074438D">
              <w:rPr>
                <w:rFonts w:cstheme="minorHAnsi"/>
              </w:rPr>
              <w:t>60.6</w:t>
            </w:r>
          </w:p>
        </w:tc>
        <w:tc>
          <w:tcPr>
            <w:tcW w:w="0" w:type="auto"/>
            <w:hideMark/>
          </w:tcPr>
          <w:p w14:paraId="169E368A" w14:textId="77777777" w:rsidR="00C256BB" w:rsidRPr="0074438D" w:rsidRDefault="00C256BB" w:rsidP="00E22E06">
            <w:pPr>
              <w:rPr>
                <w:rFonts w:cstheme="minorHAnsi"/>
              </w:rPr>
            </w:pPr>
            <w:r w:rsidRPr="0074438D">
              <w:rPr>
                <w:rFonts w:cstheme="minorHAnsi"/>
              </w:rPr>
              <w:t>7.8</w:t>
            </w:r>
          </w:p>
        </w:tc>
        <w:tc>
          <w:tcPr>
            <w:tcW w:w="0" w:type="auto"/>
            <w:hideMark/>
          </w:tcPr>
          <w:p w14:paraId="4E9F054D" w14:textId="77777777" w:rsidR="00C256BB" w:rsidRPr="0074438D" w:rsidRDefault="00C256BB" w:rsidP="00E22E06">
            <w:pPr>
              <w:rPr>
                <w:rFonts w:cstheme="minorHAnsi"/>
              </w:rPr>
            </w:pPr>
            <w:r w:rsidRPr="0074438D">
              <w:rPr>
                <w:rFonts w:cstheme="minorHAnsi"/>
              </w:rPr>
              <w:t>16.0</w:t>
            </w:r>
          </w:p>
        </w:tc>
        <w:tc>
          <w:tcPr>
            <w:tcW w:w="0" w:type="auto"/>
            <w:hideMark/>
          </w:tcPr>
          <w:p w14:paraId="459B4B84" w14:textId="77777777" w:rsidR="00C256BB" w:rsidRPr="0074438D" w:rsidRDefault="00C256BB" w:rsidP="00E22E06">
            <w:pPr>
              <w:rPr>
                <w:rFonts w:cstheme="minorHAnsi"/>
              </w:rPr>
            </w:pPr>
            <w:r w:rsidRPr="0074438D">
              <w:rPr>
                <w:rFonts w:cstheme="minorHAnsi"/>
              </w:rPr>
              <w:t>15.6</w:t>
            </w:r>
          </w:p>
        </w:tc>
      </w:tr>
      <w:tr w:rsidR="00C256BB" w:rsidRPr="0074438D" w14:paraId="04855E2C" w14:textId="77777777" w:rsidTr="000A40AB">
        <w:trPr>
          <w:trHeight w:val="679"/>
        </w:trPr>
        <w:tc>
          <w:tcPr>
            <w:tcW w:w="0" w:type="auto"/>
            <w:hideMark/>
          </w:tcPr>
          <w:p w14:paraId="0F35E910" w14:textId="77777777" w:rsidR="00C256BB" w:rsidRPr="0074438D" w:rsidRDefault="00C256BB" w:rsidP="00E22E06">
            <w:pPr>
              <w:rPr>
                <w:rFonts w:cstheme="minorHAnsi"/>
              </w:rPr>
            </w:pPr>
            <w:r w:rsidRPr="0074438D">
              <w:rPr>
                <w:rFonts w:cstheme="minorHAnsi"/>
              </w:rPr>
              <w:t xml:space="preserve">What type of organization do you think is primarily responsible </w:t>
            </w:r>
            <w:r w:rsidRPr="0074438D">
              <w:rPr>
                <w:rFonts w:cstheme="minorHAnsi"/>
              </w:rPr>
              <w:lastRenderedPageBreak/>
              <w:t>for the most recent innovations in spaceflight and/or space exploration technologies?</w:t>
            </w:r>
          </w:p>
        </w:tc>
        <w:tc>
          <w:tcPr>
            <w:tcW w:w="0" w:type="auto"/>
            <w:hideMark/>
          </w:tcPr>
          <w:p w14:paraId="223AB11A" w14:textId="77777777" w:rsidR="00C256BB" w:rsidRPr="0074438D" w:rsidRDefault="00C256BB" w:rsidP="00E22E06">
            <w:pPr>
              <w:rPr>
                <w:rFonts w:cstheme="minorHAnsi"/>
              </w:rPr>
            </w:pPr>
            <w:r w:rsidRPr="0074438D">
              <w:rPr>
                <w:rFonts w:cstheme="minorHAnsi"/>
              </w:rPr>
              <w:lastRenderedPageBreak/>
              <w:t>40.1</w:t>
            </w:r>
          </w:p>
        </w:tc>
        <w:tc>
          <w:tcPr>
            <w:tcW w:w="0" w:type="auto"/>
            <w:hideMark/>
          </w:tcPr>
          <w:p w14:paraId="40A90551" w14:textId="77777777" w:rsidR="00C256BB" w:rsidRPr="0074438D" w:rsidRDefault="00C256BB" w:rsidP="00E22E06">
            <w:pPr>
              <w:rPr>
                <w:rFonts w:cstheme="minorHAnsi"/>
              </w:rPr>
            </w:pPr>
            <w:r w:rsidRPr="0074438D">
              <w:rPr>
                <w:rFonts w:cstheme="minorHAnsi"/>
              </w:rPr>
              <w:t>12.7</w:t>
            </w:r>
          </w:p>
        </w:tc>
        <w:tc>
          <w:tcPr>
            <w:tcW w:w="0" w:type="auto"/>
            <w:hideMark/>
          </w:tcPr>
          <w:p w14:paraId="2F3DCA38" w14:textId="77777777" w:rsidR="00C256BB" w:rsidRPr="0074438D" w:rsidRDefault="00C256BB" w:rsidP="00E22E06">
            <w:pPr>
              <w:rPr>
                <w:rFonts w:cstheme="minorHAnsi"/>
              </w:rPr>
            </w:pPr>
            <w:r w:rsidRPr="0074438D">
              <w:rPr>
                <w:rFonts w:cstheme="minorHAnsi"/>
              </w:rPr>
              <w:t>37.3</w:t>
            </w:r>
          </w:p>
        </w:tc>
        <w:tc>
          <w:tcPr>
            <w:tcW w:w="0" w:type="auto"/>
            <w:hideMark/>
          </w:tcPr>
          <w:p w14:paraId="70839F5B" w14:textId="77777777" w:rsidR="00C256BB" w:rsidRPr="0074438D" w:rsidRDefault="00C256BB" w:rsidP="00E22E06">
            <w:pPr>
              <w:rPr>
                <w:rFonts w:cstheme="minorHAnsi"/>
              </w:rPr>
            </w:pPr>
            <w:r w:rsidRPr="0074438D">
              <w:rPr>
                <w:rFonts w:cstheme="minorHAnsi"/>
              </w:rPr>
              <w:t>9.9</w:t>
            </w:r>
          </w:p>
        </w:tc>
      </w:tr>
      <w:tr w:rsidR="00C256BB" w:rsidRPr="0074438D" w14:paraId="4EAB10E7" w14:textId="77777777" w:rsidTr="000A40AB">
        <w:trPr>
          <w:trHeight w:val="693"/>
        </w:trPr>
        <w:tc>
          <w:tcPr>
            <w:tcW w:w="0" w:type="auto"/>
            <w:hideMark/>
          </w:tcPr>
          <w:p w14:paraId="0B7A780F" w14:textId="77777777" w:rsidR="00C256BB" w:rsidRPr="0074438D" w:rsidRDefault="00C256BB" w:rsidP="00E22E06">
            <w:pPr>
              <w:rPr>
                <w:rFonts w:cstheme="minorHAnsi"/>
              </w:rPr>
            </w:pPr>
            <w:r w:rsidRPr="0074438D">
              <w:rPr>
                <w:rFonts w:cstheme="minorHAnsi"/>
              </w:rPr>
              <w:t>What type of organization do you think is primarily responsible for influencing public opinion regarding spaceflight and/or space exploration initiatives?</w:t>
            </w:r>
          </w:p>
        </w:tc>
        <w:tc>
          <w:tcPr>
            <w:tcW w:w="0" w:type="auto"/>
            <w:hideMark/>
          </w:tcPr>
          <w:p w14:paraId="745C8228" w14:textId="77777777" w:rsidR="00C256BB" w:rsidRPr="0074438D" w:rsidRDefault="00C256BB" w:rsidP="00E22E06">
            <w:pPr>
              <w:rPr>
                <w:rFonts w:cstheme="minorHAnsi"/>
              </w:rPr>
            </w:pPr>
            <w:r w:rsidRPr="0074438D">
              <w:rPr>
                <w:rFonts w:cstheme="minorHAnsi"/>
              </w:rPr>
              <w:t>47.6</w:t>
            </w:r>
          </w:p>
        </w:tc>
        <w:tc>
          <w:tcPr>
            <w:tcW w:w="0" w:type="auto"/>
            <w:hideMark/>
          </w:tcPr>
          <w:p w14:paraId="1BFA26E7" w14:textId="77777777" w:rsidR="00C256BB" w:rsidRPr="0074438D" w:rsidRDefault="00C256BB" w:rsidP="00E22E06">
            <w:pPr>
              <w:rPr>
                <w:rFonts w:cstheme="minorHAnsi"/>
              </w:rPr>
            </w:pPr>
            <w:r w:rsidRPr="0074438D">
              <w:rPr>
                <w:rFonts w:cstheme="minorHAnsi"/>
              </w:rPr>
              <w:t>10.1</w:t>
            </w:r>
          </w:p>
        </w:tc>
        <w:tc>
          <w:tcPr>
            <w:tcW w:w="0" w:type="auto"/>
            <w:hideMark/>
          </w:tcPr>
          <w:p w14:paraId="66B334D2" w14:textId="77777777" w:rsidR="00C256BB" w:rsidRPr="0074438D" w:rsidRDefault="00C256BB" w:rsidP="00E22E06">
            <w:pPr>
              <w:rPr>
                <w:rFonts w:cstheme="minorHAnsi"/>
              </w:rPr>
            </w:pPr>
            <w:r w:rsidRPr="0074438D">
              <w:rPr>
                <w:rFonts w:cstheme="minorHAnsi"/>
              </w:rPr>
              <w:t>25.7</w:t>
            </w:r>
          </w:p>
        </w:tc>
        <w:tc>
          <w:tcPr>
            <w:tcW w:w="0" w:type="auto"/>
            <w:hideMark/>
          </w:tcPr>
          <w:p w14:paraId="03FE5261" w14:textId="77777777" w:rsidR="00C256BB" w:rsidRPr="0074438D" w:rsidRDefault="00C256BB" w:rsidP="00E22E06">
            <w:pPr>
              <w:rPr>
                <w:rFonts w:cstheme="minorHAnsi"/>
              </w:rPr>
            </w:pPr>
            <w:r w:rsidRPr="0074438D">
              <w:rPr>
                <w:rFonts w:cstheme="minorHAnsi"/>
              </w:rPr>
              <w:t>16.5</w:t>
            </w:r>
          </w:p>
        </w:tc>
      </w:tr>
      <w:tr w:rsidR="00C256BB" w:rsidRPr="0074438D" w14:paraId="04147520" w14:textId="77777777" w:rsidTr="000A40AB">
        <w:trPr>
          <w:trHeight w:val="679"/>
        </w:trPr>
        <w:tc>
          <w:tcPr>
            <w:tcW w:w="0" w:type="auto"/>
            <w:hideMark/>
          </w:tcPr>
          <w:p w14:paraId="13B45A91" w14:textId="77777777" w:rsidR="00C256BB" w:rsidRPr="0074438D" w:rsidRDefault="00C256BB" w:rsidP="00E22E06">
            <w:pPr>
              <w:rPr>
                <w:rFonts w:cstheme="minorHAnsi"/>
              </w:rPr>
            </w:pPr>
            <w:r w:rsidRPr="0074438D">
              <w:rPr>
                <w:rFonts w:cstheme="minorHAnsi"/>
              </w:rPr>
              <w:t>What type of organization do you think is best capable of influencing public opinion regarding spaceflight and/or space exploration initiatives?</w:t>
            </w:r>
          </w:p>
        </w:tc>
        <w:tc>
          <w:tcPr>
            <w:tcW w:w="0" w:type="auto"/>
            <w:hideMark/>
          </w:tcPr>
          <w:p w14:paraId="09032EB1" w14:textId="77777777" w:rsidR="00C256BB" w:rsidRPr="0074438D" w:rsidRDefault="00C256BB" w:rsidP="00E22E06">
            <w:pPr>
              <w:rPr>
                <w:rFonts w:cstheme="minorHAnsi"/>
              </w:rPr>
            </w:pPr>
            <w:r w:rsidRPr="0074438D">
              <w:rPr>
                <w:rFonts w:cstheme="minorHAnsi"/>
              </w:rPr>
              <w:t>39.9</w:t>
            </w:r>
          </w:p>
        </w:tc>
        <w:tc>
          <w:tcPr>
            <w:tcW w:w="0" w:type="auto"/>
            <w:hideMark/>
          </w:tcPr>
          <w:p w14:paraId="5A22F0C0" w14:textId="77777777" w:rsidR="00C256BB" w:rsidRPr="0074438D" w:rsidRDefault="00C256BB" w:rsidP="00E22E06">
            <w:pPr>
              <w:rPr>
                <w:rFonts w:cstheme="minorHAnsi"/>
              </w:rPr>
            </w:pPr>
            <w:r w:rsidRPr="0074438D">
              <w:rPr>
                <w:rFonts w:cstheme="minorHAnsi"/>
              </w:rPr>
              <w:t>12.7</w:t>
            </w:r>
          </w:p>
        </w:tc>
        <w:tc>
          <w:tcPr>
            <w:tcW w:w="0" w:type="auto"/>
            <w:hideMark/>
          </w:tcPr>
          <w:p w14:paraId="097AD54A" w14:textId="77777777" w:rsidR="00C256BB" w:rsidRPr="0074438D" w:rsidRDefault="00C256BB" w:rsidP="00E22E06">
            <w:pPr>
              <w:rPr>
                <w:rFonts w:cstheme="minorHAnsi"/>
              </w:rPr>
            </w:pPr>
            <w:r w:rsidRPr="0074438D">
              <w:rPr>
                <w:rFonts w:cstheme="minorHAnsi"/>
              </w:rPr>
              <w:t>25.7</w:t>
            </w:r>
          </w:p>
        </w:tc>
        <w:tc>
          <w:tcPr>
            <w:tcW w:w="0" w:type="auto"/>
            <w:hideMark/>
          </w:tcPr>
          <w:p w14:paraId="48551BB3" w14:textId="77777777" w:rsidR="00C256BB" w:rsidRPr="0074438D" w:rsidRDefault="00C256BB" w:rsidP="00E22E06">
            <w:pPr>
              <w:rPr>
                <w:rFonts w:cstheme="minorHAnsi"/>
              </w:rPr>
            </w:pPr>
            <w:r w:rsidRPr="0074438D">
              <w:rPr>
                <w:rFonts w:cstheme="minorHAnsi"/>
              </w:rPr>
              <w:t>21.7</w:t>
            </w:r>
          </w:p>
        </w:tc>
      </w:tr>
    </w:tbl>
    <w:p w14:paraId="419D83E5" w14:textId="77777777" w:rsidR="00C256BB" w:rsidRPr="0074438D" w:rsidRDefault="00C256BB" w:rsidP="00C256BB">
      <w:pPr>
        <w:rPr>
          <w:rFonts w:cstheme="minorHAnsi"/>
        </w:rPr>
      </w:pPr>
    </w:p>
    <w:p w14:paraId="56C279B1" w14:textId="52D9B19F" w:rsidR="00C256BB" w:rsidRPr="0074438D" w:rsidRDefault="00C256BB" w:rsidP="00E22E06">
      <w:pPr>
        <w:spacing w:after="0"/>
        <w:rPr>
          <w:rFonts w:cstheme="minorHAnsi"/>
        </w:rPr>
      </w:pPr>
      <w:r w:rsidRPr="0074438D">
        <w:rPr>
          <w:rFonts w:cstheme="minorHAnsi"/>
        </w:rPr>
        <w:t>Table 2. Participant knowledge of provided spaceflight organizations (</w:t>
      </w:r>
      <w:r w:rsidRPr="0074438D">
        <w:rPr>
          <w:rFonts w:cstheme="minorHAnsi"/>
          <w:i/>
          <w:iCs/>
        </w:rPr>
        <w:t>N</w:t>
      </w:r>
      <w:r w:rsidRPr="0074438D">
        <w:rPr>
          <w:rFonts w:cstheme="minorHAnsi"/>
        </w:rPr>
        <w:t> = 424).</w:t>
      </w:r>
    </w:p>
    <w:tbl>
      <w:tblPr>
        <w:tblStyle w:val="TableGridLight"/>
        <w:tblW w:w="0" w:type="auto"/>
        <w:tblLook w:val="04A0" w:firstRow="1" w:lastRow="0" w:firstColumn="1" w:lastColumn="0" w:noHBand="0" w:noVBand="1"/>
        <w:tblCaption w:val="Table 1. Pre-survey of spaceflight industry knowledge (N = 424)."/>
        <w:tblDescription w:val="Table 1. Pre-survey of spaceflight industry knowledge (N = 424)."/>
      </w:tblPr>
      <w:tblGrid>
        <w:gridCol w:w="2806"/>
        <w:gridCol w:w="1243"/>
        <w:gridCol w:w="551"/>
      </w:tblGrid>
      <w:tr w:rsidR="00C256BB" w:rsidRPr="0074438D" w14:paraId="221F8F1B" w14:textId="77777777" w:rsidTr="000A40AB">
        <w:trPr>
          <w:trHeight w:val="419"/>
        </w:trPr>
        <w:tc>
          <w:tcPr>
            <w:tcW w:w="0" w:type="auto"/>
            <w:hideMark/>
          </w:tcPr>
          <w:p w14:paraId="44770DBA" w14:textId="77777777" w:rsidR="00C256BB" w:rsidRPr="0074438D" w:rsidRDefault="00C256BB" w:rsidP="00E22E06">
            <w:pPr>
              <w:rPr>
                <w:rFonts w:cstheme="minorHAnsi"/>
                <w:b/>
                <w:bCs/>
              </w:rPr>
            </w:pPr>
            <w:r w:rsidRPr="0074438D">
              <w:rPr>
                <w:rFonts w:cstheme="minorHAnsi"/>
                <w:b/>
                <w:bCs/>
              </w:rPr>
              <w:t>Corporation</w:t>
            </w:r>
          </w:p>
        </w:tc>
        <w:tc>
          <w:tcPr>
            <w:tcW w:w="0" w:type="auto"/>
            <w:hideMark/>
          </w:tcPr>
          <w:p w14:paraId="2656600E" w14:textId="77777777" w:rsidR="00C256BB" w:rsidRPr="0074438D" w:rsidRDefault="00C256BB" w:rsidP="00E22E06">
            <w:pPr>
              <w:rPr>
                <w:rFonts w:cstheme="minorHAnsi"/>
                <w:b/>
                <w:bCs/>
              </w:rPr>
            </w:pPr>
            <w:r w:rsidRPr="0074438D">
              <w:rPr>
                <w:rFonts w:cstheme="minorHAnsi"/>
                <w:b/>
                <w:bCs/>
              </w:rPr>
              <w:t>Percentage</w:t>
            </w:r>
          </w:p>
        </w:tc>
        <w:tc>
          <w:tcPr>
            <w:tcW w:w="0" w:type="auto"/>
            <w:hideMark/>
          </w:tcPr>
          <w:p w14:paraId="5AAFB780" w14:textId="77777777" w:rsidR="00C256BB" w:rsidRPr="0074438D" w:rsidRDefault="00C256BB" w:rsidP="00E22E06">
            <w:pPr>
              <w:rPr>
                <w:rFonts w:cstheme="minorHAnsi"/>
                <w:b/>
                <w:bCs/>
              </w:rPr>
            </w:pPr>
            <w:r w:rsidRPr="0074438D">
              <w:rPr>
                <w:rFonts w:cstheme="minorHAnsi"/>
                <w:b/>
                <w:bCs/>
                <w:i/>
                <w:iCs/>
              </w:rPr>
              <w:t>N</w:t>
            </w:r>
          </w:p>
        </w:tc>
      </w:tr>
      <w:tr w:rsidR="00C256BB" w:rsidRPr="0074438D" w14:paraId="78EA9EA8" w14:textId="77777777" w:rsidTr="000A40AB">
        <w:trPr>
          <w:trHeight w:val="419"/>
        </w:trPr>
        <w:tc>
          <w:tcPr>
            <w:tcW w:w="0" w:type="auto"/>
            <w:hideMark/>
          </w:tcPr>
          <w:p w14:paraId="2FC1BDF9" w14:textId="77777777" w:rsidR="00C256BB" w:rsidRPr="0074438D" w:rsidRDefault="00C256BB" w:rsidP="00E22E06">
            <w:pPr>
              <w:rPr>
                <w:rFonts w:cstheme="minorHAnsi"/>
              </w:rPr>
            </w:pPr>
            <w:r w:rsidRPr="0074438D">
              <w:rPr>
                <w:rFonts w:cstheme="minorHAnsi"/>
              </w:rPr>
              <w:t>Sierra Nevada Corp.</w:t>
            </w:r>
          </w:p>
        </w:tc>
        <w:tc>
          <w:tcPr>
            <w:tcW w:w="0" w:type="auto"/>
            <w:hideMark/>
          </w:tcPr>
          <w:p w14:paraId="36A1D804" w14:textId="77777777" w:rsidR="00C256BB" w:rsidRPr="0074438D" w:rsidRDefault="00C256BB" w:rsidP="00E22E06">
            <w:pPr>
              <w:rPr>
                <w:rFonts w:cstheme="minorHAnsi"/>
              </w:rPr>
            </w:pPr>
            <w:r w:rsidRPr="0074438D">
              <w:rPr>
                <w:rFonts w:cstheme="minorHAnsi"/>
              </w:rPr>
              <w:t>15.8</w:t>
            </w:r>
          </w:p>
        </w:tc>
        <w:tc>
          <w:tcPr>
            <w:tcW w:w="0" w:type="auto"/>
            <w:hideMark/>
          </w:tcPr>
          <w:p w14:paraId="79E8F421" w14:textId="77777777" w:rsidR="00C256BB" w:rsidRPr="0074438D" w:rsidRDefault="00C256BB" w:rsidP="00E22E06">
            <w:pPr>
              <w:rPr>
                <w:rFonts w:cstheme="minorHAnsi"/>
              </w:rPr>
            </w:pPr>
            <w:r w:rsidRPr="0074438D">
              <w:rPr>
                <w:rFonts w:cstheme="minorHAnsi"/>
              </w:rPr>
              <w:t>67</w:t>
            </w:r>
          </w:p>
        </w:tc>
      </w:tr>
      <w:tr w:rsidR="00C256BB" w:rsidRPr="0074438D" w14:paraId="0C2C1E4B" w14:textId="77777777" w:rsidTr="000A40AB">
        <w:trPr>
          <w:trHeight w:val="419"/>
        </w:trPr>
        <w:tc>
          <w:tcPr>
            <w:tcW w:w="0" w:type="auto"/>
            <w:hideMark/>
          </w:tcPr>
          <w:p w14:paraId="5BD578DC" w14:textId="77777777" w:rsidR="00C256BB" w:rsidRPr="0074438D" w:rsidRDefault="00C256BB" w:rsidP="00E22E06">
            <w:pPr>
              <w:rPr>
                <w:rFonts w:cstheme="minorHAnsi"/>
              </w:rPr>
            </w:pPr>
            <w:r w:rsidRPr="0074438D">
              <w:rPr>
                <w:rFonts w:cstheme="minorHAnsi"/>
              </w:rPr>
              <w:t>Bigelow Aerospace</w:t>
            </w:r>
          </w:p>
        </w:tc>
        <w:tc>
          <w:tcPr>
            <w:tcW w:w="0" w:type="auto"/>
            <w:hideMark/>
          </w:tcPr>
          <w:p w14:paraId="278A6411" w14:textId="77777777" w:rsidR="00C256BB" w:rsidRPr="0074438D" w:rsidRDefault="00C256BB" w:rsidP="00E22E06">
            <w:pPr>
              <w:rPr>
                <w:rFonts w:cstheme="minorHAnsi"/>
              </w:rPr>
            </w:pPr>
            <w:r w:rsidRPr="0074438D">
              <w:rPr>
                <w:rFonts w:cstheme="minorHAnsi"/>
              </w:rPr>
              <w:t>10.6</w:t>
            </w:r>
          </w:p>
        </w:tc>
        <w:tc>
          <w:tcPr>
            <w:tcW w:w="0" w:type="auto"/>
            <w:hideMark/>
          </w:tcPr>
          <w:p w14:paraId="032DB958" w14:textId="77777777" w:rsidR="00C256BB" w:rsidRPr="0074438D" w:rsidRDefault="00C256BB" w:rsidP="00E22E06">
            <w:pPr>
              <w:rPr>
                <w:rFonts w:cstheme="minorHAnsi"/>
              </w:rPr>
            </w:pPr>
            <w:r w:rsidRPr="0074438D">
              <w:rPr>
                <w:rFonts w:cstheme="minorHAnsi"/>
              </w:rPr>
              <w:t>45</w:t>
            </w:r>
          </w:p>
        </w:tc>
      </w:tr>
      <w:tr w:rsidR="00C256BB" w:rsidRPr="0074438D" w14:paraId="7B144BBB" w14:textId="77777777" w:rsidTr="000A40AB">
        <w:trPr>
          <w:trHeight w:val="419"/>
        </w:trPr>
        <w:tc>
          <w:tcPr>
            <w:tcW w:w="0" w:type="auto"/>
            <w:hideMark/>
          </w:tcPr>
          <w:p w14:paraId="1392D501" w14:textId="77777777" w:rsidR="00C256BB" w:rsidRPr="0074438D" w:rsidRDefault="00C256BB" w:rsidP="00E22E06">
            <w:pPr>
              <w:rPr>
                <w:rFonts w:cstheme="minorHAnsi"/>
              </w:rPr>
            </w:pPr>
            <w:r w:rsidRPr="0074438D">
              <w:rPr>
                <w:rFonts w:cstheme="minorHAnsi"/>
              </w:rPr>
              <w:t>Orbital ATK</w:t>
            </w:r>
          </w:p>
        </w:tc>
        <w:tc>
          <w:tcPr>
            <w:tcW w:w="0" w:type="auto"/>
            <w:hideMark/>
          </w:tcPr>
          <w:p w14:paraId="030242DA" w14:textId="77777777" w:rsidR="00C256BB" w:rsidRPr="0074438D" w:rsidRDefault="00C256BB" w:rsidP="00E22E06">
            <w:pPr>
              <w:rPr>
                <w:rFonts w:cstheme="minorHAnsi"/>
              </w:rPr>
            </w:pPr>
            <w:r w:rsidRPr="0074438D">
              <w:rPr>
                <w:rFonts w:cstheme="minorHAnsi"/>
              </w:rPr>
              <w:t>6.6</w:t>
            </w:r>
          </w:p>
        </w:tc>
        <w:tc>
          <w:tcPr>
            <w:tcW w:w="0" w:type="auto"/>
            <w:hideMark/>
          </w:tcPr>
          <w:p w14:paraId="08CB51F8" w14:textId="77777777" w:rsidR="00C256BB" w:rsidRPr="0074438D" w:rsidRDefault="00C256BB" w:rsidP="00E22E06">
            <w:pPr>
              <w:rPr>
                <w:rFonts w:cstheme="minorHAnsi"/>
              </w:rPr>
            </w:pPr>
            <w:r w:rsidRPr="0074438D">
              <w:rPr>
                <w:rFonts w:cstheme="minorHAnsi"/>
              </w:rPr>
              <w:t>28</w:t>
            </w:r>
          </w:p>
        </w:tc>
      </w:tr>
      <w:tr w:rsidR="00C256BB" w:rsidRPr="0074438D" w14:paraId="180CD377" w14:textId="77777777" w:rsidTr="000A40AB">
        <w:trPr>
          <w:trHeight w:val="419"/>
        </w:trPr>
        <w:tc>
          <w:tcPr>
            <w:tcW w:w="0" w:type="auto"/>
            <w:hideMark/>
          </w:tcPr>
          <w:p w14:paraId="54AA39B3" w14:textId="77777777" w:rsidR="00C256BB" w:rsidRPr="0074438D" w:rsidRDefault="00C256BB" w:rsidP="00E22E06">
            <w:pPr>
              <w:rPr>
                <w:rFonts w:cstheme="minorHAnsi"/>
              </w:rPr>
            </w:pPr>
            <w:r w:rsidRPr="0074438D">
              <w:rPr>
                <w:rFonts w:cstheme="minorHAnsi"/>
              </w:rPr>
              <w:t>United Launch Alliance (ULA)</w:t>
            </w:r>
          </w:p>
        </w:tc>
        <w:tc>
          <w:tcPr>
            <w:tcW w:w="0" w:type="auto"/>
            <w:hideMark/>
          </w:tcPr>
          <w:p w14:paraId="21746936" w14:textId="77777777" w:rsidR="00C256BB" w:rsidRPr="0074438D" w:rsidRDefault="00C256BB" w:rsidP="00E22E06">
            <w:pPr>
              <w:rPr>
                <w:rFonts w:cstheme="minorHAnsi"/>
              </w:rPr>
            </w:pPr>
            <w:r w:rsidRPr="0074438D">
              <w:rPr>
                <w:rFonts w:cstheme="minorHAnsi"/>
              </w:rPr>
              <w:t>11.8</w:t>
            </w:r>
          </w:p>
        </w:tc>
        <w:tc>
          <w:tcPr>
            <w:tcW w:w="0" w:type="auto"/>
            <w:hideMark/>
          </w:tcPr>
          <w:p w14:paraId="09F506A6" w14:textId="77777777" w:rsidR="00C256BB" w:rsidRPr="0074438D" w:rsidRDefault="00C256BB" w:rsidP="00E22E06">
            <w:pPr>
              <w:rPr>
                <w:rFonts w:cstheme="minorHAnsi"/>
              </w:rPr>
            </w:pPr>
            <w:r w:rsidRPr="0074438D">
              <w:rPr>
                <w:rFonts w:cstheme="minorHAnsi"/>
              </w:rPr>
              <w:t>50</w:t>
            </w:r>
          </w:p>
        </w:tc>
      </w:tr>
      <w:tr w:rsidR="00C256BB" w:rsidRPr="0074438D" w14:paraId="5DFC860F" w14:textId="77777777" w:rsidTr="000A40AB">
        <w:trPr>
          <w:trHeight w:val="419"/>
        </w:trPr>
        <w:tc>
          <w:tcPr>
            <w:tcW w:w="0" w:type="auto"/>
            <w:hideMark/>
          </w:tcPr>
          <w:p w14:paraId="3F1948CF" w14:textId="77777777" w:rsidR="00C256BB" w:rsidRPr="0074438D" w:rsidRDefault="00C256BB" w:rsidP="00E22E06">
            <w:pPr>
              <w:rPr>
                <w:rFonts w:cstheme="minorHAnsi"/>
              </w:rPr>
            </w:pPr>
            <w:r w:rsidRPr="0074438D">
              <w:rPr>
                <w:rFonts w:cstheme="minorHAnsi"/>
              </w:rPr>
              <w:t>Blue Origin</w:t>
            </w:r>
          </w:p>
        </w:tc>
        <w:tc>
          <w:tcPr>
            <w:tcW w:w="0" w:type="auto"/>
            <w:hideMark/>
          </w:tcPr>
          <w:p w14:paraId="480AF91A" w14:textId="77777777" w:rsidR="00C256BB" w:rsidRPr="0074438D" w:rsidRDefault="00C256BB" w:rsidP="00E22E06">
            <w:pPr>
              <w:rPr>
                <w:rFonts w:cstheme="minorHAnsi"/>
              </w:rPr>
            </w:pPr>
            <w:r w:rsidRPr="0074438D">
              <w:rPr>
                <w:rFonts w:cstheme="minorHAnsi"/>
              </w:rPr>
              <w:t>10.8</w:t>
            </w:r>
          </w:p>
        </w:tc>
        <w:tc>
          <w:tcPr>
            <w:tcW w:w="0" w:type="auto"/>
            <w:hideMark/>
          </w:tcPr>
          <w:p w14:paraId="6803345B" w14:textId="77777777" w:rsidR="00C256BB" w:rsidRPr="0074438D" w:rsidRDefault="00C256BB" w:rsidP="00E22E06">
            <w:pPr>
              <w:rPr>
                <w:rFonts w:cstheme="minorHAnsi"/>
              </w:rPr>
            </w:pPr>
            <w:r w:rsidRPr="0074438D">
              <w:rPr>
                <w:rFonts w:cstheme="minorHAnsi"/>
              </w:rPr>
              <w:t>46</w:t>
            </w:r>
          </w:p>
        </w:tc>
      </w:tr>
      <w:tr w:rsidR="00C256BB" w:rsidRPr="0074438D" w14:paraId="5DBD3B7E" w14:textId="77777777" w:rsidTr="000A40AB">
        <w:trPr>
          <w:trHeight w:val="419"/>
        </w:trPr>
        <w:tc>
          <w:tcPr>
            <w:tcW w:w="0" w:type="auto"/>
            <w:hideMark/>
          </w:tcPr>
          <w:p w14:paraId="3BAFE915" w14:textId="77777777" w:rsidR="00C256BB" w:rsidRPr="0074438D" w:rsidRDefault="00C256BB" w:rsidP="00E22E06">
            <w:pPr>
              <w:rPr>
                <w:rFonts w:cstheme="minorHAnsi"/>
              </w:rPr>
            </w:pPr>
            <w:r w:rsidRPr="0074438D">
              <w:rPr>
                <w:rFonts w:cstheme="minorHAnsi"/>
              </w:rPr>
              <w:t>XCOR Aerospace</w:t>
            </w:r>
          </w:p>
        </w:tc>
        <w:tc>
          <w:tcPr>
            <w:tcW w:w="0" w:type="auto"/>
            <w:hideMark/>
          </w:tcPr>
          <w:p w14:paraId="668D993A" w14:textId="77777777" w:rsidR="00C256BB" w:rsidRPr="0074438D" w:rsidRDefault="00C256BB" w:rsidP="00E22E06">
            <w:pPr>
              <w:rPr>
                <w:rFonts w:cstheme="minorHAnsi"/>
              </w:rPr>
            </w:pPr>
            <w:r w:rsidRPr="0074438D">
              <w:rPr>
                <w:rFonts w:cstheme="minorHAnsi"/>
              </w:rPr>
              <w:t>7.5</w:t>
            </w:r>
          </w:p>
        </w:tc>
        <w:tc>
          <w:tcPr>
            <w:tcW w:w="0" w:type="auto"/>
            <w:hideMark/>
          </w:tcPr>
          <w:p w14:paraId="613C34AA" w14:textId="77777777" w:rsidR="00C256BB" w:rsidRPr="0074438D" w:rsidRDefault="00C256BB" w:rsidP="00E22E06">
            <w:pPr>
              <w:rPr>
                <w:rFonts w:cstheme="minorHAnsi"/>
              </w:rPr>
            </w:pPr>
            <w:r w:rsidRPr="0074438D">
              <w:rPr>
                <w:rFonts w:cstheme="minorHAnsi"/>
              </w:rPr>
              <w:t>32</w:t>
            </w:r>
          </w:p>
        </w:tc>
      </w:tr>
      <w:tr w:rsidR="00C256BB" w:rsidRPr="0074438D" w14:paraId="397900CC" w14:textId="77777777" w:rsidTr="000A40AB">
        <w:trPr>
          <w:trHeight w:val="419"/>
        </w:trPr>
        <w:tc>
          <w:tcPr>
            <w:tcW w:w="0" w:type="auto"/>
            <w:hideMark/>
          </w:tcPr>
          <w:p w14:paraId="3FA03387" w14:textId="77777777" w:rsidR="00C256BB" w:rsidRPr="0074438D" w:rsidRDefault="00C256BB" w:rsidP="00E22E06">
            <w:pPr>
              <w:rPr>
                <w:rFonts w:cstheme="minorHAnsi"/>
              </w:rPr>
            </w:pPr>
            <w:r w:rsidRPr="0074438D">
              <w:rPr>
                <w:rFonts w:cstheme="minorHAnsi"/>
              </w:rPr>
              <w:lastRenderedPageBreak/>
              <w:t>Virgin Galactic</w:t>
            </w:r>
          </w:p>
        </w:tc>
        <w:tc>
          <w:tcPr>
            <w:tcW w:w="0" w:type="auto"/>
            <w:hideMark/>
          </w:tcPr>
          <w:p w14:paraId="7FE5AB50" w14:textId="77777777" w:rsidR="00C256BB" w:rsidRPr="0074438D" w:rsidRDefault="00C256BB" w:rsidP="00E22E06">
            <w:pPr>
              <w:rPr>
                <w:rFonts w:cstheme="minorHAnsi"/>
              </w:rPr>
            </w:pPr>
            <w:r w:rsidRPr="0074438D">
              <w:rPr>
                <w:rFonts w:cstheme="minorHAnsi"/>
              </w:rPr>
              <w:t>26.9</w:t>
            </w:r>
          </w:p>
        </w:tc>
        <w:tc>
          <w:tcPr>
            <w:tcW w:w="0" w:type="auto"/>
            <w:hideMark/>
          </w:tcPr>
          <w:p w14:paraId="28EA2422" w14:textId="77777777" w:rsidR="00C256BB" w:rsidRPr="0074438D" w:rsidRDefault="00C256BB" w:rsidP="00E22E06">
            <w:pPr>
              <w:rPr>
                <w:rFonts w:cstheme="minorHAnsi"/>
              </w:rPr>
            </w:pPr>
            <w:r w:rsidRPr="0074438D">
              <w:rPr>
                <w:rFonts w:cstheme="minorHAnsi"/>
              </w:rPr>
              <w:t>114</w:t>
            </w:r>
          </w:p>
        </w:tc>
      </w:tr>
      <w:tr w:rsidR="00C256BB" w:rsidRPr="0074438D" w14:paraId="57066101" w14:textId="77777777" w:rsidTr="000A40AB">
        <w:trPr>
          <w:trHeight w:val="419"/>
        </w:trPr>
        <w:tc>
          <w:tcPr>
            <w:tcW w:w="0" w:type="auto"/>
            <w:hideMark/>
          </w:tcPr>
          <w:p w14:paraId="722060C8" w14:textId="77777777" w:rsidR="00C256BB" w:rsidRPr="0074438D" w:rsidRDefault="00C256BB" w:rsidP="00E22E06">
            <w:pPr>
              <w:rPr>
                <w:rFonts w:cstheme="minorHAnsi"/>
              </w:rPr>
            </w:pPr>
            <w:r w:rsidRPr="0074438D">
              <w:rPr>
                <w:rFonts w:cstheme="minorHAnsi"/>
              </w:rPr>
              <w:t>SpaceX</w:t>
            </w:r>
          </w:p>
        </w:tc>
        <w:tc>
          <w:tcPr>
            <w:tcW w:w="0" w:type="auto"/>
            <w:hideMark/>
          </w:tcPr>
          <w:p w14:paraId="5F2DCE38" w14:textId="77777777" w:rsidR="00C256BB" w:rsidRPr="0074438D" w:rsidRDefault="00C256BB" w:rsidP="00E22E06">
            <w:pPr>
              <w:rPr>
                <w:rFonts w:cstheme="minorHAnsi"/>
              </w:rPr>
            </w:pPr>
            <w:r w:rsidRPr="0074438D">
              <w:rPr>
                <w:rFonts w:cstheme="minorHAnsi"/>
              </w:rPr>
              <w:t>39.6</w:t>
            </w:r>
          </w:p>
        </w:tc>
        <w:tc>
          <w:tcPr>
            <w:tcW w:w="0" w:type="auto"/>
            <w:hideMark/>
          </w:tcPr>
          <w:p w14:paraId="7B4D1408" w14:textId="77777777" w:rsidR="00C256BB" w:rsidRPr="0074438D" w:rsidRDefault="00C256BB" w:rsidP="00E22E06">
            <w:pPr>
              <w:rPr>
                <w:rFonts w:cstheme="minorHAnsi"/>
              </w:rPr>
            </w:pPr>
            <w:r w:rsidRPr="0074438D">
              <w:rPr>
                <w:rFonts w:cstheme="minorHAnsi"/>
              </w:rPr>
              <w:t>167</w:t>
            </w:r>
          </w:p>
        </w:tc>
      </w:tr>
      <w:tr w:rsidR="00C256BB" w:rsidRPr="0074438D" w14:paraId="34AFA2B4" w14:textId="77777777" w:rsidTr="000A40AB">
        <w:trPr>
          <w:trHeight w:val="419"/>
        </w:trPr>
        <w:tc>
          <w:tcPr>
            <w:tcW w:w="0" w:type="auto"/>
            <w:hideMark/>
          </w:tcPr>
          <w:p w14:paraId="2AC444FF" w14:textId="77777777" w:rsidR="00C256BB" w:rsidRPr="0074438D" w:rsidRDefault="00C256BB" w:rsidP="00E22E06">
            <w:pPr>
              <w:rPr>
                <w:rFonts w:cstheme="minorHAnsi"/>
              </w:rPr>
            </w:pPr>
            <w:r w:rsidRPr="0074438D">
              <w:rPr>
                <w:rFonts w:cstheme="minorHAnsi"/>
              </w:rPr>
              <w:t>None</w:t>
            </w:r>
          </w:p>
        </w:tc>
        <w:tc>
          <w:tcPr>
            <w:tcW w:w="0" w:type="auto"/>
            <w:hideMark/>
          </w:tcPr>
          <w:p w14:paraId="4697B81D" w14:textId="77777777" w:rsidR="00C256BB" w:rsidRPr="0074438D" w:rsidRDefault="00C256BB" w:rsidP="00E22E06">
            <w:pPr>
              <w:rPr>
                <w:rFonts w:cstheme="minorHAnsi"/>
              </w:rPr>
            </w:pPr>
            <w:r w:rsidRPr="0074438D">
              <w:rPr>
                <w:rFonts w:cstheme="minorHAnsi"/>
              </w:rPr>
              <w:t>38.9</w:t>
            </w:r>
          </w:p>
        </w:tc>
        <w:tc>
          <w:tcPr>
            <w:tcW w:w="0" w:type="auto"/>
            <w:hideMark/>
          </w:tcPr>
          <w:p w14:paraId="457F0355" w14:textId="77777777" w:rsidR="00C256BB" w:rsidRPr="0074438D" w:rsidRDefault="00C256BB" w:rsidP="00E22E06">
            <w:pPr>
              <w:rPr>
                <w:rFonts w:cstheme="minorHAnsi"/>
              </w:rPr>
            </w:pPr>
            <w:r w:rsidRPr="0074438D">
              <w:rPr>
                <w:rFonts w:cstheme="minorHAnsi"/>
              </w:rPr>
              <w:t>165</w:t>
            </w:r>
          </w:p>
        </w:tc>
      </w:tr>
    </w:tbl>
    <w:p w14:paraId="047FFAE8" w14:textId="46F7D236" w:rsidR="00C256BB" w:rsidRPr="0074438D" w:rsidRDefault="00C256BB" w:rsidP="00C256BB">
      <w:pPr>
        <w:rPr>
          <w:rFonts w:cstheme="minorHAnsi"/>
        </w:rPr>
      </w:pPr>
    </w:p>
    <w:p w14:paraId="2C4829ED" w14:textId="42B439A6" w:rsidR="00C256BB" w:rsidRPr="0074438D" w:rsidRDefault="00C256BB" w:rsidP="00E22E06">
      <w:pPr>
        <w:spacing w:after="0"/>
        <w:rPr>
          <w:rFonts w:cstheme="minorHAnsi"/>
        </w:rPr>
      </w:pPr>
      <w:r w:rsidRPr="0074438D">
        <w:rPr>
          <w:rFonts w:cstheme="minorHAnsi"/>
        </w:rPr>
        <w:t>Table 3. Scale items.</w:t>
      </w:r>
    </w:p>
    <w:tbl>
      <w:tblPr>
        <w:tblStyle w:val="TableGridLight"/>
        <w:tblW w:w="0" w:type="auto"/>
        <w:tblLook w:val="04A0" w:firstRow="1" w:lastRow="0" w:firstColumn="1" w:lastColumn="0" w:noHBand="0" w:noVBand="1"/>
        <w:tblCaption w:val="Table 3. Scale items."/>
        <w:tblDescription w:val="Table 3. Scale items."/>
      </w:tblPr>
      <w:tblGrid>
        <w:gridCol w:w="2370"/>
        <w:gridCol w:w="6980"/>
      </w:tblGrid>
      <w:tr w:rsidR="00C256BB" w:rsidRPr="0074438D" w14:paraId="2A382191" w14:textId="77777777" w:rsidTr="000A40AB">
        <w:trPr>
          <w:trHeight w:val="372"/>
        </w:trPr>
        <w:tc>
          <w:tcPr>
            <w:tcW w:w="0" w:type="auto"/>
            <w:hideMark/>
          </w:tcPr>
          <w:p w14:paraId="6781E5BF" w14:textId="77777777" w:rsidR="00C256BB" w:rsidRPr="0074438D" w:rsidRDefault="00C256BB" w:rsidP="00E22E06">
            <w:pPr>
              <w:rPr>
                <w:rFonts w:cstheme="minorHAnsi"/>
                <w:b/>
                <w:bCs/>
              </w:rPr>
            </w:pPr>
            <w:r w:rsidRPr="0074438D">
              <w:rPr>
                <w:rFonts w:cstheme="minorHAnsi"/>
                <w:b/>
                <w:bCs/>
              </w:rPr>
              <w:t>Scale</w:t>
            </w:r>
          </w:p>
        </w:tc>
        <w:tc>
          <w:tcPr>
            <w:tcW w:w="0" w:type="auto"/>
            <w:hideMark/>
          </w:tcPr>
          <w:p w14:paraId="7D57BE9A" w14:textId="77777777" w:rsidR="00C256BB" w:rsidRPr="0074438D" w:rsidRDefault="00C256BB" w:rsidP="00E22E06">
            <w:pPr>
              <w:rPr>
                <w:rFonts w:cstheme="minorHAnsi"/>
                <w:b/>
                <w:bCs/>
              </w:rPr>
            </w:pPr>
            <w:r w:rsidRPr="0074438D">
              <w:rPr>
                <w:rFonts w:cstheme="minorHAnsi"/>
                <w:b/>
                <w:bCs/>
              </w:rPr>
              <w:t>Item</w:t>
            </w:r>
          </w:p>
        </w:tc>
      </w:tr>
      <w:tr w:rsidR="00C256BB" w:rsidRPr="0074438D" w14:paraId="76154632" w14:textId="77777777" w:rsidTr="000A40AB">
        <w:trPr>
          <w:trHeight w:val="372"/>
        </w:trPr>
        <w:tc>
          <w:tcPr>
            <w:tcW w:w="0" w:type="auto"/>
            <w:hideMark/>
          </w:tcPr>
          <w:p w14:paraId="466C88D3" w14:textId="77777777" w:rsidR="00C256BB" w:rsidRPr="0074438D" w:rsidRDefault="00C256BB" w:rsidP="00E22E06">
            <w:pPr>
              <w:rPr>
                <w:rFonts w:cstheme="minorHAnsi"/>
              </w:rPr>
            </w:pPr>
            <w:r w:rsidRPr="0074438D">
              <w:rPr>
                <w:rFonts w:cstheme="minorHAnsi"/>
              </w:rPr>
              <w:t>Establishing Corporate Credibility</w:t>
            </w:r>
          </w:p>
        </w:tc>
        <w:tc>
          <w:tcPr>
            <w:tcW w:w="0" w:type="auto"/>
            <w:hideMark/>
          </w:tcPr>
          <w:p w14:paraId="4CC9D5A0" w14:textId="77777777" w:rsidR="00C256BB" w:rsidRPr="0074438D" w:rsidRDefault="00C256BB" w:rsidP="00E22E06">
            <w:pPr>
              <w:rPr>
                <w:rFonts w:cstheme="minorHAnsi"/>
              </w:rPr>
            </w:pPr>
            <w:r w:rsidRPr="0074438D">
              <w:rPr>
                <w:rFonts w:cstheme="minorHAnsi"/>
              </w:rPr>
              <w:t>● SpaceX has a great amount of experience in the spaceflight industry.</w:t>
            </w:r>
          </w:p>
        </w:tc>
      </w:tr>
      <w:tr w:rsidR="00C256BB" w:rsidRPr="0074438D" w14:paraId="681D4B0F" w14:textId="77777777" w:rsidTr="000A40AB">
        <w:trPr>
          <w:trHeight w:val="372"/>
        </w:trPr>
        <w:tc>
          <w:tcPr>
            <w:tcW w:w="0" w:type="auto"/>
            <w:hideMark/>
          </w:tcPr>
          <w:p w14:paraId="2932DBA9" w14:textId="77777777" w:rsidR="00C256BB" w:rsidRPr="0074438D" w:rsidRDefault="00C256BB" w:rsidP="00E22E06">
            <w:pPr>
              <w:rPr>
                <w:rFonts w:cstheme="minorHAnsi"/>
              </w:rPr>
            </w:pPr>
            <w:r w:rsidRPr="0074438D">
              <w:rPr>
                <w:rFonts w:cstheme="minorHAnsi"/>
              </w:rPr>
              <w:t> </w:t>
            </w:r>
          </w:p>
        </w:tc>
        <w:tc>
          <w:tcPr>
            <w:tcW w:w="0" w:type="auto"/>
            <w:hideMark/>
          </w:tcPr>
          <w:p w14:paraId="1F21A0AA" w14:textId="77777777" w:rsidR="00C256BB" w:rsidRPr="0074438D" w:rsidRDefault="00C256BB" w:rsidP="00E22E06">
            <w:pPr>
              <w:rPr>
                <w:rFonts w:cstheme="minorHAnsi"/>
              </w:rPr>
            </w:pPr>
            <w:r w:rsidRPr="0074438D">
              <w:rPr>
                <w:rFonts w:cstheme="minorHAnsi"/>
              </w:rPr>
              <w:t>● I trust SpaceX.</w:t>
            </w:r>
          </w:p>
        </w:tc>
      </w:tr>
      <w:tr w:rsidR="00C256BB" w:rsidRPr="0074438D" w14:paraId="5BE587E4" w14:textId="77777777" w:rsidTr="000A40AB">
        <w:trPr>
          <w:trHeight w:val="372"/>
        </w:trPr>
        <w:tc>
          <w:tcPr>
            <w:tcW w:w="0" w:type="auto"/>
            <w:hideMark/>
          </w:tcPr>
          <w:p w14:paraId="46D56C38" w14:textId="77777777" w:rsidR="00C256BB" w:rsidRPr="0074438D" w:rsidRDefault="00C256BB" w:rsidP="00E22E06">
            <w:pPr>
              <w:rPr>
                <w:rFonts w:cstheme="minorHAnsi"/>
              </w:rPr>
            </w:pPr>
            <w:r w:rsidRPr="0074438D">
              <w:rPr>
                <w:rFonts w:cstheme="minorHAnsi"/>
              </w:rPr>
              <w:t> </w:t>
            </w:r>
          </w:p>
        </w:tc>
        <w:tc>
          <w:tcPr>
            <w:tcW w:w="0" w:type="auto"/>
            <w:hideMark/>
          </w:tcPr>
          <w:p w14:paraId="04A57E28" w14:textId="77777777" w:rsidR="00C256BB" w:rsidRPr="0074438D" w:rsidRDefault="00C256BB" w:rsidP="00E22E06">
            <w:pPr>
              <w:rPr>
                <w:rFonts w:cstheme="minorHAnsi"/>
              </w:rPr>
            </w:pPr>
            <w:r w:rsidRPr="0074438D">
              <w:rPr>
                <w:rFonts w:cstheme="minorHAnsi"/>
              </w:rPr>
              <w:t>● SpaceX is skilled at what they do in the spaceflight industry.</w:t>
            </w:r>
          </w:p>
        </w:tc>
      </w:tr>
      <w:tr w:rsidR="00C256BB" w:rsidRPr="0074438D" w14:paraId="24428EA1" w14:textId="77777777" w:rsidTr="000A40AB">
        <w:trPr>
          <w:trHeight w:val="372"/>
        </w:trPr>
        <w:tc>
          <w:tcPr>
            <w:tcW w:w="0" w:type="auto"/>
            <w:hideMark/>
          </w:tcPr>
          <w:p w14:paraId="0F9B1AFC" w14:textId="77777777" w:rsidR="00C256BB" w:rsidRPr="0074438D" w:rsidRDefault="00C256BB" w:rsidP="00E22E06">
            <w:pPr>
              <w:rPr>
                <w:rFonts w:cstheme="minorHAnsi"/>
              </w:rPr>
            </w:pPr>
            <w:r w:rsidRPr="0074438D">
              <w:rPr>
                <w:rFonts w:cstheme="minorHAnsi"/>
              </w:rPr>
              <w:t> </w:t>
            </w:r>
          </w:p>
        </w:tc>
        <w:tc>
          <w:tcPr>
            <w:tcW w:w="0" w:type="auto"/>
            <w:hideMark/>
          </w:tcPr>
          <w:p w14:paraId="4C66F144" w14:textId="77777777" w:rsidR="00C256BB" w:rsidRPr="0074438D" w:rsidRDefault="00C256BB" w:rsidP="00E22E06">
            <w:pPr>
              <w:rPr>
                <w:rFonts w:cstheme="minorHAnsi"/>
              </w:rPr>
            </w:pPr>
            <w:r w:rsidRPr="0074438D">
              <w:rPr>
                <w:rFonts w:cstheme="minorHAnsi"/>
              </w:rPr>
              <w:t>● SpaceX makes truthful claims about their work in the spaceflight industry.</w:t>
            </w:r>
          </w:p>
        </w:tc>
      </w:tr>
      <w:tr w:rsidR="00C256BB" w:rsidRPr="0074438D" w14:paraId="74F6812F" w14:textId="77777777" w:rsidTr="000A40AB">
        <w:trPr>
          <w:trHeight w:val="372"/>
        </w:trPr>
        <w:tc>
          <w:tcPr>
            <w:tcW w:w="0" w:type="auto"/>
            <w:hideMark/>
          </w:tcPr>
          <w:p w14:paraId="2866708F" w14:textId="77777777" w:rsidR="00C256BB" w:rsidRPr="0074438D" w:rsidRDefault="00C256BB" w:rsidP="00E22E06">
            <w:pPr>
              <w:rPr>
                <w:rFonts w:cstheme="minorHAnsi"/>
              </w:rPr>
            </w:pPr>
            <w:r w:rsidRPr="0074438D">
              <w:rPr>
                <w:rFonts w:cstheme="minorHAnsi"/>
              </w:rPr>
              <w:t> </w:t>
            </w:r>
          </w:p>
        </w:tc>
        <w:tc>
          <w:tcPr>
            <w:tcW w:w="0" w:type="auto"/>
            <w:hideMark/>
          </w:tcPr>
          <w:p w14:paraId="7CF8EF05" w14:textId="77777777" w:rsidR="00C256BB" w:rsidRPr="0074438D" w:rsidRDefault="00C256BB" w:rsidP="00E22E06">
            <w:pPr>
              <w:rPr>
                <w:rFonts w:cstheme="minorHAnsi"/>
              </w:rPr>
            </w:pPr>
            <w:r w:rsidRPr="0074438D">
              <w:rPr>
                <w:rFonts w:cstheme="minorHAnsi"/>
              </w:rPr>
              <w:t>● SpaceX has great expertise in the spaceflight industry.</w:t>
            </w:r>
          </w:p>
        </w:tc>
      </w:tr>
      <w:tr w:rsidR="00C256BB" w:rsidRPr="0074438D" w14:paraId="084FBC34" w14:textId="77777777" w:rsidTr="000A40AB">
        <w:trPr>
          <w:trHeight w:val="372"/>
        </w:trPr>
        <w:tc>
          <w:tcPr>
            <w:tcW w:w="0" w:type="auto"/>
            <w:hideMark/>
          </w:tcPr>
          <w:p w14:paraId="2FC6D758" w14:textId="77777777" w:rsidR="00C256BB" w:rsidRPr="0074438D" w:rsidRDefault="00C256BB" w:rsidP="00E22E06">
            <w:pPr>
              <w:rPr>
                <w:rFonts w:cstheme="minorHAnsi"/>
              </w:rPr>
            </w:pPr>
            <w:r w:rsidRPr="0074438D">
              <w:rPr>
                <w:rFonts w:cstheme="minorHAnsi"/>
              </w:rPr>
              <w:t> </w:t>
            </w:r>
          </w:p>
        </w:tc>
        <w:tc>
          <w:tcPr>
            <w:tcW w:w="0" w:type="auto"/>
            <w:hideMark/>
          </w:tcPr>
          <w:p w14:paraId="7A401AC4" w14:textId="77777777" w:rsidR="00C256BB" w:rsidRPr="0074438D" w:rsidRDefault="00C256BB" w:rsidP="00E22E06">
            <w:pPr>
              <w:rPr>
                <w:rFonts w:cstheme="minorHAnsi"/>
              </w:rPr>
            </w:pPr>
            <w:r w:rsidRPr="0074438D">
              <w:rPr>
                <w:rFonts w:cstheme="minorHAnsi"/>
              </w:rPr>
              <w:t>● SpaceX is honest in its communication with the general public.</w:t>
            </w:r>
          </w:p>
        </w:tc>
      </w:tr>
      <w:tr w:rsidR="00C256BB" w:rsidRPr="0074438D" w14:paraId="2EB0E966" w14:textId="77777777" w:rsidTr="000A40AB">
        <w:trPr>
          <w:trHeight w:val="372"/>
        </w:trPr>
        <w:tc>
          <w:tcPr>
            <w:tcW w:w="0" w:type="auto"/>
            <w:hideMark/>
          </w:tcPr>
          <w:p w14:paraId="75F3D90D" w14:textId="77777777" w:rsidR="00C256BB" w:rsidRPr="0074438D" w:rsidRDefault="00C256BB" w:rsidP="00E22E06">
            <w:pPr>
              <w:rPr>
                <w:rFonts w:cstheme="minorHAnsi"/>
              </w:rPr>
            </w:pPr>
            <w:r w:rsidRPr="0074438D">
              <w:rPr>
                <w:rFonts w:cstheme="minorHAnsi"/>
              </w:rPr>
              <w:t> </w:t>
            </w:r>
          </w:p>
        </w:tc>
        <w:tc>
          <w:tcPr>
            <w:tcW w:w="0" w:type="auto"/>
            <w:hideMark/>
          </w:tcPr>
          <w:p w14:paraId="26DAB079" w14:textId="77777777" w:rsidR="00C256BB" w:rsidRPr="0074438D" w:rsidRDefault="00C256BB" w:rsidP="00E22E06">
            <w:pPr>
              <w:rPr>
                <w:rFonts w:cstheme="minorHAnsi"/>
              </w:rPr>
            </w:pPr>
            <w:r w:rsidRPr="0074438D">
              <w:rPr>
                <w:rFonts w:cstheme="minorHAnsi"/>
              </w:rPr>
              <w:t>● *SpaceX does not have much experience in the spaceflight industry.</w:t>
            </w:r>
          </w:p>
        </w:tc>
      </w:tr>
      <w:tr w:rsidR="00C256BB" w:rsidRPr="0074438D" w14:paraId="77733018" w14:textId="77777777" w:rsidTr="000A40AB">
        <w:trPr>
          <w:trHeight w:val="372"/>
        </w:trPr>
        <w:tc>
          <w:tcPr>
            <w:tcW w:w="0" w:type="auto"/>
            <w:hideMark/>
          </w:tcPr>
          <w:p w14:paraId="53F6C6EB" w14:textId="77777777" w:rsidR="00C256BB" w:rsidRPr="0074438D" w:rsidRDefault="00C256BB" w:rsidP="00E22E06">
            <w:pPr>
              <w:rPr>
                <w:rFonts w:cstheme="minorHAnsi"/>
              </w:rPr>
            </w:pPr>
            <w:r w:rsidRPr="0074438D">
              <w:rPr>
                <w:rFonts w:cstheme="minorHAnsi"/>
              </w:rPr>
              <w:t> </w:t>
            </w:r>
          </w:p>
        </w:tc>
        <w:tc>
          <w:tcPr>
            <w:tcW w:w="0" w:type="auto"/>
            <w:hideMark/>
          </w:tcPr>
          <w:p w14:paraId="3D3A0F8C" w14:textId="77777777" w:rsidR="00C256BB" w:rsidRPr="0074438D" w:rsidRDefault="00C256BB" w:rsidP="00E22E06">
            <w:pPr>
              <w:rPr>
                <w:rFonts w:cstheme="minorHAnsi"/>
              </w:rPr>
            </w:pPr>
            <w:r w:rsidRPr="0074438D">
              <w:rPr>
                <w:rFonts w:cstheme="minorHAnsi"/>
              </w:rPr>
              <w:t>● *I do not believe what SpaceX tells me as a member of the general public.</w:t>
            </w:r>
          </w:p>
        </w:tc>
      </w:tr>
      <w:tr w:rsidR="00C256BB" w:rsidRPr="0074438D" w14:paraId="2916AA19" w14:textId="77777777" w:rsidTr="000A40AB">
        <w:trPr>
          <w:trHeight w:val="372"/>
        </w:trPr>
        <w:tc>
          <w:tcPr>
            <w:tcW w:w="0" w:type="auto"/>
            <w:hideMark/>
          </w:tcPr>
          <w:p w14:paraId="1908F871" w14:textId="77777777" w:rsidR="00C256BB" w:rsidRPr="0074438D" w:rsidRDefault="00C256BB" w:rsidP="00E22E06">
            <w:pPr>
              <w:rPr>
                <w:rFonts w:cstheme="minorHAnsi"/>
              </w:rPr>
            </w:pPr>
            <w:r w:rsidRPr="0074438D">
              <w:rPr>
                <w:rFonts w:cstheme="minorHAnsi"/>
              </w:rPr>
              <w:t>Influencing Brand Awareness</w:t>
            </w:r>
          </w:p>
        </w:tc>
        <w:tc>
          <w:tcPr>
            <w:tcW w:w="0" w:type="auto"/>
            <w:hideMark/>
          </w:tcPr>
          <w:p w14:paraId="082FB3F0" w14:textId="77777777" w:rsidR="00C256BB" w:rsidRPr="0074438D" w:rsidRDefault="00C256BB" w:rsidP="00E22E06">
            <w:pPr>
              <w:rPr>
                <w:rFonts w:cstheme="minorHAnsi"/>
              </w:rPr>
            </w:pPr>
            <w:r w:rsidRPr="0074438D">
              <w:rPr>
                <w:rFonts w:cstheme="minorHAnsi"/>
              </w:rPr>
              <w:t>● I believe SpaceX is working to build a solid reputation in the eyes of the general public through its communication.</w:t>
            </w:r>
          </w:p>
        </w:tc>
      </w:tr>
      <w:tr w:rsidR="00C256BB" w:rsidRPr="0074438D" w14:paraId="786DDF70" w14:textId="77777777" w:rsidTr="000A40AB">
        <w:trPr>
          <w:trHeight w:val="372"/>
        </w:trPr>
        <w:tc>
          <w:tcPr>
            <w:tcW w:w="0" w:type="auto"/>
            <w:hideMark/>
          </w:tcPr>
          <w:p w14:paraId="6588457D" w14:textId="77777777" w:rsidR="00C256BB" w:rsidRPr="0074438D" w:rsidRDefault="00C256BB" w:rsidP="00E22E06">
            <w:pPr>
              <w:rPr>
                <w:rFonts w:cstheme="minorHAnsi"/>
              </w:rPr>
            </w:pPr>
            <w:r w:rsidRPr="0074438D">
              <w:rPr>
                <w:rFonts w:cstheme="minorHAnsi"/>
              </w:rPr>
              <w:t> </w:t>
            </w:r>
          </w:p>
        </w:tc>
        <w:tc>
          <w:tcPr>
            <w:tcW w:w="0" w:type="auto"/>
            <w:hideMark/>
          </w:tcPr>
          <w:p w14:paraId="37DEC665" w14:textId="77777777" w:rsidR="00C256BB" w:rsidRPr="0074438D" w:rsidRDefault="00C256BB" w:rsidP="00E22E06">
            <w:pPr>
              <w:rPr>
                <w:rFonts w:cstheme="minorHAnsi"/>
              </w:rPr>
            </w:pPr>
            <w:r w:rsidRPr="0074438D">
              <w:rPr>
                <w:rFonts w:cstheme="minorHAnsi"/>
              </w:rPr>
              <w:t>● *SpaceX is not willing to devote resources to creating a positive relationship with the general public through its communication.</w:t>
            </w:r>
          </w:p>
        </w:tc>
      </w:tr>
      <w:tr w:rsidR="00C256BB" w:rsidRPr="0074438D" w14:paraId="558C71FD" w14:textId="77777777" w:rsidTr="000A40AB">
        <w:trPr>
          <w:trHeight w:val="372"/>
        </w:trPr>
        <w:tc>
          <w:tcPr>
            <w:tcW w:w="0" w:type="auto"/>
            <w:hideMark/>
          </w:tcPr>
          <w:p w14:paraId="2A21C838" w14:textId="77777777" w:rsidR="00C256BB" w:rsidRPr="0074438D" w:rsidRDefault="00C256BB" w:rsidP="00E22E06">
            <w:pPr>
              <w:rPr>
                <w:rFonts w:cstheme="minorHAnsi"/>
              </w:rPr>
            </w:pPr>
            <w:r w:rsidRPr="0074438D">
              <w:rPr>
                <w:rFonts w:cstheme="minorHAnsi"/>
              </w:rPr>
              <w:t> </w:t>
            </w:r>
          </w:p>
        </w:tc>
        <w:tc>
          <w:tcPr>
            <w:tcW w:w="0" w:type="auto"/>
            <w:hideMark/>
          </w:tcPr>
          <w:p w14:paraId="6D0AE1FC" w14:textId="77777777" w:rsidR="00C256BB" w:rsidRPr="0074438D" w:rsidRDefault="00C256BB" w:rsidP="00E22E06">
            <w:pPr>
              <w:rPr>
                <w:rFonts w:cstheme="minorHAnsi"/>
              </w:rPr>
            </w:pPr>
            <w:r w:rsidRPr="0074438D">
              <w:rPr>
                <w:rFonts w:cstheme="minorHAnsi"/>
              </w:rPr>
              <w:t>● SpaceX is willing to devote resources to communicating with the general public on a regular basis.</w:t>
            </w:r>
          </w:p>
        </w:tc>
      </w:tr>
      <w:tr w:rsidR="00C256BB" w:rsidRPr="0074438D" w14:paraId="3794DB30" w14:textId="77777777" w:rsidTr="000A40AB">
        <w:trPr>
          <w:trHeight w:val="372"/>
        </w:trPr>
        <w:tc>
          <w:tcPr>
            <w:tcW w:w="0" w:type="auto"/>
            <w:hideMark/>
          </w:tcPr>
          <w:p w14:paraId="07FDD10D" w14:textId="77777777" w:rsidR="00C256BB" w:rsidRPr="0074438D" w:rsidRDefault="00C256BB" w:rsidP="00E22E06">
            <w:pPr>
              <w:rPr>
                <w:rFonts w:cstheme="minorHAnsi"/>
              </w:rPr>
            </w:pPr>
            <w:r w:rsidRPr="0074438D">
              <w:rPr>
                <w:rFonts w:cstheme="minorHAnsi"/>
              </w:rPr>
              <w:t> </w:t>
            </w:r>
          </w:p>
        </w:tc>
        <w:tc>
          <w:tcPr>
            <w:tcW w:w="0" w:type="auto"/>
            <w:hideMark/>
          </w:tcPr>
          <w:p w14:paraId="2F49A6E8" w14:textId="77777777" w:rsidR="00C256BB" w:rsidRPr="0074438D" w:rsidRDefault="00C256BB" w:rsidP="00E22E06">
            <w:pPr>
              <w:rPr>
                <w:rFonts w:cstheme="minorHAnsi"/>
              </w:rPr>
            </w:pPr>
            <w:r w:rsidRPr="0074438D">
              <w:rPr>
                <w:rFonts w:cstheme="minorHAnsi"/>
              </w:rPr>
              <w:t>● SpaceX is working hard to communicate positive awareness of itself among the general public.</w:t>
            </w:r>
          </w:p>
        </w:tc>
      </w:tr>
      <w:tr w:rsidR="00C256BB" w:rsidRPr="0074438D" w14:paraId="6CBC4261" w14:textId="77777777" w:rsidTr="000A40AB">
        <w:trPr>
          <w:trHeight w:val="372"/>
        </w:trPr>
        <w:tc>
          <w:tcPr>
            <w:tcW w:w="0" w:type="auto"/>
            <w:hideMark/>
          </w:tcPr>
          <w:p w14:paraId="64A99029" w14:textId="77777777" w:rsidR="00C256BB" w:rsidRPr="0074438D" w:rsidRDefault="00C256BB" w:rsidP="00E22E06">
            <w:pPr>
              <w:rPr>
                <w:rFonts w:cstheme="minorHAnsi"/>
              </w:rPr>
            </w:pPr>
            <w:r w:rsidRPr="0074438D">
              <w:rPr>
                <w:rFonts w:cstheme="minorHAnsi"/>
              </w:rPr>
              <w:t> </w:t>
            </w:r>
          </w:p>
        </w:tc>
        <w:tc>
          <w:tcPr>
            <w:tcW w:w="0" w:type="auto"/>
            <w:hideMark/>
          </w:tcPr>
          <w:p w14:paraId="580C58EC" w14:textId="77777777" w:rsidR="00C256BB" w:rsidRPr="0074438D" w:rsidRDefault="00C256BB" w:rsidP="00E22E06">
            <w:pPr>
              <w:rPr>
                <w:rFonts w:cstheme="minorHAnsi"/>
              </w:rPr>
            </w:pPr>
            <w:r w:rsidRPr="0074438D">
              <w:rPr>
                <w:rFonts w:cstheme="minorHAnsi"/>
              </w:rPr>
              <w:t>● SpaceX effectively communicates its brand as a successful and innovative company.</w:t>
            </w:r>
          </w:p>
        </w:tc>
      </w:tr>
      <w:tr w:rsidR="00C256BB" w:rsidRPr="0074438D" w14:paraId="5103843C" w14:textId="77777777" w:rsidTr="000A40AB">
        <w:trPr>
          <w:trHeight w:val="372"/>
        </w:trPr>
        <w:tc>
          <w:tcPr>
            <w:tcW w:w="0" w:type="auto"/>
            <w:hideMark/>
          </w:tcPr>
          <w:p w14:paraId="0D4B6B9E" w14:textId="77777777" w:rsidR="00C256BB" w:rsidRPr="0074438D" w:rsidRDefault="00C256BB" w:rsidP="00E22E06">
            <w:pPr>
              <w:rPr>
                <w:rFonts w:cstheme="minorHAnsi"/>
              </w:rPr>
            </w:pPr>
            <w:r w:rsidRPr="0074438D">
              <w:rPr>
                <w:rFonts w:cstheme="minorHAnsi"/>
              </w:rPr>
              <w:t> </w:t>
            </w:r>
          </w:p>
        </w:tc>
        <w:tc>
          <w:tcPr>
            <w:tcW w:w="0" w:type="auto"/>
            <w:hideMark/>
          </w:tcPr>
          <w:p w14:paraId="216C40ED" w14:textId="77777777" w:rsidR="00C256BB" w:rsidRPr="0074438D" w:rsidRDefault="00C256BB" w:rsidP="00E22E06">
            <w:pPr>
              <w:rPr>
                <w:rFonts w:cstheme="minorHAnsi"/>
              </w:rPr>
            </w:pPr>
            <w:r w:rsidRPr="0074438D">
              <w:rPr>
                <w:rFonts w:cstheme="minorHAnsi"/>
              </w:rPr>
              <w:t>● SpaceX webcasts and corporate videos are effective tools to demonstrate its successes and innovations to the general public.</w:t>
            </w:r>
          </w:p>
        </w:tc>
      </w:tr>
      <w:tr w:rsidR="00C256BB" w:rsidRPr="0074438D" w14:paraId="40335BBD" w14:textId="77777777" w:rsidTr="000A40AB">
        <w:trPr>
          <w:trHeight w:val="609"/>
        </w:trPr>
        <w:tc>
          <w:tcPr>
            <w:tcW w:w="0" w:type="auto"/>
            <w:hideMark/>
          </w:tcPr>
          <w:p w14:paraId="0EF4DE39" w14:textId="77777777" w:rsidR="00C256BB" w:rsidRPr="0074438D" w:rsidRDefault="00C256BB" w:rsidP="00E22E06">
            <w:pPr>
              <w:rPr>
                <w:rFonts w:cstheme="minorHAnsi"/>
              </w:rPr>
            </w:pPr>
            <w:r w:rsidRPr="0074438D">
              <w:rPr>
                <w:rFonts w:cstheme="minorHAnsi"/>
              </w:rPr>
              <w:t>Communicating Public Engagement</w:t>
            </w:r>
          </w:p>
        </w:tc>
        <w:tc>
          <w:tcPr>
            <w:tcW w:w="0" w:type="auto"/>
            <w:hideMark/>
          </w:tcPr>
          <w:p w14:paraId="62FDDDD0" w14:textId="77777777" w:rsidR="00C256BB" w:rsidRPr="0074438D" w:rsidRDefault="00C256BB" w:rsidP="00E22E06">
            <w:pPr>
              <w:rPr>
                <w:rFonts w:cstheme="minorHAnsi"/>
              </w:rPr>
            </w:pPr>
            <w:r w:rsidRPr="0074438D">
              <w:rPr>
                <w:rFonts w:cstheme="minorHAnsi"/>
              </w:rPr>
              <w:t>● SpaceX seems to be the kind of company that invests time to communicate with the general public.</w:t>
            </w:r>
          </w:p>
        </w:tc>
      </w:tr>
      <w:tr w:rsidR="00C256BB" w:rsidRPr="0074438D" w14:paraId="6A62FFB4" w14:textId="77777777" w:rsidTr="000A40AB">
        <w:trPr>
          <w:trHeight w:val="372"/>
        </w:trPr>
        <w:tc>
          <w:tcPr>
            <w:tcW w:w="0" w:type="auto"/>
            <w:hideMark/>
          </w:tcPr>
          <w:p w14:paraId="0D534013" w14:textId="77777777" w:rsidR="00C256BB" w:rsidRPr="0074438D" w:rsidRDefault="00C256BB" w:rsidP="00E22E06">
            <w:pPr>
              <w:rPr>
                <w:rFonts w:cstheme="minorHAnsi"/>
              </w:rPr>
            </w:pPr>
            <w:r w:rsidRPr="0074438D">
              <w:rPr>
                <w:rFonts w:cstheme="minorHAnsi"/>
              </w:rPr>
              <w:t> </w:t>
            </w:r>
          </w:p>
        </w:tc>
        <w:tc>
          <w:tcPr>
            <w:tcW w:w="0" w:type="auto"/>
            <w:hideMark/>
          </w:tcPr>
          <w:p w14:paraId="4DCDC748" w14:textId="77777777" w:rsidR="00C256BB" w:rsidRPr="0074438D" w:rsidRDefault="00C256BB" w:rsidP="00E22E06">
            <w:pPr>
              <w:rPr>
                <w:rFonts w:cstheme="minorHAnsi"/>
              </w:rPr>
            </w:pPr>
            <w:r w:rsidRPr="0074438D">
              <w:rPr>
                <w:rFonts w:cstheme="minorHAnsi"/>
              </w:rPr>
              <w:t>● SpaceX demonstrates an interest in me as a member of the general public through its webcasts and corporate videos.</w:t>
            </w:r>
          </w:p>
        </w:tc>
      </w:tr>
      <w:tr w:rsidR="00C256BB" w:rsidRPr="0074438D" w14:paraId="0479FBCD" w14:textId="77777777" w:rsidTr="000A40AB">
        <w:trPr>
          <w:trHeight w:val="372"/>
        </w:trPr>
        <w:tc>
          <w:tcPr>
            <w:tcW w:w="0" w:type="auto"/>
            <w:hideMark/>
          </w:tcPr>
          <w:p w14:paraId="72F88177" w14:textId="77777777" w:rsidR="00C256BB" w:rsidRPr="0074438D" w:rsidRDefault="00C256BB" w:rsidP="00E22E06">
            <w:pPr>
              <w:rPr>
                <w:rFonts w:cstheme="minorHAnsi"/>
              </w:rPr>
            </w:pPr>
            <w:r w:rsidRPr="0074438D">
              <w:rPr>
                <w:rFonts w:cstheme="minorHAnsi"/>
              </w:rPr>
              <w:t> </w:t>
            </w:r>
          </w:p>
        </w:tc>
        <w:tc>
          <w:tcPr>
            <w:tcW w:w="0" w:type="auto"/>
            <w:hideMark/>
          </w:tcPr>
          <w:p w14:paraId="428BB3B5" w14:textId="77777777" w:rsidR="00C256BB" w:rsidRPr="0074438D" w:rsidRDefault="00C256BB" w:rsidP="00E22E06">
            <w:pPr>
              <w:rPr>
                <w:rFonts w:cstheme="minorHAnsi"/>
              </w:rPr>
            </w:pPr>
            <w:r w:rsidRPr="0074438D">
              <w:rPr>
                <w:rFonts w:cstheme="minorHAnsi"/>
              </w:rPr>
              <w:t>● I feel that SpaceX communicates events that are of interest to the general public.</w:t>
            </w:r>
          </w:p>
        </w:tc>
      </w:tr>
      <w:tr w:rsidR="00C256BB" w:rsidRPr="0074438D" w14:paraId="0739F198" w14:textId="77777777" w:rsidTr="000A40AB">
        <w:trPr>
          <w:trHeight w:val="372"/>
        </w:trPr>
        <w:tc>
          <w:tcPr>
            <w:tcW w:w="0" w:type="auto"/>
            <w:hideMark/>
          </w:tcPr>
          <w:p w14:paraId="56BDA12B" w14:textId="77777777" w:rsidR="00C256BB" w:rsidRPr="0074438D" w:rsidRDefault="00C256BB" w:rsidP="00E22E06">
            <w:pPr>
              <w:rPr>
                <w:rFonts w:cstheme="minorHAnsi"/>
              </w:rPr>
            </w:pPr>
            <w:r w:rsidRPr="0074438D">
              <w:rPr>
                <w:rFonts w:cstheme="minorHAnsi"/>
              </w:rPr>
              <w:t> </w:t>
            </w:r>
          </w:p>
        </w:tc>
        <w:tc>
          <w:tcPr>
            <w:tcW w:w="0" w:type="auto"/>
            <w:hideMark/>
          </w:tcPr>
          <w:p w14:paraId="43DCC337" w14:textId="77777777" w:rsidR="00C256BB" w:rsidRPr="0074438D" w:rsidRDefault="00C256BB" w:rsidP="00E22E06">
            <w:pPr>
              <w:rPr>
                <w:rFonts w:cstheme="minorHAnsi"/>
              </w:rPr>
            </w:pPr>
            <w:r w:rsidRPr="0074438D">
              <w:rPr>
                <w:rFonts w:cstheme="minorHAnsi"/>
              </w:rPr>
              <w:t>● *SpaceX does not see my interests as a member of the general public aligning with their interests as a corporation.</w:t>
            </w:r>
          </w:p>
        </w:tc>
      </w:tr>
      <w:tr w:rsidR="00C256BB" w:rsidRPr="0074438D" w14:paraId="66008D34" w14:textId="77777777" w:rsidTr="000A40AB">
        <w:trPr>
          <w:trHeight w:val="372"/>
        </w:trPr>
        <w:tc>
          <w:tcPr>
            <w:tcW w:w="0" w:type="auto"/>
            <w:hideMark/>
          </w:tcPr>
          <w:p w14:paraId="54F61B2D" w14:textId="77777777" w:rsidR="00C256BB" w:rsidRPr="0074438D" w:rsidRDefault="00C256BB" w:rsidP="00E22E06">
            <w:pPr>
              <w:rPr>
                <w:rFonts w:cstheme="minorHAnsi"/>
              </w:rPr>
            </w:pPr>
            <w:r w:rsidRPr="0074438D">
              <w:rPr>
                <w:rFonts w:cstheme="minorHAnsi"/>
              </w:rPr>
              <w:t> </w:t>
            </w:r>
          </w:p>
        </w:tc>
        <w:tc>
          <w:tcPr>
            <w:tcW w:w="0" w:type="auto"/>
            <w:hideMark/>
          </w:tcPr>
          <w:p w14:paraId="007D67B7" w14:textId="77777777" w:rsidR="00C256BB" w:rsidRPr="0074438D" w:rsidRDefault="00C256BB" w:rsidP="00E22E06">
            <w:pPr>
              <w:rPr>
                <w:rFonts w:cstheme="minorHAnsi"/>
              </w:rPr>
            </w:pPr>
            <w:r w:rsidRPr="0074438D">
              <w:rPr>
                <w:rFonts w:cstheme="minorHAnsi"/>
              </w:rPr>
              <w:t>● I believe SpaceX, through its communication activities, is successful at creating a positive relationship with the general public.</w:t>
            </w:r>
          </w:p>
        </w:tc>
      </w:tr>
      <w:tr w:rsidR="00C256BB" w:rsidRPr="0074438D" w14:paraId="29578CAF" w14:textId="77777777" w:rsidTr="000A40AB">
        <w:trPr>
          <w:trHeight w:val="372"/>
        </w:trPr>
        <w:tc>
          <w:tcPr>
            <w:tcW w:w="0" w:type="auto"/>
            <w:hideMark/>
          </w:tcPr>
          <w:p w14:paraId="3E35E6CC" w14:textId="77777777" w:rsidR="00C256BB" w:rsidRPr="0074438D" w:rsidRDefault="00C256BB" w:rsidP="00E22E06">
            <w:pPr>
              <w:rPr>
                <w:rFonts w:cstheme="minorHAnsi"/>
              </w:rPr>
            </w:pPr>
            <w:r w:rsidRPr="0074438D">
              <w:rPr>
                <w:rFonts w:cstheme="minorHAnsi"/>
              </w:rPr>
              <w:t> </w:t>
            </w:r>
          </w:p>
        </w:tc>
        <w:tc>
          <w:tcPr>
            <w:tcW w:w="0" w:type="auto"/>
            <w:hideMark/>
          </w:tcPr>
          <w:p w14:paraId="34E3FC6C" w14:textId="77777777" w:rsidR="00C256BB" w:rsidRPr="0074438D" w:rsidRDefault="00C256BB" w:rsidP="00E22E06">
            <w:pPr>
              <w:rPr>
                <w:rFonts w:cstheme="minorHAnsi"/>
              </w:rPr>
            </w:pPr>
            <w:r w:rsidRPr="0074438D">
              <w:rPr>
                <w:rFonts w:cstheme="minorHAnsi"/>
              </w:rPr>
              <w:t>● As a member of the general public, I believe SpaceX should continue to engage the public through its communication activities.</w:t>
            </w:r>
          </w:p>
        </w:tc>
      </w:tr>
      <w:tr w:rsidR="00C256BB" w:rsidRPr="0074438D" w14:paraId="629FE642" w14:textId="77777777" w:rsidTr="000A40AB">
        <w:trPr>
          <w:trHeight w:val="621"/>
        </w:trPr>
        <w:tc>
          <w:tcPr>
            <w:tcW w:w="0" w:type="auto"/>
            <w:hideMark/>
          </w:tcPr>
          <w:p w14:paraId="1EBCDA10" w14:textId="77777777" w:rsidR="00C256BB" w:rsidRPr="0074438D" w:rsidRDefault="00C256BB" w:rsidP="00E22E06">
            <w:pPr>
              <w:rPr>
                <w:rFonts w:cstheme="minorHAnsi"/>
              </w:rPr>
            </w:pPr>
            <w:r w:rsidRPr="0074438D">
              <w:rPr>
                <w:rFonts w:cstheme="minorHAnsi"/>
              </w:rPr>
              <w:lastRenderedPageBreak/>
              <w:t>Communicating Corporate Mission</w:t>
            </w:r>
          </w:p>
        </w:tc>
        <w:tc>
          <w:tcPr>
            <w:tcW w:w="0" w:type="auto"/>
            <w:hideMark/>
          </w:tcPr>
          <w:p w14:paraId="4E064C09" w14:textId="77777777" w:rsidR="00C256BB" w:rsidRPr="0074438D" w:rsidRDefault="00C256BB" w:rsidP="00E22E06">
            <w:pPr>
              <w:rPr>
                <w:rFonts w:cstheme="minorHAnsi"/>
              </w:rPr>
            </w:pPr>
            <w:r w:rsidRPr="0074438D">
              <w:rPr>
                <w:rFonts w:cstheme="minorHAnsi"/>
              </w:rPr>
              <w:t>● SpaceX communicates openly about the future of spaceflight with the general public.</w:t>
            </w:r>
          </w:p>
        </w:tc>
      </w:tr>
      <w:tr w:rsidR="00C256BB" w:rsidRPr="0074438D" w14:paraId="1C4AF5CE" w14:textId="77777777" w:rsidTr="000A40AB">
        <w:trPr>
          <w:trHeight w:val="372"/>
        </w:trPr>
        <w:tc>
          <w:tcPr>
            <w:tcW w:w="0" w:type="auto"/>
            <w:hideMark/>
          </w:tcPr>
          <w:p w14:paraId="2B516EE2" w14:textId="77777777" w:rsidR="00C256BB" w:rsidRPr="0074438D" w:rsidRDefault="00C256BB" w:rsidP="00E22E06">
            <w:pPr>
              <w:rPr>
                <w:rFonts w:cstheme="minorHAnsi"/>
              </w:rPr>
            </w:pPr>
            <w:r w:rsidRPr="0074438D">
              <w:rPr>
                <w:rFonts w:cstheme="minorHAnsi"/>
              </w:rPr>
              <w:t> </w:t>
            </w:r>
          </w:p>
        </w:tc>
        <w:tc>
          <w:tcPr>
            <w:tcW w:w="0" w:type="auto"/>
            <w:hideMark/>
          </w:tcPr>
          <w:p w14:paraId="6E17A612" w14:textId="77777777" w:rsidR="00C256BB" w:rsidRPr="0074438D" w:rsidRDefault="00C256BB" w:rsidP="00E22E06">
            <w:pPr>
              <w:rPr>
                <w:rFonts w:cstheme="minorHAnsi"/>
              </w:rPr>
            </w:pPr>
            <w:r w:rsidRPr="0074438D">
              <w:rPr>
                <w:rFonts w:cstheme="minorHAnsi"/>
              </w:rPr>
              <w:t>● SpaceX communicates openly about the future of space exploration with the general public.</w:t>
            </w:r>
          </w:p>
        </w:tc>
      </w:tr>
      <w:tr w:rsidR="00C256BB" w:rsidRPr="0074438D" w14:paraId="0D935B9B" w14:textId="77777777" w:rsidTr="000A40AB">
        <w:trPr>
          <w:trHeight w:val="372"/>
        </w:trPr>
        <w:tc>
          <w:tcPr>
            <w:tcW w:w="0" w:type="auto"/>
            <w:hideMark/>
          </w:tcPr>
          <w:p w14:paraId="02C49DA8" w14:textId="77777777" w:rsidR="00C256BB" w:rsidRPr="0074438D" w:rsidRDefault="00C256BB" w:rsidP="00E22E06">
            <w:pPr>
              <w:rPr>
                <w:rFonts w:cstheme="minorHAnsi"/>
              </w:rPr>
            </w:pPr>
            <w:r w:rsidRPr="0074438D">
              <w:rPr>
                <w:rFonts w:cstheme="minorHAnsi"/>
              </w:rPr>
              <w:t> </w:t>
            </w:r>
          </w:p>
        </w:tc>
        <w:tc>
          <w:tcPr>
            <w:tcW w:w="0" w:type="auto"/>
            <w:hideMark/>
          </w:tcPr>
          <w:p w14:paraId="4BE0E3E3" w14:textId="77777777" w:rsidR="00C256BB" w:rsidRPr="0074438D" w:rsidRDefault="00C256BB" w:rsidP="00E22E06">
            <w:pPr>
              <w:rPr>
                <w:rFonts w:cstheme="minorHAnsi"/>
              </w:rPr>
            </w:pPr>
            <w:r w:rsidRPr="0074438D">
              <w:rPr>
                <w:rFonts w:cstheme="minorHAnsi"/>
              </w:rPr>
              <w:t xml:space="preserve">● SpaceX has clearly communicated its </w:t>
            </w:r>
            <w:proofErr w:type="gramStart"/>
            <w:r w:rsidRPr="0074438D">
              <w:rPr>
                <w:rFonts w:cstheme="minorHAnsi"/>
              </w:rPr>
              <w:t>future plans</w:t>
            </w:r>
            <w:proofErr w:type="gramEnd"/>
            <w:r w:rsidRPr="0074438D">
              <w:rPr>
                <w:rFonts w:cstheme="minorHAnsi"/>
              </w:rPr>
              <w:t>, regarding space exploration, to the general public.</w:t>
            </w:r>
          </w:p>
        </w:tc>
      </w:tr>
      <w:tr w:rsidR="00C256BB" w:rsidRPr="0074438D" w14:paraId="7F782396" w14:textId="77777777" w:rsidTr="000A40AB">
        <w:trPr>
          <w:trHeight w:val="372"/>
        </w:trPr>
        <w:tc>
          <w:tcPr>
            <w:tcW w:w="0" w:type="auto"/>
            <w:hideMark/>
          </w:tcPr>
          <w:p w14:paraId="692DEF25" w14:textId="77777777" w:rsidR="00C256BB" w:rsidRPr="0074438D" w:rsidRDefault="00C256BB" w:rsidP="00E22E06">
            <w:pPr>
              <w:rPr>
                <w:rFonts w:cstheme="minorHAnsi"/>
              </w:rPr>
            </w:pPr>
            <w:r w:rsidRPr="0074438D">
              <w:rPr>
                <w:rFonts w:cstheme="minorHAnsi"/>
              </w:rPr>
              <w:t> </w:t>
            </w:r>
          </w:p>
        </w:tc>
        <w:tc>
          <w:tcPr>
            <w:tcW w:w="0" w:type="auto"/>
            <w:hideMark/>
          </w:tcPr>
          <w:p w14:paraId="223C543B" w14:textId="77777777" w:rsidR="00C256BB" w:rsidRPr="0074438D" w:rsidRDefault="00C256BB" w:rsidP="00E22E06">
            <w:pPr>
              <w:rPr>
                <w:rFonts w:cstheme="minorHAnsi"/>
              </w:rPr>
            </w:pPr>
            <w:r w:rsidRPr="0074438D">
              <w:rPr>
                <w:rFonts w:cstheme="minorHAnsi"/>
              </w:rPr>
              <w:t xml:space="preserve">● *SpaceX has not clearly communicated its </w:t>
            </w:r>
            <w:proofErr w:type="gramStart"/>
            <w:r w:rsidRPr="0074438D">
              <w:rPr>
                <w:rFonts w:cstheme="minorHAnsi"/>
              </w:rPr>
              <w:t>future plans</w:t>
            </w:r>
            <w:proofErr w:type="gramEnd"/>
            <w:r w:rsidRPr="0074438D">
              <w:rPr>
                <w:rFonts w:cstheme="minorHAnsi"/>
              </w:rPr>
              <w:t>, regarding spaceflight, to the general public.</w:t>
            </w:r>
          </w:p>
        </w:tc>
      </w:tr>
      <w:tr w:rsidR="00C256BB" w:rsidRPr="0074438D" w14:paraId="6382C5DB" w14:textId="77777777" w:rsidTr="000A40AB">
        <w:trPr>
          <w:trHeight w:val="360"/>
        </w:trPr>
        <w:tc>
          <w:tcPr>
            <w:tcW w:w="0" w:type="auto"/>
            <w:hideMark/>
          </w:tcPr>
          <w:p w14:paraId="3EFA2E9F" w14:textId="77777777" w:rsidR="00C256BB" w:rsidRPr="0074438D" w:rsidRDefault="00C256BB" w:rsidP="00E22E06">
            <w:pPr>
              <w:rPr>
                <w:rFonts w:cstheme="minorHAnsi"/>
              </w:rPr>
            </w:pPr>
            <w:r w:rsidRPr="0074438D">
              <w:rPr>
                <w:rFonts w:cstheme="minorHAnsi"/>
              </w:rPr>
              <w:t> </w:t>
            </w:r>
          </w:p>
        </w:tc>
        <w:tc>
          <w:tcPr>
            <w:tcW w:w="0" w:type="auto"/>
            <w:hideMark/>
          </w:tcPr>
          <w:p w14:paraId="1EDB70CA" w14:textId="77777777" w:rsidR="00C256BB" w:rsidRPr="0074438D" w:rsidRDefault="00C256BB" w:rsidP="00E22E06">
            <w:pPr>
              <w:rPr>
                <w:rFonts w:cstheme="minorHAnsi"/>
              </w:rPr>
            </w:pPr>
            <w:r w:rsidRPr="0074438D">
              <w:rPr>
                <w:rFonts w:cstheme="minorHAnsi"/>
              </w:rPr>
              <w:t>● SpaceX has clearly communicated its vision, regarding space exploration, with the general public.</w:t>
            </w:r>
          </w:p>
        </w:tc>
      </w:tr>
      <w:tr w:rsidR="00C256BB" w:rsidRPr="0074438D" w14:paraId="5557A65E" w14:textId="77777777" w:rsidTr="000A40AB">
        <w:trPr>
          <w:trHeight w:val="372"/>
        </w:trPr>
        <w:tc>
          <w:tcPr>
            <w:tcW w:w="0" w:type="auto"/>
            <w:hideMark/>
          </w:tcPr>
          <w:p w14:paraId="2AED3F8C" w14:textId="77777777" w:rsidR="00C256BB" w:rsidRPr="0074438D" w:rsidRDefault="00C256BB" w:rsidP="00E22E06">
            <w:pPr>
              <w:rPr>
                <w:rFonts w:cstheme="minorHAnsi"/>
              </w:rPr>
            </w:pPr>
            <w:r w:rsidRPr="0074438D">
              <w:rPr>
                <w:rFonts w:cstheme="minorHAnsi"/>
              </w:rPr>
              <w:t> </w:t>
            </w:r>
          </w:p>
        </w:tc>
        <w:tc>
          <w:tcPr>
            <w:tcW w:w="0" w:type="auto"/>
            <w:hideMark/>
          </w:tcPr>
          <w:p w14:paraId="6AABA14B" w14:textId="77777777" w:rsidR="00C256BB" w:rsidRPr="0074438D" w:rsidRDefault="00C256BB" w:rsidP="00E22E06">
            <w:pPr>
              <w:rPr>
                <w:rFonts w:cstheme="minorHAnsi"/>
              </w:rPr>
            </w:pPr>
            <w:r w:rsidRPr="0074438D">
              <w:rPr>
                <w:rFonts w:cstheme="minorHAnsi"/>
              </w:rPr>
              <w:t>● SpaceX has clearly communicated its vision, regarding humanity’s future, with the general public.</w:t>
            </w:r>
          </w:p>
        </w:tc>
      </w:tr>
      <w:tr w:rsidR="00C256BB" w:rsidRPr="0074438D" w14:paraId="2772C182" w14:textId="77777777" w:rsidTr="000A40AB">
        <w:trPr>
          <w:trHeight w:val="372"/>
        </w:trPr>
        <w:tc>
          <w:tcPr>
            <w:tcW w:w="0" w:type="auto"/>
            <w:hideMark/>
          </w:tcPr>
          <w:p w14:paraId="1E96421C" w14:textId="77777777" w:rsidR="00C256BB" w:rsidRPr="0074438D" w:rsidRDefault="00C256BB" w:rsidP="00E22E06">
            <w:pPr>
              <w:rPr>
                <w:rFonts w:cstheme="minorHAnsi"/>
              </w:rPr>
            </w:pPr>
            <w:r w:rsidRPr="0074438D">
              <w:rPr>
                <w:rFonts w:cstheme="minorHAnsi"/>
              </w:rPr>
              <w:t>Educating Public</w:t>
            </w:r>
          </w:p>
        </w:tc>
        <w:tc>
          <w:tcPr>
            <w:tcW w:w="0" w:type="auto"/>
            <w:hideMark/>
          </w:tcPr>
          <w:p w14:paraId="0572FD79" w14:textId="77777777" w:rsidR="00C256BB" w:rsidRPr="0074438D" w:rsidRDefault="00C256BB" w:rsidP="00E22E06">
            <w:pPr>
              <w:rPr>
                <w:rFonts w:cstheme="minorHAnsi"/>
              </w:rPr>
            </w:pPr>
            <w:r w:rsidRPr="0074438D">
              <w:rPr>
                <w:rFonts w:cstheme="minorHAnsi"/>
              </w:rPr>
              <w:t>● I think that SpaceX strives to improve the general public’s understanding of spaceflight through its communication activities.</w:t>
            </w:r>
          </w:p>
        </w:tc>
      </w:tr>
      <w:tr w:rsidR="00C256BB" w:rsidRPr="0074438D" w14:paraId="70E7843B" w14:textId="77777777" w:rsidTr="000A40AB">
        <w:trPr>
          <w:trHeight w:val="621"/>
        </w:trPr>
        <w:tc>
          <w:tcPr>
            <w:tcW w:w="0" w:type="auto"/>
            <w:hideMark/>
          </w:tcPr>
          <w:p w14:paraId="787654B1" w14:textId="77777777" w:rsidR="00C256BB" w:rsidRPr="0074438D" w:rsidRDefault="00C256BB" w:rsidP="00E22E06">
            <w:pPr>
              <w:rPr>
                <w:rFonts w:cstheme="minorHAnsi"/>
              </w:rPr>
            </w:pPr>
            <w:r w:rsidRPr="0074438D">
              <w:rPr>
                <w:rFonts w:cstheme="minorHAnsi"/>
              </w:rPr>
              <w:t> </w:t>
            </w:r>
          </w:p>
        </w:tc>
        <w:tc>
          <w:tcPr>
            <w:tcW w:w="0" w:type="auto"/>
            <w:hideMark/>
          </w:tcPr>
          <w:p w14:paraId="6E9BFA8A" w14:textId="77777777" w:rsidR="00C256BB" w:rsidRPr="0074438D" w:rsidRDefault="00C256BB" w:rsidP="00E22E06">
            <w:pPr>
              <w:rPr>
                <w:rFonts w:cstheme="minorHAnsi"/>
              </w:rPr>
            </w:pPr>
            <w:r w:rsidRPr="0074438D">
              <w:rPr>
                <w:rFonts w:cstheme="minorHAnsi"/>
              </w:rPr>
              <w:t>● Through its use of live webcasts, corporate videos, and other communication activities, SpaceX strives to educate the public about modern spaceflight.</w:t>
            </w:r>
          </w:p>
        </w:tc>
      </w:tr>
      <w:tr w:rsidR="00C256BB" w:rsidRPr="0074438D" w14:paraId="4FA181A9" w14:textId="77777777" w:rsidTr="000A40AB">
        <w:trPr>
          <w:trHeight w:val="372"/>
        </w:trPr>
        <w:tc>
          <w:tcPr>
            <w:tcW w:w="0" w:type="auto"/>
            <w:hideMark/>
          </w:tcPr>
          <w:p w14:paraId="7CC8AE43" w14:textId="77777777" w:rsidR="00C256BB" w:rsidRPr="0074438D" w:rsidRDefault="00C256BB" w:rsidP="00E22E06">
            <w:pPr>
              <w:rPr>
                <w:rFonts w:cstheme="minorHAnsi"/>
              </w:rPr>
            </w:pPr>
            <w:r w:rsidRPr="0074438D">
              <w:rPr>
                <w:rFonts w:cstheme="minorHAnsi"/>
              </w:rPr>
              <w:t> </w:t>
            </w:r>
          </w:p>
        </w:tc>
        <w:tc>
          <w:tcPr>
            <w:tcW w:w="0" w:type="auto"/>
            <w:hideMark/>
          </w:tcPr>
          <w:p w14:paraId="39D230A8" w14:textId="77777777" w:rsidR="00C256BB" w:rsidRPr="0074438D" w:rsidRDefault="00C256BB" w:rsidP="00E22E06">
            <w:pPr>
              <w:rPr>
                <w:rFonts w:cstheme="minorHAnsi"/>
              </w:rPr>
            </w:pPr>
            <w:r w:rsidRPr="0074438D">
              <w:rPr>
                <w:rFonts w:cstheme="minorHAnsi"/>
              </w:rPr>
              <w:t>● I think that SpaceX is playing an active role in educating the general public about spaceflight through its communication activities.</w:t>
            </w:r>
          </w:p>
        </w:tc>
      </w:tr>
      <w:tr w:rsidR="00C256BB" w:rsidRPr="0074438D" w14:paraId="51ECE328" w14:textId="77777777" w:rsidTr="000A40AB">
        <w:trPr>
          <w:trHeight w:val="372"/>
        </w:trPr>
        <w:tc>
          <w:tcPr>
            <w:tcW w:w="0" w:type="auto"/>
            <w:hideMark/>
          </w:tcPr>
          <w:p w14:paraId="01F80811" w14:textId="77777777" w:rsidR="00C256BB" w:rsidRPr="0074438D" w:rsidRDefault="00C256BB" w:rsidP="00E22E06">
            <w:pPr>
              <w:rPr>
                <w:rFonts w:cstheme="minorHAnsi"/>
              </w:rPr>
            </w:pPr>
            <w:r w:rsidRPr="0074438D">
              <w:rPr>
                <w:rFonts w:cstheme="minorHAnsi"/>
              </w:rPr>
              <w:t> </w:t>
            </w:r>
          </w:p>
        </w:tc>
        <w:tc>
          <w:tcPr>
            <w:tcW w:w="0" w:type="auto"/>
            <w:hideMark/>
          </w:tcPr>
          <w:p w14:paraId="235A1539" w14:textId="77777777" w:rsidR="00C256BB" w:rsidRPr="0074438D" w:rsidRDefault="00C256BB" w:rsidP="00E22E06">
            <w:pPr>
              <w:rPr>
                <w:rFonts w:cstheme="minorHAnsi"/>
              </w:rPr>
            </w:pPr>
            <w:r w:rsidRPr="0074438D">
              <w:rPr>
                <w:rFonts w:cstheme="minorHAnsi"/>
              </w:rPr>
              <w:t>● SpaceX is actively involved in communication activities that promote education of the general public regarding spaceflight.</w:t>
            </w:r>
          </w:p>
        </w:tc>
      </w:tr>
      <w:tr w:rsidR="00C256BB" w:rsidRPr="0074438D" w14:paraId="1324E6B4" w14:textId="77777777" w:rsidTr="000A40AB">
        <w:trPr>
          <w:trHeight w:val="372"/>
        </w:trPr>
        <w:tc>
          <w:tcPr>
            <w:tcW w:w="0" w:type="auto"/>
            <w:hideMark/>
          </w:tcPr>
          <w:p w14:paraId="07D34FE6" w14:textId="77777777" w:rsidR="00C256BB" w:rsidRPr="0074438D" w:rsidRDefault="00C256BB" w:rsidP="00E22E06">
            <w:pPr>
              <w:rPr>
                <w:rFonts w:cstheme="minorHAnsi"/>
              </w:rPr>
            </w:pPr>
            <w:r w:rsidRPr="0074438D">
              <w:rPr>
                <w:rFonts w:cstheme="minorHAnsi"/>
              </w:rPr>
              <w:t> </w:t>
            </w:r>
          </w:p>
        </w:tc>
        <w:tc>
          <w:tcPr>
            <w:tcW w:w="0" w:type="auto"/>
            <w:hideMark/>
          </w:tcPr>
          <w:p w14:paraId="50ACE047" w14:textId="77777777" w:rsidR="00C256BB" w:rsidRPr="0074438D" w:rsidRDefault="00C256BB" w:rsidP="00E22E06">
            <w:pPr>
              <w:rPr>
                <w:rFonts w:cstheme="minorHAnsi"/>
              </w:rPr>
            </w:pPr>
            <w:r w:rsidRPr="0074438D">
              <w:rPr>
                <w:rFonts w:cstheme="minorHAnsi"/>
              </w:rPr>
              <w:t>● *SpaceX does not educate the public about the difficulties and challenges with spaceflight.</w:t>
            </w:r>
          </w:p>
        </w:tc>
      </w:tr>
      <w:tr w:rsidR="00C256BB" w:rsidRPr="0074438D" w14:paraId="56A4084C" w14:textId="77777777" w:rsidTr="000A40AB">
        <w:trPr>
          <w:trHeight w:val="609"/>
        </w:trPr>
        <w:tc>
          <w:tcPr>
            <w:tcW w:w="0" w:type="auto"/>
            <w:hideMark/>
          </w:tcPr>
          <w:p w14:paraId="09B331E1" w14:textId="77777777" w:rsidR="00C256BB" w:rsidRPr="0074438D" w:rsidRDefault="00C256BB" w:rsidP="00E22E06">
            <w:pPr>
              <w:rPr>
                <w:rFonts w:cstheme="minorHAnsi"/>
              </w:rPr>
            </w:pPr>
            <w:r w:rsidRPr="0074438D">
              <w:rPr>
                <w:rFonts w:cstheme="minorHAnsi"/>
              </w:rPr>
              <w:t> </w:t>
            </w:r>
          </w:p>
        </w:tc>
        <w:tc>
          <w:tcPr>
            <w:tcW w:w="0" w:type="auto"/>
            <w:hideMark/>
          </w:tcPr>
          <w:p w14:paraId="3A8D37D7" w14:textId="77777777" w:rsidR="00C256BB" w:rsidRPr="0074438D" w:rsidRDefault="00C256BB" w:rsidP="00E22E06">
            <w:pPr>
              <w:rPr>
                <w:rFonts w:cstheme="minorHAnsi"/>
              </w:rPr>
            </w:pPr>
            <w:r w:rsidRPr="0074438D">
              <w:rPr>
                <w:rFonts w:cstheme="minorHAnsi"/>
              </w:rPr>
              <w:t>● Through its use of live webcasts, corporate videos, and other communication activities, SpaceX strives to educate the public about spaceflight innovations.</w:t>
            </w:r>
          </w:p>
        </w:tc>
      </w:tr>
      <w:tr w:rsidR="00C256BB" w:rsidRPr="0074438D" w14:paraId="68791FD4" w14:textId="77777777" w:rsidTr="000A40AB">
        <w:trPr>
          <w:trHeight w:val="372"/>
        </w:trPr>
        <w:tc>
          <w:tcPr>
            <w:tcW w:w="0" w:type="auto"/>
            <w:hideMark/>
          </w:tcPr>
          <w:p w14:paraId="6DDF399A" w14:textId="77777777" w:rsidR="00C256BB" w:rsidRPr="0074438D" w:rsidRDefault="00C256BB" w:rsidP="00E22E06">
            <w:pPr>
              <w:rPr>
                <w:rFonts w:cstheme="minorHAnsi"/>
              </w:rPr>
            </w:pPr>
            <w:r w:rsidRPr="0074438D">
              <w:rPr>
                <w:rFonts w:cstheme="minorHAnsi"/>
              </w:rPr>
              <w:t>Influencing Public Opinion</w:t>
            </w:r>
          </w:p>
        </w:tc>
        <w:tc>
          <w:tcPr>
            <w:tcW w:w="0" w:type="auto"/>
            <w:hideMark/>
          </w:tcPr>
          <w:p w14:paraId="27B1BBAA" w14:textId="77777777" w:rsidR="00C256BB" w:rsidRPr="0074438D" w:rsidRDefault="00C256BB" w:rsidP="00E22E06">
            <w:pPr>
              <w:rPr>
                <w:rFonts w:cstheme="minorHAnsi"/>
              </w:rPr>
            </w:pPr>
            <w:r w:rsidRPr="0074438D">
              <w:rPr>
                <w:rFonts w:cstheme="minorHAnsi"/>
              </w:rPr>
              <w:t>● I have a positive image of modern spaceflight initiatives.</w:t>
            </w:r>
          </w:p>
        </w:tc>
      </w:tr>
      <w:tr w:rsidR="00C256BB" w:rsidRPr="0074438D" w14:paraId="325CB282" w14:textId="77777777" w:rsidTr="000A40AB">
        <w:trPr>
          <w:trHeight w:val="372"/>
        </w:trPr>
        <w:tc>
          <w:tcPr>
            <w:tcW w:w="0" w:type="auto"/>
            <w:hideMark/>
          </w:tcPr>
          <w:p w14:paraId="09C6F544" w14:textId="77777777" w:rsidR="00C256BB" w:rsidRPr="0074438D" w:rsidRDefault="00C256BB" w:rsidP="00E22E06">
            <w:pPr>
              <w:rPr>
                <w:rFonts w:cstheme="minorHAnsi"/>
              </w:rPr>
            </w:pPr>
            <w:r w:rsidRPr="0074438D">
              <w:rPr>
                <w:rFonts w:cstheme="minorHAnsi"/>
              </w:rPr>
              <w:t> </w:t>
            </w:r>
          </w:p>
        </w:tc>
        <w:tc>
          <w:tcPr>
            <w:tcW w:w="0" w:type="auto"/>
            <w:hideMark/>
          </w:tcPr>
          <w:p w14:paraId="30BBDEBC" w14:textId="77777777" w:rsidR="00C256BB" w:rsidRPr="0074438D" w:rsidRDefault="00C256BB" w:rsidP="00E22E06">
            <w:pPr>
              <w:rPr>
                <w:rFonts w:cstheme="minorHAnsi"/>
              </w:rPr>
            </w:pPr>
            <w:r w:rsidRPr="0074438D">
              <w:rPr>
                <w:rFonts w:cstheme="minorHAnsi"/>
              </w:rPr>
              <w:t>● I have a positive image of the future of space exploration.</w:t>
            </w:r>
          </w:p>
        </w:tc>
      </w:tr>
      <w:tr w:rsidR="00C256BB" w:rsidRPr="0074438D" w14:paraId="55A79185" w14:textId="77777777" w:rsidTr="000A40AB">
        <w:trPr>
          <w:trHeight w:val="372"/>
        </w:trPr>
        <w:tc>
          <w:tcPr>
            <w:tcW w:w="0" w:type="auto"/>
            <w:hideMark/>
          </w:tcPr>
          <w:p w14:paraId="2938E165" w14:textId="77777777" w:rsidR="00C256BB" w:rsidRPr="0074438D" w:rsidRDefault="00C256BB" w:rsidP="00E22E06">
            <w:pPr>
              <w:rPr>
                <w:rFonts w:cstheme="minorHAnsi"/>
              </w:rPr>
            </w:pPr>
            <w:r w:rsidRPr="0074438D">
              <w:rPr>
                <w:rFonts w:cstheme="minorHAnsi"/>
              </w:rPr>
              <w:t> </w:t>
            </w:r>
          </w:p>
        </w:tc>
        <w:tc>
          <w:tcPr>
            <w:tcW w:w="0" w:type="auto"/>
            <w:hideMark/>
          </w:tcPr>
          <w:p w14:paraId="062BB411" w14:textId="77777777" w:rsidR="00C256BB" w:rsidRPr="0074438D" w:rsidRDefault="00C256BB" w:rsidP="00E22E06">
            <w:pPr>
              <w:rPr>
                <w:rFonts w:cstheme="minorHAnsi"/>
              </w:rPr>
            </w:pPr>
            <w:r w:rsidRPr="0074438D">
              <w:rPr>
                <w:rFonts w:cstheme="minorHAnsi"/>
              </w:rPr>
              <w:t>● I have a positive view of spaceflight innovation and technology.</w:t>
            </w:r>
          </w:p>
        </w:tc>
      </w:tr>
      <w:tr w:rsidR="00C256BB" w:rsidRPr="0074438D" w14:paraId="12CF14CC" w14:textId="77777777" w:rsidTr="000A40AB">
        <w:trPr>
          <w:trHeight w:val="372"/>
        </w:trPr>
        <w:tc>
          <w:tcPr>
            <w:tcW w:w="0" w:type="auto"/>
            <w:hideMark/>
          </w:tcPr>
          <w:p w14:paraId="18866EA4" w14:textId="77777777" w:rsidR="00C256BB" w:rsidRPr="0074438D" w:rsidRDefault="00C256BB" w:rsidP="00E22E06">
            <w:pPr>
              <w:rPr>
                <w:rFonts w:cstheme="minorHAnsi"/>
              </w:rPr>
            </w:pPr>
            <w:r w:rsidRPr="0074438D">
              <w:rPr>
                <w:rFonts w:cstheme="minorHAnsi"/>
              </w:rPr>
              <w:t> </w:t>
            </w:r>
          </w:p>
        </w:tc>
        <w:tc>
          <w:tcPr>
            <w:tcW w:w="0" w:type="auto"/>
            <w:hideMark/>
          </w:tcPr>
          <w:p w14:paraId="784F3C74" w14:textId="77777777" w:rsidR="00C256BB" w:rsidRPr="0074438D" w:rsidRDefault="00C256BB" w:rsidP="00E22E06">
            <w:pPr>
              <w:rPr>
                <w:rFonts w:cstheme="minorHAnsi"/>
              </w:rPr>
            </w:pPr>
            <w:r w:rsidRPr="0074438D">
              <w:rPr>
                <w:rFonts w:cstheme="minorHAnsi"/>
              </w:rPr>
              <w:t>● *I have a negative image of the progress being made towards space exploration.</w:t>
            </w:r>
          </w:p>
        </w:tc>
      </w:tr>
      <w:tr w:rsidR="00C256BB" w:rsidRPr="0074438D" w14:paraId="5ADBE1F5" w14:textId="77777777" w:rsidTr="000A40AB">
        <w:trPr>
          <w:trHeight w:val="372"/>
        </w:trPr>
        <w:tc>
          <w:tcPr>
            <w:tcW w:w="0" w:type="auto"/>
            <w:hideMark/>
          </w:tcPr>
          <w:p w14:paraId="2D5D83E4" w14:textId="77777777" w:rsidR="00C256BB" w:rsidRPr="0074438D" w:rsidRDefault="00C256BB" w:rsidP="00E22E06">
            <w:pPr>
              <w:rPr>
                <w:rFonts w:cstheme="minorHAnsi"/>
              </w:rPr>
            </w:pPr>
            <w:r w:rsidRPr="0074438D">
              <w:rPr>
                <w:rFonts w:cstheme="minorHAnsi"/>
              </w:rPr>
              <w:t> </w:t>
            </w:r>
          </w:p>
        </w:tc>
        <w:tc>
          <w:tcPr>
            <w:tcW w:w="0" w:type="auto"/>
            <w:hideMark/>
          </w:tcPr>
          <w:p w14:paraId="77999AFD" w14:textId="77777777" w:rsidR="00C256BB" w:rsidRPr="0074438D" w:rsidRDefault="00C256BB" w:rsidP="00E22E06">
            <w:pPr>
              <w:rPr>
                <w:rFonts w:cstheme="minorHAnsi"/>
              </w:rPr>
            </w:pPr>
            <w:r w:rsidRPr="0074438D">
              <w:rPr>
                <w:rFonts w:cstheme="minorHAnsi"/>
              </w:rPr>
              <w:t>● I am more supportive of modern spaceflight initiatives.</w:t>
            </w:r>
          </w:p>
        </w:tc>
      </w:tr>
      <w:tr w:rsidR="00C256BB" w:rsidRPr="0074438D" w14:paraId="17DD09E0" w14:textId="77777777" w:rsidTr="000A40AB">
        <w:trPr>
          <w:trHeight w:val="372"/>
        </w:trPr>
        <w:tc>
          <w:tcPr>
            <w:tcW w:w="0" w:type="auto"/>
            <w:hideMark/>
          </w:tcPr>
          <w:p w14:paraId="40784C32" w14:textId="77777777" w:rsidR="00C256BB" w:rsidRPr="0074438D" w:rsidRDefault="00C256BB" w:rsidP="00E22E06">
            <w:pPr>
              <w:rPr>
                <w:rFonts w:cstheme="minorHAnsi"/>
              </w:rPr>
            </w:pPr>
            <w:r w:rsidRPr="0074438D">
              <w:rPr>
                <w:rFonts w:cstheme="minorHAnsi"/>
              </w:rPr>
              <w:t> </w:t>
            </w:r>
          </w:p>
        </w:tc>
        <w:tc>
          <w:tcPr>
            <w:tcW w:w="0" w:type="auto"/>
            <w:hideMark/>
          </w:tcPr>
          <w:p w14:paraId="620FEBFC" w14:textId="77777777" w:rsidR="00C256BB" w:rsidRPr="0074438D" w:rsidRDefault="00C256BB" w:rsidP="00E22E06">
            <w:pPr>
              <w:rPr>
                <w:rFonts w:cstheme="minorHAnsi"/>
              </w:rPr>
            </w:pPr>
            <w:r w:rsidRPr="0074438D">
              <w:rPr>
                <w:rFonts w:cstheme="minorHAnsi"/>
              </w:rPr>
              <w:t>● I am more supportive of future space exploration.</w:t>
            </w:r>
          </w:p>
        </w:tc>
      </w:tr>
    </w:tbl>
    <w:p w14:paraId="15D09C5C" w14:textId="77777777" w:rsidR="00C256BB" w:rsidRPr="0074438D" w:rsidRDefault="00C256BB" w:rsidP="00C256BB">
      <w:pPr>
        <w:rPr>
          <w:rFonts w:cstheme="minorHAnsi"/>
        </w:rPr>
      </w:pPr>
      <w:r w:rsidRPr="0074438D">
        <w:rPr>
          <w:rFonts w:cstheme="minorHAnsi"/>
        </w:rPr>
        <w:t>* Reverse coded items.</w:t>
      </w:r>
    </w:p>
    <w:p w14:paraId="1714724B" w14:textId="58F927BD" w:rsidR="00C256BB" w:rsidRPr="0074438D" w:rsidRDefault="00C256BB" w:rsidP="00D8732B">
      <w:pPr>
        <w:spacing w:after="0"/>
        <w:rPr>
          <w:rFonts w:cstheme="minorHAnsi"/>
        </w:rPr>
      </w:pPr>
      <w:r w:rsidRPr="0074438D">
        <w:rPr>
          <w:rFonts w:cstheme="minorHAnsi"/>
        </w:rPr>
        <w:t>Table 4. Correlations of measures.</w:t>
      </w:r>
    </w:p>
    <w:tbl>
      <w:tblPr>
        <w:tblStyle w:val="TableGridLight"/>
        <w:tblW w:w="0" w:type="auto"/>
        <w:tblLook w:val="04A0" w:firstRow="1" w:lastRow="0" w:firstColumn="1" w:lastColumn="0" w:noHBand="0" w:noVBand="1"/>
        <w:tblCaption w:val="Table 4. Correlations of measures."/>
        <w:tblDescription w:val="Table 4. Correlations of measures."/>
      </w:tblPr>
      <w:tblGrid>
        <w:gridCol w:w="2933"/>
        <w:gridCol w:w="1736"/>
        <w:gridCol w:w="551"/>
        <w:gridCol w:w="826"/>
        <w:gridCol w:w="826"/>
        <w:gridCol w:w="826"/>
        <w:gridCol w:w="826"/>
        <w:gridCol w:w="826"/>
      </w:tblGrid>
      <w:tr w:rsidR="00C256BB" w:rsidRPr="0074438D" w14:paraId="3C821BDC" w14:textId="77777777" w:rsidTr="000A40AB">
        <w:trPr>
          <w:trHeight w:val="441"/>
        </w:trPr>
        <w:tc>
          <w:tcPr>
            <w:tcW w:w="0" w:type="auto"/>
            <w:hideMark/>
          </w:tcPr>
          <w:p w14:paraId="1B2F780B" w14:textId="77777777" w:rsidR="00C256BB" w:rsidRPr="0074438D" w:rsidRDefault="00C256BB" w:rsidP="00D8732B">
            <w:pPr>
              <w:rPr>
                <w:rFonts w:cstheme="minorHAnsi"/>
                <w:b/>
                <w:bCs/>
              </w:rPr>
            </w:pPr>
            <w:r w:rsidRPr="0074438D">
              <w:rPr>
                <w:rFonts w:cstheme="minorHAnsi"/>
                <w:b/>
                <w:bCs/>
              </w:rPr>
              <w:t> </w:t>
            </w:r>
          </w:p>
        </w:tc>
        <w:tc>
          <w:tcPr>
            <w:tcW w:w="0" w:type="auto"/>
            <w:hideMark/>
          </w:tcPr>
          <w:p w14:paraId="071D08A1" w14:textId="77777777" w:rsidR="00C256BB" w:rsidRPr="0074438D" w:rsidRDefault="00C256BB" w:rsidP="00D8732B">
            <w:pPr>
              <w:rPr>
                <w:rFonts w:cstheme="minorHAnsi"/>
                <w:b/>
                <w:bCs/>
              </w:rPr>
            </w:pPr>
            <w:r w:rsidRPr="0074438D">
              <w:rPr>
                <w:rFonts w:cstheme="minorHAnsi"/>
                <w:b/>
                <w:bCs/>
              </w:rPr>
              <w:t> </w:t>
            </w:r>
          </w:p>
        </w:tc>
        <w:tc>
          <w:tcPr>
            <w:tcW w:w="0" w:type="auto"/>
            <w:hideMark/>
          </w:tcPr>
          <w:p w14:paraId="7FE0CFAB" w14:textId="77777777" w:rsidR="00C256BB" w:rsidRPr="0074438D" w:rsidRDefault="00C256BB" w:rsidP="00D8732B">
            <w:pPr>
              <w:rPr>
                <w:rFonts w:cstheme="minorHAnsi"/>
                <w:b/>
                <w:bCs/>
              </w:rPr>
            </w:pPr>
            <w:r w:rsidRPr="0074438D">
              <w:rPr>
                <w:rFonts w:cstheme="minorHAnsi"/>
                <w:b/>
                <w:bCs/>
                <w:i/>
                <w:iCs/>
              </w:rPr>
              <w:t>1</w:t>
            </w:r>
          </w:p>
        </w:tc>
        <w:tc>
          <w:tcPr>
            <w:tcW w:w="0" w:type="auto"/>
            <w:hideMark/>
          </w:tcPr>
          <w:p w14:paraId="6E8BC263" w14:textId="77777777" w:rsidR="00C256BB" w:rsidRPr="0074438D" w:rsidRDefault="00C256BB" w:rsidP="00D8732B">
            <w:pPr>
              <w:rPr>
                <w:rFonts w:cstheme="minorHAnsi"/>
                <w:b/>
                <w:bCs/>
              </w:rPr>
            </w:pPr>
            <w:r w:rsidRPr="0074438D">
              <w:rPr>
                <w:rFonts w:cstheme="minorHAnsi"/>
                <w:b/>
                <w:bCs/>
                <w:i/>
                <w:iCs/>
              </w:rPr>
              <w:t>2</w:t>
            </w:r>
          </w:p>
        </w:tc>
        <w:tc>
          <w:tcPr>
            <w:tcW w:w="0" w:type="auto"/>
            <w:hideMark/>
          </w:tcPr>
          <w:p w14:paraId="02AD4621" w14:textId="77777777" w:rsidR="00C256BB" w:rsidRPr="0074438D" w:rsidRDefault="00C256BB" w:rsidP="00D8732B">
            <w:pPr>
              <w:rPr>
                <w:rFonts w:cstheme="minorHAnsi"/>
                <w:b/>
                <w:bCs/>
              </w:rPr>
            </w:pPr>
            <w:r w:rsidRPr="0074438D">
              <w:rPr>
                <w:rFonts w:cstheme="minorHAnsi"/>
                <w:b/>
                <w:bCs/>
                <w:i/>
                <w:iCs/>
              </w:rPr>
              <w:t>3</w:t>
            </w:r>
          </w:p>
        </w:tc>
        <w:tc>
          <w:tcPr>
            <w:tcW w:w="0" w:type="auto"/>
            <w:hideMark/>
          </w:tcPr>
          <w:p w14:paraId="4C6824B2" w14:textId="77777777" w:rsidR="00C256BB" w:rsidRPr="0074438D" w:rsidRDefault="00C256BB" w:rsidP="00D8732B">
            <w:pPr>
              <w:rPr>
                <w:rFonts w:cstheme="minorHAnsi"/>
                <w:b/>
                <w:bCs/>
              </w:rPr>
            </w:pPr>
            <w:r w:rsidRPr="0074438D">
              <w:rPr>
                <w:rFonts w:cstheme="minorHAnsi"/>
                <w:b/>
                <w:bCs/>
                <w:i/>
                <w:iCs/>
              </w:rPr>
              <w:t>4</w:t>
            </w:r>
          </w:p>
        </w:tc>
        <w:tc>
          <w:tcPr>
            <w:tcW w:w="0" w:type="auto"/>
            <w:hideMark/>
          </w:tcPr>
          <w:p w14:paraId="5254B029" w14:textId="77777777" w:rsidR="00C256BB" w:rsidRPr="0074438D" w:rsidRDefault="00C256BB" w:rsidP="00D8732B">
            <w:pPr>
              <w:rPr>
                <w:rFonts w:cstheme="minorHAnsi"/>
                <w:b/>
                <w:bCs/>
              </w:rPr>
            </w:pPr>
            <w:r w:rsidRPr="0074438D">
              <w:rPr>
                <w:rFonts w:cstheme="minorHAnsi"/>
                <w:b/>
                <w:bCs/>
                <w:i/>
                <w:iCs/>
              </w:rPr>
              <w:t>5</w:t>
            </w:r>
          </w:p>
        </w:tc>
        <w:tc>
          <w:tcPr>
            <w:tcW w:w="0" w:type="auto"/>
            <w:hideMark/>
          </w:tcPr>
          <w:p w14:paraId="15F6EA2A" w14:textId="77777777" w:rsidR="00C256BB" w:rsidRPr="0074438D" w:rsidRDefault="00C256BB" w:rsidP="00D8732B">
            <w:pPr>
              <w:rPr>
                <w:rFonts w:cstheme="minorHAnsi"/>
                <w:b/>
                <w:bCs/>
              </w:rPr>
            </w:pPr>
            <w:r w:rsidRPr="0074438D">
              <w:rPr>
                <w:rFonts w:cstheme="minorHAnsi"/>
                <w:b/>
                <w:bCs/>
                <w:i/>
                <w:iCs/>
              </w:rPr>
              <w:t>6</w:t>
            </w:r>
          </w:p>
        </w:tc>
      </w:tr>
      <w:tr w:rsidR="00C256BB" w:rsidRPr="0074438D" w14:paraId="0EFE6447" w14:textId="77777777" w:rsidTr="000A40AB">
        <w:trPr>
          <w:trHeight w:val="441"/>
        </w:trPr>
        <w:tc>
          <w:tcPr>
            <w:tcW w:w="0" w:type="auto"/>
            <w:hideMark/>
          </w:tcPr>
          <w:p w14:paraId="66738F27" w14:textId="77777777" w:rsidR="00C256BB" w:rsidRPr="0074438D" w:rsidRDefault="00C256BB" w:rsidP="00D8732B">
            <w:pPr>
              <w:rPr>
                <w:rFonts w:cstheme="minorHAnsi"/>
              </w:rPr>
            </w:pPr>
            <w:r w:rsidRPr="0074438D">
              <w:rPr>
                <w:rFonts w:cstheme="minorHAnsi"/>
              </w:rPr>
              <w:t>1. Establishing Corporate Credibility</w:t>
            </w:r>
          </w:p>
        </w:tc>
        <w:tc>
          <w:tcPr>
            <w:tcW w:w="0" w:type="auto"/>
            <w:hideMark/>
          </w:tcPr>
          <w:p w14:paraId="7A47A8E6" w14:textId="77777777" w:rsidR="00C256BB" w:rsidRPr="0074438D" w:rsidRDefault="00C256BB" w:rsidP="00D8732B">
            <w:pPr>
              <w:rPr>
                <w:rFonts w:cstheme="minorHAnsi"/>
              </w:rPr>
            </w:pPr>
            <w:r w:rsidRPr="0074438D">
              <w:rPr>
                <w:rFonts w:cstheme="minorHAnsi"/>
              </w:rPr>
              <w:t>Pearson Correlation</w:t>
            </w:r>
          </w:p>
        </w:tc>
        <w:tc>
          <w:tcPr>
            <w:tcW w:w="0" w:type="auto"/>
            <w:hideMark/>
          </w:tcPr>
          <w:p w14:paraId="2A2788AD" w14:textId="77777777" w:rsidR="00C256BB" w:rsidRPr="0074438D" w:rsidRDefault="00C256BB" w:rsidP="00D8732B">
            <w:pPr>
              <w:rPr>
                <w:rFonts w:cstheme="minorHAnsi"/>
              </w:rPr>
            </w:pPr>
            <w:r w:rsidRPr="0074438D">
              <w:rPr>
                <w:rFonts w:cstheme="minorHAnsi"/>
              </w:rPr>
              <w:t>1</w:t>
            </w:r>
          </w:p>
        </w:tc>
        <w:tc>
          <w:tcPr>
            <w:tcW w:w="0" w:type="auto"/>
            <w:hideMark/>
          </w:tcPr>
          <w:p w14:paraId="49B317E9" w14:textId="77777777" w:rsidR="00C256BB" w:rsidRPr="0074438D" w:rsidRDefault="00C256BB" w:rsidP="00D8732B">
            <w:pPr>
              <w:rPr>
                <w:rFonts w:cstheme="minorHAnsi"/>
              </w:rPr>
            </w:pPr>
            <w:r w:rsidRPr="0074438D">
              <w:rPr>
                <w:rFonts w:cstheme="minorHAnsi"/>
              </w:rPr>
              <w:t>.831**</w:t>
            </w:r>
          </w:p>
        </w:tc>
        <w:tc>
          <w:tcPr>
            <w:tcW w:w="0" w:type="auto"/>
            <w:hideMark/>
          </w:tcPr>
          <w:p w14:paraId="76A90EEC" w14:textId="77777777" w:rsidR="00C256BB" w:rsidRPr="0074438D" w:rsidRDefault="00C256BB" w:rsidP="00D8732B">
            <w:pPr>
              <w:rPr>
                <w:rFonts w:cstheme="minorHAnsi"/>
              </w:rPr>
            </w:pPr>
            <w:r w:rsidRPr="0074438D">
              <w:rPr>
                <w:rFonts w:cstheme="minorHAnsi"/>
              </w:rPr>
              <w:t>.808**</w:t>
            </w:r>
          </w:p>
        </w:tc>
        <w:tc>
          <w:tcPr>
            <w:tcW w:w="0" w:type="auto"/>
            <w:hideMark/>
          </w:tcPr>
          <w:p w14:paraId="4EAE664D" w14:textId="77777777" w:rsidR="00C256BB" w:rsidRPr="0074438D" w:rsidRDefault="00C256BB" w:rsidP="00D8732B">
            <w:pPr>
              <w:rPr>
                <w:rFonts w:cstheme="minorHAnsi"/>
              </w:rPr>
            </w:pPr>
            <w:r w:rsidRPr="0074438D">
              <w:rPr>
                <w:rFonts w:cstheme="minorHAnsi"/>
              </w:rPr>
              <w:t>.746**</w:t>
            </w:r>
          </w:p>
        </w:tc>
        <w:tc>
          <w:tcPr>
            <w:tcW w:w="0" w:type="auto"/>
            <w:hideMark/>
          </w:tcPr>
          <w:p w14:paraId="1397677A" w14:textId="77777777" w:rsidR="00C256BB" w:rsidRPr="0074438D" w:rsidRDefault="00C256BB" w:rsidP="00D8732B">
            <w:pPr>
              <w:rPr>
                <w:rFonts w:cstheme="minorHAnsi"/>
              </w:rPr>
            </w:pPr>
            <w:r w:rsidRPr="0074438D">
              <w:rPr>
                <w:rFonts w:cstheme="minorHAnsi"/>
              </w:rPr>
              <w:t>.766**</w:t>
            </w:r>
          </w:p>
        </w:tc>
        <w:tc>
          <w:tcPr>
            <w:tcW w:w="0" w:type="auto"/>
            <w:hideMark/>
          </w:tcPr>
          <w:p w14:paraId="32695C15" w14:textId="77777777" w:rsidR="00C256BB" w:rsidRPr="0074438D" w:rsidRDefault="00C256BB" w:rsidP="00D8732B">
            <w:pPr>
              <w:rPr>
                <w:rFonts w:cstheme="minorHAnsi"/>
              </w:rPr>
            </w:pPr>
            <w:r w:rsidRPr="0074438D">
              <w:rPr>
                <w:rFonts w:cstheme="minorHAnsi"/>
              </w:rPr>
              <w:t>.760**</w:t>
            </w:r>
          </w:p>
        </w:tc>
      </w:tr>
      <w:tr w:rsidR="00C256BB" w:rsidRPr="0074438D" w14:paraId="7C29CA84" w14:textId="77777777" w:rsidTr="000A40AB">
        <w:trPr>
          <w:trHeight w:val="441"/>
        </w:trPr>
        <w:tc>
          <w:tcPr>
            <w:tcW w:w="0" w:type="auto"/>
            <w:hideMark/>
          </w:tcPr>
          <w:p w14:paraId="5059B8AE" w14:textId="77777777" w:rsidR="00C256BB" w:rsidRPr="0074438D" w:rsidRDefault="00C256BB" w:rsidP="00D8732B">
            <w:pPr>
              <w:rPr>
                <w:rFonts w:cstheme="minorHAnsi"/>
              </w:rPr>
            </w:pPr>
            <w:r w:rsidRPr="0074438D">
              <w:rPr>
                <w:rFonts w:cstheme="minorHAnsi"/>
              </w:rPr>
              <w:t> </w:t>
            </w:r>
          </w:p>
        </w:tc>
        <w:tc>
          <w:tcPr>
            <w:tcW w:w="0" w:type="auto"/>
            <w:hideMark/>
          </w:tcPr>
          <w:p w14:paraId="1D0ED097" w14:textId="77777777" w:rsidR="00C256BB" w:rsidRPr="0074438D" w:rsidRDefault="00C256BB" w:rsidP="00D8732B">
            <w:pPr>
              <w:rPr>
                <w:rFonts w:cstheme="minorHAnsi"/>
              </w:rPr>
            </w:pPr>
            <w:r w:rsidRPr="0074438D">
              <w:rPr>
                <w:rFonts w:cstheme="minorHAnsi"/>
              </w:rPr>
              <w:t>Sig. (2-tailed)</w:t>
            </w:r>
          </w:p>
        </w:tc>
        <w:tc>
          <w:tcPr>
            <w:tcW w:w="0" w:type="auto"/>
            <w:hideMark/>
          </w:tcPr>
          <w:p w14:paraId="5C65017A" w14:textId="77777777" w:rsidR="00C256BB" w:rsidRPr="0074438D" w:rsidRDefault="00C256BB" w:rsidP="00D8732B">
            <w:pPr>
              <w:rPr>
                <w:rFonts w:cstheme="minorHAnsi"/>
              </w:rPr>
            </w:pPr>
            <w:r w:rsidRPr="0074438D">
              <w:rPr>
                <w:rFonts w:cstheme="minorHAnsi"/>
              </w:rPr>
              <w:t> </w:t>
            </w:r>
          </w:p>
        </w:tc>
        <w:tc>
          <w:tcPr>
            <w:tcW w:w="0" w:type="auto"/>
            <w:hideMark/>
          </w:tcPr>
          <w:p w14:paraId="29F6903F" w14:textId="77777777" w:rsidR="00C256BB" w:rsidRPr="0074438D" w:rsidRDefault="00C256BB" w:rsidP="00D8732B">
            <w:pPr>
              <w:rPr>
                <w:rFonts w:cstheme="minorHAnsi"/>
              </w:rPr>
            </w:pPr>
            <w:r w:rsidRPr="0074438D">
              <w:rPr>
                <w:rFonts w:cstheme="minorHAnsi"/>
              </w:rPr>
              <w:t>.000</w:t>
            </w:r>
          </w:p>
        </w:tc>
        <w:tc>
          <w:tcPr>
            <w:tcW w:w="0" w:type="auto"/>
            <w:hideMark/>
          </w:tcPr>
          <w:p w14:paraId="73087C14" w14:textId="77777777" w:rsidR="00C256BB" w:rsidRPr="0074438D" w:rsidRDefault="00C256BB" w:rsidP="00D8732B">
            <w:pPr>
              <w:rPr>
                <w:rFonts w:cstheme="minorHAnsi"/>
              </w:rPr>
            </w:pPr>
            <w:r w:rsidRPr="0074438D">
              <w:rPr>
                <w:rFonts w:cstheme="minorHAnsi"/>
              </w:rPr>
              <w:t>.000</w:t>
            </w:r>
          </w:p>
        </w:tc>
        <w:tc>
          <w:tcPr>
            <w:tcW w:w="0" w:type="auto"/>
            <w:hideMark/>
          </w:tcPr>
          <w:p w14:paraId="278CF823" w14:textId="77777777" w:rsidR="00C256BB" w:rsidRPr="0074438D" w:rsidRDefault="00C256BB" w:rsidP="00D8732B">
            <w:pPr>
              <w:rPr>
                <w:rFonts w:cstheme="minorHAnsi"/>
              </w:rPr>
            </w:pPr>
            <w:r w:rsidRPr="0074438D">
              <w:rPr>
                <w:rFonts w:cstheme="minorHAnsi"/>
              </w:rPr>
              <w:t>.000</w:t>
            </w:r>
          </w:p>
        </w:tc>
        <w:tc>
          <w:tcPr>
            <w:tcW w:w="0" w:type="auto"/>
            <w:hideMark/>
          </w:tcPr>
          <w:p w14:paraId="66182DB4" w14:textId="77777777" w:rsidR="00C256BB" w:rsidRPr="0074438D" w:rsidRDefault="00C256BB" w:rsidP="00D8732B">
            <w:pPr>
              <w:rPr>
                <w:rFonts w:cstheme="minorHAnsi"/>
              </w:rPr>
            </w:pPr>
            <w:r w:rsidRPr="0074438D">
              <w:rPr>
                <w:rFonts w:cstheme="minorHAnsi"/>
              </w:rPr>
              <w:t>.000</w:t>
            </w:r>
          </w:p>
        </w:tc>
        <w:tc>
          <w:tcPr>
            <w:tcW w:w="0" w:type="auto"/>
            <w:hideMark/>
          </w:tcPr>
          <w:p w14:paraId="489E4E2C" w14:textId="77777777" w:rsidR="00C256BB" w:rsidRPr="0074438D" w:rsidRDefault="00C256BB" w:rsidP="00D8732B">
            <w:pPr>
              <w:rPr>
                <w:rFonts w:cstheme="minorHAnsi"/>
              </w:rPr>
            </w:pPr>
            <w:r w:rsidRPr="0074438D">
              <w:rPr>
                <w:rFonts w:cstheme="minorHAnsi"/>
              </w:rPr>
              <w:t>.000</w:t>
            </w:r>
          </w:p>
        </w:tc>
      </w:tr>
      <w:tr w:rsidR="00C256BB" w:rsidRPr="0074438D" w14:paraId="34242109" w14:textId="77777777" w:rsidTr="000A40AB">
        <w:trPr>
          <w:trHeight w:val="441"/>
        </w:trPr>
        <w:tc>
          <w:tcPr>
            <w:tcW w:w="0" w:type="auto"/>
            <w:hideMark/>
          </w:tcPr>
          <w:p w14:paraId="6A4B36AB" w14:textId="77777777" w:rsidR="00C256BB" w:rsidRPr="0074438D" w:rsidRDefault="00C256BB" w:rsidP="00D8732B">
            <w:pPr>
              <w:rPr>
                <w:rFonts w:cstheme="minorHAnsi"/>
              </w:rPr>
            </w:pPr>
            <w:r w:rsidRPr="0074438D">
              <w:rPr>
                <w:rFonts w:cstheme="minorHAnsi"/>
              </w:rPr>
              <w:t> </w:t>
            </w:r>
          </w:p>
        </w:tc>
        <w:tc>
          <w:tcPr>
            <w:tcW w:w="0" w:type="auto"/>
            <w:hideMark/>
          </w:tcPr>
          <w:p w14:paraId="627D1CC1" w14:textId="77777777" w:rsidR="00C256BB" w:rsidRPr="0074438D" w:rsidRDefault="00C256BB" w:rsidP="00D8732B">
            <w:pPr>
              <w:rPr>
                <w:rFonts w:cstheme="minorHAnsi"/>
              </w:rPr>
            </w:pPr>
            <w:r w:rsidRPr="0074438D">
              <w:rPr>
                <w:rFonts w:cstheme="minorHAnsi"/>
                <w:i/>
                <w:iCs/>
              </w:rPr>
              <w:t>N</w:t>
            </w:r>
          </w:p>
        </w:tc>
        <w:tc>
          <w:tcPr>
            <w:tcW w:w="0" w:type="auto"/>
            <w:hideMark/>
          </w:tcPr>
          <w:p w14:paraId="74C501C2" w14:textId="77777777" w:rsidR="00C256BB" w:rsidRPr="0074438D" w:rsidRDefault="00C256BB" w:rsidP="00D8732B">
            <w:pPr>
              <w:rPr>
                <w:rFonts w:cstheme="minorHAnsi"/>
              </w:rPr>
            </w:pPr>
            <w:r w:rsidRPr="0074438D">
              <w:rPr>
                <w:rFonts w:cstheme="minorHAnsi"/>
              </w:rPr>
              <w:t>424</w:t>
            </w:r>
          </w:p>
        </w:tc>
        <w:tc>
          <w:tcPr>
            <w:tcW w:w="0" w:type="auto"/>
            <w:hideMark/>
          </w:tcPr>
          <w:p w14:paraId="44E17406" w14:textId="77777777" w:rsidR="00C256BB" w:rsidRPr="0074438D" w:rsidRDefault="00C256BB" w:rsidP="00D8732B">
            <w:pPr>
              <w:rPr>
                <w:rFonts w:cstheme="minorHAnsi"/>
              </w:rPr>
            </w:pPr>
            <w:r w:rsidRPr="0074438D">
              <w:rPr>
                <w:rFonts w:cstheme="minorHAnsi"/>
              </w:rPr>
              <w:t>424</w:t>
            </w:r>
          </w:p>
        </w:tc>
        <w:tc>
          <w:tcPr>
            <w:tcW w:w="0" w:type="auto"/>
            <w:hideMark/>
          </w:tcPr>
          <w:p w14:paraId="182CF076" w14:textId="77777777" w:rsidR="00C256BB" w:rsidRPr="0074438D" w:rsidRDefault="00C256BB" w:rsidP="00D8732B">
            <w:pPr>
              <w:rPr>
                <w:rFonts w:cstheme="minorHAnsi"/>
              </w:rPr>
            </w:pPr>
            <w:r w:rsidRPr="0074438D">
              <w:rPr>
                <w:rFonts w:cstheme="minorHAnsi"/>
              </w:rPr>
              <w:t>424</w:t>
            </w:r>
          </w:p>
        </w:tc>
        <w:tc>
          <w:tcPr>
            <w:tcW w:w="0" w:type="auto"/>
            <w:hideMark/>
          </w:tcPr>
          <w:p w14:paraId="0F119006" w14:textId="77777777" w:rsidR="00C256BB" w:rsidRPr="0074438D" w:rsidRDefault="00C256BB" w:rsidP="00D8732B">
            <w:pPr>
              <w:rPr>
                <w:rFonts w:cstheme="minorHAnsi"/>
              </w:rPr>
            </w:pPr>
            <w:r w:rsidRPr="0074438D">
              <w:rPr>
                <w:rFonts w:cstheme="minorHAnsi"/>
              </w:rPr>
              <w:t>424</w:t>
            </w:r>
          </w:p>
        </w:tc>
        <w:tc>
          <w:tcPr>
            <w:tcW w:w="0" w:type="auto"/>
            <w:hideMark/>
          </w:tcPr>
          <w:p w14:paraId="2FCEEFA7" w14:textId="77777777" w:rsidR="00C256BB" w:rsidRPr="0074438D" w:rsidRDefault="00C256BB" w:rsidP="00D8732B">
            <w:pPr>
              <w:rPr>
                <w:rFonts w:cstheme="minorHAnsi"/>
              </w:rPr>
            </w:pPr>
            <w:r w:rsidRPr="0074438D">
              <w:rPr>
                <w:rFonts w:cstheme="minorHAnsi"/>
              </w:rPr>
              <w:t>424</w:t>
            </w:r>
          </w:p>
        </w:tc>
        <w:tc>
          <w:tcPr>
            <w:tcW w:w="0" w:type="auto"/>
            <w:hideMark/>
          </w:tcPr>
          <w:p w14:paraId="30CC995C" w14:textId="77777777" w:rsidR="00C256BB" w:rsidRPr="0074438D" w:rsidRDefault="00C256BB" w:rsidP="00D8732B">
            <w:pPr>
              <w:rPr>
                <w:rFonts w:cstheme="minorHAnsi"/>
              </w:rPr>
            </w:pPr>
            <w:r w:rsidRPr="0074438D">
              <w:rPr>
                <w:rFonts w:cstheme="minorHAnsi"/>
              </w:rPr>
              <w:t>424</w:t>
            </w:r>
          </w:p>
        </w:tc>
      </w:tr>
      <w:tr w:rsidR="00C256BB" w:rsidRPr="0074438D" w14:paraId="412CFA03" w14:textId="77777777" w:rsidTr="000A40AB">
        <w:trPr>
          <w:trHeight w:val="441"/>
        </w:trPr>
        <w:tc>
          <w:tcPr>
            <w:tcW w:w="0" w:type="auto"/>
            <w:hideMark/>
          </w:tcPr>
          <w:p w14:paraId="69141C1A" w14:textId="77777777" w:rsidR="00C256BB" w:rsidRPr="0074438D" w:rsidRDefault="00C256BB" w:rsidP="00D8732B">
            <w:pPr>
              <w:rPr>
                <w:rFonts w:cstheme="minorHAnsi"/>
              </w:rPr>
            </w:pPr>
            <w:r w:rsidRPr="0074438D">
              <w:rPr>
                <w:rFonts w:cstheme="minorHAnsi"/>
              </w:rPr>
              <w:lastRenderedPageBreak/>
              <w:t>2. Influencing Brand Awareness</w:t>
            </w:r>
          </w:p>
        </w:tc>
        <w:tc>
          <w:tcPr>
            <w:tcW w:w="0" w:type="auto"/>
            <w:hideMark/>
          </w:tcPr>
          <w:p w14:paraId="4386F660" w14:textId="77777777" w:rsidR="00C256BB" w:rsidRPr="0074438D" w:rsidRDefault="00C256BB" w:rsidP="00D8732B">
            <w:pPr>
              <w:rPr>
                <w:rFonts w:cstheme="minorHAnsi"/>
              </w:rPr>
            </w:pPr>
            <w:r w:rsidRPr="0074438D">
              <w:rPr>
                <w:rFonts w:cstheme="minorHAnsi"/>
              </w:rPr>
              <w:t>Pearson Correlation</w:t>
            </w:r>
          </w:p>
        </w:tc>
        <w:tc>
          <w:tcPr>
            <w:tcW w:w="0" w:type="auto"/>
            <w:hideMark/>
          </w:tcPr>
          <w:p w14:paraId="2BA68E0D" w14:textId="77777777" w:rsidR="00C256BB" w:rsidRPr="0074438D" w:rsidRDefault="00C256BB" w:rsidP="00D8732B">
            <w:pPr>
              <w:rPr>
                <w:rFonts w:cstheme="minorHAnsi"/>
              </w:rPr>
            </w:pPr>
            <w:r w:rsidRPr="0074438D">
              <w:rPr>
                <w:rFonts w:cstheme="minorHAnsi"/>
              </w:rPr>
              <w:t> </w:t>
            </w:r>
          </w:p>
        </w:tc>
        <w:tc>
          <w:tcPr>
            <w:tcW w:w="0" w:type="auto"/>
            <w:hideMark/>
          </w:tcPr>
          <w:p w14:paraId="2FA46602" w14:textId="77777777" w:rsidR="00C256BB" w:rsidRPr="0074438D" w:rsidRDefault="00C256BB" w:rsidP="00D8732B">
            <w:pPr>
              <w:rPr>
                <w:rFonts w:cstheme="minorHAnsi"/>
              </w:rPr>
            </w:pPr>
            <w:r w:rsidRPr="0074438D">
              <w:rPr>
                <w:rFonts w:cstheme="minorHAnsi"/>
              </w:rPr>
              <w:t>1</w:t>
            </w:r>
          </w:p>
        </w:tc>
        <w:tc>
          <w:tcPr>
            <w:tcW w:w="0" w:type="auto"/>
            <w:hideMark/>
          </w:tcPr>
          <w:p w14:paraId="50EA3A09" w14:textId="77777777" w:rsidR="00C256BB" w:rsidRPr="0074438D" w:rsidRDefault="00C256BB" w:rsidP="00D8732B">
            <w:pPr>
              <w:rPr>
                <w:rFonts w:cstheme="minorHAnsi"/>
              </w:rPr>
            </w:pPr>
            <w:r w:rsidRPr="0074438D">
              <w:rPr>
                <w:rFonts w:cstheme="minorHAnsi"/>
              </w:rPr>
              <w:t>.850**</w:t>
            </w:r>
          </w:p>
        </w:tc>
        <w:tc>
          <w:tcPr>
            <w:tcW w:w="0" w:type="auto"/>
            <w:hideMark/>
          </w:tcPr>
          <w:p w14:paraId="44C146E8" w14:textId="77777777" w:rsidR="00C256BB" w:rsidRPr="0074438D" w:rsidRDefault="00C256BB" w:rsidP="00D8732B">
            <w:pPr>
              <w:rPr>
                <w:rFonts w:cstheme="minorHAnsi"/>
              </w:rPr>
            </w:pPr>
            <w:r w:rsidRPr="0074438D">
              <w:rPr>
                <w:rFonts w:cstheme="minorHAnsi"/>
              </w:rPr>
              <w:t>.802**</w:t>
            </w:r>
          </w:p>
        </w:tc>
        <w:tc>
          <w:tcPr>
            <w:tcW w:w="0" w:type="auto"/>
            <w:hideMark/>
          </w:tcPr>
          <w:p w14:paraId="45CA11BD" w14:textId="77777777" w:rsidR="00C256BB" w:rsidRPr="0074438D" w:rsidRDefault="00C256BB" w:rsidP="00D8732B">
            <w:pPr>
              <w:rPr>
                <w:rFonts w:cstheme="minorHAnsi"/>
              </w:rPr>
            </w:pPr>
            <w:r w:rsidRPr="0074438D">
              <w:rPr>
                <w:rFonts w:cstheme="minorHAnsi"/>
              </w:rPr>
              <w:t>.819**</w:t>
            </w:r>
          </w:p>
        </w:tc>
        <w:tc>
          <w:tcPr>
            <w:tcW w:w="0" w:type="auto"/>
            <w:hideMark/>
          </w:tcPr>
          <w:p w14:paraId="7417693B" w14:textId="77777777" w:rsidR="00C256BB" w:rsidRPr="0074438D" w:rsidRDefault="00C256BB" w:rsidP="00D8732B">
            <w:pPr>
              <w:rPr>
                <w:rFonts w:cstheme="minorHAnsi"/>
              </w:rPr>
            </w:pPr>
            <w:r w:rsidRPr="0074438D">
              <w:rPr>
                <w:rFonts w:cstheme="minorHAnsi"/>
              </w:rPr>
              <w:t>.719**</w:t>
            </w:r>
          </w:p>
        </w:tc>
      </w:tr>
      <w:tr w:rsidR="00C256BB" w:rsidRPr="0074438D" w14:paraId="6676E3CE" w14:textId="77777777" w:rsidTr="000A40AB">
        <w:trPr>
          <w:trHeight w:val="441"/>
        </w:trPr>
        <w:tc>
          <w:tcPr>
            <w:tcW w:w="0" w:type="auto"/>
            <w:hideMark/>
          </w:tcPr>
          <w:p w14:paraId="75802F69" w14:textId="77777777" w:rsidR="00C256BB" w:rsidRPr="0074438D" w:rsidRDefault="00C256BB" w:rsidP="00D8732B">
            <w:pPr>
              <w:rPr>
                <w:rFonts w:cstheme="minorHAnsi"/>
              </w:rPr>
            </w:pPr>
            <w:r w:rsidRPr="0074438D">
              <w:rPr>
                <w:rFonts w:cstheme="minorHAnsi"/>
              </w:rPr>
              <w:t> </w:t>
            </w:r>
          </w:p>
        </w:tc>
        <w:tc>
          <w:tcPr>
            <w:tcW w:w="0" w:type="auto"/>
            <w:hideMark/>
          </w:tcPr>
          <w:p w14:paraId="51A7C5AE" w14:textId="77777777" w:rsidR="00C256BB" w:rsidRPr="0074438D" w:rsidRDefault="00C256BB" w:rsidP="00D8732B">
            <w:pPr>
              <w:rPr>
                <w:rFonts w:cstheme="minorHAnsi"/>
              </w:rPr>
            </w:pPr>
            <w:r w:rsidRPr="0074438D">
              <w:rPr>
                <w:rFonts w:cstheme="minorHAnsi"/>
              </w:rPr>
              <w:t>Sig. (2-tailed)</w:t>
            </w:r>
          </w:p>
        </w:tc>
        <w:tc>
          <w:tcPr>
            <w:tcW w:w="0" w:type="auto"/>
            <w:hideMark/>
          </w:tcPr>
          <w:p w14:paraId="2C578BD7" w14:textId="77777777" w:rsidR="00C256BB" w:rsidRPr="0074438D" w:rsidRDefault="00C256BB" w:rsidP="00D8732B">
            <w:pPr>
              <w:rPr>
                <w:rFonts w:cstheme="minorHAnsi"/>
              </w:rPr>
            </w:pPr>
            <w:r w:rsidRPr="0074438D">
              <w:rPr>
                <w:rFonts w:cstheme="minorHAnsi"/>
              </w:rPr>
              <w:t> </w:t>
            </w:r>
          </w:p>
        </w:tc>
        <w:tc>
          <w:tcPr>
            <w:tcW w:w="0" w:type="auto"/>
            <w:hideMark/>
          </w:tcPr>
          <w:p w14:paraId="359C7299" w14:textId="77777777" w:rsidR="00C256BB" w:rsidRPr="0074438D" w:rsidRDefault="00C256BB" w:rsidP="00D8732B">
            <w:pPr>
              <w:rPr>
                <w:rFonts w:cstheme="minorHAnsi"/>
              </w:rPr>
            </w:pPr>
            <w:r w:rsidRPr="0074438D">
              <w:rPr>
                <w:rFonts w:cstheme="minorHAnsi"/>
              </w:rPr>
              <w:t> </w:t>
            </w:r>
          </w:p>
        </w:tc>
        <w:tc>
          <w:tcPr>
            <w:tcW w:w="0" w:type="auto"/>
            <w:hideMark/>
          </w:tcPr>
          <w:p w14:paraId="4DE539F6" w14:textId="77777777" w:rsidR="00C256BB" w:rsidRPr="0074438D" w:rsidRDefault="00C256BB" w:rsidP="00D8732B">
            <w:pPr>
              <w:rPr>
                <w:rFonts w:cstheme="minorHAnsi"/>
              </w:rPr>
            </w:pPr>
            <w:r w:rsidRPr="0074438D">
              <w:rPr>
                <w:rFonts w:cstheme="minorHAnsi"/>
              </w:rPr>
              <w:t>.000</w:t>
            </w:r>
          </w:p>
        </w:tc>
        <w:tc>
          <w:tcPr>
            <w:tcW w:w="0" w:type="auto"/>
            <w:hideMark/>
          </w:tcPr>
          <w:p w14:paraId="6DED7F29" w14:textId="77777777" w:rsidR="00C256BB" w:rsidRPr="0074438D" w:rsidRDefault="00C256BB" w:rsidP="00D8732B">
            <w:pPr>
              <w:rPr>
                <w:rFonts w:cstheme="minorHAnsi"/>
              </w:rPr>
            </w:pPr>
            <w:r w:rsidRPr="0074438D">
              <w:rPr>
                <w:rFonts w:cstheme="minorHAnsi"/>
              </w:rPr>
              <w:t>.000</w:t>
            </w:r>
          </w:p>
        </w:tc>
        <w:tc>
          <w:tcPr>
            <w:tcW w:w="0" w:type="auto"/>
            <w:hideMark/>
          </w:tcPr>
          <w:p w14:paraId="4B343E35" w14:textId="77777777" w:rsidR="00C256BB" w:rsidRPr="0074438D" w:rsidRDefault="00C256BB" w:rsidP="00D8732B">
            <w:pPr>
              <w:rPr>
                <w:rFonts w:cstheme="minorHAnsi"/>
              </w:rPr>
            </w:pPr>
            <w:r w:rsidRPr="0074438D">
              <w:rPr>
                <w:rFonts w:cstheme="minorHAnsi"/>
              </w:rPr>
              <w:t>.000</w:t>
            </w:r>
          </w:p>
        </w:tc>
        <w:tc>
          <w:tcPr>
            <w:tcW w:w="0" w:type="auto"/>
            <w:hideMark/>
          </w:tcPr>
          <w:p w14:paraId="2E4349E7" w14:textId="77777777" w:rsidR="00C256BB" w:rsidRPr="0074438D" w:rsidRDefault="00C256BB" w:rsidP="00D8732B">
            <w:pPr>
              <w:rPr>
                <w:rFonts w:cstheme="minorHAnsi"/>
              </w:rPr>
            </w:pPr>
            <w:r w:rsidRPr="0074438D">
              <w:rPr>
                <w:rFonts w:cstheme="minorHAnsi"/>
              </w:rPr>
              <w:t>.000</w:t>
            </w:r>
          </w:p>
        </w:tc>
      </w:tr>
      <w:tr w:rsidR="00C256BB" w:rsidRPr="0074438D" w14:paraId="4106779C" w14:textId="77777777" w:rsidTr="000A40AB">
        <w:trPr>
          <w:trHeight w:val="441"/>
        </w:trPr>
        <w:tc>
          <w:tcPr>
            <w:tcW w:w="0" w:type="auto"/>
            <w:hideMark/>
          </w:tcPr>
          <w:p w14:paraId="7A0E3B36" w14:textId="77777777" w:rsidR="00C256BB" w:rsidRPr="0074438D" w:rsidRDefault="00C256BB" w:rsidP="00D8732B">
            <w:pPr>
              <w:rPr>
                <w:rFonts w:cstheme="minorHAnsi"/>
              </w:rPr>
            </w:pPr>
            <w:r w:rsidRPr="0074438D">
              <w:rPr>
                <w:rFonts w:cstheme="minorHAnsi"/>
              </w:rPr>
              <w:t> </w:t>
            </w:r>
          </w:p>
        </w:tc>
        <w:tc>
          <w:tcPr>
            <w:tcW w:w="0" w:type="auto"/>
            <w:hideMark/>
          </w:tcPr>
          <w:p w14:paraId="0F027D9B" w14:textId="77777777" w:rsidR="00C256BB" w:rsidRPr="0074438D" w:rsidRDefault="00C256BB" w:rsidP="00D8732B">
            <w:pPr>
              <w:rPr>
                <w:rFonts w:cstheme="minorHAnsi"/>
              </w:rPr>
            </w:pPr>
            <w:r w:rsidRPr="0074438D">
              <w:rPr>
                <w:rFonts w:cstheme="minorHAnsi"/>
                <w:i/>
                <w:iCs/>
              </w:rPr>
              <w:t>N</w:t>
            </w:r>
          </w:p>
        </w:tc>
        <w:tc>
          <w:tcPr>
            <w:tcW w:w="0" w:type="auto"/>
            <w:hideMark/>
          </w:tcPr>
          <w:p w14:paraId="6D9967DE" w14:textId="77777777" w:rsidR="00C256BB" w:rsidRPr="0074438D" w:rsidRDefault="00C256BB" w:rsidP="00D8732B">
            <w:pPr>
              <w:rPr>
                <w:rFonts w:cstheme="minorHAnsi"/>
              </w:rPr>
            </w:pPr>
            <w:r w:rsidRPr="0074438D">
              <w:rPr>
                <w:rFonts w:cstheme="minorHAnsi"/>
              </w:rPr>
              <w:t> </w:t>
            </w:r>
          </w:p>
        </w:tc>
        <w:tc>
          <w:tcPr>
            <w:tcW w:w="0" w:type="auto"/>
            <w:hideMark/>
          </w:tcPr>
          <w:p w14:paraId="31329135" w14:textId="77777777" w:rsidR="00C256BB" w:rsidRPr="0074438D" w:rsidRDefault="00C256BB" w:rsidP="00D8732B">
            <w:pPr>
              <w:rPr>
                <w:rFonts w:cstheme="minorHAnsi"/>
              </w:rPr>
            </w:pPr>
            <w:r w:rsidRPr="0074438D">
              <w:rPr>
                <w:rFonts w:cstheme="minorHAnsi"/>
              </w:rPr>
              <w:t>424</w:t>
            </w:r>
          </w:p>
        </w:tc>
        <w:tc>
          <w:tcPr>
            <w:tcW w:w="0" w:type="auto"/>
            <w:hideMark/>
          </w:tcPr>
          <w:p w14:paraId="7BF964E8" w14:textId="77777777" w:rsidR="00C256BB" w:rsidRPr="0074438D" w:rsidRDefault="00C256BB" w:rsidP="00D8732B">
            <w:pPr>
              <w:rPr>
                <w:rFonts w:cstheme="minorHAnsi"/>
              </w:rPr>
            </w:pPr>
            <w:r w:rsidRPr="0074438D">
              <w:rPr>
                <w:rFonts w:cstheme="minorHAnsi"/>
              </w:rPr>
              <w:t>424</w:t>
            </w:r>
          </w:p>
        </w:tc>
        <w:tc>
          <w:tcPr>
            <w:tcW w:w="0" w:type="auto"/>
            <w:hideMark/>
          </w:tcPr>
          <w:p w14:paraId="29A12380" w14:textId="77777777" w:rsidR="00C256BB" w:rsidRPr="0074438D" w:rsidRDefault="00C256BB" w:rsidP="00D8732B">
            <w:pPr>
              <w:rPr>
                <w:rFonts w:cstheme="minorHAnsi"/>
              </w:rPr>
            </w:pPr>
            <w:r w:rsidRPr="0074438D">
              <w:rPr>
                <w:rFonts w:cstheme="minorHAnsi"/>
              </w:rPr>
              <w:t>424</w:t>
            </w:r>
          </w:p>
        </w:tc>
        <w:tc>
          <w:tcPr>
            <w:tcW w:w="0" w:type="auto"/>
            <w:hideMark/>
          </w:tcPr>
          <w:p w14:paraId="25DBABDC" w14:textId="77777777" w:rsidR="00C256BB" w:rsidRPr="0074438D" w:rsidRDefault="00C256BB" w:rsidP="00D8732B">
            <w:pPr>
              <w:rPr>
                <w:rFonts w:cstheme="minorHAnsi"/>
              </w:rPr>
            </w:pPr>
            <w:r w:rsidRPr="0074438D">
              <w:rPr>
                <w:rFonts w:cstheme="minorHAnsi"/>
              </w:rPr>
              <w:t>424</w:t>
            </w:r>
          </w:p>
        </w:tc>
        <w:tc>
          <w:tcPr>
            <w:tcW w:w="0" w:type="auto"/>
            <w:hideMark/>
          </w:tcPr>
          <w:p w14:paraId="775CDFE6" w14:textId="77777777" w:rsidR="00C256BB" w:rsidRPr="0074438D" w:rsidRDefault="00C256BB" w:rsidP="00D8732B">
            <w:pPr>
              <w:rPr>
                <w:rFonts w:cstheme="minorHAnsi"/>
              </w:rPr>
            </w:pPr>
            <w:r w:rsidRPr="0074438D">
              <w:rPr>
                <w:rFonts w:cstheme="minorHAnsi"/>
              </w:rPr>
              <w:t>424</w:t>
            </w:r>
          </w:p>
        </w:tc>
      </w:tr>
      <w:tr w:rsidR="00C256BB" w:rsidRPr="0074438D" w14:paraId="4FB51224" w14:textId="77777777" w:rsidTr="000A40AB">
        <w:trPr>
          <w:trHeight w:val="441"/>
        </w:trPr>
        <w:tc>
          <w:tcPr>
            <w:tcW w:w="0" w:type="auto"/>
            <w:hideMark/>
          </w:tcPr>
          <w:p w14:paraId="30277BA8" w14:textId="77777777" w:rsidR="00C256BB" w:rsidRPr="0074438D" w:rsidRDefault="00C256BB" w:rsidP="00D8732B">
            <w:pPr>
              <w:rPr>
                <w:rFonts w:cstheme="minorHAnsi"/>
              </w:rPr>
            </w:pPr>
            <w:r w:rsidRPr="0074438D">
              <w:rPr>
                <w:rFonts w:cstheme="minorHAnsi"/>
              </w:rPr>
              <w:t>3. Communicating Public Engagement</w:t>
            </w:r>
          </w:p>
        </w:tc>
        <w:tc>
          <w:tcPr>
            <w:tcW w:w="0" w:type="auto"/>
            <w:hideMark/>
          </w:tcPr>
          <w:p w14:paraId="75BFA9A7" w14:textId="77777777" w:rsidR="00C256BB" w:rsidRPr="0074438D" w:rsidRDefault="00C256BB" w:rsidP="00D8732B">
            <w:pPr>
              <w:rPr>
                <w:rFonts w:cstheme="minorHAnsi"/>
              </w:rPr>
            </w:pPr>
            <w:r w:rsidRPr="0074438D">
              <w:rPr>
                <w:rFonts w:cstheme="minorHAnsi"/>
              </w:rPr>
              <w:t>Pearson Correlation</w:t>
            </w:r>
          </w:p>
        </w:tc>
        <w:tc>
          <w:tcPr>
            <w:tcW w:w="0" w:type="auto"/>
            <w:hideMark/>
          </w:tcPr>
          <w:p w14:paraId="54DC72C3" w14:textId="77777777" w:rsidR="00C256BB" w:rsidRPr="0074438D" w:rsidRDefault="00C256BB" w:rsidP="00D8732B">
            <w:pPr>
              <w:rPr>
                <w:rFonts w:cstheme="minorHAnsi"/>
              </w:rPr>
            </w:pPr>
            <w:r w:rsidRPr="0074438D">
              <w:rPr>
                <w:rFonts w:cstheme="minorHAnsi"/>
              </w:rPr>
              <w:t> </w:t>
            </w:r>
          </w:p>
        </w:tc>
        <w:tc>
          <w:tcPr>
            <w:tcW w:w="0" w:type="auto"/>
            <w:hideMark/>
          </w:tcPr>
          <w:p w14:paraId="282B8FDD" w14:textId="77777777" w:rsidR="00C256BB" w:rsidRPr="0074438D" w:rsidRDefault="00C256BB" w:rsidP="00D8732B">
            <w:pPr>
              <w:rPr>
                <w:rFonts w:cstheme="minorHAnsi"/>
              </w:rPr>
            </w:pPr>
            <w:r w:rsidRPr="0074438D">
              <w:rPr>
                <w:rFonts w:cstheme="minorHAnsi"/>
              </w:rPr>
              <w:t> </w:t>
            </w:r>
          </w:p>
        </w:tc>
        <w:tc>
          <w:tcPr>
            <w:tcW w:w="0" w:type="auto"/>
            <w:hideMark/>
          </w:tcPr>
          <w:p w14:paraId="2A3ACFC7" w14:textId="77777777" w:rsidR="00C256BB" w:rsidRPr="0074438D" w:rsidRDefault="00C256BB" w:rsidP="00D8732B">
            <w:pPr>
              <w:rPr>
                <w:rFonts w:cstheme="minorHAnsi"/>
              </w:rPr>
            </w:pPr>
            <w:r w:rsidRPr="0074438D">
              <w:rPr>
                <w:rFonts w:cstheme="minorHAnsi"/>
              </w:rPr>
              <w:t>1</w:t>
            </w:r>
          </w:p>
        </w:tc>
        <w:tc>
          <w:tcPr>
            <w:tcW w:w="0" w:type="auto"/>
            <w:hideMark/>
          </w:tcPr>
          <w:p w14:paraId="2D41CB81" w14:textId="77777777" w:rsidR="00C256BB" w:rsidRPr="0074438D" w:rsidRDefault="00C256BB" w:rsidP="00D8732B">
            <w:pPr>
              <w:rPr>
                <w:rFonts w:cstheme="minorHAnsi"/>
              </w:rPr>
            </w:pPr>
            <w:r w:rsidRPr="0074438D">
              <w:rPr>
                <w:rFonts w:cstheme="minorHAnsi"/>
              </w:rPr>
              <w:t>.858**</w:t>
            </w:r>
          </w:p>
        </w:tc>
        <w:tc>
          <w:tcPr>
            <w:tcW w:w="0" w:type="auto"/>
            <w:hideMark/>
          </w:tcPr>
          <w:p w14:paraId="5028CEE8" w14:textId="77777777" w:rsidR="00C256BB" w:rsidRPr="0074438D" w:rsidRDefault="00C256BB" w:rsidP="00D8732B">
            <w:pPr>
              <w:rPr>
                <w:rFonts w:cstheme="minorHAnsi"/>
              </w:rPr>
            </w:pPr>
            <w:r w:rsidRPr="0074438D">
              <w:rPr>
                <w:rFonts w:cstheme="minorHAnsi"/>
              </w:rPr>
              <w:t>.878*</w:t>
            </w:r>
          </w:p>
        </w:tc>
        <w:tc>
          <w:tcPr>
            <w:tcW w:w="0" w:type="auto"/>
            <w:hideMark/>
          </w:tcPr>
          <w:p w14:paraId="48967937" w14:textId="77777777" w:rsidR="00C256BB" w:rsidRPr="0074438D" w:rsidRDefault="00C256BB" w:rsidP="00D8732B">
            <w:pPr>
              <w:rPr>
                <w:rFonts w:cstheme="minorHAnsi"/>
              </w:rPr>
            </w:pPr>
            <w:r w:rsidRPr="0074438D">
              <w:rPr>
                <w:rFonts w:cstheme="minorHAnsi"/>
              </w:rPr>
              <w:t>.792**</w:t>
            </w:r>
          </w:p>
        </w:tc>
      </w:tr>
      <w:tr w:rsidR="00C256BB" w:rsidRPr="0074438D" w14:paraId="779DFCF7" w14:textId="77777777" w:rsidTr="000A40AB">
        <w:trPr>
          <w:trHeight w:val="441"/>
        </w:trPr>
        <w:tc>
          <w:tcPr>
            <w:tcW w:w="0" w:type="auto"/>
            <w:hideMark/>
          </w:tcPr>
          <w:p w14:paraId="7085BCC7" w14:textId="77777777" w:rsidR="00C256BB" w:rsidRPr="0074438D" w:rsidRDefault="00C256BB" w:rsidP="00D8732B">
            <w:pPr>
              <w:rPr>
                <w:rFonts w:cstheme="minorHAnsi"/>
              </w:rPr>
            </w:pPr>
            <w:r w:rsidRPr="0074438D">
              <w:rPr>
                <w:rFonts w:cstheme="minorHAnsi"/>
              </w:rPr>
              <w:t> </w:t>
            </w:r>
          </w:p>
        </w:tc>
        <w:tc>
          <w:tcPr>
            <w:tcW w:w="0" w:type="auto"/>
            <w:hideMark/>
          </w:tcPr>
          <w:p w14:paraId="55A805FE" w14:textId="77777777" w:rsidR="00C256BB" w:rsidRPr="0074438D" w:rsidRDefault="00C256BB" w:rsidP="00D8732B">
            <w:pPr>
              <w:rPr>
                <w:rFonts w:cstheme="minorHAnsi"/>
              </w:rPr>
            </w:pPr>
            <w:r w:rsidRPr="0074438D">
              <w:rPr>
                <w:rFonts w:cstheme="minorHAnsi"/>
              </w:rPr>
              <w:t>Sig. (2-tailed)</w:t>
            </w:r>
          </w:p>
        </w:tc>
        <w:tc>
          <w:tcPr>
            <w:tcW w:w="0" w:type="auto"/>
            <w:hideMark/>
          </w:tcPr>
          <w:p w14:paraId="29FACA1A" w14:textId="77777777" w:rsidR="00C256BB" w:rsidRPr="0074438D" w:rsidRDefault="00C256BB" w:rsidP="00D8732B">
            <w:pPr>
              <w:rPr>
                <w:rFonts w:cstheme="minorHAnsi"/>
              </w:rPr>
            </w:pPr>
            <w:r w:rsidRPr="0074438D">
              <w:rPr>
                <w:rFonts w:cstheme="minorHAnsi"/>
              </w:rPr>
              <w:t> </w:t>
            </w:r>
          </w:p>
        </w:tc>
        <w:tc>
          <w:tcPr>
            <w:tcW w:w="0" w:type="auto"/>
            <w:hideMark/>
          </w:tcPr>
          <w:p w14:paraId="1527FF58" w14:textId="77777777" w:rsidR="00C256BB" w:rsidRPr="0074438D" w:rsidRDefault="00C256BB" w:rsidP="00D8732B">
            <w:pPr>
              <w:rPr>
                <w:rFonts w:cstheme="minorHAnsi"/>
              </w:rPr>
            </w:pPr>
            <w:r w:rsidRPr="0074438D">
              <w:rPr>
                <w:rFonts w:cstheme="minorHAnsi"/>
              </w:rPr>
              <w:t> </w:t>
            </w:r>
          </w:p>
        </w:tc>
        <w:tc>
          <w:tcPr>
            <w:tcW w:w="0" w:type="auto"/>
            <w:hideMark/>
          </w:tcPr>
          <w:p w14:paraId="3A7B99C7" w14:textId="77777777" w:rsidR="00C256BB" w:rsidRPr="0074438D" w:rsidRDefault="00C256BB" w:rsidP="00D8732B">
            <w:pPr>
              <w:rPr>
                <w:rFonts w:cstheme="minorHAnsi"/>
              </w:rPr>
            </w:pPr>
            <w:r w:rsidRPr="0074438D">
              <w:rPr>
                <w:rFonts w:cstheme="minorHAnsi"/>
              </w:rPr>
              <w:t> </w:t>
            </w:r>
          </w:p>
        </w:tc>
        <w:tc>
          <w:tcPr>
            <w:tcW w:w="0" w:type="auto"/>
            <w:hideMark/>
          </w:tcPr>
          <w:p w14:paraId="32C733B9" w14:textId="77777777" w:rsidR="00C256BB" w:rsidRPr="0074438D" w:rsidRDefault="00C256BB" w:rsidP="00D8732B">
            <w:pPr>
              <w:rPr>
                <w:rFonts w:cstheme="minorHAnsi"/>
              </w:rPr>
            </w:pPr>
            <w:r w:rsidRPr="0074438D">
              <w:rPr>
                <w:rFonts w:cstheme="minorHAnsi"/>
              </w:rPr>
              <w:t>.000</w:t>
            </w:r>
          </w:p>
        </w:tc>
        <w:tc>
          <w:tcPr>
            <w:tcW w:w="0" w:type="auto"/>
            <w:hideMark/>
          </w:tcPr>
          <w:p w14:paraId="1F17FE2D" w14:textId="77777777" w:rsidR="00C256BB" w:rsidRPr="0074438D" w:rsidRDefault="00C256BB" w:rsidP="00D8732B">
            <w:pPr>
              <w:rPr>
                <w:rFonts w:cstheme="minorHAnsi"/>
              </w:rPr>
            </w:pPr>
            <w:r w:rsidRPr="0074438D">
              <w:rPr>
                <w:rFonts w:cstheme="minorHAnsi"/>
              </w:rPr>
              <w:t>.000</w:t>
            </w:r>
          </w:p>
        </w:tc>
        <w:tc>
          <w:tcPr>
            <w:tcW w:w="0" w:type="auto"/>
            <w:hideMark/>
          </w:tcPr>
          <w:p w14:paraId="767EC023" w14:textId="77777777" w:rsidR="00C256BB" w:rsidRPr="0074438D" w:rsidRDefault="00C256BB" w:rsidP="00D8732B">
            <w:pPr>
              <w:rPr>
                <w:rFonts w:cstheme="minorHAnsi"/>
              </w:rPr>
            </w:pPr>
            <w:r w:rsidRPr="0074438D">
              <w:rPr>
                <w:rFonts w:cstheme="minorHAnsi"/>
              </w:rPr>
              <w:t>.000</w:t>
            </w:r>
          </w:p>
        </w:tc>
      </w:tr>
      <w:tr w:rsidR="00C256BB" w:rsidRPr="0074438D" w14:paraId="3DB3435F" w14:textId="77777777" w:rsidTr="000A40AB">
        <w:trPr>
          <w:trHeight w:val="441"/>
        </w:trPr>
        <w:tc>
          <w:tcPr>
            <w:tcW w:w="0" w:type="auto"/>
            <w:hideMark/>
          </w:tcPr>
          <w:p w14:paraId="02FE927C" w14:textId="77777777" w:rsidR="00C256BB" w:rsidRPr="0074438D" w:rsidRDefault="00C256BB" w:rsidP="00D8732B">
            <w:pPr>
              <w:rPr>
                <w:rFonts w:cstheme="minorHAnsi"/>
              </w:rPr>
            </w:pPr>
            <w:r w:rsidRPr="0074438D">
              <w:rPr>
                <w:rFonts w:cstheme="minorHAnsi"/>
              </w:rPr>
              <w:t> </w:t>
            </w:r>
          </w:p>
        </w:tc>
        <w:tc>
          <w:tcPr>
            <w:tcW w:w="0" w:type="auto"/>
            <w:hideMark/>
          </w:tcPr>
          <w:p w14:paraId="7B46512C" w14:textId="77777777" w:rsidR="00C256BB" w:rsidRPr="0074438D" w:rsidRDefault="00C256BB" w:rsidP="00D8732B">
            <w:pPr>
              <w:rPr>
                <w:rFonts w:cstheme="minorHAnsi"/>
              </w:rPr>
            </w:pPr>
            <w:r w:rsidRPr="0074438D">
              <w:rPr>
                <w:rFonts w:cstheme="minorHAnsi"/>
                <w:i/>
                <w:iCs/>
              </w:rPr>
              <w:t>N</w:t>
            </w:r>
          </w:p>
        </w:tc>
        <w:tc>
          <w:tcPr>
            <w:tcW w:w="0" w:type="auto"/>
            <w:hideMark/>
          </w:tcPr>
          <w:p w14:paraId="53A4F2AE" w14:textId="77777777" w:rsidR="00C256BB" w:rsidRPr="0074438D" w:rsidRDefault="00C256BB" w:rsidP="00D8732B">
            <w:pPr>
              <w:rPr>
                <w:rFonts w:cstheme="minorHAnsi"/>
              </w:rPr>
            </w:pPr>
            <w:r w:rsidRPr="0074438D">
              <w:rPr>
                <w:rFonts w:cstheme="minorHAnsi"/>
              </w:rPr>
              <w:t> </w:t>
            </w:r>
          </w:p>
        </w:tc>
        <w:tc>
          <w:tcPr>
            <w:tcW w:w="0" w:type="auto"/>
            <w:hideMark/>
          </w:tcPr>
          <w:p w14:paraId="79FEEB21" w14:textId="77777777" w:rsidR="00C256BB" w:rsidRPr="0074438D" w:rsidRDefault="00C256BB" w:rsidP="00D8732B">
            <w:pPr>
              <w:rPr>
                <w:rFonts w:cstheme="minorHAnsi"/>
              </w:rPr>
            </w:pPr>
            <w:r w:rsidRPr="0074438D">
              <w:rPr>
                <w:rFonts w:cstheme="minorHAnsi"/>
              </w:rPr>
              <w:t> </w:t>
            </w:r>
          </w:p>
        </w:tc>
        <w:tc>
          <w:tcPr>
            <w:tcW w:w="0" w:type="auto"/>
            <w:hideMark/>
          </w:tcPr>
          <w:p w14:paraId="438F3CBC" w14:textId="77777777" w:rsidR="00C256BB" w:rsidRPr="0074438D" w:rsidRDefault="00C256BB" w:rsidP="00D8732B">
            <w:pPr>
              <w:rPr>
                <w:rFonts w:cstheme="minorHAnsi"/>
              </w:rPr>
            </w:pPr>
            <w:r w:rsidRPr="0074438D">
              <w:rPr>
                <w:rFonts w:cstheme="minorHAnsi"/>
              </w:rPr>
              <w:t>424</w:t>
            </w:r>
          </w:p>
        </w:tc>
        <w:tc>
          <w:tcPr>
            <w:tcW w:w="0" w:type="auto"/>
            <w:hideMark/>
          </w:tcPr>
          <w:p w14:paraId="6919D9ED" w14:textId="77777777" w:rsidR="00C256BB" w:rsidRPr="0074438D" w:rsidRDefault="00C256BB" w:rsidP="00D8732B">
            <w:pPr>
              <w:rPr>
                <w:rFonts w:cstheme="minorHAnsi"/>
              </w:rPr>
            </w:pPr>
            <w:r w:rsidRPr="0074438D">
              <w:rPr>
                <w:rFonts w:cstheme="minorHAnsi"/>
              </w:rPr>
              <w:t>424</w:t>
            </w:r>
          </w:p>
        </w:tc>
        <w:tc>
          <w:tcPr>
            <w:tcW w:w="0" w:type="auto"/>
            <w:hideMark/>
          </w:tcPr>
          <w:p w14:paraId="1FCA4CF0" w14:textId="77777777" w:rsidR="00C256BB" w:rsidRPr="0074438D" w:rsidRDefault="00C256BB" w:rsidP="00D8732B">
            <w:pPr>
              <w:rPr>
                <w:rFonts w:cstheme="minorHAnsi"/>
              </w:rPr>
            </w:pPr>
            <w:r w:rsidRPr="0074438D">
              <w:rPr>
                <w:rFonts w:cstheme="minorHAnsi"/>
              </w:rPr>
              <w:t>424</w:t>
            </w:r>
          </w:p>
        </w:tc>
        <w:tc>
          <w:tcPr>
            <w:tcW w:w="0" w:type="auto"/>
            <w:hideMark/>
          </w:tcPr>
          <w:p w14:paraId="2EF665FC" w14:textId="77777777" w:rsidR="00C256BB" w:rsidRPr="0074438D" w:rsidRDefault="00C256BB" w:rsidP="00D8732B">
            <w:pPr>
              <w:rPr>
                <w:rFonts w:cstheme="minorHAnsi"/>
              </w:rPr>
            </w:pPr>
            <w:r w:rsidRPr="0074438D">
              <w:rPr>
                <w:rFonts w:cstheme="minorHAnsi"/>
              </w:rPr>
              <w:t>424</w:t>
            </w:r>
          </w:p>
        </w:tc>
      </w:tr>
      <w:tr w:rsidR="00C256BB" w:rsidRPr="0074438D" w14:paraId="6338C557" w14:textId="77777777" w:rsidTr="000A40AB">
        <w:trPr>
          <w:trHeight w:val="441"/>
        </w:trPr>
        <w:tc>
          <w:tcPr>
            <w:tcW w:w="0" w:type="auto"/>
            <w:hideMark/>
          </w:tcPr>
          <w:p w14:paraId="212C70A6" w14:textId="77777777" w:rsidR="00C256BB" w:rsidRPr="0074438D" w:rsidRDefault="00C256BB" w:rsidP="00D8732B">
            <w:pPr>
              <w:rPr>
                <w:rFonts w:cstheme="minorHAnsi"/>
              </w:rPr>
            </w:pPr>
            <w:r w:rsidRPr="0074438D">
              <w:rPr>
                <w:rFonts w:cstheme="minorHAnsi"/>
              </w:rPr>
              <w:t>4. Communicating Corporate Mission</w:t>
            </w:r>
          </w:p>
        </w:tc>
        <w:tc>
          <w:tcPr>
            <w:tcW w:w="0" w:type="auto"/>
            <w:hideMark/>
          </w:tcPr>
          <w:p w14:paraId="40EA61AD" w14:textId="77777777" w:rsidR="00C256BB" w:rsidRPr="0074438D" w:rsidRDefault="00C256BB" w:rsidP="00D8732B">
            <w:pPr>
              <w:rPr>
                <w:rFonts w:cstheme="minorHAnsi"/>
              </w:rPr>
            </w:pPr>
            <w:r w:rsidRPr="0074438D">
              <w:rPr>
                <w:rFonts w:cstheme="minorHAnsi"/>
              </w:rPr>
              <w:t>Pearson Correlation</w:t>
            </w:r>
          </w:p>
        </w:tc>
        <w:tc>
          <w:tcPr>
            <w:tcW w:w="0" w:type="auto"/>
            <w:hideMark/>
          </w:tcPr>
          <w:p w14:paraId="7AB20DB9" w14:textId="77777777" w:rsidR="00C256BB" w:rsidRPr="0074438D" w:rsidRDefault="00C256BB" w:rsidP="00D8732B">
            <w:pPr>
              <w:rPr>
                <w:rFonts w:cstheme="minorHAnsi"/>
              </w:rPr>
            </w:pPr>
            <w:r w:rsidRPr="0074438D">
              <w:rPr>
                <w:rFonts w:cstheme="minorHAnsi"/>
              </w:rPr>
              <w:t> </w:t>
            </w:r>
          </w:p>
        </w:tc>
        <w:tc>
          <w:tcPr>
            <w:tcW w:w="0" w:type="auto"/>
            <w:hideMark/>
          </w:tcPr>
          <w:p w14:paraId="1BC57748" w14:textId="77777777" w:rsidR="00C256BB" w:rsidRPr="0074438D" w:rsidRDefault="00C256BB" w:rsidP="00D8732B">
            <w:pPr>
              <w:rPr>
                <w:rFonts w:cstheme="minorHAnsi"/>
              </w:rPr>
            </w:pPr>
            <w:r w:rsidRPr="0074438D">
              <w:rPr>
                <w:rFonts w:cstheme="minorHAnsi"/>
              </w:rPr>
              <w:t> </w:t>
            </w:r>
          </w:p>
        </w:tc>
        <w:tc>
          <w:tcPr>
            <w:tcW w:w="0" w:type="auto"/>
            <w:hideMark/>
          </w:tcPr>
          <w:p w14:paraId="017DCF6A" w14:textId="77777777" w:rsidR="00C256BB" w:rsidRPr="0074438D" w:rsidRDefault="00C256BB" w:rsidP="00D8732B">
            <w:pPr>
              <w:rPr>
                <w:rFonts w:cstheme="minorHAnsi"/>
              </w:rPr>
            </w:pPr>
            <w:r w:rsidRPr="0074438D">
              <w:rPr>
                <w:rFonts w:cstheme="minorHAnsi"/>
              </w:rPr>
              <w:t> </w:t>
            </w:r>
          </w:p>
        </w:tc>
        <w:tc>
          <w:tcPr>
            <w:tcW w:w="0" w:type="auto"/>
            <w:hideMark/>
          </w:tcPr>
          <w:p w14:paraId="528AC935" w14:textId="77777777" w:rsidR="00C256BB" w:rsidRPr="0074438D" w:rsidRDefault="00C256BB" w:rsidP="00D8732B">
            <w:pPr>
              <w:rPr>
                <w:rFonts w:cstheme="minorHAnsi"/>
              </w:rPr>
            </w:pPr>
            <w:r w:rsidRPr="0074438D">
              <w:rPr>
                <w:rFonts w:cstheme="minorHAnsi"/>
              </w:rPr>
              <w:t>1</w:t>
            </w:r>
          </w:p>
        </w:tc>
        <w:tc>
          <w:tcPr>
            <w:tcW w:w="0" w:type="auto"/>
            <w:hideMark/>
          </w:tcPr>
          <w:p w14:paraId="3155DCD5" w14:textId="77777777" w:rsidR="00C256BB" w:rsidRPr="0074438D" w:rsidRDefault="00C256BB" w:rsidP="00D8732B">
            <w:pPr>
              <w:rPr>
                <w:rFonts w:cstheme="minorHAnsi"/>
              </w:rPr>
            </w:pPr>
            <w:r w:rsidRPr="0074438D">
              <w:rPr>
                <w:rFonts w:cstheme="minorHAnsi"/>
              </w:rPr>
              <w:t>.863**</w:t>
            </w:r>
          </w:p>
        </w:tc>
        <w:tc>
          <w:tcPr>
            <w:tcW w:w="0" w:type="auto"/>
            <w:hideMark/>
          </w:tcPr>
          <w:p w14:paraId="4605AFDF" w14:textId="77777777" w:rsidR="00C256BB" w:rsidRPr="0074438D" w:rsidRDefault="00C256BB" w:rsidP="00D8732B">
            <w:pPr>
              <w:rPr>
                <w:rFonts w:cstheme="minorHAnsi"/>
              </w:rPr>
            </w:pPr>
            <w:r w:rsidRPr="0074438D">
              <w:rPr>
                <w:rFonts w:cstheme="minorHAnsi"/>
              </w:rPr>
              <w:t>.799**</w:t>
            </w:r>
          </w:p>
        </w:tc>
      </w:tr>
      <w:tr w:rsidR="00C256BB" w:rsidRPr="0074438D" w14:paraId="7F2130F8" w14:textId="77777777" w:rsidTr="000A40AB">
        <w:trPr>
          <w:trHeight w:val="441"/>
        </w:trPr>
        <w:tc>
          <w:tcPr>
            <w:tcW w:w="0" w:type="auto"/>
            <w:hideMark/>
          </w:tcPr>
          <w:p w14:paraId="13F797D0" w14:textId="77777777" w:rsidR="00C256BB" w:rsidRPr="0074438D" w:rsidRDefault="00C256BB" w:rsidP="00D8732B">
            <w:pPr>
              <w:rPr>
                <w:rFonts w:cstheme="minorHAnsi"/>
              </w:rPr>
            </w:pPr>
            <w:r w:rsidRPr="0074438D">
              <w:rPr>
                <w:rFonts w:cstheme="minorHAnsi"/>
              </w:rPr>
              <w:t> </w:t>
            </w:r>
          </w:p>
        </w:tc>
        <w:tc>
          <w:tcPr>
            <w:tcW w:w="0" w:type="auto"/>
            <w:hideMark/>
          </w:tcPr>
          <w:p w14:paraId="1C87CE0C" w14:textId="77777777" w:rsidR="00C256BB" w:rsidRPr="0074438D" w:rsidRDefault="00C256BB" w:rsidP="00D8732B">
            <w:pPr>
              <w:rPr>
                <w:rFonts w:cstheme="minorHAnsi"/>
              </w:rPr>
            </w:pPr>
            <w:r w:rsidRPr="0074438D">
              <w:rPr>
                <w:rFonts w:cstheme="minorHAnsi"/>
              </w:rPr>
              <w:t>Sig. (2-tailed)</w:t>
            </w:r>
          </w:p>
        </w:tc>
        <w:tc>
          <w:tcPr>
            <w:tcW w:w="0" w:type="auto"/>
            <w:hideMark/>
          </w:tcPr>
          <w:p w14:paraId="20F860C7" w14:textId="77777777" w:rsidR="00C256BB" w:rsidRPr="0074438D" w:rsidRDefault="00C256BB" w:rsidP="00D8732B">
            <w:pPr>
              <w:rPr>
                <w:rFonts w:cstheme="minorHAnsi"/>
              </w:rPr>
            </w:pPr>
            <w:r w:rsidRPr="0074438D">
              <w:rPr>
                <w:rFonts w:cstheme="minorHAnsi"/>
              </w:rPr>
              <w:t> </w:t>
            </w:r>
          </w:p>
        </w:tc>
        <w:tc>
          <w:tcPr>
            <w:tcW w:w="0" w:type="auto"/>
            <w:hideMark/>
          </w:tcPr>
          <w:p w14:paraId="73A57188" w14:textId="77777777" w:rsidR="00C256BB" w:rsidRPr="0074438D" w:rsidRDefault="00C256BB" w:rsidP="00D8732B">
            <w:pPr>
              <w:rPr>
                <w:rFonts w:cstheme="minorHAnsi"/>
              </w:rPr>
            </w:pPr>
            <w:r w:rsidRPr="0074438D">
              <w:rPr>
                <w:rFonts w:cstheme="minorHAnsi"/>
              </w:rPr>
              <w:t> </w:t>
            </w:r>
          </w:p>
        </w:tc>
        <w:tc>
          <w:tcPr>
            <w:tcW w:w="0" w:type="auto"/>
            <w:hideMark/>
          </w:tcPr>
          <w:p w14:paraId="2D0153F0" w14:textId="77777777" w:rsidR="00C256BB" w:rsidRPr="0074438D" w:rsidRDefault="00C256BB" w:rsidP="00D8732B">
            <w:pPr>
              <w:rPr>
                <w:rFonts w:cstheme="minorHAnsi"/>
              </w:rPr>
            </w:pPr>
            <w:r w:rsidRPr="0074438D">
              <w:rPr>
                <w:rFonts w:cstheme="minorHAnsi"/>
              </w:rPr>
              <w:t> </w:t>
            </w:r>
          </w:p>
        </w:tc>
        <w:tc>
          <w:tcPr>
            <w:tcW w:w="0" w:type="auto"/>
            <w:hideMark/>
          </w:tcPr>
          <w:p w14:paraId="26FDD676" w14:textId="77777777" w:rsidR="00C256BB" w:rsidRPr="0074438D" w:rsidRDefault="00C256BB" w:rsidP="00D8732B">
            <w:pPr>
              <w:rPr>
                <w:rFonts w:cstheme="minorHAnsi"/>
              </w:rPr>
            </w:pPr>
            <w:r w:rsidRPr="0074438D">
              <w:rPr>
                <w:rFonts w:cstheme="minorHAnsi"/>
              </w:rPr>
              <w:t> </w:t>
            </w:r>
          </w:p>
        </w:tc>
        <w:tc>
          <w:tcPr>
            <w:tcW w:w="0" w:type="auto"/>
            <w:hideMark/>
          </w:tcPr>
          <w:p w14:paraId="73193026" w14:textId="77777777" w:rsidR="00C256BB" w:rsidRPr="0074438D" w:rsidRDefault="00C256BB" w:rsidP="00D8732B">
            <w:pPr>
              <w:rPr>
                <w:rFonts w:cstheme="minorHAnsi"/>
              </w:rPr>
            </w:pPr>
            <w:r w:rsidRPr="0074438D">
              <w:rPr>
                <w:rFonts w:cstheme="minorHAnsi"/>
              </w:rPr>
              <w:t>.000</w:t>
            </w:r>
          </w:p>
        </w:tc>
        <w:tc>
          <w:tcPr>
            <w:tcW w:w="0" w:type="auto"/>
            <w:hideMark/>
          </w:tcPr>
          <w:p w14:paraId="2859265B" w14:textId="77777777" w:rsidR="00C256BB" w:rsidRPr="0074438D" w:rsidRDefault="00C256BB" w:rsidP="00D8732B">
            <w:pPr>
              <w:rPr>
                <w:rFonts w:cstheme="minorHAnsi"/>
              </w:rPr>
            </w:pPr>
            <w:r w:rsidRPr="0074438D">
              <w:rPr>
                <w:rFonts w:cstheme="minorHAnsi"/>
              </w:rPr>
              <w:t>.000</w:t>
            </w:r>
          </w:p>
        </w:tc>
      </w:tr>
      <w:tr w:rsidR="00C256BB" w:rsidRPr="0074438D" w14:paraId="17716441" w14:textId="77777777" w:rsidTr="000A40AB">
        <w:trPr>
          <w:trHeight w:val="441"/>
        </w:trPr>
        <w:tc>
          <w:tcPr>
            <w:tcW w:w="0" w:type="auto"/>
            <w:hideMark/>
          </w:tcPr>
          <w:p w14:paraId="376097F9" w14:textId="77777777" w:rsidR="00C256BB" w:rsidRPr="0074438D" w:rsidRDefault="00C256BB" w:rsidP="00D8732B">
            <w:pPr>
              <w:rPr>
                <w:rFonts w:cstheme="minorHAnsi"/>
              </w:rPr>
            </w:pPr>
            <w:r w:rsidRPr="0074438D">
              <w:rPr>
                <w:rFonts w:cstheme="minorHAnsi"/>
              </w:rPr>
              <w:t> </w:t>
            </w:r>
          </w:p>
        </w:tc>
        <w:tc>
          <w:tcPr>
            <w:tcW w:w="0" w:type="auto"/>
            <w:hideMark/>
          </w:tcPr>
          <w:p w14:paraId="0FB30B4B" w14:textId="77777777" w:rsidR="00C256BB" w:rsidRPr="0074438D" w:rsidRDefault="00C256BB" w:rsidP="00D8732B">
            <w:pPr>
              <w:rPr>
                <w:rFonts w:cstheme="minorHAnsi"/>
              </w:rPr>
            </w:pPr>
            <w:r w:rsidRPr="0074438D">
              <w:rPr>
                <w:rFonts w:cstheme="minorHAnsi"/>
                <w:i/>
                <w:iCs/>
              </w:rPr>
              <w:t>N</w:t>
            </w:r>
          </w:p>
        </w:tc>
        <w:tc>
          <w:tcPr>
            <w:tcW w:w="0" w:type="auto"/>
            <w:hideMark/>
          </w:tcPr>
          <w:p w14:paraId="62C4FBEF" w14:textId="77777777" w:rsidR="00C256BB" w:rsidRPr="0074438D" w:rsidRDefault="00C256BB" w:rsidP="00D8732B">
            <w:pPr>
              <w:rPr>
                <w:rFonts w:cstheme="minorHAnsi"/>
              </w:rPr>
            </w:pPr>
            <w:r w:rsidRPr="0074438D">
              <w:rPr>
                <w:rFonts w:cstheme="minorHAnsi"/>
              </w:rPr>
              <w:t> </w:t>
            </w:r>
          </w:p>
        </w:tc>
        <w:tc>
          <w:tcPr>
            <w:tcW w:w="0" w:type="auto"/>
            <w:hideMark/>
          </w:tcPr>
          <w:p w14:paraId="3A01E8CD" w14:textId="77777777" w:rsidR="00C256BB" w:rsidRPr="0074438D" w:rsidRDefault="00C256BB" w:rsidP="00D8732B">
            <w:pPr>
              <w:rPr>
                <w:rFonts w:cstheme="minorHAnsi"/>
              </w:rPr>
            </w:pPr>
            <w:r w:rsidRPr="0074438D">
              <w:rPr>
                <w:rFonts w:cstheme="minorHAnsi"/>
              </w:rPr>
              <w:t> </w:t>
            </w:r>
          </w:p>
        </w:tc>
        <w:tc>
          <w:tcPr>
            <w:tcW w:w="0" w:type="auto"/>
            <w:hideMark/>
          </w:tcPr>
          <w:p w14:paraId="764CC64E" w14:textId="77777777" w:rsidR="00C256BB" w:rsidRPr="0074438D" w:rsidRDefault="00C256BB" w:rsidP="00D8732B">
            <w:pPr>
              <w:rPr>
                <w:rFonts w:cstheme="minorHAnsi"/>
              </w:rPr>
            </w:pPr>
            <w:r w:rsidRPr="0074438D">
              <w:rPr>
                <w:rFonts w:cstheme="minorHAnsi"/>
              </w:rPr>
              <w:t> </w:t>
            </w:r>
          </w:p>
        </w:tc>
        <w:tc>
          <w:tcPr>
            <w:tcW w:w="0" w:type="auto"/>
            <w:hideMark/>
          </w:tcPr>
          <w:p w14:paraId="7A608343" w14:textId="77777777" w:rsidR="00C256BB" w:rsidRPr="0074438D" w:rsidRDefault="00C256BB" w:rsidP="00D8732B">
            <w:pPr>
              <w:rPr>
                <w:rFonts w:cstheme="minorHAnsi"/>
              </w:rPr>
            </w:pPr>
            <w:r w:rsidRPr="0074438D">
              <w:rPr>
                <w:rFonts w:cstheme="minorHAnsi"/>
              </w:rPr>
              <w:t>424</w:t>
            </w:r>
          </w:p>
        </w:tc>
        <w:tc>
          <w:tcPr>
            <w:tcW w:w="0" w:type="auto"/>
            <w:hideMark/>
          </w:tcPr>
          <w:p w14:paraId="639894F4" w14:textId="77777777" w:rsidR="00C256BB" w:rsidRPr="0074438D" w:rsidRDefault="00C256BB" w:rsidP="00D8732B">
            <w:pPr>
              <w:rPr>
                <w:rFonts w:cstheme="minorHAnsi"/>
              </w:rPr>
            </w:pPr>
            <w:r w:rsidRPr="0074438D">
              <w:rPr>
                <w:rFonts w:cstheme="minorHAnsi"/>
              </w:rPr>
              <w:t>424</w:t>
            </w:r>
          </w:p>
        </w:tc>
        <w:tc>
          <w:tcPr>
            <w:tcW w:w="0" w:type="auto"/>
            <w:hideMark/>
          </w:tcPr>
          <w:p w14:paraId="6F9738F8" w14:textId="77777777" w:rsidR="00C256BB" w:rsidRPr="0074438D" w:rsidRDefault="00C256BB" w:rsidP="00D8732B">
            <w:pPr>
              <w:rPr>
                <w:rFonts w:cstheme="minorHAnsi"/>
              </w:rPr>
            </w:pPr>
            <w:r w:rsidRPr="0074438D">
              <w:rPr>
                <w:rFonts w:cstheme="minorHAnsi"/>
              </w:rPr>
              <w:t>424</w:t>
            </w:r>
          </w:p>
        </w:tc>
      </w:tr>
      <w:tr w:rsidR="00C256BB" w:rsidRPr="0074438D" w14:paraId="02120340" w14:textId="77777777" w:rsidTr="000A40AB">
        <w:trPr>
          <w:trHeight w:val="441"/>
        </w:trPr>
        <w:tc>
          <w:tcPr>
            <w:tcW w:w="0" w:type="auto"/>
            <w:hideMark/>
          </w:tcPr>
          <w:p w14:paraId="741FC34A" w14:textId="77777777" w:rsidR="00C256BB" w:rsidRPr="0074438D" w:rsidRDefault="00C256BB" w:rsidP="00D8732B">
            <w:pPr>
              <w:rPr>
                <w:rFonts w:cstheme="minorHAnsi"/>
              </w:rPr>
            </w:pPr>
            <w:r w:rsidRPr="0074438D">
              <w:rPr>
                <w:rFonts w:cstheme="minorHAnsi"/>
              </w:rPr>
              <w:t>5. Educating Public</w:t>
            </w:r>
          </w:p>
        </w:tc>
        <w:tc>
          <w:tcPr>
            <w:tcW w:w="0" w:type="auto"/>
            <w:hideMark/>
          </w:tcPr>
          <w:p w14:paraId="0193D823" w14:textId="77777777" w:rsidR="00C256BB" w:rsidRPr="0074438D" w:rsidRDefault="00C256BB" w:rsidP="00D8732B">
            <w:pPr>
              <w:rPr>
                <w:rFonts w:cstheme="minorHAnsi"/>
              </w:rPr>
            </w:pPr>
            <w:r w:rsidRPr="0074438D">
              <w:rPr>
                <w:rFonts w:cstheme="minorHAnsi"/>
              </w:rPr>
              <w:t>Pearson Correlation</w:t>
            </w:r>
          </w:p>
        </w:tc>
        <w:tc>
          <w:tcPr>
            <w:tcW w:w="0" w:type="auto"/>
            <w:hideMark/>
          </w:tcPr>
          <w:p w14:paraId="1FD759B5" w14:textId="77777777" w:rsidR="00C256BB" w:rsidRPr="0074438D" w:rsidRDefault="00C256BB" w:rsidP="00D8732B">
            <w:pPr>
              <w:rPr>
                <w:rFonts w:cstheme="minorHAnsi"/>
              </w:rPr>
            </w:pPr>
            <w:r w:rsidRPr="0074438D">
              <w:rPr>
                <w:rFonts w:cstheme="minorHAnsi"/>
              </w:rPr>
              <w:t> </w:t>
            </w:r>
          </w:p>
        </w:tc>
        <w:tc>
          <w:tcPr>
            <w:tcW w:w="0" w:type="auto"/>
            <w:hideMark/>
          </w:tcPr>
          <w:p w14:paraId="239947ED" w14:textId="77777777" w:rsidR="00C256BB" w:rsidRPr="0074438D" w:rsidRDefault="00C256BB" w:rsidP="00D8732B">
            <w:pPr>
              <w:rPr>
                <w:rFonts w:cstheme="minorHAnsi"/>
              </w:rPr>
            </w:pPr>
            <w:r w:rsidRPr="0074438D">
              <w:rPr>
                <w:rFonts w:cstheme="minorHAnsi"/>
              </w:rPr>
              <w:t> </w:t>
            </w:r>
          </w:p>
        </w:tc>
        <w:tc>
          <w:tcPr>
            <w:tcW w:w="0" w:type="auto"/>
            <w:hideMark/>
          </w:tcPr>
          <w:p w14:paraId="4A6925E7" w14:textId="77777777" w:rsidR="00C256BB" w:rsidRPr="0074438D" w:rsidRDefault="00C256BB" w:rsidP="00D8732B">
            <w:pPr>
              <w:rPr>
                <w:rFonts w:cstheme="minorHAnsi"/>
              </w:rPr>
            </w:pPr>
            <w:r w:rsidRPr="0074438D">
              <w:rPr>
                <w:rFonts w:cstheme="minorHAnsi"/>
              </w:rPr>
              <w:t> </w:t>
            </w:r>
          </w:p>
        </w:tc>
        <w:tc>
          <w:tcPr>
            <w:tcW w:w="0" w:type="auto"/>
            <w:hideMark/>
          </w:tcPr>
          <w:p w14:paraId="3EDFE619" w14:textId="77777777" w:rsidR="00C256BB" w:rsidRPr="0074438D" w:rsidRDefault="00C256BB" w:rsidP="00D8732B">
            <w:pPr>
              <w:rPr>
                <w:rFonts w:cstheme="minorHAnsi"/>
              </w:rPr>
            </w:pPr>
            <w:r w:rsidRPr="0074438D">
              <w:rPr>
                <w:rFonts w:cstheme="minorHAnsi"/>
              </w:rPr>
              <w:t> </w:t>
            </w:r>
          </w:p>
        </w:tc>
        <w:tc>
          <w:tcPr>
            <w:tcW w:w="0" w:type="auto"/>
            <w:hideMark/>
          </w:tcPr>
          <w:p w14:paraId="2E8B20B4" w14:textId="77777777" w:rsidR="00C256BB" w:rsidRPr="0074438D" w:rsidRDefault="00C256BB" w:rsidP="00D8732B">
            <w:pPr>
              <w:rPr>
                <w:rFonts w:cstheme="minorHAnsi"/>
              </w:rPr>
            </w:pPr>
            <w:r w:rsidRPr="0074438D">
              <w:rPr>
                <w:rFonts w:cstheme="minorHAnsi"/>
              </w:rPr>
              <w:t>1</w:t>
            </w:r>
          </w:p>
        </w:tc>
        <w:tc>
          <w:tcPr>
            <w:tcW w:w="0" w:type="auto"/>
            <w:hideMark/>
          </w:tcPr>
          <w:p w14:paraId="2A726824" w14:textId="77777777" w:rsidR="00C256BB" w:rsidRPr="0074438D" w:rsidRDefault="00C256BB" w:rsidP="00D8732B">
            <w:pPr>
              <w:rPr>
                <w:rFonts w:cstheme="minorHAnsi"/>
              </w:rPr>
            </w:pPr>
            <w:r w:rsidRPr="0074438D">
              <w:rPr>
                <w:rFonts w:cstheme="minorHAnsi"/>
              </w:rPr>
              <w:t>.780**</w:t>
            </w:r>
          </w:p>
        </w:tc>
      </w:tr>
      <w:tr w:rsidR="00C256BB" w:rsidRPr="0074438D" w14:paraId="26A79883" w14:textId="77777777" w:rsidTr="000A40AB">
        <w:trPr>
          <w:trHeight w:val="441"/>
        </w:trPr>
        <w:tc>
          <w:tcPr>
            <w:tcW w:w="0" w:type="auto"/>
            <w:hideMark/>
          </w:tcPr>
          <w:p w14:paraId="08135D62" w14:textId="77777777" w:rsidR="00C256BB" w:rsidRPr="0074438D" w:rsidRDefault="00C256BB" w:rsidP="00D8732B">
            <w:pPr>
              <w:rPr>
                <w:rFonts w:cstheme="minorHAnsi"/>
              </w:rPr>
            </w:pPr>
            <w:r w:rsidRPr="0074438D">
              <w:rPr>
                <w:rFonts w:cstheme="minorHAnsi"/>
              </w:rPr>
              <w:t> </w:t>
            </w:r>
          </w:p>
        </w:tc>
        <w:tc>
          <w:tcPr>
            <w:tcW w:w="0" w:type="auto"/>
            <w:hideMark/>
          </w:tcPr>
          <w:p w14:paraId="69F235BE" w14:textId="77777777" w:rsidR="00C256BB" w:rsidRPr="0074438D" w:rsidRDefault="00C256BB" w:rsidP="00D8732B">
            <w:pPr>
              <w:rPr>
                <w:rFonts w:cstheme="minorHAnsi"/>
              </w:rPr>
            </w:pPr>
            <w:r w:rsidRPr="0074438D">
              <w:rPr>
                <w:rFonts w:cstheme="minorHAnsi"/>
              </w:rPr>
              <w:t>Sig. (2-tailed)</w:t>
            </w:r>
          </w:p>
        </w:tc>
        <w:tc>
          <w:tcPr>
            <w:tcW w:w="0" w:type="auto"/>
            <w:hideMark/>
          </w:tcPr>
          <w:p w14:paraId="0C04B340" w14:textId="77777777" w:rsidR="00C256BB" w:rsidRPr="0074438D" w:rsidRDefault="00C256BB" w:rsidP="00D8732B">
            <w:pPr>
              <w:rPr>
                <w:rFonts w:cstheme="minorHAnsi"/>
              </w:rPr>
            </w:pPr>
            <w:r w:rsidRPr="0074438D">
              <w:rPr>
                <w:rFonts w:cstheme="minorHAnsi"/>
              </w:rPr>
              <w:t> </w:t>
            </w:r>
          </w:p>
        </w:tc>
        <w:tc>
          <w:tcPr>
            <w:tcW w:w="0" w:type="auto"/>
            <w:hideMark/>
          </w:tcPr>
          <w:p w14:paraId="2B5D64C2" w14:textId="77777777" w:rsidR="00C256BB" w:rsidRPr="0074438D" w:rsidRDefault="00C256BB" w:rsidP="00D8732B">
            <w:pPr>
              <w:rPr>
                <w:rFonts w:cstheme="minorHAnsi"/>
              </w:rPr>
            </w:pPr>
            <w:r w:rsidRPr="0074438D">
              <w:rPr>
                <w:rFonts w:cstheme="minorHAnsi"/>
              </w:rPr>
              <w:t> </w:t>
            </w:r>
          </w:p>
        </w:tc>
        <w:tc>
          <w:tcPr>
            <w:tcW w:w="0" w:type="auto"/>
            <w:hideMark/>
          </w:tcPr>
          <w:p w14:paraId="38EF3D65" w14:textId="77777777" w:rsidR="00C256BB" w:rsidRPr="0074438D" w:rsidRDefault="00C256BB" w:rsidP="00D8732B">
            <w:pPr>
              <w:rPr>
                <w:rFonts w:cstheme="minorHAnsi"/>
              </w:rPr>
            </w:pPr>
            <w:r w:rsidRPr="0074438D">
              <w:rPr>
                <w:rFonts w:cstheme="minorHAnsi"/>
              </w:rPr>
              <w:t> </w:t>
            </w:r>
          </w:p>
        </w:tc>
        <w:tc>
          <w:tcPr>
            <w:tcW w:w="0" w:type="auto"/>
            <w:hideMark/>
          </w:tcPr>
          <w:p w14:paraId="4D131A24" w14:textId="77777777" w:rsidR="00C256BB" w:rsidRPr="0074438D" w:rsidRDefault="00C256BB" w:rsidP="00D8732B">
            <w:pPr>
              <w:rPr>
                <w:rFonts w:cstheme="minorHAnsi"/>
              </w:rPr>
            </w:pPr>
            <w:r w:rsidRPr="0074438D">
              <w:rPr>
                <w:rFonts w:cstheme="minorHAnsi"/>
              </w:rPr>
              <w:t> </w:t>
            </w:r>
          </w:p>
        </w:tc>
        <w:tc>
          <w:tcPr>
            <w:tcW w:w="0" w:type="auto"/>
            <w:hideMark/>
          </w:tcPr>
          <w:p w14:paraId="70DEB7BC" w14:textId="77777777" w:rsidR="00C256BB" w:rsidRPr="0074438D" w:rsidRDefault="00C256BB" w:rsidP="00D8732B">
            <w:pPr>
              <w:rPr>
                <w:rFonts w:cstheme="minorHAnsi"/>
              </w:rPr>
            </w:pPr>
            <w:r w:rsidRPr="0074438D">
              <w:rPr>
                <w:rFonts w:cstheme="minorHAnsi"/>
              </w:rPr>
              <w:t> </w:t>
            </w:r>
          </w:p>
        </w:tc>
        <w:tc>
          <w:tcPr>
            <w:tcW w:w="0" w:type="auto"/>
            <w:hideMark/>
          </w:tcPr>
          <w:p w14:paraId="2B3B8D47" w14:textId="77777777" w:rsidR="00C256BB" w:rsidRPr="0074438D" w:rsidRDefault="00C256BB" w:rsidP="00D8732B">
            <w:pPr>
              <w:rPr>
                <w:rFonts w:cstheme="minorHAnsi"/>
              </w:rPr>
            </w:pPr>
            <w:r w:rsidRPr="0074438D">
              <w:rPr>
                <w:rFonts w:cstheme="minorHAnsi"/>
              </w:rPr>
              <w:t>.000</w:t>
            </w:r>
          </w:p>
        </w:tc>
      </w:tr>
      <w:tr w:rsidR="00C256BB" w:rsidRPr="0074438D" w14:paraId="37C19AAA" w14:textId="77777777" w:rsidTr="000A40AB">
        <w:trPr>
          <w:trHeight w:val="441"/>
        </w:trPr>
        <w:tc>
          <w:tcPr>
            <w:tcW w:w="0" w:type="auto"/>
            <w:hideMark/>
          </w:tcPr>
          <w:p w14:paraId="0692AA84" w14:textId="77777777" w:rsidR="00C256BB" w:rsidRPr="0074438D" w:rsidRDefault="00C256BB" w:rsidP="00D8732B">
            <w:pPr>
              <w:rPr>
                <w:rFonts w:cstheme="minorHAnsi"/>
              </w:rPr>
            </w:pPr>
            <w:r w:rsidRPr="0074438D">
              <w:rPr>
                <w:rFonts w:cstheme="minorHAnsi"/>
              </w:rPr>
              <w:t> </w:t>
            </w:r>
          </w:p>
        </w:tc>
        <w:tc>
          <w:tcPr>
            <w:tcW w:w="0" w:type="auto"/>
            <w:hideMark/>
          </w:tcPr>
          <w:p w14:paraId="43A44406" w14:textId="77777777" w:rsidR="00C256BB" w:rsidRPr="0074438D" w:rsidRDefault="00C256BB" w:rsidP="00D8732B">
            <w:pPr>
              <w:rPr>
                <w:rFonts w:cstheme="minorHAnsi"/>
              </w:rPr>
            </w:pPr>
            <w:r w:rsidRPr="0074438D">
              <w:rPr>
                <w:rFonts w:cstheme="minorHAnsi"/>
                <w:i/>
                <w:iCs/>
              </w:rPr>
              <w:t>N</w:t>
            </w:r>
          </w:p>
        </w:tc>
        <w:tc>
          <w:tcPr>
            <w:tcW w:w="0" w:type="auto"/>
            <w:hideMark/>
          </w:tcPr>
          <w:p w14:paraId="0FD26B41" w14:textId="77777777" w:rsidR="00C256BB" w:rsidRPr="0074438D" w:rsidRDefault="00C256BB" w:rsidP="00D8732B">
            <w:pPr>
              <w:rPr>
                <w:rFonts w:cstheme="minorHAnsi"/>
              </w:rPr>
            </w:pPr>
            <w:r w:rsidRPr="0074438D">
              <w:rPr>
                <w:rFonts w:cstheme="minorHAnsi"/>
              </w:rPr>
              <w:t> </w:t>
            </w:r>
          </w:p>
        </w:tc>
        <w:tc>
          <w:tcPr>
            <w:tcW w:w="0" w:type="auto"/>
            <w:hideMark/>
          </w:tcPr>
          <w:p w14:paraId="1669649F" w14:textId="77777777" w:rsidR="00C256BB" w:rsidRPr="0074438D" w:rsidRDefault="00C256BB" w:rsidP="00D8732B">
            <w:pPr>
              <w:rPr>
                <w:rFonts w:cstheme="minorHAnsi"/>
              </w:rPr>
            </w:pPr>
            <w:r w:rsidRPr="0074438D">
              <w:rPr>
                <w:rFonts w:cstheme="minorHAnsi"/>
              </w:rPr>
              <w:t> </w:t>
            </w:r>
          </w:p>
        </w:tc>
        <w:tc>
          <w:tcPr>
            <w:tcW w:w="0" w:type="auto"/>
            <w:hideMark/>
          </w:tcPr>
          <w:p w14:paraId="6445F097" w14:textId="77777777" w:rsidR="00C256BB" w:rsidRPr="0074438D" w:rsidRDefault="00C256BB" w:rsidP="00D8732B">
            <w:pPr>
              <w:rPr>
                <w:rFonts w:cstheme="minorHAnsi"/>
              </w:rPr>
            </w:pPr>
            <w:r w:rsidRPr="0074438D">
              <w:rPr>
                <w:rFonts w:cstheme="minorHAnsi"/>
              </w:rPr>
              <w:t> </w:t>
            </w:r>
          </w:p>
        </w:tc>
        <w:tc>
          <w:tcPr>
            <w:tcW w:w="0" w:type="auto"/>
            <w:hideMark/>
          </w:tcPr>
          <w:p w14:paraId="6A2BBFF9" w14:textId="77777777" w:rsidR="00C256BB" w:rsidRPr="0074438D" w:rsidRDefault="00C256BB" w:rsidP="00D8732B">
            <w:pPr>
              <w:rPr>
                <w:rFonts w:cstheme="minorHAnsi"/>
              </w:rPr>
            </w:pPr>
            <w:r w:rsidRPr="0074438D">
              <w:rPr>
                <w:rFonts w:cstheme="minorHAnsi"/>
              </w:rPr>
              <w:t> </w:t>
            </w:r>
          </w:p>
        </w:tc>
        <w:tc>
          <w:tcPr>
            <w:tcW w:w="0" w:type="auto"/>
            <w:hideMark/>
          </w:tcPr>
          <w:p w14:paraId="2B709B9C" w14:textId="77777777" w:rsidR="00C256BB" w:rsidRPr="0074438D" w:rsidRDefault="00C256BB" w:rsidP="00D8732B">
            <w:pPr>
              <w:rPr>
                <w:rFonts w:cstheme="minorHAnsi"/>
              </w:rPr>
            </w:pPr>
            <w:r w:rsidRPr="0074438D">
              <w:rPr>
                <w:rFonts w:cstheme="minorHAnsi"/>
              </w:rPr>
              <w:t>424</w:t>
            </w:r>
          </w:p>
        </w:tc>
        <w:tc>
          <w:tcPr>
            <w:tcW w:w="0" w:type="auto"/>
            <w:hideMark/>
          </w:tcPr>
          <w:p w14:paraId="1A0E7595" w14:textId="77777777" w:rsidR="00C256BB" w:rsidRPr="0074438D" w:rsidRDefault="00C256BB" w:rsidP="00D8732B">
            <w:pPr>
              <w:rPr>
                <w:rFonts w:cstheme="minorHAnsi"/>
              </w:rPr>
            </w:pPr>
            <w:r w:rsidRPr="0074438D">
              <w:rPr>
                <w:rFonts w:cstheme="minorHAnsi"/>
              </w:rPr>
              <w:t>424</w:t>
            </w:r>
          </w:p>
        </w:tc>
      </w:tr>
      <w:tr w:rsidR="00C256BB" w:rsidRPr="0074438D" w14:paraId="451B62DD" w14:textId="77777777" w:rsidTr="000A40AB">
        <w:trPr>
          <w:trHeight w:val="441"/>
        </w:trPr>
        <w:tc>
          <w:tcPr>
            <w:tcW w:w="0" w:type="auto"/>
            <w:hideMark/>
          </w:tcPr>
          <w:p w14:paraId="195734D1" w14:textId="77777777" w:rsidR="00C256BB" w:rsidRPr="0074438D" w:rsidRDefault="00C256BB" w:rsidP="00D8732B">
            <w:pPr>
              <w:rPr>
                <w:rFonts w:cstheme="minorHAnsi"/>
              </w:rPr>
            </w:pPr>
            <w:r w:rsidRPr="0074438D">
              <w:rPr>
                <w:rFonts w:cstheme="minorHAnsi"/>
              </w:rPr>
              <w:t>6. Influencing Public Opinion</w:t>
            </w:r>
          </w:p>
        </w:tc>
        <w:tc>
          <w:tcPr>
            <w:tcW w:w="0" w:type="auto"/>
            <w:hideMark/>
          </w:tcPr>
          <w:p w14:paraId="4191ED39" w14:textId="77777777" w:rsidR="00C256BB" w:rsidRPr="0074438D" w:rsidRDefault="00C256BB" w:rsidP="00D8732B">
            <w:pPr>
              <w:rPr>
                <w:rFonts w:cstheme="minorHAnsi"/>
              </w:rPr>
            </w:pPr>
            <w:r w:rsidRPr="0074438D">
              <w:rPr>
                <w:rFonts w:cstheme="minorHAnsi"/>
              </w:rPr>
              <w:t>Pearson Correlation</w:t>
            </w:r>
          </w:p>
        </w:tc>
        <w:tc>
          <w:tcPr>
            <w:tcW w:w="0" w:type="auto"/>
            <w:hideMark/>
          </w:tcPr>
          <w:p w14:paraId="16467F7F" w14:textId="77777777" w:rsidR="00C256BB" w:rsidRPr="0074438D" w:rsidRDefault="00C256BB" w:rsidP="00D8732B">
            <w:pPr>
              <w:rPr>
                <w:rFonts w:cstheme="minorHAnsi"/>
              </w:rPr>
            </w:pPr>
            <w:r w:rsidRPr="0074438D">
              <w:rPr>
                <w:rFonts w:cstheme="minorHAnsi"/>
              </w:rPr>
              <w:t> </w:t>
            </w:r>
          </w:p>
        </w:tc>
        <w:tc>
          <w:tcPr>
            <w:tcW w:w="0" w:type="auto"/>
            <w:hideMark/>
          </w:tcPr>
          <w:p w14:paraId="2995F22C" w14:textId="77777777" w:rsidR="00C256BB" w:rsidRPr="0074438D" w:rsidRDefault="00C256BB" w:rsidP="00D8732B">
            <w:pPr>
              <w:rPr>
                <w:rFonts w:cstheme="minorHAnsi"/>
              </w:rPr>
            </w:pPr>
            <w:r w:rsidRPr="0074438D">
              <w:rPr>
                <w:rFonts w:cstheme="minorHAnsi"/>
              </w:rPr>
              <w:t> </w:t>
            </w:r>
          </w:p>
        </w:tc>
        <w:tc>
          <w:tcPr>
            <w:tcW w:w="0" w:type="auto"/>
            <w:hideMark/>
          </w:tcPr>
          <w:p w14:paraId="78783CF3" w14:textId="77777777" w:rsidR="00C256BB" w:rsidRPr="0074438D" w:rsidRDefault="00C256BB" w:rsidP="00D8732B">
            <w:pPr>
              <w:rPr>
                <w:rFonts w:cstheme="minorHAnsi"/>
              </w:rPr>
            </w:pPr>
            <w:r w:rsidRPr="0074438D">
              <w:rPr>
                <w:rFonts w:cstheme="minorHAnsi"/>
              </w:rPr>
              <w:t> </w:t>
            </w:r>
          </w:p>
        </w:tc>
        <w:tc>
          <w:tcPr>
            <w:tcW w:w="0" w:type="auto"/>
            <w:hideMark/>
          </w:tcPr>
          <w:p w14:paraId="37C7349B" w14:textId="77777777" w:rsidR="00C256BB" w:rsidRPr="0074438D" w:rsidRDefault="00C256BB" w:rsidP="00D8732B">
            <w:pPr>
              <w:rPr>
                <w:rFonts w:cstheme="minorHAnsi"/>
              </w:rPr>
            </w:pPr>
            <w:r w:rsidRPr="0074438D">
              <w:rPr>
                <w:rFonts w:cstheme="minorHAnsi"/>
              </w:rPr>
              <w:t> </w:t>
            </w:r>
          </w:p>
        </w:tc>
        <w:tc>
          <w:tcPr>
            <w:tcW w:w="0" w:type="auto"/>
            <w:hideMark/>
          </w:tcPr>
          <w:p w14:paraId="703A01BC" w14:textId="77777777" w:rsidR="00C256BB" w:rsidRPr="0074438D" w:rsidRDefault="00C256BB" w:rsidP="00D8732B">
            <w:pPr>
              <w:rPr>
                <w:rFonts w:cstheme="minorHAnsi"/>
              </w:rPr>
            </w:pPr>
            <w:r w:rsidRPr="0074438D">
              <w:rPr>
                <w:rFonts w:cstheme="minorHAnsi"/>
              </w:rPr>
              <w:t> </w:t>
            </w:r>
          </w:p>
        </w:tc>
        <w:tc>
          <w:tcPr>
            <w:tcW w:w="0" w:type="auto"/>
            <w:hideMark/>
          </w:tcPr>
          <w:p w14:paraId="7C618AEB" w14:textId="77777777" w:rsidR="00C256BB" w:rsidRPr="0074438D" w:rsidRDefault="00C256BB" w:rsidP="00D8732B">
            <w:pPr>
              <w:rPr>
                <w:rFonts w:cstheme="minorHAnsi"/>
              </w:rPr>
            </w:pPr>
            <w:r w:rsidRPr="0074438D">
              <w:rPr>
                <w:rFonts w:cstheme="minorHAnsi"/>
              </w:rPr>
              <w:t>1</w:t>
            </w:r>
          </w:p>
        </w:tc>
      </w:tr>
      <w:tr w:rsidR="00C256BB" w:rsidRPr="0074438D" w14:paraId="630D4A33" w14:textId="77777777" w:rsidTr="000A40AB">
        <w:trPr>
          <w:trHeight w:val="441"/>
        </w:trPr>
        <w:tc>
          <w:tcPr>
            <w:tcW w:w="0" w:type="auto"/>
            <w:hideMark/>
          </w:tcPr>
          <w:p w14:paraId="46AC9E1D" w14:textId="77777777" w:rsidR="00C256BB" w:rsidRPr="0074438D" w:rsidRDefault="00C256BB" w:rsidP="00D8732B">
            <w:pPr>
              <w:rPr>
                <w:rFonts w:cstheme="minorHAnsi"/>
              </w:rPr>
            </w:pPr>
            <w:r w:rsidRPr="0074438D">
              <w:rPr>
                <w:rFonts w:cstheme="minorHAnsi"/>
              </w:rPr>
              <w:t> </w:t>
            </w:r>
          </w:p>
        </w:tc>
        <w:tc>
          <w:tcPr>
            <w:tcW w:w="0" w:type="auto"/>
            <w:hideMark/>
          </w:tcPr>
          <w:p w14:paraId="673A929A" w14:textId="77777777" w:rsidR="00C256BB" w:rsidRPr="0074438D" w:rsidRDefault="00C256BB" w:rsidP="00D8732B">
            <w:pPr>
              <w:rPr>
                <w:rFonts w:cstheme="minorHAnsi"/>
              </w:rPr>
            </w:pPr>
            <w:r w:rsidRPr="0074438D">
              <w:rPr>
                <w:rFonts w:cstheme="minorHAnsi"/>
              </w:rPr>
              <w:t>Sig. (2-tailed)</w:t>
            </w:r>
          </w:p>
        </w:tc>
        <w:tc>
          <w:tcPr>
            <w:tcW w:w="0" w:type="auto"/>
            <w:hideMark/>
          </w:tcPr>
          <w:p w14:paraId="4D171681" w14:textId="77777777" w:rsidR="00C256BB" w:rsidRPr="0074438D" w:rsidRDefault="00C256BB" w:rsidP="00D8732B">
            <w:pPr>
              <w:rPr>
                <w:rFonts w:cstheme="minorHAnsi"/>
              </w:rPr>
            </w:pPr>
            <w:r w:rsidRPr="0074438D">
              <w:rPr>
                <w:rFonts w:cstheme="minorHAnsi"/>
              </w:rPr>
              <w:t> </w:t>
            </w:r>
          </w:p>
        </w:tc>
        <w:tc>
          <w:tcPr>
            <w:tcW w:w="0" w:type="auto"/>
            <w:hideMark/>
          </w:tcPr>
          <w:p w14:paraId="09C736AC" w14:textId="77777777" w:rsidR="00C256BB" w:rsidRPr="0074438D" w:rsidRDefault="00C256BB" w:rsidP="00D8732B">
            <w:pPr>
              <w:rPr>
                <w:rFonts w:cstheme="minorHAnsi"/>
              </w:rPr>
            </w:pPr>
            <w:r w:rsidRPr="0074438D">
              <w:rPr>
                <w:rFonts w:cstheme="minorHAnsi"/>
              </w:rPr>
              <w:t> </w:t>
            </w:r>
          </w:p>
        </w:tc>
        <w:tc>
          <w:tcPr>
            <w:tcW w:w="0" w:type="auto"/>
            <w:hideMark/>
          </w:tcPr>
          <w:p w14:paraId="3A8915DD" w14:textId="77777777" w:rsidR="00C256BB" w:rsidRPr="0074438D" w:rsidRDefault="00C256BB" w:rsidP="00D8732B">
            <w:pPr>
              <w:rPr>
                <w:rFonts w:cstheme="minorHAnsi"/>
              </w:rPr>
            </w:pPr>
            <w:r w:rsidRPr="0074438D">
              <w:rPr>
                <w:rFonts w:cstheme="minorHAnsi"/>
              </w:rPr>
              <w:t> </w:t>
            </w:r>
          </w:p>
        </w:tc>
        <w:tc>
          <w:tcPr>
            <w:tcW w:w="0" w:type="auto"/>
            <w:hideMark/>
          </w:tcPr>
          <w:p w14:paraId="38188DA9" w14:textId="77777777" w:rsidR="00C256BB" w:rsidRPr="0074438D" w:rsidRDefault="00C256BB" w:rsidP="00D8732B">
            <w:pPr>
              <w:rPr>
                <w:rFonts w:cstheme="minorHAnsi"/>
              </w:rPr>
            </w:pPr>
            <w:r w:rsidRPr="0074438D">
              <w:rPr>
                <w:rFonts w:cstheme="minorHAnsi"/>
              </w:rPr>
              <w:t> </w:t>
            </w:r>
          </w:p>
        </w:tc>
        <w:tc>
          <w:tcPr>
            <w:tcW w:w="0" w:type="auto"/>
            <w:hideMark/>
          </w:tcPr>
          <w:p w14:paraId="20FF6616" w14:textId="77777777" w:rsidR="00C256BB" w:rsidRPr="0074438D" w:rsidRDefault="00C256BB" w:rsidP="00D8732B">
            <w:pPr>
              <w:rPr>
                <w:rFonts w:cstheme="minorHAnsi"/>
              </w:rPr>
            </w:pPr>
            <w:r w:rsidRPr="0074438D">
              <w:rPr>
                <w:rFonts w:cstheme="minorHAnsi"/>
              </w:rPr>
              <w:t> </w:t>
            </w:r>
          </w:p>
        </w:tc>
        <w:tc>
          <w:tcPr>
            <w:tcW w:w="0" w:type="auto"/>
            <w:hideMark/>
          </w:tcPr>
          <w:p w14:paraId="00FC1DBB" w14:textId="77777777" w:rsidR="00C256BB" w:rsidRPr="0074438D" w:rsidRDefault="00C256BB" w:rsidP="00D8732B">
            <w:pPr>
              <w:rPr>
                <w:rFonts w:cstheme="minorHAnsi"/>
              </w:rPr>
            </w:pPr>
            <w:r w:rsidRPr="0074438D">
              <w:rPr>
                <w:rFonts w:cstheme="minorHAnsi"/>
              </w:rPr>
              <w:t> </w:t>
            </w:r>
          </w:p>
        </w:tc>
      </w:tr>
      <w:tr w:rsidR="00C256BB" w:rsidRPr="0074438D" w14:paraId="3F7F5868" w14:textId="77777777" w:rsidTr="000A40AB">
        <w:trPr>
          <w:trHeight w:val="441"/>
        </w:trPr>
        <w:tc>
          <w:tcPr>
            <w:tcW w:w="0" w:type="auto"/>
            <w:hideMark/>
          </w:tcPr>
          <w:p w14:paraId="0FE47A5F" w14:textId="77777777" w:rsidR="00C256BB" w:rsidRPr="0074438D" w:rsidRDefault="00C256BB" w:rsidP="00D8732B">
            <w:pPr>
              <w:rPr>
                <w:rFonts w:cstheme="minorHAnsi"/>
              </w:rPr>
            </w:pPr>
            <w:r w:rsidRPr="0074438D">
              <w:rPr>
                <w:rFonts w:cstheme="minorHAnsi"/>
              </w:rPr>
              <w:t> </w:t>
            </w:r>
          </w:p>
        </w:tc>
        <w:tc>
          <w:tcPr>
            <w:tcW w:w="0" w:type="auto"/>
            <w:hideMark/>
          </w:tcPr>
          <w:p w14:paraId="4B374668" w14:textId="77777777" w:rsidR="00C256BB" w:rsidRPr="0074438D" w:rsidRDefault="00C256BB" w:rsidP="00D8732B">
            <w:pPr>
              <w:rPr>
                <w:rFonts w:cstheme="minorHAnsi"/>
              </w:rPr>
            </w:pPr>
            <w:r w:rsidRPr="0074438D">
              <w:rPr>
                <w:rFonts w:cstheme="minorHAnsi"/>
                <w:i/>
                <w:iCs/>
              </w:rPr>
              <w:t>N</w:t>
            </w:r>
          </w:p>
        </w:tc>
        <w:tc>
          <w:tcPr>
            <w:tcW w:w="0" w:type="auto"/>
            <w:hideMark/>
          </w:tcPr>
          <w:p w14:paraId="2294F0F4" w14:textId="77777777" w:rsidR="00C256BB" w:rsidRPr="0074438D" w:rsidRDefault="00C256BB" w:rsidP="00D8732B">
            <w:pPr>
              <w:rPr>
                <w:rFonts w:cstheme="minorHAnsi"/>
              </w:rPr>
            </w:pPr>
            <w:r w:rsidRPr="0074438D">
              <w:rPr>
                <w:rFonts w:cstheme="minorHAnsi"/>
              </w:rPr>
              <w:t> </w:t>
            </w:r>
          </w:p>
        </w:tc>
        <w:tc>
          <w:tcPr>
            <w:tcW w:w="0" w:type="auto"/>
            <w:hideMark/>
          </w:tcPr>
          <w:p w14:paraId="46EC8D11" w14:textId="77777777" w:rsidR="00C256BB" w:rsidRPr="0074438D" w:rsidRDefault="00C256BB" w:rsidP="00D8732B">
            <w:pPr>
              <w:rPr>
                <w:rFonts w:cstheme="minorHAnsi"/>
              </w:rPr>
            </w:pPr>
            <w:r w:rsidRPr="0074438D">
              <w:rPr>
                <w:rFonts w:cstheme="minorHAnsi"/>
              </w:rPr>
              <w:t> </w:t>
            </w:r>
          </w:p>
        </w:tc>
        <w:tc>
          <w:tcPr>
            <w:tcW w:w="0" w:type="auto"/>
            <w:hideMark/>
          </w:tcPr>
          <w:p w14:paraId="7BECA980" w14:textId="77777777" w:rsidR="00C256BB" w:rsidRPr="0074438D" w:rsidRDefault="00C256BB" w:rsidP="00D8732B">
            <w:pPr>
              <w:rPr>
                <w:rFonts w:cstheme="minorHAnsi"/>
              </w:rPr>
            </w:pPr>
            <w:r w:rsidRPr="0074438D">
              <w:rPr>
                <w:rFonts w:cstheme="minorHAnsi"/>
              </w:rPr>
              <w:t> </w:t>
            </w:r>
          </w:p>
        </w:tc>
        <w:tc>
          <w:tcPr>
            <w:tcW w:w="0" w:type="auto"/>
            <w:hideMark/>
          </w:tcPr>
          <w:p w14:paraId="412F9C05" w14:textId="77777777" w:rsidR="00C256BB" w:rsidRPr="0074438D" w:rsidRDefault="00C256BB" w:rsidP="00D8732B">
            <w:pPr>
              <w:rPr>
                <w:rFonts w:cstheme="minorHAnsi"/>
              </w:rPr>
            </w:pPr>
            <w:r w:rsidRPr="0074438D">
              <w:rPr>
                <w:rFonts w:cstheme="minorHAnsi"/>
              </w:rPr>
              <w:t> </w:t>
            </w:r>
          </w:p>
        </w:tc>
        <w:tc>
          <w:tcPr>
            <w:tcW w:w="0" w:type="auto"/>
            <w:hideMark/>
          </w:tcPr>
          <w:p w14:paraId="5A8143DB" w14:textId="77777777" w:rsidR="00C256BB" w:rsidRPr="0074438D" w:rsidRDefault="00C256BB" w:rsidP="00D8732B">
            <w:pPr>
              <w:rPr>
                <w:rFonts w:cstheme="minorHAnsi"/>
              </w:rPr>
            </w:pPr>
            <w:r w:rsidRPr="0074438D">
              <w:rPr>
                <w:rFonts w:cstheme="minorHAnsi"/>
              </w:rPr>
              <w:t> </w:t>
            </w:r>
          </w:p>
        </w:tc>
        <w:tc>
          <w:tcPr>
            <w:tcW w:w="0" w:type="auto"/>
            <w:hideMark/>
          </w:tcPr>
          <w:p w14:paraId="2C1512CF" w14:textId="77777777" w:rsidR="00C256BB" w:rsidRPr="0074438D" w:rsidRDefault="00C256BB" w:rsidP="00D8732B">
            <w:pPr>
              <w:rPr>
                <w:rFonts w:cstheme="minorHAnsi"/>
              </w:rPr>
            </w:pPr>
            <w:r w:rsidRPr="0074438D">
              <w:rPr>
                <w:rFonts w:cstheme="minorHAnsi"/>
              </w:rPr>
              <w:t>424</w:t>
            </w:r>
          </w:p>
        </w:tc>
      </w:tr>
    </w:tbl>
    <w:p w14:paraId="136F5305" w14:textId="0D30BF31" w:rsidR="00C256BB" w:rsidRPr="0074438D" w:rsidRDefault="00C256BB" w:rsidP="00C256BB">
      <w:pPr>
        <w:rPr>
          <w:rFonts w:cstheme="minorHAnsi"/>
          <w:i/>
          <w:iCs/>
        </w:rPr>
      </w:pPr>
      <w:r w:rsidRPr="0074438D">
        <w:rPr>
          <w:rFonts w:cstheme="minorHAnsi"/>
        </w:rPr>
        <w:t>** </w:t>
      </w:r>
      <w:r w:rsidRPr="0074438D">
        <w:rPr>
          <w:rFonts w:cstheme="minorHAnsi"/>
          <w:i/>
          <w:iCs/>
        </w:rPr>
        <w:t>p &lt; .000</w:t>
      </w:r>
    </w:p>
    <w:p w14:paraId="12578ABA" w14:textId="77777777" w:rsidR="00835DA7" w:rsidRPr="0074438D" w:rsidRDefault="00835DA7" w:rsidP="00835DA7">
      <w:pPr>
        <w:pStyle w:val="Heading2"/>
        <w:rPr>
          <w:rFonts w:asciiTheme="minorHAnsi" w:hAnsiTheme="minorHAnsi" w:cstheme="minorHAnsi"/>
        </w:rPr>
      </w:pPr>
      <w:r w:rsidRPr="0074438D">
        <w:rPr>
          <w:rFonts w:asciiTheme="minorHAnsi" w:hAnsiTheme="minorHAnsi" w:cstheme="minorHAnsi"/>
        </w:rPr>
        <w:t xml:space="preserve">Establishing corporate credibility </w:t>
      </w:r>
    </w:p>
    <w:p w14:paraId="2223857F" w14:textId="4371C6CE" w:rsidR="00C256BB" w:rsidRPr="0074438D" w:rsidRDefault="00835DA7" w:rsidP="00113CBF">
      <w:pPr>
        <w:ind w:firstLine="720"/>
        <w:rPr>
          <w:rFonts w:cstheme="minorHAnsi"/>
        </w:rPr>
      </w:pPr>
      <w:r w:rsidRPr="0074438D">
        <w:rPr>
          <w:rFonts w:cstheme="minorHAnsi"/>
        </w:rPr>
        <w:t xml:space="preserve">Newell and Goldsmith (2001) define corporate credibility as the perceptions that stakeholders have regarding a corporation’s expertise and trustworthiness. In their study, they examined several different constructs and related studies in order to develop their own measure of corporate credibility. The measure, an eight-item scale, examined both constructs of expertise and trustworthiness and had a </w:t>
      </w:r>
      <w:proofErr w:type="spellStart"/>
      <w:r w:rsidRPr="0074438D">
        <w:rPr>
          <w:rFonts w:cstheme="minorHAnsi"/>
        </w:rPr>
        <w:t>Chronbach’s</w:t>
      </w:r>
      <w:proofErr w:type="spellEnd"/>
      <w:r w:rsidRPr="0074438D">
        <w:rPr>
          <w:rFonts w:cstheme="minorHAnsi"/>
        </w:rPr>
        <w:t xml:space="preserve"> α of between .84 and .92 across two different samples. This same eight-item scale was utilized for this study (α = .92).</w:t>
      </w:r>
    </w:p>
    <w:p w14:paraId="68EF70CD" w14:textId="77777777" w:rsidR="00835DA7" w:rsidRPr="0074438D" w:rsidRDefault="00835DA7" w:rsidP="00835DA7">
      <w:pPr>
        <w:pStyle w:val="Heading2"/>
        <w:rPr>
          <w:rFonts w:asciiTheme="minorHAnsi" w:hAnsiTheme="minorHAnsi" w:cstheme="minorHAnsi"/>
        </w:rPr>
      </w:pPr>
      <w:r w:rsidRPr="0074438D">
        <w:rPr>
          <w:rFonts w:asciiTheme="minorHAnsi" w:hAnsiTheme="minorHAnsi" w:cstheme="minorHAnsi"/>
        </w:rPr>
        <w:t xml:space="preserve">Influencing brand awareness </w:t>
      </w:r>
    </w:p>
    <w:p w14:paraId="7EE4A061" w14:textId="44C749A8" w:rsidR="00835DA7" w:rsidRPr="0074438D" w:rsidRDefault="00835DA7" w:rsidP="00113CBF">
      <w:pPr>
        <w:ind w:firstLine="720"/>
        <w:rPr>
          <w:rFonts w:cstheme="minorHAnsi"/>
        </w:rPr>
      </w:pPr>
      <w:r w:rsidRPr="0074438D">
        <w:rPr>
          <w:rFonts w:cstheme="minorHAnsi"/>
        </w:rPr>
        <w:t>When examining the impact and importance of brand perceptions, Romaniuk and Sharp (2003) found that the more attributes (e.g., trustworthy, knowledgeable, smart, thinks ahead, cares, etc.) that were associated with a brand, the more loyal a customer was likely to be. With that in mind a short six-item measure was created (α = .92) to assess attributes of building brand perceptions/awareness.</w:t>
      </w:r>
    </w:p>
    <w:p w14:paraId="4AC3D074" w14:textId="77777777" w:rsidR="00835DA7" w:rsidRPr="0074438D" w:rsidRDefault="00835DA7" w:rsidP="00835DA7">
      <w:pPr>
        <w:pStyle w:val="Heading2"/>
        <w:rPr>
          <w:rFonts w:asciiTheme="minorHAnsi" w:hAnsiTheme="minorHAnsi" w:cstheme="minorHAnsi"/>
        </w:rPr>
      </w:pPr>
      <w:r w:rsidRPr="0074438D">
        <w:rPr>
          <w:rFonts w:asciiTheme="minorHAnsi" w:hAnsiTheme="minorHAnsi" w:cstheme="minorHAnsi"/>
        </w:rPr>
        <w:t xml:space="preserve">Communicating corporate mission </w:t>
      </w:r>
    </w:p>
    <w:p w14:paraId="2C617C10" w14:textId="5520D160" w:rsidR="00835DA7" w:rsidRPr="0074438D" w:rsidRDefault="00835DA7" w:rsidP="00113CBF">
      <w:pPr>
        <w:ind w:firstLine="720"/>
        <w:rPr>
          <w:rFonts w:cstheme="minorHAnsi"/>
        </w:rPr>
      </w:pPr>
      <w:proofErr w:type="spellStart"/>
      <w:r w:rsidRPr="0074438D">
        <w:rPr>
          <w:rFonts w:cstheme="minorHAnsi"/>
        </w:rPr>
        <w:t>Bruning</w:t>
      </w:r>
      <w:proofErr w:type="spellEnd"/>
      <w:r w:rsidRPr="0074438D">
        <w:rPr>
          <w:rFonts w:cstheme="minorHAnsi"/>
        </w:rPr>
        <w:t xml:space="preserve"> and Galloway (2003) called for the creation and refinement of measures that address organization-public relationships. They note the importance that both scholars and practitioners place on understanding these relationships. Their 2003 measure examined several constructs, some of which </w:t>
      </w:r>
      <w:r w:rsidRPr="0074438D">
        <w:rPr>
          <w:rFonts w:cstheme="minorHAnsi"/>
        </w:rPr>
        <w:lastRenderedPageBreak/>
        <w:t>were adapted and modified for use in the current study. The first of these constructs examined dimensions of anthropomorphism (α = .84), which looked at the future for an organization. In the current study, items were modified or created that examined SpaceX’s ability to communicate its corporate mission, or what SpaceX sees as the corporation’s future. The measure consisted of six items (α = .94).</w:t>
      </w:r>
    </w:p>
    <w:p w14:paraId="482E218A" w14:textId="77777777" w:rsidR="00835DA7" w:rsidRPr="0074438D" w:rsidRDefault="00835DA7" w:rsidP="00835DA7">
      <w:pPr>
        <w:pStyle w:val="Heading2"/>
        <w:rPr>
          <w:rFonts w:asciiTheme="minorHAnsi" w:hAnsiTheme="minorHAnsi" w:cstheme="minorHAnsi"/>
        </w:rPr>
      </w:pPr>
      <w:r w:rsidRPr="0074438D">
        <w:rPr>
          <w:rFonts w:asciiTheme="minorHAnsi" w:hAnsiTheme="minorHAnsi" w:cstheme="minorHAnsi"/>
        </w:rPr>
        <w:t>Communicating public engagement and educating public</w:t>
      </w:r>
    </w:p>
    <w:p w14:paraId="670D248B" w14:textId="5C9D732C" w:rsidR="00835DA7" w:rsidRPr="0074438D" w:rsidRDefault="00835DA7" w:rsidP="00113CBF">
      <w:pPr>
        <w:ind w:firstLine="720"/>
        <w:rPr>
          <w:rFonts w:cstheme="minorHAnsi"/>
        </w:rPr>
      </w:pPr>
      <w:r w:rsidRPr="0074438D">
        <w:rPr>
          <w:rFonts w:cstheme="minorHAnsi"/>
        </w:rPr>
        <w:t xml:space="preserve">A second construct adapted from </w:t>
      </w:r>
      <w:proofErr w:type="spellStart"/>
      <w:r w:rsidRPr="0074438D">
        <w:rPr>
          <w:rFonts w:cstheme="minorHAnsi"/>
        </w:rPr>
        <w:t>Bruning</w:t>
      </w:r>
      <w:proofErr w:type="spellEnd"/>
      <w:r w:rsidRPr="0074438D">
        <w:rPr>
          <w:rFonts w:cstheme="minorHAnsi"/>
        </w:rPr>
        <w:t xml:space="preserve"> and Galloway (2003) was community improvement (α = .87), which examines a corporation’s activities designed to improve conditions for its stakeholders and their environment. Here, two six-item measures were based off their 2003 measure. The first examines the impact of SpaceX’s strategic communication activities as they relate to engaging a latent public (α = .93). The second scale examined SpaceX’s ability through these strategic communication activities to educate a latent public about the corporation and the industry to which it belongs (α = .93).</w:t>
      </w:r>
    </w:p>
    <w:p w14:paraId="256CF8A6" w14:textId="77777777" w:rsidR="00835DA7" w:rsidRPr="0074438D" w:rsidRDefault="00835DA7" w:rsidP="00835DA7">
      <w:pPr>
        <w:pStyle w:val="Heading2"/>
        <w:rPr>
          <w:rFonts w:asciiTheme="minorHAnsi" w:hAnsiTheme="minorHAnsi" w:cstheme="minorHAnsi"/>
        </w:rPr>
      </w:pPr>
      <w:r w:rsidRPr="0074438D">
        <w:rPr>
          <w:rFonts w:asciiTheme="minorHAnsi" w:hAnsiTheme="minorHAnsi" w:cstheme="minorHAnsi"/>
        </w:rPr>
        <w:t xml:space="preserve">Influencing public opinion </w:t>
      </w:r>
    </w:p>
    <w:p w14:paraId="1F584650" w14:textId="608BBA64" w:rsidR="00835DA7" w:rsidRPr="0074438D" w:rsidRDefault="00835DA7" w:rsidP="00113CBF">
      <w:pPr>
        <w:ind w:firstLine="720"/>
        <w:rPr>
          <w:rFonts w:cstheme="minorHAnsi"/>
        </w:rPr>
      </w:pPr>
      <w:r w:rsidRPr="0074438D">
        <w:rPr>
          <w:rFonts w:cstheme="minorHAnsi"/>
        </w:rPr>
        <w:t xml:space="preserve">Finally, a new measure was developed for this project that examined SpaceX’s ability to influence a latent public’s opinion about spaceflight and space exploration. The items were created to parallel the types of items used by the other measures used in the current study. This six-item measure resulted in a </w:t>
      </w:r>
      <w:proofErr w:type="spellStart"/>
      <w:r w:rsidRPr="0074438D">
        <w:rPr>
          <w:rFonts w:cstheme="minorHAnsi"/>
        </w:rPr>
        <w:t>Chronbach’s</w:t>
      </w:r>
      <w:proofErr w:type="spellEnd"/>
      <w:r w:rsidRPr="0074438D">
        <w:rPr>
          <w:rFonts w:cstheme="minorHAnsi"/>
        </w:rPr>
        <w:t xml:space="preserve"> α of .94.</w:t>
      </w:r>
    </w:p>
    <w:p w14:paraId="217D6111" w14:textId="77777777" w:rsidR="00835DA7" w:rsidRPr="0074438D" w:rsidRDefault="00835DA7" w:rsidP="00835DA7">
      <w:pPr>
        <w:pStyle w:val="Heading1"/>
        <w:rPr>
          <w:rFonts w:asciiTheme="minorHAnsi" w:hAnsiTheme="minorHAnsi" w:cstheme="minorHAnsi"/>
        </w:rPr>
      </w:pPr>
      <w:r w:rsidRPr="0074438D">
        <w:rPr>
          <w:rFonts w:asciiTheme="minorHAnsi" w:hAnsiTheme="minorHAnsi" w:cstheme="minorHAnsi"/>
        </w:rPr>
        <w:t xml:space="preserve">Results </w:t>
      </w:r>
    </w:p>
    <w:p w14:paraId="6B7A701B" w14:textId="52124211" w:rsidR="00835DA7" w:rsidRPr="0074438D" w:rsidRDefault="00835DA7" w:rsidP="00113CBF">
      <w:pPr>
        <w:ind w:firstLine="720"/>
        <w:rPr>
          <w:rFonts w:cstheme="minorHAnsi"/>
        </w:rPr>
      </w:pPr>
      <w:r w:rsidRPr="0074438D">
        <w:rPr>
          <w:rFonts w:cstheme="minorHAnsi"/>
        </w:rPr>
        <w:t>The data revealed significant findings regarding each of the six research questions presented. In addition to examining the data from each of the measures, additional tests were run examining the impact of several demographic variables: a) prior knowledge of spaceflight companies, b) prior knowledge of SpaceX, c) sex of respondent, d) state location of respondent, e) formal education level of the respondent, and f) prior experience viewing rocket launches to space. Additionally, the mean scores for each measure were compared to the midpoint for each measure (see Tables 5 &amp; 6).</w:t>
      </w:r>
    </w:p>
    <w:p w14:paraId="0DFA026A" w14:textId="77777777" w:rsidR="00835DA7" w:rsidRPr="0074438D" w:rsidRDefault="00835DA7" w:rsidP="00835DA7">
      <w:pPr>
        <w:pStyle w:val="Heading2"/>
        <w:rPr>
          <w:rFonts w:asciiTheme="minorHAnsi" w:hAnsiTheme="minorHAnsi" w:cstheme="minorHAnsi"/>
        </w:rPr>
      </w:pPr>
      <w:r w:rsidRPr="0074438D">
        <w:rPr>
          <w:rFonts w:asciiTheme="minorHAnsi" w:hAnsiTheme="minorHAnsi" w:cstheme="minorHAnsi"/>
        </w:rPr>
        <w:t xml:space="preserve">Establishing corporate credibility </w:t>
      </w:r>
    </w:p>
    <w:p w14:paraId="697675C5" w14:textId="4B3B638A" w:rsidR="00C256BB" w:rsidRPr="0074438D" w:rsidRDefault="00835DA7" w:rsidP="00113CBF">
      <w:pPr>
        <w:ind w:firstLine="720"/>
        <w:rPr>
          <w:rFonts w:cstheme="minorHAnsi"/>
        </w:rPr>
      </w:pPr>
      <w:r w:rsidRPr="0074438D">
        <w:rPr>
          <w:rFonts w:cstheme="minorHAnsi"/>
        </w:rPr>
        <w:t>Results indicated that the information and videos provided to the respondents had a strong positive result regarding the establishment of SpaceX’s corporate credibility (M = 5.79, SD = .94). When comparing the means to the scale midpoint through one-sample t-tests, results indicated that the overall means were still significant (p &lt; .001) across the full sample (N = 424). This was also the case for those that had some prior knowledge of spaceflight organizations (n = 259) and those that had no prior knowledge of the spaceflight organizations (n = 164).</w:t>
      </w:r>
    </w:p>
    <w:p w14:paraId="40668677" w14:textId="754E905F" w:rsidR="00835DA7" w:rsidRPr="0074438D" w:rsidRDefault="00835DA7" w:rsidP="002F4052">
      <w:pPr>
        <w:spacing w:after="0"/>
        <w:rPr>
          <w:rFonts w:cstheme="minorHAnsi"/>
        </w:rPr>
      </w:pPr>
      <w:r w:rsidRPr="0074438D">
        <w:rPr>
          <w:rFonts w:cstheme="minorHAnsi"/>
        </w:rPr>
        <w:t>Table 5. Scale minimums, maximums, means, standard deviations, and reliability.</w:t>
      </w:r>
    </w:p>
    <w:tbl>
      <w:tblPr>
        <w:tblStyle w:val="TableGridLight"/>
        <w:tblW w:w="0" w:type="auto"/>
        <w:tblLook w:val="04A0" w:firstRow="1" w:lastRow="0" w:firstColumn="1" w:lastColumn="0" w:noHBand="0" w:noVBand="1"/>
        <w:tblCaption w:val="Table 5. Scale minimums, maximums, means, standard deviations, and reliability."/>
        <w:tblDescription w:val="Table 5. Scale minimums, maximums, means, standard deviations, and reliability."/>
      </w:tblPr>
      <w:tblGrid>
        <w:gridCol w:w="3382"/>
        <w:gridCol w:w="551"/>
        <w:gridCol w:w="607"/>
        <w:gridCol w:w="618"/>
        <w:gridCol w:w="607"/>
        <w:gridCol w:w="607"/>
        <w:gridCol w:w="1408"/>
      </w:tblGrid>
      <w:tr w:rsidR="00835DA7" w:rsidRPr="0074438D" w14:paraId="76742395" w14:textId="77777777" w:rsidTr="000A40AB">
        <w:trPr>
          <w:trHeight w:val="376"/>
        </w:trPr>
        <w:tc>
          <w:tcPr>
            <w:tcW w:w="0" w:type="auto"/>
            <w:hideMark/>
          </w:tcPr>
          <w:p w14:paraId="13187E40" w14:textId="77777777" w:rsidR="00835DA7" w:rsidRPr="0074438D" w:rsidRDefault="00835DA7" w:rsidP="002F4052">
            <w:pPr>
              <w:rPr>
                <w:rFonts w:cstheme="minorHAnsi"/>
                <w:b/>
                <w:bCs/>
              </w:rPr>
            </w:pPr>
            <w:r w:rsidRPr="0074438D">
              <w:rPr>
                <w:rFonts w:cstheme="minorHAnsi"/>
                <w:b/>
                <w:bCs/>
              </w:rPr>
              <w:t>Scale</w:t>
            </w:r>
          </w:p>
        </w:tc>
        <w:tc>
          <w:tcPr>
            <w:tcW w:w="0" w:type="auto"/>
            <w:hideMark/>
          </w:tcPr>
          <w:p w14:paraId="2DB01CF1" w14:textId="77777777" w:rsidR="00835DA7" w:rsidRPr="0074438D" w:rsidRDefault="00835DA7" w:rsidP="002F4052">
            <w:pPr>
              <w:rPr>
                <w:rFonts w:cstheme="minorHAnsi"/>
                <w:b/>
                <w:bCs/>
              </w:rPr>
            </w:pPr>
            <w:r w:rsidRPr="0074438D">
              <w:rPr>
                <w:rFonts w:cstheme="minorHAnsi"/>
                <w:b/>
                <w:bCs/>
                <w:i/>
                <w:iCs/>
              </w:rPr>
              <w:t>N</w:t>
            </w:r>
          </w:p>
        </w:tc>
        <w:tc>
          <w:tcPr>
            <w:tcW w:w="0" w:type="auto"/>
            <w:hideMark/>
          </w:tcPr>
          <w:p w14:paraId="58530C29" w14:textId="77777777" w:rsidR="00835DA7" w:rsidRPr="0074438D" w:rsidRDefault="00835DA7" w:rsidP="002F4052">
            <w:pPr>
              <w:rPr>
                <w:rFonts w:cstheme="minorHAnsi"/>
                <w:b/>
                <w:bCs/>
              </w:rPr>
            </w:pPr>
            <w:r w:rsidRPr="0074438D">
              <w:rPr>
                <w:rFonts w:cstheme="minorHAnsi"/>
                <w:b/>
                <w:bCs/>
              </w:rPr>
              <w:t>Min</w:t>
            </w:r>
          </w:p>
        </w:tc>
        <w:tc>
          <w:tcPr>
            <w:tcW w:w="0" w:type="auto"/>
            <w:hideMark/>
          </w:tcPr>
          <w:p w14:paraId="05066D18" w14:textId="77777777" w:rsidR="00835DA7" w:rsidRPr="0074438D" w:rsidRDefault="00835DA7" w:rsidP="002F4052">
            <w:pPr>
              <w:rPr>
                <w:rFonts w:cstheme="minorHAnsi"/>
                <w:b/>
                <w:bCs/>
              </w:rPr>
            </w:pPr>
            <w:r w:rsidRPr="0074438D">
              <w:rPr>
                <w:rFonts w:cstheme="minorHAnsi"/>
                <w:b/>
                <w:bCs/>
              </w:rPr>
              <w:t>Max</w:t>
            </w:r>
          </w:p>
        </w:tc>
        <w:tc>
          <w:tcPr>
            <w:tcW w:w="0" w:type="auto"/>
            <w:hideMark/>
          </w:tcPr>
          <w:p w14:paraId="6293F048" w14:textId="77777777" w:rsidR="00835DA7" w:rsidRPr="0074438D" w:rsidRDefault="00835DA7" w:rsidP="002F4052">
            <w:pPr>
              <w:rPr>
                <w:rFonts w:cstheme="minorHAnsi"/>
                <w:b/>
                <w:bCs/>
              </w:rPr>
            </w:pPr>
            <w:r w:rsidRPr="0074438D">
              <w:rPr>
                <w:rFonts w:cstheme="minorHAnsi"/>
                <w:b/>
                <w:bCs/>
                <w:i/>
                <w:iCs/>
              </w:rPr>
              <w:t>M</w:t>
            </w:r>
          </w:p>
        </w:tc>
        <w:tc>
          <w:tcPr>
            <w:tcW w:w="0" w:type="auto"/>
            <w:hideMark/>
          </w:tcPr>
          <w:p w14:paraId="6075EDB2" w14:textId="77777777" w:rsidR="00835DA7" w:rsidRPr="0074438D" w:rsidRDefault="00835DA7" w:rsidP="002F4052">
            <w:pPr>
              <w:rPr>
                <w:rFonts w:cstheme="minorHAnsi"/>
                <w:b/>
                <w:bCs/>
              </w:rPr>
            </w:pPr>
            <w:r w:rsidRPr="0074438D">
              <w:rPr>
                <w:rFonts w:cstheme="minorHAnsi"/>
                <w:b/>
                <w:bCs/>
                <w:i/>
                <w:iCs/>
              </w:rPr>
              <w:t>SD</w:t>
            </w:r>
          </w:p>
        </w:tc>
        <w:tc>
          <w:tcPr>
            <w:tcW w:w="0" w:type="auto"/>
            <w:hideMark/>
          </w:tcPr>
          <w:p w14:paraId="272CA2F4" w14:textId="77777777" w:rsidR="00835DA7" w:rsidRPr="0074438D" w:rsidRDefault="00835DA7" w:rsidP="002F4052">
            <w:pPr>
              <w:rPr>
                <w:rFonts w:cstheme="minorHAnsi"/>
                <w:b/>
                <w:bCs/>
              </w:rPr>
            </w:pPr>
            <w:r w:rsidRPr="0074438D">
              <w:rPr>
                <w:rFonts w:cstheme="minorHAnsi"/>
                <w:b/>
                <w:bCs/>
              </w:rPr>
              <w:t>Cronbach’s α</w:t>
            </w:r>
          </w:p>
        </w:tc>
      </w:tr>
      <w:tr w:rsidR="00835DA7" w:rsidRPr="0074438D" w14:paraId="71ED68F8" w14:textId="77777777" w:rsidTr="000A40AB">
        <w:trPr>
          <w:trHeight w:val="376"/>
        </w:trPr>
        <w:tc>
          <w:tcPr>
            <w:tcW w:w="0" w:type="auto"/>
            <w:hideMark/>
          </w:tcPr>
          <w:p w14:paraId="60860D21" w14:textId="77777777" w:rsidR="00835DA7" w:rsidRPr="0074438D" w:rsidRDefault="00835DA7" w:rsidP="002F4052">
            <w:pPr>
              <w:rPr>
                <w:rFonts w:cstheme="minorHAnsi"/>
              </w:rPr>
            </w:pPr>
            <w:r w:rsidRPr="0074438D">
              <w:rPr>
                <w:rFonts w:cstheme="minorHAnsi"/>
              </w:rPr>
              <w:t>Establishing Corporate Credibility</w:t>
            </w:r>
          </w:p>
        </w:tc>
        <w:tc>
          <w:tcPr>
            <w:tcW w:w="0" w:type="auto"/>
            <w:hideMark/>
          </w:tcPr>
          <w:p w14:paraId="11B28A86" w14:textId="77777777" w:rsidR="00835DA7" w:rsidRPr="0074438D" w:rsidRDefault="00835DA7" w:rsidP="002F4052">
            <w:pPr>
              <w:rPr>
                <w:rFonts w:cstheme="minorHAnsi"/>
              </w:rPr>
            </w:pPr>
            <w:r w:rsidRPr="0074438D">
              <w:rPr>
                <w:rFonts w:cstheme="minorHAnsi"/>
              </w:rPr>
              <w:t>424</w:t>
            </w:r>
          </w:p>
        </w:tc>
        <w:tc>
          <w:tcPr>
            <w:tcW w:w="0" w:type="auto"/>
            <w:hideMark/>
          </w:tcPr>
          <w:p w14:paraId="097900DD" w14:textId="77777777" w:rsidR="00835DA7" w:rsidRPr="0074438D" w:rsidRDefault="00835DA7" w:rsidP="002F4052">
            <w:pPr>
              <w:rPr>
                <w:rFonts w:cstheme="minorHAnsi"/>
              </w:rPr>
            </w:pPr>
            <w:r w:rsidRPr="0074438D">
              <w:rPr>
                <w:rFonts w:cstheme="minorHAnsi"/>
              </w:rPr>
              <w:t>2.63</w:t>
            </w:r>
          </w:p>
        </w:tc>
        <w:tc>
          <w:tcPr>
            <w:tcW w:w="0" w:type="auto"/>
            <w:hideMark/>
          </w:tcPr>
          <w:p w14:paraId="0222CB05" w14:textId="77777777" w:rsidR="00835DA7" w:rsidRPr="0074438D" w:rsidRDefault="00835DA7" w:rsidP="002F4052">
            <w:pPr>
              <w:rPr>
                <w:rFonts w:cstheme="minorHAnsi"/>
              </w:rPr>
            </w:pPr>
            <w:r w:rsidRPr="0074438D">
              <w:rPr>
                <w:rFonts w:cstheme="minorHAnsi"/>
              </w:rPr>
              <w:t>7.00</w:t>
            </w:r>
          </w:p>
        </w:tc>
        <w:tc>
          <w:tcPr>
            <w:tcW w:w="0" w:type="auto"/>
            <w:hideMark/>
          </w:tcPr>
          <w:p w14:paraId="0BD34328" w14:textId="77777777" w:rsidR="00835DA7" w:rsidRPr="0074438D" w:rsidRDefault="00835DA7" w:rsidP="002F4052">
            <w:pPr>
              <w:rPr>
                <w:rFonts w:cstheme="minorHAnsi"/>
              </w:rPr>
            </w:pPr>
            <w:r w:rsidRPr="0074438D">
              <w:rPr>
                <w:rFonts w:cstheme="minorHAnsi"/>
              </w:rPr>
              <w:t>5.78</w:t>
            </w:r>
          </w:p>
        </w:tc>
        <w:tc>
          <w:tcPr>
            <w:tcW w:w="0" w:type="auto"/>
            <w:hideMark/>
          </w:tcPr>
          <w:p w14:paraId="42C3FBD2" w14:textId="77777777" w:rsidR="00835DA7" w:rsidRPr="0074438D" w:rsidRDefault="00835DA7" w:rsidP="002F4052">
            <w:pPr>
              <w:rPr>
                <w:rFonts w:cstheme="minorHAnsi"/>
              </w:rPr>
            </w:pPr>
            <w:r w:rsidRPr="0074438D">
              <w:rPr>
                <w:rFonts w:cstheme="minorHAnsi"/>
              </w:rPr>
              <w:t>0.94</w:t>
            </w:r>
          </w:p>
        </w:tc>
        <w:tc>
          <w:tcPr>
            <w:tcW w:w="0" w:type="auto"/>
            <w:hideMark/>
          </w:tcPr>
          <w:p w14:paraId="73A09127" w14:textId="77777777" w:rsidR="00835DA7" w:rsidRPr="0074438D" w:rsidRDefault="00835DA7" w:rsidP="002F4052">
            <w:pPr>
              <w:rPr>
                <w:rFonts w:cstheme="minorHAnsi"/>
              </w:rPr>
            </w:pPr>
            <w:r w:rsidRPr="0074438D">
              <w:rPr>
                <w:rFonts w:cstheme="minorHAnsi"/>
              </w:rPr>
              <w:t>.92</w:t>
            </w:r>
          </w:p>
        </w:tc>
      </w:tr>
      <w:tr w:rsidR="00835DA7" w:rsidRPr="0074438D" w14:paraId="458757F3" w14:textId="77777777" w:rsidTr="000A40AB">
        <w:trPr>
          <w:trHeight w:val="376"/>
        </w:trPr>
        <w:tc>
          <w:tcPr>
            <w:tcW w:w="0" w:type="auto"/>
            <w:hideMark/>
          </w:tcPr>
          <w:p w14:paraId="3BE0F033" w14:textId="77777777" w:rsidR="00835DA7" w:rsidRPr="0074438D" w:rsidRDefault="00835DA7" w:rsidP="002F4052">
            <w:pPr>
              <w:rPr>
                <w:rFonts w:cstheme="minorHAnsi"/>
              </w:rPr>
            </w:pPr>
            <w:r w:rsidRPr="0074438D">
              <w:rPr>
                <w:rFonts w:cstheme="minorHAnsi"/>
              </w:rPr>
              <w:t>Influencing Brand Awareness</w:t>
            </w:r>
          </w:p>
        </w:tc>
        <w:tc>
          <w:tcPr>
            <w:tcW w:w="0" w:type="auto"/>
            <w:hideMark/>
          </w:tcPr>
          <w:p w14:paraId="3F6BA2FA" w14:textId="77777777" w:rsidR="00835DA7" w:rsidRPr="0074438D" w:rsidRDefault="00835DA7" w:rsidP="002F4052">
            <w:pPr>
              <w:rPr>
                <w:rFonts w:cstheme="minorHAnsi"/>
              </w:rPr>
            </w:pPr>
            <w:r w:rsidRPr="0074438D">
              <w:rPr>
                <w:rFonts w:cstheme="minorHAnsi"/>
              </w:rPr>
              <w:t>424</w:t>
            </w:r>
          </w:p>
        </w:tc>
        <w:tc>
          <w:tcPr>
            <w:tcW w:w="0" w:type="auto"/>
            <w:hideMark/>
          </w:tcPr>
          <w:p w14:paraId="1F58317B" w14:textId="77777777" w:rsidR="00835DA7" w:rsidRPr="0074438D" w:rsidRDefault="00835DA7" w:rsidP="002F4052">
            <w:pPr>
              <w:rPr>
                <w:rFonts w:cstheme="minorHAnsi"/>
              </w:rPr>
            </w:pPr>
            <w:r w:rsidRPr="0074438D">
              <w:rPr>
                <w:rFonts w:cstheme="minorHAnsi"/>
              </w:rPr>
              <w:t>2.17</w:t>
            </w:r>
          </w:p>
        </w:tc>
        <w:tc>
          <w:tcPr>
            <w:tcW w:w="0" w:type="auto"/>
            <w:hideMark/>
          </w:tcPr>
          <w:p w14:paraId="156EFB4D" w14:textId="77777777" w:rsidR="00835DA7" w:rsidRPr="0074438D" w:rsidRDefault="00835DA7" w:rsidP="002F4052">
            <w:pPr>
              <w:rPr>
                <w:rFonts w:cstheme="minorHAnsi"/>
              </w:rPr>
            </w:pPr>
            <w:r w:rsidRPr="0074438D">
              <w:rPr>
                <w:rFonts w:cstheme="minorHAnsi"/>
              </w:rPr>
              <w:t>7.00</w:t>
            </w:r>
          </w:p>
        </w:tc>
        <w:tc>
          <w:tcPr>
            <w:tcW w:w="0" w:type="auto"/>
            <w:hideMark/>
          </w:tcPr>
          <w:p w14:paraId="5DAB749D" w14:textId="77777777" w:rsidR="00835DA7" w:rsidRPr="0074438D" w:rsidRDefault="00835DA7" w:rsidP="002F4052">
            <w:pPr>
              <w:rPr>
                <w:rFonts w:cstheme="minorHAnsi"/>
              </w:rPr>
            </w:pPr>
            <w:r w:rsidRPr="0074438D">
              <w:rPr>
                <w:rFonts w:cstheme="minorHAnsi"/>
              </w:rPr>
              <w:t>5.92</w:t>
            </w:r>
          </w:p>
        </w:tc>
        <w:tc>
          <w:tcPr>
            <w:tcW w:w="0" w:type="auto"/>
            <w:hideMark/>
          </w:tcPr>
          <w:p w14:paraId="15A59B5B" w14:textId="77777777" w:rsidR="00835DA7" w:rsidRPr="0074438D" w:rsidRDefault="00835DA7" w:rsidP="002F4052">
            <w:pPr>
              <w:rPr>
                <w:rFonts w:cstheme="minorHAnsi"/>
              </w:rPr>
            </w:pPr>
            <w:r w:rsidRPr="0074438D">
              <w:rPr>
                <w:rFonts w:cstheme="minorHAnsi"/>
              </w:rPr>
              <w:t>0.91</w:t>
            </w:r>
          </w:p>
        </w:tc>
        <w:tc>
          <w:tcPr>
            <w:tcW w:w="0" w:type="auto"/>
            <w:hideMark/>
          </w:tcPr>
          <w:p w14:paraId="0D45B041" w14:textId="77777777" w:rsidR="00835DA7" w:rsidRPr="0074438D" w:rsidRDefault="00835DA7" w:rsidP="002F4052">
            <w:pPr>
              <w:rPr>
                <w:rFonts w:cstheme="minorHAnsi"/>
              </w:rPr>
            </w:pPr>
            <w:r w:rsidRPr="0074438D">
              <w:rPr>
                <w:rFonts w:cstheme="minorHAnsi"/>
              </w:rPr>
              <w:t>.92</w:t>
            </w:r>
          </w:p>
        </w:tc>
      </w:tr>
      <w:tr w:rsidR="00835DA7" w:rsidRPr="0074438D" w14:paraId="1ED29BDE" w14:textId="77777777" w:rsidTr="000A40AB">
        <w:trPr>
          <w:trHeight w:val="376"/>
        </w:trPr>
        <w:tc>
          <w:tcPr>
            <w:tcW w:w="0" w:type="auto"/>
            <w:hideMark/>
          </w:tcPr>
          <w:p w14:paraId="7445D0CD" w14:textId="77777777" w:rsidR="00835DA7" w:rsidRPr="0074438D" w:rsidRDefault="00835DA7" w:rsidP="002F4052">
            <w:pPr>
              <w:rPr>
                <w:rFonts w:cstheme="minorHAnsi"/>
              </w:rPr>
            </w:pPr>
            <w:r w:rsidRPr="0074438D">
              <w:rPr>
                <w:rFonts w:cstheme="minorHAnsi"/>
              </w:rPr>
              <w:t>Communicating Public Engagement</w:t>
            </w:r>
          </w:p>
        </w:tc>
        <w:tc>
          <w:tcPr>
            <w:tcW w:w="0" w:type="auto"/>
            <w:hideMark/>
          </w:tcPr>
          <w:p w14:paraId="35684C46" w14:textId="77777777" w:rsidR="00835DA7" w:rsidRPr="0074438D" w:rsidRDefault="00835DA7" w:rsidP="002F4052">
            <w:pPr>
              <w:rPr>
                <w:rFonts w:cstheme="minorHAnsi"/>
              </w:rPr>
            </w:pPr>
            <w:r w:rsidRPr="0074438D">
              <w:rPr>
                <w:rFonts w:cstheme="minorHAnsi"/>
              </w:rPr>
              <w:t>424</w:t>
            </w:r>
          </w:p>
        </w:tc>
        <w:tc>
          <w:tcPr>
            <w:tcW w:w="0" w:type="auto"/>
            <w:hideMark/>
          </w:tcPr>
          <w:p w14:paraId="7D42E062" w14:textId="77777777" w:rsidR="00835DA7" w:rsidRPr="0074438D" w:rsidRDefault="00835DA7" w:rsidP="002F4052">
            <w:pPr>
              <w:rPr>
                <w:rFonts w:cstheme="minorHAnsi"/>
              </w:rPr>
            </w:pPr>
            <w:r w:rsidRPr="0074438D">
              <w:rPr>
                <w:rFonts w:cstheme="minorHAnsi"/>
              </w:rPr>
              <w:t>3.50</w:t>
            </w:r>
          </w:p>
        </w:tc>
        <w:tc>
          <w:tcPr>
            <w:tcW w:w="0" w:type="auto"/>
            <w:hideMark/>
          </w:tcPr>
          <w:p w14:paraId="09A71055" w14:textId="77777777" w:rsidR="00835DA7" w:rsidRPr="0074438D" w:rsidRDefault="00835DA7" w:rsidP="002F4052">
            <w:pPr>
              <w:rPr>
                <w:rFonts w:cstheme="minorHAnsi"/>
              </w:rPr>
            </w:pPr>
            <w:r w:rsidRPr="0074438D">
              <w:rPr>
                <w:rFonts w:cstheme="minorHAnsi"/>
              </w:rPr>
              <w:t>7.00</w:t>
            </w:r>
          </w:p>
        </w:tc>
        <w:tc>
          <w:tcPr>
            <w:tcW w:w="0" w:type="auto"/>
            <w:hideMark/>
          </w:tcPr>
          <w:p w14:paraId="692A42C0" w14:textId="77777777" w:rsidR="00835DA7" w:rsidRPr="0074438D" w:rsidRDefault="00835DA7" w:rsidP="002F4052">
            <w:pPr>
              <w:rPr>
                <w:rFonts w:cstheme="minorHAnsi"/>
              </w:rPr>
            </w:pPr>
            <w:r w:rsidRPr="0074438D">
              <w:rPr>
                <w:rFonts w:cstheme="minorHAnsi"/>
              </w:rPr>
              <w:t>5.87</w:t>
            </w:r>
          </w:p>
        </w:tc>
        <w:tc>
          <w:tcPr>
            <w:tcW w:w="0" w:type="auto"/>
            <w:hideMark/>
          </w:tcPr>
          <w:p w14:paraId="154FB098" w14:textId="77777777" w:rsidR="00835DA7" w:rsidRPr="0074438D" w:rsidRDefault="00835DA7" w:rsidP="002F4052">
            <w:pPr>
              <w:rPr>
                <w:rFonts w:cstheme="minorHAnsi"/>
              </w:rPr>
            </w:pPr>
            <w:r w:rsidRPr="0074438D">
              <w:rPr>
                <w:rFonts w:cstheme="minorHAnsi"/>
              </w:rPr>
              <w:t>0.91</w:t>
            </w:r>
          </w:p>
        </w:tc>
        <w:tc>
          <w:tcPr>
            <w:tcW w:w="0" w:type="auto"/>
            <w:hideMark/>
          </w:tcPr>
          <w:p w14:paraId="2D367FD3" w14:textId="77777777" w:rsidR="00835DA7" w:rsidRPr="0074438D" w:rsidRDefault="00835DA7" w:rsidP="002F4052">
            <w:pPr>
              <w:rPr>
                <w:rFonts w:cstheme="minorHAnsi"/>
              </w:rPr>
            </w:pPr>
            <w:r w:rsidRPr="0074438D">
              <w:rPr>
                <w:rFonts w:cstheme="minorHAnsi"/>
              </w:rPr>
              <w:t>.93</w:t>
            </w:r>
          </w:p>
        </w:tc>
      </w:tr>
      <w:tr w:rsidR="00835DA7" w:rsidRPr="0074438D" w14:paraId="4E4F5BA8" w14:textId="77777777" w:rsidTr="000A40AB">
        <w:trPr>
          <w:trHeight w:val="376"/>
        </w:trPr>
        <w:tc>
          <w:tcPr>
            <w:tcW w:w="0" w:type="auto"/>
            <w:hideMark/>
          </w:tcPr>
          <w:p w14:paraId="10B261CD" w14:textId="77777777" w:rsidR="00835DA7" w:rsidRPr="0074438D" w:rsidRDefault="00835DA7" w:rsidP="002F4052">
            <w:pPr>
              <w:rPr>
                <w:rFonts w:cstheme="minorHAnsi"/>
              </w:rPr>
            </w:pPr>
            <w:r w:rsidRPr="0074438D">
              <w:rPr>
                <w:rFonts w:cstheme="minorHAnsi"/>
              </w:rPr>
              <w:t>Communicating Corporate Mission</w:t>
            </w:r>
          </w:p>
        </w:tc>
        <w:tc>
          <w:tcPr>
            <w:tcW w:w="0" w:type="auto"/>
            <w:hideMark/>
          </w:tcPr>
          <w:p w14:paraId="265EBA42" w14:textId="77777777" w:rsidR="00835DA7" w:rsidRPr="0074438D" w:rsidRDefault="00835DA7" w:rsidP="002F4052">
            <w:pPr>
              <w:rPr>
                <w:rFonts w:cstheme="minorHAnsi"/>
              </w:rPr>
            </w:pPr>
            <w:r w:rsidRPr="0074438D">
              <w:rPr>
                <w:rFonts w:cstheme="minorHAnsi"/>
              </w:rPr>
              <w:t>424</w:t>
            </w:r>
          </w:p>
        </w:tc>
        <w:tc>
          <w:tcPr>
            <w:tcW w:w="0" w:type="auto"/>
            <w:hideMark/>
          </w:tcPr>
          <w:p w14:paraId="1B1C4614" w14:textId="77777777" w:rsidR="00835DA7" w:rsidRPr="0074438D" w:rsidRDefault="00835DA7" w:rsidP="002F4052">
            <w:pPr>
              <w:rPr>
                <w:rFonts w:cstheme="minorHAnsi"/>
              </w:rPr>
            </w:pPr>
            <w:r w:rsidRPr="0074438D">
              <w:rPr>
                <w:rFonts w:cstheme="minorHAnsi"/>
              </w:rPr>
              <w:t>2.67</w:t>
            </w:r>
          </w:p>
        </w:tc>
        <w:tc>
          <w:tcPr>
            <w:tcW w:w="0" w:type="auto"/>
            <w:hideMark/>
          </w:tcPr>
          <w:p w14:paraId="26B92769" w14:textId="77777777" w:rsidR="00835DA7" w:rsidRPr="0074438D" w:rsidRDefault="00835DA7" w:rsidP="002F4052">
            <w:pPr>
              <w:rPr>
                <w:rFonts w:cstheme="minorHAnsi"/>
              </w:rPr>
            </w:pPr>
            <w:r w:rsidRPr="0074438D">
              <w:rPr>
                <w:rFonts w:cstheme="minorHAnsi"/>
              </w:rPr>
              <w:t>7.00</w:t>
            </w:r>
          </w:p>
        </w:tc>
        <w:tc>
          <w:tcPr>
            <w:tcW w:w="0" w:type="auto"/>
            <w:hideMark/>
          </w:tcPr>
          <w:p w14:paraId="2829BF30" w14:textId="77777777" w:rsidR="00835DA7" w:rsidRPr="0074438D" w:rsidRDefault="00835DA7" w:rsidP="002F4052">
            <w:pPr>
              <w:rPr>
                <w:rFonts w:cstheme="minorHAnsi"/>
              </w:rPr>
            </w:pPr>
            <w:r w:rsidRPr="0074438D">
              <w:rPr>
                <w:rFonts w:cstheme="minorHAnsi"/>
              </w:rPr>
              <w:t>5.81</w:t>
            </w:r>
          </w:p>
        </w:tc>
        <w:tc>
          <w:tcPr>
            <w:tcW w:w="0" w:type="auto"/>
            <w:hideMark/>
          </w:tcPr>
          <w:p w14:paraId="64985852" w14:textId="77777777" w:rsidR="00835DA7" w:rsidRPr="0074438D" w:rsidRDefault="00835DA7" w:rsidP="002F4052">
            <w:pPr>
              <w:rPr>
                <w:rFonts w:cstheme="minorHAnsi"/>
              </w:rPr>
            </w:pPr>
            <w:r w:rsidRPr="0074438D">
              <w:rPr>
                <w:rFonts w:cstheme="minorHAnsi"/>
              </w:rPr>
              <w:t>0.98</w:t>
            </w:r>
          </w:p>
        </w:tc>
        <w:tc>
          <w:tcPr>
            <w:tcW w:w="0" w:type="auto"/>
            <w:hideMark/>
          </w:tcPr>
          <w:p w14:paraId="4381315B" w14:textId="77777777" w:rsidR="00835DA7" w:rsidRPr="0074438D" w:rsidRDefault="00835DA7" w:rsidP="002F4052">
            <w:pPr>
              <w:rPr>
                <w:rFonts w:cstheme="minorHAnsi"/>
              </w:rPr>
            </w:pPr>
            <w:r w:rsidRPr="0074438D">
              <w:rPr>
                <w:rFonts w:cstheme="minorHAnsi"/>
              </w:rPr>
              <w:t>.94</w:t>
            </w:r>
          </w:p>
        </w:tc>
      </w:tr>
      <w:tr w:rsidR="00835DA7" w:rsidRPr="0074438D" w14:paraId="2D390C29" w14:textId="77777777" w:rsidTr="000A40AB">
        <w:trPr>
          <w:trHeight w:val="376"/>
        </w:trPr>
        <w:tc>
          <w:tcPr>
            <w:tcW w:w="0" w:type="auto"/>
            <w:hideMark/>
          </w:tcPr>
          <w:p w14:paraId="557C0F93" w14:textId="77777777" w:rsidR="00835DA7" w:rsidRPr="0074438D" w:rsidRDefault="00835DA7" w:rsidP="002F4052">
            <w:pPr>
              <w:rPr>
                <w:rFonts w:cstheme="minorHAnsi"/>
              </w:rPr>
            </w:pPr>
            <w:r w:rsidRPr="0074438D">
              <w:rPr>
                <w:rFonts w:cstheme="minorHAnsi"/>
              </w:rPr>
              <w:t>Educating Public</w:t>
            </w:r>
          </w:p>
        </w:tc>
        <w:tc>
          <w:tcPr>
            <w:tcW w:w="0" w:type="auto"/>
            <w:hideMark/>
          </w:tcPr>
          <w:p w14:paraId="136E688D" w14:textId="77777777" w:rsidR="00835DA7" w:rsidRPr="0074438D" w:rsidRDefault="00835DA7" w:rsidP="002F4052">
            <w:pPr>
              <w:rPr>
                <w:rFonts w:cstheme="minorHAnsi"/>
              </w:rPr>
            </w:pPr>
            <w:r w:rsidRPr="0074438D">
              <w:rPr>
                <w:rFonts w:cstheme="minorHAnsi"/>
              </w:rPr>
              <w:t>424</w:t>
            </w:r>
          </w:p>
        </w:tc>
        <w:tc>
          <w:tcPr>
            <w:tcW w:w="0" w:type="auto"/>
            <w:hideMark/>
          </w:tcPr>
          <w:p w14:paraId="0DAD9D27" w14:textId="77777777" w:rsidR="00835DA7" w:rsidRPr="0074438D" w:rsidRDefault="00835DA7" w:rsidP="002F4052">
            <w:pPr>
              <w:rPr>
                <w:rFonts w:cstheme="minorHAnsi"/>
              </w:rPr>
            </w:pPr>
            <w:r w:rsidRPr="0074438D">
              <w:rPr>
                <w:rFonts w:cstheme="minorHAnsi"/>
              </w:rPr>
              <w:t>2.50</w:t>
            </w:r>
          </w:p>
        </w:tc>
        <w:tc>
          <w:tcPr>
            <w:tcW w:w="0" w:type="auto"/>
            <w:hideMark/>
          </w:tcPr>
          <w:p w14:paraId="58728FEC" w14:textId="77777777" w:rsidR="00835DA7" w:rsidRPr="0074438D" w:rsidRDefault="00835DA7" w:rsidP="002F4052">
            <w:pPr>
              <w:rPr>
                <w:rFonts w:cstheme="minorHAnsi"/>
              </w:rPr>
            </w:pPr>
            <w:r w:rsidRPr="0074438D">
              <w:rPr>
                <w:rFonts w:cstheme="minorHAnsi"/>
              </w:rPr>
              <w:t>7.00</w:t>
            </w:r>
          </w:p>
        </w:tc>
        <w:tc>
          <w:tcPr>
            <w:tcW w:w="0" w:type="auto"/>
            <w:hideMark/>
          </w:tcPr>
          <w:p w14:paraId="3E0837C3" w14:textId="77777777" w:rsidR="00835DA7" w:rsidRPr="0074438D" w:rsidRDefault="00835DA7" w:rsidP="002F4052">
            <w:pPr>
              <w:rPr>
                <w:rFonts w:cstheme="minorHAnsi"/>
              </w:rPr>
            </w:pPr>
            <w:r w:rsidRPr="0074438D">
              <w:rPr>
                <w:rFonts w:cstheme="minorHAnsi"/>
              </w:rPr>
              <w:t>5.94</w:t>
            </w:r>
          </w:p>
        </w:tc>
        <w:tc>
          <w:tcPr>
            <w:tcW w:w="0" w:type="auto"/>
            <w:hideMark/>
          </w:tcPr>
          <w:p w14:paraId="5C500450" w14:textId="77777777" w:rsidR="00835DA7" w:rsidRPr="0074438D" w:rsidRDefault="00835DA7" w:rsidP="002F4052">
            <w:pPr>
              <w:rPr>
                <w:rFonts w:cstheme="minorHAnsi"/>
              </w:rPr>
            </w:pPr>
            <w:r w:rsidRPr="0074438D">
              <w:rPr>
                <w:rFonts w:cstheme="minorHAnsi"/>
              </w:rPr>
              <w:t>0.90</w:t>
            </w:r>
          </w:p>
        </w:tc>
        <w:tc>
          <w:tcPr>
            <w:tcW w:w="0" w:type="auto"/>
            <w:hideMark/>
          </w:tcPr>
          <w:p w14:paraId="04C24E0D" w14:textId="77777777" w:rsidR="00835DA7" w:rsidRPr="0074438D" w:rsidRDefault="00835DA7" w:rsidP="002F4052">
            <w:pPr>
              <w:rPr>
                <w:rFonts w:cstheme="minorHAnsi"/>
              </w:rPr>
            </w:pPr>
            <w:r w:rsidRPr="0074438D">
              <w:rPr>
                <w:rFonts w:cstheme="minorHAnsi"/>
              </w:rPr>
              <w:t>.94</w:t>
            </w:r>
          </w:p>
        </w:tc>
      </w:tr>
      <w:tr w:rsidR="00835DA7" w:rsidRPr="0074438D" w14:paraId="09D352E5" w14:textId="77777777" w:rsidTr="000A40AB">
        <w:trPr>
          <w:trHeight w:val="376"/>
        </w:trPr>
        <w:tc>
          <w:tcPr>
            <w:tcW w:w="0" w:type="auto"/>
            <w:hideMark/>
          </w:tcPr>
          <w:p w14:paraId="009446A8" w14:textId="77777777" w:rsidR="00835DA7" w:rsidRPr="0074438D" w:rsidRDefault="00835DA7" w:rsidP="002F4052">
            <w:pPr>
              <w:rPr>
                <w:rFonts w:cstheme="minorHAnsi"/>
              </w:rPr>
            </w:pPr>
            <w:r w:rsidRPr="0074438D">
              <w:rPr>
                <w:rFonts w:cstheme="minorHAnsi"/>
              </w:rPr>
              <w:lastRenderedPageBreak/>
              <w:t>Influencing Public Opinion</w:t>
            </w:r>
          </w:p>
        </w:tc>
        <w:tc>
          <w:tcPr>
            <w:tcW w:w="0" w:type="auto"/>
            <w:hideMark/>
          </w:tcPr>
          <w:p w14:paraId="536752A1" w14:textId="77777777" w:rsidR="00835DA7" w:rsidRPr="0074438D" w:rsidRDefault="00835DA7" w:rsidP="002F4052">
            <w:pPr>
              <w:rPr>
                <w:rFonts w:cstheme="minorHAnsi"/>
              </w:rPr>
            </w:pPr>
            <w:r w:rsidRPr="0074438D">
              <w:rPr>
                <w:rFonts w:cstheme="minorHAnsi"/>
              </w:rPr>
              <w:t>424</w:t>
            </w:r>
          </w:p>
        </w:tc>
        <w:tc>
          <w:tcPr>
            <w:tcW w:w="0" w:type="auto"/>
            <w:hideMark/>
          </w:tcPr>
          <w:p w14:paraId="3DD9BBC9" w14:textId="77777777" w:rsidR="00835DA7" w:rsidRPr="0074438D" w:rsidRDefault="00835DA7" w:rsidP="002F4052">
            <w:pPr>
              <w:rPr>
                <w:rFonts w:cstheme="minorHAnsi"/>
              </w:rPr>
            </w:pPr>
            <w:r w:rsidRPr="0074438D">
              <w:rPr>
                <w:rFonts w:cstheme="minorHAnsi"/>
              </w:rPr>
              <w:t>1.83</w:t>
            </w:r>
          </w:p>
        </w:tc>
        <w:tc>
          <w:tcPr>
            <w:tcW w:w="0" w:type="auto"/>
            <w:hideMark/>
          </w:tcPr>
          <w:p w14:paraId="6505F665" w14:textId="77777777" w:rsidR="00835DA7" w:rsidRPr="0074438D" w:rsidRDefault="00835DA7" w:rsidP="002F4052">
            <w:pPr>
              <w:rPr>
                <w:rFonts w:cstheme="minorHAnsi"/>
              </w:rPr>
            </w:pPr>
            <w:r w:rsidRPr="0074438D">
              <w:rPr>
                <w:rFonts w:cstheme="minorHAnsi"/>
              </w:rPr>
              <w:t>7.00</w:t>
            </w:r>
          </w:p>
        </w:tc>
        <w:tc>
          <w:tcPr>
            <w:tcW w:w="0" w:type="auto"/>
            <w:hideMark/>
          </w:tcPr>
          <w:p w14:paraId="30CA5B81" w14:textId="77777777" w:rsidR="00835DA7" w:rsidRPr="0074438D" w:rsidRDefault="00835DA7" w:rsidP="002F4052">
            <w:pPr>
              <w:rPr>
                <w:rFonts w:cstheme="minorHAnsi"/>
              </w:rPr>
            </w:pPr>
            <w:r w:rsidRPr="0074438D">
              <w:rPr>
                <w:rFonts w:cstheme="minorHAnsi"/>
              </w:rPr>
              <w:t>5.82</w:t>
            </w:r>
          </w:p>
        </w:tc>
        <w:tc>
          <w:tcPr>
            <w:tcW w:w="0" w:type="auto"/>
            <w:hideMark/>
          </w:tcPr>
          <w:p w14:paraId="5E254365" w14:textId="77777777" w:rsidR="00835DA7" w:rsidRPr="0074438D" w:rsidRDefault="00835DA7" w:rsidP="002F4052">
            <w:pPr>
              <w:rPr>
                <w:rFonts w:cstheme="minorHAnsi"/>
              </w:rPr>
            </w:pPr>
            <w:r w:rsidRPr="0074438D">
              <w:rPr>
                <w:rFonts w:cstheme="minorHAnsi"/>
              </w:rPr>
              <w:t>1.04</w:t>
            </w:r>
          </w:p>
        </w:tc>
        <w:tc>
          <w:tcPr>
            <w:tcW w:w="0" w:type="auto"/>
            <w:hideMark/>
          </w:tcPr>
          <w:p w14:paraId="56976A3C" w14:textId="77777777" w:rsidR="00835DA7" w:rsidRPr="0074438D" w:rsidRDefault="00835DA7" w:rsidP="002F4052">
            <w:pPr>
              <w:rPr>
                <w:rFonts w:cstheme="minorHAnsi"/>
              </w:rPr>
            </w:pPr>
            <w:r w:rsidRPr="0074438D">
              <w:rPr>
                <w:rFonts w:cstheme="minorHAnsi"/>
              </w:rPr>
              <w:t>.94</w:t>
            </w:r>
          </w:p>
        </w:tc>
      </w:tr>
    </w:tbl>
    <w:p w14:paraId="53358A7F" w14:textId="0B080DD1" w:rsidR="00835DA7" w:rsidRPr="0074438D" w:rsidRDefault="00835DA7" w:rsidP="00C256BB">
      <w:pPr>
        <w:rPr>
          <w:rFonts w:cstheme="minorHAnsi"/>
        </w:rPr>
      </w:pPr>
    </w:p>
    <w:p w14:paraId="4F06B8EE" w14:textId="4C5DB418" w:rsidR="00835DA7" w:rsidRPr="0074438D" w:rsidRDefault="00301FF3" w:rsidP="00486F4B">
      <w:pPr>
        <w:spacing w:after="0"/>
        <w:rPr>
          <w:rFonts w:cstheme="minorHAnsi"/>
        </w:rPr>
      </w:pPr>
      <w:r w:rsidRPr="0074438D">
        <w:rPr>
          <w:rFonts w:cstheme="minorHAnsi"/>
        </w:rPr>
        <w:t>Table 6. One-sample </w:t>
      </w:r>
      <w:r w:rsidRPr="0074438D">
        <w:rPr>
          <w:rFonts w:cstheme="minorHAnsi"/>
          <w:i/>
          <w:iCs/>
        </w:rPr>
        <w:t>t</w:t>
      </w:r>
      <w:r w:rsidRPr="0074438D">
        <w:rPr>
          <w:rFonts w:cstheme="minorHAnsi"/>
        </w:rPr>
        <w:t>-test of scales (comparing full sample to some or no knowledge of spaceflight industry).</w:t>
      </w:r>
    </w:p>
    <w:tbl>
      <w:tblPr>
        <w:tblStyle w:val="TableGridLight"/>
        <w:tblW w:w="0" w:type="auto"/>
        <w:tblLook w:val="04A0" w:firstRow="1" w:lastRow="0" w:firstColumn="1" w:lastColumn="0" w:noHBand="0" w:noVBand="1"/>
        <w:tblCaption w:val="Table 5. Scale minimums, maximums, means, standard deviations, and reliability."/>
        <w:tblDescription w:val="Table 5. Scale minimums, maximums, means, standard deviations, and reliability."/>
      </w:tblPr>
      <w:tblGrid>
        <w:gridCol w:w="3325"/>
        <w:gridCol w:w="1742"/>
        <w:gridCol w:w="718"/>
        <w:gridCol w:w="551"/>
        <w:gridCol w:w="1405"/>
        <w:gridCol w:w="824"/>
        <w:gridCol w:w="785"/>
      </w:tblGrid>
      <w:tr w:rsidR="00C629EC" w:rsidRPr="0074438D" w14:paraId="29DC7F59" w14:textId="77777777" w:rsidTr="00293008">
        <w:trPr>
          <w:trHeight w:val="439"/>
        </w:trPr>
        <w:tc>
          <w:tcPr>
            <w:tcW w:w="0" w:type="auto"/>
            <w:hideMark/>
          </w:tcPr>
          <w:p w14:paraId="1A4CB75A" w14:textId="77777777" w:rsidR="00C629EC" w:rsidRPr="0074438D" w:rsidRDefault="00C629EC" w:rsidP="00B01063">
            <w:pPr>
              <w:rPr>
                <w:rFonts w:cstheme="minorHAnsi"/>
                <w:b/>
                <w:bCs/>
              </w:rPr>
            </w:pPr>
            <w:r w:rsidRPr="0074438D">
              <w:rPr>
                <w:rFonts w:cstheme="minorHAnsi"/>
                <w:b/>
                <w:bCs/>
              </w:rPr>
              <w:t> </w:t>
            </w:r>
          </w:p>
        </w:tc>
        <w:tc>
          <w:tcPr>
            <w:tcW w:w="0" w:type="auto"/>
            <w:hideMark/>
          </w:tcPr>
          <w:p w14:paraId="1B3C9013" w14:textId="77777777" w:rsidR="00C629EC" w:rsidRPr="0074438D" w:rsidRDefault="00C629EC" w:rsidP="00B01063">
            <w:pPr>
              <w:rPr>
                <w:rFonts w:cstheme="minorHAnsi"/>
                <w:b/>
                <w:bCs/>
              </w:rPr>
            </w:pPr>
            <w:r w:rsidRPr="0074438D">
              <w:rPr>
                <w:rFonts w:cstheme="minorHAnsi"/>
                <w:b/>
                <w:bCs/>
                <w:i/>
                <w:iCs/>
              </w:rPr>
              <w:t>Test Value = 4</w:t>
            </w:r>
          </w:p>
        </w:tc>
        <w:tc>
          <w:tcPr>
            <w:tcW w:w="0" w:type="auto"/>
          </w:tcPr>
          <w:p w14:paraId="7D6FF015" w14:textId="77777777" w:rsidR="00C629EC" w:rsidRPr="0074438D" w:rsidRDefault="00C629EC" w:rsidP="00B01063">
            <w:pPr>
              <w:rPr>
                <w:rFonts w:cstheme="minorHAnsi"/>
                <w:b/>
                <w:bCs/>
              </w:rPr>
            </w:pPr>
          </w:p>
        </w:tc>
        <w:tc>
          <w:tcPr>
            <w:tcW w:w="0" w:type="auto"/>
          </w:tcPr>
          <w:p w14:paraId="4A5A44E6" w14:textId="77777777" w:rsidR="00C629EC" w:rsidRPr="0074438D" w:rsidRDefault="00C629EC" w:rsidP="00B01063">
            <w:pPr>
              <w:rPr>
                <w:rFonts w:cstheme="minorHAnsi"/>
                <w:b/>
                <w:bCs/>
              </w:rPr>
            </w:pPr>
          </w:p>
        </w:tc>
        <w:tc>
          <w:tcPr>
            <w:tcW w:w="0" w:type="auto"/>
          </w:tcPr>
          <w:p w14:paraId="60A6C042" w14:textId="77777777" w:rsidR="00C629EC" w:rsidRPr="0074438D" w:rsidRDefault="00C629EC" w:rsidP="00B01063">
            <w:pPr>
              <w:rPr>
                <w:rFonts w:cstheme="minorHAnsi"/>
                <w:b/>
                <w:bCs/>
              </w:rPr>
            </w:pPr>
          </w:p>
        </w:tc>
        <w:tc>
          <w:tcPr>
            <w:tcW w:w="0" w:type="auto"/>
          </w:tcPr>
          <w:p w14:paraId="0411FB5B" w14:textId="17A2EE90" w:rsidR="00C629EC" w:rsidRPr="0074438D" w:rsidRDefault="00C629EC" w:rsidP="00B01063">
            <w:pPr>
              <w:rPr>
                <w:rFonts w:cstheme="minorHAnsi"/>
                <w:b/>
                <w:bCs/>
              </w:rPr>
            </w:pPr>
          </w:p>
        </w:tc>
        <w:tc>
          <w:tcPr>
            <w:tcW w:w="0" w:type="auto"/>
          </w:tcPr>
          <w:p w14:paraId="0C22B092" w14:textId="41C770BB" w:rsidR="00C629EC" w:rsidRPr="0074438D" w:rsidRDefault="00C629EC" w:rsidP="00B01063">
            <w:pPr>
              <w:rPr>
                <w:rFonts w:cstheme="minorHAnsi"/>
                <w:b/>
                <w:bCs/>
              </w:rPr>
            </w:pPr>
          </w:p>
        </w:tc>
      </w:tr>
      <w:tr w:rsidR="00C629EC" w:rsidRPr="0074438D" w14:paraId="5D41E031" w14:textId="77777777" w:rsidTr="00B26B0A">
        <w:trPr>
          <w:trHeight w:val="439"/>
        </w:trPr>
        <w:tc>
          <w:tcPr>
            <w:tcW w:w="0" w:type="auto"/>
            <w:hideMark/>
          </w:tcPr>
          <w:p w14:paraId="0B0E368D" w14:textId="77777777" w:rsidR="00C629EC" w:rsidRPr="0074438D" w:rsidRDefault="00C629EC" w:rsidP="00B01063">
            <w:pPr>
              <w:rPr>
                <w:rFonts w:cstheme="minorHAnsi"/>
                <w:b/>
                <w:bCs/>
              </w:rPr>
            </w:pPr>
            <w:r w:rsidRPr="0074438D">
              <w:rPr>
                <w:rFonts w:cstheme="minorHAnsi"/>
                <w:b/>
                <w:bCs/>
              </w:rPr>
              <w:t> </w:t>
            </w:r>
          </w:p>
        </w:tc>
        <w:tc>
          <w:tcPr>
            <w:tcW w:w="0" w:type="auto"/>
            <w:hideMark/>
          </w:tcPr>
          <w:p w14:paraId="3B4F820F" w14:textId="77777777" w:rsidR="00C629EC" w:rsidRPr="0074438D" w:rsidRDefault="00C629EC" w:rsidP="00B01063">
            <w:pPr>
              <w:rPr>
                <w:rFonts w:cstheme="minorHAnsi"/>
                <w:b/>
                <w:bCs/>
              </w:rPr>
            </w:pPr>
            <w:r w:rsidRPr="0074438D">
              <w:rPr>
                <w:rFonts w:cstheme="minorHAnsi"/>
                <w:b/>
                <w:bCs/>
              </w:rPr>
              <w:t> </w:t>
            </w:r>
          </w:p>
        </w:tc>
        <w:tc>
          <w:tcPr>
            <w:tcW w:w="0" w:type="auto"/>
            <w:hideMark/>
          </w:tcPr>
          <w:p w14:paraId="743D542F" w14:textId="77777777" w:rsidR="00C629EC" w:rsidRPr="0074438D" w:rsidRDefault="00C629EC" w:rsidP="00B01063">
            <w:pPr>
              <w:rPr>
                <w:rFonts w:cstheme="minorHAnsi"/>
                <w:b/>
                <w:bCs/>
              </w:rPr>
            </w:pPr>
            <w:r w:rsidRPr="0074438D">
              <w:rPr>
                <w:rFonts w:cstheme="minorHAnsi"/>
                <w:b/>
                <w:bCs/>
              </w:rPr>
              <w:t> </w:t>
            </w:r>
          </w:p>
        </w:tc>
        <w:tc>
          <w:tcPr>
            <w:tcW w:w="0" w:type="auto"/>
            <w:hideMark/>
          </w:tcPr>
          <w:p w14:paraId="6FD38E00" w14:textId="77777777" w:rsidR="00C629EC" w:rsidRPr="0074438D" w:rsidRDefault="00C629EC" w:rsidP="00B01063">
            <w:pPr>
              <w:rPr>
                <w:rFonts w:cstheme="minorHAnsi"/>
                <w:b/>
                <w:bCs/>
              </w:rPr>
            </w:pPr>
            <w:r w:rsidRPr="0074438D">
              <w:rPr>
                <w:rFonts w:cstheme="minorHAnsi"/>
                <w:b/>
                <w:bCs/>
              </w:rPr>
              <w:t> </w:t>
            </w:r>
          </w:p>
        </w:tc>
        <w:tc>
          <w:tcPr>
            <w:tcW w:w="0" w:type="auto"/>
            <w:hideMark/>
          </w:tcPr>
          <w:p w14:paraId="21FB8AD1" w14:textId="77777777" w:rsidR="00C629EC" w:rsidRPr="0074438D" w:rsidRDefault="00C629EC" w:rsidP="00B01063">
            <w:pPr>
              <w:rPr>
                <w:rFonts w:cstheme="minorHAnsi"/>
                <w:b/>
                <w:bCs/>
              </w:rPr>
            </w:pPr>
            <w:r w:rsidRPr="0074438D">
              <w:rPr>
                <w:rFonts w:cstheme="minorHAnsi"/>
                <w:b/>
                <w:bCs/>
              </w:rPr>
              <w:t> </w:t>
            </w:r>
          </w:p>
        </w:tc>
        <w:tc>
          <w:tcPr>
            <w:tcW w:w="0" w:type="auto"/>
            <w:hideMark/>
          </w:tcPr>
          <w:p w14:paraId="109F1350" w14:textId="77777777" w:rsidR="00C629EC" w:rsidRPr="0074438D" w:rsidRDefault="00C629EC" w:rsidP="00B01063">
            <w:pPr>
              <w:rPr>
                <w:rFonts w:cstheme="minorHAnsi"/>
                <w:b/>
                <w:bCs/>
              </w:rPr>
            </w:pPr>
            <w:r w:rsidRPr="0074438D">
              <w:rPr>
                <w:rFonts w:cstheme="minorHAnsi"/>
                <w:b/>
                <w:bCs/>
              </w:rPr>
              <w:t>95% CI</w:t>
            </w:r>
          </w:p>
        </w:tc>
        <w:tc>
          <w:tcPr>
            <w:tcW w:w="0" w:type="auto"/>
          </w:tcPr>
          <w:p w14:paraId="4A092E4B" w14:textId="37AD5B94" w:rsidR="00C629EC" w:rsidRPr="0074438D" w:rsidRDefault="00C629EC" w:rsidP="00B01063">
            <w:pPr>
              <w:rPr>
                <w:rFonts w:cstheme="minorHAnsi"/>
                <w:b/>
                <w:bCs/>
              </w:rPr>
            </w:pPr>
          </w:p>
        </w:tc>
      </w:tr>
      <w:tr w:rsidR="00301FF3" w:rsidRPr="0074438D" w14:paraId="5E935D47" w14:textId="77777777" w:rsidTr="00293008">
        <w:trPr>
          <w:trHeight w:val="439"/>
        </w:trPr>
        <w:tc>
          <w:tcPr>
            <w:tcW w:w="0" w:type="auto"/>
            <w:hideMark/>
          </w:tcPr>
          <w:p w14:paraId="434295B0" w14:textId="77777777" w:rsidR="00301FF3" w:rsidRPr="0074438D" w:rsidRDefault="00301FF3" w:rsidP="00B01063">
            <w:pPr>
              <w:rPr>
                <w:rFonts w:cstheme="minorHAnsi"/>
                <w:b/>
                <w:bCs/>
              </w:rPr>
            </w:pPr>
            <w:r w:rsidRPr="0074438D">
              <w:rPr>
                <w:rFonts w:cstheme="minorHAnsi"/>
                <w:b/>
                <w:bCs/>
              </w:rPr>
              <w:t>Scale</w:t>
            </w:r>
          </w:p>
        </w:tc>
        <w:tc>
          <w:tcPr>
            <w:tcW w:w="0" w:type="auto"/>
            <w:hideMark/>
          </w:tcPr>
          <w:p w14:paraId="6C754B44" w14:textId="77777777" w:rsidR="00301FF3" w:rsidRPr="0074438D" w:rsidRDefault="00301FF3" w:rsidP="00B01063">
            <w:pPr>
              <w:rPr>
                <w:rFonts w:cstheme="minorHAnsi"/>
                <w:b/>
                <w:bCs/>
              </w:rPr>
            </w:pPr>
            <w:r w:rsidRPr="0074438D">
              <w:rPr>
                <w:rFonts w:cstheme="minorHAnsi"/>
                <w:b/>
                <w:bCs/>
              </w:rPr>
              <w:t>Sample</w:t>
            </w:r>
          </w:p>
        </w:tc>
        <w:tc>
          <w:tcPr>
            <w:tcW w:w="0" w:type="auto"/>
            <w:hideMark/>
          </w:tcPr>
          <w:p w14:paraId="6AD550BC" w14:textId="77777777" w:rsidR="00301FF3" w:rsidRPr="0074438D" w:rsidRDefault="00301FF3" w:rsidP="00B01063">
            <w:pPr>
              <w:rPr>
                <w:rFonts w:cstheme="minorHAnsi"/>
                <w:b/>
                <w:bCs/>
              </w:rPr>
            </w:pPr>
            <w:r w:rsidRPr="0074438D">
              <w:rPr>
                <w:rFonts w:cstheme="minorHAnsi"/>
                <w:b/>
                <w:bCs/>
                <w:i/>
                <w:iCs/>
              </w:rPr>
              <w:t>t</w:t>
            </w:r>
          </w:p>
        </w:tc>
        <w:tc>
          <w:tcPr>
            <w:tcW w:w="0" w:type="auto"/>
            <w:hideMark/>
          </w:tcPr>
          <w:p w14:paraId="14871ED5" w14:textId="77777777" w:rsidR="00301FF3" w:rsidRPr="0074438D" w:rsidRDefault="00301FF3" w:rsidP="00B01063">
            <w:pPr>
              <w:rPr>
                <w:rFonts w:cstheme="minorHAnsi"/>
                <w:b/>
                <w:bCs/>
              </w:rPr>
            </w:pPr>
            <w:r w:rsidRPr="0074438D">
              <w:rPr>
                <w:rFonts w:cstheme="minorHAnsi"/>
                <w:b/>
                <w:bCs/>
                <w:i/>
                <w:iCs/>
              </w:rPr>
              <w:t>df</w:t>
            </w:r>
          </w:p>
        </w:tc>
        <w:tc>
          <w:tcPr>
            <w:tcW w:w="0" w:type="auto"/>
            <w:hideMark/>
          </w:tcPr>
          <w:p w14:paraId="1EB67F76" w14:textId="77777777" w:rsidR="00301FF3" w:rsidRPr="0074438D" w:rsidRDefault="00301FF3" w:rsidP="00B01063">
            <w:pPr>
              <w:rPr>
                <w:rFonts w:cstheme="minorHAnsi"/>
                <w:b/>
                <w:bCs/>
              </w:rPr>
            </w:pPr>
            <w:r w:rsidRPr="0074438D">
              <w:rPr>
                <w:rFonts w:cstheme="minorHAnsi"/>
                <w:b/>
                <w:bCs/>
              </w:rPr>
              <w:t>Sig. (2-tailed)</w:t>
            </w:r>
          </w:p>
        </w:tc>
        <w:tc>
          <w:tcPr>
            <w:tcW w:w="0" w:type="auto"/>
            <w:hideMark/>
          </w:tcPr>
          <w:p w14:paraId="5A44A08A" w14:textId="77777777" w:rsidR="00301FF3" w:rsidRPr="0074438D" w:rsidRDefault="00301FF3" w:rsidP="00B01063">
            <w:pPr>
              <w:rPr>
                <w:rFonts w:cstheme="minorHAnsi"/>
                <w:b/>
                <w:bCs/>
              </w:rPr>
            </w:pPr>
            <w:r w:rsidRPr="0074438D">
              <w:rPr>
                <w:rFonts w:cstheme="minorHAnsi"/>
                <w:b/>
                <w:bCs/>
              </w:rPr>
              <w:t>Lower</w:t>
            </w:r>
          </w:p>
        </w:tc>
        <w:tc>
          <w:tcPr>
            <w:tcW w:w="0" w:type="auto"/>
            <w:hideMark/>
          </w:tcPr>
          <w:p w14:paraId="15CFC3B3" w14:textId="77777777" w:rsidR="00301FF3" w:rsidRPr="0074438D" w:rsidRDefault="00301FF3" w:rsidP="00B01063">
            <w:pPr>
              <w:rPr>
                <w:rFonts w:cstheme="minorHAnsi"/>
                <w:b/>
                <w:bCs/>
              </w:rPr>
            </w:pPr>
            <w:r w:rsidRPr="0074438D">
              <w:rPr>
                <w:rFonts w:cstheme="minorHAnsi"/>
                <w:b/>
                <w:bCs/>
              </w:rPr>
              <w:t>Upper</w:t>
            </w:r>
          </w:p>
        </w:tc>
      </w:tr>
      <w:tr w:rsidR="00301FF3" w:rsidRPr="0074438D" w14:paraId="175FB92A" w14:textId="77777777" w:rsidTr="00293008">
        <w:trPr>
          <w:trHeight w:val="439"/>
        </w:trPr>
        <w:tc>
          <w:tcPr>
            <w:tcW w:w="0" w:type="auto"/>
            <w:hideMark/>
          </w:tcPr>
          <w:p w14:paraId="566E4FEC" w14:textId="77777777" w:rsidR="00301FF3" w:rsidRPr="0074438D" w:rsidRDefault="00301FF3" w:rsidP="00B01063">
            <w:pPr>
              <w:rPr>
                <w:rFonts w:cstheme="minorHAnsi"/>
              </w:rPr>
            </w:pPr>
            <w:r w:rsidRPr="0074438D">
              <w:rPr>
                <w:rFonts w:cstheme="minorHAnsi"/>
              </w:rPr>
              <w:t>Establishing Corporate Credibility</w:t>
            </w:r>
          </w:p>
        </w:tc>
        <w:tc>
          <w:tcPr>
            <w:tcW w:w="0" w:type="auto"/>
            <w:hideMark/>
          </w:tcPr>
          <w:p w14:paraId="60FCF67C" w14:textId="77777777" w:rsidR="00301FF3" w:rsidRPr="0074438D" w:rsidRDefault="00301FF3" w:rsidP="00B01063">
            <w:pPr>
              <w:rPr>
                <w:rFonts w:cstheme="minorHAnsi"/>
              </w:rPr>
            </w:pPr>
            <w:r w:rsidRPr="0074438D">
              <w:rPr>
                <w:rFonts w:cstheme="minorHAnsi"/>
              </w:rPr>
              <w:t>Full Sample</w:t>
            </w:r>
          </w:p>
        </w:tc>
        <w:tc>
          <w:tcPr>
            <w:tcW w:w="0" w:type="auto"/>
            <w:hideMark/>
          </w:tcPr>
          <w:p w14:paraId="6388E682" w14:textId="77777777" w:rsidR="00301FF3" w:rsidRPr="0074438D" w:rsidRDefault="00301FF3" w:rsidP="00B01063">
            <w:pPr>
              <w:rPr>
                <w:rFonts w:cstheme="minorHAnsi"/>
              </w:rPr>
            </w:pPr>
            <w:r w:rsidRPr="0074438D">
              <w:rPr>
                <w:rFonts w:cstheme="minorHAnsi"/>
              </w:rPr>
              <w:t>39.29</w:t>
            </w:r>
          </w:p>
        </w:tc>
        <w:tc>
          <w:tcPr>
            <w:tcW w:w="0" w:type="auto"/>
            <w:hideMark/>
          </w:tcPr>
          <w:p w14:paraId="160005E9" w14:textId="77777777" w:rsidR="00301FF3" w:rsidRPr="0074438D" w:rsidRDefault="00301FF3" w:rsidP="00B01063">
            <w:pPr>
              <w:rPr>
                <w:rFonts w:cstheme="minorHAnsi"/>
              </w:rPr>
            </w:pPr>
            <w:r w:rsidRPr="0074438D">
              <w:rPr>
                <w:rFonts w:cstheme="minorHAnsi"/>
              </w:rPr>
              <w:t>423</w:t>
            </w:r>
          </w:p>
        </w:tc>
        <w:tc>
          <w:tcPr>
            <w:tcW w:w="0" w:type="auto"/>
            <w:hideMark/>
          </w:tcPr>
          <w:p w14:paraId="19EF78B7" w14:textId="77777777" w:rsidR="00301FF3" w:rsidRPr="0074438D" w:rsidRDefault="00301FF3" w:rsidP="00B01063">
            <w:pPr>
              <w:rPr>
                <w:rFonts w:cstheme="minorHAnsi"/>
              </w:rPr>
            </w:pPr>
            <w:r w:rsidRPr="0074438D">
              <w:rPr>
                <w:rFonts w:cstheme="minorHAnsi"/>
              </w:rPr>
              <w:t>.00</w:t>
            </w:r>
          </w:p>
        </w:tc>
        <w:tc>
          <w:tcPr>
            <w:tcW w:w="0" w:type="auto"/>
            <w:hideMark/>
          </w:tcPr>
          <w:p w14:paraId="12F6B962" w14:textId="77777777" w:rsidR="00301FF3" w:rsidRPr="0074438D" w:rsidRDefault="00301FF3" w:rsidP="00B01063">
            <w:pPr>
              <w:rPr>
                <w:rFonts w:cstheme="minorHAnsi"/>
              </w:rPr>
            </w:pPr>
            <w:r w:rsidRPr="0074438D">
              <w:rPr>
                <w:rFonts w:cstheme="minorHAnsi"/>
              </w:rPr>
              <w:t>1.70</w:t>
            </w:r>
          </w:p>
        </w:tc>
        <w:tc>
          <w:tcPr>
            <w:tcW w:w="0" w:type="auto"/>
            <w:hideMark/>
          </w:tcPr>
          <w:p w14:paraId="1E32A139" w14:textId="77777777" w:rsidR="00301FF3" w:rsidRPr="0074438D" w:rsidRDefault="00301FF3" w:rsidP="00B01063">
            <w:pPr>
              <w:rPr>
                <w:rFonts w:cstheme="minorHAnsi"/>
              </w:rPr>
            </w:pPr>
            <w:r w:rsidRPr="0074438D">
              <w:rPr>
                <w:rFonts w:cstheme="minorHAnsi"/>
              </w:rPr>
              <w:t>1.87</w:t>
            </w:r>
          </w:p>
        </w:tc>
      </w:tr>
      <w:tr w:rsidR="00301FF3" w:rsidRPr="0074438D" w14:paraId="0800527C" w14:textId="77777777" w:rsidTr="00293008">
        <w:trPr>
          <w:trHeight w:val="439"/>
        </w:trPr>
        <w:tc>
          <w:tcPr>
            <w:tcW w:w="0" w:type="auto"/>
            <w:hideMark/>
          </w:tcPr>
          <w:p w14:paraId="4E4F2F3D" w14:textId="77777777" w:rsidR="00301FF3" w:rsidRPr="0074438D" w:rsidRDefault="00301FF3" w:rsidP="00B01063">
            <w:pPr>
              <w:rPr>
                <w:rFonts w:cstheme="minorHAnsi"/>
              </w:rPr>
            </w:pPr>
            <w:r w:rsidRPr="0074438D">
              <w:rPr>
                <w:rFonts w:cstheme="minorHAnsi"/>
              </w:rPr>
              <w:t> </w:t>
            </w:r>
          </w:p>
        </w:tc>
        <w:tc>
          <w:tcPr>
            <w:tcW w:w="0" w:type="auto"/>
            <w:hideMark/>
          </w:tcPr>
          <w:p w14:paraId="4ED40CBA" w14:textId="77777777" w:rsidR="00301FF3" w:rsidRPr="0074438D" w:rsidRDefault="00301FF3" w:rsidP="00B01063">
            <w:pPr>
              <w:rPr>
                <w:rFonts w:cstheme="minorHAnsi"/>
              </w:rPr>
            </w:pPr>
            <w:r w:rsidRPr="0074438D">
              <w:rPr>
                <w:rFonts w:cstheme="minorHAnsi"/>
              </w:rPr>
              <w:t>Some Knowledge</w:t>
            </w:r>
          </w:p>
        </w:tc>
        <w:tc>
          <w:tcPr>
            <w:tcW w:w="0" w:type="auto"/>
            <w:hideMark/>
          </w:tcPr>
          <w:p w14:paraId="37F9260B" w14:textId="77777777" w:rsidR="00301FF3" w:rsidRPr="0074438D" w:rsidRDefault="00301FF3" w:rsidP="00B01063">
            <w:pPr>
              <w:rPr>
                <w:rFonts w:cstheme="minorHAnsi"/>
              </w:rPr>
            </w:pPr>
            <w:r w:rsidRPr="0074438D">
              <w:rPr>
                <w:rFonts w:cstheme="minorHAnsi"/>
              </w:rPr>
              <w:t>33.09</w:t>
            </w:r>
          </w:p>
        </w:tc>
        <w:tc>
          <w:tcPr>
            <w:tcW w:w="0" w:type="auto"/>
            <w:hideMark/>
          </w:tcPr>
          <w:p w14:paraId="6C35521B" w14:textId="77777777" w:rsidR="00301FF3" w:rsidRPr="0074438D" w:rsidRDefault="00301FF3" w:rsidP="00B01063">
            <w:pPr>
              <w:rPr>
                <w:rFonts w:cstheme="minorHAnsi"/>
              </w:rPr>
            </w:pPr>
            <w:r w:rsidRPr="0074438D">
              <w:rPr>
                <w:rFonts w:cstheme="minorHAnsi"/>
              </w:rPr>
              <w:t>258</w:t>
            </w:r>
          </w:p>
        </w:tc>
        <w:tc>
          <w:tcPr>
            <w:tcW w:w="0" w:type="auto"/>
            <w:hideMark/>
          </w:tcPr>
          <w:p w14:paraId="549BB50B" w14:textId="77777777" w:rsidR="00301FF3" w:rsidRPr="0074438D" w:rsidRDefault="00301FF3" w:rsidP="00B01063">
            <w:pPr>
              <w:rPr>
                <w:rFonts w:cstheme="minorHAnsi"/>
              </w:rPr>
            </w:pPr>
            <w:r w:rsidRPr="0074438D">
              <w:rPr>
                <w:rFonts w:cstheme="minorHAnsi"/>
              </w:rPr>
              <w:t>.00</w:t>
            </w:r>
          </w:p>
        </w:tc>
        <w:tc>
          <w:tcPr>
            <w:tcW w:w="0" w:type="auto"/>
            <w:hideMark/>
          </w:tcPr>
          <w:p w14:paraId="747D3BBD" w14:textId="77777777" w:rsidR="00301FF3" w:rsidRPr="0074438D" w:rsidRDefault="00301FF3" w:rsidP="00B01063">
            <w:pPr>
              <w:rPr>
                <w:rFonts w:cstheme="minorHAnsi"/>
              </w:rPr>
            </w:pPr>
            <w:r w:rsidRPr="0074438D">
              <w:rPr>
                <w:rFonts w:cstheme="minorHAnsi"/>
              </w:rPr>
              <w:t>1.76</w:t>
            </w:r>
          </w:p>
        </w:tc>
        <w:tc>
          <w:tcPr>
            <w:tcW w:w="0" w:type="auto"/>
            <w:hideMark/>
          </w:tcPr>
          <w:p w14:paraId="0369AC36" w14:textId="77777777" w:rsidR="00301FF3" w:rsidRPr="0074438D" w:rsidRDefault="00301FF3" w:rsidP="00B01063">
            <w:pPr>
              <w:rPr>
                <w:rFonts w:cstheme="minorHAnsi"/>
              </w:rPr>
            </w:pPr>
            <w:r w:rsidRPr="0074438D">
              <w:rPr>
                <w:rFonts w:cstheme="minorHAnsi"/>
              </w:rPr>
              <w:t>1.98</w:t>
            </w:r>
          </w:p>
        </w:tc>
      </w:tr>
      <w:tr w:rsidR="00301FF3" w:rsidRPr="0074438D" w14:paraId="48B42BCA" w14:textId="77777777" w:rsidTr="00293008">
        <w:trPr>
          <w:trHeight w:val="439"/>
        </w:trPr>
        <w:tc>
          <w:tcPr>
            <w:tcW w:w="0" w:type="auto"/>
            <w:hideMark/>
          </w:tcPr>
          <w:p w14:paraId="0F6921BD" w14:textId="77777777" w:rsidR="00301FF3" w:rsidRPr="0074438D" w:rsidRDefault="00301FF3" w:rsidP="00B01063">
            <w:pPr>
              <w:rPr>
                <w:rFonts w:cstheme="minorHAnsi"/>
              </w:rPr>
            </w:pPr>
            <w:r w:rsidRPr="0074438D">
              <w:rPr>
                <w:rFonts w:cstheme="minorHAnsi"/>
              </w:rPr>
              <w:t> </w:t>
            </w:r>
          </w:p>
        </w:tc>
        <w:tc>
          <w:tcPr>
            <w:tcW w:w="0" w:type="auto"/>
            <w:hideMark/>
          </w:tcPr>
          <w:p w14:paraId="4F3FF619" w14:textId="77777777" w:rsidR="00301FF3" w:rsidRPr="0074438D" w:rsidRDefault="00301FF3" w:rsidP="00B01063">
            <w:pPr>
              <w:rPr>
                <w:rFonts w:cstheme="minorHAnsi"/>
              </w:rPr>
            </w:pPr>
            <w:r w:rsidRPr="0074438D">
              <w:rPr>
                <w:rFonts w:cstheme="minorHAnsi"/>
              </w:rPr>
              <w:t>No Knowledge</w:t>
            </w:r>
          </w:p>
        </w:tc>
        <w:tc>
          <w:tcPr>
            <w:tcW w:w="0" w:type="auto"/>
            <w:hideMark/>
          </w:tcPr>
          <w:p w14:paraId="63D0FDE3" w14:textId="77777777" w:rsidR="00301FF3" w:rsidRPr="0074438D" w:rsidRDefault="00301FF3" w:rsidP="00B01063">
            <w:pPr>
              <w:rPr>
                <w:rFonts w:cstheme="minorHAnsi"/>
              </w:rPr>
            </w:pPr>
            <w:r w:rsidRPr="0074438D">
              <w:rPr>
                <w:rFonts w:cstheme="minorHAnsi"/>
              </w:rPr>
              <w:t>22.04</w:t>
            </w:r>
          </w:p>
        </w:tc>
        <w:tc>
          <w:tcPr>
            <w:tcW w:w="0" w:type="auto"/>
            <w:hideMark/>
          </w:tcPr>
          <w:p w14:paraId="63A8E161" w14:textId="77777777" w:rsidR="00301FF3" w:rsidRPr="0074438D" w:rsidRDefault="00301FF3" w:rsidP="00B01063">
            <w:pPr>
              <w:rPr>
                <w:rFonts w:cstheme="minorHAnsi"/>
              </w:rPr>
            </w:pPr>
            <w:r w:rsidRPr="0074438D">
              <w:rPr>
                <w:rFonts w:cstheme="minorHAnsi"/>
              </w:rPr>
              <w:t>164</w:t>
            </w:r>
          </w:p>
        </w:tc>
        <w:tc>
          <w:tcPr>
            <w:tcW w:w="0" w:type="auto"/>
            <w:hideMark/>
          </w:tcPr>
          <w:p w14:paraId="60DB2000" w14:textId="77777777" w:rsidR="00301FF3" w:rsidRPr="0074438D" w:rsidRDefault="00301FF3" w:rsidP="00B01063">
            <w:pPr>
              <w:rPr>
                <w:rFonts w:cstheme="minorHAnsi"/>
              </w:rPr>
            </w:pPr>
            <w:r w:rsidRPr="0074438D">
              <w:rPr>
                <w:rFonts w:cstheme="minorHAnsi"/>
              </w:rPr>
              <w:t>.00</w:t>
            </w:r>
          </w:p>
        </w:tc>
        <w:tc>
          <w:tcPr>
            <w:tcW w:w="0" w:type="auto"/>
            <w:hideMark/>
          </w:tcPr>
          <w:p w14:paraId="51679111" w14:textId="77777777" w:rsidR="00301FF3" w:rsidRPr="0074438D" w:rsidRDefault="00301FF3" w:rsidP="00B01063">
            <w:pPr>
              <w:rPr>
                <w:rFonts w:cstheme="minorHAnsi"/>
              </w:rPr>
            </w:pPr>
            <w:r w:rsidRPr="0074438D">
              <w:rPr>
                <w:rFonts w:cstheme="minorHAnsi"/>
              </w:rPr>
              <w:t>1.50</w:t>
            </w:r>
          </w:p>
        </w:tc>
        <w:tc>
          <w:tcPr>
            <w:tcW w:w="0" w:type="auto"/>
            <w:hideMark/>
          </w:tcPr>
          <w:p w14:paraId="0D3516B1" w14:textId="77777777" w:rsidR="00301FF3" w:rsidRPr="0074438D" w:rsidRDefault="00301FF3" w:rsidP="00B01063">
            <w:pPr>
              <w:rPr>
                <w:rFonts w:cstheme="minorHAnsi"/>
              </w:rPr>
            </w:pPr>
            <w:r w:rsidRPr="0074438D">
              <w:rPr>
                <w:rFonts w:cstheme="minorHAnsi"/>
              </w:rPr>
              <w:t>1.80</w:t>
            </w:r>
          </w:p>
        </w:tc>
      </w:tr>
      <w:tr w:rsidR="00301FF3" w:rsidRPr="0074438D" w14:paraId="799120EC" w14:textId="77777777" w:rsidTr="00293008">
        <w:trPr>
          <w:trHeight w:val="439"/>
        </w:trPr>
        <w:tc>
          <w:tcPr>
            <w:tcW w:w="0" w:type="auto"/>
            <w:hideMark/>
          </w:tcPr>
          <w:p w14:paraId="4300B3A8" w14:textId="77777777" w:rsidR="00301FF3" w:rsidRPr="0074438D" w:rsidRDefault="00301FF3" w:rsidP="00B01063">
            <w:pPr>
              <w:rPr>
                <w:rFonts w:cstheme="minorHAnsi"/>
              </w:rPr>
            </w:pPr>
            <w:r w:rsidRPr="0074438D">
              <w:rPr>
                <w:rFonts w:cstheme="minorHAnsi"/>
              </w:rPr>
              <w:t>Influencing Brand Awareness</w:t>
            </w:r>
          </w:p>
        </w:tc>
        <w:tc>
          <w:tcPr>
            <w:tcW w:w="0" w:type="auto"/>
            <w:hideMark/>
          </w:tcPr>
          <w:p w14:paraId="0CF9149E" w14:textId="77777777" w:rsidR="00301FF3" w:rsidRPr="0074438D" w:rsidRDefault="00301FF3" w:rsidP="00B01063">
            <w:pPr>
              <w:rPr>
                <w:rFonts w:cstheme="minorHAnsi"/>
              </w:rPr>
            </w:pPr>
            <w:r w:rsidRPr="0074438D">
              <w:rPr>
                <w:rFonts w:cstheme="minorHAnsi"/>
              </w:rPr>
              <w:t>Full Sample</w:t>
            </w:r>
          </w:p>
        </w:tc>
        <w:tc>
          <w:tcPr>
            <w:tcW w:w="0" w:type="auto"/>
            <w:hideMark/>
          </w:tcPr>
          <w:p w14:paraId="4A98AA0B" w14:textId="77777777" w:rsidR="00301FF3" w:rsidRPr="0074438D" w:rsidRDefault="00301FF3" w:rsidP="00B01063">
            <w:pPr>
              <w:rPr>
                <w:rFonts w:cstheme="minorHAnsi"/>
              </w:rPr>
            </w:pPr>
            <w:r w:rsidRPr="0074438D">
              <w:rPr>
                <w:rFonts w:cstheme="minorHAnsi"/>
              </w:rPr>
              <w:t>43.55</w:t>
            </w:r>
          </w:p>
        </w:tc>
        <w:tc>
          <w:tcPr>
            <w:tcW w:w="0" w:type="auto"/>
            <w:hideMark/>
          </w:tcPr>
          <w:p w14:paraId="5DC04E1F" w14:textId="77777777" w:rsidR="00301FF3" w:rsidRPr="0074438D" w:rsidRDefault="00301FF3" w:rsidP="00B01063">
            <w:pPr>
              <w:rPr>
                <w:rFonts w:cstheme="minorHAnsi"/>
              </w:rPr>
            </w:pPr>
            <w:r w:rsidRPr="0074438D">
              <w:rPr>
                <w:rFonts w:cstheme="minorHAnsi"/>
              </w:rPr>
              <w:t>423</w:t>
            </w:r>
          </w:p>
        </w:tc>
        <w:tc>
          <w:tcPr>
            <w:tcW w:w="0" w:type="auto"/>
            <w:hideMark/>
          </w:tcPr>
          <w:p w14:paraId="3581EB35" w14:textId="77777777" w:rsidR="00301FF3" w:rsidRPr="0074438D" w:rsidRDefault="00301FF3" w:rsidP="00B01063">
            <w:pPr>
              <w:rPr>
                <w:rFonts w:cstheme="minorHAnsi"/>
              </w:rPr>
            </w:pPr>
            <w:r w:rsidRPr="0074438D">
              <w:rPr>
                <w:rFonts w:cstheme="minorHAnsi"/>
              </w:rPr>
              <w:t>.00</w:t>
            </w:r>
          </w:p>
        </w:tc>
        <w:tc>
          <w:tcPr>
            <w:tcW w:w="0" w:type="auto"/>
            <w:hideMark/>
          </w:tcPr>
          <w:p w14:paraId="542911F7" w14:textId="77777777" w:rsidR="00301FF3" w:rsidRPr="0074438D" w:rsidRDefault="00301FF3" w:rsidP="00B01063">
            <w:pPr>
              <w:rPr>
                <w:rFonts w:cstheme="minorHAnsi"/>
              </w:rPr>
            </w:pPr>
            <w:r w:rsidRPr="0074438D">
              <w:rPr>
                <w:rFonts w:cstheme="minorHAnsi"/>
              </w:rPr>
              <w:t>1.83</w:t>
            </w:r>
          </w:p>
        </w:tc>
        <w:tc>
          <w:tcPr>
            <w:tcW w:w="0" w:type="auto"/>
            <w:hideMark/>
          </w:tcPr>
          <w:p w14:paraId="46A31609" w14:textId="77777777" w:rsidR="00301FF3" w:rsidRPr="0074438D" w:rsidRDefault="00301FF3" w:rsidP="00B01063">
            <w:pPr>
              <w:rPr>
                <w:rFonts w:cstheme="minorHAnsi"/>
              </w:rPr>
            </w:pPr>
            <w:r w:rsidRPr="0074438D">
              <w:rPr>
                <w:rFonts w:cstheme="minorHAnsi"/>
              </w:rPr>
              <w:t>2.00</w:t>
            </w:r>
          </w:p>
        </w:tc>
      </w:tr>
      <w:tr w:rsidR="00301FF3" w:rsidRPr="0074438D" w14:paraId="4250C2E2" w14:textId="77777777" w:rsidTr="00293008">
        <w:trPr>
          <w:trHeight w:val="439"/>
        </w:trPr>
        <w:tc>
          <w:tcPr>
            <w:tcW w:w="0" w:type="auto"/>
            <w:hideMark/>
          </w:tcPr>
          <w:p w14:paraId="4FA8ECC7" w14:textId="77777777" w:rsidR="00301FF3" w:rsidRPr="0074438D" w:rsidRDefault="00301FF3" w:rsidP="00B01063">
            <w:pPr>
              <w:rPr>
                <w:rFonts w:cstheme="minorHAnsi"/>
              </w:rPr>
            </w:pPr>
            <w:r w:rsidRPr="0074438D">
              <w:rPr>
                <w:rFonts w:cstheme="minorHAnsi"/>
              </w:rPr>
              <w:t> </w:t>
            </w:r>
          </w:p>
        </w:tc>
        <w:tc>
          <w:tcPr>
            <w:tcW w:w="0" w:type="auto"/>
            <w:hideMark/>
          </w:tcPr>
          <w:p w14:paraId="1E906FA1" w14:textId="77777777" w:rsidR="00301FF3" w:rsidRPr="0074438D" w:rsidRDefault="00301FF3" w:rsidP="00B01063">
            <w:pPr>
              <w:rPr>
                <w:rFonts w:cstheme="minorHAnsi"/>
              </w:rPr>
            </w:pPr>
            <w:r w:rsidRPr="0074438D">
              <w:rPr>
                <w:rFonts w:cstheme="minorHAnsi"/>
              </w:rPr>
              <w:t>Some Knowledge</w:t>
            </w:r>
          </w:p>
        </w:tc>
        <w:tc>
          <w:tcPr>
            <w:tcW w:w="0" w:type="auto"/>
            <w:hideMark/>
          </w:tcPr>
          <w:p w14:paraId="26172518" w14:textId="77777777" w:rsidR="00301FF3" w:rsidRPr="0074438D" w:rsidRDefault="00301FF3" w:rsidP="00B01063">
            <w:pPr>
              <w:rPr>
                <w:rFonts w:cstheme="minorHAnsi"/>
              </w:rPr>
            </w:pPr>
            <w:r w:rsidRPr="0074438D">
              <w:rPr>
                <w:rFonts w:cstheme="minorHAnsi"/>
              </w:rPr>
              <w:t>37.73</w:t>
            </w:r>
          </w:p>
        </w:tc>
        <w:tc>
          <w:tcPr>
            <w:tcW w:w="0" w:type="auto"/>
            <w:hideMark/>
          </w:tcPr>
          <w:p w14:paraId="60F6C6A2" w14:textId="77777777" w:rsidR="00301FF3" w:rsidRPr="0074438D" w:rsidRDefault="00301FF3" w:rsidP="00B01063">
            <w:pPr>
              <w:rPr>
                <w:rFonts w:cstheme="minorHAnsi"/>
              </w:rPr>
            </w:pPr>
            <w:r w:rsidRPr="0074438D">
              <w:rPr>
                <w:rFonts w:cstheme="minorHAnsi"/>
              </w:rPr>
              <w:t>258</w:t>
            </w:r>
          </w:p>
        </w:tc>
        <w:tc>
          <w:tcPr>
            <w:tcW w:w="0" w:type="auto"/>
            <w:hideMark/>
          </w:tcPr>
          <w:p w14:paraId="762F288A" w14:textId="77777777" w:rsidR="00301FF3" w:rsidRPr="0074438D" w:rsidRDefault="00301FF3" w:rsidP="00B01063">
            <w:pPr>
              <w:rPr>
                <w:rFonts w:cstheme="minorHAnsi"/>
              </w:rPr>
            </w:pPr>
            <w:r w:rsidRPr="0074438D">
              <w:rPr>
                <w:rFonts w:cstheme="minorHAnsi"/>
              </w:rPr>
              <w:t>.00</w:t>
            </w:r>
          </w:p>
        </w:tc>
        <w:tc>
          <w:tcPr>
            <w:tcW w:w="0" w:type="auto"/>
            <w:hideMark/>
          </w:tcPr>
          <w:p w14:paraId="0A33215C" w14:textId="77777777" w:rsidR="00301FF3" w:rsidRPr="0074438D" w:rsidRDefault="00301FF3" w:rsidP="00B01063">
            <w:pPr>
              <w:rPr>
                <w:rFonts w:cstheme="minorHAnsi"/>
              </w:rPr>
            </w:pPr>
            <w:r w:rsidRPr="0074438D">
              <w:rPr>
                <w:rFonts w:cstheme="minorHAnsi"/>
              </w:rPr>
              <w:t>1.91</w:t>
            </w:r>
          </w:p>
        </w:tc>
        <w:tc>
          <w:tcPr>
            <w:tcW w:w="0" w:type="auto"/>
            <w:hideMark/>
          </w:tcPr>
          <w:p w14:paraId="66937733" w14:textId="77777777" w:rsidR="00301FF3" w:rsidRPr="0074438D" w:rsidRDefault="00301FF3" w:rsidP="00B01063">
            <w:pPr>
              <w:rPr>
                <w:rFonts w:cstheme="minorHAnsi"/>
              </w:rPr>
            </w:pPr>
            <w:r w:rsidRPr="0074438D">
              <w:rPr>
                <w:rFonts w:cstheme="minorHAnsi"/>
              </w:rPr>
              <w:t>2.12</w:t>
            </w:r>
          </w:p>
        </w:tc>
      </w:tr>
      <w:tr w:rsidR="00301FF3" w:rsidRPr="0074438D" w14:paraId="28FAA8DE" w14:textId="77777777" w:rsidTr="00293008">
        <w:trPr>
          <w:trHeight w:val="439"/>
        </w:trPr>
        <w:tc>
          <w:tcPr>
            <w:tcW w:w="0" w:type="auto"/>
            <w:hideMark/>
          </w:tcPr>
          <w:p w14:paraId="2F512C66" w14:textId="77777777" w:rsidR="00301FF3" w:rsidRPr="0074438D" w:rsidRDefault="00301FF3" w:rsidP="00B01063">
            <w:pPr>
              <w:rPr>
                <w:rFonts w:cstheme="minorHAnsi"/>
              </w:rPr>
            </w:pPr>
            <w:r w:rsidRPr="0074438D">
              <w:rPr>
                <w:rFonts w:cstheme="minorHAnsi"/>
              </w:rPr>
              <w:t> </w:t>
            </w:r>
          </w:p>
        </w:tc>
        <w:tc>
          <w:tcPr>
            <w:tcW w:w="0" w:type="auto"/>
            <w:hideMark/>
          </w:tcPr>
          <w:p w14:paraId="582105CB" w14:textId="77777777" w:rsidR="00301FF3" w:rsidRPr="0074438D" w:rsidRDefault="00301FF3" w:rsidP="00B01063">
            <w:pPr>
              <w:rPr>
                <w:rFonts w:cstheme="minorHAnsi"/>
              </w:rPr>
            </w:pPr>
            <w:r w:rsidRPr="0074438D">
              <w:rPr>
                <w:rFonts w:cstheme="minorHAnsi"/>
              </w:rPr>
              <w:t>No Knowledge</w:t>
            </w:r>
          </w:p>
        </w:tc>
        <w:tc>
          <w:tcPr>
            <w:tcW w:w="0" w:type="auto"/>
            <w:hideMark/>
          </w:tcPr>
          <w:p w14:paraId="05E81431" w14:textId="77777777" w:rsidR="00301FF3" w:rsidRPr="0074438D" w:rsidRDefault="00301FF3" w:rsidP="00B01063">
            <w:pPr>
              <w:rPr>
                <w:rFonts w:cstheme="minorHAnsi"/>
              </w:rPr>
            </w:pPr>
            <w:r w:rsidRPr="0074438D">
              <w:rPr>
                <w:rFonts w:cstheme="minorHAnsi"/>
              </w:rPr>
              <w:t>23.65</w:t>
            </w:r>
          </w:p>
        </w:tc>
        <w:tc>
          <w:tcPr>
            <w:tcW w:w="0" w:type="auto"/>
            <w:hideMark/>
          </w:tcPr>
          <w:p w14:paraId="335B4E4E" w14:textId="77777777" w:rsidR="00301FF3" w:rsidRPr="0074438D" w:rsidRDefault="00301FF3" w:rsidP="00B01063">
            <w:pPr>
              <w:rPr>
                <w:rFonts w:cstheme="minorHAnsi"/>
              </w:rPr>
            </w:pPr>
            <w:r w:rsidRPr="0074438D">
              <w:rPr>
                <w:rFonts w:cstheme="minorHAnsi"/>
              </w:rPr>
              <w:t>164</w:t>
            </w:r>
          </w:p>
        </w:tc>
        <w:tc>
          <w:tcPr>
            <w:tcW w:w="0" w:type="auto"/>
            <w:hideMark/>
          </w:tcPr>
          <w:p w14:paraId="50D7CA25" w14:textId="77777777" w:rsidR="00301FF3" w:rsidRPr="0074438D" w:rsidRDefault="00301FF3" w:rsidP="00B01063">
            <w:pPr>
              <w:rPr>
                <w:rFonts w:cstheme="minorHAnsi"/>
              </w:rPr>
            </w:pPr>
            <w:r w:rsidRPr="0074438D">
              <w:rPr>
                <w:rFonts w:cstheme="minorHAnsi"/>
              </w:rPr>
              <w:t>.00</w:t>
            </w:r>
          </w:p>
        </w:tc>
        <w:tc>
          <w:tcPr>
            <w:tcW w:w="0" w:type="auto"/>
            <w:hideMark/>
          </w:tcPr>
          <w:p w14:paraId="0172D60C" w14:textId="77777777" w:rsidR="00301FF3" w:rsidRPr="0074438D" w:rsidRDefault="00301FF3" w:rsidP="00B01063">
            <w:pPr>
              <w:rPr>
                <w:rFonts w:cstheme="minorHAnsi"/>
              </w:rPr>
            </w:pPr>
            <w:r w:rsidRPr="0074438D">
              <w:rPr>
                <w:rFonts w:cstheme="minorHAnsi"/>
              </w:rPr>
              <w:t>1.61</w:t>
            </w:r>
          </w:p>
        </w:tc>
        <w:tc>
          <w:tcPr>
            <w:tcW w:w="0" w:type="auto"/>
            <w:hideMark/>
          </w:tcPr>
          <w:p w14:paraId="2D8A2D5A" w14:textId="77777777" w:rsidR="00301FF3" w:rsidRPr="0074438D" w:rsidRDefault="00301FF3" w:rsidP="00B01063">
            <w:pPr>
              <w:rPr>
                <w:rFonts w:cstheme="minorHAnsi"/>
              </w:rPr>
            </w:pPr>
            <w:r w:rsidRPr="0074438D">
              <w:rPr>
                <w:rFonts w:cstheme="minorHAnsi"/>
              </w:rPr>
              <w:t>1.90</w:t>
            </w:r>
          </w:p>
        </w:tc>
      </w:tr>
      <w:tr w:rsidR="00301FF3" w:rsidRPr="0074438D" w14:paraId="10A0E2DA" w14:textId="77777777" w:rsidTr="00293008">
        <w:trPr>
          <w:trHeight w:val="439"/>
        </w:trPr>
        <w:tc>
          <w:tcPr>
            <w:tcW w:w="0" w:type="auto"/>
            <w:hideMark/>
          </w:tcPr>
          <w:p w14:paraId="332D2374" w14:textId="77777777" w:rsidR="00301FF3" w:rsidRPr="0074438D" w:rsidRDefault="00301FF3" w:rsidP="00B01063">
            <w:pPr>
              <w:rPr>
                <w:rFonts w:cstheme="minorHAnsi"/>
              </w:rPr>
            </w:pPr>
            <w:r w:rsidRPr="0074438D">
              <w:rPr>
                <w:rFonts w:cstheme="minorHAnsi"/>
              </w:rPr>
              <w:t>Communicating Public Engagement</w:t>
            </w:r>
          </w:p>
        </w:tc>
        <w:tc>
          <w:tcPr>
            <w:tcW w:w="0" w:type="auto"/>
            <w:hideMark/>
          </w:tcPr>
          <w:p w14:paraId="65B5F051" w14:textId="77777777" w:rsidR="00301FF3" w:rsidRPr="0074438D" w:rsidRDefault="00301FF3" w:rsidP="00B01063">
            <w:pPr>
              <w:rPr>
                <w:rFonts w:cstheme="minorHAnsi"/>
              </w:rPr>
            </w:pPr>
            <w:r w:rsidRPr="0074438D">
              <w:rPr>
                <w:rFonts w:cstheme="minorHAnsi"/>
              </w:rPr>
              <w:t>Full Sample</w:t>
            </w:r>
          </w:p>
        </w:tc>
        <w:tc>
          <w:tcPr>
            <w:tcW w:w="0" w:type="auto"/>
            <w:hideMark/>
          </w:tcPr>
          <w:p w14:paraId="0FD14D73" w14:textId="77777777" w:rsidR="00301FF3" w:rsidRPr="0074438D" w:rsidRDefault="00301FF3" w:rsidP="00B01063">
            <w:pPr>
              <w:rPr>
                <w:rFonts w:cstheme="minorHAnsi"/>
              </w:rPr>
            </w:pPr>
            <w:r w:rsidRPr="0074438D">
              <w:rPr>
                <w:rFonts w:cstheme="minorHAnsi"/>
              </w:rPr>
              <w:t>42.39</w:t>
            </w:r>
          </w:p>
        </w:tc>
        <w:tc>
          <w:tcPr>
            <w:tcW w:w="0" w:type="auto"/>
            <w:hideMark/>
          </w:tcPr>
          <w:p w14:paraId="6B94F3DD" w14:textId="77777777" w:rsidR="00301FF3" w:rsidRPr="0074438D" w:rsidRDefault="00301FF3" w:rsidP="00B01063">
            <w:pPr>
              <w:rPr>
                <w:rFonts w:cstheme="minorHAnsi"/>
              </w:rPr>
            </w:pPr>
            <w:r w:rsidRPr="0074438D">
              <w:rPr>
                <w:rFonts w:cstheme="minorHAnsi"/>
              </w:rPr>
              <w:t>423</w:t>
            </w:r>
          </w:p>
        </w:tc>
        <w:tc>
          <w:tcPr>
            <w:tcW w:w="0" w:type="auto"/>
            <w:hideMark/>
          </w:tcPr>
          <w:p w14:paraId="4C5C633D" w14:textId="77777777" w:rsidR="00301FF3" w:rsidRPr="0074438D" w:rsidRDefault="00301FF3" w:rsidP="00B01063">
            <w:pPr>
              <w:rPr>
                <w:rFonts w:cstheme="minorHAnsi"/>
              </w:rPr>
            </w:pPr>
            <w:r w:rsidRPr="0074438D">
              <w:rPr>
                <w:rFonts w:cstheme="minorHAnsi"/>
              </w:rPr>
              <w:t>.00</w:t>
            </w:r>
          </w:p>
        </w:tc>
        <w:tc>
          <w:tcPr>
            <w:tcW w:w="0" w:type="auto"/>
            <w:hideMark/>
          </w:tcPr>
          <w:p w14:paraId="0F58020A" w14:textId="77777777" w:rsidR="00301FF3" w:rsidRPr="0074438D" w:rsidRDefault="00301FF3" w:rsidP="00B01063">
            <w:pPr>
              <w:rPr>
                <w:rFonts w:cstheme="minorHAnsi"/>
              </w:rPr>
            </w:pPr>
            <w:r w:rsidRPr="0074438D">
              <w:rPr>
                <w:rFonts w:cstheme="minorHAnsi"/>
              </w:rPr>
              <w:t>1.79</w:t>
            </w:r>
          </w:p>
        </w:tc>
        <w:tc>
          <w:tcPr>
            <w:tcW w:w="0" w:type="auto"/>
            <w:hideMark/>
          </w:tcPr>
          <w:p w14:paraId="3E52FC2B" w14:textId="77777777" w:rsidR="00301FF3" w:rsidRPr="0074438D" w:rsidRDefault="00301FF3" w:rsidP="00B01063">
            <w:pPr>
              <w:rPr>
                <w:rFonts w:cstheme="minorHAnsi"/>
              </w:rPr>
            </w:pPr>
            <w:r w:rsidRPr="0074438D">
              <w:rPr>
                <w:rFonts w:cstheme="minorHAnsi"/>
              </w:rPr>
              <w:t>1.96</w:t>
            </w:r>
          </w:p>
        </w:tc>
      </w:tr>
      <w:tr w:rsidR="00301FF3" w:rsidRPr="0074438D" w14:paraId="422C46E8" w14:textId="77777777" w:rsidTr="00293008">
        <w:trPr>
          <w:trHeight w:val="439"/>
        </w:trPr>
        <w:tc>
          <w:tcPr>
            <w:tcW w:w="0" w:type="auto"/>
            <w:hideMark/>
          </w:tcPr>
          <w:p w14:paraId="072B87E3" w14:textId="77777777" w:rsidR="00301FF3" w:rsidRPr="0074438D" w:rsidRDefault="00301FF3" w:rsidP="00B01063">
            <w:pPr>
              <w:rPr>
                <w:rFonts w:cstheme="minorHAnsi"/>
              </w:rPr>
            </w:pPr>
            <w:r w:rsidRPr="0074438D">
              <w:rPr>
                <w:rFonts w:cstheme="minorHAnsi"/>
              </w:rPr>
              <w:t> </w:t>
            </w:r>
          </w:p>
        </w:tc>
        <w:tc>
          <w:tcPr>
            <w:tcW w:w="0" w:type="auto"/>
            <w:hideMark/>
          </w:tcPr>
          <w:p w14:paraId="2C08B5E8" w14:textId="77777777" w:rsidR="00301FF3" w:rsidRPr="0074438D" w:rsidRDefault="00301FF3" w:rsidP="00B01063">
            <w:pPr>
              <w:rPr>
                <w:rFonts w:cstheme="minorHAnsi"/>
              </w:rPr>
            </w:pPr>
            <w:r w:rsidRPr="0074438D">
              <w:rPr>
                <w:rFonts w:cstheme="minorHAnsi"/>
              </w:rPr>
              <w:t>Some Knowledge</w:t>
            </w:r>
          </w:p>
        </w:tc>
        <w:tc>
          <w:tcPr>
            <w:tcW w:w="0" w:type="auto"/>
            <w:hideMark/>
          </w:tcPr>
          <w:p w14:paraId="65373FB9" w14:textId="77777777" w:rsidR="00301FF3" w:rsidRPr="0074438D" w:rsidRDefault="00301FF3" w:rsidP="00B01063">
            <w:pPr>
              <w:rPr>
                <w:rFonts w:cstheme="minorHAnsi"/>
              </w:rPr>
            </w:pPr>
            <w:r w:rsidRPr="0074438D">
              <w:rPr>
                <w:rFonts w:cstheme="minorHAnsi"/>
              </w:rPr>
              <w:t>37.39</w:t>
            </w:r>
          </w:p>
        </w:tc>
        <w:tc>
          <w:tcPr>
            <w:tcW w:w="0" w:type="auto"/>
            <w:hideMark/>
          </w:tcPr>
          <w:p w14:paraId="13949020" w14:textId="77777777" w:rsidR="00301FF3" w:rsidRPr="0074438D" w:rsidRDefault="00301FF3" w:rsidP="00B01063">
            <w:pPr>
              <w:rPr>
                <w:rFonts w:cstheme="minorHAnsi"/>
              </w:rPr>
            </w:pPr>
            <w:r w:rsidRPr="0074438D">
              <w:rPr>
                <w:rFonts w:cstheme="minorHAnsi"/>
              </w:rPr>
              <w:t>258</w:t>
            </w:r>
          </w:p>
        </w:tc>
        <w:tc>
          <w:tcPr>
            <w:tcW w:w="0" w:type="auto"/>
            <w:hideMark/>
          </w:tcPr>
          <w:p w14:paraId="4569CF07" w14:textId="77777777" w:rsidR="00301FF3" w:rsidRPr="0074438D" w:rsidRDefault="00301FF3" w:rsidP="00B01063">
            <w:pPr>
              <w:rPr>
                <w:rFonts w:cstheme="minorHAnsi"/>
              </w:rPr>
            </w:pPr>
            <w:r w:rsidRPr="0074438D">
              <w:rPr>
                <w:rFonts w:cstheme="minorHAnsi"/>
              </w:rPr>
              <w:t>.00</w:t>
            </w:r>
          </w:p>
        </w:tc>
        <w:tc>
          <w:tcPr>
            <w:tcW w:w="0" w:type="auto"/>
            <w:hideMark/>
          </w:tcPr>
          <w:p w14:paraId="07380A40" w14:textId="77777777" w:rsidR="00301FF3" w:rsidRPr="0074438D" w:rsidRDefault="00301FF3" w:rsidP="00B01063">
            <w:pPr>
              <w:rPr>
                <w:rFonts w:cstheme="minorHAnsi"/>
              </w:rPr>
            </w:pPr>
            <w:r w:rsidRPr="0074438D">
              <w:rPr>
                <w:rFonts w:cstheme="minorHAnsi"/>
              </w:rPr>
              <w:t>1.88</w:t>
            </w:r>
          </w:p>
        </w:tc>
        <w:tc>
          <w:tcPr>
            <w:tcW w:w="0" w:type="auto"/>
            <w:hideMark/>
          </w:tcPr>
          <w:p w14:paraId="0BEDF067" w14:textId="77777777" w:rsidR="00301FF3" w:rsidRPr="0074438D" w:rsidRDefault="00301FF3" w:rsidP="00B01063">
            <w:pPr>
              <w:rPr>
                <w:rFonts w:cstheme="minorHAnsi"/>
              </w:rPr>
            </w:pPr>
            <w:r w:rsidRPr="0074438D">
              <w:rPr>
                <w:rFonts w:cstheme="minorHAnsi"/>
              </w:rPr>
              <w:t>2.09</w:t>
            </w:r>
          </w:p>
        </w:tc>
      </w:tr>
      <w:tr w:rsidR="00301FF3" w:rsidRPr="0074438D" w14:paraId="44697ECB" w14:textId="77777777" w:rsidTr="00293008">
        <w:trPr>
          <w:trHeight w:val="439"/>
        </w:trPr>
        <w:tc>
          <w:tcPr>
            <w:tcW w:w="0" w:type="auto"/>
            <w:hideMark/>
          </w:tcPr>
          <w:p w14:paraId="37A9018E" w14:textId="77777777" w:rsidR="00301FF3" w:rsidRPr="0074438D" w:rsidRDefault="00301FF3" w:rsidP="00B01063">
            <w:pPr>
              <w:rPr>
                <w:rFonts w:cstheme="minorHAnsi"/>
              </w:rPr>
            </w:pPr>
            <w:r w:rsidRPr="0074438D">
              <w:rPr>
                <w:rFonts w:cstheme="minorHAnsi"/>
              </w:rPr>
              <w:t> </w:t>
            </w:r>
          </w:p>
        </w:tc>
        <w:tc>
          <w:tcPr>
            <w:tcW w:w="0" w:type="auto"/>
            <w:hideMark/>
          </w:tcPr>
          <w:p w14:paraId="69AD852B" w14:textId="77777777" w:rsidR="00301FF3" w:rsidRPr="0074438D" w:rsidRDefault="00301FF3" w:rsidP="00B01063">
            <w:pPr>
              <w:rPr>
                <w:rFonts w:cstheme="minorHAnsi"/>
              </w:rPr>
            </w:pPr>
            <w:r w:rsidRPr="0074438D">
              <w:rPr>
                <w:rFonts w:cstheme="minorHAnsi"/>
              </w:rPr>
              <w:t>No Knowledge</w:t>
            </w:r>
          </w:p>
        </w:tc>
        <w:tc>
          <w:tcPr>
            <w:tcW w:w="0" w:type="auto"/>
            <w:hideMark/>
          </w:tcPr>
          <w:p w14:paraId="40DAA1A1" w14:textId="77777777" w:rsidR="00301FF3" w:rsidRPr="0074438D" w:rsidRDefault="00301FF3" w:rsidP="00B01063">
            <w:pPr>
              <w:rPr>
                <w:rFonts w:cstheme="minorHAnsi"/>
              </w:rPr>
            </w:pPr>
            <w:r w:rsidRPr="0074438D">
              <w:rPr>
                <w:rFonts w:cstheme="minorHAnsi"/>
              </w:rPr>
              <w:t>22.55</w:t>
            </w:r>
          </w:p>
        </w:tc>
        <w:tc>
          <w:tcPr>
            <w:tcW w:w="0" w:type="auto"/>
            <w:hideMark/>
          </w:tcPr>
          <w:p w14:paraId="1E77839E" w14:textId="77777777" w:rsidR="00301FF3" w:rsidRPr="0074438D" w:rsidRDefault="00301FF3" w:rsidP="00B01063">
            <w:pPr>
              <w:rPr>
                <w:rFonts w:cstheme="minorHAnsi"/>
              </w:rPr>
            </w:pPr>
            <w:r w:rsidRPr="0074438D">
              <w:rPr>
                <w:rFonts w:cstheme="minorHAnsi"/>
              </w:rPr>
              <w:t>164</w:t>
            </w:r>
          </w:p>
        </w:tc>
        <w:tc>
          <w:tcPr>
            <w:tcW w:w="0" w:type="auto"/>
            <w:hideMark/>
          </w:tcPr>
          <w:p w14:paraId="6A010DFA" w14:textId="77777777" w:rsidR="00301FF3" w:rsidRPr="0074438D" w:rsidRDefault="00301FF3" w:rsidP="00B01063">
            <w:pPr>
              <w:rPr>
                <w:rFonts w:cstheme="minorHAnsi"/>
              </w:rPr>
            </w:pPr>
            <w:r w:rsidRPr="0074438D">
              <w:rPr>
                <w:rFonts w:cstheme="minorHAnsi"/>
              </w:rPr>
              <w:t>.00</w:t>
            </w:r>
          </w:p>
        </w:tc>
        <w:tc>
          <w:tcPr>
            <w:tcW w:w="0" w:type="auto"/>
            <w:hideMark/>
          </w:tcPr>
          <w:p w14:paraId="458217E5" w14:textId="77777777" w:rsidR="00301FF3" w:rsidRPr="0074438D" w:rsidRDefault="00301FF3" w:rsidP="00B01063">
            <w:pPr>
              <w:rPr>
                <w:rFonts w:cstheme="minorHAnsi"/>
              </w:rPr>
            </w:pPr>
            <w:r w:rsidRPr="0074438D">
              <w:rPr>
                <w:rFonts w:cstheme="minorHAnsi"/>
              </w:rPr>
              <w:t>1.54</w:t>
            </w:r>
          </w:p>
        </w:tc>
        <w:tc>
          <w:tcPr>
            <w:tcW w:w="0" w:type="auto"/>
            <w:hideMark/>
          </w:tcPr>
          <w:p w14:paraId="2ADB917F" w14:textId="77777777" w:rsidR="00301FF3" w:rsidRPr="0074438D" w:rsidRDefault="00301FF3" w:rsidP="00B01063">
            <w:pPr>
              <w:rPr>
                <w:rFonts w:cstheme="minorHAnsi"/>
              </w:rPr>
            </w:pPr>
            <w:r w:rsidRPr="0074438D">
              <w:rPr>
                <w:rFonts w:cstheme="minorHAnsi"/>
              </w:rPr>
              <w:t>1.84</w:t>
            </w:r>
          </w:p>
        </w:tc>
      </w:tr>
      <w:tr w:rsidR="00301FF3" w:rsidRPr="0074438D" w14:paraId="74E50B85" w14:textId="77777777" w:rsidTr="00293008">
        <w:trPr>
          <w:trHeight w:val="439"/>
        </w:trPr>
        <w:tc>
          <w:tcPr>
            <w:tcW w:w="0" w:type="auto"/>
            <w:hideMark/>
          </w:tcPr>
          <w:p w14:paraId="1E31FA6E" w14:textId="77777777" w:rsidR="00301FF3" w:rsidRPr="0074438D" w:rsidRDefault="00301FF3" w:rsidP="00B01063">
            <w:pPr>
              <w:rPr>
                <w:rFonts w:cstheme="minorHAnsi"/>
              </w:rPr>
            </w:pPr>
            <w:r w:rsidRPr="0074438D">
              <w:rPr>
                <w:rFonts w:cstheme="minorHAnsi"/>
              </w:rPr>
              <w:t>Communicating Corporate Mission</w:t>
            </w:r>
          </w:p>
        </w:tc>
        <w:tc>
          <w:tcPr>
            <w:tcW w:w="0" w:type="auto"/>
            <w:hideMark/>
          </w:tcPr>
          <w:p w14:paraId="7E6108C7" w14:textId="77777777" w:rsidR="00301FF3" w:rsidRPr="0074438D" w:rsidRDefault="00301FF3" w:rsidP="00B01063">
            <w:pPr>
              <w:rPr>
                <w:rFonts w:cstheme="minorHAnsi"/>
              </w:rPr>
            </w:pPr>
            <w:r w:rsidRPr="0074438D">
              <w:rPr>
                <w:rFonts w:cstheme="minorHAnsi"/>
              </w:rPr>
              <w:t>Full Sample</w:t>
            </w:r>
          </w:p>
        </w:tc>
        <w:tc>
          <w:tcPr>
            <w:tcW w:w="0" w:type="auto"/>
            <w:hideMark/>
          </w:tcPr>
          <w:p w14:paraId="6B9AAAAF" w14:textId="77777777" w:rsidR="00301FF3" w:rsidRPr="0074438D" w:rsidRDefault="00301FF3" w:rsidP="00B01063">
            <w:pPr>
              <w:rPr>
                <w:rFonts w:cstheme="minorHAnsi"/>
              </w:rPr>
            </w:pPr>
            <w:r w:rsidRPr="0074438D">
              <w:rPr>
                <w:rFonts w:cstheme="minorHAnsi"/>
              </w:rPr>
              <w:t>34.63</w:t>
            </w:r>
          </w:p>
        </w:tc>
        <w:tc>
          <w:tcPr>
            <w:tcW w:w="0" w:type="auto"/>
            <w:hideMark/>
          </w:tcPr>
          <w:p w14:paraId="2792E719" w14:textId="77777777" w:rsidR="00301FF3" w:rsidRPr="0074438D" w:rsidRDefault="00301FF3" w:rsidP="00B01063">
            <w:pPr>
              <w:rPr>
                <w:rFonts w:cstheme="minorHAnsi"/>
              </w:rPr>
            </w:pPr>
            <w:r w:rsidRPr="0074438D">
              <w:rPr>
                <w:rFonts w:cstheme="minorHAnsi"/>
              </w:rPr>
              <w:t>423</w:t>
            </w:r>
          </w:p>
        </w:tc>
        <w:tc>
          <w:tcPr>
            <w:tcW w:w="0" w:type="auto"/>
            <w:hideMark/>
          </w:tcPr>
          <w:p w14:paraId="49B876BC" w14:textId="77777777" w:rsidR="00301FF3" w:rsidRPr="0074438D" w:rsidRDefault="00301FF3" w:rsidP="00B01063">
            <w:pPr>
              <w:rPr>
                <w:rFonts w:cstheme="minorHAnsi"/>
              </w:rPr>
            </w:pPr>
            <w:r w:rsidRPr="0074438D">
              <w:rPr>
                <w:rFonts w:cstheme="minorHAnsi"/>
              </w:rPr>
              <w:t>.00</w:t>
            </w:r>
          </w:p>
        </w:tc>
        <w:tc>
          <w:tcPr>
            <w:tcW w:w="0" w:type="auto"/>
            <w:hideMark/>
          </w:tcPr>
          <w:p w14:paraId="44AFDD2B" w14:textId="77777777" w:rsidR="00301FF3" w:rsidRPr="0074438D" w:rsidRDefault="00301FF3" w:rsidP="00B01063">
            <w:pPr>
              <w:rPr>
                <w:rFonts w:cstheme="minorHAnsi"/>
              </w:rPr>
            </w:pPr>
            <w:r w:rsidRPr="0074438D">
              <w:rPr>
                <w:rFonts w:cstheme="minorHAnsi"/>
              </w:rPr>
              <w:t>1.71</w:t>
            </w:r>
          </w:p>
        </w:tc>
        <w:tc>
          <w:tcPr>
            <w:tcW w:w="0" w:type="auto"/>
            <w:hideMark/>
          </w:tcPr>
          <w:p w14:paraId="29C4906A" w14:textId="77777777" w:rsidR="00301FF3" w:rsidRPr="0074438D" w:rsidRDefault="00301FF3" w:rsidP="00B01063">
            <w:pPr>
              <w:rPr>
                <w:rFonts w:cstheme="minorHAnsi"/>
              </w:rPr>
            </w:pPr>
            <w:r w:rsidRPr="0074438D">
              <w:rPr>
                <w:rFonts w:cstheme="minorHAnsi"/>
              </w:rPr>
              <w:t>1.90</w:t>
            </w:r>
          </w:p>
        </w:tc>
      </w:tr>
      <w:tr w:rsidR="00301FF3" w:rsidRPr="0074438D" w14:paraId="1F59034C" w14:textId="77777777" w:rsidTr="00293008">
        <w:trPr>
          <w:trHeight w:val="439"/>
        </w:trPr>
        <w:tc>
          <w:tcPr>
            <w:tcW w:w="0" w:type="auto"/>
            <w:hideMark/>
          </w:tcPr>
          <w:p w14:paraId="11F7E56E" w14:textId="77777777" w:rsidR="00301FF3" w:rsidRPr="0074438D" w:rsidRDefault="00301FF3" w:rsidP="00B01063">
            <w:pPr>
              <w:rPr>
                <w:rFonts w:cstheme="minorHAnsi"/>
              </w:rPr>
            </w:pPr>
            <w:r w:rsidRPr="0074438D">
              <w:rPr>
                <w:rFonts w:cstheme="minorHAnsi"/>
              </w:rPr>
              <w:t> </w:t>
            </w:r>
          </w:p>
        </w:tc>
        <w:tc>
          <w:tcPr>
            <w:tcW w:w="0" w:type="auto"/>
            <w:hideMark/>
          </w:tcPr>
          <w:p w14:paraId="6E296707" w14:textId="77777777" w:rsidR="00301FF3" w:rsidRPr="0074438D" w:rsidRDefault="00301FF3" w:rsidP="00B01063">
            <w:pPr>
              <w:rPr>
                <w:rFonts w:cstheme="minorHAnsi"/>
              </w:rPr>
            </w:pPr>
            <w:r w:rsidRPr="0074438D">
              <w:rPr>
                <w:rFonts w:cstheme="minorHAnsi"/>
              </w:rPr>
              <w:t>Some Knowledge</w:t>
            </w:r>
          </w:p>
        </w:tc>
        <w:tc>
          <w:tcPr>
            <w:tcW w:w="0" w:type="auto"/>
            <w:hideMark/>
          </w:tcPr>
          <w:p w14:paraId="45626EFB" w14:textId="77777777" w:rsidR="00301FF3" w:rsidRPr="0074438D" w:rsidRDefault="00301FF3" w:rsidP="00B01063">
            <w:pPr>
              <w:rPr>
                <w:rFonts w:cstheme="minorHAnsi"/>
              </w:rPr>
            </w:pPr>
            <w:r w:rsidRPr="0074438D">
              <w:rPr>
                <w:rFonts w:cstheme="minorHAnsi"/>
              </w:rPr>
              <w:t>34.39</w:t>
            </w:r>
          </w:p>
        </w:tc>
        <w:tc>
          <w:tcPr>
            <w:tcW w:w="0" w:type="auto"/>
            <w:hideMark/>
          </w:tcPr>
          <w:p w14:paraId="6C485B56" w14:textId="77777777" w:rsidR="00301FF3" w:rsidRPr="0074438D" w:rsidRDefault="00301FF3" w:rsidP="00B01063">
            <w:pPr>
              <w:rPr>
                <w:rFonts w:cstheme="minorHAnsi"/>
              </w:rPr>
            </w:pPr>
            <w:r w:rsidRPr="0074438D">
              <w:rPr>
                <w:rFonts w:cstheme="minorHAnsi"/>
              </w:rPr>
              <w:t>258</w:t>
            </w:r>
          </w:p>
        </w:tc>
        <w:tc>
          <w:tcPr>
            <w:tcW w:w="0" w:type="auto"/>
            <w:hideMark/>
          </w:tcPr>
          <w:p w14:paraId="2EE4EF60" w14:textId="77777777" w:rsidR="00301FF3" w:rsidRPr="0074438D" w:rsidRDefault="00301FF3" w:rsidP="00B01063">
            <w:pPr>
              <w:rPr>
                <w:rFonts w:cstheme="minorHAnsi"/>
              </w:rPr>
            </w:pPr>
            <w:r w:rsidRPr="0074438D">
              <w:rPr>
                <w:rFonts w:cstheme="minorHAnsi"/>
              </w:rPr>
              <w:t>.00</w:t>
            </w:r>
          </w:p>
        </w:tc>
        <w:tc>
          <w:tcPr>
            <w:tcW w:w="0" w:type="auto"/>
            <w:hideMark/>
          </w:tcPr>
          <w:p w14:paraId="1FBFF68A" w14:textId="77777777" w:rsidR="00301FF3" w:rsidRPr="0074438D" w:rsidRDefault="00301FF3" w:rsidP="00B01063">
            <w:pPr>
              <w:rPr>
                <w:rFonts w:cstheme="minorHAnsi"/>
              </w:rPr>
            </w:pPr>
            <w:r w:rsidRPr="0074438D">
              <w:rPr>
                <w:rFonts w:cstheme="minorHAnsi"/>
              </w:rPr>
              <w:t>1.81</w:t>
            </w:r>
          </w:p>
        </w:tc>
        <w:tc>
          <w:tcPr>
            <w:tcW w:w="0" w:type="auto"/>
            <w:hideMark/>
          </w:tcPr>
          <w:p w14:paraId="2261DC9C" w14:textId="77777777" w:rsidR="00301FF3" w:rsidRPr="0074438D" w:rsidRDefault="00301FF3" w:rsidP="00B01063">
            <w:pPr>
              <w:rPr>
                <w:rFonts w:cstheme="minorHAnsi"/>
              </w:rPr>
            </w:pPr>
            <w:r w:rsidRPr="0074438D">
              <w:rPr>
                <w:rFonts w:cstheme="minorHAnsi"/>
              </w:rPr>
              <w:t>2.03</w:t>
            </w:r>
          </w:p>
        </w:tc>
      </w:tr>
      <w:tr w:rsidR="00301FF3" w:rsidRPr="0074438D" w14:paraId="66E3F008" w14:textId="77777777" w:rsidTr="00293008">
        <w:trPr>
          <w:trHeight w:val="439"/>
        </w:trPr>
        <w:tc>
          <w:tcPr>
            <w:tcW w:w="0" w:type="auto"/>
            <w:hideMark/>
          </w:tcPr>
          <w:p w14:paraId="34E03E0C" w14:textId="77777777" w:rsidR="00301FF3" w:rsidRPr="0074438D" w:rsidRDefault="00301FF3" w:rsidP="00B01063">
            <w:pPr>
              <w:rPr>
                <w:rFonts w:cstheme="minorHAnsi"/>
              </w:rPr>
            </w:pPr>
            <w:r w:rsidRPr="0074438D">
              <w:rPr>
                <w:rFonts w:cstheme="minorHAnsi"/>
              </w:rPr>
              <w:t> </w:t>
            </w:r>
          </w:p>
        </w:tc>
        <w:tc>
          <w:tcPr>
            <w:tcW w:w="0" w:type="auto"/>
            <w:hideMark/>
          </w:tcPr>
          <w:p w14:paraId="19B9181F" w14:textId="77777777" w:rsidR="00301FF3" w:rsidRPr="0074438D" w:rsidRDefault="00301FF3" w:rsidP="00B01063">
            <w:pPr>
              <w:rPr>
                <w:rFonts w:cstheme="minorHAnsi"/>
              </w:rPr>
            </w:pPr>
            <w:r w:rsidRPr="0074438D">
              <w:rPr>
                <w:rFonts w:cstheme="minorHAnsi"/>
              </w:rPr>
              <w:t>No Knowledge</w:t>
            </w:r>
          </w:p>
        </w:tc>
        <w:tc>
          <w:tcPr>
            <w:tcW w:w="0" w:type="auto"/>
            <w:hideMark/>
          </w:tcPr>
          <w:p w14:paraId="6CDF14DB" w14:textId="77777777" w:rsidR="00301FF3" w:rsidRPr="0074438D" w:rsidRDefault="00301FF3" w:rsidP="00B01063">
            <w:pPr>
              <w:rPr>
                <w:rFonts w:cstheme="minorHAnsi"/>
              </w:rPr>
            </w:pPr>
            <w:r w:rsidRPr="0074438D">
              <w:rPr>
                <w:rFonts w:cstheme="minorHAnsi"/>
              </w:rPr>
              <w:t>19.51</w:t>
            </w:r>
          </w:p>
        </w:tc>
        <w:tc>
          <w:tcPr>
            <w:tcW w:w="0" w:type="auto"/>
            <w:hideMark/>
          </w:tcPr>
          <w:p w14:paraId="45300D38" w14:textId="77777777" w:rsidR="00301FF3" w:rsidRPr="0074438D" w:rsidRDefault="00301FF3" w:rsidP="00B01063">
            <w:pPr>
              <w:rPr>
                <w:rFonts w:cstheme="minorHAnsi"/>
              </w:rPr>
            </w:pPr>
            <w:r w:rsidRPr="0074438D">
              <w:rPr>
                <w:rFonts w:cstheme="minorHAnsi"/>
              </w:rPr>
              <w:t>164</w:t>
            </w:r>
          </w:p>
        </w:tc>
        <w:tc>
          <w:tcPr>
            <w:tcW w:w="0" w:type="auto"/>
            <w:hideMark/>
          </w:tcPr>
          <w:p w14:paraId="5F77FA54" w14:textId="77777777" w:rsidR="00301FF3" w:rsidRPr="0074438D" w:rsidRDefault="00301FF3" w:rsidP="00B01063">
            <w:pPr>
              <w:rPr>
                <w:rFonts w:cstheme="minorHAnsi"/>
              </w:rPr>
            </w:pPr>
            <w:r w:rsidRPr="0074438D">
              <w:rPr>
                <w:rFonts w:cstheme="minorHAnsi"/>
              </w:rPr>
              <w:t>.00</w:t>
            </w:r>
          </w:p>
        </w:tc>
        <w:tc>
          <w:tcPr>
            <w:tcW w:w="0" w:type="auto"/>
            <w:hideMark/>
          </w:tcPr>
          <w:p w14:paraId="18CB5251" w14:textId="77777777" w:rsidR="00301FF3" w:rsidRPr="0074438D" w:rsidRDefault="00301FF3" w:rsidP="00B01063">
            <w:pPr>
              <w:rPr>
                <w:rFonts w:cstheme="minorHAnsi"/>
              </w:rPr>
            </w:pPr>
            <w:r w:rsidRPr="0074438D">
              <w:rPr>
                <w:rFonts w:cstheme="minorHAnsi"/>
              </w:rPr>
              <w:t>1.46</w:t>
            </w:r>
          </w:p>
        </w:tc>
        <w:tc>
          <w:tcPr>
            <w:tcW w:w="0" w:type="auto"/>
            <w:hideMark/>
          </w:tcPr>
          <w:p w14:paraId="4B21B32F" w14:textId="77777777" w:rsidR="00301FF3" w:rsidRPr="0074438D" w:rsidRDefault="00301FF3" w:rsidP="00B01063">
            <w:pPr>
              <w:rPr>
                <w:rFonts w:cstheme="minorHAnsi"/>
              </w:rPr>
            </w:pPr>
            <w:r w:rsidRPr="0074438D">
              <w:rPr>
                <w:rFonts w:cstheme="minorHAnsi"/>
              </w:rPr>
              <w:t>1.79</w:t>
            </w:r>
          </w:p>
        </w:tc>
      </w:tr>
      <w:tr w:rsidR="00301FF3" w:rsidRPr="0074438D" w14:paraId="08BEF179" w14:textId="77777777" w:rsidTr="00293008">
        <w:trPr>
          <w:trHeight w:val="439"/>
        </w:trPr>
        <w:tc>
          <w:tcPr>
            <w:tcW w:w="0" w:type="auto"/>
            <w:hideMark/>
          </w:tcPr>
          <w:p w14:paraId="517C5A91" w14:textId="77777777" w:rsidR="00301FF3" w:rsidRPr="0074438D" w:rsidRDefault="00301FF3" w:rsidP="00B01063">
            <w:pPr>
              <w:rPr>
                <w:rFonts w:cstheme="minorHAnsi"/>
              </w:rPr>
            </w:pPr>
            <w:r w:rsidRPr="0074438D">
              <w:rPr>
                <w:rFonts w:cstheme="minorHAnsi"/>
              </w:rPr>
              <w:t>Educating Public</w:t>
            </w:r>
          </w:p>
        </w:tc>
        <w:tc>
          <w:tcPr>
            <w:tcW w:w="0" w:type="auto"/>
            <w:hideMark/>
          </w:tcPr>
          <w:p w14:paraId="2AAB4997" w14:textId="77777777" w:rsidR="00301FF3" w:rsidRPr="0074438D" w:rsidRDefault="00301FF3" w:rsidP="00B01063">
            <w:pPr>
              <w:rPr>
                <w:rFonts w:cstheme="minorHAnsi"/>
              </w:rPr>
            </w:pPr>
            <w:r w:rsidRPr="0074438D">
              <w:rPr>
                <w:rFonts w:cstheme="minorHAnsi"/>
              </w:rPr>
              <w:t>Full Sample</w:t>
            </w:r>
          </w:p>
        </w:tc>
        <w:tc>
          <w:tcPr>
            <w:tcW w:w="0" w:type="auto"/>
            <w:hideMark/>
          </w:tcPr>
          <w:p w14:paraId="0832E254" w14:textId="77777777" w:rsidR="00301FF3" w:rsidRPr="0074438D" w:rsidRDefault="00301FF3" w:rsidP="00B01063">
            <w:pPr>
              <w:rPr>
                <w:rFonts w:cstheme="minorHAnsi"/>
              </w:rPr>
            </w:pPr>
            <w:r w:rsidRPr="0074438D">
              <w:rPr>
                <w:rFonts w:cstheme="minorHAnsi"/>
              </w:rPr>
              <w:t>39.69</w:t>
            </w:r>
          </w:p>
        </w:tc>
        <w:tc>
          <w:tcPr>
            <w:tcW w:w="0" w:type="auto"/>
            <w:hideMark/>
          </w:tcPr>
          <w:p w14:paraId="23215409" w14:textId="77777777" w:rsidR="00301FF3" w:rsidRPr="0074438D" w:rsidRDefault="00301FF3" w:rsidP="00B01063">
            <w:pPr>
              <w:rPr>
                <w:rFonts w:cstheme="minorHAnsi"/>
              </w:rPr>
            </w:pPr>
            <w:r w:rsidRPr="0074438D">
              <w:rPr>
                <w:rFonts w:cstheme="minorHAnsi"/>
              </w:rPr>
              <w:t>423</w:t>
            </w:r>
          </w:p>
        </w:tc>
        <w:tc>
          <w:tcPr>
            <w:tcW w:w="0" w:type="auto"/>
            <w:hideMark/>
          </w:tcPr>
          <w:p w14:paraId="50A1947E" w14:textId="77777777" w:rsidR="00301FF3" w:rsidRPr="0074438D" w:rsidRDefault="00301FF3" w:rsidP="00B01063">
            <w:pPr>
              <w:rPr>
                <w:rFonts w:cstheme="minorHAnsi"/>
              </w:rPr>
            </w:pPr>
            <w:r w:rsidRPr="0074438D">
              <w:rPr>
                <w:rFonts w:cstheme="minorHAnsi"/>
              </w:rPr>
              <w:t>.00</w:t>
            </w:r>
          </w:p>
        </w:tc>
        <w:tc>
          <w:tcPr>
            <w:tcW w:w="0" w:type="auto"/>
            <w:hideMark/>
          </w:tcPr>
          <w:p w14:paraId="61CA7A97" w14:textId="77777777" w:rsidR="00301FF3" w:rsidRPr="0074438D" w:rsidRDefault="00301FF3" w:rsidP="00B01063">
            <w:pPr>
              <w:rPr>
                <w:rFonts w:cstheme="minorHAnsi"/>
              </w:rPr>
            </w:pPr>
            <w:r w:rsidRPr="0074438D">
              <w:rPr>
                <w:rFonts w:cstheme="minorHAnsi"/>
              </w:rPr>
              <w:t>1.85</w:t>
            </w:r>
          </w:p>
        </w:tc>
        <w:tc>
          <w:tcPr>
            <w:tcW w:w="0" w:type="auto"/>
            <w:hideMark/>
          </w:tcPr>
          <w:p w14:paraId="2FCDE460" w14:textId="77777777" w:rsidR="00301FF3" w:rsidRPr="0074438D" w:rsidRDefault="00301FF3" w:rsidP="00B01063">
            <w:pPr>
              <w:rPr>
                <w:rFonts w:cstheme="minorHAnsi"/>
              </w:rPr>
            </w:pPr>
            <w:r w:rsidRPr="0074438D">
              <w:rPr>
                <w:rFonts w:cstheme="minorHAnsi"/>
              </w:rPr>
              <w:t>2.02</w:t>
            </w:r>
          </w:p>
        </w:tc>
      </w:tr>
      <w:tr w:rsidR="00301FF3" w:rsidRPr="0074438D" w14:paraId="5BE1C7B5" w14:textId="77777777" w:rsidTr="00293008">
        <w:trPr>
          <w:trHeight w:val="439"/>
        </w:trPr>
        <w:tc>
          <w:tcPr>
            <w:tcW w:w="0" w:type="auto"/>
            <w:hideMark/>
          </w:tcPr>
          <w:p w14:paraId="20426415" w14:textId="77777777" w:rsidR="00301FF3" w:rsidRPr="0074438D" w:rsidRDefault="00301FF3" w:rsidP="00B01063">
            <w:pPr>
              <w:rPr>
                <w:rFonts w:cstheme="minorHAnsi"/>
              </w:rPr>
            </w:pPr>
            <w:r w:rsidRPr="0074438D">
              <w:rPr>
                <w:rFonts w:cstheme="minorHAnsi"/>
              </w:rPr>
              <w:t> </w:t>
            </w:r>
          </w:p>
        </w:tc>
        <w:tc>
          <w:tcPr>
            <w:tcW w:w="0" w:type="auto"/>
            <w:hideMark/>
          </w:tcPr>
          <w:p w14:paraId="2E064B27" w14:textId="77777777" w:rsidR="00301FF3" w:rsidRPr="0074438D" w:rsidRDefault="00301FF3" w:rsidP="00B01063">
            <w:pPr>
              <w:rPr>
                <w:rFonts w:cstheme="minorHAnsi"/>
              </w:rPr>
            </w:pPr>
            <w:r w:rsidRPr="0074438D">
              <w:rPr>
                <w:rFonts w:cstheme="minorHAnsi"/>
              </w:rPr>
              <w:t>Some Knowledge</w:t>
            </w:r>
          </w:p>
        </w:tc>
        <w:tc>
          <w:tcPr>
            <w:tcW w:w="0" w:type="auto"/>
            <w:hideMark/>
          </w:tcPr>
          <w:p w14:paraId="427DE29F" w14:textId="77777777" w:rsidR="00301FF3" w:rsidRPr="0074438D" w:rsidRDefault="00301FF3" w:rsidP="00B01063">
            <w:pPr>
              <w:rPr>
                <w:rFonts w:cstheme="minorHAnsi"/>
              </w:rPr>
            </w:pPr>
            <w:r w:rsidRPr="0074438D">
              <w:rPr>
                <w:rFonts w:cstheme="minorHAnsi"/>
              </w:rPr>
              <w:t>37.60</w:t>
            </w:r>
          </w:p>
        </w:tc>
        <w:tc>
          <w:tcPr>
            <w:tcW w:w="0" w:type="auto"/>
            <w:hideMark/>
          </w:tcPr>
          <w:p w14:paraId="726BC43A" w14:textId="77777777" w:rsidR="00301FF3" w:rsidRPr="0074438D" w:rsidRDefault="00301FF3" w:rsidP="00B01063">
            <w:pPr>
              <w:rPr>
                <w:rFonts w:cstheme="minorHAnsi"/>
              </w:rPr>
            </w:pPr>
            <w:r w:rsidRPr="0074438D">
              <w:rPr>
                <w:rFonts w:cstheme="minorHAnsi"/>
              </w:rPr>
              <w:t>258</w:t>
            </w:r>
          </w:p>
        </w:tc>
        <w:tc>
          <w:tcPr>
            <w:tcW w:w="0" w:type="auto"/>
            <w:hideMark/>
          </w:tcPr>
          <w:p w14:paraId="2B53D670" w14:textId="77777777" w:rsidR="00301FF3" w:rsidRPr="0074438D" w:rsidRDefault="00301FF3" w:rsidP="00B01063">
            <w:pPr>
              <w:rPr>
                <w:rFonts w:cstheme="minorHAnsi"/>
              </w:rPr>
            </w:pPr>
            <w:r w:rsidRPr="0074438D">
              <w:rPr>
                <w:rFonts w:cstheme="minorHAnsi"/>
              </w:rPr>
              <w:t>.00</w:t>
            </w:r>
          </w:p>
        </w:tc>
        <w:tc>
          <w:tcPr>
            <w:tcW w:w="0" w:type="auto"/>
            <w:hideMark/>
          </w:tcPr>
          <w:p w14:paraId="4A5659C8" w14:textId="77777777" w:rsidR="00301FF3" w:rsidRPr="0074438D" w:rsidRDefault="00301FF3" w:rsidP="00B01063">
            <w:pPr>
              <w:rPr>
                <w:rFonts w:cstheme="minorHAnsi"/>
              </w:rPr>
            </w:pPr>
            <w:r w:rsidRPr="0074438D">
              <w:rPr>
                <w:rFonts w:cstheme="minorHAnsi"/>
              </w:rPr>
              <w:t>1.90</w:t>
            </w:r>
          </w:p>
        </w:tc>
        <w:tc>
          <w:tcPr>
            <w:tcW w:w="0" w:type="auto"/>
            <w:hideMark/>
          </w:tcPr>
          <w:p w14:paraId="6DBF385A" w14:textId="77777777" w:rsidR="00301FF3" w:rsidRPr="0074438D" w:rsidRDefault="00301FF3" w:rsidP="00B01063">
            <w:pPr>
              <w:rPr>
                <w:rFonts w:cstheme="minorHAnsi"/>
              </w:rPr>
            </w:pPr>
            <w:r w:rsidRPr="0074438D">
              <w:rPr>
                <w:rFonts w:cstheme="minorHAnsi"/>
              </w:rPr>
              <w:t>2.11</w:t>
            </w:r>
          </w:p>
        </w:tc>
      </w:tr>
      <w:tr w:rsidR="00301FF3" w:rsidRPr="0074438D" w14:paraId="43464F8A" w14:textId="77777777" w:rsidTr="00293008">
        <w:trPr>
          <w:trHeight w:val="439"/>
        </w:trPr>
        <w:tc>
          <w:tcPr>
            <w:tcW w:w="0" w:type="auto"/>
            <w:hideMark/>
          </w:tcPr>
          <w:p w14:paraId="7FB7640F" w14:textId="77777777" w:rsidR="00301FF3" w:rsidRPr="0074438D" w:rsidRDefault="00301FF3" w:rsidP="00B01063">
            <w:pPr>
              <w:rPr>
                <w:rFonts w:cstheme="minorHAnsi"/>
              </w:rPr>
            </w:pPr>
            <w:r w:rsidRPr="0074438D">
              <w:rPr>
                <w:rFonts w:cstheme="minorHAnsi"/>
              </w:rPr>
              <w:t> </w:t>
            </w:r>
          </w:p>
        </w:tc>
        <w:tc>
          <w:tcPr>
            <w:tcW w:w="0" w:type="auto"/>
            <w:hideMark/>
          </w:tcPr>
          <w:p w14:paraId="39869693" w14:textId="77777777" w:rsidR="00301FF3" w:rsidRPr="0074438D" w:rsidRDefault="00301FF3" w:rsidP="00B01063">
            <w:pPr>
              <w:rPr>
                <w:rFonts w:cstheme="minorHAnsi"/>
              </w:rPr>
            </w:pPr>
            <w:r w:rsidRPr="0074438D">
              <w:rPr>
                <w:rFonts w:cstheme="minorHAnsi"/>
              </w:rPr>
              <w:t>No Knowledge</w:t>
            </w:r>
          </w:p>
        </w:tc>
        <w:tc>
          <w:tcPr>
            <w:tcW w:w="0" w:type="auto"/>
            <w:hideMark/>
          </w:tcPr>
          <w:p w14:paraId="7B4B5A71" w14:textId="77777777" w:rsidR="00301FF3" w:rsidRPr="0074438D" w:rsidRDefault="00301FF3" w:rsidP="00B01063">
            <w:pPr>
              <w:rPr>
                <w:rFonts w:cstheme="minorHAnsi"/>
              </w:rPr>
            </w:pPr>
            <w:r w:rsidRPr="0074438D">
              <w:rPr>
                <w:rFonts w:cstheme="minorHAnsi"/>
              </w:rPr>
              <w:t>24.65</w:t>
            </w:r>
          </w:p>
        </w:tc>
        <w:tc>
          <w:tcPr>
            <w:tcW w:w="0" w:type="auto"/>
            <w:hideMark/>
          </w:tcPr>
          <w:p w14:paraId="14D9A77A" w14:textId="77777777" w:rsidR="00301FF3" w:rsidRPr="0074438D" w:rsidRDefault="00301FF3" w:rsidP="00B01063">
            <w:pPr>
              <w:rPr>
                <w:rFonts w:cstheme="minorHAnsi"/>
              </w:rPr>
            </w:pPr>
            <w:r w:rsidRPr="0074438D">
              <w:rPr>
                <w:rFonts w:cstheme="minorHAnsi"/>
              </w:rPr>
              <w:t>164</w:t>
            </w:r>
          </w:p>
        </w:tc>
        <w:tc>
          <w:tcPr>
            <w:tcW w:w="0" w:type="auto"/>
            <w:hideMark/>
          </w:tcPr>
          <w:p w14:paraId="7CFAA1B3" w14:textId="77777777" w:rsidR="00301FF3" w:rsidRPr="0074438D" w:rsidRDefault="00301FF3" w:rsidP="00B01063">
            <w:pPr>
              <w:rPr>
                <w:rFonts w:cstheme="minorHAnsi"/>
              </w:rPr>
            </w:pPr>
            <w:r w:rsidRPr="0074438D">
              <w:rPr>
                <w:rFonts w:cstheme="minorHAnsi"/>
              </w:rPr>
              <w:t>.00</w:t>
            </w:r>
          </w:p>
        </w:tc>
        <w:tc>
          <w:tcPr>
            <w:tcW w:w="0" w:type="auto"/>
            <w:hideMark/>
          </w:tcPr>
          <w:p w14:paraId="361A3A94" w14:textId="77777777" w:rsidR="00301FF3" w:rsidRPr="0074438D" w:rsidRDefault="00301FF3" w:rsidP="00B01063">
            <w:pPr>
              <w:rPr>
                <w:rFonts w:cstheme="minorHAnsi"/>
              </w:rPr>
            </w:pPr>
            <w:r w:rsidRPr="0074438D">
              <w:rPr>
                <w:rFonts w:cstheme="minorHAnsi"/>
              </w:rPr>
              <w:t>1.68</w:t>
            </w:r>
          </w:p>
        </w:tc>
        <w:tc>
          <w:tcPr>
            <w:tcW w:w="0" w:type="auto"/>
            <w:hideMark/>
          </w:tcPr>
          <w:p w14:paraId="2745FEA2" w14:textId="77777777" w:rsidR="00301FF3" w:rsidRPr="0074438D" w:rsidRDefault="00301FF3" w:rsidP="00B01063">
            <w:pPr>
              <w:rPr>
                <w:rFonts w:cstheme="minorHAnsi"/>
              </w:rPr>
            </w:pPr>
            <w:r w:rsidRPr="0074438D">
              <w:rPr>
                <w:rFonts w:cstheme="minorHAnsi"/>
              </w:rPr>
              <w:t>1.97</w:t>
            </w:r>
          </w:p>
        </w:tc>
      </w:tr>
      <w:tr w:rsidR="00301FF3" w:rsidRPr="0074438D" w14:paraId="5E5E5236" w14:textId="77777777" w:rsidTr="00293008">
        <w:trPr>
          <w:trHeight w:val="439"/>
        </w:trPr>
        <w:tc>
          <w:tcPr>
            <w:tcW w:w="0" w:type="auto"/>
            <w:hideMark/>
          </w:tcPr>
          <w:p w14:paraId="7B662DEE" w14:textId="77777777" w:rsidR="00301FF3" w:rsidRPr="0074438D" w:rsidRDefault="00301FF3" w:rsidP="00B01063">
            <w:pPr>
              <w:rPr>
                <w:rFonts w:cstheme="minorHAnsi"/>
              </w:rPr>
            </w:pPr>
            <w:r w:rsidRPr="0074438D">
              <w:rPr>
                <w:rFonts w:cstheme="minorHAnsi"/>
              </w:rPr>
              <w:t>Influencing Public Opinion</w:t>
            </w:r>
          </w:p>
        </w:tc>
        <w:tc>
          <w:tcPr>
            <w:tcW w:w="0" w:type="auto"/>
            <w:hideMark/>
          </w:tcPr>
          <w:p w14:paraId="19FD0AA2" w14:textId="77777777" w:rsidR="00301FF3" w:rsidRPr="0074438D" w:rsidRDefault="00301FF3" w:rsidP="00B01063">
            <w:pPr>
              <w:rPr>
                <w:rFonts w:cstheme="minorHAnsi"/>
              </w:rPr>
            </w:pPr>
            <w:r w:rsidRPr="0074438D">
              <w:rPr>
                <w:rFonts w:cstheme="minorHAnsi"/>
              </w:rPr>
              <w:t>Full Sample</w:t>
            </w:r>
          </w:p>
        </w:tc>
        <w:tc>
          <w:tcPr>
            <w:tcW w:w="0" w:type="auto"/>
            <w:hideMark/>
          </w:tcPr>
          <w:p w14:paraId="1B8DB668" w14:textId="77777777" w:rsidR="00301FF3" w:rsidRPr="0074438D" w:rsidRDefault="00301FF3" w:rsidP="00B01063">
            <w:pPr>
              <w:rPr>
                <w:rFonts w:cstheme="minorHAnsi"/>
              </w:rPr>
            </w:pPr>
            <w:r w:rsidRPr="0074438D">
              <w:rPr>
                <w:rFonts w:cstheme="minorHAnsi"/>
              </w:rPr>
              <w:t>31.65</w:t>
            </w:r>
          </w:p>
        </w:tc>
        <w:tc>
          <w:tcPr>
            <w:tcW w:w="0" w:type="auto"/>
            <w:hideMark/>
          </w:tcPr>
          <w:p w14:paraId="269B672F" w14:textId="77777777" w:rsidR="00301FF3" w:rsidRPr="0074438D" w:rsidRDefault="00301FF3" w:rsidP="00B01063">
            <w:pPr>
              <w:rPr>
                <w:rFonts w:cstheme="minorHAnsi"/>
              </w:rPr>
            </w:pPr>
            <w:r w:rsidRPr="0074438D">
              <w:rPr>
                <w:rFonts w:cstheme="minorHAnsi"/>
              </w:rPr>
              <w:t>423</w:t>
            </w:r>
          </w:p>
        </w:tc>
        <w:tc>
          <w:tcPr>
            <w:tcW w:w="0" w:type="auto"/>
            <w:hideMark/>
          </w:tcPr>
          <w:p w14:paraId="32D240C7" w14:textId="77777777" w:rsidR="00301FF3" w:rsidRPr="0074438D" w:rsidRDefault="00301FF3" w:rsidP="00B01063">
            <w:pPr>
              <w:rPr>
                <w:rFonts w:cstheme="minorHAnsi"/>
              </w:rPr>
            </w:pPr>
            <w:r w:rsidRPr="0074438D">
              <w:rPr>
                <w:rFonts w:cstheme="minorHAnsi"/>
              </w:rPr>
              <w:t>.00</w:t>
            </w:r>
          </w:p>
        </w:tc>
        <w:tc>
          <w:tcPr>
            <w:tcW w:w="0" w:type="auto"/>
            <w:hideMark/>
          </w:tcPr>
          <w:p w14:paraId="470BEFCE" w14:textId="77777777" w:rsidR="00301FF3" w:rsidRPr="0074438D" w:rsidRDefault="00301FF3" w:rsidP="00B01063">
            <w:pPr>
              <w:rPr>
                <w:rFonts w:cstheme="minorHAnsi"/>
              </w:rPr>
            </w:pPr>
            <w:r w:rsidRPr="0074438D">
              <w:rPr>
                <w:rFonts w:cstheme="minorHAnsi"/>
              </w:rPr>
              <w:t>1.72</w:t>
            </w:r>
          </w:p>
        </w:tc>
        <w:tc>
          <w:tcPr>
            <w:tcW w:w="0" w:type="auto"/>
            <w:hideMark/>
          </w:tcPr>
          <w:p w14:paraId="2FFB7FB0" w14:textId="77777777" w:rsidR="00301FF3" w:rsidRPr="0074438D" w:rsidRDefault="00301FF3" w:rsidP="00B01063">
            <w:pPr>
              <w:rPr>
                <w:rFonts w:cstheme="minorHAnsi"/>
              </w:rPr>
            </w:pPr>
            <w:r w:rsidRPr="0074438D">
              <w:rPr>
                <w:rFonts w:cstheme="minorHAnsi"/>
              </w:rPr>
              <w:t>1.92</w:t>
            </w:r>
          </w:p>
        </w:tc>
      </w:tr>
      <w:tr w:rsidR="00301FF3" w:rsidRPr="0074438D" w14:paraId="5B504B73" w14:textId="77777777" w:rsidTr="00293008">
        <w:trPr>
          <w:trHeight w:val="439"/>
        </w:trPr>
        <w:tc>
          <w:tcPr>
            <w:tcW w:w="0" w:type="auto"/>
            <w:hideMark/>
          </w:tcPr>
          <w:p w14:paraId="6384C233" w14:textId="77777777" w:rsidR="00301FF3" w:rsidRPr="0074438D" w:rsidRDefault="00301FF3" w:rsidP="00B01063">
            <w:pPr>
              <w:rPr>
                <w:rFonts w:cstheme="minorHAnsi"/>
              </w:rPr>
            </w:pPr>
            <w:r w:rsidRPr="0074438D">
              <w:rPr>
                <w:rFonts w:cstheme="minorHAnsi"/>
              </w:rPr>
              <w:t> </w:t>
            </w:r>
          </w:p>
        </w:tc>
        <w:tc>
          <w:tcPr>
            <w:tcW w:w="0" w:type="auto"/>
            <w:hideMark/>
          </w:tcPr>
          <w:p w14:paraId="771AFD89" w14:textId="77777777" w:rsidR="00301FF3" w:rsidRPr="0074438D" w:rsidRDefault="00301FF3" w:rsidP="00B01063">
            <w:pPr>
              <w:rPr>
                <w:rFonts w:cstheme="minorHAnsi"/>
              </w:rPr>
            </w:pPr>
            <w:r w:rsidRPr="0074438D">
              <w:rPr>
                <w:rFonts w:cstheme="minorHAnsi"/>
              </w:rPr>
              <w:t>Some Knowledge</w:t>
            </w:r>
          </w:p>
        </w:tc>
        <w:tc>
          <w:tcPr>
            <w:tcW w:w="0" w:type="auto"/>
            <w:hideMark/>
          </w:tcPr>
          <w:p w14:paraId="617D56E5" w14:textId="77777777" w:rsidR="00301FF3" w:rsidRPr="0074438D" w:rsidRDefault="00301FF3" w:rsidP="00B01063">
            <w:pPr>
              <w:rPr>
                <w:rFonts w:cstheme="minorHAnsi"/>
              </w:rPr>
            </w:pPr>
            <w:r w:rsidRPr="0074438D">
              <w:rPr>
                <w:rFonts w:cstheme="minorHAnsi"/>
              </w:rPr>
              <w:t>34.62</w:t>
            </w:r>
          </w:p>
        </w:tc>
        <w:tc>
          <w:tcPr>
            <w:tcW w:w="0" w:type="auto"/>
            <w:hideMark/>
          </w:tcPr>
          <w:p w14:paraId="207B7F36" w14:textId="77777777" w:rsidR="00301FF3" w:rsidRPr="0074438D" w:rsidRDefault="00301FF3" w:rsidP="00B01063">
            <w:pPr>
              <w:rPr>
                <w:rFonts w:cstheme="minorHAnsi"/>
              </w:rPr>
            </w:pPr>
            <w:r w:rsidRPr="0074438D">
              <w:rPr>
                <w:rFonts w:cstheme="minorHAnsi"/>
              </w:rPr>
              <w:t>258</w:t>
            </w:r>
          </w:p>
        </w:tc>
        <w:tc>
          <w:tcPr>
            <w:tcW w:w="0" w:type="auto"/>
            <w:hideMark/>
          </w:tcPr>
          <w:p w14:paraId="3CCC034C" w14:textId="77777777" w:rsidR="00301FF3" w:rsidRPr="0074438D" w:rsidRDefault="00301FF3" w:rsidP="00B01063">
            <w:pPr>
              <w:rPr>
                <w:rFonts w:cstheme="minorHAnsi"/>
              </w:rPr>
            </w:pPr>
            <w:r w:rsidRPr="0074438D">
              <w:rPr>
                <w:rFonts w:cstheme="minorHAnsi"/>
              </w:rPr>
              <w:t>.00</w:t>
            </w:r>
          </w:p>
        </w:tc>
        <w:tc>
          <w:tcPr>
            <w:tcW w:w="0" w:type="auto"/>
            <w:hideMark/>
          </w:tcPr>
          <w:p w14:paraId="79A75BCA" w14:textId="77777777" w:rsidR="00301FF3" w:rsidRPr="0074438D" w:rsidRDefault="00301FF3" w:rsidP="00B01063">
            <w:pPr>
              <w:rPr>
                <w:rFonts w:cstheme="minorHAnsi"/>
              </w:rPr>
            </w:pPr>
            <w:r w:rsidRPr="0074438D">
              <w:rPr>
                <w:rFonts w:cstheme="minorHAnsi"/>
              </w:rPr>
              <w:t>1.87</w:t>
            </w:r>
          </w:p>
        </w:tc>
        <w:tc>
          <w:tcPr>
            <w:tcW w:w="0" w:type="auto"/>
            <w:hideMark/>
          </w:tcPr>
          <w:p w14:paraId="247944C7" w14:textId="77777777" w:rsidR="00301FF3" w:rsidRPr="0074438D" w:rsidRDefault="00301FF3" w:rsidP="00B01063">
            <w:pPr>
              <w:rPr>
                <w:rFonts w:cstheme="minorHAnsi"/>
              </w:rPr>
            </w:pPr>
            <w:r w:rsidRPr="0074438D">
              <w:rPr>
                <w:rFonts w:cstheme="minorHAnsi"/>
              </w:rPr>
              <w:t>2.09</w:t>
            </w:r>
          </w:p>
        </w:tc>
      </w:tr>
      <w:tr w:rsidR="00301FF3" w:rsidRPr="0074438D" w14:paraId="725E299B" w14:textId="77777777" w:rsidTr="00293008">
        <w:trPr>
          <w:trHeight w:val="439"/>
        </w:trPr>
        <w:tc>
          <w:tcPr>
            <w:tcW w:w="0" w:type="auto"/>
            <w:hideMark/>
          </w:tcPr>
          <w:p w14:paraId="326B6DB8" w14:textId="77777777" w:rsidR="00301FF3" w:rsidRPr="0074438D" w:rsidRDefault="00301FF3" w:rsidP="00B01063">
            <w:pPr>
              <w:rPr>
                <w:rFonts w:cstheme="minorHAnsi"/>
              </w:rPr>
            </w:pPr>
            <w:r w:rsidRPr="0074438D">
              <w:rPr>
                <w:rFonts w:cstheme="minorHAnsi"/>
              </w:rPr>
              <w:t> </w:t>
            </w:r>
          </w:p>
        </w:tc>
        <w:tc>
          <w:tcPr>
            <w:tcW w:w="0" w:type="auto"/>
            <w:hideMark/>
          </w:tcPr>
          <w:p w14:paraId="5E5CF7BF" w14:textId="77777777" w:rsidR="00301FF3" w:rsidRPr="0074438D" w:rsidRDefault="00301FF3" w:rsidP="00B01063">
            <w:pPr>
              <w:rPr>
                <w:rFonts w:cstheme="minorHAnsi"/>
              </w:rPr>
            </w:pPr>
            <w:r w:rsidRPr="0074438D">
              <w:rPr>
                <w:rFonts w:cstheme="minorHAnsi"/>
              </w:rPr>
              <w:t>No Knowledge</w:t>
            </w:r>
          </w:p>
        </w:tc>
        <w:tc>
          <w:tcPr>
            <w:tcW w:w="0" w:type="auto"/>
            <w:hideMark/>
          </w:tcPr>
          <w:p w14:paraId="2F99344D" w14:textId="77777777" w:rsidR="00301FF3" w:rsidRPr="0074438D" w:rsidRDefault="00301FF3" w:rsidP="00B01063">
            <w:pPr>
              <w:rPr>
                <w:rFonts w:cstheme="minorHAnsi"/>
              </w:rPr>
            </w:pPr>
            <w:r w:rsidRPr="0074438D">
              <w:rPr>
                <w:rFonts w:cstheme="minorHAnsi"/>
              </w:rPr>
              <w:t>17.29</w:t>
            </w:r>
          </w:p>
        </w:tc>
        <w:tc>
          <w:tcPr>
            <w:tcW w:w="0" w:type="auto"/>
            <w:hideMark/>
          </w:tcPr>
          <w:p w14:paraId="2378469D" w14:textId="77777777" w:rsidR="00301FF3" w:rsidRPr="0074438D" w:rsidRDefault="00301FF3" w:rsidP="00B01063">
            <w:pPr>
              <w:rPr>
                <w:rFonts w:cstheme="minorHAnsi"/>
              </w:rPr>
            </w:pPr>
            <w:r w:rsidRPr="0074438D">
              <w:rPr>
                <w:rFonts w:cstheme="minorHAnsi"/>
              </w:rPr>
              <w:t>164</w:t>
            </w:r>
          </w:p>
        </w:tc>
        <w:tc>
          <w:tcPr>
            <w:tcW w:w="0" w:type="auto"/>
            <w:hideMark/>
          </w:tcPr>
          <w:p w14:paraId="5839CA4D" w14:textId="77777777" w:rsidR="00301FF3" w:rsidRPr="0074438D" w:rsidRDefault="00301FF3" w:rsidP="00B01063">
            <w:pPr>
              <w:rPr>
                <w:rFonts w:cstheme="minorHAnsi"/>
              </w:rPr>
            </w:pPr>
            <w:r w:rsidRPr="0074438D">
              <w:rPr>
                <w:rFonts w:cstheme="minorHAnsi"/>
              </w:rPr>
              <w:t>.00</w:t>
            </w:r>
          </w:p>
        </w:tc>
        <w:tc>
          <w:tcPr>
            <w:tcW w:w="0" w:type="auto"/>
            <w:hideMark/>
          </w:tcPr>
          <w:p w14:paraId="3C12E0F0" w14:textId="77777777" w:rsidR="00301FF3" w:rsidRPr="0074438D" w:rsidRDefault="00301FF3" w:rsidP="00B01063">
            <w:pPr>
              <w:rPr>
                <w:rFonts w:cstheme="minorHAnsi"/>
              </w:rPr>
            </w:pPr>
            <w:r w:rsidRPr="0074438D">
              <w:rPr>
                <w:rFonts w:cstheme="minorHAnsi"/>
              </w:rPr>
              <w:t>1.39</w:t>
            </w:r>
          </w:p>
        </w:tc>
        <w:tc>
          <w:tcPr>
            <w:tcW w:w="0" w:type="auto"/>
            <w:hideMark/>
          </w:tcPr>
          <w:p w14:paraId="3B4C1F6B" w14:textId="77777777" w:rsidR="00301FF3" w:rsidRPr="0074438D" w:rsidRDefault="00301FF3" w:rsidP="00B01063">
            <w:pPr>
              <w:rPr>
                <w:rFonts w:cstheme="minorHAnsi"/>
              </w:rPr>
            </w:pPr>
            <w:r w:rsidRPr="0074438D">
              <w:rPr>
                <w:rFonts w:cstheme="minorHAnsi"/>
              </w:rPr>
              <w:t>1.75</w:t>
            </w:r>
          </w:p>
        </w:tc>
      </w:tr>
    </w:tbl>
    <w:p w14:paraId="41D2EC83" w14:textId="0C9F2ACD" w:rsidR="00301FF3" w:rsidRPr="0074438D" w:rsidRDefault="00301FF3" w:rsidP="00C256BB">
      <w:pPr>
        <w:rPr>
          <w:rFonts w:cstheme="minorHAnsi"/>
        </w:rPr>
      </w:pPr>
    </w:p>
    <w:p w14:paraId="4EB37855" w14:textId="77777777" w:rsidR="00301FF3" w:rsidRPr="0074438D" w:rsidRDefault="00301FF3" w:rsidP="00301FF3">
      <w:pPr>
        <w:pStyle w:val="Heading2"/>
        <w:rPr>
          <w:rFonts w:asciiTheme="minorHAnsi" w:hAnsiTheme="minorHAnsi" w:cstheme="minorHAnsi"/>
        </w:rPr>
      </w:pPr>
      <w:r w:rsidRPr="0074438D">
        <w:rPr>
          <w:rFonts w:asciiTheme="minorHAnsi" w:hAnsiTheme="minorHAnsi" w:cstheme="minorHAnsi"/>
        </w:rPr>
        <w:lastRenderedPageBreak/>
        <w:t xml:space="preserve">Influencing brand awareness </w:t>
      </w:r>
    </w:p>
    <w:p w14:paraId="5139BBF6" w14:textId="094F9FD6" w:rsidR="00301FF3" w:rsidRPr="0074438D" w:rsidRDefault="00301FF3" w:rsidP="00113CBF">
      <w:pPr>
        <w:ind w:firstLine="720"/>
        <w:rPr>
          <w:rFonts w:cstheme="minorHAnsi"/>
        </w:rPr>
      </w:pPr>
      <w:r w:rsidRPr="0074438D">
        <w:rPr>
          <w:rFonts w:cstheme="minorHAnsi"/>
        </w:rPr>
        <w:t>Similar results were found for the measure gauging the building of a latent public awareness of SpaceX’s corporate brand. Results indicated a strong positive result (M = 5.92, SD = .91). Comparisons to the midpoint score for the full sample, and those with some or no prior knowledge of spaceflight organizations indicated the mean values were significantly different (p &lt; .001).</w:t>
      </w:r>
    </w:p>
    <w:p w14:paraId="3D7CBFAB" w14:textId="77777777" w:rsidR="00301FF3" w:rsidRPr="0074438D" w:rsidRDefault="00301FF3" w:rsidP="00301FF3">
      <w:pPr>
        <w:pStyle w:val="Heading2"/>
        <w:rPr>
          <w:rFonts w:asciiTheme="minorHAnsi" w:hAnsiTheme="minorHAnsi" w:cstheme="minorHAnsi"/>
        </w:rPr>
      </w:pPr>
      <w:r w:rsidRPr="0074438D">
        <w:rPr>
          <w:rFonts w:asciiTheme="minorHAnsi" w:hAnsiTheme="minorHAnsi" w:cstheme="minorHAnsi"/>
        </w:rPr>
        <w:t xml:space="preserve">Communicating public engagement </w:t>
      </w:r>
    </w:p>
    <w:p w14:paraId="7C440823" w14:textId="75D1CAC0" w:rsidR="00C256BB" w:rsidRPr="0074438D" w:rsidRDefault="00301FF3" w:rsidP="00113CBF">
      <w:pPr>
        <w:ind w:firstLine="720"/>
        <w:rPr>
          <w:rFonts w:cstheme="minorHAnsi"/>
        </w:rPr>
      </w:pPr>
      <w:r w:rsidRPr="0074438D">
        <w:rPr>
          <w:rFonts w:cstheme="minorHAnsi"/>
        </w:rPr>
        <w:t>The results regarding SpaceX’s efforts to engage a latent public through its communication activities yielded strong positive scores as well (M = 5.87, SD = .91). The additional comparison of the mean score with the midpoint value indicated that the means were significantly different in all cases (p &lt; .001).</w:t>
      </w:r>
    </w:p>
    <w:p w14:paraId="5670273E" w14:textId="77777777" w:rsidR="00301FF3" w:rsidRPr="0074438D" w:rsidRDefault="00301FF3" w:rsidP="00301FF3">
      <w:pPr>
        <w:pStyle w:val="Heading2"/>
        <w:rPr>
          <w:rFonts w:asciiTheme="minorHAnsi" w:hAnsiTheme="minorHAnsi" w:cstheme="minorHAnsi"/>
        </w:rPr>
      </w:pPr>
      <w:r w:rsidRPr="0074438D">
        <w:rPr>
          <w:rFonts w:asciiTheme="minorHAnsi" w:hAnsiTheme="minorHAnsi" w:cstheme="minorHAnsi"/>
        </w:rPr>
        <w:t xml:space="preserve">Communicating corporate mission </w:t>
      </w:r>
    </w:p>
    <w:p w14:paraId="0C5C1A78" w14:textId="279E58A8" w:rsidR="00301FF3" w:rsidRPr="0074438D" w:rsidRDefault="00301FF3" w:rsidP="00113CBF">
      <w:pPr>
        <w:ind w:firstLine="720"/>
        <w:rPr>
          <w:rFonts w:cstheme="minorHAnsi"/>
        </w:rPr>
      </w:pPr>
      <w:r w:rsidRPr="0074438D">
        <w:rPr>
          <w:rFonts w:cstheme="minorHAnsi"/>
        </w:rPr>
        <w:t>The scores, examining the communication of SpaceX’s corporate mission regarding the future, indicate strong support (M = 5.81, SD = .98). Comparison of the means to the midpoint value again indicated that the means in all three conditions were significantly different (p &lt; .001).</w:t>
      </w:r>
    </w:p>
    <w:p w14:paraId="0EFDB3C9" w14:textId="77777777" w:rsidR="00301FF3" w:rsidRPr="0074438D" w:rsidRDefault="00301FF3" w:rsidP="00301FF3">
      <w:pPr>
        <w:pStyle w:val="Heading2"/>
        <w:rPr>
          <w:rFonts w:asciiTheme="minorHAnsi" w:hAnsiTheme="minorHAnsi" w:cstheme="minorHAnsi"/>
        </w:rPr>
      </w:pPr>
      <w:r w:rsidRPr="0074438D">
        <w:rPr>
          <w:rFonts w:asciiTheme="minorHAnsi" w:hAnsiTheme="minorHAnsi" w:cstheme="minorHAnsi"/>
        </w:rPr>
        <w:t xml:space="preserve">Educating public </w:t>
      </w:r>
    </w:p>
    <w:p w14:paraId="00BBE46D" w14:textId="35E6CE1B" w:rsidR="00301FF3" w:rsidRPr="0074438D" w:rsidRDefault="00301FF3" w:rsidP="00113CBF">
      <w:pPr>
        <w:ind w:firstLine="720"/>
        <w:rPr>
          <w:rFonts w:cstheme="minorHAnsi"/>
        </w:rPr>
      </w:pPr>
      <w:proofErr w:type="gramStart"/>
      <w:r w:rsidRPr="0074438D">
        <w:rPr>
          <w:rFonts w:cstheme="minorHAnsi"/>
        </w:rPr>
        <w:t>In regards to</w:t>
      </w:r>
      <w:proofErr w:type="gramEnd"/>
      <w:r w:rsidRPr="0074438D">
        <w:rPr>
          <w:rFonts w:cstheme="minorHAnsi"/>
        </w:rPr>
        <w:t xml:space="preserve"> SpaceX’s education efforts aimed at the public, respondents had a strong positive reaction (M = 5.94, SD = .90) with the highest mean scores and lowest standard deviation of all six measures. Then, t-test comparison of the means to the midpoint value yielded that the means were significantly different across all three conditions (p &lt; .001).</w:t>
      </w:r>
    </w:p>
    <w:p w14:paraId="1061B84A" w14:textId="77777777" w:rsidR="00301FF3" w:rsidRPr="0074438D" w:rsidRDefault="00301FF3" w:rsidP="00301FF3">
      <w:pPr>
        <w:pStyle w:val="Heading2"/>
        <w:rPr>
          <w:rFonts w:asciiTheme="minorHAnsi" w:hAnsiTheme="minorHAnsi" w:cstheme="minorHAnsi"/>
        </w:rPr>
      </w:pPr>
      <w:r w:rsidRPr="0074438D">
        <w:rPr>
          <w:rFonts w:asciiTheme="minorHAnsi" w:hAnsiTheme="minorHAnsi" w:cstheme="minorHAnsi"/>
        </w:rPr>
        <w:t xml:space="preserve">Influencing public opinion </w:t>
      </w:r>
    </w:p>
    <w:p w14:paraId="727DC277" w14:textId="463AF447" w:rsidR="00301FF3" w:rsidRPr="0074438D" w:rsidRDefault="00301FF3" w:rsidP="00113CBF">
      <w:pPr>
        <w:ind w:firstLine="720"/>
        <w:rPr>
          <w:rFonts w:cstheme="minorHAnsi"/>
        </w:rPr>
      </w:pPr>
      <w:r w:rsidRPr="0074438D">
        <w:rPr>
          <w:rFonts w:cstheme="minorHAnsi"/>
        </w:rPr>
        <w:t>Finally, looking at SpaceX’s ability to influence the public’s opinion regarding spaceflight and space exploration yielded a strong positive mean score (5.82, SD = 1.04). Once again, the additional comparison of the mean score with the midpoint value indicated that the means were significantly different in all cases (p &lt; .001).</w:t>
      </w:r>
    </w:p>
    <w:p w14:paraId="627445A3" w14:textId="77777777" w:rsidR="00301FF3" w:rsidRPr="0074438D" w:rsidRDefault="00301FF3" w:rsidP="00301FF3">
      <w:pPr>
        <w:pStyle w:val="Heading2"/>
        <w:rPr>
          <w:rFonts w:asciiTheme="minorHAnsi" w:hAnsiTheme="minorHAnsi" w:cstheme="minorHAnsi"/>
        </w:rPr>
      </w:pPr>
      <w:r w:rsidRPr="0074438D">
        <w:rPr>
          <w:rFonts w:asciiTheme="minorHAnsi" w:hAnsiTheme="minorHAnsi" w:cstheme="minorHAnsi"/>
        </w:rPr>
        <w:t xml:space="preserve">Additional tests </w:t>
      </w:r>
    </w:p>
    <w:p w14:paraId="5EBA3184" w14:textId="21A07175" w:rsidR="00301FF3" w:rsidRPr="0074438D" w:rsidRDefault="00301FF3" w:rsidP="00113CBF">
      <w:pPr>
        <w:ind w:firstLine="720"/>
        <w:rPr>
          <w:rFonts w:cstheme="minorHAnsi"/>
        </w:rPr>
      </w:pPr>
      <w:r w:rsidRPr="0074438D">
        <w:rPr>
          <w:rFonts w:cstheme="minorHAnsi"/>
        </w:rPr>
        <w:t>A series of independent-samples t-tests were run to compare the scores of each of the measures across several demographic categories: a) knowledge of space industry companies, b) prior knowledge of SpaceX, c) sex of the respondent, d) state of residency (comparing states with a physical SpaceX presence to those that did not), and e) space launch viewing experience. Significant differences were found based on knowledge of space industry companies, prior knowledge of SpaceX, and previous space launch viewing experience with higher mean values for those with prior knowledge and experience (see Tables 7–9). The magnitude of the differences in the means across all measures and conditions varied with launch viewing experience having the smallest effect sizes (eta2 values of .04 through .10), followed by industry knowledge (eta2 values of .04 through .14). Knowledge of SpaceX yielded moderate-to-large effect sizes across the measures ranging from .07 to .15. Finally, a series of one-way between group analyses were conducted to examine the impact of formal education level for each of the six measures. No differences were found between groups regarding any of the objective measures.</w:t>
      </w:r>
    </w:p>
    <w:p w14:paraId="232D56EB" w14:textId="2DBB4BA2" w:rsidR="00301FF3" w:rsidRPr="0074438D" w:rsidRDefault="00301FF3" w:rsidP="00627EA9">
      <w:pPr>
        <w:spacing w:after="0"/>
        <w:rPr>
          <w:rFonts w:cstheme="minorHAnsi"/>
        </w:rPr>
      </w:pPr>
      <w:r w:rsidRPr="0074438D">
        <w:rPr>
          <w:rFonts w:cstheme="minorHAnsi"/>
        </w:rPr>
        <w:t>Table 7. Independent samples </w:t>
      </w:r>
      <w:r w:rsidRPr="0074438D">
        <w:rPr>
          <w:rFonts w:cstheme="minorHAnsi"/>
          <w:i/>
          <w:iCs/>
        </w:rPr>
        <w:t>t</w:t>
      </w:r>
      <w:r w:rsidRPr="0074438D">
        <w:rPr>
          <w:rFonts w:cstheme="minorHAnsi"/>
        </w:rPr>
        <w:t>-test comparing prior knowledge of space industry companies.</w:t>
      </w:r>
    </w:p>
    <w:tbl>
      <w:tblPr>
        <w:tblStyle w:val="TableGridLight"/>
        <w:tblW w:w="0" w:type="auto"/>
        <w:tblLook w:val="04A0" w:firstRow="1" w:lastRow="0" w:firstColumn="1" w:lastColumn="0" w:noHBand="0" w:noVBand="1"/>
        <w:tblCaption w:val="Table 7. Independent samples t-test comparing prior knowledge of space industry companies."/>
        <w:tblDescription w:val="Table 7. Independent samples t-test comparing prior knowledge of space industry companies."/>
      </w:tblPr>
      <w:tblGrid>
        <w:gridCol w:w="3382"/>
        <w:gridCol w:w="2044"/>
        <w:gridCol w:w="551"/>
        <w:gridCol w:w="607"/>
        <w:gridCol w:w="607"/>
        <w:gridCol w:w="607"/>
        <w:gridCol w:w="495"/>
        <w:gridCol w:w="607"/>
      </w:tblGrid>
      <w:tr w:rsidR="00301FF3" w:rsidRPr="0074438D" w14:paraId="24D1C938" w14:textId="77777777" w:rsidTr="000A40AB">
        <w:trPr>
          <w:trHeight w:val="444"/>
        </w:trPr>
        <w:tc>
          <w:tcPr>
            <w:tcW w:w="0" w:type="auto"/>
            <w:hideMark/>
          </w:tcPr>
          <w:p w14:paraId="522A9D4B" w14:textId="77777777" w:rsidR="00301FF3" w:rsidRPr="0074438D" w:rsidRDefault="00301FF3" w:rsidP="00627EA9">
            <w:pPr>
              <w:rPr>
                <w:rFonts w:cstheme="minorHAnsi"/>
                <w:b/>
                <w:bCs/>
              </w:rPr>
            </w:pPr>
            <w:r w:rsidRPr="0074438D">
              <w:rPr>
                <w:rFonts w:cstheme="minorHAnsi"/>
                <w:b/>
                <w:bCs/>
              </w:rPr>
              <w:lastRenderedPageBreak/>
              <w:t>Variable</w:t>
            </w:r>
          </w:p>
        </w:tc>
        <w:tc>
          <w:tcPr>
            <w:tcW w:w="0" w:type="auto"/>
            <w:hideMark/>
          </w:tcPr>
          <w:p w14:paraId="47E13584" w14:textId="77777777" w:rsidR="00301FF3" w:rsidRPr="0074438D" w:rsidRDefault="00301FF3" w:rsidP="00627EA9">
            <w:pPr>
              <w:rPr>
                <w:rFonts w:cstheme="minorHAnsi"/>
                <w:b/>
                <w:bCs/>
              </w:rPr>
            </w:pPr>
            <w:r w:rsidRPr="0074438D">
              <w:rPr>
                <w:rFonts w:cstheme="minorHAnsi"/>
                <w:b/>
                <w:bCs/>
              </w:rPr>
              <w:t>Industry Knowledge</w:t>
            </w:r>
          </w:p>
        </w:tc>
        <w:tc>
          <w:tcPr>
            <w:tcW w:w="0" w:type="auto"/>
            <w:hideMark/>
          </w:tcPr>
          <w:p w14:paraId="25CED8AE" w14:textId="77777777" w:rsidR="00301FF3" w:rsidRPr="0074438D" w:rsidRDefault="00301FF3" w:rsidP="00627EA9">
            <w:pPr>
              <w:rPr>
                <w:rFonts w:cstheme="minorHAnsi"/>
                <w:b/>
                <w:bCs/>
              </w:rPr>
            </w:pPr>
            <w:r w:rsidRPr="0074438D">
              <w:rPr>
                <w:rFonts w:cstheme="minorHAnsi"/>
                <w:b/>
                <w:bCs/>
                <w:i/>
                <w:iCs/>
              </w:rPr>
              <w:t>N</w:t>
            </w:r>
          </w:p>
        </w:tc>
        <w:tc>
          <w:tcPr>
            <w:tcW w:w="0" w:type="auto"/>
            <w:hideMark/>
          </w:tcPr>
          <w:p w14:paraId="0B5B48E1" w14:textId="77777777" w:rsidR="00301FF3" w:rsidRPr="0074438D" w:rsidRDefault="00301FF3" w:rsidP="00627EA9">
            <w:pPr>
              <w:rPr>
                <w:rFonts w:cstheme="minorHAnsi"/>
                <w:b/>
                <w:bCs/>
              </w:rPr>
            </w:pPr>
            <w:r w:rsidRPr="0074438D">
              <w:rPr>
                <w:rFonts w:cstheme="minorHAnsi"/>
                <w:b/>
                <w:bCs/>
                <w:i/>
                <w:iCs/>
              </w:rPr>
              <w:t>M</w:t>
            </w:r>
          </w:p>
        </w:tc>
        <w:tc>
          <w:tcPr>
            <w:tcW w:w="0" w:type="auto"/>
            <w:hideMark/>
          </w:tcPr>
          <w:p w14:paraId="4807A605" w14:textId="77777777" w:rsidR="00301FF3" w:rsidRPr="0074438D" w:rsidRDefault="00301FF3" w:rsidP="00627EA9">
            <w:pPr>
              <w:rPr>
                <w:rFonts w:cstheme="minorHAnsi"/>
                <w:b/>
                <w:bCs/>
              </w:rPr>
            </w:pPr>
            <w:r w:rsidRPr="0074438D">
              <w:rPr>
                <w:rFonts w:cstheme="minorHAnsi"/>
                <w:b/>
                <w:bCs/>
                <w:i/>
                <w:iCs/>
              </w:rPr>
              <w:t>SD</w:t>
            </w:r>
          </w:p>
        </w:tc>
        <w:tc>
          <w:tcPr>
            <w:tcW w:w="0" w:type="auto"/>
            <w:hideMark/>
          </w:tcPr>
          <w:p w14:paraId="6878F630" w14:textId="77777777" w:rsidR="00301FF3" w:rsidRPr="0074438D" w:rsidRDefault="00301FF3" w:rsidP="00627EA9">
            <w:pPr>
              <w:rPr>
                <w:rFonts w:cstheme="minorHAnsi"/>
                <w:b/>
                <w:bCs/>
              </w:rPr>
            </w:pPr>
            <w:r w:rsidRPr="0074438D">
              <w:rPr>
                <w:rFonts w:cstheme="minorHAnsi"/>
                <w:b/>
                <w:bCs/>
                <w:i/>
                <w:iCs/>
              </w:rPr>
              <w:t>t</w:t>
            </w:r>
          </w:p>
        </w:tc>
        <w:tc>
          <w:tcPr>
            <w:tcW w:w="0" w:type="auto"/>
            <w:hideMark/>
          </w:tcPr>
          <w:p w14:paraId="0389909E" w14:textId="77777777" w:rsidR="00301FF3" w:rsidRPr="0074438D" w:rsidRDefault="00301FF3" w:rsidP="00627EA9">
            <w:pPr>
              <w:rPr>
                <w:rFonts w:cstheme="minorHAnsi"/>
                <w:b/>
                <w:bCs/>
              </w:rPr>
            </w:pPr>
            <w:r w:rsidRPr="0074438D">
              <w:rPr>
                <w:rFonts w:cstheme="minorHAnsi"/>
                <w:b/>
                <w:bCs/>
                <w:i/>
                <w:iCs/>
              </w:rPr>
              <w:t>p</w:t>
            </w:r>
          </w:p>
        </w:tc>
        <w:tc>
          <w:tcPr>
            <w:tcW w:w="0" w:type="auto"/>
            <w:hideMark/>
          </w:tcPr>
          <w:p w14:paraId="4F7DB691" w14:textId="77777777" w:rsidR="00301FF3" w:rsidRPr="0074438D" w:rsidRDefault="00301FF3" w:rsidP="00627EA9">
            <w:pPr>
              <w:rPr>
                <w:rFonts w:cstheme="minorHAnsi"/>
                <w:b/>
                <w:bCs/>
              </w:rPr>
            </w:pPr>
            <w:r w:rsidRPr="0074438D">
              <w:rPr>
                <w:rFonts w:cstheme="minorHAnsi"/>
                <w:b/>
                <w:bCs/>
                <w:i/>
                <w:iCs/>
              </w:rPr>
              <w:t>eta</w:t>
            </w:r>
            <w:r w:rsidRPr="0074438D">
              <w:rPr>
                <w:rFonts w:cstheme="minorHAnsi"/>
                <w:b/>
                <w:bCs/>
                <w:i/>
                <w:iCs/>
                <w:vertAlign w:val="superscript"/>
              </w:rPr>
              <w:t>2</w:t>
            </w:r>
          </w:p>
        </w:tc>
      </w:tr>
      <w:tr w:rsidR="00301FF3" w:rsidRPr="0074438D" w14:paraId="0E53E32F" w14:textId="77777777" w:rsidTr="000A40AB">
        <w:trPr>
          <w:trHeight w:val="444"/>
        </w:trPr>
        <w:tc>
          <w:tcPr>
            <w:tcW w:w="0" w:type="auto"/>
            <w:hideMark/>
          </w:tcPr>
          <w:p w14:paraId="1F213C71" w14:textId="77777777" w:rsidR="00301FF3" w:rsidRPr="0074438D" w:rsidRDefault="00301FF3" w:rsidP="00627EA9">
            <w:pPr>
              <w:rPr>
                <w:rFonts w:cstheme="minorHAnsi"/>
              </w:rPr>
            </w:pPr>
            <w:r w:rsidRPr="0074438D">
              <w:rPr>
                <w:rFonts w:cstheme="minorHAnsi"/>
              </w:rPr>
              <w:t>Establishing Corporate Credibility</w:t>
            </w:r>
          </w:p>
        </w:tc>
        <w:tc>
          <w:tcPr>
            <w:tcW w:w="0" w:type="auto"/>
            <w:hideMark/>
          </w:tcPr>
          <w:p w14:paraId="59187F62" w14:textId="77777777" w:rsidR="00301FF3" w:rsidRPr="0074438D" w:rsidRDefault="00301FF3" w:rsidP="00627EA9">
            <w:pPr>
              <w:rPr>
                <w:rFonts w:cstheme="minorHAnsi"/>
              </w:rPr>
            </w:pPr>
            <w:r w:rsidRPr="0074438D">
              <w:rPr>
                <w:rFonts w:cstheme="minorHAnsi"/>
              </w:rPr>
              <w:t>No</w:t>
            </w:r>
          </w:p>
        </w:tc>
        <w:tc>
          <w:tcPr>
            <w:tcW w:w="0" w:type="auto"/>
            <w:hideMark/>
          </w:tcPr>
          <w:p w14:paraId="1BDBC59E" w14:textId="77777777" w:rsidR="00301FF3" w:rsidRPr="0074438D" w:rsidRDefault="00301FF3" w:rsidP="00627EA9">
            <w:pPr>
              <w:rPr>
                <w:rFonts w:cstheme="minorHAnsi"/>
              </w:rPr>
            </w:pPr>
            <w:r w:rsidRPr="0074438D">
              <w:rPr>
                <w:rFonts w:cstheme="minorHAnsi"/>
              </w:rPr>
              <w:t>165</w:t>
            </w:r>
          </w:p>
        </w:tc>
        <w:tc>
          <w:tcPr>
            <w:tcW w:w="0" w:type="auto"/>
            <w:hideMark/>
          </w:tcPr>
          <w:p w14:paraId="59391145" w14:textId="77777777" w:rsidR="00301FF3" w:rsidRPr="0074438D" w:rsidRDefault="00301FF3" w:rsidP="00627EA9">
            <w:pPr>
              <w:rPr>
                <w:rFonts w:cstheme="minorHAnsi"/>
              </w:rPr>
            </w:pPr>
            <w:r w:rsidRPr="0074438D">
              <w:rPr>
                <w:rFonts w:cstheme="minorHAnsi"/>
              </w:rPr>
              <w:t>5.65</w:t>
            </w:r>
          </w:p>
        </w:tc>
        <w:tc>
          <w:tcPr>
            <w:tcW w:w="0" w:type="auto"/>
            <w:hideMark/>
          </w:tcPr>
          <w:p w14:paraId="7D5859DB" w14:textId="77777777" w:rsidR="00301FF3" w:rsidRPr="0074438D" w:rsidRDefault="00301FF3" w:rsidP="00627EA9">
            <w:pPr>
              <w:rPr>
                <w:rFonts w:cstheme="minorHAnsi"/>
              </w:rPr>
            </w:pPr>
            <w:r w:rsidRPr="0074438D">
              <w:rPr>
                <w:rFonts w:cstheme="minorHAnsi"/>
              </w:rPr>
              <w:t>.96</w:t>
            </w:r>
          </w:p>
        </w:tc>
        <w:tc>
          <w:tcPr>
            <w:tcW w:w="0" w:type="auto"/>
            <w:hideMark/>
          </w:tcPr>
          <w:p w14:paraId="417C25F0" w14:textId="77777777" w:rsidR="00301FF3" w:rsidRPr="0074438D" w:rsidRDefault="00301FF3" w:rsidP="00627EA9">
            <w:pPr>
              <w:rPr>
                <w:rFonts w:cstheme="minorHAnsi"/>
              </w:rPr>
            </w:pPr>
            <w:r w:rsidRPr="0074438D">
              <w:rPr>
                <w:rFonts w:cstheme="minorHAnsi"/>
              </w:rPr>
              <w:t>2.32</w:t>
            </w:r>
          </w:p>
        </w:tc>
        <w:tc>
          <w:tcPr>
            <w:tcW w:w="0" w:type="auto"/>
            <w:hideMark/>
          </w:tcPr>
          <w:p w14:paraId="52C839EF" w14:textId="77777777" w:rsidR="00301FF3" w:rsidRPr="0074438D" w:rsidRDefault="00301FF3" w:rsidP="00627EA9">
            <w:pPr>
              <w:rPr>
                <w:rFonts w:cstheme="minorHAnsi"/>
              </w:rPr>
            </w:pPr>
            <w:r w:rsidRPr="0074438D">
              <w:rPr>
                <w:rFonts w:cstheme="minorHAnsi"/>
              </w:rPr>
              <w:t>.02</w:t>
            </w:r>
          </w:p>
        </w:tc>
        <w:tc>
          <w:tcPr>
            <w:tcW w:w="0" w:type="auto"/>
            <w:hideMark/>
          </w:tcPr>
          <w:p w14:paraId="6663662E" w14:textId="77777777" w:rsidR="00301FF3" w:rsidRPr="0074438D" w:rsidRDefault="00301FF3" w:rsidP="00627EA9">
            <w:pPr>
              <w:rPr>
                <w:rFonts w:cstheme="minorHAnsi"/>
              </w:rPr>
            </w:pPr>
            <w:r w:rsidRPr="0074438D">
              <w:rPr>
                <w:rFonts w:cstheme="minorHAnsi"/>
              </w:rPr>
              <w:t>0.06</w:t>
            </w:r>
          </w:p>
        </w:tc>
      </w:tr>
      <w:tr w:rsidR="00301FF3" w:rsidRPr="0074438D" w14:paraId="549CE4D6" w14:textId="77777777" w:rsidTr="000A40AB">
        <w:trPr>
          <w:trHeight w:val="444"/>
        </w:trPr>
        <w:tc>
          <w:tcPr>
            <w:tcW w:w="0" w:type="auto"/>
            <w:hideMark/>
          </w:tcPr>
          <w:p w14:paraId="433F27D7" w14:textId="77777777" w:rsidR="00301FF3" w:rsidRPr="0074438D" w:rsidRDefault="00301FF3" w:rsidP="00627EA9">
            <w:pPr>
              <w:rPr>
                <w:rFonts w:cstheme="minorHAnsi"/>
              </w:rPr>
            </w:pPr>
            <w:r w:rsidRPr="0074438D">
              <w:rPr>
                <w:rFonts w:cstheme="minorHAnsi"/>
              </w:rPr>
              <w:t> </w:t>
            </w:r>
          </w:p>
        </w:tc>
        <w:tc>
          <w:tcPr>
            <w:tcW w:w="0" w:type="auto"/>
            <w:hideMark/>
          </w:tcPr>
          <w:p w14:paraId="68E82B8F" w14:textId="77777777" w:rsidR="00301FF3" w:rsidRPr="0074438D" w:rsidRDefault="00301FF3" w:rsidP="00627EA9">
            <w:pPr>
              <w:rPr>
                <w:rFonts w:cstheme="minorHAnsi"/>
              </w:rPr>
            </w:pPr>
            <w:r w:rsidRPr="0074438D">
              <w:rPr>
                <w:rFonts w:cstheme="minorHAnsi"/>
              </w:rPr>
              <w:t>Yes</w:t>
            </w:r>
          </w:p>
        </w:tc>
        <w:tc>
          <w:tcPr>
            <w:tcW w:w="0" w:type="auto"/>
            <w:hideMark/>
          </w:tcPr>
          <w:p w14:paraId="2DDBFF97" w14:textId="77777777" w:rsidR="00301FF3" w:rsidRPr="0074438D" w:rsidRDefault="00301FF3" w:rsidP="00627EA9">
            <w:pPr>
              <w:rPr>
                <w:rFonts w:cstheme="minorHAnsi"/>
              </w:rPr>
            </w:pPr>
            <w:r w:rsidRPr="0074438D">
              <w:rPr>
                <w:rFonts w:cstheme="minorHAnsi"/>
              </w:rPr>
              <w:t>259</w:t>
            </w:r>
          </w:p>
        </w:tc>
        <w:tc>
          <w:tcPr>
            <w:tcW w:w="0" w:type="auto"/>
            <w:hideMark/>
          </w:tcPr>
          <w:p w14:paraId="6BE91A3F" w14:textId="77777777" w:rsidR="00301FF3" w:rsidRPr="0074438D" w:rsidRDefault="00301FF3" w:rsidP="00627EA9">
            <w:pPr>
              <w:rPr>
                <w:rFonts w:cstheme="minorHAnsi"/>
              </w:rPr>
            </w:pPr>
            <w:r w:rsidRPr="0074438D">
              <w:rPr>
                <w:rFonts w:cstheme="minorHAnsi"/>
              </w:rPr>
              <w:t>5.87</w:t>
            </w:r>
          </w:p>
        </w:tc>
        <w:tc>
          <w:tcPr>
            <w:tcW w:w="0" w:type="auto"/>
            <w:hideMark/>
          </w:tcPr>
          <w:p w14:paraId="68A0CD48" w14:textId="77777777" w:rsidR="00301FF3" w:rsidRPr="0074438D" w:rsidRDefault="00301FF3" w:rsidP="00627EA9">
            <w:pPr>
              <w:rPr>
                <w:rFonts w:cstheme="minorHAnsi"/>
              </w:rPr>
            </w:pPr>
            <w:r w:rsidRPr="0074438D">
              <w:rPr>
                <w:rFonts w:cstheme="minorHAnsi"/>
              </w:rPr>
              <w:t>.91</w:t>
            </w:r>
          </w:p>
        </w:tc>
        <w:tc>
          <w:tcPr>
            <w:tcW w:w="0" w:type="auto"/>
            <w:hideMark/>
          </w:tcPr>
          <w:p w14:paraId="7BF040A8" w14:textId="77777777" w:rsidR="00301FF3" w:rsidRPr="0074438D" w:rsidRDefault="00301FF3" w:rsidP="00627EA9">
            <w:pPr>
              <w:rPr>
                <w:rFonts w:cstheme="minorHAnsi"/>
              </w:rPr>
            </w:pPr>
            <w:r w:rsidRPr="0074438D">
              <w:rPr>
                <w:rFonts w:cstheme="minorHAnsi"/>
              </w:rPr>
              <w:t> </w:t>
            </w:r>
          </w:p>
        </w:tc>
        <w:tc>
          <w:tcPr>
            <w:tcW w:w="0" w:type="auto"/>
            <w:hideMark/>
          </w:tcPr>
          <w:p w14:paraId="4AED76C0" w14:textId="77777777" w:rsidR="00301FF3" w:rsidRPr="0074438D" w:rsidRDefault="00301FF3" w:rsidP="00627EA9">
            <w:pPr>
              <w:rPr>
                <w:rFonts w:cstheme="minorHAnsi"/>
              </w:rPr>
            </w:pPr>
            <w:r w:rsidRPr="0074438D">
              <w:rPr>
                <w:rFonts w:cstheme="minorHAnsi"/>
              </w:rPr>
              <w:t> </w:t>
            </w:r>
          </w:p>
        </w:tc>
        <w:tc>
          <w:tcPr>
            <w:tcW w:w="0" w:type="auto"/>
            <w:hideMark/>
          </w:tcPr>
          <w:p w14:paraId="12F17832" w14:textId="77777777" w:rsidR="00301FF3" w:rsidRPr="0074438D" w:rsidRDefault="00301FF3" w:rsidP="00627EA9">
            <w:pPr>
              <w:rPr>
                <w:rFonts w:cstheme="minorHAnsi"/>
              </w:rPr>
            </w:pPr>
            <w:r w:rsidRPr="0074438D">
              <w:rPr>
                <w:rFonts w:cstheme="minorHAnsi"/>
              </w:rPr>
              <w:t> </w:t>
            </w:r>
          </w:p>
        </w:tc>
      </w:tr>
      <w:tr w:rsidR="00301FF3" w:rsidRPr="0074438D" w14:paraId="581D1A54" w14:textId="77777777" w:rsidTr="000A40AB">
        <w:trPr>
          <w:trHeight w:val="444"/>
        </w:trPr>
        <w:tc>
          <w:tcPr>
            <w:tcW w:w="0" w:type="auto"/>
            <w:hideMark/>
          </w:tcPr>
          <w:p w14:paraId="2203DB4F" w14:textId="77777777" w:rsidR="00301FF3" w:rsidRPr="0074438D" w:rsidRDefault="00301FF3" w:rsidP="00627EA9">
            <w:pPr>
              <w:rPr>
                <w:rFonts w:cstheme="minorHAnsi"/>
              </w:rPr>
            </w:pPr>
            <w:r w:rsidRPr="0074438D">
              <w:rPr>
                <w:rFonts w:cstheme="minorHAnsi"/>
              </w:rPr>
              <w:t>Influencing Brand Awareness</w:t>
            </w:r>
          </w:p>
        </w:tc>
        <w:tc>
          <w:tcPr>
            <w:tcW w:w="0" w:type="auto"/>
            <w:hideMark/>
          </w:tcPr>
          <w:p w14:paraId="090118F4" w14:textId="77777777" w:rsidR="00301FF3" w:rsidRPr="0074438D" w:rsidRDefault="00301FF3" w:rsidP="00627EA9">
            <w:pPr>
              <w:rPr>
                <w:rFonts w:cstheme="minorHAnsi"/>
              </w:rPr>
            </w:pPr>
            <w:r w:rsidRPr="0074438D">
              <w:rPr>
                <w:rFonts w:cstheme="minorHAnsi"/>
              </w:rPr>
              <w:t>No</w:t>
            </w:r>
          </w:p>
        </w:tc>
        <w:tc>
          <w:tcPr>
            <w:tcW w:w="0" w:type="auto"/>
            <w:hideMark/>
          </w:tcPr>
          <w:p w14:paraId="0A270569" w14:textId="77777777" w:rsidR="00301FF3" w:rsidRPr="0074438D" w:rsidRDefault="00301FF3" w:rsidP="00627EA9">
            <w:pPr>
              <w:rPr>
                <w:rFonts w:cstheme="minorHAnsi"/>
              </w:rPr>
            </w:pPr>
            <w:r w:rsidRPr="0074438D">
              <w:rPr>
                <w:rFonts w:cstheme="minorHAnsi"/>
              </w:rPr>
              <w:t>165</w:t>
            </w:r>
          </w:p>
        </w:tc>
        <w:tc>
          <w:tcPr>
            <w:tcW w:w="0" w:type="auto"/>
            <w:hideMark/>
          </w:tcPr>
          <w:p w14:paraId="16074C89" w14:textId="77777777" w:rsidR="00301FF3" w:rsidRPr="0074438D" w:rsidRDefault="00301FF3" w:rsidP="00627EA9">
            <w:pPr>
              <w:rPr>
                <w:rFonts w:cstheme="minorHAnsi"/>
              </w:rPr>
            </w:pPr>
            <w:r w:rsidRPr="0074438D">
              <w:rPr>
                <w:rFonts w:cstheme="minorHAnsi"/>
              </w:rPr>
              <w:t>5.76</w:t>
            </w:r>
          </w:p>
        </w:tc>
        <w:tc>
          <w:tcPr>
            <w:tcW w:w="0" w:type="auto"/>
            <w:hideMark/>
          </w:tcPr>
          <w:p w14:paraId="310FF0DF" w14:textId="77777777" w:rsidR="00301FF3" w:rsidRPr="0074438D" w:rsidRDefault="00301FF3" w:rsidP="00627EA9">
            <w:pPr>
              <w:rPr>
                <w:rFonts w:cstheme="minorHAnsi"/>
              </w:rPr>
            </w:pPr>
            <w:r w:rsidRPr="0074438D">
              <w:rPr>
                <w:rFonts w:cstheme="minorHAnsi"/>
              </w:rPr>
              <w:t>.95</w:t>
            </w:r>
          </w:p>
        </w:tc>
        <w:tc>
          <w:tcPr>
            <w:tcW w:w="0" w:type="auto"/>
            <w:hideMark/>
          </w:tcPr>
          <w:p w14:paraId="4B987154" w14:textId="77777777" w:rsidR="00301FF3" w:rsidRPr="0074438D" w:rsidRDefault="00301FF3" w:rsidP="00627EA9">
            <w:pPr>
              <w:rPr>
                <w:rFonts w:cstheme="minorHAnsi"/>
              </w:rPr>
            </w:pPr>
            <w:r w:rsidRPr="0074438D">
              <w:rPr>
                <w:rFonts w:cstheme="minorHAnsi"/>
              </w:rPr>
              <w:t>2.92</w:t>
            </w:r>
          </w:p>
        </w:tc>
        <w:tc>
          <w:tcPr>
            <w:tcW w:w="0" w:type="auto"/>
            <w:hideMark/>
          </w:tcPr>
          <w:p w14:paraId="324086F2" w14:textId="77777777" w:rsidR="00301FF3" w:rsidRPr="0074438D" w:rsidRDefault="00301FF3" w:rsidP="00627EA9">
            <w:pPr>
              <w:rPr>
                <w:rFonts w:cstheme="minorHAnsi"/>
              </w:rPr>
            </w:pPr>
            <w:r w:rsidRPr="0074438D">
              <w:rPr>
                <w:rFonts w:cstheme="minorHAnsi"/>
              </w:rPr>
              <w:t>.01</w:t>
            </w:r>
          </w:p>
        </w:tc>
        <w:tc>
          <w:tcPr>
            <w:tcW w:w="0" w:type="auto"/>
            <w:hideMark/>
          </w:tcPr>
          <w:p w14:paraId="7085CD2D" w14:textId="77777777" w:rsidR="00301FF3" w:rsidRPr="0074438D" w:rsidRDefault="00301FF3" w:rsidP="00627EA9">
            <w:pPr>
              <w:rPr>
                <w:rFonts w:cstheme="minorHAnsi"/>
              </w:rPr>
            </w:pPr>
            <w:r w:rsidRPr="0074438D">
              <w:rPr>
                <w:rFonts w:cstheme="minorHAnsi"/>
              </w:rPr>
              <w:t>0.09</w:t>
            </w:r>
          </w:p>
        </w:tc>
      </w:tr>
      <w:tr w:rsidR="00301FF3" w:rsidRPr="0074438D" w14:paraId="76B0A7E9" w14:textId="77777777" w:rsidTr="000A40AB">
        <w:trPr>
          <w:trHeight w:val="444"/>
        </w:trPr>
        <w:tc>
          <w:tcPr>
            <w:tcW w:w="0" w:type="auto"/>
            <w:hideMark/>
          </w:tcPr>
          <w:p w14:paraId="6F87E067" w14:textId="77777777" w:rsidR="00301FF3" w:rsidRPr="0074438D" w:rsidRDefault="00301FF3" w:rsidP="00627EA9">
            <w:pPr>
              <w:rPr>
                <w:rFonts w:cstheme="minorHAnsi"/>
              </w:rPr>
            </w:pPr>
            <w:r w:rsidRPr="0074438D">
              <w:rPr>
                <w:rFonts w:cstheme="minorHAnsi"/>
              </w:rPr>
              <w:t> </w:t>
            </w:r>
          </w:p>
        </w:tc>
        <w:tc>
          <w:tcPr>
            <w:tcW w:w="0" w:type="auto"/>
            <w:hideMark/>
          </w:tcPr>
          <w:p w14:paraId="4AB8D218" w14:textId="77777777" w:rsidR="00301FF3" w:rsidRPr="0074438D" w:rsidRDefault="00301FF3" w:rsidP="00627EA9">
            <w:pPr>
              <w:rPr>
                <w:rFonts w:cstheme="minorHAnsi"/>
              </w:rPr>
            </w:pPr>
            <w:r w:rsidRPr="0074438D">
              <w:rPr>
                <w:rFonts w:cstheme="minorHAnsi"/>
              </w:rPr>
              <w:t>Yes</w:t>
            </w:r>
          </w:p>
        </w:tc>
        <w:tc>
          <w:tcPr>
            <w:tcW w:w="0" w:type="auto"/>
            <w:hideMark/>
          </w:tcPr>
          <w:p w14:paraId="2F60B42B" w14:textId="77777777" w:rsidR="00301FF3" w:rsidRPr="0074438D" w:rsidRDefault="00301FF3" w:rsidP="00627EA9">
            <w:pPr>
              <w:rPr>
                <w:rFonts w:cstheme="minorHAnsi"/>
              </w:rPr>
            </w:pPr>
            <w:r w:rsidRPr="0074438D">
              <w:rPr>
                <w:rFonts w:cstheme="minorHAnsi"/>
              </w:rPr>
              <w:t>259</w:t>
            </w:r>
          </w:p>
        </w:tc>
        <w:tc>
          <w:tcPr>
            <w:tcW w:w="0" w:type="auto"/>
            <w:hideMark/>
          </w:tcPr>
          <w:p w14:paraId="2BEC9A1B" w14:textId="77777777" w:rsidR="00301FF3" w:rsidRPr="0074438D" w:rsidRDefault="00301FF3" w:rsidP="00627EA9">
            <w:pPr>
              <w:rPr>
                <w:rFonts w:cstheme="minorHAnsi"/>
              </w:rPr>
            </w:pPr>
            <w:r w:rsidRPr="0074438D">
              <w:rPr>
                <w:rFonts w:cstheme="minorHAnsi"/>
              </w:rPr>
              <w:t>6.02</w:t>
            </w:r>
          </w:p>
        </w:tc>
        <w:tc>
          <w:tcPr>
            <w:tcW w:w="0" w:type="auto"/>
            <w:hideMark/>
          </w:tcPr>
          <w:p w14:paraId="2EE0D866" w14:textId="77777777" w:rsidR="00301FF3" w:rsidRPr="0074438D" w:rsidRDefault="00301FF3" w:rsidP="00627EA9">
            <w:pPr>
              <w:rPr>
                <w:rFonts w:cstheme="minorHAnsi"/>
              </w:rPr>
            </w:pPr>
            <w:r w:rsidRPr="0074438D">
              <w:rPr>
                <w:rFonts w:cstheme="minorHAnsi"/>
              </w:rPr>
              <w:t>.86</w:t>
            </w:r>
          </w:p>
        </w:tc>
        <w:tc>
          <w:tcPr>
            <w:tcW w:w="0" w:type="auto"/>
            <w:hideMark/>
          </w:tcPr>
          <w:p w14:paraId="02DA8BB0" w14:textId="77777777" w:rsidR="00301FF3" w:rsidRPr="0074438D" w:rsidRDefault="00301FF3" w:rsidP="00627EA9">
            <w:pPr>
              <w:rPr>
                <w:rFonts w:cstheme="minorHAnsi"/>
              </w:rPr>
            </w:pPr>
            <w:r w:rsidRPr="0074438D">
              <w:rPr>
                <w:rFonts w:cstheme="minorHAnsi"/>
              </w:rPr>
              <w:t> </w:t>
            </w:r>
          </w:p>
        </w:tc>
        <w:tc>
          <w:tcPr>
            <w:tcW w:w="0" w:type="auto"/>
            <w:hideMark/>
          </w:tcPr>
          <w:p w14:paraId="152D8F1F" w14:textId="77777777" w:rsidR="00301FF3" w:rsidRPr="0074438D" w:rsidRDefault="00301FF3" w:rsidP="00627EA9">
            <w:pPr>
              <w:rPr>
                <w:rFonts w:cstheme="minorHAnsi"/>
              </w:rPr>
            </w:pPr>
            <w:r w:rsidRPr="0074438D">
              <w:rPr>
                <w:rFonts w:cstheme="minorHAnsi"/>
              </w:rPr>
              <w:t> </w:t>
            </w:r>
          </w:p>
        </w:tc>
        <w:tc>
          <w:tcPr>
            <w:tcW w:w="0" w:type="auto"/>
            <w:hideMark/>
          </w:tcPr>
          <w:p w14:paraId="0FD843E0" w14:textId="77777777" w:rsidR="00301FF3" w:rsidRPr="0074438D" w:rsidRDefault="00301FF3" w:rsidP="00627EA9">
            <w:pPr>
              <w:rPr>
                <w:rFonts w:cstheme="minorHAnsi"/>
              </w:rPr>
            </w:pPr>
            <w:r w:rsidRPr="0074438D">
              <w:rPr>
                <w:rFonts w:cstheme="minorHAnsi"/>
              </w:rPr>
              <w:t> </w:t>
            </w:r>
          </w:p>
        </w:tc>
      </w:tr>
      <w:tr w:rsidR="00301FF3" w:rsidRPr="0074438D" w14:paraId="7221E3E3" w14:textId="77777777" w:rsidTr="000A40AB">
        <w:trPr>
          <w:trHeight w:val="444"/>
        </w:trPr>
        <w:tc>
          <w:tcPr>
            <w:tcW w:w="0" w:type="auto"/>
            <w:hideMark/>
          </w:tcPr>
          <w:p w14:paraId="7226970B" w14:textId="77777777" w:rsidR="00301FF3" w:rsidRPr="0074438D" w:rsidRDefault="00301FF3" w:rsidP="00627EA9">
            <w:pPr>
              <w:rPr>
                <w:rFonts w:cstheme="minorHAnsi"/>
              </w:rPr>
            </w:pPr>
            <w:r w:rsidRPr="0074438D">
              <w:rPr>
                <w:rFonts w:cstheme="minorHAnsi"/>
              </w:rPr>
              <w:t>Communicating Public Engagement</w:t>
            </w:r>
          </w:p>
        </w:tc>
        <w:tc>
          <w:tcPr>
            <w:tcW w:w="0" w:type="auto"/>
            <w:hideMark/>
          </w:tcPr>
          <w:p w14:paraId="4D7D7582" w14:textId="77777777" w:rsidR="00301FF3" w:rsidRPr="0074438D" w:rsidRDefault="00301FF3" w:rsidP="00627EA9">
            <w:pPr>
              <w:rPr>
                <w:rFonts w:cstheme="minorHAnsi"/>
              </w:rPr>
            </w:pPr>
            <w:r w:rsidRPr="0074438D">
              <w:rPr>
                <w:rFonts w:cstheme="minorHAnsi"/>
              </w:rPr>
              <w:t>No</w:t>
            </w:r>
          </w:p>
        </w:tc>
        <w:tc>
          <w:tcPr>
            <w:tcW w:w="0" w:type="auto"/>
            <w:hideMark/>
          </w:tcPr>
          <w:p w14:paraId="6111E772" w14:textId="77777777" w:rsidR="00301FF3" w:rsidRPr="0074438D" w:rsidRDefault="00301FF3" w:rsidP="00627EA9">
            <w:pPr>
              <w:rPr>
                <w:rFonts w:cstheme="minorHAnsi"/>
              </w:rPr>
            </w:pPr>
            <w:r w:rsidRPr="0074438D">
              <w:rPr>
                <w:rFonts w:cstheme="minorHAnsi"/>
              </w:rPr>
              <w:t>165</w:t>
            </w:r>
          </w:p>
        </w:tc>
        <w:tc>
          <w:tcPr>
            <w:tcW w:w="0" w:type="auto"/>
            <w:hideMark/>
          </w:tcPr>
          <w:p w14:paraId="06E8FDD9" w14:textId="77777777" w:rsidR="00301FF3" w:rsidRPr="0074438D" w:rsidRDefault="00301FF3" w:rsidP="00627EA9">
            <w:pPr>
              <w:rPr>
                <w:rFonts w:cstheme="minorHAnsi"/>
              </w:rPr>
            </w:pPr>
            <w:r w:rsidRPr="0074438D">
              <w:rPr>
                <w:rFonts w:cstheme="minorHAnsi"/>
              </w:rPr>
              <w:t>5.69</w:t>
            </w:r>
          </w:p>
        </w:tc>
        <w:tc>
          <w:tcPr>
            <w:tcW w:w="0" w:type="auto"/>
            <w:hideMark/>
          </w:tcPr>
          <w:p w14:paraId="335F23DB" w14:textId="77777777" w:rsidR="00301FF3" w:rsidRPr="0074438D" w:rsidRDefault="00301FF3" w:rsidP="00627EA9">
            <w:pPr>
              <w:rPr>
                <w:rFonts w:cstheme="minorHAnsi"/>
              </w:rPr>
            </w:pPr>
            <w:r w:rsidRPr="0074438D">
              <w:rPr>
                <w:rFonts w:cstheme="minorHAnsi"/>
              </w:rPr>
              <w:t>.96</w:t>
            </w:r>
          </w:p>
        </w:tc>
        <w:tc>
          <w:tcPr>
            <w:tcW w:w="0" w:type="auto"/>
            <w:hideMark/>
          </w:tcPr>
          <w:p w14:paraId="63EF60F9" w14:textId="77777777" w:rsidR="00301FF3" w:rsidRPr="0074438D" w:rsidRDefault="00301FF3" w:rsidP="00627EA9">
            <w:pPr>
              <w:rPr>
                <w:rFonts w:cstheme="minorHAnsi"/>
              </w:rPr>
            </w:pPr>
            <w:r w:rsidRPr="0074438D">
              <w:rPr>
                <w:rFonts w:cstheme="minorHAnsi"/>
              </w:rPr>
              <w:t>3.24</w:t>
            </w:r>
          </w:p>
        </w:tc>
        <w:tc>
          <w:tcPr>
            <w:tcW w:w="0" w:type="auto"/>
            <w:hideMark/>
          </w:tcPr>
          <w:p w14:paraId="7168172E" w14:textId="77777777" w:rsidR="00301FF3" w:rsidRPr="0074438D" w:rsidRDefault="00301FF3" w:rsidP="00627EA9">
            <w:pPr>
              <w:rPr>
                <w:rFonts w:cstheme="minorHAnsi"/>
              </w:rPr>
            </w:pPr>
            <w:r w:rsidRPr="0074438D">
              <w:rPr>
                <w:rFonts w:cstheme="minorHAnsi"/>
              </w:rPr>
              <w:t>.00</w:t>
            </w:r>
          </w:p>
        </w:tc>
        <w:tc>
          <w:tcPr>
            <w:tcW w:w="0" w:type="auto"/>
            <w:hideMark/>
          </w:tcPr>
          <w:p w14:paraId="414E410A" w14:textId="77777777" w:rsidR="00301FF3" w:rsidRPr="0074438D" w:rsidRDefault="00301FF3" w:rsidP="00627EA9">
            <w:pPr>
              <w:rPr>
                <w:rFonts w:cstheme="minorHAnsi"/>
              </w:rPr>
            </w:pPr>
            <w:r w:rsidRPr="0074438D">
              <w:rPr>
                <w:rFonts w:cstheme="minorHAnsi"/>
              </w:rPr>
              <w:t>0.10</w:t>
            </w:r>
          </w:p>
        </w:tc>
      </w:tr>
      <w:tr w:rsidR="00301FF3" w:rsidRPr="0074438D" w14:paraId="5FFC4F83" w14:textId="77777777" w:rsidTr="000A40AB">
        <w:trPr>
          <w:trHeight w:val="444"/>
        </w:trPr>
        <w:tc>
          <w:tcPr>
            <w:tcW w:w="0" w:type="auto"/>
            <w:hideMark/>
          </w:tcPr>
          <w:p w14:paraId="193071B4" w14:textId="77777777" w:rsidR="00301FF3" w:rsidRPr="0074438D" w:rsidRDefault="00301FF3" w:rsidP="00627EA9">
            <w:pPr>
              <w:rPr>
                <w:rFonts w:cstheme="minorHAnsi"/>
              </w:rPr>
            </w:pPr>
            <w:r w:rsidRPr="0074438D">
              <w:rPr>
                <w:rFonts w:cstheme="minorHAnsi"/>
              </w:rPr>
              <w:t> </w:t>
            </w:r>
          </w:p>
        </w:tc>
        <w:tc>
          <w:tcPr>
            <w:tcW w:w="0" w:type="auto"/>
            <w:hideMark/>
          </w:tcPr>
          <w:p w14:paraId="7286D224" w14:textId="77777777" w:rsidR="00301FF3" w:rsidRPr="0074438D" w:rsidRDefault="00301FF3" w:rsidP="00627EA9">
            <w:pPr>
              <w:rPr>
                <w:rFonts w:cstheme="minorHAnsi"/>
              </w:rPr>
            </w:pPr>
            <w:r w:rsidRPr="0074438D">
              <w:rPr>
                <w:rFonts w:cstheme="minorHAnsi"/>
              </w:rPr>
              <w:t>Yes</w:t>
            </w:r>
          </w:p>
        </w:tc>
        <w:tc>
          <w:tcPr>
            <w:tcW w:w="0" w:type="auto"/>
            <w:hideMark/>
          </w:tcPr>
          <w:p w14:paraId="3938A16B" w14:textId="77777777" w:rsidR="00301FF3" w:rsidRPr="0074438D" w:rsidRDefault="00301FF3" w:rsidP="00627EA9">
            <w:pPr>
              <w:rPr>
                <w:rFonts w:cstheme="minorHAnsi"/>
              </w:rPr>
            </w:pPr>
            <w:r w:rsidRPr="0074438D">
              <w:rPr>
                <w:rFonts w:cstheme="minorHAnsi"/>
              </w:rPr>
              <w:t>259</w:t>
            </w:r>
          </w:p>
        </w:tc>
        <w:tc>
          <w:tcPr>
            <w:tcW w:w="0" w:type="auto"/>
            <w:hideMark/>
          </w:tcPr>
          <w:p w14:paraId="4C9566E7" w14:textId="77777777" w:rsidR="00301FF3" w:rsidRPr="0074438D" w:rsidRDefault="00301FF3" w:rsidP="00627EA9">
            <w:pPr>
              <w:rPr>
                <w:rFonts w:cstheme="minorHAnsi"/>
              </w:rPr>
            </w:pPr>
            <w:r w:rsidRPr="0074438D">
              <w:rPr>
                <w:rFonts w:cstheme="minorHAnsi"/>
              </w:rPr>
              <w:t>5.99</w:t>
            </w:r>
          </w:p>
        </w:tc>
        <w:tc>
          <w:tcPr>
            <w:tcW w:w="0" w:type="auto"/>
            <w:hideMark/>
          </w:tcPr>
          <w:p w14:paraId="1A998E60" w14:textId="77777777" w:rsidR="00301FF3" w:rsidRPr="0074438D" w:rsidRDefault="00301FF3" w:rsidP="00627EA9">
            <w:pPr>
              <w:rPr>
                <w:rFonts w:cstheme="minorHAnsi"/>
              </w:rPr>
            </w:pPr>
            <w:r w:rsidRPr="0074438D">
              <w:rPr>
                <w:rFonts w:cstheme="minorHAnsi"/>
              </w:rPr>
              <w:t>.86</w:t>
            </w:r>
          </w:p>
        </w:tc>
        <w:tc>
          <w:tcPr>
            <w:tcW w:w="0" w:type="auto"/>
            <w:hideMark/>
          </w:tcPr>
          <w:p w14:paraId="0FF7C647" w14:textId="77777777" w:rsidR="00301FF3" w:rsidRPr="0074438D" w:rsidRDefault="00301FF3" w:rsidP="00627EA9">
            <w:pPr>
              <w:rPr>
                <w:rFonts w:cstheme="minorHAnsi"/>
              </w:rPr>
            </w:pPr>
            <w:r w:rsidRPr="0074438D">
              <w:rPr>
                <w:rFonts w:cstheme="minorHAnsi"/>
              </w:rPr>
              <w:t> </w:t>
            </w:r>
          </w:p>
        </w:tc>
        <w:tc>
          <w:tcPr>
            <w:tcW w:w="0" w:type="auto"/>
            <w:hideMark/>
          </w:tcPr>
          <w:p w14:paraId="2F7E5D9F" w14:textId="77777777" w:rsidR="00301FF3" w:rsidRPr="0074438D" w:rsidRDefault="00301FF3" w:rsidP="00627EA9">
            <w:pPr>
              <w:rPr>
                <w:rFonts w:cstheme="minorHAnsi"/>
              </w:rPr>
            </w:pPr>
            <w:r w:rsidRPr="0074438D">
              <w:rPr>
                <w:rFonts w:cstheme="minorHAnsi"/>
              </w:rPr>
              <w:t> </w:t>
            </w:r>
          </w:p>
        </w:tc>
        <w:tc>
          <w:tcPr>
            <w:tcW w:w="0" w:type="auto"/>
            <w:hideMark/>
          </w:tcPr>
          <w:p w14:paraId="1DDA6FB6" w14:textId="77777777" w:rsidR="00301FF3" w:rsidRPr="0074438D" w:rsidRDefault="00301FF3" w:rsidP="00627EA9">
            <w:pPr>
              <w:rPr>
                <w:rFonts w:cstheme="minorHAnsi"/>
              </w:rPr>
            </w:pPr>
            <w:r w:rsidRPr="0074438D">
              <w:rPr>
                <w:rFonts w:cstheme="minorHAnsi"/>
              </w:rPr>
              <w:t> </w:t>
            </w:r>
          </w:p>
        </w:tc>
      </w:tr>
      <w:tr w:rsidR="00301FF3" w:rsidRPr="0074438D" w14:paraId="64CE216F" w14:textId="77777777" w:rsidTr="000A40AB">
        <w:trPr>
          <w:trHeight w:val="444"/>
        </w:trPr>
        <w:tc>
          <w:tcPr>
            <w:tcW w:w="0" w:type="auto"/>
            <w:hideMark/>
          </w:tcPr>
          <w:p w14:paraId="6D834FD8" w14:textId="77777777" w:rsidR="00301FF3" w:rsidRPr="0074438D" w:rsidRDefault="00301FF3" w:rsidP="00627EA9">
            <w:pPr>
              <w:rPr>
                <w:rFonts w:cstheme="minorHAnsi"/>
              </w:rPr>
            </w:pPr>
            <w:r w:rsidRPr="0074438D">
              <w:rPr>
                <w:rFonts w:cstheme="minorHAnsi"/>
              </w:rPr>
              <w:t>Communicating Corporate Mission</w:t>
            </w:r>
          </w:p>
        </w:tc>
        <w:tc>
          <w:tcPr>
            <w:tcW w:w="0" w:type="auto"/>
            <w:hideMark/>
          </w:tcPr>
          <w:p w14:paraId="619B09F4" w14:textId="77777777" w:rsidR="00301FF3" w:rsidRPr="0074438D" w:rsidRDefault="00301FF3" w:rsidP="00627EA9">
            <w:pPr>
              <w:rPr>
                <w:rFonts w:cstheme="minorHAnsi"/>
              </w:rPr>
            </w:pPr>
            <w:r w:rsidRPr="0074438D">
              <w:rPr>
                <w:rFonts w:cstheme="minorHAnsi"/>
              </w:rPr>
              <w:t>No</w:t>
            </w:r>
          </w:p>
        </w:tc>
        <w:tc>
          <w:tcPr>
            <w:tcW w:w="0" w:type="auto"/>
            <w:hideMark/>
          </w:tcPr>
          <w:p w14:paraId="13D9B27B" w14:textId="77777777" w:rsidR="00301FF3" w:rsidRPr="0074438D" w:rsidRDefault="00301FF3" w:rsidP="00627EA9">
            <w:pPr>
              <w:rPr>
                <w:rFonts w:cstheme="minorHAnsi"/>
              </w:rPr>
            </w:pPr>
            <w:r w:rsidRPr="0074438D">
              <w:rPr>
                <w:rFonts w:cstheme="minorHAnsi"/>
              </w:rPr>
              <w:t>165</w:t>
            </w:r>
          </w:p>
        </w:tc>
        <w:tc>
          <w:tcPr>
            <w:tcW w:w="0" w:type="auto"/>
            <w:hideMark/>
          </w:tcPr>
          <w:p w14:paraId="21A0CE2F" w14:textId="77777777" w:rsidR="00301FF3" w:rsidRPr="0074438D" w:rsidRDefault="00301FF3" w:rsidP="00627EA9">
            <w:pPr>
              <w:rPr>
                <w:rFonts w:cstheme="minorHAnsi"/>
              </w:rPr>
            </w:pPr>
            <w:r w:rsidRPr="0074438D">
              <w:rPr>
                <w:rFonts w:cstheme="minorHAnsi"/>
              </w:rPr>
              <w:t>5.62</w:t>
            </w:r>
          </w:p>
        </w:tc>
        <w:tc>
          <w:tcPr>
            <w:tcW w:w="0" w:type="auto"/>
            <w:hideMark/>
          </w:tcPr>
          <w:p w14:paraId="3112AF13" w14:textId="77777777" w:rsidR="00301FF3" w:rsidRPr="0074438D" w:rsidRDefault="00301FF3" w:rsidP="00627EA9">
            <w:pPr>
              <w:rPr>
                <w:rFonts w:cstheme="minorHAnsi"/>
              </w:rPr>
            </w:pPr>
            <w:r w:rsidRPr="0074438D">
              <w:rPr>
                <w:rFonts w:cstheme="minorHAnsi"/>
              </w:rPr>
              <w:t>1.07</w:t>
            </w:r>
          </w:p>
        </w:tc>
        <w:tc>
          <w:tcPr>
            <w:tcW w:w="0" w:type="auto"/>
            <w:hideMark/>
          </w:tcPr>
          <w:p w14:paraId="34D3491D" w14:textId="77777777" w:rsidR="00301FF3" w:rsidRPr="0074438D" w:rsidRDefault="00301FF3" w:rsidP="00627EA9">
            <w:pPr>
              <w:rPr>
                <w:rFonts w:cstheme="minorHAnsi"/>
              </w:rPr>
            </w:pPr>
            <w:r w:rsidRPr="0074438D">
              <w:rPr>
                <w:rFonts w:cstheme="minorHAnsi"/>
              </w:rPr>
              <w:t>3.00</w:t>
            </w:r>
          </w:p>
        </w:tc>
        <w:tc>
          <w:tcPr>
            <w:tcW w:w="0" w:type="auto"/>
            <w:hideMark/>
          </w:tcPr>
          <w:p w14:paraId="28A8B5E1" w14:textId="77777777" w:rsidR="00301FF3" w:rsidRPr="0074438D" w:rsidRDefault="00301FF3" w:rsidP="00627EA9">
            <w:pPr>
              <w:rPr>
                <w:rFonts w:cstheme="minorHAnsi"/>
              </w:rPr>
            </w:pPr>
            <w:r w:rsidRPr="0074438D">
              <w:rPr>
                <w:rFonts w:cstheme="minorHAnsi"/>
              </w:rPr>
              <w:t>.00</w:t>
            </w:r>
          </w:p>
        </w:tc>
        <w:tc>
          <w:tcPr>
            <w:tcW w:w="0" w:type="auto"/>
            <w:hideMark/>
          </w:tcPr>
          <w:p w14:paraId="6B563222" w14:textId="77777777" w:rsidR="00301FF3" w:rsidRPr="0074438D" w:rsidRDefault="00301FF3" w:rsidP="00627EA9">
            <w:pPr>
              <w:rPr>
                <w:rFonts w:cstheme="minorHAnsi"/>
              </w:rPr>
            </w:pPr>
            <w:r w:rsidRPr="0074438D">
              <w:rPr>
                <w:rFonts w:cstheme="minorHAnsi"/>
              </w:rPr>
              <w:t>0.09</w:t>
            </w:r>
          </w:p>
        </w:tc>
      </w:tr>
      <w:tr w:rsidR="00301FF3" w:rsidRPr="0074438D" w14:paraId="71D0FFAD" w14:textId="77777777" w:rsidTr="000A40AB">
        <w:trPr>
          <w:trHeight w:val="444"/>
        </w:trPr>
        <w:tc>
          <w:tcPr>
            <w:tcW w:w="0" w:type="auto"/>
            <w:hideMark/>
          </w:tcPr>
          <w:p w14:paraId="52E58C7E" w14:textId="77777777" w:rsidR="00301FF3" w:rsidRPr="0074438D" w:rsidRDefault="00301FF3" w:rsidP="00627EA9">
            <w:pPr>
              <w:rPr>
                <w:rFonts w:cstheme="minorHAnsi"/>
              </w:rPr>
            </w:pPr>
            <w:r w:rsidRPr="0074438D">
              <w:rPr>
                <w:rFonts w:cstheme="minorHAnsi"/>
              </w:rPr>
              <w:t> </w:t>
            </w:r>
          </w:p>
        </w:tc>
        <w:tc>
          <w:tcPr>
            <w:tcW w:w="0" w:type="auto"/>
            <w:hideMark/>
          </w:tcPr>
          <w:p w14:paraId="4B4BB090" w14:textId="77777777" w:rsidR="00301FF3" w:rsidRPr="0074438D" w:rsidRDefault="00301FF3" w:rsidP="00627EA9">
            <w:pPr>
              <w:rPr>
                <w:rFonts w:cstheme="minorHAnsi"/>
              </w:rPr>
            </w:pPr>
            <w:r w:rsidRPr="0074438D">
              <w:rPr>
                <w:rFonts w:cstheme="minorHAnsi"/>
              </w:rPr>
              <w:t>Yes</w:t>
            </w:r>
          </w:p>
        </w:tc>
        <w:tc>
          <w:tcPr>
            <w:tcW w:w="0" w:type="auto"/>
            <w:hideMark/>
          </w:tcPr>
          <w:p w14:paraId="31C168A5" w14:textId="77777777" w:rsidR="00301FF3" w:rsidRPr="0074438D" w:rsidRDefault="00301FF3" w:rsidP="00627EA9">
            <w:pPr>
              <w:rPr>
                <w:rFonts w:cstheme="minorHAnsi"/>
              </w:rPr>
            </w:pPr>
            <w:r w:rsidRPr="0074438D">
              <w:rPr>
                <w:rFonts w:cstheme="minorHAnsi"/>
              </w:rPr>
              <w:t>259</w:t>
            </w:r>
          </w:p>
        </w:tc>
        <w:tc>
          <w:tcPr>
            <w:tcW w:w="0" w:type="auto"/>
            <w:hideMark/>
          </w:tcPr>
          <w:p w14:paraId="63D83DBB" w14:textId="77777777" w:rsidR="00301FF3" w:rsidRPr="0074438D" w:rsidRDefault="00301FF3" w:rsidP="00627EA9">
            <w:pPr>
              <w:rPr>
                <w:rFonts w:cstheme="minorHAnsi"/>
              </w:rPr>
            </w:pPr>
            <w:r w:rsidRPr="0074438D">
              <w:rPr>
                <w:rFonts w:cstheme="minorHAnsi"/>
              </w:rPr>
              <w:t>5.92</w:t>
            </w:r>
          </w:p>
        </w:tc>
        <w:tc>
          <w:tcPr>
            <w:tcW w:w="0" w:type="auto"/>
            <w:hideMark/>
          </w:tcPr>
          <w:p w14:paraId="79C52D2F" w14:textId="77777777" w:rsidR="00301FF3" w:rsidRPr="0074438D" w:rsidRDefault="00301FF3" w:rsidP="00627EA9">
            <w:pPr>
              <w:rPr>
                <w:rFonts w:cstheme="minorHAnsi"/>
              </w:rPr>
            </w:pPr>
            <w:r w:rsidRPr="0074438D">
              <w:rPr>
                <w:rFonts w:cstheme="minorHAnsi"/>
              </w:rPr>
              <w:t>.90</w:t>
            </w:r>
          </w:p>
        </w:tc>
        <w:tc>
          <w:tcPr>
            <w:tcW w:w="0" w:type="auto"/>
            <w:hideMark/>
          </w:tcPr>
          <w:p w14:paraId="1C6366C0" w14:textId="77777777" w:rsidR="00301FF3" w:rsidRPr="0074438D" w:rsidRDefault="00301FF3" w:rsidP="00627EA9">
            <w:pPr>
              <w:rPr>
                <w:rFonts w:cstheme="minorHAnsi"/>
              </w:rPr>
            </w:pPr>
            <w:r w:rsidRPr="0074438D">
              <w:rPr>
                <w:rFonts w:cstheme="minorHAnsi"/>
              </w:rPr>
              <w:t> </w:t>
            </w:r>
          </w:p>
        </w:tc>
        <w:tc>
          <w:tcPr>
            <w:tcW w:w="0" w:type="auto"/>
            <w:hideMark/>
          </w:tcPr>
          <w:p w14:paraId="2C69A533" w14:textId="77777777" w:rsidR="00301FF3" w:rsidRPr="0074438D" w:rsidRDefault="00301FF3" w:rsidP="00627EA9">
            <w:pPr>
              <w:rPr>
                <w:rFonts w:cstheme="minorHAnsi"/>
              </w:rPr>
            </w:pPr>
            <w:r w:rsidRPr="0074438D">
              <w:rPr>
                <w:rFonts w:cstheme="minorHAnsi"/>
              </w:rPr>
              <w:t> </w:t>
            </w:r>
          </w:p>
        </w:tc>
        <w:tc>
          <w:tcPr>
            <w:tcW w:w="0" w:type="auto"/>
            <w:hideMark/>
          </w:tcPr>
          <w:p w14:paraId="6BF35A02" w14:textId="77777777" w:rsidR="00301FF3" w:rsidRPr="0074438D" w:rsidRDefault="00301FF3" w:rsidP="00627EA9">
            <w:pPr>
              <w:rPr>
                <w:rFonts w:cstheme="minorHAnsi"/>
              </w:rPr>
            </w:pPr>
            <w:r w:rsidRPr="0074438D">
              <w:rPr>
                <w:rFonts w:cstheme="minorHAnsi"/>
              </w:rPr>
              <w:t> </w:t>
            </w:r>
          </w:p>
        </w:tc>
      </w:tr>
      <w:tr w:rsidR="00301FF3" w:rsidRPr="0074438D" w14:paraId="45A5BECB" w14:textId="77777777" w:rsidTr="000A40AB">
        <w:trPr>
          <w:trHeight w:val="444"/>
        </w:trPr>
        <w:tc>
          <w:tcPr>
            <w:tcW w:w="0" w:type="auto"/>
            <w:hideMark/>
          </w:tcPr>
          <w:p w14:paraId="79ED80E9" w14:textId="77777777" w:rsidR="00301FF3" w:rsidRPr="0074438D" w:rsidRDefault="00301FF3" w:rsidP="00627EA9">
            <w:pPr>
              <w:rPr>
                <w:rFonts w:cstheme="minorHAnsi"/>
              </w:rPr>
            </w:pPr>
            <w:r w:rsidRPr="0074438D">
              <w:rPr>
                <w:rFonts w:cstheme="minorHAnsi"/>
              </w:rPr>
              <w:t>Educating Public</w:t>
            </w:r>
          </w:p>
        </w:tc>
        <w:tc>
          <w:tcPr>
            <w:tcW w:w="0" w:type="auto"/>
            <w:hideMark/>
          </w:tcPr>
          <w:p w14:paraId="27776E98" w14:textId="77777777" w:rsidR="00301FF3" w:rsidRPr="0074438D" w:rsidRDefault="00301FF3" w:rsidP="00627EA9">
            <w:pPr>
              <w:rPr>
                <w:rFonts w:cstheme="minorHAnsi"/>
              </w:rPr>
            </w:pPr>
            <w:r w:rsidRPr="0074438D">
              <w:rPr>
                <w:rFonts w:cstheme="minorHAnsi"/>
              </w:rPr>
              <w:t>No</w:t>
            </w:r>
          </w:p>
        </w:tc>
        <w:tc>
          <w:tcPr>
            <w:tcW w:w="0" w:type="auto"/>
            <w:hideMark/>
          </w:tcPr>
          <w:p w14:paraId="2BDA921D" w14:textId="77777777" w:rsidR="00301FF3" w:rsidRPr="0074438D" w:rsidRDefault="00301FF3" w:rsidP="00627EA9">
            <w:pPr>
              <w:rPr>
                <w:rFonts w:cstheme="minorHAnsi"/>
              </w:rPr>
            </w:pPr>
            <w:r w:rsidRPr="0074438D">
              <w:rPr>
                <w:rFonts w:cstheme="minorHAnsi"/>
              </w:rPr>
              <w:t>165</w:t>
            </w:r>
          </w:p>
        </w:tc>
        <w:tc>
          <w:tcPr>
            <w:tcW w:w="0" w:type="auto"/>
            <w:hideMark/>
          </w:tcPr>
          <w:p w14:paraId="7B2434A7" w14:textId="77777777" w:rsidR="00301FF3" w:rsidRPr="0074438D" w:rsidRDefault="00301FF3" w:rsidP="00627EA9">
            <w:pPr>
              <w:rPr>
                <w:rFonts w:cstheme="minorHAnsi"/>
              </w:rPr>
            </w:pPr>
            <w:r w:rsidRPr="0074438D">
              <w:rPr>
                <w:rFonts w:cstheme="minorHAnsi"/>
              </w:rPr>
              <w:t>5.83</w:t>
            </w:r>
          </w:p>
        </w:tc>
        <w:tc>
          <w:tcPr>
            <w:tcW w:w="0" w:type="auto"/>
            <w:hideMark/>
          </w:tcPr>
          <w:p w14:paraId="3704EDDE" w14:textId="77777777" w:rsidR="00301FF3" w:rsidRPr="0074438D" w:rsidRDefault="00301FF3" w:rsidP="00627EA9">
            <w:pPr>
              <w:rPr>
                <w:rFonts w:cstheme="minorHAnsi"/>
              </w:rPr>
            </w:pPr>
            <w:r w:rsidRPr="0074438D">
              <w:rPr>
                <w:rFonts w:cstheme="minorHAnsi"/>
              </w:rPr>
              <w:t>.95</w:t>
            </w:r>
          </w:p>
        </w:tc>
        <w:tc>
          <w:tcPr>
            <w:tcW w:w="0" w:type="auto"/>
            <w:hideMark/>
          </w:tcPr>
          <w:p w14:paraId="53263996" w14:textId="77777777" w:rsidR="00301FF3" w:rsidRPr="0074438D" w:rsidRDefault="00301FF3" w:rsidP="00627EA9">
            <w:pPr>
              <w:rPr>
                <w:rFonts w:cstheme="minorHAnsi"/>
              </w:rPr>
            </w:pPr>
            <w:r w:rsidRPr="0074438D">
              <w:rPr>
                <w:rFonts w:cstheme="minorHAnsi"/>
              </w:rPr>
              <w:t>2.02</w:t>
            </w:r>
          </w:p>
        </w:tc>
        <w:tc>
          <w:tcPr>
            <w:tcW w:w="0" w:type="auto"/>
            <w:hideMark/>
          </w:tcPr>
          <w:p w14:paraId="7C7C0475" w14:textId="77777777" w:rsidR="00301FF3" w:rsidRPr="0074438D" w:rsidRDefault="00301FF3" w:rsidP="00627EA9">
            <w:pPr>
              <w:rPr>
                <w:rFonts w:cstheme="minorHAnsi"/>
              </w:rPr>
            </w:pPr>
            <w:r w:rsidRPr="0074438D">
              <w:rPr>
                <w:rFonts w:cstheme="minorHAnsi"/>
              </w:rPr>
              <w:t>.04</w:t>
            </w:r>
          </w:p>
        </w:tc>
        <w:tc>
          <w:tcPr>
            <w:tcW w:w="0" w:type="auto"/>
            <w:hideMark/>
          </w:tcPr>
          <w:p w14:paraId="3CC3FBF5" w14:textId="77777777" w:rsidR="00301FF3" w:rsidRPr="0074438D" w:rsidRDefault="00301FF3" w:rsidP="00627EA9">
            <w:pPr>
              <w:rPr>
                <w:rFonts w:cstheme="minorHAnsi"/>
              </w:rPr>
            </w:pPr>
            <w:r w:rsidRPr="0074438D">
              <w:rPr>
                <w:rFonts w:cstheme="minorHAnsi"/>
              </w:rPr>
              <w:t>0.04</w:t>
            </w:r>
          </w:p>
        </w:tc>
      </w:tr>
      <w:tr w:rsidR="00301FF3" w:rsidRPr="0074438D" w14:paraId="322C5EB6" w14:textId="77777777" w:rsidTr="000A40AB">
        <w:trPr>
          <w:trHeight w:val="444"/>
        </w:trPr>
        <w:tc>
          <w:tcPr>
            <w:tcW w:w="0" w:type="auto"/>
            <w:hideMark/>
          </w:tcPr>
          <w:p w14:paraId="029554F5" w14:textId="77777777" w:rsidR="00301FF3" w:rsidRPr="0074438D" w:rsidRDefault="00301FF3" w:rsidP="00627EA9">
            <w:pPr>
              <w:rPr>
                <w:rFonts w:cstheme="minorHAnsi"/>
              </w:rPr>
            </w:pPr>
            <w:r w:rsidRPr="0074438D">
              <w:rPr>
                <w:rFonts w:cstheme="minorHAnsi"/>
              </w:rPr>
              <w:t> </w:t>
            </w:r>
          </w:p>
        </w:tc>
        <w:tc>
          <w:tcPr>
            <w:tcW w:w="0" w:type="auto"/>
            <w:hideMark/>
          </w:tcPr>
          <w:p w14:paraId="35E8DB00" w14:textId="77777777" w:rsidR="00301FF3" w:rsidRPr="0074438D" w:rsidRDefault="00301FF3" w:rsidP="00627EA9">
            <w:pPr>
              <w:rPr>
                <w:rFonts w:cstheme="minorHAnsi"/>
              </w:rPr>
            </w:pPr>
            <w:r w:rsidRPr="0074438D">
              <w:rPr>
                <w:rFonts w:cstheme="minorHAnsi"/>
              </w:rPr>
              <w:t>Yes</w:t>
            </w:r>
          </w:p>
        </w:tc>
        <w:tc>
          <w:tcPr>
            <w:tcW w:w="0" w:type="auto"/>
            <w:hideMark/>
          </w:tcPr>
          <w:p w14:paraId="412657FC" w14:textId="77777777" w:rsidR="00301FF3" w:rsidRPr="0074438D" w:rsidRDefault="00301FF3" w:rsidP="00627EA9">
            <w:pPr>
              <w:rPr>
                <w:rFonts w:cstheme="minorHAnsi"/>
              </w:rPr>
            </w:pPr>
            <w:r w:rsidRPr="0074438D">
              <w:rPr>
                <w:rFonts w:cstheme="minorHAnsi"/>
              </w:rPr>
              <w:t>259</w:t>
            </w:r>
          </w:p>
        </w:tc>
        <w:tc>
          <w:tcPr>
            <w:tcW w:w="0" w:type="auto"/>
            <w:hideMark/>
          </w:tcPr>
          <w:p w14:paraId="770A25E0" w14:textId="77777777" w:rsidR="00301FF3" w:rsidRPr="0074438D" w:rsidRDefault="00301FF3" w:rsidP="00627EA9">
            <w:pPr>
              <w:rPr>
                <w:rFonts w:cstheme="minorHAnsi"/>
              </w:rPr>
            </w:pPr>
            <w:r w:rsidRPr="0074438D">
              <w:rPr>
                <w:rFonts w:cstheme="minorHAnsi"/>
              </w:rPr>
              <w:t>6.01</w:t>
            </w:r>
          </w:p>
        </w:tc>
        <w:tc>
          <w:tcPr>
            <w:tcW w:w="0" w:type="auto"/>
            <w:hideMark/>
          </w:tcPr>
          <w:p w14:paraId="5B5BFF94" w14:textId="77777777" w:rsidR="00301FF3" w:rsidRPr="0074438D" w:rsidRDefault="00301FF3" w:rsidP="00627EA9">
            <w:pPr>
              <w:rPr>
                <w:rFonts w:cstheme="minorHAnsi"/>
              </w:rPr>
            </w:pPr>
            <w:r w:rsidRPr="0074438D">
              <w:rPr>
                <w:rFonts w:cstheme="minorHAnsi"/>
              </w:rPr>
              <w:t>.86</w:t>
            </w:r>
          </w:p>
        </w:tc>
        <w:tc>
          <w:tcPr>
            <w:tcW w:w="0" w:type="auto"/>
            <w:hideMark/>
          </w:tcPr>
          <w:p w14:paraId="7368BEAF" w14:textId="77777777" w:rsidR="00301FF3" w:rsidRPr="0074438D" w:rsidRDefault="00301FF3" w:rsidP="00627EA9">
            <w:pPr>
              <w:rPr>
                <w:rFonts w:cstheme="minorHAnsi"/>
              </w:rPr>
            </w:pPr>
            <w:r w:rsidRPr="0074438D">
              <w:rPr>
                <w:rFonts w:cstheme="minorHAnsi"/>
              </w:rPr>
              <w:t> </w:t>
            </w:r>
          </w:p>
        </w:tc>
        <w:tc>
          <w:tcPr>
            <w:tcW w:w="0" w:type="auto"/>
            <w:hideMark/>
          </w:tcPr>
          <w:p w14:paraId="14682B53" w14:textId="77777777" w:rsidR="00301FF3" w:rsidRPr="0074438D" w:rsidRDefault="00301FF3" w:rsidP="00627EA9">
            <w:pPr>
              <w:rPr>
                <w:rFonts w:cstheme="minorHAnsi"/>
              </w:rPr>
            </w:pPr>
            <w:r w:rsidRPr="0074438D">
              <w:rPr>
                <w:rFonts w:cstheme="minorHAnsi"/>
              </w:rPr>
              <w:t> </w:t>
            </w:r>
          </w:p>
        </w:tc>
        <w:tc>
          <w:tcPr>
            <w:tcW w:w="0" w:type="auto"/>
            <w:hideMark/>
          </w:tcPr>
          <w:p w14:paraId="7B52CA6B" w14:textId="77777777" w:rsidR="00301FF3" w:rsidRPr="0074438D" w:rsidRDefault="00301FF3" w:rsidP="00627EA9">
            <w:pPr>
              <w:rPr>
                <w:rFonts w:cstheme="minorHAnsi"/>
              </w:rPr>
            </w:pPr>
            <w:r w:rsidRPr="0074438D">
              <w:rPr>
                <w:rFonts w:cstheme="minorHAnsi"/>
              </w:rPr>
              <w:t> </w:t>
            </w:r>
          </w:p>
        </w:tc>
      </w:tr>
      <w:tr w:rsidR="00301FF3" w:rsidRPr="0074438D" w14:paraId="3AAB666A" w14:textId="77777777" w:rsidTr="000A40AB">
        <w:trPr>
          <w:trHeight w:val="444"/>
        </w:trPr>
        <w:tc>
          <w:tcPr>
            <w:tcW w:w="0" w:type="auto"/>
            <w:hideMark/>
          </w:tcPr>
          <w:p w14:paraId="6B3A3F0F" w14:textId="77777777" w:rsidR="00301FF3" w:rsidRPr="0074438D" w:rsidRDefault="00301FF3" w:rsidP="00627EA9">
            <w:pPr>
              <w:rPr>
                <w:rFonts w:cstheme="minorHAnsi"/>
              </w:rPr>
            </w:pPr>
            <w:r w:rsidRPr="0074438D">
              <w:rPr>
                <w:rFonts w:cstheme="minorHAnsi"/>
              </w:rPr>
              <w:t>Influencing Public Opinion</w:t>
            </w:r>
          </w:p>
        </w:tc>
        <w:tc>
          <w:tcPr>
            <w:tcW w:w="0" w:type="auto"/>
            <w:hideMark/>
          </w:tcPr>
          <w:p w14:paraId="34922593" w14:textId="77777777" w:rsidR="00301FF3" w:rsidRPr="0074438D" w:rsidRDefault="00301FF3" w:rsidP="00627EA9">
            <w:pPr>
              <w:rPr>
                <w:rFonts w:cstheme="minorHAnsi"/>
              </w:rPr>
            </w:pPr>
            <w:r w:rsidRPr="0074438D">
              <w:rPr>
                <w:rFonts w:cstheme="minorHAnsi"/>
              </w:rPr>
              <w:t>No</w:t>
            </w:r>
          </w:p>
        </w:tc>
        <w:tc>
          <w:tcPr>
            <w:tcW w:w="0" w:type="auto"/>
            <w:hideMark/>
          </w:tcPr>
          <w:p w14:paraId="65B84D72" w14:textId="77777777" w:rsidR="00301FF3" w:rsidRPr="0074438D" w:rsidRDefault="00301FF3" w:rsidP="00627EA9">
            <w:pPr>
              <w:rPr>
                <w:rFonts w:cstheme="minorHAnsi"/>
              </w:rPr>
            </w:pPr>
            <w:r w:rsidRPr="0074438D">
              <w:rPr>
                <w:rFonts w:cstheme="minorHAnsi"/>
              </w:rPr>
              <w:t>165</w:t>
            </w:r>
          </w:p>
        </w:tc>
        <w:tc>
          <w:tcPr>
            <w:tcW w:w="0" w:type="auto"/>
            <w:hideMark/>
          </w:tcPr>
          <w:p w14:paraId="6A7FEE78" w14:textId="77777777" w:rsidR="00301FF3" w:rsidRPr="0074438D" w:rsidRDefault="00301FF3" w:rsidP="00627EA9">
            <w:pPr>
              <w:rPr>
                <w:rFonts w:cstheme="minorHAnsi"/>
              </w:rPr>
            </w:pPr>
            <w:r w:rsidRPr="0074438D">
              <w:rPr>
                <w:rFonts w:cstheme="minorHAnsi"/>
              </w:rPr>
              <w:t>5.57</w:t>
            </w:r>
          </w:p>
        </w:tc>
        <w:tc>
          <w:tcPr>
            <w:tcW w:w="0" w:type="auto"/>
            <w:hideMark/>
          </w:tcPr>
          <w:p w14:paraId="48EC6C8D" w14:textId="77777777" w:rsidR="00301FF3" w:rsidRPr="0074438D" w:rsidRDefault="00301FF3" w:rsidP="00627EA9">
            <w:pPr>
              <w:rPr>
                <w:rFonts w:cstheme="minorHAnsi"/>
              </w:rPr>
            </w:pPr>
            <w:r w:rsidRPr="0074438D">
              <w:rPr>
                <w:rFonts w:cstheme="minorHAnsi"/>
              </w:rPr>
              <w:t>1.17</w:t>
            </w:r>
          </w:p>
        </w:tc>
        <w:tc>
          <w:tcPr>
            <w:tcW w:w="0" w:type="auto"/>
            <w:hideMark/>
          </w:tcPr>
          <w:p w14:paraId="310D39D6" w14:textId="77777777" w:rsidR="00301FF3" w:rsidRPr="0074438D" w:rsidRDefault="00301FF3" w:rsidP="00627EA9">
            <w:pPr>
              <w:rPr>
                <w:rFonts w:cstheme="minorHAnsi"/>
              </w:rPr>
            </w:pPr>
            <w:r w:rsidRPr="0074438D">
              <w:rPr>
                <w:rFonts w:cstheme="minorHAnsi"/>
              </w:rPr>
              <w:t>3.79</w:t>
            </w:r>
          </w:p>
        </w:tc>
        <w:tc>
          <w:tcPr>
            <w:tcW w:w="0" w:type="auto"/>
            <w:hideMark/>
          </w:tcPr>
          <w:p w14:paraId="63708DB3" w14:textId="77777777" w:rsidR="00301FF3" w:rsidRPr="0074438D" w:rsidRDefault="00301FF3" w:rsidP="00627EA9">
            <w:pPr>
              <w:rPr>
                <w:rFonts w:cstheme="minorHAnsi"/>
              </w:rPr>
            </w:pPr>
            <w:r w:rsidRPr="0074438D">
              <w:rPr>
                <w:rFonts w:cstheme="minorHAnsi"/>
              </w:rPr>
              <w:t>.00</w:t>
            </w:r>
          </w:p>
        </w:tc>
        <w:tc>
          <w:tcPr>
            <w:tcW w:w="0" w:type="auto"/>
            <w:hideMark/>
          </w:tcPr>
          <w:p w14:paraId="6FF8E663" w14:textId="77777777" w:rsidR="00301FF3" w:rsidRPr="0074438D" w:rsidRDefault="00301FF3" w:rsidP="00627EA9">
            <w:pPr>
              <w:rPr>
                <w:rFonts w:cstheme="minorHAnsi"/>
              </w:rPr>
            </w:pPr>
            <w:r w:rsidRPr="0074438D">
              <w:rPr>
                <w:rFonts w:cstheme="minorHAnsi"/>
              </w:rPr>
              <w:t>0.14</w:t>
            </w:r>
          </w:p>
        </w:tc>
      </w:tr>
      <w:tr w:rsidR="00301FF3" w:rsidRPr="0074438D" w14:paraId="2CE5E4A4" w14:textId="77777777" w:rsidTr="000A40AB">
        <w:trPr>
          <w:trHeight w:val="444"/>
        </w:trPr>
        <w:tc>
          <w:tcPr>
            <w:tcW w:w="0" w:type="auto"/>
            <w:hideMark/>
          </w:tcPr>
          <w:p w14:paraId="5C84D37D" w14:textId="77777777" w:rsidR="00301FF3" w:rsidRPr="0074438D" w:rsidRDefault="00301FF3" w:rsidP="00627EA9">
            <w:pPr>
              <w:rPr>
                <w:rFonts w:cstheme="minorHAnsi"/>
              </w:rPr>
            </w:pPr>
            <w:r w:rsidRPr="0074438D">
              <w:rPr>
                <w:rFonts w:cstheme="minorHAnsi"/>
              </w:rPr>
              <w:t> </w:t>
            </w:r>
          </w:p>
        </w:tc>
        <w:tc>
          <w:tcPr>
            <w:tcW w:w="0" w:type="auto"/>
            <w:hideMark/>
          </w:tcPr>
          <w:p w14:paraId="6EB23A39" w14:textId="77777777" w:rsidR="00301FF3" w:rsidRPr="0074438D" w:rsidRDefault="00301FF3" w:rsidP="00627EA9">
            <w:pPr>
              <w:rPr>
                <w:rFonts w:cstheme="minorHAnsi"/>
              </w:rPr>
            </w:pPr>
            <w:r w:rsidRPr="0074438D">
              <w:rPr>
                <w:rFonts w:cstheme="minorHAnsi"/>
              </w:rPr>
              <w:t>Yes</w:t>
            </w:r>
          </w:p>
        </w:tc>
        <w:tc>
          <w:tcPr>
            <w:tcW w:w="0" w:type="auto"/>
            <w:hideMark/>
          </w:tcPr>
          <w:p w14:paraId="4670986A" w14:textId="77777777" w:rsidR="00301FF3" w:rsidRPr="0074438D" w:rsidRDefault="00301FF3" w:rsidP="00627EA9">
            <w:pPr>
              <w:rPr>
                <w:rFonts w:cstheme="minorHAnsi"/>
              </w:rPr>
            </w:pPr>
            <w:r w:rsidRPr="0074438D">
              <w:rPr>
                <w:rFonts w:cstheme="minorHAnsi"/>
              </w:rPr>
              <w:t>259</w:t>
            </w:r>
          </w:p>
        </w:tc>
        <w:tc>
          <w:tcPr>
            <w:tcW w:w="0" w:type="auto"/>
            <w:hideMark/>
          </w:tcPr>
          <w:p w14:paraId="6893F026" w14:textId="77777777" w:rsidR="00301FF3" w:rsidRPr="0074438D" w:rsidRDefault="00301FF3" w:rsidP="00627EA9">
            <w:pPr>
              <w:rPr>
                <w:rFonts w:cstheme="minorHAnsi"/>
              </w:rPr>
            </w:pPr>
            <w:r w:rsidRPr="0074438D">
              <w:rPr>
                <w:rFonts w:cstheme="minorHAnsi"/>
              </w:rPr>
              <w:t>5.98</w:t>
            </w:r>
          </w:p>
        </w:tc>
        <w:tc>
          <w:tcPr>
            <w:tcW w:w="0" w:type="auto"/>
            <w:hideMark/>
          </w:tcPr>
          <w:p w14:paraId="0E70D340" w14:textId="77777777" w:rsidR="00301FF3" w:rsidRPr="0074438D" w:rsidRDefault="00301FF3" w:rsidP="00627EA9">
            <w:pPr>
              <w:rPr>
                <w:rFonts w:cstheme="minorHAnsi"/>
              </w:rPr>
            </w:pPr>
            <w:r w:rsidRPr="0074438D">
              <w:rPr>
                <w:rFonts w:cstheme="minorHAnsi"/>
              </w:rPr>
              <w:t>.92</w:t>
            </w:r>
          </w:p>
        </w:tc>
        <w:tc>
          <w:tcPr>
            <w:tcW w:w="0" w:type="auto"/>
            <w:hideMark/>
          </w:tcPr>
          <w:p w14:paraId="1964F1E1" w14:textId="77777777" w:rsidR="00301FF3" w:rsidRPr="0074438D" w:rsidRDefault="00301FF3" w:rsidP="00627EA9">
            <w:pPr>
              <w:rPr>
                <w:rFonts w:cstheme="minorHAnsi"/>
              </w:rPr>
            </w:pPr>
            <w:r w:rsidRPr="0074438D">
              <w:rPr>
                <w:rFonts w:cstheme="minorHAnsi"/>
              </w:rPr>
              <w:t> </w:t>
            </w:r>
          </w:p>
        </w:tc>
        <w:tc>
          <w:tcPr>
            <w:tcW w:w="0" w:type="auto"/>
            <w:hideMark/>
          </w:tcPr>
          <w:p w14:paraId="509FFDFC" w14:textId="77777777" w:rsidR="00301FF3" w:rsidRPr="0074438D" w:rsidRDefault="00301FF3" w:rsidP="00627EA9">
            <w:pPr>
              <w:rPr>
                <w:rFonts w:cstheme="minorHAnsi"/>
              </w:rPr>
            </w:pPr>
            <w:r w:rsidRPr="0074438D">
              <w:rPr>
                <w:rFonts w:cstheme="minorHAnsi"/>
              </w:rPr>
              <w:t> </w:t>
            </w:r>
          </w:p>
        </w:tc>
        <w:tc>
          <w:tcPr>
            <w:tcW w:w="0" w:type="auto"/>
            <w:hideMark/>
          </w:tcPr>
          <w:p w14:paraId="24DF7DB2" w14:textId="77777777" w:rsidR="00301FF3" w:rsidRPr="0074438D" w:rsidRDefault="00301FF3" w:rsidP="00627EA9">
            <w:pPr>
              <w:rPr>
                <w:rFonts w:cstheme="minorHAnsi"/>
              </w:rPr>
            </w:pPr>
            <w:r w:rsidRPr="0074438D">
              <w:rPr>
                <w:rFonts w:cstheme="minorHAnsi"/>
              </w:rPr>
              <w:t> </w:t>
            </w:r>
          </w:p>
        </w:tc>
      </w:tr>
    </w:tbl>
    <w:p w14:paraId="05516098" w14:textId="276E4D3C" w:rsidR="00301FF3" w:rsidRPr="0074438D" w:rsidRDefault="00301FF3" w:rsidP="00C256BB">
      <w:pPr>
        <w:rPr>
          <w:rFonts w:cstheme="minorHAnsi"/>
        </w:rPr>
      </w:pPr>
    </w:p>
    <w:p w14:paraId="6BF64CE4" w14:textId="77777777" w:rsidR="00301FF3" w:rsidRPr="0074438D" w:rsidRDefault="00301FF3" w:rsidP="00627EA9">
      <w:pPr>
        <w:spacing w:after="0"/>
        <w:rPr>
          <w:rFonts w:cstheme="minorHAnsi"/>
        </w:rPr>
      </w:pPr>
      <w:r w:rsidRPr="0074438D">
        <w:rPr>
          <w:rFonts w:cstheme="minorHAnsi"/>
        </w:rPr>
        <w:t>Table 8. Independent samples </w:t>
      </w:r>
      <w:r w:rsidRPr="0074438D">
        <w:rPr>
          <w:rFonts w:cstheme="minorHAnsi"/>
          <w:i/>
          <w:iCs/>
        </w:rPr>
        <w:t>t</w:t>
      </w:r>
      <w:r w:rsidRPr="0074438D">
        <w:rPr>
          <w:rFonts w:cstheme="minorHAnsi"/>
        </w:rPr>
        <w:t xml:space="preserve">-test comparing prior knowledge of </w:t>
      </w:r>
      <w:proofErr w:type="spellStart"/>
      <w:r w:rsidRPr="0074438D">
        <w:rPr>
          <w:rFonts w:cstheme="minorHAnsi"/>
        </w:rPr>
        <w:t>spaceX</w:t>
      </w:r>
      <w:proofErr w:type="spellEnd"/>
      <w:r w:rsidRPr="0074438D">
        <w:rPr>
          <w:rFonts w:cstheme="minorHAnsi"/>
        </w:rPr>
        <w:t>.</w:t>
      </w:r>
    </w:p>
    <w:tbl>
      <w:tblPr>
        <w:tblStyle w:val="TableGridLight"/>
        <w:tblW w:w="0" w:type="auto"/>
        <w:tblLook w:val="04A0" w:firstRow="1" w:lastRow="0" w:firstColumn="1" w:lastColumn="0" w:noHBand="0" w:noVBand="1"/>
        <w:tblCaption w:val="Table 8. Independent samples t-test comparing prior knowledge of spaceX."/>
        <w:tblDescription w:val="Table 8. Independent samples t-test comparing prior knowledge of spaceX."/>
      </w:tblPr>
      <w:tblGrid>
        <w:gridCol w:w="3382"/>
        <w:gridCol w:w="1939"/>
        <w:gridCol w:w="551"/>
        <w:gridCol w:w="607"/>
        <w:gridCol w:w="607"/>
        <w:gridCol w:w="607"/>
        <w:gridCol w:w="495"/>
        <w:gridCol w:w="588"/>
      </w:tblGrid>
      <w:tr w:rsidR="00604636" w:rsidRPr="0074438D" w14:paraId="27780532" w14:textId="77777777" w:rsidTr="000A40AB">
        <w:trPr>
          <w:trHeight w:val="444"/>
        </w:trPr>
        <w:tc>
          <w:tcPr>
            <w:tcW w:w="0" w:type="auto"/>
            <w:hideMark/>
          </w:tcPr>
          <w:p w14:paraId="579B7A06" w14:textId="77777777" w:rsidR="00301FF3" w:rsidRPr="0074438D" w:rsidRDefault="00301FF3" w:rsidP="00627EA9">
            <w:pPr>
              <w:rPr>
                <w:rFonts w:cstheme="minorHAnsi"/>
                <w:b/>
                <w:bCs/>
              </w:rPr>
            </w:pPr>
            <w:r w:rsidRPr="0074438D">
              <w:rPr>
                <w:rFonts w:cstheme="minorHAnsi"/>
                <w:b/>
                <w:bCs/>
              </w:rPr>
              <w:t>Variable</w:t>
            </w:r>
          </w:p>
        </w:tc>
        <w:tc>
          <w:tcPr>
            <w:tcW w:w="0" w:type="auto"/>
            <w:hideMark/>
          </w:tcPr>
          <w:p w14:paraId="02A51159" w14:textId="77777777" w:rsidR="00301FF3" w:rsidRPr="0074438D" w:rsidRDefault="00301FF3" w:rsidP="00627EA9">
            <w:pPr>
              <w:rPr>
                <w:rFonts w:cstheme="minorHAnsi"/>
                <w:b/>
                <w:bCs/>
              </w:rPr>
            </w:pPr>
            <w:r w:rsidRPr="0074438D">
              <w:rPr>
                <w:rFonts w:cstheme="minorHAnsi"/>
                <w:b/>
                <w:bCs/>
              </w:rPr>
              <w:t>SpaceX Knowledge</w:t>
            </w:r>
          </w:p>
        </w:tc>
        <w:tc>
          <w:tcPr>
            <w:tcW w:w="0" w:type="auto"/>
            <w:hideMark/>
          </w:tcPr>
          <w:p w14:paraId="11973CA8" w14:textId="77777777" w:rsidR="00301FF3" w:rsidRPr="0074438D" w:rsidRDefault="00301FF3" w:rsidP="00627EA9">
            <w:pPr>
              <w:rPr>
                <w:rFonts w:cstheme="minorHAnsi"/>
                <w:b/>
                <w:bCs/>
              </w:rPr>
            </w:pPr>
            <w:r w:rsidRPr="0074438D">
              <w:rPr>
                <w:rFonts w:cstheme="minorHAnsi"/>
                <w:b/>
                <w:bCs/>
                <w:i/>
                <w:iCs/>
              </w:rPr>
              <w:t>N</w:t>
            </w:r>
          </w:p>
        </w:tc>
        <w:tc>
          <w:tcPr>
            <w:tcW w:w="0" w:type="auto"/>
            <w:hideMark/>
          </w:tcPr>
          <w:p w14:paraId="71FEAAC9" w14:textId="77777777" w:rsidR="00301FF3" w:rsidRPr="0074438D" w:rsidRDefault="00301FF3" w:rsidP="00627EA9">
            <w:pPr>
              <w:rPr>
                <w:rFonts w:cstheme="minorHAnsi"/>
                <w:b/>
                <w:bCs/>
              </w:rPr>
            </w:pPr>
            <w:r w:rsidRPr="0074438D">
              <w:rPr>
                <w:rFonts w:cstheme="minorHAnsi"/>
                <w:b/>
                <w:bCs/>
                <w:i/>
                <w:iCs/>
              </w:rPr>
              <w:t>M</w:t>
            </w:r>
          </w:p>
        </w:tc>
        <w:tc>
          <w:tcPr>
            <w:tcW w:w="0" w:type="auto"/>
            <w:hideMark/>
          </w:tcPr>
          <w:p w14:paraId="51EAC2E0" w14:textId="77777777" w:rsidR="00301FF3" w:rsidRPr="0074438D" w:rsidRDefault="00301FF3" w:rsidP="00627EA9">
            <w:pPr>
              <w:rPr>
                <w:rFonts w:cstheme="minorHAnsi"/>
                <w:b/>
                <w:bCs/>
              </w:rPr>
            </w:pPr>
            <w:r w:rsidRPr="0074438D">
              <w:rPr>
                <w:rFonts w:cstheme="minorHAnsi"/>
                <w:b/>
                <w:bCs/>
                <w:i/>
                <w:iCs/>
              </w:rPr>
              <w:t>SD</w:t>
            </w:r>
          </w:p>
        </w:tc>
        <w:tc>
          <w:tcPr>
            <w:tcW w:w="0" w:type="auto"/>
            <w:hideMark/>
          </w:tcPr>
          <w:p w14:paraId="3642EDE8" w14:textId="77777777" w:rsidR="00301FF3" w:rsidRPr="0074438D" w:rsidRDefault="00301FF3" w:rsidP="00627EA9">
            <w:pPr>
              <w:rPr>
                <w:rFonts w:cstheme="minorHAnsi"/>
                <w:b/>
                <w:bCs/>
              </w:rPr>
            </w:pPr>
            <w:r w:rsidRPr="0074438D">
              <w:rPr>
                <w:rFonts w:cstheme="minorHAnsi"/>
                <w:b/>
                <w:bCs/>
                <w:i/>
                <w:iCs/>
              </w:rPr>
              <w:t>t</w:t>
            </w:r>
          </w:p>
        </w:tc>
        <w:tc>
          <w:tcPr>
            <w:tcW w:w="0" w:type="auto"/>
            <w:hideMark/>
          </w:tcPr>
          <w:p w14:paraId="40ADB1A7" w14:textId="77777777" w:rsidR="00301FF3" w:rsidRPr="0074438D" w:rsidRDefault="00301FF3" w:rsidP="00627EA9">
            <w:pPr>
              <w:rPr>
                <w:rFonts w:cstheme="minorHAnsi"/>
                <w:b/>
                <w:bCs/>
              </w:rPr>
            </w:pPr>
            <w:r w:rsidRPr="0074438D">
              <w:rPr>
                <w:rFonts w:cstheme="minorHAnsi"/>
                <w:b/>
                <w:bCs/>
                <w:i/>
                <w:iCs/>
              </w:rPr>
              <w:t>p</w:t>
            </w:r>
          </w:p>
        </w:tc>
        <w:tc>
          <w:tcPr>
            <w:tcW w:w="0" w:type="auto"/>
            <w:hideMark/>
          </w:tcPr>
          <w:p w14:paraId="62851B5F" w14:textId="77777777" w:rsidR="00301FF3" w:rsidRPr="0074438D" w:rsidRDefault="00301FF3" w:rsidP="00627EA9">
            <w:pPr>
              <w:rPr>
                <w:rFonts w:cstheme="minorHAnsi"/>
                <w:b/>
                <w:bCs/>
              </w:rPr>
            </w:pPr>
            <w:r w:rsidRPr="0074438D">
              <w:rPr>
                <w:rFonts w:cstheme="minorHAnsi"/>
                <w:b/>
                <w:bCs/>
                <w:i/>
                <w:iCs/>
              </w:rPr>
              <w:t>eta</w:t>
            </w:r>
            <w:r w:rsidRPr="0074438D">
              <w:rPr>
                <w:rFonts w:cstheme="minorHAnsi"/>
                <w:b/>
                <w:bCs/>
                <w:i/>
                <w:iCs/>
                <w:vertAlign w:val="superscript"/>
              </w:rPr>
              <w:t>2</w:t>
            </w:r>
          </w:p>
        </w:tc>
      </w:tr>
      <w:tr w:rsidR="00604636" w:rsidRPr="0074438D" w14:paraId="0CB726B3" w14:textId="77777777" w:rsidTr="000A40AB">
        <w:trPr>
          <w:trHeight w:val="444"/>
        </w:trPr>
        <w:tc>
          <w:tcPr>
            <w:tcW w:w="0" w:type="auto"/>
            <w:hideMark/>
          </w:tcPr>
          <w:p w14:paraId="426C2867" w14:textId="77777777" w:rsidR="00301FF3" w:rsidRPr="0074438D" w:rsidRDefault="00301FF3" w:rsidP="00627EA9">
            <w:pPr>
              <w:rPr>
                <w:rFonts w:cstheme="minorHAnsi"/>
              </w:rPr>
            </w:pPr>
            <w:r w:rsidRPr="0074438D">
              <w:rPr>
                <w:rFonts w:cstheme="minorHAnsi"/>
              </w:rPr>
              <w:t>Establishing Corporate Credibility</w:t>
            </w:r>
          </w:p>
        </w:tc>
        <w:tc>
          <w:tcPr>
            <w:tcW w:w="0" w:type="auto"/>
            <w:hideMark/>
          </w:tcPr>
          <w:p w14:paraId="4A56DE12" w14:textId="77777777" w:rsidR="00301FF3" w:rsidRPr="0074438D" w:rsidRDefault="00301FF3" w:rsidP="00627EA9">
            <w:pPr>
              <w:rPr>
                <w:rFonts w:cstheme="minorHAnsi"/>
              </w:rPr>
            </w:pPr>
            <w:r w:rsidRPr="0074438D">
              <w:rPr>
                <w:rFonts w:cstheme="minorHAnsi"/>
              </w:rPr>
              <w:t>No</w:t>
            </w:r>
          </w:p>
        </w:tc>
        <w:tc>
          <w:tcPr>
            <w:tcW w:w="0" w:type="auto"/>
            <w:hideMark/>
          </w:tcPr>
          <w:p w14:paraId="01922C8A" w14:textId="77777777" w:rsidR="00301FF3" w:rsidRPr="0074438D" w:rsidRDefault="00301FF3" w:rsidP="00627EA9">
            <w:pPr>
              <w:rPr>
                <w:rFonts w:cstheme="minorHAnsi"/>
              </w:rPr>
            </w:pPr>
            <w:r w:rsidRPr="0074438D">
              <w:rPr>
                <w:rFonts w:cstheme="minorHAnsi"/>
              </w:rPr>
              <w:t>257</w:t>
            </w:r>
          </w:p>
        </w:tc>
        <w:tc>
          <w:tcPr>
            <w:tcW w:w="0" w:type="auto"/>
            <w:hideMark/>
          </w:tcPr>
          <w:p w14:paraId="5FC34EFF" w14:textId="77777777" w:rsidR="00301FF3" w:rsidRPr="0074438D" w:rsidRDefault="00301FF3" w:rsidP="00627EA9">
            <w:pPr>
              <w:rPr>
                <w:rFonts w:cstheme="minorHAnsi"/>
              </w:rPr>
            </w:pPr>
            <w:r w:rsidRPr="0074438D">
              <w:rPr>
                <w:rFonts w:cstheme="minorHAnsi"/>
              </w:rPr>
              <w:t>5.68</w:t>
            </w:r>
          </w:p>
        </w:tc>
        <w:tc>
          <w:tcPr>
            <w:tcW w:w="0" w:type="auto"/>
            <w:hideMark/>
          </w:tcPr>
          <w:p w14:paraId="62BA7490" w14:textId="77777777" w:rsidR="00301FF3" w:rsidRPr="0074438D" w:rsidRDefault="00301FF3" w:rsidP="00627EA9">
            <w:pPr>
              <w:rPr>
                <w:rFonts w:cstheme="minorHAnsi"/>
              </w:rPr>
            </w:pPr>
            <w:r w:rsidRPr="0074438D">
              <w:rPr>
                <w:rFonts w:cstheme="minorHAnsi"/>
              </w:rPr>
              <w:t>.96</w:t>
            </w:r>
          </w:p>
        </w:tc>
        <w:tc>
          <w:tcPr>
            <w:tcW w:w="0" w:type="auto"/>
            <w:hideMark/>
          </w:tcPr>
          <w:p w14:paraId="26169B25" w14:textId="77777777" w:rsidR="00301FF3" w:rsidRPr="0074438D" w:rsidRDefault="00301FF3" w:rsidP="00627EA9">
            <w:pPr>
              <w:rPr>
                <w:rFonts w:cstheme="minorHAnsi"/>
              </w:rPr>
            </w:pPr>
            <w:r w:rsidRPr="0074438D">
              <w:rPr>
                <w:rFonts w:cstheme="minorHAnsi"/>
              </w:rPr>
              <w:t>2.88</w:t>
            </w:r>
          </w:p>
        </w:tc>
        <w:tc>
          <w:tcPr>
            <w:tcW w:w="0" w:type="auto"/>
            <w:hideMark/>
          </w:tcPr>
          <w:p w14:paraId="4C4AA452" w14:textId="77777777" w:rsidR="00301FF3" w:rsidRPr="0074438D" w:rsidRDefault="00301FF3" w:rsidP="00627EA9">
            <w:pPr>
              <w:rPr>
                <w:rFonts w:cstheme="minorHAnsi"/>
              </w:rPr>
            </w:pPr>
            <w:r w:rsidRPr="0074438D">
              <w:rPr>
                <w:rFonts w:cstheme="minorHAnsi"/>
              </w:rPr>
              <w:t>.00</w:t>
            </w:r>
          </w:p>
        </w:tc>
        <w:tc>
          <w:tcPr>
            <w:tcW w:w="0" w:type="auto"/>
            <w:hideMark/>
          </w:tcPr>
          <w:p w14:paraId="668EBB5F" w14:textId="77777777" w:rsidR="00301FF3" w:rsidRPr="0074438D" w:rsidRDefault="00301FF3" w:rsidP="00627EA9">
            <w:pPr>
              <w:rPr>
                <w:rFonts w:cstheme="minorHAnsi"/>
              </w:rPr>
            </w:pPr>
            <w:r w:rsidRPr="0074438D">
              <w:rPr>
                <w:rFonts w:cstheme="minorHAnsi"/>
              </w:rPr>
              <w:t>.09</w:t>
            </w:r>
          </w:p>
        </w:tc>
      </w:tr>
      <w:tr w:rsidR="00604636" w:rsidRPr="0074438D" w14:paraId="2F662175" w14:textId="77777777" w:rsidTr="000A40AB">
        <w:trPr>
          <w:trHeight w:val="444"/>
        </w:trPr>
        <w:tc>
          <w:tcPr>
            <w:tcW w:w="0" w:type="auto"/>
            <w:hideMark/>
          </w:tcPr>
          <w:p w14:paraId="695445D1" w14:textId="77777777" w:rsidR="00301FF3" w:rsidRPr="0074438D" w:rsidRDefault="00301FF3" w:rsidP="00627EA9">
            <w:pPr>
              <w:rPr>
                <w:rFonts w:cstheme="minorHAnsi"/>
              </w:rPr>
            </w:pPr>
            <w:r w:rsidRPr="0074438D">
              <w:rPr>
                <w:rFonts w:cstheme="minorHAnsi"/>
              </w:rPr>
              <w:t> </w:t>
            </w:r>
          </w:p>
        </w:tc>
        <w:tc>
          <w:tcPr>
            <w:tcW w:w="0" w:type="auto"/>
            <w:hideMark/>
          </w:tcPr>
          <w:p w14:paraId="610743E2" w14:textId="77777777" w:rsidR="00301FF3" w:rsidRPr="0074438D" w:rsidRDefault="00301FF3" w:rsidP="00627EA9">
            <w:pPr>
              <w:rPr>
                <w:rFonts w:cstheme="minorHAnsi"/>
              </w:rPr>
            </w:pPr>
            <w:r w:rsidRPr="0074438D">
              <w:rPr>
                <w:rFonts w:cstheme="minorHAnsi"/>
              </w:rPr>
              <w:t>Yes</w:t>
            </w:r>
          </w:p>
        </w:tc>
        <w:tc>
          <w:tcPr>
            <w:tcW w:w="0" w:type="auto"/>
            <w:hideMark/>
          </w:tcPr>
          <w:p w14:paraId="6EC41096" w14:textId="77777777" w:rsidR="00301FF3" w:rsidRPr="0074438D" w:rsidRDefault="00301FF3" w:rsidP="00627EA9">
            <w:pPr>
              <w:rPr>
                <w:rFonts w:cstheme="minorHAnsi"/>
              </w:rPr>
            </w:pPr>
            <w:r w:rsidRPr="0074438D">
              <w:rPr>
                <w:rFonts w:cstheme="minorHAnsi"/>
              </w:rPr>
              <w:t>167</w:t>
            </w:r>
          </w:p>
        </w:tc>
        <w:tc>
          <w:tcPr>
            <w:tcW w:w="0" w:type="auto"/>
            <w:hideMark/>
          </w:tcPr>
          <w:p w14:paraId="72BD4260" w14:textId="77777777" w:rsidR="00301FF3" w:rsidRPr="0074438D" w:rsidRDefault="00301FF3" w:rsidP="00627EA9">
            <w:pPr>
              <w:rPr>
                <w:rFonts w:cstheme="minorHAnsi"/>
              </w:rPr>
            </w:pPr>
            <w:r w:rsidRPr="0074438D">
              <w:rPr>
                <w:rFonts w:cstheme="minorHAnsi"/>
              </w:rPr>
              <w:t>5.95</w:t>
            </w:r>
          </w:p>
        </w:tc>
        <w:tc>
          <w:tcPr>
            <w:tcW w:w="0" w:type="auto"/>
            <w:hideMark/>
          </w:tcPr>
          <w:p w14:paraId="61A84EB0" w14:textId="77777777" w:rsidR="00301FF3" w:rsidRPr="0074438D" w:rsidRDefault="00301FF3" w:rsidP="00627EA9">
            <w:pPr>
              <w:rPr>
                <w:rFonts w:cstheme="minorHAnsi"/>
              </w:rPr>
            </w:pPr>
            <w:r w:rsidRPr="0074438D">
              <w:rPr>
                <w:rFonts w:cstheme="minorHAnsi"/>
              </w:rPr>
              <w:t>.87</w:t>
            </w:r>
          </w:p>
        </w:tc>
        <w:tc>
          <w:tcPr>
            <w:tcW w:w="0" w:type="auto"/>
            <w:hideMark/>
          </w:tcPr>
          <w:p w14:paraId="10DFB2D9" w14:textId="77777777" w:rsidR="00301FF3" w:rsidRPr="0074438D" w:rsidRDefault="00301FF3" w:rsidP="00627EA9">
            <w:pPr>
              <w:rPr>
                <w:rFonts w:cstheme="minorHAnsi"/>
              </w:rPr>
            </w:pPr>
            <w:r w:rsidRPr="0074438D">
              <w:rPr>
                <w:rFonts w:cstheme="minorHAnsi"/>
              </w:rPr>
              <w:t> </w:t>
            </w:r>
          </w:p>
        </w:tc>
        <w:tc>
          <w:tcPr>
            <w:tcW w:w="0" w:type="auto"/>
            <w:hideMark/>
          </w:tcPr>
          <w:p w14:paraId="70DCDA70" w14:textId="77777777" w:rsidR="00301FF3" w:rsidRPr="0074438D" w:rsidRDefault="00301FF3" w:rsidP="00627EA9">
            <w:pPr>
              <w:rPr>
                <w:rFonts w:cstheme="minorHAnsi"/>
              </w:rPr>
            </w:pPr>
            <w:r w:rsidRPr="0074438D">
              <w:rPr>
                <w:rFonts w:cstheme="minorHAnsi"/>
              </w:rPr>
              <w:t> </w:t>
            </w:r>
          </w:p>
        </w:tc>
        <w:tc>
          <w:tcPr>
            <w:tcW w:w="0" w:type="auto"/>
            <w:hideMark/>
          </w:tcPr>
          <w:p w14:paraId="63B4EFF3" w14:textId="77777777" w:rsidR="00301FF3" w:rsidRPr="0074438D" w:rsidRDefault="00301FF3" w:rsidP="00627EA9">
            <w:pPr>
              <w:rPr>
                <w:rFonts w:cstheme="minorHAnsi"/>
              </w:rPr>
            </w:pPr>
            <w:r w:rsidRPr="0074438D">
              <w:rPr>
                <w:rFonts w:cstheme="minorHAnsi"/>
              </w:rPr>
              <w:t> </w:t>
            </w:r>
          </w:p>
        </w:tc>
      </w:tr>
      <w:tr w:rsidR="00604636" w:rsidRPr="0074438D" w14:paraId="44C5763F" w14:textId="77777777" w:rsidTr="000A40AB">
        <w:trPr>
          <w:trHeight w:val="444"/>
        </w:trPr>
        <w:tc>
          <w:tcPr>
            <w:tcW w:w="0" w:type="auto"/>
            <w:hideMark/>
          </w:tcPr>
          <w:p w14:paraId="7C1E59B8" w14:textId="77777777" w:rsidR="00301FF3" w:rsidRPr="0074438D" w:rsidRDefault="00301FF3" w:rsidP="00627EA9">
            <w:pPr>
              <w:rPr>
                <w:rFonts w:cstheme="minorHAnsi"/>
              </w:rPr>
            </w:pPr>
            <w:r w:rsidRPr="0074438D">
              <w:rPr>
                <w:rFonts w:cstheme="minorHAnsi"/>
              </w:rPr>
              <w:t>Influencing Brand Awareness</w:t>
            </w:r>
          </w:p>
        </w:tc>
        <w:tc>
          <w:tcPr>
            <w:tcW w:w="0" w:type="auto"/>
            <w:hideMark/>
          </w:tcPr>
          <w:p w14:paraId="3364EE57" w14:textId="77777777" w:rsidR="00301FF3" w:rsidRPr="0074438D" w:rsidRDefault="00301FF3" w:rsidP="00627EA9">
            <w:pPr>
              <w:rPr>
                <w:rFonts w:cstheme="minorHAnsi"/>
              </w:rPr>
            </w:pPr>
            <w:r w:rsidRPr="0074438D">
              <w:rPr>
                <w:rFonts w:cstheme="minorHAnsi"/>
              </w:rPr>
              <w:t>No</w:t>
            </w:r>
          </w:p>
        </w:tc>
        <w:tc>
          <w:tcPr>
            <w:tcW w:w="0" w:type="auto"/>
            <w:hideMark/>
          </w:tcPr>
          <w:p w14:paraId="42185B3E" w14:textId="77777777" w:rsidR="00301FF3" w:rsidRPr="0074438D" w:rsidRDefault="00301FF3" w:rsidP="00627EA9">
            <w:pPr>
              <w:rPr>
                <w:rFonts w:cstheme="minorHAnsi"/>
              </w:rPr>
            </w:pPr>
            <w:r w:rsidRPr="0074438D">
              <w:rPr>
                <w:rFonts w:cstheme="minorHAnsi"/>
              </w:rPr>
              <w:t>257</w:t>
            </w:r>
          </w:p>
        </w:tc>
        <w:tc>
          <w:tcPr>
            <w:tcW w:w="0" w:type="auto"/>
            <w:hideMark/>
          </w:tcPr>
          <w:p w14:paraId="3B7138FC" w14:textId="77777777" w:rsidR="00301FF3" w:rsidRPr="0074438D" w:rsidRDefault="00301FF3" w:rsidP="00627EA9">
            <w:pPr>
              <w:rPr>
                <w:rFonts w:cstheme="minorHAnsi"/>
              </w:rPr>
            </w:pPr>
            <w:r w:rsidRPr="0074438D">
              <w:rPr>
                <w:rFonts w:cstheme="minorHAnsi"/>
              </w:rPr>
              <w:t>5.79</w:t>
            </w:r>
          </w:p>
        </w:tc>
        <w:tc>
          <w:tcPr>
            <w:tcW w:w="0" w:type="auto"/>
            <w:hideMark/>
          </w:tcPr>
          <w:p w14:paraId="01A3DEC3" w14:textId="77777777" w:rsidR="00301FF3" w:rsidRPr="0074438D" w:rsidRDefault="00301FF3" w:rsidP="00627EA9">
            <w:pPr>
              <w:rPr>
                <w:rFonts w:cstheme="minorHAnsi"/>
              </w:rPr>
            </w:pPr>
            <w:r w:rsidRPr="0074438D">
              <w:rPr>
                <w:rFonts w:cstheme="minorHAnsi"/>
              </w:rPr>
              <w:t>.93</w:t>
            </w:r>
          </w:p>
        </w:tc>
        <w:tc>
          <w:tcPr>
            <w:tcW w:w="0" w:type="auto"/>
            <w:hideMark/>
          </w:tcPr>
          <w:p w14:paraId="06A58FB2" w14:textId="77777777" w:rsidR="00301FF3" w:rsidRPr="0074438D" w:rsidRDefault="00301FF3" w:rsidP="00627EA9">
            <w:pPr>
              <w:rPr>
                <w:rFonts w:cstheme="minorHAnsi"/>
              </w:rPr>
            </w:pPr>
            <w:r w:rsidRPr="0074438D">
              <w:rPr>
                <w:rFonts w:cstheme="minorHAnsi"/>
              </w:rPr>
              <w:t>3.69</w:t>
            </w:r>
          </w:p>
        </w:tc>
        <w:tc>
          <w:tcPr>
            <w:tcW w:w="0" w:type="auto"/>
            <w:hideMark/>
          </w:tcPr>
          <w:p w14:paraId="188663A1" w14:textId="77777777" w:rsidR="00301FF3" w:rsidRPr="0074438D" w:rsidRDefault="00301FF3" w:rsidP="00627EA9">
            <w:pPr>
              <w:rPr>
                <w:rFonts w:cstheme="minorHAnsi"/>
              </w:rPr>
            </w:pPr>
            <w:r w:rsidRPr="0074438D">
              <w:rPr>
                <w:rFonts w:cstheme="minorHAnsi"/>
              </w:rPr>
              <w:t>.00</w:t>
            </w:r>
          </w:p>
        </w:tc>
        <w:tc>
          <w:tcPr>
            <w:tcW w:w="0" w:type="auto"/>
            <w:hideMark/>
          </w:tcPr>
          <w:p w14:paraId="76A8CCCB" w14:textId="77777777" w:rsidR="00301FF3" w:rsidRPr="0074438D" w:rsidRDefault="00301FF3" w:rsidP="00627EA9">
            <w:pPr>
              <w:rPr>
                <w:rFonts w:cstheme="minorHAnsi"/>
              </w:rPr>
            </w:pPr>
            <w:r w:rsidRPr="0074438D">
              <w:rPr>
                <w:rFonts w:cstheme="minorHAnsi"/>
              </w:rPr>
              <w:t>.13</w:t>
            </w:r>
          </w:p>
        </w:tc>
      </w:tr>
      <w:tr w:rsidR="00604636" w:rsidRPr="0074438D" w14:paraId="427AC476" w14:textId="77777777" w:rsidTr="000A40AB">
        <w:trPr>
          <w:trHeight w:val="444"/>
        </w:trPr>
        <w:tc>
          <w:tcPr>
            <w:tcW w:w="0" w:type="auto"/>
            <w:hideMark/>
          </w:tcPr>
          <w:p w14:paraId="66562D85" w14:textId="77777777" w:rsidR="00301FF3" w:rsidRPr="0074438D" w:rsidRDefault="00301FF3" w:rsidP="00627EA9">
            <w:pPr>
              <w:rPr>
                <w:rFonts w:cstheme="minorHAnsi"/>
              </w:rPr>
            </w:pPr>
            <w:r w:rsidRPr="0074438D">
              <w:rPr>
                <w:rFonts w:cstheme="minorHAnsi"/>
              </w:rPr>
              <w:t> </w:t>
            </w:r>
          </w:p>
        </w:tc>
        <w:tc>
          <w:tcPr>
            <w:tcW w:w="0" w:type="auto"/>
            <w:hideMark/>
          </w:tcPr>
          <w:p w14:paraId="131D30F8" w14:textId="77777777" w:rsidR="00301FF3" w:rsidRPr="0074438D" w:rsidRDefault="00301FF3" w:rsidP="00627EA9">
            <w:pPr>
              <w:rPr>
                <w:rFonts w:cstheme="minorHAnsi"/>
              </w:rPr>
            </w:pPr>
            <w:r w:rsidRPr="0074438D">
              <w:rPr>
                <w:rFonts w:cstheme="minorHAnsi"/>
              </w:rPr>
              <w:t>Yes</w:t>
            </w:r>
          </w:p>
        </w:tc>
        <w:tc>
          <w:tcPr>
            <w:tcW w:w="0" w:type="auto"/>
            <w:hideMark/>
          </w:tcPr>
          <w:p w14:paraId="61EC51EA" w14:textId="77777777" w:rsidR="00301FF3" w:rsidRPr="0074438D" w:rsidRDefault="00301FF3" w:rsidP="00627EA9">
            <w:pPr>
              <w:rPr>
                <w:rFonts w:cstheme="minorHAnsi"/>
              </w:rPr>
            </w:pPr>
            <w:r w:rsidRPr="0074438D">
              <w:rPr>
                <w:rFonts w:cstheme="minorHAnsi"/>
              </w:rPr>
              <w:t>167</w:t>
            </w:r>
          </w:p>
        </w:tc>
        <w:tc>
          <w:tcPr>
            <w:tcW w:w="0" w:type="auto"/>
            <w:hideMark/>
          </w:tcPr>
          <w:p w14:paraId="420F6436" w14:textId="77777777" w:rsidR="00301FF3" w:rsidRPr="0074438D" w:rsidRDefault="00301FF3" w:rsidP="00627EA9">
            <w:pPr>
              <w:rPr>
                <w:rFonts w:cstheme="minorHAnsi"/>
              </w:rPr>
            </w:pPr>
            <w:r w:rsidRPr="0074438D">
              <w:rPr>
                <w:rFonts w:cstheme="minorHAnsi"/>
              </w:rPr>
              <w:t>6.11</w:t>
            </w:r>
          </w:p>
        </w:tc>
        <w:tc>
          <w:tcPr>
            <w:tcW w:w="0" w:type="auto"/>
            <w:hideMark/>
          </w:tcPr>
          <w:p w14:paraId="63843C2A" w14:textId="77777777" w:rsidR="00301FF3" w:rsidRPr="0074438D" w:rsidRDefault="00301FF3" w:rsidP="00627EA9">
            <w:pPr>
              <w:rPr>
                <w:rFonts w:cstheme="minorHAnsi"/>
              </w:rPr>
            </w:pPr>
            <w:r w:rsidRPr="0074438D">
              <w:rPr>
                <w:rFonts w:cstheme="minorHAnsi"/>
              </w:rPr>
              <w:t>.83</w:t>
            </w:r>
          </w:p>
        </w:tc>
        <w:tc>
          <w:tcPr>
            <w:tcW w:w="0" w:type="auto"/>
            <w:hideMark/>
          </w:tcPr>
          <w:p w14:paraId="6304FB36" w14:textId="77777777" w:rsidR="00301FF3" w:rsidRPr="0074438D" w:rsidRDefault="00301FF3" w:rsidP="00627EA9">
            <w:pPr>
              <w:rPr>
                <w:rFonts w:cstheme="minorHAnsi"/>
              </w:rPr>
            </w:pPr>
            <w:r w:rsidRPr="0074438D">
              <w:rPr>
                <w:rFonts w:cstheme="minorHAnsi"/>
              </w:rPr>
              <w:t> </w:t>
            </w:r>
          </w:p>
        </w:tc>
        <w:tc>
          <w:tcPr>
            <w:tcW w:w="0" w:type="auto"/>
            <w:hideMark/>
          </w:tcPr>
          <w:p w14:paraId="51262C4B" w14:textId="77777777" w:rsidR="00301FF3" w:rsidRPr="0074438D" w:rsidRDefault="00301FF3" w:rsidP="00627EA9">
            <w:pPr>
              <w:rPr>
                <w:rFonts w:cstheme="minorHAnsi"/>
              </w:rPr>
            </w:pPr>
            <w:r w:rsidRPr="0074438D">
              <w:rPr>
                <w:rFonts w:cstheme="minorHAnsi"/>
              </w:rPr>
              <w:t> </w:t>
            </w:r>
          </w:p>
        </w:tc>
        <w:tc>
          <w:tcPr>
            <w:tcW w:w="0" w:type="auto"/>
            <w:hideMark/>
          </w:tcPr>
          <w:p w14:paraId="407E25BE" w14:textId="77777777" w:rsidR="00301FF3" w:rsidRPr="0074438D" w:rsidRDefault="00301FF3" w:rsidP="00627EA9">
            <w:pPr>
              <w:rPr>
                <w:rFonts w:cstheme="minorHAnsi"/>
              </w:rPr>
            </w:pPr>
            <w:r w:rsidRPr="0074438D">
              <w:rPr>
                <w:rFonts w:cstheme="minorHAnsi"/>
              </w:rPr>
              <w:t> </w:t>
            </w:r>
          </w:p>
        </w:tc>
      </w:tr>
      <w:tr w:rsidR="00604636" w:rsidRPr="0074438D" w14:paraId="041A2754" w14:textId="77777777" w:rsidTr="000A40AB">
        <w:trPr>
          <w:trHeight w:val="444"/>
        </w:trPr>
        <w:tc>
          <w:tcPr>
            <w:tcW w:w="0" w:type="auto"/>
            <w:hideMark/>
          </w:tcPr>
          <w:p w14:paraId="7ACFC5EB" w14:textId="77777777" w:rsidR="00301FF3" w:rsidRPr="0074438D" w:rsidRDefault="00301FF3" w:rsidP="00627EA9">
            <w:pPr>
              <w:rPr>
                <w:rFonts w:cstheme="minorHAnsi"/>
              </w:rPr>
            </w:pPr>
            <w:r w:rsidRPr="0074438D">
              <w:rPr>
                <w:rFonts w:cstheme="minorHAnsi"/>
              </w:rPr>
              <w:t>Communicating Public Engagement</w:t>
            </w:r>
          </w:p>
        </w:tc>
        <w:tc>
          <w:tcPr>
            <w:tcW w:w="0" w:type="auto"/>
            <w:hideMark/>
          </w:tcPr>
          <w:p w14:paraId="0FE8CD86" w14:textId="77777777" w:rsidR="00301FF3" w:rsidRPr="0074438D" w:rsidRDefault="00301FF3" w:rsidP="00627EA9">
            <w:pPr>
              <w:rPr>
                <w:rFonts w:cstheme="minorHAnsi"/>
              </w:rPr>
            </w:pPr>
            <w:r w:rsidRPr="0074438D">
              <w:rPr>
                <w:rFonts w:cstheme="minorHAnsi"/>
              </w:rPr>
              <w:t>No</w:t>
            </w:r>
          </w:p>
        </w:tc>
        <w:tc>
          <w:tcPr>
            <w:tcW w:w="0" w:type="auto"/>
            <w:hideMark/>
          </w:tcPr>
          <w:p w14:paraId="7121389C" w14:textId="77777777" w:rsidR="00301FF3" w:rsidRPr="0074438D" w:rsidRDefault="00301FF3" w:rsidP="00627EA9">
            <w:pPr>
              <w:rPr>
                <w:rFonts w:cstheme="minorHAnsi"/>
              </w:rPr>
            </w:pPr>
            <w:r w:rsidRPr="0074438D">
              <w:rPr>
                <w:rFonts w:cstheme="minorHAnsi"/>
              </w:rPr>
              <w:t>257</w:t>
            </w:r>
          </w:p>
        </w:tc>
        <w:tc>
          <w:tcPr>
            <w:tcW w:w="0" w:type="auto"/>
            <w:hideMark/>
          </w:tcPr>
          <w:p w14:paraId="2285BBF3" w14:textId="77777777" w:rsidR="00301FF3" w:rsidRPr="0074438D" w:rsidRDefault="00301FF3" w:rsidP="00627EA9">
            <w:pPr>
              <w:rPr>
                <w:rFonts w:cstheme="minorHAnsi"/>
              </w:rPr>
            </w:pPr>
            <w:r w:rsidRPr="0074438D">
              <w:rPr>
                <w:rFonts w:cstheme="minorHAnsi"/>
              </w:rPr>
              <w:t>5.74</w:t>
            </w:r>
          </w:p>
        </w:tc>
        <w:tc>
          <w:tcPr>
            <w:tcW w:w="0" w:type="auto"/>
            <w:hideMark/>
          </w:tcPr>
          <w:p w14:paraId="7F8815BE" w14:textId="77777777" w:rsidR="00301FF3" w:rsidRPr="0074438D" w:rsidRDefault="00301FF3" w:rsidP="00627EA9">
            <w:pPr>
              <w:rPr>
                <w:rFonts w:cstheme="minorHAnsi"/>
              </w:rPr>
            </w:pPr>
            <w:r w:rsidRPr="0074438D">
              <w:rPr>
                <w:rFonts w:cstheme="minorHAnsi"/>
              </w:rPr>
              <w:t>.95</w:t>
            </w:r>
          </w:p>
        </w:tc>
        <w:tc>
          <w:tcPr>
            <w:tcW w:w="0" w:type="auto"/>
            <w:hideMark/>
          </w:tcPr>
          <w:p w14:paraId="22B70A45" w14:textId="77777777" w:rsidR="00301FF3" w:rsidRPr="0074438D" w:rsidRDefault="00301FF3" w:rsidP="00627EA9">
            <w:pPr>
              <w:rPr>
                <w:rFonts w:cstheme="minorHAnsi"/>
              </w:rPr>
            </w:pPr>
            <w:r w:rsidRPr="0074438D">
              <w:rPr>
                <w:rFonts w:cstheme="minorHAnsi"/>
              </w:rPr>
              <w:t>3.98</w:t>
            </w:r>
          </w:p>
        </w:tc>
        <w:tc>
          <w:tcPr>
            <w:tcW w:w="0" w:type="auto"/>
            <w:hideMark/>
          </w:tcPr>
          <w:p w14:paraId="6311B070" w14:textId="77777777" w:rsidR="00301FF3" w:rsidRPr="0074438D" w:rsidRDefault="00301FF3" w:rsidP="00627EA9">
            <w:pPr>
              <w:rPr>
                <w:rFonts w:cstheme="minorHAnsi"/>
              </w:rPr>
            </w:pPr>
            <w:r w:rsidRPr="0074438D">
              <w:rPr>
                <w:rFonts w:cstheme="minorHAnsi"/>
              </w:rPr>
              <w:t>.00</w:t>
            </w:r>
          </w:p>
        </w:tc>
        <w:tc>
          <w:tcPr>
            <w:tcW w:w="0" w:type="auto"/>
            <w:hideMark/>
          </w:tcPr>
          <w:p w14:paraId="38AA9B72" w14:textId="77777777" w:rsidR="00301FF3" w:rsidRPr="0074438D" w:rsidRDefault="00301FF3" w:rsidP="00627EA9">
            <w:pPr>
              <w:rPr>
                <w:rFonts w:cstheme="minorHAnsi"/>
              </w:rPr>
            </w:pPr>
            <w:r w:rsidRPr="0074438D">
              <w:rPr>
                <w:rFonts w:cstheme="minorHAnsi"/>
              </w:rPr>
              <w:t>.15</w:t>
            </w:r>
          </w:p>
        </w:tc>
      </w:tr>
      <w:tr w:rsidR="00604636" w:rsidRPr="0074438D" w14:paraId="38CD88F7" w14:textId="77777777" w:rsidTr="000A40AB">
        <w:trPr>
          <w:trHeight w:val="444"/>
        </w:trPr>
        <w:tc>
          <w:tcPr>
            <w:tcW w:w="0" w:type="auto"/>
            <w:hideMark/>
          </w:tcPr>
          <w:p w14:paraId="7A637CDB" w14:textId="77777777" w:rsidR="00301FF3" w:rsidRPr="0074438D" w:rsidRDefault="00301FF3" w:rsidP="00627EA9">
            <w:pPr>
              <w:rPr>
                <w:rFonts w:cstheme="minorHAnsi"/>
              </w:rPr>
            </w:pPr>
            <w:r w:rsidRPr="0074438D">
              <w:rPr>
                <w:rFonts w:cstheme="minorHAnsi"/>
              </w:rPr>
              <w:t> </w:t>
            </w:r>
          </w:p>
        </w:tc>
        <w:tc>
          <w:tcPr>
            <w:tcW w:w="0" w:type="auto"/>
            <w:hideMark/>
          </w:tcPr>
          <w:p w14:paraId="55B9D85D" w14:textId="77777777" w:rsidR="00301FF3" w:rsidRPr="0074438D" w:rsidRDefault="00301FF3" w:rsidP="00627EA9">
            <w:pPr>
              <w:rPr>
                <w:rFonts w:cstheme="minorHAnsi"/>
              </w:rPr>
            </w:pPr>
            <w:r w:rsidRPr="0074438D">
              <w:rPr>
                <w:rFonts w:cstheme="minorHAnsi"/>
              </w:rPr>
              <w:t>Yes</w:t>
            </w:r>
          </w:p>
        </w:tc>
        <w:tc>
          <w:tcPr>
            <w:tcW w:w="0" w:type="auto"/>
            <w:hideMark/>
          </w:tcPr>
          <w:p w14:paraId="55AE5CE6" w14:textId="77777777" w:rsidR="00301FF3" w:rsidRPr="0074438D" w:rsidRDefault="00301FF3" w:rsidP="00627EA9">
            <w:pPr>
              <w:rPr>
                <w:rFonts w:cstheme="minorHAnsi"/>
              </w:rPr>
            </w:pPr>
            <w:r w:rsidRPr="0074438D">
              <w:rPr>
                <w:rFonts w:cstheme="minorHAnsi"/>
              </w:rPr>
              <w:t>167</w:t>
            </w:r>
          </w:p>
        </w:tc>
        <w:tc>
          <w:tcPr>
            <w:tcW w:w="0" w:type="auto"/>
            <w:hideMark/>
          </w:tcPr>
          <w:p w14:paraId="1D2EB9BA" w14:textId="77777777" w:rsidR="00301FF3" w:rsidRPr="0074438D" w:rsidRDefault="00301FF3" w:rsidP="00627EA9">
            <w:pPr>
              <w:rPr>
                <w:rFonts w:cstheme="minorHAnsi"/>
              </w:rPr>
            </w:pPr>
            <w:r w:rsidRPr="0074438D">
              <w:rPr>
                <w:rFonts w:cstheme="minorHAnsi"/>
              </w:rPr>
              <w:t>6.08</w:t>
            </w:r>
          </w:p>
        </w:tc>
        <w:tc>
          <w:tcPr>
            <w:tcW w:w="0" w:type="auto"/>
            <w:hideMark/>
          </w:tcPr>
          <w:p w14:paraId="2497C3B4" w14:textId="77777777" w:rsidR="00301FF3" w:rsidRPr="0074438D" w:rsidRDefault="00301FF3" w:rsidP="00627EA9">
            <w:pPr>
              <w:rPr>
                <w:rFonts w:cstheme="minorHAnsi"/>
              </w:rPr>
            </w:pPr>
            <w:r w:rsidRPr="0074438D">
              <w:rPr>
                <w:rFonts w:cstheme="minorHAnsi"/>
              </w:rPr>
              <w:t>.80</w:t>
            </w:r>
          </w:p>
        </w:tc>
        <w:tc>
          <w:tcPr>
            <w:tcW w:w="0" w:type="auto"/>
            <w:hideMark/>
          </w:tcPr>
          <w:p w14:paraId="6D3B8D88" w14:textId="77777777" w:rsidR="00301FF3" w:rsidRPr="0074438D" w:rsidRDefault="00301FF3" w:rsidP="00627EA9">
            <w:pPr>
              <w:rPr>
                <w:rFonts w:cstheme="minorHAnsi"/>
              </w:rPr>
            </w:pPr>
            <w:r w:rsidRPr="0074438D">
              <w:rPr>
                <w:rFonts w:cstheme="minorHAnsi"/>
              </w:rPr>
              <w:t> </w:t>
            </w:r>
          </w:p>
        </w:tc>
        <w:tc>
          <w:tcPr>
            <w:tcW w:w="0" w:type="auto"/>
            <w:hideMark/>
          </w:tcPr>
          <w:p w14:paraId="20B17CA4" w14:textId="77777777" w:rsidR="00301FF3" w:rsidRPr="0074438D" w:rsidRDefault="00301FF3" w:rsidP="00627EA9">
            <w:pPr>
              <w:rPr>
                <w:rFonts w:cstheme="minorHAnsi"/>
              </w:rPr>
            </w:pPr>
            <w:r w:rsidRPr="0074438D">
              <w:rPr>
                <w:rFonts w:cstheme="minorHAnsi"/>
              </w:rPr>
              <w:t> </w:t>
            </w:r>
          </w:p>
        </w:tc>
        <w:tc>
          <w:tcPr>
            <w:tcW w:w="0" w:type="auto"/>
            <w:hideMark/>
          </w:tcPr>
          <w:p w14:paraId="54075826" w14:textId="77777777" w:rsidR="00301FF3" w:rsidRPr="0074438D" w:rsidRDefault="00301FF3" w:rsidP="00627EA9">
            <w:pPr>
              <w:rPr>
                <w:rFonts w:cstheme="minorHAnsi"/>
              </w:rPr>
            </w:pPr>
            <w:r w:rsidRPr="0074438D">
              <w:rPr>
                <w:rFonts w:cstheme="minorHAnsi"/>
              </w:rPr>
              <w:t> </w:t>
            </w:r>
          </w:p>
        </w:tc>
      </w:tr>
      <w:tr w:rsidR="00604636" w:rsidRPr="0074438D" w14:paraId="036E4A26" w14:textId="77777777" w:rsidTr="000A40AB">
        <w:trPr>
          <w:trHeight w:val="444"/>
        </w:trPr>
        <w:tc>
          <w:tcPr>
            <w:tcW w:w="0" w:type="auto"/>
            <w:hideMark/>
          </w:tcPr>
          <w:p w14:paraId="400C396E" w14:textId="77777777" w:rsidR="00301FF3" w:rsidRPr="0074438D" w:rsidRDefault="00301FF3" w:rsidP="00627EA9">
            <w:pPr>
              <w:rPr>
                <w:rFonts w:cstheme="minorHAnsi"/>
              </w:rPr>
            </w:pPr>
            <w:r w:rsidRPr="0074438D">
              <w:rPr>
                <w:rFonts w:cstheme="minorHAnsi"/>
              </w:rPr>
              <w:t>Communicating Corporate Mission</w:t>
            </w:r>
          </w:p>
        </w:tc>
        <w:tc>
          <w:tcPr>
            <w:tcW w:w="0" w:type="auto"/>
            <w:hideMark/>
          </w:tcPr>
          <w:p w14:paraId="300418AA" w14:textId="77777777" w:rsidR="00301FF3" w:rsidRPr="0074438D" w:rsidRDefault="00301FF3" w:rsidP="00627EA9">
            <w:pPr>
              <w:rPr>
                <w:rFonts w:cstheme="minorHAnsi"/>
              </w:rPr>
            </w:pPr>
            <w:r w:rsidRPr="0074438D">
              <w:rPr>
                <w:rFonts w:cstheme="minorHAnsi"/>
              </w:rPr>
              <w:t>No</w:t>
            </w:r>
          </w:p>
        </w:tc>
        <w:tc>
          <w:tcPr>
            <w:tcW w:w="0" w:type="auto"/>
            <w:hideMark/>
          </w:tcPr>
          <w:p w14:paraId="2832F439" w14:textId="77777777" w:rsidR="00301FF3" w:rsidRPr="0074438D" w:rsidRDefault="00301FF3" w:rsidP="00627EA9">
            <w:pPr>
              <w:rPr>
                <w:rFonts w:cstheme="minorHAnsi"/>
              </w:rPr>
            </w:pPr>
            <w:r w:rsidRPr="0074438D">
              <w:rPr>
                <w:rFonts w:cstheme="minorHAnsi"/>
              </w:rPr>
              <w:t>257</w:t>
            </w:r>
          </w:p>
        </w:tc>
        <w:tc>
          <w:tcPr>
            <w:tcW w:w="0" w:type="auto"/>
            <w:hideMark/>
          </w:tcPr>
          <w:p w14:paraId="45CFE69A" w14:textId="77777777" w:rsidR="00301FF3" w:rsidRPr="0074438D" w:rsidRDefault="00301FF3" w:rsidP="00627EA9">
            <w:pPr>
              <w:rPr>
                <w:rFonts w:cstheme="minorHAnsi"/>
              </w:rPr>
            </w:pPr>
            <w:r w:rsidRPr="0074438D">
              <w:rPr>
                <w:rFonts w:cstheme="minorHAnsi"/>
              </w:rPr>
              <w:t>5.67</w:t>
            </w:r>
          </w:p>
        </w:tc>
        <w:tc>
          <w:tcPr>
            <w:tcW w:w="0" w:type="auto"/>
            <w:hideMark/>
          </w:tcPr>
          <w:p w14:paraId="53CE8F1D" w14:textId="77777777" w:rsidR="00301FF3" w:rsidRPr="0074438D" w:rsidRDefault="00301FF3" w:rsidP="00627EA9">
            <w:pPr>
              <w:rPr>
                <w:rFonts w:cstheme="minorHAnsi"/>
              </w:rPr>
            </w:pPr>
            <w:r w:rsidRPr="0074438D">
              <w:rPr>
                <w:rFonts w:cstheme="minorHAnsi"/>
              </w:rPr>
              <w:t>1.04</w:t>
            </w:r>
          </w:p>
        </w:tc>
        <w:tc>
          <w:tcPr>
            <w:tcW w:w="0" w:type="auto"/>
            <w:hideMark/>
          </w:tcPr>
          <w:p w14:paraId="36553E54" w14:textId="77777777" w:rsidR="00301FF3" w:rsidRPr="0074438D" w:rsidRDefault="00301FF3" w:rsidP="00627EA9">
            <w:pPr>
              <w:rPr>
                <w:rFonts w:cstheme="minorHAnsi"/>
              </w:rPr>
            </w:pPr>
            <w:r w:rsidRPr="0074438D">
              <w:rPr>
                <w:rFonts w:cstheme="minorHAnsi"/>
              </w:rPr>
              <w:t>3.54</w:t>
            </w:r>
          </w:p>
        </w:tc>
        <w:tc>
          <w:tcPr>
            <w:tcW w:w="0" w:type="auto"/>
            <w:hideMark/>
          </w:tcPr>
          <w:p w14:paraId="7F44DA7A" w14:textId="77777777" w:rsidR="00301FF3" w:rsidRPr="0074438D" w:rsidRDefault="00301FF3" w:rsidP="00627EA9">
            <w:pPr>
              <w:rPr>
                <w:rFonts w:cstheme="minorHAnsi"/>
              </w:rPr>
            </w:pPr>
            <w:r w:rsidRPr="0074438D">
              <w:rPr>
                <w:rFonts w:cstheme="minorHAnsi"/>
              </w:rPr>
              <w:t>.00</w:t>
            </w:r>
          </w:p>
        </w:tc>
        <w:tc>
          <w:tcPr>
            <w:tcW w:w="0" w:type="auto"/>
            <w:hideMark/>
          </w:tcPr>
          <w:p w14:paraId="0F7E82D8" w14:textId="77777777" w:rsidR="00301FF3" w:rsidRPr="0074438D" w:rsidRDefault="00301FF3" w:rsidP="00627EA9">
            <w:pPr>
              <w:rPr>
                <w:rFonts w:cstheme="minorHAnsi"/>
              </w:rPr>
            </w:pPr>
            <w:r w:rsidRPr="0074438D">
              <w:rPr>
                <w:rFonts w:cstheme="minorHAnsi"/>
              </w:rPr>
              <w:t>.13</w:t>
            </w:r>
          </w:p>
        </w:tc>
      </w:tr>
      <w:tr w:rsidR="00604636" w:rsidRPr="0074438D" w14:paraId="093E34B7" w14:textId="77777777" w:rsidTr="000A40AB">
        <w:trPr>
          <w:trHeight w:val="444"/>
        </w:trPr>
        <w:tc>
          <w:tcPr>
            <w:tcW w:w="0" w:type="auto"/>
            <w:hideMark/>
          </w:tcPr>
          <w:p w14:paraId="391F57B1" w14:textId="77777777" w:rsidR="00301FF3" w:rsidRPr="0074438D" w:rsidRDefault="00301FF3" w:rsidP="00627EA9">
            <w:pPr>
              <w:rPr>
                <w:rFonts w:cstheme="minorHAnsi"/>
              </w:rPr>
            </w:pPr>
            <w:r w:rsidRPr="0074438D">
              <w:rPr>
                <w:rFonts w:cstheme="minorHAnsi"/>
              </w:rPr>
              <w:t> </w:t>
            </w:r>
          </w:p>
        </w:tc>
        <w:tc>
          <w:tcPr>
            <w:tcW w:w="0" w:type="auto"/>
            <w:hideMark/>
          </w:tcPr>
          <w:p w14:paraId="0273EA83" w14:textId="77777777" w:rsidR="00301FF3" w:rsidRPr="0074438D" w:rsidRDefault="00301FF3" w:rsidP="00627EA9">
            <w:pPr>
              <w:rPr>
                <w:rFonts w:cstheme="minorHAnsi"/>
              </w:rPr>
            </w:pPr>
            <w:r w:rsidRPr="0074438D">
              <w:rPr>
                <w:rFonts w:cstheme="minorHAnsi"/>
              </w:rPr>
              <w:t>Yes</w:t>
            </w:r>
          </w:p>
        </w:tc>
        <w:tc>
          <w:tcPr>
            <w:tcW w:w="0" w:type="auto"/>
            <w:hideMark/>
          </w:tcPr>
          <w:p w14:paraId="33F84276" w14:textId="77777777" w:rsidR="00301FF3" w:rsidRPr="0074438D" w:rsidRDefault="00301FF3" w:rsidP="00627EA9">
            <w:pPr>
              <w:rPr>
                <w:rFonts w:cstheme="minorHAnsi"/>
              </w:rPr>
            </w:pPr>
            <w:r w:rsidRPr="0074438D">
              <w:rPr>
                <w:rFonts w:cstheme="minorHAnsi"/>
              </w:rPr>
              <w:t>167</w:t>
            </w:r>
          </w:p>
        </w:tc>
        <w:tc>
          <w:tcPr>
            <w:tcW w:w="0" w:type="auto"/>
            <w:hideMark/>
          </w:tcPr>
          <w:p w14:paraId="561A7C6A" w14:textId="77777777" w:rsidR="00301FF3" w:rsidRPr="0074438D" w:rsidRDefault="00301FF3" w:rsidP="00627EA9">
            <w:pPr>
              <w:rPr>
                <w:rFonts w:cstheme="minorHAnsi"/>
              </w:rPr>
            </w:pPr>
            <w:r w:rsidRPr="0074438D">
              <w:rPr>
                <w:rFonts w:cstheme="minorHAnsi"/>
              </w:rPr>
              <w:t>6.01</w:t>
            </w:r>
          </w:p>
        </w:tc>
        <w:tc>
          <w:tcPr>
            <w:tcW w:w="0" w:type="auto"/>
            <w:hideMark/>
          </w:tcPr>
          <w:p w14:paraId="5123CD4B" w14:textId="77777777" w:rsidR="00301FF3" w:rsidRPr="0074438D" w:rsidRDefault="00301FF3" w:rsidP="00627EA9">
            <w:pPr>
              <w:rPr>
                <w:rFonts w:cstheme="minorHAnsi"/>
              </w:rPr>
            </w:pPr>
            <w:r w:rsidRPr="0074438D">
              <w:rPr>
                <w:rFonts w:cstheme="minorHAnsi"/>
              </w:rPr>
              <w:t>.85</w:t>
            </w:r>
          </w:p>
        </w:tc>
        <w:tc>
          <w:tcPr>
            <w:tcW w:w="0" w:type="auto"/>
            <w:hideMark/>
          </w:tcPr>
          <w:p w14:paraId="65878777" w14:textId="77777777" w:rsidR="00301FF3" w:rsidRPr="0074438D" w:rsidRDefault="00301FF3" w:rsidP="00627EA9">
            <w:pPr>
              <w:rPr>
                <w:rFonts w:cstheme="minorHAnsi"/>
              </w:rPr>
            </w:pPr>
            <w:r w:rsidRPr="0074438D">
              <w:rPr>
                <w:rFonts w:cstheme="minorHAnsi"/>
              </w:rPr>
              <w:t> </w:t>
            </w:r>
          </w:p>
        </w:tc>
        <w:tc>
          <w:tcPr>
            <w:tcW w:w="0" w:type="auto"/>
            <w:hideMark/>
          </w:tcPr>
          <w:p w14:paraId="1B64DC8A" w14:textId="77777777" w:rsidR="00301FF3" w:rsidRPr="0074438D" w:rsidRDefault="00301FF3" w:rsidP="00627EA9">
            <w:pPr>
              <w:rPr>
                <w:rFonts w:cstheme="minorHAnsi"/>
              </w:rPr>
            </w:pPr>
            <w:r w:rsidRPr="0074438D">
              <w:rPr>
                <w:rFonts w:cstheme="minorHAnsi"/>
              </w:rPr>
              <w:t> </w:t>
            </w:r>
          </w:p>
        </w:tc>
        <w:tc>
          <w:tcPr>
            <w:tcW w:w="0" w:type="auto"/>
            <w:hideMark/>
          </w:tcPr>
          <w:p w14:paraId="076D5ABA" w14:textId="77777777" w:rsidR="00301FF3" w:rsidRPr="0074438D" w:rsidRDefault="00301FF3" w:rsidP="00627EA9">
            <w:pPr>
              <w:rPr>
                <w:rFonts w:cstheme="minorHAnsi"/>
              </w:rPr>
            </w:pPr>
            <w:r w:rsidRPr="0074438D">
              <w:rPr>
                <w:rFonts w:cstheme="minorHAnsi"/>
              </w:rPr>
              <w:t> </w:t>
            </w:r>
          </w:p>
        </w:tc>
      </w:tr>
      <w:tr w:rsidR="00604636" w:rsidRPr="0074438D" w14:paraId="7C2375C8" w14:textId="77777777" w:rsidTr="000A40AB">
        <w:trPr>
          <w:trHeight w:val="444"/>
        </w:trPr>
        <w:tc>
          <w:tcPr>
            <w:tcW w:w="0" w:type="auto"/>
            <w:hideMark/>
          </w:tcPr>
          <w:p w14:paraId="32790B3A" w14:textId="77777777" w:rsidR="00301FF3" w:rsidRPr="0074438D" w:rsidRDefault="00301FF3" w:rsidP="00627EA9">
            <w:pPr>
              <w:rPr>
                <w:rFonts w:cstheme="minorHAnsi"/>
              </w:rPr>
            </w:pPr>
            <w:r w:rsidRPr="0074438D">
              <w:rPr>
                <w:rFonts w:cstheme="minorHAnsi"/>
              </w:rPr>
              <w:t>Educating Public</w:t>
            </w:r>
          </w:p>
        </w:tc>
        <w:tc>
          <w:tcPr>
            <w:tcW w:w="0" w:type="auto"/>
            <w:hideMark/>
          </w:tcPr>
          <w:p w14:paraId="68B07321" w14:textId="77777777" w:rsidR="00301FF3" w:rsidRPr="0074438D" w:rsidRDefault="00301FF3" w:rsidP="00627EA9">
            <w:pPr>
              <w:rPr>
                <w:rFonts w:cstheme="minorHAnsi"/>
              </w:rPr>
            </w:pPr>
            <w:r w:rsidRPr="0074438D">
              <w:rPr>
                <w:rFonts w:cstheme="minorHAnsi"/>
              </w:rPr>
              <w:t>No</w:t>
            </w:r>
          </w:p>
        </w:tc>
        <w:tc>
          <w:tcPr>
            <w:tcW w:w="0" w:type="auto"/>
            <w:hideMark/>
          </w:tcPr>
          <w:p w14:paraId="543DA8A1" w14:textId="77777777" w:rsidR="00301FF3" w:rsidRPr="0074438D" w:rsidRDefault="00301FF3" w:rsidP="00627EA9">
            <w:pPr>
              <w:rPr>
                <w:rFonts w:cstheme="minorHAnsi"/>
              </w:rPr>
            </w:pPr>
            <w:r w:rsidRPr="0074438D">
              <w:rPr>
                <w:rFonts w:cstheme="minorHAnsi"/>
              </w:rPr>
              <w:t>257</w:t>
            </w:r>
          </w:p>
        </w:tc>
        <w:tc>
          <w:tcPr>
            <w:tcW w:w="0" w:type="auto"/>
            <w:hideMark/>
          </w:tcPr>
          <w:p w14:paraId="5C7B1B0D" w14:textId="77777777" w:rsidR="00301FF3" w:rsidRPr="0074438D" w:rsidRDefault="00301FF3" w:rsidP="00627EA9">
            <w:pPr>
              <w:rPr>
                <w:rFonts w:cstheme="minorHAnsi"/>
              </w:rPr>
            </w:pPr>
            <w:r w:rsidRPr="0074438D">
              <w:rPr>
                <w:rFonts w:cstheme="minorHAnsi"/>
              </w:rPr>
              <w:t>5.85</w:t>
            </w:r>
          </w:p>
        </w:tc>
        <w:tc>
          <w:tcPr>
            <w:tcW w:w="0" w:type="auto"/>
            <w:hideMark/>
          </w:tcPr>
          <w:p w14:paraId="79C9B782" w14:textId="77777777" w:rsidR="00301FF3" w:rsidRPr="0074438D" w:rsidRDefault="00301FF3" w:rsidP="00627EA9">
            <w:pPr>
              <w:rPr>
                <w:rFonts w:cstheme="minorHAnsi"/>
              </w:rPr>
            </w:pPr>
            <w:r w:rsidRPr="0074438D">
              <w:rPr>
                <w:rFonts w:cstheme="minorHAnsi"/>
              </w:rPr>
              <w:t>.94</w:t>
            </w:r>
          </w:p>
        </w:tc>
        <w:tc>
          <w:tcPr>
            <w:tcW w:w="0" w:type="auto"/>
            <w:hideMark/>
          </w:tcPr>
          <w:p w14:paraId="4A91E4BF" w14:textId="77777777" w:rsidR="00301FF3" w:rsidRPr="0074438D" w:rsidRDefault="00301FF3" w:rsidP="00627EA9">
            <w:pPr>
              <w:rPr>
                <w:rFonts w:cstheme="minorHAnsi"/>
              </w:rPr>
            </w:pPr>
            <w:r w:rsidRPr="0074438D">
              <w:rPr>
                <w:rFonts w:cstheme="minorHAnsi"/>
              </w:rPr>
              <w:t>2.56</w:t>
            </w:r>
          </w:p>
        </w:tc>
        <w:tc>
          <w:tcPr>
            <w:tcW w:w="0" w:type="auto"/>
            <w:hideMark/>
          </w:tcPr>
          <w:p w14:paraId="5A014A3A" w14:textId="77777777" w:rsidR="00301FF3" w:rsidRPr="0074438D" w:rsidRDefault="00301FF3" w:rsidP="00627EA9">
            <w:pPr>
              <w:rPr>
                <w:rFonts w:cstheme="minorHAnsi"/>
              </w:rPr>
            </w:pPr>
            <w:r w:rsidRPr="0074438D">
              <w:rPr>
                <w:rFonts w:cstheme="minorHAnsi"/>
              </w:rPr>
              <w:t>.01</w:t>
            </w:r>
          </w:p>
        </w:tc>
        <w:tc>
          <w:tcPr>
            <w:tcW w:w="0" w:type="auto"/>
            <w:hideMark/>
          </w:tcPr>
          <w:p w14:paraId="7E8980E9" w14:textId="77777777" w:rsidR="00301FF3" w:rsidRPr="0074438D" w:rsidRDefault="00301FF3" w:rsidP="00627EA9">
            <w:pPr>
              <w:rPr>
                <w:rFonts w:cstheme="minorHAnsi"/>
              </w:rPr>
            </w:pPr>
            <w:r w:rsidRPr="0074438D">
              <w:rPr>
                <w:rFonts w:cstheme="minorHAnsi"/>
              </w:rPr>
              <w:t>.07</w:t>
            </w:r>
          </w:p>
        </w:tc>
      </w:tr>
      <w:tr w:rsidR="00604636" w:rsidRPr="0074438D" w14:paraId="2FC948EB" w14:textId="77777777" w:rsidTr="000A40AB">
        <w:trPr>
          <w:trHeight w:val="444"/>
        </w:trPr>
        <w:tc>
          <w:tcPr>
            <w:tcW w:w="0" w:type="auto"/>
            <w:hideMark/>
          </w:tcPr>
          <w:p w14:paraId="776A85B2" w14:textId="77777777" w:rsidR="00301FF3" w:rsidRPr="0074438D" w:rsidRDefault="00301FF3" w:rsidP="00627EA9">
            <w:pPr>
              <w:rPr>
                <w:rFonts w:cstheme="minorHAnsi"/>
              </w:rPr>
            </w:pPr>
            <w:r w:rsidRPr="0074438D">
              <w:rPr>
                <w:rFonts w:cstheme="minorHAnsi"/>
              </w:rPr>
              <w:t> </w:t>
            </w:r>
          </w:p>
        </w:tc>
        <w:tc>
          <w:tcPr>
            <w:tcW w:w="0" w:type="auto"/>
            <w:hideMark/>
          </w:tcPr>
          <w:p w14:paraId="4C97EA3C" w14:textId="77777777" w:rsidR="00301FF3" w:rsidRPr="0074438D" w:rsidRDefault="00301FF3" w:rsidP="00627EA9">
            <w:pPr>
              <w:rPr>
                <w:rFonts w:cstheme="minorHAnsi"/>
              </w:rPr>
            </w:pPr>
            <w:r w:rsidRPr="0074438D">
              <w:rPr>
                <w:rFonts w:cstheme="minorHAnsi"/>
              </w:rPr>
              <w:t>Yes</w:t>
            </w:r>
          </w:p>
        </w:tc>
        <w:tc>
          <w:tcPr>
            <w:tcW w:w="0" w:type="auto"/>
            <w:hideMark/>
          </w:tcPr>
          <w:p w14:paraId="7B01E146" w14:textId="77777777" w:rsidR="00301FF3" w:rsidRPr="0074438D" w:rsidRDefault="00301FF3" w:rsidP="00627EA9">
            <w:pPr>
              <w:rPr>
                <w:rFonts w:cstheme="minorHAnsi"/>
              </w:rPr>
            </w:pPr>
            <w:r w:rsidRPr="0074438D">
              <w:rPr>
                <w:rFonts w:cstheme="minorHAnsi"/>
              </w:rPr>
              <w:t>167</w:t>
            </w:r>
          </w:p>
        </w:tc>
        <w:tc>
          <w:tcPr>
            <w:tcW w:w="0" w:type="auto"/>
            <w:hideMark/>
          </w:tcPr>
          <w:p w14:paraId="122C46B3" w14:textId="77777777" w:rsidR="00301FF3" w:rsidRPr="0074438D" w:rsidRDefault="00301FF3" w:rsidP="00627EA9">
            <w:pPr>
              <w:rPr>
                <w:rFonts w:cstheme="minorHAnsi"/>
              </w:rPr>
            </w:pPr>
            <w:r w:rsidRPr="0074438D">
              <w:rPr>
                <w:rFonts w:cstheme="minorHAnsi"/>
              </w:rPr>
              <w:t>6.08</w:t>
            </w:r>
          </w:p>
        </w:tc>
        <w:tc>
          <w:tcPr>
            <w:tcW w:w="0" w:type="auto"/>
            <w:hideMark/>
          </w:tcPr>
          <w:p w14:paraId="47A0F5B4" w14:textId="77777777" w:rsidR="00301FF3" w:rsidRPr="0074438D" w:rsidRDefault="00301FF3" w:rsidP="00627EA9">
            <w:pPr>
              <w:rPr>
                <w:rFonts w:cstheme="minorHAnsi"/>
              </w:rPr>
            </w:pPr>
            <w:r w:rsidRPr="0074438D">
              <w:rPr>
                <w:rFonts w:cstheme="minorHAnsi"/>
              </w:rPr>
              <w:t>.82</w:t>
            </w:r>
          </w:p>
        </w:tc>
        <w:tc>
          <w:tcPr>
            <w:tcW w:w="0" w:type="auto"/>
            <w:hideMark/>
          </w:tcPr>
          <w:p w14:paraId="04FEC878" w14:textId="77777777" w:rsidR="00301FF3" w:rsidRPr="0074438D" w:rsidRDefault="00301FF3" w:rsidP="00627EA9">
            <w:pPr>
              <w:rPr>
                <w:rFonts w:cstheme="minorHAnsi"/>
              </w:rPr>
            </w:pPr>
            <w:r w:rsidRPr="0074438D">
              <w:rPr>
                <w:rFonts w:cstheme="minorHAnsi"/>
              </w:rPr>
              <w:t> </w:t>
            </w:r>
          </w:p>
        </w:tc>
        <w:tc>
          <w:tcPr>
            <w:tcW w:w="0" w:type="auto"/>
            <w:hideMark/>
          </w:tcPr>
          <w:p w14:paraId="3D5D6169" w14:textId="77777777" w:rsidR="00301FF3" w:rsidRPr="0074438D" w:rsidRDefault="00301FF3" w:rsidP="00627EA9">
            <w:pPr>
              <w:rPr>
                <w:rFonts w:cstheme="minorHAnsi"/>
              </w:rPr>
            </w:pPr>
            <w:r w:rsidRPr="0074438D">
              <w:rPr>
                <w:rFonts w:cstheme="minorHAnsi"/>
              </w:rPr>
              <w:t> </w:t>
            </w:r>
          </w:p>
        </w:tc>
        <w:tc>
          <w:tcPr>
            <w:tcW w:w="0" w:type="auto"/>
            <w:hideMark/>
          </w:tcPr>
          <w:p w14:paraId="426ECD5D" w14:textId="77777777" w:rsidR="00301FF3" w:rsidRPr="0074438D" w:rsidRDefault="00301FF3" w:rsidP="00627EA9">
            <w:pPr>
              <w:rPr>
                <w:rFonts w:cstheme="minorHAnsi"/>
              </w:rPr>
            </w:pPr>
            <w:r w:rsidRPr="0074438D">
              <w:rPr>
                <w:rFonts w:cstheme="minorHAnsi"/>
              </w:rPr>
              <w:t> </w:t>
            </w:r>
          </w:p>
        </w:tc>
      </w:tr>
      <w:tr w:rsidR="00604636" w:rsidRPr="0074438D" w14:paraId="1ACB9A1F" w14:textId="77777777" w:rsidTr="000A40AB">
        <w:trPr>
          <w:trHeight w:val="444"/>
        </w:trPr>
        <w:tc>
          <w:tcPr>
            <w:tcW w:w="0" w:type="auto"/>
            <w:hideMark/>
          </w:tcPr>
          <w:p w14:paraId="57FF3AEF" w14:textId="77777777" w:rsidR="00301FF3" w:rsidRPr="0074438D" w:rsidRDefault="00301FF3" w:rsidP="00627EA9">
            <w:pPr>
              <w:rPr>
                <w:rFonts w:cstheme="minorHAnsi"/>
              </w:rPr>
            </w:pPr>
            <w:r w:rsidRPr="0074438D">
              <w:rPr>
                <w:rFonts w:cstheme="minorHAnsi"/>
              </w:rPr>
              <w:t>Influencing Public Opinion</w:t>
            </w:r>
          </w:p>
        </w:tc>
        <w:tc>
          <w:tcPr>
            <w:tcW w:w="0" w:type="auto"/>
            <w:hideMark/>
          </w:tcPr>
          <w:p w14:paraId="7584BB50" w14:textId="77777777" w:rsidR="00301FF3" w:rsidRPr="0074438D" w:rsidRDefault="00301FF3" w:rsidP="00627EA9">
            <w:pPr>
              <w:rPr>
                <w:rFonts w:cstheme="minorHAnsi"/>
              </w:rPr>
            </w:pPr>
            <w:r w:rsidRPr="0074438D">
              <w:rPr>
                <w:rFonts w:cstheme="minorHAnsi"/>
              </w:rPr>
              <w:t>No</w:t>
            </w:r>
          </w:p>
        </w:tc>
        <w:tc>
          <w:tcPr>
            <w:tcW w:w="0" w:type="auto"/>
            <w:hideMark/>
          </w:tcPr>
          <w:p w14:paraId="0012D9C3" w14:textId="77777777" w:rsidR="00301FF3" w:rsidRPr="0074438D" w:rsidRDefault="00301FF3" w:rsidP="00627EA9">
            <w:pPr>
              <w:rPr>
                <w:rFonts w:cstheme="minorHAnsi"/>
              </w:rPr>
            </w:pPr>
            <w:r w:rsidRPr="0074438D">
              <w:rPr>
                <w:rFonts w:cstheme="minorHAnsi"/>
              </w:rPr>
              <w:t>257</w:t>
            </w:r>
          </w:p>
        </w:tc>
        <w:tc>
          <w:tcPr>
            <w:tcW w:w="0" w:type="auto"/>
            <w:hideMark/>
          </w:tcPr>
          <w:p w14:paraId="6E38BE51" w14:textId="77777777" w:rsidR="00301FF3" w:rsidRPr="0074438D" w:rsidRDefault="00301FF3" w:rsidP="00627EA9">
            <w:pPr>
              <w:rPr>
                <w:rFonts w:cstheme="minorHAnsi"/>
              </w:rPr>
            </w:pPr>
            <w:r w:rsidRPr="0074438D">
              <w:rPr>
                <w:rFonts w:cstheme="minorHAnsi"/>
              </w:rPr>
              <w:t>5.68</w:t>
            </w:r>
          </w:p>
        </w:tc>
        <w:tc>
          <w:tcPr>
            <w:tcW w:w="0" w:type="auto"/>
            <w:hideMark/>
          </w:tcPr>
          <w:p w14:paraId="11EA1746" w14:textId="77777777" w:rsidR="00301FF3" w:rsidRPr="0074438D" w:rsidRDefault="00301FF3" w:rsidP="00627EA9">
            <w:pPr>
              <w:rPr>
                <w:rFonts w:cstheme="minorHAnsi"/>
              </w:rPr>
            </w:pPr>
            <w:r w:rsidRPr="0074438D">
              <w:rPr>
                <w:rFonts w:cstheme="minorHAnsi"/>
              </w:rPr>
              <w:t>1.11</w:t>
            </w:r>
          </w:p>
        </w:tc>
        <w:tc>
          <w:tcPr>
            <w:tcW w:w="0" w:type="auto"/>
            <w:hideMark/>
          </w:tcPr>
          <w:p w14:paraId="5C8BA4A1" w14:textId="77777777" w:rsidR="00301FF3" w:rsidRPr="0074438D" w:rsidRDefault="00301FF3" w:rsidP="00627EA9">
            <w:pPr>
              <w:rPr>
                <w:rFonts w:cstheme="minorHAnsi"/>
              </w:rPr>
            </w:pPr>
            <w:r w:rsidRPr="0074438D">
              <w:rPr>
                <w:rFonts w:cstheme="minorHAnsi"/>
              </w:rPr>
              <w:t>3.57</w:t>
            </w:r>
          </w:p>
        </w:tc>
        <w:tc>
          <w:tcPr>
            <w:tcW w:w="0" w:type="auto"/>
            <w:hideMark/>
          </w:tcPr>
          <w:p w14:paraId="7437AA46" w14:textId="77777777" w:rsidR="00301FF3" w:rsidRPr="0074438D" w:rsidRDefault="00301FF3" w:rsidP="00627EA9">
            <w:pPr>
              <w:rPr>
                <w:rFonts w:cstheme="minorHAnsi"/>
              </w:rPr>
            </w:pPr>
            <w:r w:rsidRPr="0074438D">
              <w:rPr>
                <w:rFonts w:cstheme="minorHAnsi"/>
              </w:rPr>
              <w:t>.00</w:t>
            </w:r>
          </w:p>
        </w:tc>
        <w:tc>
          <w:tcPr>
            <w:tcW w:w="0" w:type="auto"/>
            <w:hideMark/>
          </w:tcPr>
          <w:p w14:paraId="168C2DF4" w14:textId="77777777" w:rsidR="00301FF3" w:rsidRPr="0074438D" w:rsidRDefault="00301FF3" w:rsidP="00627EA9">
            <w:pPr>
              <w:rPr>
                <w:rFonts w:cstheme="minorHAnsi"/>
              </w:rPr>
            </w:pPr>
            <w:r w:rsidRPr="0074438D">
              <w:rPr>
                <w:rFonts w:cstheme="minorHAnsi"/>
              </w:rPr>
              <w:t>.13</w:t>
            </w:r>
          </w:p>
        </w:tc>
      </w:tr>
      <w:tr w:rsidR="00604636" w:rsidRPr="0074438D" w14:paraId="5345E94F" w14:textId="77777777" w:rsidTr="000A40AB">
        <w:trPr>
          <w:trHeight w:val="444"/>
        </w:trPr>
        <w:tc>
          <w:tcPr>
            <w:tcW w:w="0" w:type="auto"/>
            <w:hideMark/>
          </w:tcPr>
          <w:p w14:paraId="0FE45EBF" w14:textId="77777777" w:rsidR="00301FF3" w:rsidRPr="0074438D" w:rsidRDefault="00301FF3" w:rsidP="00627EA9">
            <w:pPr>
              <w:rPr>
                <w:rFonts w:cstheme="minorHAnsi"/>
              </w:rPr>
            </w:pPr>
            <w:r w:rsidRPr="0074438D">
              <w:rPr>
                <w:rFonts w:cstheme="minorHAnsi"/>
              </w:rPr>
              <w:t> </w:t>
            </w:r>
          </w:p>
        </w:tc>
        <w:tc>
          <w:tcPr>
            <w:tcW w:w="0" w:type="auto"/>
            <w:hideMark/>
          </w:tcPr>
          <w:p w14:paraId="471383CD" w14:textId="77777777" w:rsidR="00301FF3" w:rsidRPr="0074438D" w:rsidRDefault="00301FF3" w:rsidP="00627EA9">
            <w:pPr>
              <w:rPr>
                <w:rFonts w:cstheme="minorHAnsi"/>
              </w:rPr>
            </w:pPr>
            <w:r w:rsidRPr="0074438D">
              <w:rPr>
                <w:rFonts w:cstheme="minorHAnsi"/>
              </w:rPr>
              <w:t>Yes</w:t>
            </w:r>
          </w:p>
        </w:tc>
        <w:tc>
          <w:tcPr>
            <w:tcW w:w="0" w:type="auto"/>
            <w:hideMark/>
          </w:tcPr>
          <w:p w14:paraId="52B43513" w14:textId="77777777" w:rsidR="00301FF3" w:rsidRPr="0074438D" w:rsidRDefault="00301FF3" w:rsidP="00627EA9">
            <w:pPr>
              <w:rPr>
                <w:rFonts w:cstheme="minorHAnsi"/>
              </w:rPr>
            </w:pPr>
            <w:r w:rsidRPr="0074438D">
              <w:rPr>
                <w:rFonts w:cstheme="minorHAnsi"/>
              </w:rPr>
              <w:t>167</w:t>
            </w:r>
          </w:p>
        </w:tc>
        <w:tc>
          <w:tcPr>
            <w:tcW w:w="0" w:type="auto"/>
            <w:hideMark/>
          </w:tcPr>
          <w:p w14:paraId="6664FF6E" w14:textId="77777777" w:rsidR="00301FF3" w:rsidRPr="0074438D" w:rsidRDefault="00301FF3" w:rsidP="00627EA9">
            <w:pPr>
              <w:rPr>
                <w:rFonts w:cstheme="minorHAnsi"/>
              </w:rPr>
            </w:pPr>
            <w:r w:rsidRPr="0074438D">
              <w:rPr>
                <w:rFonts w:cstheme="minorHAnsi"/>
              </w:rPr>
              <w:t>6.04</w:t>
            </w:r>
          </w:p>
        </w:tc>
        <w:tc>
          <w:tcPr>
            <w:tcW w:w="0" w:type="auto"/>
            <w:hideMark/>
          </w:tcPr>
          <w:p w14:paraId="4BA7FD85" w14:textId="77777777" w:rsidR="00301FF3" w:rsidRPr="0074438D" w:rsidRDefault="00301FF3" w:rsidP="00627EA9">
            <w:pPr>
              <w:rPr>
                <w:rFonts w:cstheme="minorHAnsi"/>
              </w:rPr>
            </w:pPr>
            <w:r w:rsidRPr="0074438D">
              <w:rPr>
                <w:rFonts w:cstheme="minorHAnsi"/>
              </w:rPr>
              <w:t>.89</w:t>
            </w:r>
          </w:p>
        </w:tc>
        <w:tc>
          <w:tcPr>
            <w:tcW w:w="0" w:type="auto"/>
            <w:hideMark/>
          </w:tcPr>
          <w:p w14:paraId="06B5BA00" w14:textId="77777777" w:rsidR="00301FF3" w:rsidRPr="0074438D" w:rsidRDefault="00301FF3" w:rsidP="00627EA9">
            <w:pPr>
              <w:rPr>
                <w:rFonts w:cstheme="minorHAnsi"/>
              </w:rPr>
            </w:pPr>
            <w:r w:rsidRPr="0074438D">
              <w:rPr>
                <w:rFonts w:cstheme="minorHAnsi"/>
              </w:rPr>
              <w:t> </w:t>
            </w:r>
          </w:p>
        </w:tc>
        <w:tc>
          <w:tcPr>
            <w:tcW w:w="0" w:type="auto"/>
            <w:hideMark/>
          </w:tcPr>
          <w:p w14:paraId="04AD4DF2" w14:textId="77777777" w:rsidR="00301FF3" w:rsidRPr="0074438D" w:rsidRDefault="00301FF3" w:rsidP="00627EA9">
            <w:pPr>
              <w:rPr>
                <w:rFonts w:cstheme="minorHAnsi"/>
              </w:rPr>
            </w:pPr>
            <w:r w:rsidRPr="0074438D">
              <w:rPr>
                <w:rFonts w:cstheme="minorHAnsi"/>
              </w:rPr>
              <w:t> </w:t>
            </w:r>
          </w:p>
        </w:tc>
        <w:tc>
          <w:tcPr>
            <w:tcW w:w="0" w:type="auto"/>
            <w:hideMark/>
          </w:tcPr>
          <w:p w14:paraId="0793FC62" w14:textId="77777777" w:rsidR="00301FF3" w:rsidRPr="0074438D" w:rsidRDefault="00301FF3" w:rsidP="00627EA9">
            <w:pPr>
              <w:rPr>
                <w:rFonts w:cstheme="minorHAnsi"/>
              </w:rPr>
            </w:pPr>
            <w:r w:rsidRPr="0074438D">
              <w:rPr>
                <w:rFonts w:cstheme="minorHAnsi"/>
              </w:rPr>
              <w:t> </w:t>
            </w:r>
          </w:p>
        </w:tc>
      </w:tr>
    </w:tbl>
    <w:p w14:paraId="62F0BEB6" w14:textId="338714CC" w:rsidR="00301FF3" w:rsidRPr="0074438D" w:rsidRDefault="00301FF3" w:rsidP="00301FF3">
      <w:pPr>
        <w:rPr>
          <w:rFonts w:cstheme="minorHAnsi"/>
        </w:rPr>
      </w:pPr>
    </w:p>
    <w:p w14:paraId="4D95C279" w14:textId="19DD7852" w:rsidR="00301FF3" w:rsidRPr="0074438D" w:rsidRDefault="00604636" w:rsidP="00627EA9">
      <w:pPr>
        <w:spacing w:after="0"/>
        <w:rPr>
          <w:rFonts w:cstheme="minorHAnsi"/>
        </w:rPr>
      </w:pPr>
      <w:r w:rsidRPr="0074438D">
        <w:rPr>
          <w:rFonts w:cstheme="minorHAnsi"/>
        </w:rPr>
        <w:lastRenderedPageBreak/>
        <w:t>Table 9. Independent samples </w:t>
      </w:r>
      <w:r w:rsidRPr="0074438D">
        <w:rPr>
          <w:rFonts w:cstheme="minorHAnsi"/>
          <w:i/>
          <w:iCs/>
        </w:rPr>
        <w:t>t</w:t>
      </w:r>
      <w:r w:rsidRPr="0074438D">
        <w:rPr>
          <w:rFonts w:cstheme="minorHAnsi"/>
        </w:rPr>
        <w:t>-test comparing prior space launch viewing experience.</w:t>
      </w:r>
    </w:p>
    <w:tbl>
      <w:tblPr>
        <w:tblStyle w:val="TableGridLight"/>
        <w:tblW w:w="0" w:type="auto"/>
        <w:tblLook w:val="04A0" w:firstRow="1" w:lastRow="0" w:firstColumn="1" w:lastColumn="0" w:noHBand="0" w:noVBand="1"/>
        <w:tblCaption w:val="Table 9. Independent samples t-test comparing prior space launch viewing experience."/>
        <w:tblDescription w:val="Table 9. Independent samples t-test comparing prior space launch viewing experience."/>
      </w:tblPr>
      <w:tblGrid>
        <w:gridCol w:w="3283"/>
        <w:gridCol w:w="2617"/>
        <w:gridCol w:w="551"/>
        <w:gridCol w:w="607"/>
        <w:gridCol w:w="607"/>
        <w:gridCol w:w="607"/>
        <w:gridCol w:w="495"/>
        <w:gridCol w:w="583"/>
      </w:tblGrid>
      <w:tr w:rsidR="00604636" w:rsidRPr="0074438D" w14:paraId="1748764A" w14:textId="77777777" w:rsidTr="000A40AB">
        <w:trPr>
          <w:trHeight w:val="435"/>
        </w:trPr>
        <w:tc>
          <w:tcPr>
            <w:tcW w:w="0" w:type="auto"/>
            <w:hideMark/>
          </w:tcPr>
          <w:p w14:paraId="1E0713DE" w14:textId="77777777" w:rsidR="00604636" w:rsidRPr="0074438D" w:rsidRDefault="00604636" w:rsidP="00627EA9">
            <w:pPr>
              <w:rPr>
                <w:rFonts w:cstheme="minorHAnsi"/>
                <w:b/>
                <w:bCs/>
              </w:rPr>
            </w:pPr>
            <w:r w:rsidRPr="0074438D">
              <w:rPr>
                <w:rFonts w:cstheme="minorHAnsi"/>
                <w:b/>
                <w:bCs/>
              </w:rPr>
              <w:t>Variable</w:t>
            </w:r>
          </w:p>
        </w:tc>
        <w:tc>
          <w:tcPr>
            <w:tcW w:w="0" w:type="auto"/>
            <w:hideMark/>
          </w:tcPr>
          <w:p w14:paraId="1091DB28" w14:textId="77777777" w:rsidR="00604636" w:rsidRPr="0074438D" w:rsidRDefault="00604636" w:rsidP="00627EA9">
            <w:pPr>
              <w:rPr>
                <w:rFonts w:cstheme="minorHAnsi"/>
                <w:b/>
                <w:bCs/>
              </w:rPr>
            </w:pPr>
            <w:r w:rsidRPr="0074438D">
              <w:rPr>
                <w:rFonts w:cstheme="minorHAnsi"/>
                <w:b/>
                <w:bCs/>
              </w:rPr>
              <w:t>Launch Viewing Experience</w:t>
            </w:r>
          </w:p>
        </w:tc>
        <w:tc>
          <w:tcPr>
            <w:tcW w:w="0" w:type="auto"/>
            <w:hideMark/>
          </w:tcPr>
          <w:p w14:paraId="469154FA" w14:textId="77777777" w:rsidR="00604636" w:rsidRPr="0074438D" w:rsidRDefault="00604636" w:rsidP="00627EA9">
            <w:pPr>
              <w:rPr>
                <w:rFonts w:cstheme="minorHAnsi"/>
                <w:b/>
                <w:bCs/>
              </w:rPr>
            </w:pPr>
            <w:r w:rsidRPr="0074438D">
              <w:rPr>
                <w:rFonts w:cstheme="minorHAnsi"/>
                <w:b/>
                <w:bCs/>
                <w:i/>
                <w:iCs/>
              </w:rPr>
              <w:t>N</w:t>
            </w:r>
          </w:p>
        </w:tc>
        <w:tc>
          <w:tcPr>
            <w:tcW w:w="0" w:type="auto"/>
            <w:hideMark/>
          </w:tcPr>
          <w:p w14:paraId="5075C8EF" w14:textId="77777777" w:rsidR="00604636" w:rsidRPr="0074438D" w:rsidRDefault="00604636" w:rsidP="00627EA9">
            <w:pPr>
              <w:rPr>
                <w:rFonts w:cstheme="minorHAnsi"/>
                <w:b/>
                <w:bCs/>
              </w:rPr>
            </w:pPr>
            <w:r w:rsidRPr="0074438D">
              <w:rPr>
                <w:rFonts w:cstheme="minorHAnsi"/>
                <w:b/>
                <w:bCs/>
                <w:i/>
                <w:iCs/>
              </w:rPr>
              <w:t>M</w:t>
            </w:r>
          </w:p>
        </w:tc>
        <w:tc>
          <w:tcPr>
            <w:tcW w:w="0" w:type="auto"/>
            <w:hideMark/>
          </w:tcPr>
          <w:p w14:paraId="51AA4D58" w14:textId="77777777" w:rsidR="00604636" w:rsidRPr="0074438D" w:rsidRDefault="00604636" w:rsidP="00627EA9">
            <w:pPr>
              <w:rPr>
                <w:rFonts w:cstheme="minorHAnsi"/>
                <w:b/>
                <w:bCs/>
              </w:rPr>
            </w:pPr>
            <w:r w:rsidRPr="0074438D">
              <w:rPr>
                <w:rFonts w:cstheme="minorHAnsi"/>
                <w:b/>
                <w:bCs/>
                <w:i/>
                <w:iCs/>
              </w:rPr>
              <w:t>SD</w:t>
            </w:r>
          </w:p>
        </w:tc>
        <w:tc>
          <w:tcPr>
            <w:tcW w:w="0" w:type="auto"/>
            <w:hideMark/>
          </w:tcPr>
          <w:p w14:paraId="0D65FE9D" w14:textId="77777777" w:rsidR="00604636" w:rsidRPr="0074438D" w:rsidRDefault="00604636" w:rsidP="00627EA9">
            <w:pPr>
              <w:rPr>
                <w:rFonts w:cstheme="minorHAnsi"/>
                <w:b/>
                <w:bCs/>
              </w:rPr>
            </w:pPr>
            <w:r w:rsidRPr="0074438D">
              <w:rPr>
                <w:rFonts w:cstheme="minorHAnsi"/>
                <w:b/>
                <w:bCs/>
                <w:i/>
                <w:iCs/>
              </w:rPr>
              <w:t>t</w:t>
            </w:r>
          </w:p>
        </w:tc>
        <w:tc>
          <w:tcPr>
            <w:tcW w:w="0" w:type="auto"/>
            <w:hideMark/>
          </w:tcPr>
          <w:p w14:paraId="1CE5981E" w14:textId="77777777" w:rsidR="00604636" w:rsidRPr="0074438D" w:rsidRDefault="00604636" w:rsidP="00627EA9">
            <w:pPr>
              <w:rPr>
                <w:rFonts w:cstheme="minorHAnsi"/>
                <w:b/>
                <w:bCs/>
              </w:rPr>
            </w:pPr>
            <w:r w:rsidRPr="0074438D">
              <w:rPr>
                <w:rFonts w:cstheme="minorHAnsi"/>
                <w:b/>
                <w:bCs/>
                <w:i/>
                <w:iCs/>
              </w:rPr>
              <w:t>p</w:t>
            </w:r>
          </w:p>
        </w:tc>
        <w:tc>
          <w:tcPr>
            <w:tcW w:w="0" w:type="auto"/>
            <w:hideMark/>
          </w:tcPr>
          <w:p w14:paraId="2F096A87" w14:textId="77777777" w:rsidR="00604636" w:rsidRPr="0074438D" w:rsidRDefault="00604636" w:rsidP="00627EA9">
            <w:pPr>
              <w:rPr>
                <w:rFonts w:cstheme="minorHAnsi"/>
                <w:b/>
                <w:bCs/>
              </w:rPr>
            </w:pPr>
            <w:r w:rsidRPr="0074438D">
              <w:rPr>
                <w:rFonts w:cstheme="minorHAnsi"/>
                <w:b/>
                <w:bCs/>
              </w:rPr>
              <w:t>eta</w:t>
            </w:r>
            <w:r w:rsidRPr="0074438D">
              <w:rPr>
                <w:rFonts w:cstheme="minorHAnsi"/>
                <w:b/>
                <w:bCs/>
                <w:vertAlign w:val="superscript"/>
              </w:rPr>
              <w:t>2</w:t>
            </w:r>
          </w:p>
        </w:tc>
      </w:tr>
      <w:tr w:rsidR="00604636" w:rsidRPr="0074438D" w14:paraId="2EDFBE3A" w14:textId="77777777" w:rsidTr="000A40AB">
        <w:trPr>
          <w:trHeight w:val="435"/>
        </w:trPr>
        <w:tc>
          <w:tcPr>
            <w:tcW w:w="0" w:type="auto"/>
            <w:hideMark/>
          </w:tcPr>
          <w:p w14:paraId="51EEC608" w14:textId="77777777" w:rsidR="00604636" w:rsidRPr="0074438D" w:rsidRDefault="00604636" w:rsidP="00627EA9">
            <w:pPr>
              <w:rPr>
                <w:rFonts w:cstheme="minorHAnsi"/>
              </w:rPr>
            </w:pPr>
            <w:r w:rsidRPr="0074438D">
              <w:rPr>
                <w:rFonts w:cstheme="minorHAnsi"/>
              </w:rPr>
              <w:t>Establishing Corporate Credibility</w:t>
            </w:r>
          </w:p>
        </w:tc>
        <w:tc>
          <w:tcPr>
            <w:tcW w:w="0" w:type="auto"/>
            <w:hideMark/>
          </w:tcPr>
          <w:p w14:paraId="502FEFE1" w14:textId="77777777" w:rsidR="00604636" w:rsidRPr="0074438D" w:rsidRDefault="00604636" w:rsidP="00627EA9">
            <w:pPr>
              <w:rPr>
                <w:rFonts w:cstheme="minorHAnsi"/>
              </w:rPr>
            </w:pPr>
            <w:r w:rsidRPr="0074438D">
              <w:rPr>
                <w:rFonts w:cstheme="minorHAnsi"/>
              </w:rPr>
              <w:t>No</w:t>
            </w:r>
          </w:p>
        </w:tc>
        <w:tc>
          <w:tcPr>
            <w:tcW w:w="0" w:type="auto"/>
            <w:hideMark/>
          </w:tcPr>
          <w:p w14:paraId="5A1275CF" w14:textId="77777777" w:rsidR="00604636" w:rsidRPr="0074438D" w:rsidRDefault="00604636" w:rsidP="00627EA9">
            <w:pPr>
              <w:rPr>
                <w:rFonts w:cstheme="minorHAnsi"/>
              </w:rPr>
            </w:pPr>
            <w:r w:rsidRPr="0074438D">
              <w:rPr>
                <w:rFonts w:cstheme="minorHAnsi"/>
              </w:rPr>
              <w:t>135</w:t>
            </w:r>
          </w:p>
        </w:tc>
        <w:tc>
          <w:tcPr>
            <w:tcW w:w="0" w:type="auto"/>
            <w:hideMark/>
          </w:tcPr>
          <w:p w14:paraId="113E75B2" w14:textId="77777777" w:rsidR="00604636" w:rsidRPr="0074438D" w:rsidRDefault="00604636" w:rsidP="00627EA9">
            <w:pPr>
              <w:rPr>
                <w:rFonts w:cstheme="minorHAnsi"/>
              </w:rPr>
            </w:pPr>
            <w:r w:rsidRPr="0074438D">
              <w:rPr>
                <w:rFonts w:cstheme="minorHAnsi"/>
              </w:rPr>
              <w:t>5.61</w:t>
            </w:r>
          </w:p>
        </w:tc>
        <w:tc>
          <w:tcPr>
            <w:tcW w:w="0" w:type="auto"/>
            <w:hideMark/>
          </w:tcPr>
          <w:p w14:paraId="2435EBEE" w14:textId="77777777" w:rsidR="00604636" w:rsidRPr="0074438D" w:rsidRDefault="00604636" w:rsidP="00627EA9">
            <w:pPr>
              <w:rPr>
                <w:rFonts w:cstheme="minorHAnsi"/>
              </w:rPr>
            </w:pPr>
            <w:r w:rsidRPr="0074438D">
              <w:rPr>
                <w:rFonts w:cstheme="minorHAnsi"/>
              </w:rPr>
              <w:t>1.01</w:t>
            </w:r>
          </w:p>
        </w:tc>
        <w:tc>
          <w:tcPr>
            <w:tcW w:w="0" w:type="auto"/>
            <w:hideMark/>
          </w:tcPr>
          <w:p w14:paraId="43A8E121" w14:textId="77777777" w:rsidR="00604636" w:rsidRPr="0074438D" w:rsidRDefault="00604636" w:rsidP="00627EA9">
            <w:pPr>
              <w:rPr>
                <w:rFonts w:cstheme="minorHAnsi"/>
              </w:rPr>
            </w:pPr>
            <w:r w:rsidRPr="0074438D">
              <w:rPr>
                <w:rFonts w:cstheme="minorHAnsi"/>
              </w:rPr>
              <w:t>2.66</w:t>
            </w:r>
          </w:p>
        </w:tc>
        <w:tc>
          <w:tcPr>
            <w:tcW w:w="0" w:type="auto"/>
            <w:hideMark/>
          </w:tcPr>
          <w:p w14:paraId="40D17665" w14:textId="77777777" w:rsidR="00604636" w:rsidRPr="0074438D" w:rsidRDefault="00604636" w:rsidP="00627EA9">
            <w:pPr>
              <w:rPr>
                <w:rFonts w:cstheme="minorHAnsi"/>
              </w:rPr>
            </w:pPr>
            <w:r w:rsidRPr="0074438D">
              <w:rPr>
                <w:rFonts w:cstheme="minorHAnsi"/>
              </w:rPr>
              <w:t>.01</w:t>
            </w:r>
          </w:p>
        </w:tc>
        <w:tc>
          <w:tcPr>
            <w:tcW w:w="0" w:type="auto"/>
            <w:hideMark/>
          </w:tcPr>
          <w:p w14:paraId="3EB7DE81" w14:textId="77777777" w:rsidR="00604636" w:rsidRPr="0074438D" w:rsidRDefault="00604636" w:rsidP="00627EA9">
            <w:pPr>
              <w:rPr>
                <w:rFonts w:cstheme="minorHAnsi"/>
              </w:rPr>
            </w:pPr>
            <w:r w:rsidRPr="0074438D">
              <w:rPr>
                <w:rFonts w:cstheme="minorHAnsi"/>
              </w:rPr>
              <w:t>.04</w:t>
            </w:r>
          </w:p>
        </w:tc>
      </w:tr>
      <w:tr w:rsidR="00604636" w:rsidRPr="0074438D" w14:paraId="2CC4B13F" w14:textId="77777777" w:rsidTr="000A40AB">
        <w:trPr>
          <w:trHeight w:val="435"/>
        </w:trPr>
        <w:tc>
          <w:tcPr>
            <w:tcW w:w="0" w:type="auto"/>
            <w:hideMark/>
          </w:tcPr>
          <w:p w14:paraId="589175DC" w14:textId="77777777" w:rsidR="00604636" w:rsidRPr="0074438D" w:rsidRDefault="00604636" w:rsidP="00627EA9">
            <w:pPr>
              <w:rPr>
                <w:rFonts w:cstheme="minorHAnsi"/>
              </w:rPr>
            </w:pPr>
            <w:r w:rsidRPr="0074438D">
              <w:rPr>
                <w:rFonts w:cstheme="minorHAnsi"/>
              </w:rPr>
              <w:t> </w:t>
            </w:r>
          </w:p>
        </w:tc>
        <w:tc>
          <w:tcPr>
            <w:tcW w:w="0" w:type="auto"/>
            <w:hideMark/>
          </w:tcPr>
          <w:p w14:paraId="5F635B00" w14:textId="77777777" w:rsidR="00604636" w:rsidRPr="0074438D" w:rsidRDefault="00604636" w:rsidP="00627EA9">
            <w:pPr>
              <w:rPr>
                <w:rFonts w:cstheme="minorHAnsi"/>
              </w:rPr>
            </w:pPr>
            <w:r w:rsidRPr="0074438D">
              <w:rPr>
                <w:rFonts w:cstheme="minorHAnsi"/>
              </w:rPr>
              <w:t>Yes</w:t>
            </w:r>
          </w:p>
        </w:tc>
        <w:tc>
          <w:tcPr>
            <w:tcW w:w="0" w:type="auto"/>
            <w:hideMark/>
          </w:tcPr>
          <w:p w14:paraId="01A7064A" w14:textId="77777777" w:rsidR="00604636" w:rsidRPr="0074438D" w:rsidRDefault="00604636" w:rsidP="00627EA9">
            <w:pPr>
              <w:rPr>
                <w:rFonts w:cstheme="minorHAnsi"/>
              </w:rPr>
            </w:pPr>
            <w:r w:rsidRPr="0074438D">
              <w:rPr>
                <w:rFonts w:cstheme="minorHAnsi"/>
              </w:rPr>
              <w:t>289</w:t>
            </w:r>
          </w:p>
        </w:tc>
        <w:tc>
          <w:tcPr>
            <w:tcW w:w="0" w:type="auto"/>
            <w:hideMark/>
          </w:tcPr>
          <w:p w14:paraId="7FA8FEF3" w14:textId="77777777" w:rsidR="00604636" w:rsidRPr="0074438D" w:rsidRDefault="00604636" w:rsidP="00627EA9">
            <w:pPr>
              <w:rPr>
                <w:rFonts w:cstheme="minorHAnsi"/>
              </w:rPr>
            </w:pPr>
            <w:r w:rsidRPr="0074438D">
              <w:rPr>
                <w:rFonts w:cstheme="minorHAnsi"/>
              </w:rPr>
              <w:t>5.87</w:t>
            </w:r>
          </w:p>
        </w:tc>
        <w:tc>
          <w:tcPr>
            <w:tcW w:w="0" w:type="auto"/>
            <w:hideMark/>
          </w:tcPr>
          <w:p w14:paraId="1149A7B8" w14:textId="77777777" w:rsidR="00604636" w:rsidRPr="0074438D" w:rsidRDefault="00604636" w:rsidP="00627EA9">
            <w:pPr>
              <w:rPr>
                <w:rFonts w:cstheme="minorHAnsi"/>
              </w:rPr>
            </w:pPr>
            <w:r w:rsidRPr="0074438D">
              <w:rPr>
                <w:rFonts w:cstheme="minorHAnsi"/>
              </w:rPr>
              <w:t>.89</w:t>
            </w:r>
          </w:p>
        </w:tc>
        <w:tc>
          <w:tcPr>
            <w:tcW w:w="0" w:type="auto"/>
            <w:hideMark/>
          </w:tcPr>
          <w:p w14:paraId="51B3EB06" w14:textId="77777777" w:rsidR="00604636" w:rsidRPr="0074438D" w:rsidRDefault="00604636" w:rsidP="00627EA9">
            <w:pPr>
              <w:rPr>
                <w:rFonts w:cstheme="minorHAnsi"/>
              </w:rPr>
            </w:pPr>
            <w:r w:rsidRPr="0074438D">
              <w:rPr>
                <w:rFonts w:cstheme="minorHAnsi"/>
              </w:rPr>
              <w:t> </w:t>
            </w:r>
          </w:p>
        </w:tc>
        <w:tc>
          <w:tcPr>
            <w:tcW w:w="0" w:type="auto"/>
            <w:hideMark/>
          </w:tcPr>
          <w:p w14:paraId="7E4C3352" w14:textId="77777777" w:rsidR="00604636" w:rsidRPr="0074438D" w:rsidRDefault="00604636" w:rsidP="00627EA9">
            <w:pPr>
              <w:rPr>
                <w:rFonts w:cstheme="minorHAnsi"/>
              </w:rPr>
            </w:pPr>
            <w:r w:rsidRPr="0074438D">
              <w:rPr>
                <w:rFonts w:cstheme="minorHAnsi"/>
              </w:rPr>
              <w:t> </w:t>
            </w:r>
          </w:p>
        </w:tc>
        <w:tc>
          <w:tcPr>
            <w:tcW w:w="0" w:type="auto"/>
            <w:hideMark/>
          </w:tcPr>
          <w:p w14:paraId="4C59D171" w14:textId="77777777" w:rsidR="00604636" w:rsidRPr="0074438D" w:rsidRDefault="00604636" w:rsidP="00627EA9">
            <w:pPr>
              <w:rPr>
                <w:rFonts w:cstheme="minorHAnsi"/>
              </w:rPr>
            </w:pPr>
            <w:r w:rsidRPr="0074438D">
              <w:rPr>
                <w:rFonts w:cstheme="minorHAnsi"/>
              </w:rPr>
              <w:t> </w:t>
            </w:r>
          </w:p>
        </w:tc>
      </w:tr>
      <w:tr w:rsidR="00604636" w:rsidRPr="0074438D" w14:paraId="26BAFF88" w14:textId="77777777" w:rsidTr="000A40AB">
        <w:trPr>
          <w:trHeight w:val="435"/>
        </w:trPr>
        <w:tc>
          <w:tcPr>
            <w:tcW w:w="0" w:type="auto"/>
            <w:hideMark/>
          </w:tcPr>
          <w:p w14:paraId="10D08585" w14:textId="77777777" w:rsidR="00604636" w:rsidRPr="0074438D" w:rsidRDefault="00604636" w:rsidP="00627EA9">
            <w:pPr>
              <w:rPr>
                <w:rFonts w:cstheme="minorHAnsi"/>
              </w:rPr>
            </w:pPr>
            <w:r w:rsidRPr="0074438D">
              <w:rPr>
                <w:rFonts w:cstheme="minorHAnsi"/>
              </w:rPr>
              <w:t>Influencing Brand Awareness</w:t>
            </w:r>
          </w:p>
        </w:tc>
        <w:tc>
          <w:tcPr>
            <w:tcW w:w="0" w:type="auto"/>
            <w:hideMark/>
          </w:tcPr>
          <w:p w14:paraId="2A9F0BAC" w14:textId="77777777" w:rsidR="00604636" w:rsidRPr="0074438D" w:rsidRDefault="00604636" w:rsidP="00627EA9">
            <w:pPr>
              <w:rPr>
                <w:rFonts w:cstheme="minorHAnsi"/>
              </w:rPr>
            </w:pPr>
            <w:r w:rsidRPr="0074438D">
              <w:rPr>
                <w:rFonts w:cstheme="minorHAnsi"/>
              </w:rPr>
              <w:t>No</w:t>
            </w:r>
          </w:p>
        </w:tc>
        <w:tc>
          <w:tcPr>
            <w:tcW w:w="0" w:type="auto"/>
            <w:hideMark/>
          </w:tcPr>
          <w:p w14:paraId="328F7C7C" w14:textId="77777777" w:rsidR="00604636" w:rsidRPr="0074438D" w:rsidRDefault="00604636" w:rsidP="00627EA9">
            <w:pPr>
              <w:rPr>
                <w:rFonts w:cstheme="minorHAnsi"/>
              </w:rPr>
            </w:pPr>
            <w:r w:rsidRPr="0074438D">
              <w:rPr>
                <w:rFonts w:cstheme="minorHAnsi"/>
              </w:rPr>
              <w:t>135</w:t>
            </w:r>
          </w:p>
        </w:tc>
        <w:tc>
          <w:tcPr>
            <w:tcW w:w="0" w:type="auto"/>
            <w:hideMark/>
          </w:tcPr>
          <w:p w14:paraId="45A760F6" w14:textId="77777777" w:rsidR="00604636" w:rsidRPr="0074438D" w:rsidRDefault="00604636" w:rsidP="00627EA9">
            <w:pPr>
              <w:rPr>
                <w:rFonts w:cstheme="minorHAnsi"/>
              </w:rPr>
            </w:pPr>
            <w:r w:rsidRPr="0074438D">
              <w:rPr>
                <w:rFonts w:cstheme="minorHAnsi"/>
              </w:rPr>
              <w:t>5.65</w:t>
            </w:r>
          </w:p>
        </w:tc>
        <w:tc>
          <w:tcPr>
            <w:tcW w:w="0" w:type="auto"/>
            <w:hideMark/>
          </w:tcPr>
          <w:p w14:paraId="413F94E2" w14:textId="77777777" w:rsidR="00604636" w:rsidRPr="0074438D" w:rsidRDefault="00604636" w:rsidP="00627EA9">
            <w:pPr>
              <w:rPr>
                <w:rFonts w:cstheme="minorHAnsi"/>
              </w:rPr>
            </w:pPr>
            <w:r w:rsidRPr="0074438D">
              <w:rPr>
                <w:rFonts w:cstheme="minorHAnsi"/>
              </w:rPr>
              <w:t>1.02</w:t>
            </w:r>
          </w:p>
        </w:tc>
        <w:tc>
          <w:tcPr>
            <w:tcW w:w="0" w:type="auto"/>
            <w:hideMark/>
          </w:tcPr>
          <w:p w14:paraId="3F3F81EF" w14:textId="77777777" w:rsidR="00604636" w:rsidRPr="0074438D" w:rsidRDefault="00604636" w:rsidP="00627EA9">
            <w:pPr>
              <w:rPr>
                <w:rFonts w:cstheme="minorHAnsi"/>
              </w:rPr>
            </w:pPr>
            <w:r w:rsidRPr="0074438D">
              <w:rPr>
                <w:rFonts w:cstheme="minorHAnsi"/>
              </w:rPr>
              <w:t>4.19</w:t>
            </w:r>
          </w:p>
        </w:tc>
        <w:tc>
          <w:tcPr>
            <w:tcW w:w="0" w:type="auto"/>
            <w:hideMark/>
          </w:tcPr>
          <w:p w14:paraId="026893E1" w14:textId="77777777" w:rsidR="00604636" w:rsidRPr="0074438D" w:rsidRDefault="00604636" w:rsidP="00627EA9">
            <w:pPr>
              <w:rPr>
                <w:rFonts w:cstheme="minorHAnsi"/>
              </w:rPr>
            </w:pPr>
            <w:r w:rsidRPr="0074438D">
              <w:rPr>
                <w:rFonts w:cstheme="minorHAnsi"/>
              </w:rPr>
              <w:t>.00</w:t>
            </w:r>
          </w:p>
        </w:tc>
        <w:tc>
          <w:tcPr>
            <w:tcW w:w="0" w:type="auto"/>
            <w:hideMark/>
          </w:tcPr>
          <w:p w14:paraId="00FDE15B" w14:textId="77777777" w:rsidR="00604636" w:rsidRPr="0074438D" w:rsidRDefault="00604636" w:rsidP="00627EA9">
            <w:pPr>
              <w:rPr>
                <w:rFonts w:cstheme="minorHAnsi"/>
              </w:rPr>
            </w:pPr>
            <w:r w:rsidRPr="0074438D">
              <w:rPr>
                <w:rFonts w:cstheme="minorHAnsi"/>
              </w:rPr>
              <w:t>.10</w:t>
            </w:r>
          </w:p>
        </w:tc>
      </w:tr>
      <w:tr w:rsidR="00604636" w:rsidRPr="0074438D" w14:paraId="23B7642D" w14:textId="77777777" w:rsidTr="000A40AB">
        <w:trPr>
          <w:trHeight w:val="435"/>
        </w:trPr>
        <w:tc>
          <w:tcPr>
            <w:tcW w:w="0" w:type="auto"/>
            <w:hideMark/>
          </w:tcPr>
          <w:p w14:paraId="6EE9D9F7" w14:textId="77777777" w:rsidR="00604636" w:rsidRPr="0074438D" w:rsidRDefault="00604636" w:rsidP="00627EA9">
            <w:pPr>
              <w:rPr>
                <w:rFonts w:cstheme="minorHAnsi"/>
              </w:rPr>
            </w:pPr>
            <w:r w:rsidRPr="0074438D">
              <w:rPr>
                <w:rFonts w:cstheme="minorHAnsi"/>
              </w:rPr>
              <w:t> </w:t>
            </w:r>
          </w:p>
        </w:tc>
        <w:tc>
          <w:tcPr>
            <w:tcW w:w="0" w:type="auto"/>
            <w:hideMark/>
          </w:tcPr>
          <w:p w14:paraId="1C5BD66D" w14:textId="77777777" w:rsidR="00604636" w:rsidRPr="0074438D" w:rsidRDefault="00604636" w:rsidP="00627EA9">
            <w:pPr>
              <w:rPr>
                <w:rFonts w:cstheme="minorHAnsi"/>
              </w:rPr>
            </w:pPr>
            <w:r w:rsidRPr="0074438D">
              <w:rPr>
                <w:rFonts w:cstheme="minorHAnsi"/>
              </w:rPr>
              <w:t>Yes</w:t>
            </w:r>
          </w:p>
        </w:tc>
        <w:tc>
          <w:tcPr>
            <w:tcW w:w="0" w:type="auto"/>
            <w:hideMark/>
          </w:tcPr>
          <w:p w14:paraId="0A3DCEDF" w14:textId="77777777" w:rsidR="00604636" w:rsidRPr="0074438D" w:rsidRDefault="00604636" w:rsidP="00627EA9">
            <w:pPr>
              <w:rPr>
                <w:rFonts w:cstheme="minorHAnsi"/>
              </w:rPr>
            </w:pPr>
            <w:r w:rsidRPr="0074438D">
              <w:rPr>
                <w:rFonts w:cstheme="minorHAnsi"/>
              </w:rPr>
              <w:t>289</w:t>
            </w:r>
          </w:p>
        </w:tc>
        <w:tc>
          <w:tcPr>
            <w:tcW w:w="0" w:type="auto"/>
            <w:hideMark/>
          </w:tcPr>
          <w:p w14:paraId="0035E821" w14:textId="77777777" w:rsidR="00604636" w:rsidRPr="0074438D" w:rsidRDefault="00604636" w:rsidP="00627EA9">
            <w:pPr>
              <w:rPr>
                <w:rFonts w:cstheme="minorHAnsi"/>
              </w:rPr>
            </w:pPr>
            <w:r w:rsidRPr="0074438D">
              <w:rPr>
                <w:rFonts w:cstheme="minorHAnsi"/>
              </w:rPr>
              <w:t>6.04</w:t>
            </w:r>
          </w:p>
        </w:tc>
        <w:tc>
          <w:tcPr>
            <w:tcW w:w="0" w:type="auto"/>
            <w:hideMark/>
          </w:tcPr>
          <w:p w14:paraId="2F16E66C" w14:textId="77777777" w:rsidR="00604636" w:rsidRPr="0074438D" w:rsidRDefault="00604636" w:rsidP="00627EA9">
            <w:pPr>
              <w:rPr>
                <w:rFonts w:cstheme="minorHAnsi"/>
              </w:rPr>
            </w:pPr>
            <w:r w:rsidRPr="0074438D">
              <w:rPr>
                <w:rFonts w:cstheme="minorHAnsi"/>
              </w:rPr>
              <w:t>.82</w:t>
            </w:r>
          </w:p>
        </w:tc>
        <w:tc>
          <w:tcPr>
            <w:tcW w:w="0" w:type="auto"/>
            <w:hideMark/>
          </w:tcPr>
          <w:p w14:paraId="1C928C10" w14:textId="77777777" w:rsidR="00604636" w:rsidRPr="0074438D" w:rsidRDefault="00604636" w:rsidP="00627EA9">
            <w:pPr>
              <w:rPr>
                <w:rFonts w:cstheme="minorHAnsi"/>
              </w:rPr>
            </w:pPr>
            <w:r w:rsidRPr="0074438D">
              <w:rPr>
                <w:rFonts w:cstheme="minorHAnsi"/>
              </w:rPr>
              <w:t> </w:t>
            </w:r>
          </w:p>
        </w:tc>
        <w:tc>
          <w:tcPr>
            <w:tcW w:w="0" w:type="auto"/>
            <w:hideMark/>
          </w:tcPr>
          <w:p w14:paraId="3D1406F9" w14:textId="77777777" w:rsidR="00604636" w:rsidRPr="0074438D" w:rsidRDefault="00604636" w:rsidP="00627EA9">
            <w:pPr>
              <w:rPr>
                <w:rFonts w:cstheme="minorHAnsi"/>
              </w:rPr>
            </w:pPr>
            <w:r w:rsidRPr="0074438D">
              <w:rPr>
                <w:rFonts w:cstheme="minorHAnsi"/>
              </w:rPr>
              <w:t> </w:t>
            </w:r>
          </w:p>
        </w:tc>
        <w:tc>
          <w:tcPr>
            <w:tcW w:w="0" w:type="auto"/>
            <w:hideMark/>
          </w:tcPr>
          <w:p w14:paraId="445C4B09" w14:textId="77777777" w:rsidR="00604636" w:rsidRPr="0074438D" w:rsidRDefault="00604636" w:rsidP="00627EA9">
            <w:pPr>
              <w:rPr>
                <w:rFonts w:cstheme="minorHAnsi"/>
              </w:rPr>
            </w:pPr>
            <w:r w:rsidRPr="0074438D">
              <w:rPr>
                <w:rFonts w:cstheme="minorHAnsi"/>
              </w:rPr>
              <w:t> </w:t>
            </w:r>
          </w:p>
        </w:tc>
      </w:tr>
      <w:tr w:rsidR="00604636" w:rsidRPr="0074438D" w14:paraId="34F31BEC" w14:textId="77777777" w:rsidTr="000A40AB">
        <w:trPr>
          <w:trHeight w:val="435"/>
        </w:trPr>
        <w:tc>
          <w:tcPr>
            <w:tcW w:w="0" w:type="auto"/>
            <w:hideMark/>
          </w:tcPr>
          <w:p w14:paraId="4D8AC5E6" w14:textId="77777777" w:rsidR="00604636" w:rsidRPr="0074438D" w:rsidRDefault="00604636" w:rsidP="00627EA9">
            <w:pPr>
              <w:rPr>
                <w:rFonts w:cstheme="minorHAnsi"/>
              </w:rPr>
            </w:pPr>
            <w:r w:rsidRPr="0074438D">
              <w:rPr>
                <w:rFonts w:cstheme="minorHAnsi"/>
              </w:rPr>
              <w:t>Communicating Public Engagement</w:t>
            </w:r>
          </w:p>
        </w:tc>
        <w:tc>
          <w:tcPr>
            <w:tcW w:w="0" w:type="auto"/>
            <w:hideMark/>
          </w:tcPr>
          <w:p w14:paraId="5FD6E131" w14:textId="77777777" w:rsidR="00604636" w:rsidRPr="0074438D" w:rsidRDefault="00604636" w:rsidP="00627EA9">
            <w:pPr>
              <w:rPr>
                <w:rFonts w:cstheme="minorHAnsi"/>
              </w:rPr>
            </w:pPr>
            <w:r w:rsidRPr="0074438D">
              <w:rPr>
                <w:rFonts w:cstheme="minorHAnsi"/>
              </w:rPr>
              <w:t>No</w:t>
            </w:r>
          </w:p>
        </w:tc>
        <w:tc>
          <w:tcPr>
            <w:tcW w:w="0" w:type="auto"/>
            <w:hideMark/>
          </w:tcPr>
          <w:p w14:paraId="518A106F" w14:textId="77777777" w:rsidR="00604636" w:rsidRPr="0074438D" w:rsidRDefault="00604636" w:rsidP="00627EA9">
            <w:pPr>
              <w:rPr>
                <w:rFonts w:cstheme="minorHAnsi"/>
              </w:rPr>
            </w:pPr>
            <w:r w:rsidRPr="0074438D">
              <w:rPr>
                <w:rFonts w:cstheme="minorHAnsi"/>
              </w:rPr>
              <w:t>135</w:t>
            </w:r>
          </w:p>
        </w:tc>
        <w:tc>
          <w:tcPr>
            <w:tcW w:w="0" w:type="auto"/>
            <w:hideMark/>
          </w:tcPr>
          <w:p w14:paraId="38A540ED" w14:textId="77777777" w:rsidR="00604636" w:rsidRPr="0074438D" w:rsidRDefault="00604636" w:rsidP="00627EA9">
            <w:pPr>
              <w:rPr>
                <w:rFonts w:cstheme="minorHAnsi"/>
              </w:rPr>
            </w:pPr>
            <w:r w:rsidRPr="0074438D">
              <w:rPr>
                <w:rFonts w:cstheme="minorHAnsi"/>
              </w:rPr>
              <w:t>5.64</w:t>
            </w:r>
          </w:p>
        </w:tc>
        <w:tc>
          <w:tcPr>
            <w:tcW w:w="0" w:type="auto"/>
            <w:hideMark/>
          </w:tcPr>
          <w:p w14:paraId="36B88C54" w14:textId="77777777" w:rsidR="00604636" w:rsidRPr="0074438D" w:rsidRDefault="00604636" w:rsidP="00627EA9">
            <w:pPr>
              <w:rPr>
                <w:rFonts w:cstheme="minorHAnsi"/>
              </w:rPr>
            </w:pPr>
            <w:r w:rsidRPr="0074438D">
              <w:rPr>
                <w:rFonts w:cstheme="minorHAnsi"/>
              </w:rPr>
              <w:t>1.00</w:t>
            </w:r>
          </w:p>
        </w:tc>
        <w:tc>
          <w:tcPr>
            <w:tcW w:w="0" w:type="auto"/>
            <w:hideMark/>
          </w:tcPr>
          <w:p w14:paraId="60EC5040" w14:textId="77777777" w:rsidR="00604636" w:rsidRPr="0074438D" w:rsidRDefault="00604636" w:rsidP="00627EA9">
            <w:pPr>
              <w:rPr>
                <w:rFonts w:cstheme="minorHAnsi"/>
              </w:rPr>
            </w:pPr>
            <w:r w:rsidRPr="0074438D">
              <w:rPr>
                <w:rFonts w:cstheme="minorHAnsi"/>
              </w:rPr>
              <w:t>3.60</w:t>
            </w:r>
          </w:p>
        </w:tc>
        <w:tc>
          <w:tcPr>
            <w:tcW w:w="0" w:type="auto"/>
            <w:hideMark/>
          </w:tcPr>
          <w:p w14:paraId="64CF8A01" w14:textId="77777777" w:rsidR="00604636" w:rsidRPr="0074438D" w:rsidRDefault="00604636" w:rsidP="00627EA9">
            <w:pPr>
              <w:rPr>
                <w:rFonts w:cstheme="minorHAnsi"/>
              </w:rPr>
            </w:pPr>
            <w:r w:rsidRPr="0074438D">
              <w:rPr>
                <w:rFonts w:cstheme="minorHAnsi"/>
              </w:rPr>
              <w:t>.00</w:t>
            </w:r>
          </w:p>
        </w:tc>
        <w:tc>
          <w:tcPr>
            <w:tcW w:w="0" w:type="auto"/>
            <w:hideMark/>
          </w:tcPr>
          <w:p w14:paraId="08EE31A4" w14:textId="77777777" w:rsidR="00604636" w:rsidRPr="0074438D" w:rsidRDefault="00604636" w:rsidP="00627EA9">
            <w:pPr>
              <w:rPr>
                <w:rFonts w:cstheme="minorHAnsi"/>
              </w:rPr>
            </w:pPr>
            <w:r w:rsidRPr="0074438D">
              <w:rPr>
                <w:rFonts w:cstheme="minorHAnsi"/>
              </w:rPr>
              <w:t>.08</w:t>
            </w:r>
          </w:p>
        </w:tc>
      </w:tr>
      <w:tr w:rsidR="00604636" w:rsidRPr="0074438D" w14:paraId="0D24AD9D" w14:textId="77777777" w:rsidTr="000A40AB">
        <w:trPr>
          <w:trHeight w:val="435"/>
        </w:trPr>
        <w:tc>
          <w:tcPr>
            <w:tcW w:w="0" w:type="auto"/>
            <w:hideMark/>
          </w:tcPr>
          <w:p w14:paraId="6D83012D" w14:textId="77777777" w:rsidR="00604636" w:rsidRPr="0074438D" w:rsidRDefault="00604636" w:rsidP="00627EA9">
            <w:pPr>
              <w:rPr>
                <w:rFonts w:cstheme="minorHAnsi"/>
              </w:rPr>
            </w:pPr>
            <w:r w:rsidRPr="0074438D">
              <w:rPr>
                <w:rFonts w:cstheme="minorHAnsi"/>
              </w:rPr>
              <w:t> </w:t>
            </w:r>
          </w:p>
        </w:tc>
        <w:tc>
          <w:tcPr>
            <w:tcW w:w="0" w:type="auto"/>
            <w:hideMark/>
          </w:tcPr>
          <w:p w14:paraId="55D11062" w14:textId="77777777" w:rsidR="00604636" w:rsidRPr="0074438D" w:rsidRDefault="00604636" w:rsidP="00627EA9">
            <w:pPr>
              <w:rPr>
                <w:rFonts w:cstheme="minorHAnsi"/>
              </w:rPr>
            </w:pPr>
            <w:r w:rsidRPr="0074438D">
              <w:rPr>
                <w:rFonts w:cstheme="minorHAnsi"/>
              </w:rPr>
              <w:t>Yes</w:t>
            </w:r>
          </w:p>
        </w:tc>
        <w:tc>
          <w:tcPr>
            <w:tcW w:w="0" w:type="auto"/>
            <w:hideMark/>
          </w:tcPr>
          <w:p w14:paraId="506E7550" w14:textId="77777777" w:rsidR="00604636" w:rsidRPr="0074438D" w:rsidRDefault="00604636" w:rsidP="00627EA9">
            <w:pPr>
              <w:rPr>
                <w:rFonts w:cstheme="minorHAnsi"/>
              </w:rPr>
            </w:pPr>
            <w:r w:rsidRPr="0074438D">
              <w:rPr>
                <w:rFonts w:cstheme="minorHAnsi"/>
              </w:rPr>
              <w:t>289</w:t>
            </w:r>
          </w:p>
        </w:tc>
        <w:tc>
          <w:tcPr>
            <w:tcW w:w="0" w:type="auto"/>
            <w:hideMark/>
          </w:tcPr>
          <w:p w14:paraId="3897659D" w14:textId="77777777" w:rsidR="00604636" w:rsidRPr="0074438D" w:rsidRDefault="00604636" w:rsidP="00627EA9">
            <w:pPr>
              <w:rPr>
                <w:rFonts w:cstheme="minorHAnsi"/>
              </w:rPr>
            </w:pPr>
            <w:r w:rsidRPr="0074438D">
              <w:rPr>
                <w:rFonts w:cstheme="minorHAnsi"/>
              </w:rPr>
              <w:t>5.98</w:t>
            </w:r>
          </w:p>
        </w:tc>
        <w:tc>
          <w:tcPr>
            <w:tcW w:w="0" w:type="auto"/>
            <w:hideMark/>
          </w:tcPr>
          <w:p w14:paraId="232212ED" w14:textId="77777777" w:rsidR="00604636" w:rsidRPr="0074438D" w:rsidRDefault="00604636" w:rsidP="00627EA9">
            <w:pPr>
              <w:rPr>
                <w:rFonts w:cstheme="minorHAnsi"/>
              </w:rPr>
            </w:pPr>
            <w:r w:rsidRPr="0074438D">
              <w:rPr>
                <w:rFonts w:cstheme="minorHAnsi"/>
              </w:rPr>
              <w:t>.84</w:t>
            </w:r>
          </w:p>
        </w:tc>
        <w:tc>
          <w:tcPr>
            <w:tcW w:w="0" w:type="auto"/>
            <w:hideMark/>
          </w:tcPr>
          <w:p w14:paraId="6D3CCE3C" w14:textId="77777777" w:rsidR="00604636" w:rsidRPr="0074438D" w:rsidRDefault="00604636" w:rsidP="00627EA9">
            <w:pPr>
              <w:rPr>
                <w:rFonts w:cstheme="minorHAnsi"/>
              </w:rPr>
            </w:pPr>
            <w:r w:rsidRPr="0074438D">
              <w:rPr>
                <w:rFonts w:cstheme="minorHAnsi"/>
              </w:rPr>
              <w:t> </w:t>
            </w:r>
          </w:p>
        </w:tc>
        <w:tc>
          <w:tcPr>
            <w:tcW w:w="0" w:type="auto"/>
            <w:hideMark/>
          </w:tcPr>
          <w:p w14:paraId="50C0C038" w14:textId="77777777" w:rsidR="00604636" w:rsidRPr="0074438D" w:rsidRDefault="00604636" w:rsidP="00627EA9">
            <w:pPr>
              <w:rPr>
                <w:rFonts w:cstheme="minorHAnsi"/>
              </w:rPr>
            </w:pPr>
            <w:r w:rsidRPr="0074438D">
              <w:rPr>
                <w:rFonts w:cstheme="minorHAnsi"/>
              </w:rPr>
              <w:t> </w:t>
            </w:r>
          </w:p>
        </w:tc>
        <w:tc>
          <w:tcPr>
            <w:tcW w:w="0" w:type="auto"/>
            <w:hideMark/>
          </w:tcPr>
          <w:p w14:paraId="0D9AF7E4" w14:textId="77777777" w:rsidR="00604636" w:rsidRPr="0074438D" w:rsidRDefault="00604636" w:rsidP="00627EA9">
            <w:pPr>
              <w:rPr>
                <w:rFonts w:cstheme="minorHAnsi"/>
              </w:rPr>
            </w:pPr>
            <w:r w:rsidRPr="0074438D">
              <w:rPr>
                <w:rFonts w:cstheme="minorHAnsi"/>
              </w:rPr>
              <w:t> </w:t>
            </w:r>
          </w:p>
        </w:tc>
      </w:tr>
      <w:tr w:rsidR="00604636" w:rsidRPr="0074438D" w14:paraId="388AF499" w14:textId="77777777" w:rsidTr="000A40AB">
        <w:trPr>
          <w:trHeight w:val="435"/>
        </w:trPr>
        <w:tc>
          <w:tcPr>
            <w:tcW w:w="0" w:type="auto"/>
            <w:hideMark/>
          </w:tcPr>
          <w:p w14:paraId="532513F6" w14:textId="77777777" w:rsidR="00604636" w:rsidRPr="0074438D" w:rsidRDefault="00604636" w:rsidP="00627EA9">
            <w:pPr>
              <w:rPr>
                <w:rFonts w:cstheme="minorHAnsi"/>
              </w:rPr>
            </w:pPr>
            <w:r w:rsidRPr="0074438D">
              <w:rPr>
                <w:rFonts w:cstheme="minorHAnsi"/>
              </w:rPr>
              <w:t>Communicating Corporate Mission</w:t>
            </w:r>
          </w:p>
        </w:tc>
        <w:tc>
          <w:tcPr>
            <w:tcW w:w="0" w:type="auto"/>
            <w:hideMark/>
          </w:tcPr>
          <w:p w14:paraId="507B997C" w14:textId="77777777" w:rsidR="00604636" w:rsidRPr="0074438D" w:rsidRDefault="00604636" w:rsidP="00627EA9">
            <w:pPr>
              <w:rPr>
                <w:rFonts w:cstheme="minorHAnsi"/>
              </w:rPr>
            </w:pPr>
            <w:r w:rsidRPr="0074438D">
              <w:rPr>
                <w:rFonts w:cstheme="minorHAnsi"/>
              </w:rPr>
              <w:t>No</w:t>
            </w:r>
          </w:p>
        </w:tc>
        <w:tc>
          <w:tcPr>
            <w:tcW w:w="0" w:type="auto"/>
            <w:hideMark/>
          </w:tcPr>
          <w:p w14:paraId="30BC1113" w14:textId="77777777" w:rsidR="00604636" w:rsidRPr="0074438D" w:rsidRDefault="00604636" w:rsidP="00627EA9">
            <w:pPr>
              <w:rPr>
                <w:rFonts w:cstheme="minorHAnsi"/>
              </w:rPr>
            </w:pPr>
            <w:r w:rsidRPr="0074438D">
              <w:rPr>
                <w:rFonts w:cstheme="minorHAnsi"/>
              </w:rPr>
              <w:t>135</w:t>
            </w:r>
          </w:p>
        </w:tc>
        <w:tc>
          <w:tcPr>
            <w:tcW w:w="0" w:type="auto"/>
            <w:hideMark/>
          </w:tcPr>
          <w:p w14:paraId="39E7D660" w14:textId="77777777" w:rsidR="00604636" w:rsidRPr="0074438D" w:rsidRDefault="00604636" w:rsidP="00627EA9">
            <w:pPr>
              <w:rPr>
                <w:rFonts w:cstheme="minorHAnsi"/>
              </w:rPr>
            </w:pPr>
            <w:r w:rsidRPr="0074438D">
              <w:rPr>
                <w:rFonts w:cstheme="minorHAnsi"/>
              </w:rPr>
              <w:t>5.59</w:t>
            </w:r>
          </w:p>
        </w:tc>
        <w:tc>
          <w:tcPr>
            <w:tcW w:w="0" w:type="auto"/>
            <w:hideMark/>
          </w:tcPr>
          <w:p w14:paraId="0E17FDDD" w14:textId="77777777" w:rsidR="00604636" w:rsidRPr="0074438D" w:rsidRDefault="00604636" w:rsidP="00627EA9">
            <w:pPr>
              <w:rPr>
                <w:rFonts w:cstheme="minorHAnsi"/>
              </w:rPr>
            </w:pPr>
            <w:r w:rsidRPr="0074438D">
              <w:rPr>
                <w:rFonts w:cstheme="minorHAnsi"/>
              </w:rPr>
              <w:t>1.07</w:t>
            </w:r>
          </w:p>
        </w:tc>
        <w:tc>
          <w:tcPr>
            <w:tcW w:w="0" w:type="auto"/>
            <w:hideMark/>
          </w:tcPr>
          <w:p w14:paraId="4972CAB8" w14:textId="77777777" w:rsidR="00604636" w:rsidRPr="0074438D" w:rsidRDefault="00604636" w:rsidP="00627EA9">
            <w:pPr>
              <w:rPr>
                <w:rFonts w:cstheme="minorHAnsi"/>
              </w:rPr>
            </w:pPr>
            <w:r w:rsidRPr="0074438D">
              <w:rPr>
                <w:rFonts w:cstheme="minorHAnsi"/>
              </w:rPr>
              <w:t>3.11</w:t>
            </w:r>
          </w:p>
        </w:tc>
        <w:tc>
          <w:tcPr>
            <w:tcW w:w="0" w:type="auto"/>
            <w:hideMark/>
          </w:tcPr>
          <w:p w14:paraId="53D7E0F7" w14:textId="77777777" w:rsidR="00604636" w:rsidRPr="0074438D" w:rsidRDefault="00604636" w:rsidP="00627EA9">
            <w:pPr>
              <w:rPr>
                <w:rFonts w:cstheme="minorHAnsi"/>
              </w:rPr>
            </w:pPr>
            <w:r w:rsidRPr="0074438D">
              <w:rPr>
                <w:rFonts w:cstheme="minorHAnsi"/>
              </w:rPr>
              <w:t>.00</w:t>
            </w:r>
          </w:p>
        </w:tc>
        <w:tc>
          <w:tcPr>
            <w:tcW w:w="0" w:type="auto"/>
            <w:hideMark/>
          </w:tcPr>
          <w:p w14:paraId="1BDE41B1" w14:textId="77777777" w:rsidR="00604636" w:rsidRPr="0074438D" w:rsidRDefault="00604636" w:rsidP="00627EA9">
            <w:pPr>
              <w:rPr>
                <w:rFonts w:cstheme="minorHAnsi"/>
              </w:rPr>
            </w:pPr>
            <w:r w:rsidRPr="0074438D">
              <w:rPr>
                <w:rFonts w:cstheme="minorHAnsi"/>
              </w:rPr>
              <w:t>.06</w:t>
            </w:r>
          </w:p>
        </w:tc>
      </w:tr>
      <w:tr w:rsidR="00604636" w:rsidRPr="0074438D" w14:paraId="17F4410F" w14:textId="77777777" w:rsidTr="000A40AB">
        <w:trPr>
          <w:trHeight w:val="435"/>
        </w:trPr>
        <w:tc>
          <w:tcPr>
            <w:tcW w:w="0" w:type="auto"/>
            <w:hideMark/>
          </w:tcPr>
          <w:p w14:paraId="45D66E7E" w14:textId="77777777" w:rsidR="00604636" w:rsidRPr="0074438D" w:rsidRDefault="00604636" w:rsidP="00627EA9">
            <w:pPr>
              <w:rPr>
                <w:rFonts w:cstheme="minorHAnsi"/>
              </w:rPr>
            </w:pPr>
            <w:r w:rsidRPr="0074438D">
              <w:rPr>
                <w:rFonts w:cstheme="minorHAnsi"/>
              </w:rPr>
              <w:t> </w:t>
            </w:r>
          </w:p>
        </w:tc>
        <w:tc>
          <w:tcPr>
            <w:tcW w:w="0" w:type="auto"/>
            <w:hideMark/>
          </w:tcPr>
          <w:p w14:paraId="4E59BA9A" w14:textId="77777777" w:rsidR="00604636" w:rsidRPr="0074438D" w:rsidRDefault="00604636" w:rsidP="00627EA9">
            <w:pPr>
              <w:rPr>
                <w:rFonts w:cstheme="minorHAnsi"/>
              </w:rPr>
            </w:pPr>
            <w:r w:rsidRPr="0074438D">
              <w:rPr>
                <w:rFonts w:cstheme="minorHAnsi"/>
              </w:rPr>
              <w:t>Yes</w:t>
            </w:r>
          </w:p>
        </w:tc>
        <w:tc>
          <w:tcPr>
            <w:tcW w:w="0" w:type="auto"/>
            <w:hideMark/>
          </w:tcPr>
          <w:p w14:paraId="63589630" w14:textId="77777777" w:rsidR="00604636" w:rsidRPr="0074438D" w:rsidRDefault="00604636" w:rsidP="00627EA9">
            <w:pPr>
              <w:rPr>
                <w:rFonts w:cstheme="minorHAnsi"/>
              </w:rPr>
            </w:pPr>
            <w:r w:rsidRPr="0074438D">
              <w:rPr>
                <w:rFonts w:cstheme="minorHAnsi"/>
              </w:rPr>
              <w:t>289</w:t>
            </w:r>
          </w:p>
        </w:tc>
        <w:tc>
          <w:tcPr>
            <w:tcW w:w="0" w:type="auto"/>
            <w:hideMark/>
          </w:tcPr>
          <w:p w14:paraId="58868D06" w14:textId="77777777" w:rsidR="00604636" w:rsidRPr="0074438D" w:rsidRDefault="00604636" w:rsidP="00627EA9">
            <w:pPr>
              <w:rPr>
                <w:rFonts w:cstheme="minorHAnsi"/>
              </w:rPr>
            </w:pPr>
            <w:r w:rsidRPr="0074438D">
              <w:rPr>
                <w:rFonts w:cstheme="minorHAnsi"/>
              </w:rPr>
              <w:t>5.91</w:t>
            </w:r>
          </w:p>
        </w:tc>
        <w:tc>
          <w:tcPr>
            <w:tcW w:w="0" w:type="auto"/>
            <w:hideMark/>
          </w:tcPr>
          <w:p w14:paraId="3CDCF400" w14:textId="77777777" w:rsidR="00604636" w:rsidRPr="0074438D" w:rsidRDefault="00604636" w:rsidP="00627EA9">
            <w:pPr>
              <w:rPr>
                <w:rFonts w:cstheme="minorHAnsi"/>
              </w:rPr>
            </w:pPr>
            <w:r w:rsidRPr="0074438D">
              <w:rPr>
                <w:rFonts w:cstheme="minorHAnsi"/>
              </w:rPr>
              <w:t>.92</w:t>
            </w:r>
          </w:p>
        </w:tc>
        <w:tc>
          <w:tcPr>
            <w:tcW w:w="0" w:type="auto"/>
            <w:hideMark/>
          </w:tcPr>
          <w:p w14:paraId="03896F28" w14:textId="77777777" w:rsidR="00604636" w:rsidRPr="0074438D" w:rsidRDefault="00604636" w:rsidP="00627EA9">
            <w:pPr>
              <w:rPr>
                <w:rFonts w:cstheme="minorHAnsi"/>
              </w:rPr>
            </w:pPr>
            <w:r w:rsidRPr="0074438D">
              <w:rPr>
                <w:rFonts w:cstheme="minorHAnsi"/>
              </w:rPr>
              <w:t> </w:t>
            </w:r>
          </w:p>
        </w:tc>
        <w:tc>
          <w:tcPr>
            <w:tcW w:w="0" w:type="auto"/>
            <w:hideMark/>
          </w:tcPr>
          <w:p w14:paraId="4A7A0C20" w14:textId="77777777" w:rsidR="00604636" w:rsidRPr="0074438D" w:rsidRDefault="00604636" w:rsidP="00627EA9">
            <w:pPr>
              <w:rPr>
                <w:rFonts w:cstheme="minorHAnsi"/>
              </w:rPr>
            </w:pPr>
            <w:r w:rsidRPr="0074438D">
              <w:rPr>
                <w:rFonts w:cstheme="minorHAnsi"/>
              </w:rPr>
              <w:t> </w:t>
            </w:r>
          </w:p>
        </w:tc>
        <w:tc>
          <w:tcPr>
            <w:tcW w:w="0" w:type="auto"/>
            <w:hideMark/>
          </w:tcPr>
          <w:p w14:paraId="4730031D" w14:textId="77777777" w:rsidR="00604636" w:rsidRPr="0074438D" w:rsidRDefault="00604636" w:rsidP="00627EA9">
            <w:pPr>
              <w:rPr>
                <w:rFonts w:cstheme="minorHAnsi"/>
              </w:rPr>
            </w:pPr>
            <w:r w:rsidRPr="0074438D">
              <w:rPr>
                <w:rFonts w:cstheme="minorHAnsi"/>
              </w:rPr>
              <w:t> </w:t>
            </w:r>
          </w:p>
        </w:tc>
      </w:tr>
      <w:tr w:rsidR="00604636" w:rsidRPr="0074438D" w14:paraId="7215CFFB" w14:textId="77777777" w:rsidTr="000A40AB">
        <w:trPr>
          <w:trHeight w:val="435"/>
        </w:trPr>
        <w:tc>
          <w:tcPr>
            <w:tcW w:w="0" w:type="auto"/>
            <w:hideMark/>
          </w:tcPr>
          <w:p w14:paraId="1070A7E8" w14:textId="77777777" w:rsidR="00604636" w:rsidRPr="0074438D" w:rsidRDefault="00604636" w:rsidP="00627EA9">
            <w:pPr>
              <w:rPr>
                <w:rFonts w:cstheme="minorHAnsi"/>
              </w:rPr>
            </w:pPr>
            <w:r w:rsidRPr="0074438D">
              <w:rPr>
                <w:rFonts w:cstheme="minorHAnsi"/>
              </w:rPr>
              <w:t>Educating Public</w:t>
            </w:r>
          </w:p>
        </w:tc>
        <w:tc>
          <w:tcPr>
            <w:tcW w:w="0" w:type="auto"/>
            <w:hideMark/>
          </w:tcPr>
          <w:p w14:paraId="4CE61F62" w14:textId="77777777" w:rsidR="00604636" w:rsidRPr="0074438D" w:rsidRDefault="00604636" w:rsidP="00627EA9">
            <w:pPr>
              <w:rPr>
                <w:rFonts w:cstheme="minorHAnsi"/>
              </w:rPr>
            </w:pPr>
            <w:r w:rsidRPr="0074438D">
              <w:rPr>
                <w:rFonts w:cstheme="minorHAnsi"/>
              </w:rPr>
              <w:t>No</w:t>
            </w:r>
          </w:p>
        </w:tc>
        <w:tc>
          <w:tcPr>
            <w:tcW w:w="0" w:type="auto"/>
            <w:hideMark/>
          </w:tcPr>
          <w:p w14:paraId="334EE3F8" w14:textId="77777777" w:rsidR="00604636" w:rsidRPr="0074438D" w:rsidRDefault="00604636" w:rsidP="00627EA9">
            <w:pPr>
              <w:rPr>
                <w:rFonts w:cstheme="minorHAnsi"/>
              </w:rPr>
            </w:pPr>
            <w:r w:rsidRPr="0074438D">
              <w:rPr>
                <w:rFonts w:cstheme="minorHAnsi"/>
              </w:rPr>
              <w:t>135</w:t>
            </w:r>
          </w:p>
        </w:tc>
        <w:tc>
          <w:tcPr>
            <w:tcW w:w="0" w:type="auto"/>
            <w:hideMark/>
          </w:tcPr>
          <w:p w14:paraId="748C741D" w14:textId="77777777" w:rsidR="00604636" w:rsidRPr="0074438D" w:rsidRDefault="00604636" w:rsidP="00627EA9">
            <w:pPr>
              <w:rPr>
                <w:rFonts w:cstheme="minorHAnsi"/>
              </w:rPr>
            </w:pPr>
            <w:r w:rsidRPr="0074438D">
              <w:rPr>
                <w:rFonts w:cstheme="minorHAnsi"/>
              </w:rPr>
              <w:t>5.70</w:t>
            </w:r>
          </w:p>
        </w:tc>
        <w:tc>
          <w:tcPr>
            <w:tcW w:w="0" w:type="auto"/>
            <w:hideMark/>
          </w:tcPr>
          <w:p w14:paraId="4B4F6044" w14:textId="77777777" w:rsidR="00604636" w:rsidRPr="0074438D" w:rsidRDefault="00604636" w:rsidP="00627EA9">
            <w:pPr>
              <w:rPr>
                <w:rFonts w:cstheme="minorHAnsi"/>
              </w:rPr>
            </w:pPr>
            <w:r w:rsidRPr="0074438D">
              <w:rPr>
                <w:rFonts w:cstheme="minorHAnsi"/>
              </w:rPr>
              <w:t>1.01</w:t>
            </w:r>
          </w:p>
        </w:tc>
        <w:tc>
          <w:tcPr>
            <w:tcW w:w="0" w:type="auto"/>
            <w:hideMark/>
          </w:tcPr>
          <w:p w14:paraId="3F2CE18D" w14:textId="77777777" w:rsidR="00604636" w:rsidRPr="0074438D" w:rsidRDefault="00604636" w:rsidP="00627EA9">
            <w:pPr>
              <w:rPr>
                <w:rFonts w:cstheme="minorHAnsi"/>
              </w:rPr>
            </w:pPr>
            <w:r w:rsidRPr="0074438D">
              <w:rPr>
                <w:rFonts w:cstheme="minorHAnsi"/>
              </w:rPr>
              <w:t>3.84</w:t>
            </w:r>
          </w:p>
        </w:tc>
        <w:tc>
          <w:tcPr>
            <w:tcW w:w="0" w:type="auto"/>
            <w:hideMark/>
          </w:tcPr>
          <w:p w14:paraId="37D5B7B0" w14:textId="77777777" w:rsidR="00604636" w:rsidRPr="0074438D" w:rsidRDefault="00604636" w:rsidP="00627EA9">
            <w:pPr>
              <w:rPr>
                <w:rFonts w:cstheme="minorHAnsi"/>
              </w:rPr>
            </w:pPr>
            <w:r w:rsidRPr="0074438D">
              <w:rPr>
                <w:rFonts w:cstheme="minorHAnsi"/>
              </w:rPr>
              <w:t>.00</w:t>
            </w:r>
          </w:p>
        </w:tc>
        <w:tc>
          <w:tcPr>
            <w:tcW w:w="0" w:type="auto"/>
            <w:hideMark/>
          </w:tcPr>
          <w:p w14:paraId="1CF4B022" w14:textId="77777777" w:rsidR="00604636" w:rsidRPr="0074438D" w:rsidRDefault="00604636" w:rsidP="00627EA9">
            <w:pPr>
              <w:rPr>
                <w:rFonts w:cstheme="minorHAnsi"/>
              </w:rPr>
            </w:pPr>
            <w:r w:rsidRPr="0074438D">
              <w:rPr>
                <w:rFonts w:cstheme="minorHAnsi"/>
              </w:rPr>
              <w:t>.09</w:t>
            </w:r>
          </w:p>
        </w:tc>
      </w:tr>
      <w:tr w:rsidR="00604636" w:rsidRPr="0074438D" w14:paraId="68627413" w14:textId="77777777" w:rsidTr="000A40AB">
        <w:trPr>
          <w:trHeight w:val="435"/>
        </w:trPr>
        <w:tc>
          <w:tcPr>
            <w:tcW w:w="0" w:type="auto"/>
            <w:hideMark/>
          </w:tcPr>
          <w:p w14:paraId="49D8C2E6" w14:textId="77777777" w:rsidR="00604636" w:rsidRPr="0074438D" w:rsidRDefault="00604636" w:rsidP="00627EA9">
            <w:pPr>
              <w:rPr>
                <w:rFonts w:cstheme="minorHAnsi"/>
              </w:rPr>
            </w:pPr>
            <w:r w:rsidRPr="0074438D">
              <w:rPr>
                <w:rFonts w:cstheme="minorHAnsi"/>
              </w:rPr>
              <w:t> </w:t>
            </w:r>
          </w:p>
        </w:tc>
        <w:tc>
          <w:tcPr>
            <w:tcW w:w="0" w:type="auto"/>
            <w:hideMark/>
          </w:tcPr>
          <w:p w14:paraId="1BB9CEFE" w14:textId="77777777" w:rsidR="00604636" w:rsidRPr="0074438D" w:rsidRDefault="00604636" w:rsidP="00627EA9">
            <w:pPr>
              <w:rPr>
                <w:rFonts w:cstheme="minorHAnsi"/>
              </w:rPr>
            </w:pPr>
            <w:r w:rsidRPr="0074438D">
              <w:rPr>
                <w:rFonts w:cstheme="minorHAnsi"/>
              </w:rPr>
              <w:t>Yes</w:t>
            </w:r>
          </w:p>
        </w:tc>
        <w:tc>
          <w:tcPr>
            <w:tcW w:w="0" w:type="auto"/>
            <w:hideMark/>
          </w:tcPr>
          <w:p w14:paraId="4246AD28" w14:textId="77777777" w:rsidR="00604636" w:rsidRPr="0074438D" w:rsidRDefault="00604636" w:rsidP="00627EA9">
            <w:pPr>
              <w:rPr>
                <w:rFonts w:cstheme="minorHAnsi"/>
              </w:rPr>
            </w:pPr>
            <w:r w:rsidRPr="0074438D">
              <w:rPr>
                <w:rFonts w:cstheme="minorHAnsi"/>
              </w:rPr>
              <w:t>289</w:t>
            </w:r>
          </w:p>
        </w:tc>
        <w:tc>
          <w:tcPr>
            <w:tcW w:w="0" w:type="auto"/>
            <w:hideMark/>
          </w:tcPr>
          <w:p w14:paraId="2C6DAAEE" w14:textId="77777777" w:rsidR="00604636" w:rsidRPr="0074438D" w:rsidRDefault="00604636" w:rsidP="00627EA9">
            <w:pPr>
              <w:rPr>
                <w:rFonts w:cstheme="minorHAnsi"/>
              </w:rPr>
            </w:pPr>
            <w:r w:rsidRPr="0074438D">
              <w:rPr>
                <w:rFonts w:cstheme="minorHAnsi"/>
              </w:rPr>
              <w:t>6.05</w:t>
            </w:r>
          </w:p>
        </w:tc>
        <w:tc>
          <w:tcPr>
            <w:tcW w:w="0" w:type="auto"/>
            <w:hideMark/>
          </w:tcPr>
          <w:p w14:paraId="0643264F" w14:textId="77777777" w:rsidR="00604636" w:rsidRPr="0074438D" w:rsidRDefault="00604636" w:rsidP="00627EA9">
            <w:pPr>
              <w:rPr>
                <w:rFonts w:cstheme="minorHAnsi"/>
              </w:rPr>
            </w:pPr>
            <w:r w:rsidRPr="0074438D">
              <w:rPr>
                <w:rFonts w:cstheme="minorHAnsi"/>
              </w:rPr>
              <w:t>.82</w:t>
            </w:r>
          </w:p>
        </w:tc>
        <w:tc>
          <w:tcPr>
            <w:tcW w:w="0" w:type="auto"/>
            <w:hideMark/>
          </w:tcPr>
          <w:p w14:paraId="592160DE" w14:textId="77777777" w:rsidR="00604636" w:rsidRPr="0074438D" w:rsidRDefault="00604636" w:rsidP="00627EA9">
            <w:pPr>
              <w:rPr>
                <w:rFonts w:cstheme="minorHAnsi"/>
              </w:rPr>
            </w:pPr>
            <w:r w:rsidRPr="0074438D">
              <w:rPr>
                <w:rFonts w:cstheme="minorHAnsi"/>
              </w:rPr>
              <w:t> </w:t>
            </w:r>
          </w:p>
        </w:tc>
        <w:tc>
          <w:tcPr>
            <w:tcW w:w="0" w:type="auto"/>
            <w:hideMark/>
          </w:tcPr>
          <w:p w14:paraId="708DF904" w14:textId="77777777" w:rsidR="00604636" w:rsidRPr="0074438D" w:rsidRDefault="00604636" w:rsidP="00627EA9">
            <w:pPr>
              <w:rPr>
                <w:rFonts w:cstheme="minorHAnsi"/>
              </w:rPr>
            </w:pPr>
            <w:r w:rsidRPr="0074438D">
              <w:rPr>
                <w:rFonts w:cstheme="minorHAnsi"/>
              </w:rPr>
              <w:t> </w:t>
            </w:r>
          </w:p>
        </w:tc>
        <w:tc>
          <w:tcPr>
            <w:tcW w:w="0" w:type="auto"/>
            <w:hideMark/>
          </w:tcPr>
          <w:p w14:paraId="1196FC87" w14:textId="77777777" w:rsidR="00604636" w:rsidRPr="0074438D" w:rsidRDefault="00604636" w:rsidP="00627EA9">
            <w:pPr>
              <w:rPr>
                <w:rFonts w:cstheme="minorHAnsi"/>
              </w:rPr>
            </w:pPr>
            <w:r w:rsidRPr="0074438D">
              <w:rPr>
                <w:rFonts w:cstheme="minorHAnsi"/>
              </w:rPr>
              <w:t> </w:t>
            </w:r>
          </w:p>
        </w:tc>
      </w:tr>
      <w:tr w:rsidR="00604636" w:rsidRPr="0074438D" w14:paraId="6F00CBE9" w14:textId="77777777" w:rsidTr="000A40AB">
        <w:trPr>
          <w:trHeight w:val="435"/>
        </w:trPr>
        <w:tc>
          <w:tcPr>
            <w:tcW w:w="0" w:type="auto"/>
            <w:hideMark/>
          </w:tcPr>
          <w:p w14:paraId="240BDD1D" w14:textId="77777777" w:rsidR="00604636" w:rsidRPr="0074438D" w:rsidRDefault="00604636" w:rsidP="00627EA9">
            <w:pPr>
              <w:rPr>
                <w:rFonts w:cstheme="minorHAnsi"/>
              </w:rPr>
            </w:pPr>
            <w:r w:rsidRPr="0074438D">
              <w:rPr>
                <w:rFonts w:cstheme="minorHAnsi"/>
              </w:rPr>
              <w:t>Influencing Public Opinion</w:t>
            </w:r>
          </w:p>
        </w:tc>
        <w:tc>
          <w:tcPr>
            <w:tcW w:w="0" w:type="auto"/>
            <w:hideMark/>
          </w:tcPr>
          <w:p w14:paraId="762E5DB3" w14:textId="77777777" w:rsidR="00604636" w:rsidRPr="0074438D" w:rsidRDefault="00604636" w:rsidP="00627EA9">
            <w:pPr>
              <w:rPr>
                <w:rFonts w:cstheme="minorHAnsi"/>
              </w:rPr>
            </w:pPr>
            <w:r w:rsidRPr="0074438D">
              <w:rPr>
                <w:rFonts w:cstheme="minorHAnsi"/>
              </w:rPr>
              <w:t>No</w:t>
            </w:r>
          </w:p>
        </w:tc>
        <w:tc>
          <w:tcPr>
            <w:tcW w:w="0" w:type="auto"/>
            <w:hideMark/>
          </w:tcPr>
          <w:p w14:paraId="6BCD96C2" w14:textId="77777777" w:rsidR="00604636" w:rsidRPr="0074438D" w:rsidRDefault="00604636" w:rsidP="00627EA9">
            <w:pPr>
              <w:rPr>
                <w:rFonts w:cstheme="minorHAnsi"/>
              </w:rPr>
            </w:pPr>
            <w:r w:rsidRPr="0074438D">
              <w:rPr>
                <w:rFonts w:cstheme="minorHAnsi"/>
              </w:rPr>
              <w:t>135</w:t>
            </w:r>
          </w:p>
        </w:tc>
        <w:tc>
          <w:tcPr>
            <w:tcW w:w="0" w:type="auto"/>
            <w:hideMark/>
          </w:tcPr>
          <w:p w14:paraId="491D7EB2" w14:textId="77777777" w:rsidR="00604636" w:rsidRPr="0074438D" w:rsidRDefault="00604636" w:rsidP="00627EA9">
            <w:pPr>
              <w:rPr>
                <w:rFonts w:cstheme="minorHAnsi"/>
              </w:rPr>
            </w:pPr>
            <w:r w:rsidRPr="0074438D">
              <w:rPr>
                <w:rFonts w:cstheme="minorHAnsi"/>
              </w:rPr>
              <w:t>5.55</w:t>
            </w:r>
          </w:p>
        </w:tc>
        <w:tc>
          <w:tcPr>
            <w:tcW w:w="0" w:type="auto"/>
            <w:hideMark/>
          </w:tcPr>
          <w:p w14:paraId="0B925400" w14:textId="77777777" w:rsidR="00604636" w:rsidRPr="0074438D" w:rsidRDefault="00604636" w:rsidP="00627EA9">
            <w:pPr>
              <w:rPr>
                <w:rFonts w:cstheme="minorHAnsi"/>
              </w:rPr>
            </w:pPr>
            <w:r w:rsidRPr="0074438D">
              <w:rPr>
                <w:rFonts w:cstheme="minorHAnsi"/>
              </w:rPr>
              <w:t>1.17</w:t>
            </w:r>
          </w:p>
        </w:tc>
        <w:tc>
          <w:tcPr>
            <w:tcW w:w="0" w:type="auto"/>
            <w:hideMark/>
          </w:tcPr>
          <w:p w14:paraId="07AD359B" w14:textId="77777777" w:rsidR="00604636" w:rsidRPr="0074438D" w:rsidRDefault="00604636" w:rsidP="00627EA9">
            <w:pPr>
              <w:rPr>
                <w:rFonts w:cstheme="minorHAnsi"/>
              </w:rPr>
            </w:pPr>
            <w:r w:rsidRPr="0074438D">
              <w:rPr>
                <w:rFonts w:cstheme="minorHAnsi"/>
              </w:rPr>
              <w:t>3.69</w:t>
            </w:r>
          </w:p>
        </w:tc>
        <w:tc>
          <w:tcPr>
            <w:tcW w:w="0" w:type="auto"/>
            <w:hideMark/>
          </w:tcPr>
          <w:p w14:paraId="1AEE383A" w14:textId="77777777" w:rsidR="00604636" w:rsidRPr="0074438D" w:rsidRDefault="00604636" w:rsidP="00627EA9">
            <w:pPr>
              <w:rPr>
                <w:rFonts w:cstheme="minorHAnsi"/>
              </w:rPr>
            </w:pPr>
            <w:r w:rsidRPr="0074438D">
              <w:rPr>
                <w:rFonts w:cstheme="minorHAnsi"/>
              </w:rPr>
              <w:t>.00</w:t>
            </w:r>
          </w:p>
        </w:tc>
        <w:tc>
          <w:tcPr>
            <w:tcW w:w="0" w:type="auto"/>
            <w:hideMark/>
          </w:tcPr>
          <w:p w14:paraId="3FEFD666" w14:textId="77777777" w:rsidR="00604636" w:rsidRPr="0074438D" w:rsidRDefault="00604636" w:rsidP="00627EA9">
            <w:pPr>
              <w:rPr>
                <w:rFonts w:cstheme="minorHAnsi"/>
              </w:rPr>
            </w:pPr>
            <w:r w:rsidRPr="0074438D">
              <w:rPr>
                <w:rFonts w:cstheme="minorHAnsi"/>
              </w:rPr>
              <w:t>.08</w:t>
            </w:r>
          </w:p>
        </w:tc>
      </w:tr>
      <w:tr w:rsidR="00604636" w:rsidRPr="0074438D" w14:paraId="176890F8" w14:textId="77777777" w:rsidTr="000A40AB">
        <w:trPr>
          <w:trHeight w:val="435"/>
        </w:trPr>
        <w:tc>
          <w:tcPr>
            <w:tcW w:w="0" w:type="auto"/>
            <w:hideMark/>
          </w:tcPr>
          <w:p w14:paraId="0C9BA714" w14:textId="77777777" w:rsidR="00604636" w:rsidRPr="0074438D" w:rsidRDefault="00604636" w:rsidP="00627EA9">
            <w:pPr>
              <w:rPr>
                <w:rFonts w:cstheme="minorHAnsi"/>
              </w:rPr>
            </w:pPr>
            <w:r w:rsidRPr="0074438D">
              <w:rPr>
                <w:rFonts w:cstheme="minorHAnsi"/>
              </w:rPr>
              <w:t> </w:t>
            </w:r>
          </w:p>
        </w:tc>
        <w:tc>
          <w:tcPr>
            <w:tcW w:w="0" w:type="auto"/>
            <w:hideMark/>
          </w:tcPr>
          <w:p w14:paraId="4A656070" w14:textId="77777777" w:rsidR="00604636" w:rsidRPr="0074438D" w:rsidRDefault="00604636" w:rsidP="00627EA9">
            <w:pPr>
              <w:rPr>
                <w:rFonts w:cstheme="minorHAnsi"/>
              </w:rPr>
            </w:pPr>
            <w:r w:rsidRPr="0074438D">
              <w:rPr>
                <w:rFonts w:cstheme="minorHAnsi"/>
              </w:rPr>
              <w:t>Yes</w:t>
            </w:r>
          </w:p>
        </w:tc>
        <w:tc>
          <w:tcPr>
            <w:tcW w:w="0" w:type="auto"/>
            <w:hideMark/>
          </w:tcPr>
          <w:p w14:paraId="2E318F0A" w14:textId="77777777" w:rsidR="00604636" w:rsidRPr="0074438D" w:rsidRDefault="00604636" w:rsidP="00627EA9">
            <w:pPr>
              <w:rPr>
                <w:rFonts w:cstheme="minorHAnsi"/>
              </w:rPr>
            </w:pPr>
            <w:r w:rsidRPr="0074438D">
              <w:rPr>
                <w:rFonts w:cstheme="minorHAnsi"/>
              </w:rPr>
              <w:t>289</w:t>
            </w:r>
          </w:p>
        </w:tc>
        <w:tc>
          <w:tcPr>
            <w:tcW w:w="0" w:type="auto"/>
            <w:hideMark/>
          </w:tcPr>
          <w:p w14:paraId="3E49511E" w14:textId="77777777" w:rsidR="00604636" w:rsidRPr="0074438D" w:rsidRDefault="00604636" w:rsidP="00627EA9">
            <w:pPr>
              <w:rPr>
                <w:rFonts w:cstheme="minorHAnsi"/>
              </w:rPr>
            </w:pPr>
            <w:r w:rsidRPr="0074438D">
              <w:rPr>
                <w:rFonts w:cstheme="minorHAnsi"/>
              </w:rPr>
              <w:t>5.94</w:t>
            </w:r>
          </w:p>
        </w:tc>
        <w:tc>
          <w:tcPr>
            <w:tcW w:w="0" w:type="auto"/>
            <w:hideMark/>
          </w:tcPr>
          <w:p w14:paraId="1DB9C79D" w14:textId="77777777" w:rsidR="00604636" w:rsidRPr="0074438D" w:rsidRDefault="00604636" w:rsidP="00627EA9">
            <w:pPr>
              <w:rPr>
                <w:rFonts w:cstheme="minorHAnsi"/>
              </w:rPr>
            </w:pPr>
            <w:r w:rsidRPr="0074438D">
              <w:rPr>
                <w:rFonts w:cstheme="minorHAnsi"/>
              </w:rPr>
              <w:t>.95</w:t>
            </w:r>
          </w:p>
        </w:tc>
        <w:tc>
          <w:tcPr>
            <w:tcW w:w="0" w:type="auto"/>
            <w:hideMark/>
          </w:tcPr>
          <w:p w14:paraId="7B2B9218" w14:textId="77777777" w:rsidR="00604636" w:rsidRPr="0074438D" w:rsidRDefault="00604636" w:rsidP="00627EA9">
            <w:pPr>
              <w:rPr>
                <w:rFonts w:cstheme="minorHAnsi"/>
              </w:rPr>
            </w:pPr>
            <w:r w:rsidRPr="0074438D">
              <w:rPr>
                <w:rFonts w:cstheme="minorHAnsi"/>
              </w:rPr>
              <w:t> </w:t>
            </w:r>
          </w:p>
        </w:tc>
        <w:tc>
          <w:tcPr>
            <w:tcW w:w="0" w:type="auto"/>
            <w:hideMark/>
          </w:tcPr>
          <w:p w14:paraId="5190AE89" w14:textId="77777777" w:rsidR="00604636" w:rsidRPr="0074438D" w:rsidRDefault="00604636" w:rsidP="00627EA9">
            <w:pPr>
              <w:rPr>
                <w:rFonts w:cstheme="minorHAnsi"/>
              </w:rPr>
            </w:pPr>
            <w:r w:rsidRPr="0074438D">
              <w:rPr>
                <w:rFonts w:cstheme="minorHAnsi"/>
              </w:rPr>
              <w:t> </w:t>
            </w:r>
          </w:p>
        </w:tc>
        <w:tc>
          <w:tcPr>
            <w:tcW w:w="0" w:type="auto"/>
            <w:hideMark/>
          </w:tcPr>
          <w:p w14:paraId="36849583" w14:textId="77777777" w:rsidR="00604636" w:rsidRPr="0074438D" w:rsidRDefault="00604636" w:rsidP="00627EA9">
            <w:pPr>
              <w:rPr>
                <w:rFonts w:cstheme="minorHAnsi"/>
              </w:rPr>
            </w:pPr>
            <w:r w:rsidRPr="0074438D">
              <w:rPr>
                <w:rFonts w:cstheme="minorHAnsi"/>
              </w:rPr>
              <w:t> </w:t>
            </w:r>
          </w:p>
        </w:tc>
      </w:tr>
    </w:tbl>
    <w:p w14:paraId="605DA4D9" w14:textId="4575030B" w:rsidR="00604636" w:rsidRPr="0074438D" w:rsidRDefault="00604636" w:rsidP="00C256BB">
      <w:pPr>
        <w:rPr>
          <w:rFonts w:cstheme="minorHAnsi"/>
        </w:rPr>
      </w:pPr>
    </w:p>
    <w:p w14:paraId="14A7CE9C" w14:textId="77777777" w:rsidR="00604636" w:rsidRPr="0074438D" w:rsidRDefault="00604636" w:rsidP="00604636">
      <w:pPr>
        <w:pStyle w:val="Heading1"/>
        <w:rPr>
          <w:rFonts w:asciiTheme="minorHAnsi" w:hAnsiTheme="minorHAnsi" w:cstheme="minorHAnsi"/>
        </w:rPr>
      </w:pPr>
      <w:r w:rsidRPr="0074438D">
        <w:rPr>
          <w:rFonts w:asciiTheme="minorHAnsi" w:hAnsiTheme="minorHAnsi" w:cstheme="minorHAnsi"/>
        </w:rPr>
        <w:t xml:space="preserve">Discussion </w:t>
      </w:r>
    </w:p>
    <w:p w14:paraId="35028946" w14:textId="596428C9" w:rsidR="00604636" w:rsidRPr="0074438D" w:rsidRDefault="00604636" w:rsidP="00113CBF">
      <w:pPr>
        <w:ind w:firstLine="720"/>
        <w:rPr>
          <w:rFonts w:cstheme="minorHAnsi"/>
        </w:rPr>
      </w:pPr>
      <w:r w:rsidRPr="0074438D">
        <w:rPr>
          <w:rFonts w:cstheme="minorHAnsi"/>
        </w:rPr>
        <w:t xml:space="preserve">The results of this research offer a unique and current view of the impact of directed strategic communication activities for engaging a latent public. SpaceX’s actions resulted in strong positive perceptions of corporate credibility, brand awareness, public engagement, communication of its mission, education, and influencing public opinion—all related to SpaceX efforts in spaceflight and space exploration. SpaceX, both with NASA and independently, has taken on the task of reenergizing the public’s imagination regarding spaceflight and space exploration. But what does this research tell us in terms of understanding Stakeholder Theory in the context of the public and private corporations who would not normally see them as a key stakeholder? First it indicates that the Stakeholder Theory is sound and continues to expand its reach. Second, it demonstrates </w:t>
      </w:r>
      <w:proofErr w:type="spellStart"/>
      <w:r w:rsidRPr="0074438D">
        <w:rPr>
          <w:rFonts w:cstheme="minorHAnsi"/>
        </w:rPr>
        <w:t>Grunig’s</w:t>
      </w:r>
      <w:proofErr w:type="spellEnd"/>
      <w:r w:rsidRPr="0074438D">
        <w:rPr>
          <w:rFonts w:cstheme="minorHAnsi"/>
        </w:rPr>
        <w:t xml:space="preserve"> (1997) Situational Publics Theory process in action by highlighting SpaceX’s communication activities that are pushing a latent public towards a more aware status, and eventually an active status. Third, the impact of communication activities, utilizing newer communication tools like YouTube, provides corporations with better ways of accomplishing its communication goals, business goals, and objectives, towards creating a positive organization-public relationship.</w:t>
      </w:r>
    </w:p>
    <w:p w14:paraId="5B7EFB32" w14:textId="77777777" w:rsidR="008F12D5" w:rsidRPr="0074438D" w:rsidRDefault="00604636" w:rsidP="008F12D5">
      <w:pPr>
        <w:pStyle w:val="Heading2"/>
        <w:rPr>
          <w:rFonts w:asciiTheme="minorHAnsi" w:hAnsiTheme="minorHAnsi" w:cstheme="minorHAnsi"/>
        </w:rPr>
      </w:pPr>
      <w:r w:rsidRPr="0074438D">
        <w:rPr>
          <w:rFonts w:asciiTheme="minorHAnsi" w:hAnsiTheme="minorHAnsi" w:cstheme="minorHAnsi"/>
        </w:rPr>
        <w:t xml:space="preserve">Moving forward with the stakeholder approach </w:t>
      </w:r>
    </w:p>
    <w:p w14:paraId="727D9337" w14:textId="517A4A3E" w:rsidR="00604636" w:rsidRPr="0074438D" w:rsidRDefault="00604636" w:rsidP="00113CBF">
      <w:pPr>
        <w:ind w:firstLine="720"/>
        <w:rPr>
          <w:rFonts w:cstheme="minorHAnsi"/>
        </w:rPr>
      </w:pPr>
      <w:r w:rsidRPr="0074438D">
        <w:rPr>
          <w:rFonts w:cstheme="minorHAnsi"/>
        </w:rPr>
        <w:t xml:space="preserve">As Freeman et al. (2010) note, the takeaway from Freeman’s original (1984) publication as described over 25 years later is: “No matter what you stand for, no matter what your ultimate purpose may be, you must take into account the effects of your actions on others, as well as their potential </w:t>
      </w:r>
      <w:r w:rsidRPr="0074438D">
        <w:rPr>
          <w:rFonts w:cstheme="minorHAnsi"/>
        </w:rPr>
        <w:lastRenderedPageBreak/>
        <w:t xml:space="preserve">effects on you” (p. 60). SpaceX seems to clearly understand this approach in terms of engaging the public as a latent and key stakeholder towards its mission to Mars and beyond. In many ways, SpaceX has NASA to thank for giving them some examples of how to best accomplish this engagement. </w:t>
      </w:r>
      <w:proofErr w:type="spellStart"/>
      <w:r w:rsidRPr="0074438D">
        <w:rPr>
          <w:rFonts w:cstheme="minorHAnsi"/>
        </w:rPr>
        <w:t>Bellavita</w:t>
      </w:r>
      <w:proofErr w:type="spellEnd"/>
      <w:r w:rsidRPr="0074438D">
        <w:rPr>
          <w:rFonts w:cstheme="minorHAnsi"/>
        </w:rPr>
        <w:t xml:space="preserve"> (1987) noted that historically, NASA has done best as an organization when it had a clear mission regarding human-centered spaceflight that could grab the attention of the public. An examination of SpaceX’s mission statement lays out their clear goals and aspirations. Their strategic communication activities are being used to make this challenge known and of interest to the latent public. Given that a problem or crisis was not the impetus for such their strategic communication suggests that we should look to expand our understanding of publics in relations to more positive engagement scenarios.</w:t>
      </w:r>
    </w:p>
    <w:p w14:paraId="28BCA567" w14:textId="77777777" w:rsidR="008F12D5" w:rsidRPr="0074438D" w:rsidRDefault="008F12D5" w:rsidP="008F12D5">
      <w:pPr>
        <w:pStyle w:val="Heading2"/>
        <w:rPr>
          <w:rFonts w:asciiTheme="minorHAnsi" w:hAnsiTheme="minorHAnsi" w:cstheme="minorHAnsi"/>
        </w:rPr>
      </w:pPr>
      <w:r w:rsidRPr="0074438D">
        <w:rPr>
          <w:rFonts w:asciiTheme="minorHAnsi" w:hAnsiTheme="minorHAnsi" w:cstheme="minorHAnsi"/>
        </w:rPr>
        <w:t xml:space="preserve">Rethinking when to engage a latent public </w:t>
      </w:r>
    </w:p>
    <w:p w14:paraId="41BED83C" w14:textId="68221FE1" w:rsidR="008F12D5" w:rsidRPr="0074438D" w:rsidRDefault="008F12D5" w:rsidP="00113CBF">
      <w:pPr>
        <w:ind w:firstLine="720"/>
        <w:rPr>
          <w:rFonts w:cstheme="minorHAnsi"/>
        </w:rPr>
      </w:pPr>
      <w:r w:rsidRPr="0074438D">
        <w:rPr>
          <w:rFonts w:cstheme="minorHAnsi"/>
        </w:rPr>
        <w:t xml:space="preserve">One </w:t>
      </w:r>
      <w:proofErr w:type="gramStart"/>
      <w:r w:rsidRPr="0074438D">
        <w:rPr>
          <w:rFonts w:cstheme="minorHAnsi"/>
        </w:rPr>
        <w:t>fairly consistent</w:t>
      </w:r>
      <w:proofErr w:type="gramEnd"/>
      <w:r w:rsidRPr="0074438D">
        <w:rPr>
          <w:rFonts w:cstheme="minorHAnsi"/>
        </w:rPr>
        <w:t xml:space="preserve"> aspect of the current body of research on stakeholders and public engagement is the assumed need of a problem or crisis to activate a latent public into an active public. A better approach, and one that SpaceX uses and that may also benefit organizations beyond the spaceflight industry, is what </w:t>
      </w:r>
      <w:proofErr w:type="spellStart"/>
      <w:r w:rsidRPr="0074438D">
        <w:rPr>
          <w:rFonts w:cstheme="minorHAnsi"/>
        </w:rPr>
        <w:t>Aldoory</w:t>
      </w:r>
      <w:proofErr w:type="spellEnd"/>
      <w:r w:rsidRPr="0074438D">
        <w:rPr>
          <w:rFonts w:cstheme="minorHAnsi"/>
        </w:rPr>
        <w:t xml:space="preserve"> and </w:t>
      </w:r>
      <w:proofErr w:type="spellStart"/>
      <w:r w:rsidRPr="0074438D">
        <w:rPr>
          <w:rFonts w:cstheme="minorHAnsi"/>
        </w:rPr>
        <w:t>Grunig</w:t>
      </w:r>
      <w:proofErr w:type="spellEnd"/>
      <w:r w:rsidRPr="0074438D">
        <w:rPr>
          <w:rFonts w:cstheme="minorHAnsi"/>
        </w:rPr>
        <w:t xml:space="preserve"> (2012) refer to as the hot-issue publics. They define hot-issue publics as likely to be nonpublic or latent publics until a triggering event or media exposure highlights a problem. While the authors still frame “issue” as a problem to be addressed, issues could also represent opportunities to engage in a more positive, forward moving manner. Triggering events could be the discovery of </w:t>
      </w:r>
      <w:proofErr w:type="gramStart"/>
      <w:r w:rsidRPr="0074438D">
        <w:rPr>
          <w:rFonts w:cstheme="minorHAnsi"/>
        </w:rPr>
        <w:t>a new innovation</w:t>
      </w:r>
      <w:proofErr w:type="gramEnd"/>
      <w:r w:rsidRPr="0074438D">
        <w:rPr>
          <w:rFonts w:cstheme="minorHAnsi"/>
        </w:rPr>
        <w:t xml:space="preserve">, or a challenge to improve, or achieve some public endeavor. This more positive approach to strategic communication and publics can also be seen in </w:t>
      </w:r>
      <w:proofErr w:type="spellStart"/>
      <w:r w:rsidRPr="0074438D">
        <w:rPr>
          <w:rFonts w:cstheme="minorHAnsi"/>
        </w:rPr>
        <w:t>Zerfass</w:t>
      </w:r>
      <w:proofErr w:type="spellEnd"/>
      <w:r w:rsidRPr="0074438D">
        <w:rPr>
          <w:rFonts w:cstheme="minorHAnsi"/>
        </w:rPr>
        <w:t xml:space="preserve"> and Huck (2007) work on innovation communication. They argue that communication should play a role in the promotion of innovation management as a requirement for success in today’s corporate world. With the advent of new technologies and processes, whether in the spaceflight industry or beyond, corporations need to do a better job in their strategic communication relevant to these innovations to ensure a greater likelihood of success. The communication strategies being employed by SpaceX appear to meet this challenge.</w:t>
      </w:r>
    </w:p>
    <w:p w14:paraId="3E227146" w14:textId="77777777" w:rsidR="008F12D5" w:rsidRPr="0074438D" w:rsidRDefault="008F12D5" w:rsidP="008F12D5">
      <w:pPr>
        <w:pStyle w:val="Heading2"/>
        <w:rPr>
          <w:rFonts w:asciiTheme="minorHAnsi" w:hAnsiTheme="minorHAnsi" w:cstheme="minorHAnsi"/>
        </w:rPr>
      </w:pPr>
      <w:r w:rsidRPr="0074438D">
        <w:rPr>
          <w:rFonts w:asciiTheme="minorHAnsi" w:hAnsiTheme="minorHAnsi" w:cstheme="minorHAnsi"/>
        </w:rPr>
        <w:t xml:space="preserve">Social and new media tools are key to organization-public engagement </w:t>
      </w:r>
    </w:p>
    <w:p w14:paraId="002DF52D" w14:textId="3EC15FDF" w:rsidR="008F12D5" w:rsidRPr="0074438D" w:rsidRDefault="008F12D5" w:rsidP="00113CBF">
      <w:pPr>
        <w:ind w:firstLine="720"/>
        <w:rPr>
          <w:rFonts w:cstheme="minorHAnsi"/>
        </w:rPr>
      </w:pPr>
      <w:r w:rsidRPr="0074438D">
        <w:rPr>
          <w:rFonts w:cstheme="minorHAnsi"/>
        </w:rPr>
        <w:t>Many types of organizations are seeking to adopt social media technologies as a strategic communication platform in order to engage an ever-present and knowledgeable public (</w:t>
      </w:r>
      <w:proofErr w:type="spellStart"/>
      <w:r w:rsidRPr="0074438D">
        <w:rPr>
          <w:rFonts w:cstheme="minorHAnsi"/>
        </w:rPr>
        <w:t>Eyrich</w:t>
      </w:r>
      <w:proofErr w:type="spellEnd"/>
      <w:r w:rsidRPr="0074438D">
        <w:rPr>
          <w:rFonts w:cstheme="minorHAnsi"/>
        </w:rPr>
        <w:t xml:space="preserve">, </w:t>
      </w:r>
      <w:proofErr w:type="spellStart"/>
      <w:r w:rsidRPr="0074438D">
        <w:rPr>
          <w:rFonts w:cstheme="minorHAnsi"/>
        </w:rPr>
        <w:t>Padman</w:t>
      </w:r>
      <w:proofErr w:type="spellEnd"/>
      <w:r w:rsidRPr="0074438D">
        <w:rPr>
          <w:rFonts w:cstheme="minorHAnsi"/>
        </w:rPr>
        <w:t xml:space="preserve">, &amp; Sweetser, 2008; Waters, Burnett, </w:t>
      </w:r>
      <w:proofErr w:type="spellStart"/>
      <w:r w:rsidRPr="0074438D">
        <w:rPr>
          <w:rFonts w:cstheme="minorHAnsi"/>
        </w:rPr>
        <w:t>Lamm</w:t>
      </w:r>
      <w:proofErr w:type="spellEnd"/>
      <w:r w:rsidRPr="0074438D">
        <w:rPr>
          <w:rFonts w:cstheme="minorHAnsi"/>
        </w:rPr>
        <w:t xml:space="preserve">, &amp; Lucas, 2009). Men and Tsai (2014) note that in contrast to a formally traditional, one-way model of communication, social media communication is interactive, participatory, collaborative, and in ways communal. This allows corporations, such as SpaceX, to engage stakeholders in conversations and meaningful relationships not possible with traditional media. These efforts can result in an aware public forming informal communities in support of a private corporation and its activities. SpaceX’s efforts in strategic communication are not going unnoticed, particularly by their competition. Hosted launch webcasts have recently become standard for ULA (USA) and Arianespace (Europe), two traditional spaceflight organizations, as well as </w:t>
      </w:r>
      <w:proofErr w:type="spellStart"/>
      <w:r w:rsidRPr="0074438D">
        <w:rPr>
          <w:rFonts w:cstheme="minorHAnsi"/>
        </w:rPr>
        <w:t>NewSpace</w:t>
      </w:r>
      <w:proofErr w:type="spellEnd"/>
      <w:r w:rsidRPr="0074438D">
        <w:rPr>
          <w:rFonts w:cstheme="minorHAnsi"/>
        </w:rPr>
        <w:t xml:space="preserve"> companies such as Blue Origin (USA) and Rocket Lab (New Zealand).</w:t>
      </w:r>
    </w:p>
    <w:p w14:paraId="1B87CF0C" w14:textId="72400AFC" w:rsidR="008F12D5" w:rsidRPr="0074438D" w:rsidRDefault="008F12D5" w:rsidP="00C256BB">
      <w:pPr>
        <w:rPr>
          <w:rFonts w:cstheme="minorHAnsi"/>
        </w:rPr>
      </w:pPr>
      <w:r w:rsidRPr="0074438D">
        <w:rPr>
          <w:rFonts w:cstheme="minorHAnsi"/>
        </w:rPr>
        <w:tab/>
        <w:t xml:space="preserve">One example in the case of SpaceX is a public Facebook group called “SpaceX.” This group, created in May 2007, consists primarily of fans of the corporation, but also includes industry experts, and current and former SpaceX employees. The SpaceX public Facebook group discusses and shares a wide variety of content and opinions related to SpaceX, such as reactions to the latest SpaceX mission, YouTube channel video, or webcast. According to a site moderator, who became a moderator in the </w:t>
      </w:r>
      <w:r w:rsidRPr="0074438D">
        <w:rPr>
          <w:rFonts w:cstheme="minorHAnsi"/>
        </w:rPr>
        <w:lastRenderedPageBreak/>
        <w:t>spring of 2014, the group had about 4,000 members (B. Carton, personal communication, 1st October 2016). As SpaceX has grown in popularity and their achievements more frequent, so has the group’s membership, which is nearing 40,000 members in April 2018. This is another indicator of the shift from latent public to aware and possible active public that SpaceX is hoping to achieve.</w:t>
      </w:r>
    </w:p>
    <w:p w14:paraId="1DF24DD9" w14:textId="18768220" w:rsidR="008F12D5" w:rsidRPr="0074438D" w:rsidRDefault="008F12D5" w:rsidP="00C256BB">
      <w:pPr>
        <w:rPr>
          <w:rFonts w:cstheme="minorHAnsi"/>
        </w:rPr>
      </w:pPr>
      <w:r w:rsidRPr="0074438D">
        <w:rPr>
          <w:rFonts w:cstheme="minorHAnsi"/>
        </w:rPr>
        <w:tab/>
        <w:t xml:space="preserve">Content communities, such as YouTube, allow for the sharing of, conversations about, and modification of content provided by a corporation. SpaceX utilizes a dedicated YouTube channel to offer both its live webcasts, but also as a place to archive webcasts and present other videos of their achievements, and to allow viewers an opportunity to comment on and share the content with others. In late September 2016, SpaceX released a video animation of its proposed Interplanetary Transport Ship, designed to transport equipment and colonists to Mars (SpaceX, 2016b). In the first 24 hours of its release, the video garnered over one million views. A public engagement channel such as YouTube allows stakeholders to comment about products or services, ask questions, promote the corporation, </w:t>
      </w:r>
      <w:proofErr w:type="gramStart"/>
      <w:r w:rsidRPr="0074438D">
        <w:rPr>
          <w:rFonts w:cstheme="minorHAnsi"/>
        </w:rPr>
        <w:t>offer assistance</w:t>
      </w:r>
      <w:proofErr w:type="gramEnd"/>
      <w:r w:rsidRPr="0074438D">
        <w:rPr>
          <w:rFonts w:cstheme="minorHAnsi"/>
        </w:rPr>
        <w:t>, and engage with the corporation in a more personal and social manner. SpaceX is not alone in the cultivation of these communities. Both Apple and Southwest Airlines have long been advocates for engaging various stakeholders through YouTube channels and other social media outlets. Apple, in particular has cultivated a cult following for its regular product announcements, which are often available as live webcasts, and then later as YouTube videos (</w:t>
      </w:r>
      <w:hyperlink r:id="rId11" w:history="1">
        <w:r w:rsidRPr="0074438D">
          <w:rPr>
            <w:rStyle w:val="Hyperlink"/>
            <w:rFonts w:cstheme="minorHAnsi"/>
          </w:rPr>
          <w:t>https://www.youtube.com/user/Apple</w:t>
        </w:r>
      </w:hyperlink>
      <w:r w:rsidRPr="0074438D">
        <w:rPr>
          <w:rFonts w:cstheme="minorHAnsi"/>
        </w:rPr>
        <w:t>).</w:t>
      </w:r>
    </w:p>
    <w:p w14:paraId="29688ED8" w14:textId="11D2369B" w:rsidR="008F12D5" w:rsidRPr="0074438D" w:rsidRDefault="008F12D5" w:rsidP="00C256BB">
      <w:pPr>
        <w:rPr>
          <w:rFonts w:cstheme="minorHAnsi"/>
        </w:rPr>
      </w:pPr>
      <w:r w:rsidRPr="0074438D">
        <w:rPr>
          <w:rFonts w:cstheme="minorHAnsi"/>
        </w:rPr>
        <w:tab/>
        <w:t xml:space="preserve">One of the potential outcomes of this form of communication is the ability to differentiate the corporation from competitors by establishing an emotional, spiritual, or other strong bond with consumers (Meyer, 1999). Similarly, </w:t>
      </w:r>
      <w:proofErr w:type="spellStart"/>
      <w:r w:rsidRPr="0074438D">
        <w:rPr>
          <w:rFonts w:cstheme="minorHAnsi"/>
        </w:rPr>
        <w:t>Hoeffler</w:t>
      </w:r>
      <w:proofErr w:type="spellEnd"/>
      <w:r w:rsidRPr="0074438D">
        <w:rPr>
          <w:rFonts w:cstheme="minorHAnsi"/>
        </w:rPr>
        <w:t xml:space="preserve"> and Keller (2002) contend that identification with a community focused on a </w:t>
      </w:r>
      <w:proofErr w:type="gramStart"/>
      <w:r w:rsidRPr="0074438D">
        <w:rPr>
          <w:rFonts w:cstheme="minorHAnsi"/>
        </w:rPr>
        <w:t>particular brand</w:t>
      </w:r>
      <w:proofErr w:type="gramEnd"/>
      <w:r w:rsidRPr="0074438D">
        <w:rPr>
          <w:rFonts w:cstheme="minorHAnsi"/>
        </w:rPr>
        <w:t xml:space="preserve"> can reflect a special relationship where customers may feel a kinship or affiliation towards others who feel the same way about a corporation. Kang (2014) found that many strategic communication initiatives focus on achieving positive effects on publics. These effects include awareness, knowledge, positive opinions, attitudes, and behaviors (Dozier &amp; </w:t>
      </w:r>
      <w:proofErr w:type="spellStart"/>
      <w:r w:rsidRPr="0074438D">
        <w:rPr>
          <w:rFonts w:cstheme="minorHAnsi"/>
        </w:rPr>
        <w:t>Ehling</w:t>
      </w:r>
      <w:proofErr w:type="spellEnd"/>
      <w:r w:rsidRPr="0074438D">
        <w:rPr>
          <w:rFonts w:cstheme="minorHAnsi"/>
        </w:rPr>
        <w:t>, 1992). As a result, public engagement has surfaced as a key concept in strategic communication contexts. Kang (2014) argues that public engagement is “the ultimate marker or maker for good organization-public relationship” (p. 400). Kang sees public engagement in one of three ways: a) as affective commitment, b) as positive affectivity, and c) as empowerment. Both trust and satisfaction are offered as antecedents of these engagements. SpaceX appears to be heading in this direction at a rapid pace, garnering public support and enthusiasm with each announcement, success, and even with some of their very public setbacks.</w:t>
      </w:r>
    </w:p>
    <w:p w14:paraId="02AEBB45" w14:textId="77777777" w:rsidR="008F12D5" w:rsidRPr="0074438D" w:rsidRDefault="008F12D5" w:rsidP="008F12D5">
      <w:pPr>
        <w:pStyle w:val="Heading2"/>
        <w:rPr>
          <w:rFonts w:asciiTheme="minorHAnsi" w:hAnsiTheme="minorHAnsi" w:cstheme="minorHAnsi"/>
        </w:rPr>
      </w:pPr>
      <w:r w:rsidRPr="0074438D">
        <w:rPr>
          <w:rFonts w:asciiTheme="minorHAnsi" w:hAnsiTheme="minorHAnsi" w:cstheme="minorHAnsi"/>
        </w:rPr>
        <w:t xml:space="preserve">Limitations and future directions </w:t>
      </w:r>
    </w:p>
    <w:p w14:paraId="48858231" w14:textId="55F7135D" w:rsidR="008F12D5" w:rsidRPr="0074438D" w:rsidRDefault="008F12D5" w:rsidP="00627EA9">
      <w:pPr>
        <w:ind w:firstLine="720"/>
        <w:rPr>
          <w:rFonts w:cstheme="minorHAnsi"/>
        </w:rPr>
      </w:pPr>
      <w:r w:rsidRPr="0074438D">
        <w:rPr>
          <w:rFonts w:cstheme="minorHAnsi"/>
        </w:rPr>
        <w:t xml:space="preserve">There are </w:t>
      </w:r>
      <w:proofErr w:type="gramStart"/>
      <w:r w:rsidRPr="0074438D">
        <w:rPr>
          <w:rFonts w:cstheme="minorHAnsi"/>
        </w:rPr>
        <w:t>a number of</w:t>
      </w:r>
      <w:proofErr w:type="gramEnd"/>
      <w:r w:rsidRPr="0074438D">
        <w:rPr>
          <w:rFonts w:cstheme="minorHAnsi"/>
        </w:rPr>
        <w:t xml:space="preserve"> potential limitations to the </w:t>
      </w:r>
      <w:proofErr w:type="spellStart"/>
      <w:r w:rsidRPr="0074438D">
        <w:rPr>
          <w:rFonts w:cstheme="minorHAnsi"/>
        </w:rPr>
        <w:t>currentstudy</w:t>
      </w:r>
      <w:proofErr w:type="spellEnd"/>
      <w:r w:rsidRPr="0074438D">
        <w:rPr>
          <w:rFonts w:cstheme="minorHAnsi"/>
        </w:rPr>
        <w:t xml:space="preserve">. First, there were two heavily covered media events regarding SpaceX just prior to the launch of the national survey. The first was the loss of a SpaceX Falcon 9 rocket and satellite on the launch pad, during a test, prior to launch. This occurred approximately a month prior to the survey. The second event, which occurred about a week and half prior to the survey, was the public presentation given by SpaceX CEO, Elon Musk, where he revealed his corporation’s initial plan for colonizing Mars. These events likely resulted in a somewhat greater awareness among the public regarding SpaceX. Additionally, the industry examined is going through a lot of significant </w:t>
      </w:r>
      <w:proofErr w:type="gramStart"/>
      <w:r w:rsidRPr="0074438D">
        <w:rPr>
          <w:rFonts w:cstheme="minorHAnsi"/>
        </w:rPr>
        <w:t>changes as a whole, where</w:t>
      </w:r>
      <w:proofErr w:type="gramEnd"/>
      <w:r w:rsidRPr="0074438D">
        <w:rPr>
          <w:rFonts w:cstheme="minorHAnsi"/>
        </w:rPr>
        <w:t xml:space="preserve"> activities of one corporation, or an organization such as NASA, can have significant impacts in terms of a latent public’s understanding for another </w:t>
      </w:r>
      <w:r w:rsidRPr="0074438D">
        <w:rPr>
          <w:rFonts w:cstheme="minorHAnsi"/>
        </w:rPr>
        <w:lastRenderedPageBreak/>
        <w:t>corporation. The online survey data collection method can also be a limitation. Although it allows for a large sample of the public, it does not allow for a more visceral understanding of the impact of the webcasts and corporate videos.</w:t>
      </w:r>
    </w:p>
    <w:p w14:paraId="3CBC71B6" w14:textId="60D4BF86" w:rsidR="008F12D5" w:rsidRPr="0074438D" w:rsidRDefault="008F12D5" w:rsidP="00C256BB">
      <w:pPr>
        <w:rPr>
          <w:rFonts w:cstheme="minorHAnsi"/>
        </w:rPr>
      </w:pPr>
      <w:r w:rsidRPr="0074438D">
        <w:rPr>
          <w:rFonts w:cstheme="minorHAnsi"/>
        </w:rPr>
        <w:tab/>
        <w:t xml:space="preserve">In the future, additional research should be conducted that would allow for a more nuanced approach to understanding the impact of watching live corporate webcasts that would address the survey limitation noted above. Focus groups could be utilized to watch a webcast and then immediately gauge the participant’s reactions to and thoughts regarding what they have viewed. Of </w:t>
      </w:r>
      <w:proofErr w:type="gramStart"/>
      <w:r w:rsidRPr="0074438D">
        <w:rPr>
          <w:rFonts w:cstheme="minorHAnsi"/>
        </w:rPr>
        <w:t>particular interest</w:t>
      </w:r>
      <w:proofErr w:type="gramEnd"/>
      <w:r w:rsidRPr="0074438D">
        <w:rPr>
          <w:rFonts w:cstheme="minorHAnsi"/>
        </w:rPr>
        <w:t xml:space="preserve"> should be the examination of positive issues that could be used to engage a latent public in order to gain their support in some useful capacity. Additionally, interviews with corporate representatives would provide for a more accurate understanding of the goals of a corporation when it comes to communication strategy regarding the latent public. A corporation’s use of Twitter, as well as that of its CEO, could also provide a wealth of information to the public regarding the corporation’s activities, reactions to events and crises, and general information the public might find interesting or relevant. An analysis of a corporation’s tweets and those of the CEO may prove valuable in understanding the overall communication strategy of that corporation.</w:t>
      </w:r>
    </w:p>
    <w:p w14:paraId="20DD74F0" w14:textId="77777777" w:rsidR="008F12D5" w:rsidRPr="0074438D" w:rsidRDefault="008F12D5" w:rsidP="008F12D5">
      <w:pPr>
        <w:pStyle w:val="Heading1"/>
        <w:rPr>
          <w:rFonts w:asciiTheme="minorHAnsi" w:hAnsiTheme="minorHAnsi" w:cstheme="minorHAnsi"/>
        </w:rPr>
      </w:pPr>
      <w:r w:rsidRPr="0074438D">
        <w:rPr>
          <w:rFonts w:asciiTheme="minorHAnsi" w:hAnsiTheme="minorHAnsi" w:cstheme="minorHAnsi"/>
        </w:rPr>
        <w:t xml:space="preserve">Conclusion </w:t>
      </w:r>
    </w:p>
    <w:p w14:paraId="5CC45D35" w14:textId="6ADBE357" w:rsidR="008F12D5" w:rsidRPr="0074438D" w:rsidRDefault="008F12D5" w:rsidP="00627EA9">
      <w:pPr>
        <w:ind w:firstLine="720"/>
        <w:rPr>
          <w:rFonts w:cstheme="minorHAnsi"/>
        </w:rPr>
      </w:pPr>
      <w:r w:rsidRPr="0074438D">
        <w:rPr>
          <w:rFonts w:cstheme="minorHAnsi"/>
        </w:rPr>
        <w:t xml:space="preserve">Private corporations with no or little direct contact with the public often do not perceive of the public as an important stakeholder. A latent public may not view themselves as a stakeholder particularly when they are unaware </w:t>
      </w:r>
      <w:proofErr w:type="gramStart"/>
      <w:r w:rsidRPr="0074438D">
        <w:rPr>
          <w:rFonts w:cstheme="minorHAnsi"/>
        </w:rPr>
        <w:t>of, or</w:t>
      </w:r>
      <w:proofErr w:type="gramEnd"/>
      <w:r w:rsidRPr="0074438D">
        <w:rPr>
          <w:rFonts w:cstheme="minorHAnsi"/>
        </w:rPr>
        <w:t xml:space="preserve"> have no direct dealings with such a corporation. However, there are benefits to engaging a latent public as a key stakeholder. The current study demonstrated that through directed strategic communication activities, utilizing new and social media tools, a latent public can perceive a corporation and its mission in a positive manner, potentially shifting them towards a status of an aware public, and possibly an active public. The resulting corporation-public relationship can provide support to the corporation towards achieving its mission, even when that mission ends on another planet.</w:t>
      </w:r>
    </w:p>
    <w:p w14:paraId="7E772B89" w14:textId="77777777" w:rsidR="008F12D5" w:rsidRPr="0074438D" w:rsidRDefault="008F12D5" w:rsidP="008F12D5">
      <w:pPr>
        <w:pStyle w:val="Heading1"/>
        <w:rPr>
          <w:rFonts w:asciiTheme="minorHAnsi" w:hAnsiTheme="minorHAnsi" w:cstheme="minorHAnsi"/>
        </w:rPr>
      </w:pPr>
      <w:r w:rsidRPr="0074438D">
        <w:rPr>
          <w:rFonts w:asciiTheme="minorHAnsi" w:hAnsiTheme="minorHAnsi" w:cstheme="minorHAnsi"/>
        </w:rPr>
        <w:t xml:space="preserve">Acknowledgments </w:t>
      </w:r>
    </w:p>
    <w:p w14:paraId="10AD7DBD" w14:textId="30A418EE" w:rsidR="008F12D5" w:rsidRPr="0074438D" w:rsidRDefault="008F12D5" w:rsidP="00627EA9">
      <w:pPr>
        <w:ind w:firstLine="720"/>
        <w:rPr>
          <w:rFonts w:cstheme="minorHAnsi"/>
        </w:rPr>
      </w:pPr>
      <w:r w:rsidRPr="0074438D">
        <w:rPr>
          <w:rFonts w:cstheme="minorHAnsi"/>
        </w:rPr>
        <w:t>The author would like to thank Amanda Keeler, Nathan Gilkerson, David T. Melendez, Bill Carton, and Jennifer E. D’Urso for their support, the students of COMM 6002 (Spring 2016) for their insights, and Alanna C. D’Urso for being the inspiration for this line of research. I would also like to thank the editor and anonymous reviewers for their feedback on earlier drafts of this article.</w:t>
      </w:r>
    </w:p>
    <w:p w14:paraId="225D2586" w14:textId="6316E107" w:rsidR="00B05A7A" w:rsidRPr="0074438D" w:rsidRDefault="00B05A7A" w:rsidP="00B05A7A">
      <w:pPr>
        <w:pStyle w:val="Heading1"/>
        <w:rPr>
          <w:rFonts w:asciiTheme="minorHAnsi" w:hAnsiTheme="minorHAnsi" w:cstheme="minorHAnsi"/>
        </w:rPr>
      </w:pPr>
      <w:r w:rsidRPr="0074438D">
        <w:rPr>
          <w:rFonts w:asciiTheme="minorHAnsi" w:hAnsiTheme="minorHAnsi" w:cstheme="minorHAnsi"/>
        </w:rPr>
        <w:t>References</w:t>
      </w:r>
    </w:p>
    <w:p w14:paraId="3A4AD345" w14:textId="77777777" w:rsidR="00B05A7A" w:rsidRPr="0074438D" w:rsidRDefault="00B05A7A" w:rsidP="00627EA9">
      <w:pPr>
        <w:numPr>
          <w:ilvl w:val="0"/>
          <w:numId w:val="2"/>
        </w:numPr>
        <w:spacing w:after="0"/>
        <w:rPr>
          <w:rFonts w:cstheme="minorHAnsi"/>
        </w:rPr>
      </w:pPr>
      <w:proofErr w:type="spellStart"/>
      <w:r w:rsidRPr="0074438D">
        <w:rPr>
          <w:rFonts w:cstheme="minorHAnsi"/>
        </w:rPr>
        <w:t>Aldoory</w:t>
      </w:r>
      <w:proofErr w:type="spellEnd"/>
      <w:r w:rsidRPr="0074438D">
        <w:rPr>
          <w:rFonts w:cstheme="minorHAnsi"/>
        </w:rPr>
        <w:t>, L., &amp; </w:t>
      </w:r>
      <w:proofErr w:type="spellStart"/>
      <w:r w:rsidRPr="0074438D">
        <w:rPr>
          <w:rFonts w:cstheme="minorHAnsi"/>
        </w:rPr>
        <w:t>Grunig</w:t>
      </w:r>
      <w:proofErr w:type="spellEnd"/>
      <w:r w:rsidRPr="0074438D">
        <w:rPr>
          <w:rFonts w:cstheme="minorHAnsi"/>
        </w:rPr>
        <w:t xml:space="preserve">, J. E. (2012). The rise and fall of hot-issue publics: Relationships that develop from media coverage of events and </w:t>
      </w:r>
      <w:proofErr w:type="spellStart"/>
      <w:proofErr w:type="gramStart"/>
      <w:r w:rsidRPr="0074438D">
        <w:rPr>
          <w:rFonts w:cstheme="minorHAnsi"/>
        </w:rPr>
        <w:t>crises.</w:t>
      </w:r>
      <w:r w:rsidRPr="0074438D">
        <w:rPr>
          <w:rFonts w:cstheme="minorHAnsi"/>
          <w:i/>
          <w:iCs/>
        </w:rPr>
        <w:t>International</w:t>
      </w:r>
      <w:proofErr w:type="spellEnd"/>
      <w:proofErr w:type="gramEnd"/>
      <w:r w:rsidRPr="0074438D">
        <w:rPr>
          <w:rFonts w:cstheme="minorHAnsi"/>
          <w:i/>
          <w:iCs/>
        </w:rPr>
        <w:t xml:space="preserve"> Journal of Strategic Communication</w:t>
      </w:r>
      <w:r w:rsidRPr="0074438D">
        <w:rPr>
          <w:rFonts w:cstheme="minorHAnsi"/>
        </w:rPr>
        <w:t>, 6, 93–108. doi:10.1080/1553118X.2011.634866</w:t>
      </w:r>
    </w:p>
    <w:p w14:paraId="3E755B9C" w14:textId="77777777" w:rsidR="00B05A7A" w:rsidRPr="0074438D" w:rsidRDefault="00B05A7A" w:rsidP="00627EA9">
      <w:pPr>
        <w:numPr>
          <w:ilvl w:val="0"/>
          <w:numId w:val="2"/>
        </w:numPr>
        <w:spacing w:after="0"/>
        <w:rPr>
          <w:rFonts w:cstheme="minorHAnsi"/>
        </w:rPr>
      </w:pPr>
      <w:r w:rsidRPr="0074438D">
        <w:rPr>
          <w:rFonts w:cstheme="minorHAnsi"/>
        </w:rPr>
        <w:t>Aldrin, B. (2013). </w:t>
      </w:r>
      <w:r w:rsidRPr="0074438D">
        <w:rPr>
          <w:rFonts w:cstheme="minorHAnsi"/>
          <w:i/>
          <w:iCs/>
        </w:rPr>
        <w:t>Mission to Mars: My vision for space exploration</w:t>
      </w:r>
      <w:r w:rsidRPr="0074438D">
        <w:rPr>
          <w:rFonts w:cstheme="minorHAnsi"/>
        </w:rPr>
        <w:t>. Washington, D.C.: National Geographic.</w:t>
      </w:r>
    </w:p>
    <w:p w14:paraId="0B348BFD" w14:textId="77777777" w:rsidR="00B05A7A" w:rsidRPr="0074438D" w:rsidRDefault="00B05A7A" w:rsidP="00627EA9">
      <w:pPr>
        <w:numPr>
          <w:ilvl w:val="0"/>
          <w:numId w:val="2"/>
        </w:numPr>
        <w:spacing w:after="0"/>
        <w:rPr>
          <w:rFonts w:cstheme="minorHAnsi"/>
        </w:rPr>
      </w:pPr>
      <w:r w:rsidRPr="0074438D">
        <w:rPr>
          <w:rFonts w:cstheme="minorHAnsi"/>
        </w:rPr>
        <w:t>Anderson, C. (2013). Rethinking public-private space travel. </w:t>
      </w:r>
      <w:r w:rsidRPr="0074438D">
        <w:rPr>
          <w:rFonts w:cstheme="minorHAnsi"/>
          <w:i/>
          <w:iCs/>
        </w:rPr>
        <w:t>Space Policy</w:t>
      </w:r>
      <w:r w:rsidRPr="0074438D">
        <w:rPr>
          <w:rFonts w:cstheme="minorHAnsi"/>
        </w:rPr>
        <w:t xml:space="preserve">, 29,266–271. </w:t>
      </w:r>
      <w:proofErr w:type="gramStart"/>
      <w:r w:rsidRPr="0074438D">
        <w:rPr>
          <w:rFonts w:cstheme="minorHAnsi"/>
        </w:rPr>
        <w:t>doi:10.1016/j.spacepol</w:t>
      </w:r>
      <w:proofErr w:type="gramEnd"/>
      <w:r w:rsidRPr="0074438D">
        <w:rPr>
          <w:rFonts w:cstheme="minorHAnsi"/>
        </w:rPr>
        <w:t>.2013.08.002</w:t>
      </w:r>
    </w:p>
    <w:p w14:paraId="21A40C7C" w14:textId="77777777" w:rsidR="00B05A7A" w:rsidRPr="0074438D" w:rsidRDefault="00B05A7A" w:rsidP="00627EA9">
      <w:pPr>
        <w:numPr>
          <w:ilvl w:val="0"/>
          <w:numId w:val="2"/>
        </w:numPr>
        <w:spacing w:after="0"/>
        <w:rPr>
          <w:rFonts w:cstheme="minorHAnsi"/>
        </w:rPr>
      </w:pPr>
      <w:proofErr w:type="spellStart"/>
      <w:r w:rsidRPr="0074438D">
        <w:rPr>
          <w:rFonts w:cstheme="minorHAnsi"/>
        </w:rPr>
        <w:t>Bellavita</w:t>
      </w:r>
      <w:proofErr w:type="spellEnd"/>
      <w:r w:rsidRPr="0074438D">
        <w:rPr>
          <w:rFonts w:cstheme="minorHAnsi"/>
        </w:rPr>
        <w:t>, C. (1987). Perspectives on public policy: Public policy, organization theory and space stations. </w:t>
      </w:r>
      <w:r w:rsidRPr="0074438D">
        <w:rPr>
          <w:rFonts w:cstheme="minorHAnsi"/>
          <w:i/>
          <w:iCs/>
        </w:rPr>
        <w:t>Policy Studies Review</w:t>
      </w:r>
      <w:r w:rsidRPr="0074438D">
        <w:rPr>
          <w:rFonts w:cstheme="minorHAnsi"/>
        </w:rPr>
        <w:t>, 7, 275–289. doi:10.1111/j.1541-</w:t>
      </w:r>
      <w:proofErr w:type="gramStart"/>
      <w:r w:rsidRPr="0074438D">
        <w:rPr>
          <w:rFonts w:cstheme="minorHAnsi"/>
        </w:rPr>
        <w:t>1338.1987.tb</w:t>
      </w:r>
      <w:proofErr w:type="gramEnd"/>
      <w:r w:rsidRPr="0074438D">
        <w:rPr>
          <w:rFonts w:cstheme="minorHAnsi"/>
        </w:rPr>
        <w:t>00044.x</w:t>
      </w:r>
    </w:p>
    <w:p w14:paraId="083B84D0" w14:textId="77777777" w:rsidR="00B05A7A" w:rsidRPr="0074438D" w:rsidRDefault="00B05A7A" w:rsidP="00627EA9">
      <w:pPr>
        <w:numPr>
          <w:ilvl w:val="0"/>
          <w:numId w:val="2"/>
        </w:numPr>
        <w:spacing w:after="0"/>
        <w:rPr>
          <w:rFonts w:cstheme="minorHAnsi"/>
        </w:rPr>
      </w:pPr>
      <w:r w:rsidRPr="0074438D">
        <w:rPr>
          <w:rFonts w:cstheme="minorHAnsi"/>
        </w:rPr>
        <w:lastRenderedPageBreak/>
        <w:t xml:space="preserve">Billings, L. (2009). 50 years of NASA and the public: What NASA? What </w:t>
      </w:r>
      <w:proofErr w:type="spellStart"/>
      <w:proofErr w:type="gramStart"/>
      <w:r w:rsidRPr="0074438D">
        <w:rPr>
          <w:rFonts w:cstheme="minorHAnsi"/>
        </w:rPr>
        <w:t>publics?In</w:t>
      </w:r>
      <w:proofErr w:type="spellEnd"/>
      <w:proofErr w:type="gramEnd"/>
      <w:r w:rsidRPr="0074438D">
        <w:rPr>
          <w:rFonts w:cstheme="minorHAnsi"/>
        </w:rPr>
        <w:t xml:space="preserve"> S. J. Dick (Ed.), </w:t>
      </w:r>
      <w:r w:rsidRPr="0074438D">
        <w:rPr>
          <w:rFonts w:cstheme="minorHAnsi"/>
          <w:i/>
          <w:iCs/>
        </w:rPr>
        <w:t>NASA’s first 50 years: An historical perspective</w:t>
      </w:r>
      <w:r w:rsidRPr="0074438D">
        <w:rPr>
          <w:rFonts w:cstheme="minorHAnsi"/>
        </w:rPr>
        <w:t xml:space="preserve">. Washington, </w:t>
      </w:r>
      <w:proofErr w:type="gramStart"/>
      <w:r w:rsidRPr="0074438D">
        <w:rPr>
          <w:rFonts w:cstheme="minorHAnsi"/>
        </w:rPr>
        <w:t>D.C.:NASA</w:t>
      </w:r>
      <w:proofErr w:type="gramEnd"/>
      <w:r w:rsidRPr="0074438D">
        <w:rPr>
          <w:rFonts w:cstheme="minorHAnsi"/>
        </w:rPr>
        <w:t xml:space="preserve"> History Office.</w:t>
      </w:r>
    </w:p>
    <w:p w14:paraId="4142EB20" w14:textId="77777777" w:rsidR="00B05A7A" w:rsidRPr="0074438D" w:rsidRDefault="00B05A7A" w:rsidP="00627EA9">
      <w:pPr>
        <w:numPr>
          <w:ilvl w:val="0"/>
          <w:numId w:val="2"/>
        </w:numPr>
        <w:spacing w:after="0"/>
        <w:rPr>
          <w:rFonts w:cstheme="minorHAnsi"/>
        </w:rPr>
      </w:pPr>
      <w:proofErr w:type="spellStart"/>
      <w:r w:rsidRPr="0074438D">
        <w:rPr>
          <w:rFonts w:cstheme="minorHAnsi"/>
        </w:rPr>
        <w:t>Botan</w:t>
      </w:r>
      <w:proofErr w:type="spellEnd"/>
      <w:r w:rsidRPr="0074438D">
        <w:rPr>
          <w:rFonts w:cstheme="minorHAnsi"/>
        </w:rPr>
        <w:t>, C. (1997). Ethics in strategic communication campaigns: The case for a new approach to public relations. </w:t>
      </w:r>
      <w:r w:rsidRPr="0074438D">
        <w:rPr>
          <w:rFonts w:cstheme="minorHAnsi"/>
          <w:i/>
          <w:iCs/>
        </w:rPr>
        <w:t>Journal of Business Communication</w:t>
      </w:r>
      <w:r w:rsidRPr="0074438D">
        <w:rPr>
          <w:rFonts w:cstheme="minorHAnsi"/>
        </w:rPr>
        <w:t>, 34, 188–202. doi:10.1177/002194369703400205</w:t>
      </w:r>
    </w:p>
    <w:p w14:paraId="2B56513E" w14:textId="77777777" w:rsidR="00B05A7A" w:rsidRPr="0074438D" w:rsidRDefault="00B05A7A" w:rsidP="00627EA9">
      <w:pPr>
        <w:numPr>
          <w:ilvl w:val="0"/>
          <w:numId w:val="2"/>
        </w:numPr>
        <w:spacing w:after="0"/>
        <w:rPr>
          <w:rFonts w:cstheme="minorHAnsi"/>
        </w:rPr>
      </w:pPr>
      <w:r w:rsidRPr="0074438D">
        <w:rPr>
          <w:rFonts w:cstheme="minorHAnsi"/>
        </w:rPr>
        <w:t>Broom, G., Casey, S., &amp; Ritchey, J. (2000). Concept and theory of organization-public relationships. In J. A. </w:t>
      </w:r>
      <w:proofErr w:type="spellStart"/>
      <w:r w:rsidRPr="0074438D">
        <w:rPr>
          <w:rFonts w:cstheme="minorHAnsi"/>
        </w:rPr>
        <w:t>Ledingham</w:t>
      </w:r>
      <w:proofErr w:type="spellEnd"/>
      <w:r w:rsidRPr="0074438D">
        <w:rPr>
          <w:rFonts w:cstheme="minorHAnsi"/>
        </w:rPr>
        <w:t> &amp; S. D. </w:t>
      </w:r>
      <w:proofErr w:type="spellStart"/>
      <w:r w:rsidRPr="0074438D">
        <w:rPr>
          <w:rFonts w:cstheme="minorHAnsi"/>
        </w:rPr>
        <w:t>Bruning</w:t>
      </w:r>
      <w:proofErr w:type="spellEnd"/>
      <w:r w:rsidRPr="0074438D">
        <w:rPr>
          <w:rFonts w:cstheme="minorHAnsi"/>
        </w:rPr>
        <w:t> (Eds.), </w:t>
      </w:r>
      <w:r w:rsidRPr="0074438D">
        <w:rPr>
          <w:rFonts w:cstheme="minorHAnsi"/>
          <w:i/>
          <w:iCs/>
        </w:rPr>
        <w:t>Public relations as relationship management: A relational approach to the study and practice of public relations</w:t>
      </w:r>
      <w:r w:rsidRPr="0074438D">
        <w:rPr>
          <w:rFonts w:cstheme="minorHAnsi"/>
        </w:rPr>
        <w:t> (pp. 3–22). Mahwah, NJ: Lawrence Erlbaum Associates.</w:t>
      </w:r>
    </w:p>
    <w:p w14:paraId="3D2479A1" w14:textId="77777777" w:rsidR="00B05A7A" w:rsidRPr="0074438D" w:rsidRDefault="00B05A7A" w:rsidP="00627EA9">
      <w:pPr>
        <w:numPr>
          <w:ilvl w:val="0"/>
          <w:numId w:val="2"/>
        </w:numPr>
        <w:spacing w:after="0"/>
        <w:rPr>
          <w:rFonts w:cstheme="minorHAnsi"/>
        </w:rPr>
      </w:pPr>
      <w:r w:rsidRPr="0074438D">
        <w:rPr>
          <w:rFonts w:cstheme="minorHAnsi"/>
        </w:rPr>
        <w:t xml:space="preserve">Bruce, P., &amp; Shelley, R. (2010). Assessing stakeholder </w:t>
      </w:r>
      <w:proofErr w:type="spellStart"/>
      <w:proofErr w:type="gramStart"/>
      <w:r w:rsidRPr="0074438D">
        <w:rPr>
          <w:rFonts w:cstheme="minorHAnsi"/>
        </w:rPr>
        <w:t>engagement.</w:t>
      </w:r>
      <w:r w:rsidRPr="0074438D">
        <w:rPr>
          <w:rFonts w:cstheme="minorHAnsi"/>
          <w:i/>
          <w:iCs/>
        </w:rPr>
        <w:t>Communication</w:t>
      </w:r>
      <w:proofErr w:type="spellEnd"/>
      <w:proofErr w:type="gramEnd"/>
      <w:r w:rsidRPr="0074438D">
        <w:rPr>
          <w:rFonts w:cstheme="minorHAnsi"/>
          <w:i/>
          <w:iCs/>
        </w:rPr>
        <w:t xml:space="preserve"> Journal of New Zealand</w:t>
      </w:r>
      <w:r w:rsidRPr="0074438D">
        <w:rPr>
          <w:rFonts w:cstheme="minorHAnsi"/>
        </w:rPr>
        <w:t>, 11, 2.</w:t>
      </w:r>
    </w:p>
    <w:p w14:paraId="01980575" w14:textId="77777777" w:rsidR="00B05A7A" w:rsidRPr="0074438D" w:rsidRDefault="00B05A7A" w:rsidP="00627EA9">
      <w:pPr>
        <w:numPr>
          <w:ilvl w:val="0"/>
          <w:numId w:val="2"/>
        </w:numPr>
        <w:spacing w:after="0"/>
        <w:rPr>
          <w:rFonts w:cstheme="minorHAnsi"/>
        </w:rPr>
      </w:pPr>
      <w:proofErr w:type="spellStart"/>
      <w:r w:rsidRPr="0074438D">
        <w:rPr>
          <w:rFonts w:cstheme="minorHAnsi"/>
        </w:rPr>
        <w:t>Bruning</w:t>
      </w:r>
      <w:proofErr w:type="spellEnd"/>
      <w:r w:rsidRPr="0074438D">
        <w:rPr>
          <w:rFonts w:cstheme="minorHAnsi"/>
        </w:rPr>
        <w:t>, S. D., &amp; Galloway, T. (2003). Expanding the organization-public relationship scale: Exploring the role that structural and personal commitment play in organization-public relationships. </w:t>
      </w:r>
      <w:r w:rsidRPr="0074438D">
        <w:rPr>
          <w:rFonts w:cstheme="minorHAnsi"/>
          <w:i/>
          <w:iCs/>
        </w:rPr>
        <w:t>Public Relations Review</w:t>
      </w:r>
      <w:r w:rsidRPr="0074438D">
        <w:rPr>
          <w:rFonts w:cstheme="minorHAnsi"/>
        </w:rPr>
        <w:t>, 29, 309–319. doi:10.1016/S0363-8111(03)00042-0</w:t>
      </w:r>
    </w:p>
    <w:p w14:paraId="5DC279D7" w14:textId="77777777" w:rsidR="00B05A7A" w:rsidRPr="0074438D" w:rsidRDefault="00B05A7A" w:rsidP="00627EA9">
      <w:pPr>
        <w:numPr>
          <w:ilvl w:val="0"/>
          <w:numId w:val="2"/>
        </w:numPr>
        <w:spacing w:after="0"/>
        <w:rPr>
          <w:rFonts w:cstheme="minorHAnsi"/>
        </w:rPr>
      </w:pPr>
      <w:r w:rsidRPr="0074438D">
        <w:rPr>
          <w:rFonts w:cstheme="minorHAnsi"/>
        </w:rPr>
        <w:t>Cahill, D. (1995). The managerial implications of the new learning organization: A new tool for internal marketing. </w:t>
      </w:r>
      <w:r w:rsidRPr="0074438D">
        <w:rPr>
          <w:rFonts w:cstheme="minorHAnsi"/>
          <w:i/>
          <w:iCs/>
        </w:rPr>
        <w:t>Journal of Services Marketing</w:t>
      </w:r>
      <w:r w:rsidRPr="0074438D">
        <w:rPr>
          <w:rFonts w:cstheme="minorHAnsi"/>
        </w:rPr>
        <w:t>, 9, 43–51. doi:10.1108/08876049510094513</w:t>
      </w:r>
    </w:p>
    <w:p w14:paraId="11201539" w14:textId="77777777" w:rsidR="00B05A7A" w:rsidRPr="0074438D" w:rsidRDefault="00B05A7A" w:rsidP="00627EA9">
      <w:pPr>
        <w:numPr>
          <w:ilvl w:val="0"/>
          <w:numId w:val="2"/>
        </w:numPr>
        <w:spacing w:after="0"/>
        <w:rPr>
          <w:rFonts w:cstheme="minorHAnsi"/>
        </w:rPr>
      </w:pPr>
      <w:r w:rsidRPr="0074438D">
        <w:rPr>
          <w:rFonts w:cstheme="minorHAnsi"/>
        </w:rPr>
        <w:t>Carey, J. (1997). The press, public opinion, and public discourse: On the edge of the postmodern. In E. S. Munson &amp; C. A. Warren (Eds.), </w:t>
      </w:r>
      <w:r w:rsidRPr="0074438D">
        <w:rPr>
          <w:rFonts w:cstheme="minorHAnsi"/>
          <w:i/>
          <w:iCs/>
        </w:rPr>
        <w:t>James Carey: A critical reader</w:t>
      </w:r>
      <w:r w:rsidRPr="0074438D">
        <w:rPr>
          <w:rFonts w:cstheme="minorHAnsi"/>
        </w:rPr>
        <w:t> (pp. 228–257). Minneapolis, MN: University of Minnesota Press.</w:t>
      </w:r>
    </w:p>
    <w:p w14:paraId="2994DB22" w14:textId="77777777" w:rsidR="00B05A7A" w:rsidRPr="0074438D" w:rsidRDefault="00B05A7A" w:rsidP="00627EA9">
      <w:pPr>
        <w:numPr>
          <w:ilvl w:val="0"/>
          <w:numId w:val="2"/>
        </w:numPr>
        <w:spacing w:after="0"/>
        <w:rPr>
          <w:rFonts w:cstheme="minorHAnsi"/>
        </w:rPr>
      </w:pPr>
      <w:r w:rsidRPr="0074438D">
        <w:rPr>
          <w:rFonts w:cstheme="minorHAnsi"/>
        </w:rPr>
        <w:t>Cofield, C. (2016, April). SpaceX will launch private Mars mission as soon as 2018. </w:t>
      </w:r>
      <w:r w:rsidRPr="0074438D">
        <w:rPr>
          <w:rFonts w:cstheme="minorHAnsi"/>
          <w:i/>
          <w:iCs/>
        </w:rPr>
        <w:t>Space.com</w:t>
      </w:r>
      <w:r w:rsidRPr="0074438D">
        <w:rPr>
          <w:rFonts w:cstheme="minorHAnsi"/>
        </w:rPr>
        <w:t>. Retrieved from </w:t>
      </w:r>
      <w:hyperlink r:id="rId12" w:tgtFrame="_blank" w:history="1">
        <w:r w:rsidRPr="0074438D">
          <w:rPr>
            <w:rStyle w:val="Hyperlink"/>
            <w:rFonts w:cstheme="minorHAnsi"/>
          </w:rPr>
          <w:t>http://www.space.com/32719-spacex-red-dragon-mars-missions-2018.html</w:t>
        </w:r>
      </w:hyperlink>
    </w:p>
    <w:p w14:paraId="7B7D9100" w14:textId="77777777" w:rsidR="00B05A7A" w:rsidRPr="0074438D" w:rsidRDefault="00B05A7A" w:rsidP="00627EA9">
      <w:pPr>
        <w:numPr>
          <w:ilvl w:val="0"/>
          <w:numId w:val="2"/>
        </w:numPr>
        <w:spacing w:after="0"/>
        <w:rPr>
          <w:rFonts w:cstheme="minorHAnsi"/>
        </w:rPr>
      </w:pPr>
      <w:proofErr w:type="spellStart"/>
      <w:r w:rsidRPr="0074438D">
        <w:rPr>
          <w:rFonts w:cstheme="minorHAnsi"/>
        </w:rPr>
        <w:t>Colino</w:t>
      </w:r>
      <w:proofErr w:type="spellEnd"/>
      <w:r w:rsidRPr="0074438D">
        <w:rPr>
          <w:rFonts w:cstheme="minorHAnsi"/>
        </w:rPr>
        <w:t xml:space="preserve">, R. R. (1987). The U.S. space program: An international </w:t>
      </w:r>
      <w:proofErr w:type="spellStart"/>
      <w:proofErr w:type="gramStart"/>
      <w:r w:rsidRPr="0074438D">
        <w:rPr>
          <w:rFonts w:cstheme="minorHAnsi"/>
        </w:rPr>
        <w:t>viewpoint.</w:t>
      </w:r>
      <w:r w:rsidRPr="0074438D">
        <w:rPr>
          <w:rFonts w:cstheme="minorHAnsi"/>
          <w:i/>
          <w:iCs/>
        </w:rPr>
        <w:t>International</w:t>
      </w:r>
      <w:proofErr w:type="spellEnd"/>
      <w:proofErr w:type="gramEnd"/>
      <w:r w:rsidRPr="0074438D">
        <w:rPr>
          <w:rFonts w:cstheme="minorHAnsi"/>
          <w:i/>
          <w:iCs/>
        </w:rPr>
        <w:t xml:space="preserve"> Security</w:t>
      </w:r>
      <w:r w:rsidRPr="0074438D">
        <w:rPr>
          <w:rFonts w:cstheme="minorHAnsi"/>
        </w:rPr>
        <w:t>, 11, 157–164. doi:10.2307/2538845</w:t>
      </w:r>
    </w:p>
    <w:p w14:paraId="5DFFE512" w14:textId="77777777" w:rsidR="00B05A7A" w:rsidRPr="0074438D" w:rsidRDefault="00B05A7A" w:rsidP="00627EA9">
      <w:pPr>
        <w:numPr>
          <w:ilvl w:val="0"/>
          <w:numId w:val="2"/>
        </w:numPr>
        <w:spacing w:after="0"/>
        <w:rPr>
          <w:rFonts w:cstheme="minorHAnsi"/>
        </w:rPr>
      </w:pPr>
      <w:proofErr w:type="spellStart"/>
      <w:r w:rsidRPr="0074438D">
        <w:rPr>
          <w:rFonts w:cstheme="minorHAnsi"/>
        </w:rPr>
        <w:t>Cutlip</w:t>
      </w:r>
      <w:proofErr w:type="spellEnd"/>
      <w:r w:rsidRPr="0074438D">
        <w:rPr>
          <w:rFonts w:cstheme="minorHAnsi"/>
        </w:rPr>
        <w:t>, S. M., Center, A. H., &amp; Broom, G. M. (1995). </w:t>
      </w:r>
      <w:r w:rsidRPr="0074438D">
        <w:rPr>
          <w:rFonts w:cstheme="minorHAnsi"/>
          <w:i/>
          <w:iCs/>
        </w:rPr>
        <w:t xml:space="preserve">Effective public </w:t>
      </w:r>
      <w:proofErr w:type="spellStart"/>
      <w:proofErr w:type="gramStart"/>
      <w:r w:rsidRPr="0074438D">
        <w:rPr>
          <w:rFonts w:cstheme="minorHAnsi"/>
          <w:i/>
          <w:iCs/>
        </w:rPr>
        <w:t>relations</w:t>
      </w:r>
      <w:r w:rsidRPr="0074438D">
        <w:rPr>
          <w:rFonts w:cstheme="minorHAnsi"/>
        </w:rPr>
        <w:t>.Englewood</w:t>
      </w:r>
      <w:proofErr w:type="spellEnd"/>
      <w:proofErr w:type="gramEnd"/>
      <w:r w:rsidRPr="0074438D">
        <w:rPr>
          <w:rFonts w:cstheme="minorHAnsi"/>
        </w:rPr>
        <w:t xml:space="preserve"> </w:t>
      </w:r>
      <w:proofErr w:type="spellStart"/>
      <w:r w:rsidRPr="0074438D">
        <w:rPr>
          <w:rFonts w:cstheme="minorHAnsi"/>
        </w:rPr>
        <w:t>Clifts</w:t>
      </w:r>
      <w:proofErr w:type="spellEnd"/>
      <w:r w:rsidRPr="0074438D">
        <w:rPr>
          <w:rFonts w:cstheme="minorHAnsi"/>
        </w:rPr>
        <w:t>, NJ: Prentice Hall.</w:t>
      </w:r>
    </w:p>
    <w:p w14:paraId="4FBF7360" w14:textId="77777777" w:rsidR="00B05A7A" w:rsidRPr="0074438D" w:rsidRDefault="00B05A7A" w:rsidP="00627EA9">
      <w:pPr>
        <w:numPr>
          <w:ilvl w:val="0"/>
          <w:numId w:val="2"/>
        </w:numPr>
        <w:spacing w:after="0"/>
        <w:rPr>
          <w:rFonts w:cstheme="minorHAnsi"/>
        </w:rPr>
      </w:pPr>
      <w:r w:rsidRPr="0074438D">
        <w:rPr>
          <w:rFonts w:cstheme="minorHAnsi"/>
        </w:rPr>
        <w:t xml:space="preserve">De </w:t>
      </w:r>
      <w:proofErr w:type="spellStart"/>
      <w:r w:rsidRPr="0074438D">
        <w:rPr>
          <w:rFonts w:cstheme="minorHAnsi"/>
        </w:rPr>
        <w:t>Bussy</w:t>
      </w:r>
      <w:proofErr w:type="spellEnd"/>
      <w:r w:rsidRPr="0074438D">
        <w:rPr>
          <w:rFonts w:cstheme="minorHAnsi"/>
        </w:rPr>
        <w:t>, N. M., Ewing, M. T., &amp; Pitt, L. F. (2003). Stakeholder theory and internal marketing communications: A framework for analyzing the influence of new media. </w:t>
      </w:r>
      <w:r w:rsidRPr="0074438D">
        <w:rPr>
          <w:rFonts w:cstheme="minorHAnsi"/>
          <w:i/>
          <w:iCs/>
        </w:rPr>
        <w:t>Journal of Marketing Communications</w:t>
      </w:r>
      <w:r w:rsidRPr="0074438D">
        <w:rPr>
          <w:rFonts w:cstheme="minorHAnsi"/>
        </w:rPr>
        <w:t>, 9, 147–161. doi:10.1080/1352726032000129890</w:t>
      </w:r>
    </w:p>
    <w:p w14:paraId="08565192" w14:textId="77777777" w:rsidR="00B05A7A" w:rsidRPr="0074438D" w:rsidRDefault="00B05A7A" w:rsidP="00627EA9">
      <w:pPr>
        <w:numPr>
          <w:ilvl w:val="0"/>
          <w:numId w:val="2"/>
        </w:numPr>
        <w:spacing w:after="0"/>
        <w:rPr>
          <w:rFonts w:cstheme="minorHAnsi"/>
        </w:rPr>
      </w:pPr>
      <w:proofErr w:type="spellStart"/>
      <w:r w:rsidRPr="0074438D">
        <w:rPr>
          <w:rFonts w:cstheme="minorHAnsi"/>
        </w:rPr>
        <w:t>Dillow</w:t>
      </w:r>
      <w:proofErr w:type="spellEnd"/>
      <w:r w:rsidRPr="0074438D">
        <w:rPr>
          <w:rFonts w:cstheme="minorHAnsi"/>
        </w:rPr>
        <w:t xml:space="preserve">, C. (2016, October). The great rocket </w:t>
      </w:r>
      <w:proofErr w:type="gramStart"/>
      <w:r w:rsidRPr="0074438D">
        <w:rPr>
          <w:rFonts w:cstheme="minorHAnsi"/>
        </w:rPr>
        <w:t>race</w:t>
      </w:r>
      <w:proofErr w:type="gramEnd"/>
      <w:r w:rsidRPr="0074438D">
        <w:rPr>
          <w:rFonts w:cstheme="minorHAnsi"/>
        </w:rPr>
        <w:t>. </w:t>
      </w:r>
      <w:r w:rsidRPr="0074438D">
        <w:rPr>
          <w:rFonts w:cstheme="minorHAnsi"/>
          <w:i/>
          <w:iCs/>
        </w:rPr>
        <w:t>Fortune</w:t>
      </w:r>
      <w:r w:rsidRPr="0074438D">
        <w:rPr>
          <w:rFonts w:cstheme="minorHAnsi"/>
        </w:rPr>
        <w:t>. Retrieved from</w:t>
      </w:r>
      <w:hyperlink r:id="rId13" w:tgtFrame="_blank" w:history="1">
        <w:r w:rsidRPr="0074438D">
          <w:rPr>
            <w:rStyle w:val="Hyperlink"/>
            <w:rFonts w:cstheme="minorHAnsi"/>
          </w:rPr>
          <w:t>http://fortune.com/spacex-Ulla-lockheed-boeing-rocket-race/</w:t>
        </w:r>
      </w:hyperlink>
    </w:p>
    <w:p w14:paraId="546DB62B" w14:textId="77777777" w:rsidR="00B05A7A" w:rsidRPr="0074438D" w:rsidRDefault="00B05A7A" w:rsidP="00627EA9">
      <w:pPr>
        <w:numPr>
          <w:ilvl w:val="0"/>
          <w:numId w:val="2"/>
        </w:numPr>
        <w:spacing w:after="0"/>
        <w:rPr>
          <w:rFonts w:cstheme="minorHAnsi"/>
        </w:rPr>
      </w:pPr>
      <w:r w:rsidRPr="0074438D">
        <w:rPr>
          <w:rFonts w:cstheme="minorHAnsi"/>
        </w:rPr>
        <w:t>Dozier, D. M., &amp; </w:t>
      </w:r>
      <w:proofErr w:type="spellStart"/>
      <w:r w:rsidRPr="0074438D">
        <w:rPr>
          <w:rFonts w:cstheme="minorHAnsi"/>
        </w:rPr>
        <w:t>Ehling</w:t>
      </w:r>
      <w:proofErr w:type="spellEnd"/>
      <w:r w:rsidRPr="0074438D">
        <w:rPr>
          <w:rFonts w:cstheme="minorHAnsi"/>
        </w:rPr>
        <w:t>, W. P. (1992). Evaluation of public relations programs: What the literature tells us about their effects. In J. E. </w:t>
      </w:r>
      <w:proofErr w:type="spellStart"/>
      <w:r w:rsidRPr="0074438D">
        <w:rPr>
          <w:rFonts w:cstheme="minorHAnsi"/>
        </w:rPr>
        <w:t>Grunig</w:t>
      </w:r>
      <w:proofErr w:type="spellEnd"/>
      <w:r w:rsidRPr="0074438D">
        <w:rPr>
          <w:rFonts w:cstheme="minorHAnsi"/>
        </w:rPr>
        <w:t> (Ed.), </w:t>
      </w:r>
      <w:r w:rsidRPr="0074438D">
        <w:rPr>
          <w:rFonts w:cstheme="minorHAnsi"/>
          <w:i/>
          <w:iCs/>
        </w:rPr>
        <w:t>Excellence in public relations and communication management</w:t>
      </w:r>
      <w:r w:rsidRPr="0074438D">
        <w:rPr>
          <w:rFonts w:cstheme="minorHAnsi"/>
        </w:rPr>
        <w:t xml:space="preserve"> (pp. 159–184). Hillsdale, </w:t>
      </w:r>
      <w:proofErr w:type="spellStart"/>
      <w:proofErr w:type="gramStart"/>
      <w:r w:rsidRPr="0074438D">
        <w:rPr>
          <w:rFonts w:cstheme="minorHAnsi"/>
        </w:rPr>
        <w:t>NJ:Lawrence</w:t>
      </w:r>
      <w:proofErr w:type="spellEnd"/>
      <w:proofErr w:type="gramEnd"/>
      <w:r w:rsidRPr="0074438D">
        <w:rPr>
          <w:rFonts w:cstheme="minorHAnsi"/>
        </w:rPr>
        <w:t xml:space="preserve"> Erlbaum Associates.</w:t>
      </w:r>
    </w:p>
    <w:p w14:paraId="2C00BAC5" w14:textId="77777777" w:rsidR="00B05A7A" w:rsidRPr="0074438D" w:rsidRDefault="00B05A7A" w:rsidP="00627EA9">
      <w:pPr>
        <w:numPr>
          <w:ilvl w:val="0"/>
          <w:numId w:val="2"/>
        </w:numPr>
        <w:spacing w:after="0"/>
        <w:rPr>
          <w:rFonts w:cstheme="minorHAnsi"/>
        </w:rPr>
      </w:pPr>
      <w:proofErr w:type="spellStart"/>
      <w:r w:rsidRPr="0074438D">
        <w:rPr>
          <w:rFonts w:cstheme="minorHAnsi"/>
        </w:rPr>
        <w:t>Ehrenfreund</w:t>
      </w:r>
      <w:proofErr w:type="spellEnd"/>
      <w:r w:rsidRPr="0074438D">
        <w:rPr>
          <w:rFonts w:cstheme="minorHAnsi"/>
        </w:rPr>
        <w:t>, P., &amp; Peter, N. (2009). Toward a paradigm shift in managing future global space exploration endeavors. </w:t>
      </w:r>
      <w:r w:rsidRPr="0074438D">
        <w:rPr>
          <w:rFonts w:cstheme="minorHAnsi"/>
          <w:i/>
          <w:iCs/>
        </w:rPr>
        <w:t>Space Policy</w:t>
      </w:r>
      <w:r w:rsidRPr="0074438D">
        <w:rPr>
          <w:rFonts w:cstheme="minorHAnsi"/>
        </w:rPr>
        <w:t xml:space="preserve">, 25, 244–256. </w:t>
      </w:r>
      <w:proofErr w:type="gramStart"/>
      <w:r w:rsidRPr="0074438D">
        <w:rPr>
          <w:rFonts w:cstheme="minorHAnsi"/>
        </w:rPr>
        <w:t>doi:10.1016/j.spacepol</w:t>
      </w:r>
      <w:proofErr w:type="gramEnd"/>
      <w:r w:rsidRPr="0074438D">
        <w:rPr>
          <w:rFonts w:cstheme="minorHAnsi"/>
        </w:rPr>
        <w:t>.2009.09.004</w:t>
      </w:r>
    </w:p>
    <w:p w14:paraId="39FEA747" w14:textId="77777777" w:rsidR="00B05A7A" w:rsidRPr="0074438D" w:rsidRDefault="00B05A7A" w:rsidP="00627EA9">
      <w:pPr>
        <w:numPr>
          <w:ilvl w:val="0"/>
          <w:numId w:val="2"/>
        </w:numPr>
        <w:spacing w:after="0"/>
        <w:rPr>
          <w:rFonts w:cstheme="minorHAnsi"/>
        </w:rPr>
      </w:pPr>
      <w:proofErr w:type="spellStart"/>
      <w:r w:rsidRPr="0074438D">
        <w:rPr>
          <w:rFonts w:cstheme="minorHAnsi"/>
        </w:rPr>
        <w:t>Eyrich</w:t>
      </w:r>
      <w:proofErr w:type="spellEnd"/>
      <w:r w:rsidRPr="0074438D">
        <w:rPr>
          <w:rFonts w:cstheme="minorHAnsi"/>
        </w:rPr>
        <w:t>, N., </w:t>
      </w:r>
      <w:proofErr w:type="spellStart"/>
      <w:r w:rsidRPr="0074438D">
        <w:rPr>
          <w:rFonts w:cstheme="minorHAnsi"/>
        </w:rPr>
        <w:t>Padman</w:t>
      </w:r>
      <w:proofErr w:type="spellEnd"/>
      <w:r w:rsidRPr="0074438D">
        <w:rPr>
          <w:rFonts w:cstheme="minorHAnsi"/>
        </w:rPr>
        <w:t>, M. L., &amp; Sweetser, K. D. (2008). PR practitioners’ use of social media tools and communication technology. </w:t>
      </w:r>
      <w:r w:rsidRPr="0074438D">
        <w:rPr>
          <w:rFonts w:cstheme="minorHAnsi"/>
          <w:i/>
          <w:iCs/>
        </w:rPr>
        <w:t>Public Relations</w:t>
      </w:r>
      <w:r w:rsidRPr="0074438D">
        <w:rPr>
          <w:rFonts w:cstheme="minorHAnsi"/>
        </w:rPr>
        <w:t xml:space="preserve">, Review, 34,412–414. </w:t>
      </w:r>
      <w:proofErr w:type="gramStart"/>
      <w:r w:rsidRPr="0074438D">
        <w:rPr>
          <w:rFonts w:cstheme="minorHAnsi"/>
        </w:rPr>
        <w:t>doi:10.1016/j.pubrev</w:t>
      </w:r>
      <w:proofErr w:type="gramEnd"/>
      <w:r w:rsidRPr="0074438D">
        <w:rPr>
          <w:rFonts w:cstheme="minorHAnsi"/>
        </w:rPr>
        <w:t>.2008.09.010</w:t>
      </w:r>
    </w:p>
    <w:p w14:paraId="0BD7FEFD" w14:textId="77777777" w:rsidR="00B05A7A" w:rsidRPr="0074438D" w:rsidRDefault="00B05A7A" w:rsidP="00627EA9">
      <w:pPr>
        <w:numPr>
          <w:ilvl w:val="0"/>
          <w:numId w:val="2"/>
        </w:numPr>
        <w:spacing w:after="0"/>
        <w:rPr>
          <w:rFonts w:cstheme="minorHAnsi"/>
        </w:rPr>
      </w:pPr>
      <w:r w:rsidRPr="0074438D">
        <w:rPr>
          <w:rFonts w:cstheme="minorHAnsi"/>
        </w:rPr>
        <w:t>Freeman, R. E. (1984). </w:t>
      </w:r>
      <w:r w:rsidRPr="0074438D">
        <w:rPr>
          <w:rFonts w:cstheme="minorHAnsi"/>
          <w:i/>
          <w:iCs/>
        </w:rPr>
        <w:t>Strategic Management: A Stakeholder Approach</w:t>
      </w:r>
      <w:r w:rsidRPr="0074438D">
        <w:rPr>
          <w:rFonts w:cstheme="minorHAnsi"/>
        </w:rPr>
        <w:t>. Boston, MA: Pitman.</w:t>
      </w:r>
    </w:p>
    <w:p w14:paraId="0863AB6E" w14:textId="77777777" w:rsidR="00B05A7A" w:rsidRPr="0074438D" w:rsidRDefault="00B05A7A" w:rsidP="00627EA9">
      <w:pPr>
        <w:numPr>
          <w:ilvl w:val="0"/>
          <w:numId w:val="2"/>
        </w:numPr>
        <w:spacing w:after="0"/>
        <w:rPr>
          <w:rFonts w:cstheme="minorHAnsi"/>
        </w:rPr>
      </w:pPr>
      <w:r w:rsidRPr="0074438D">
        <w:rPr>
          <w:rFonts w:cstheme="minorHAnsi"/>
        </w:rPr>
        <w:t>Freeman, R. E., Harrison, J. S., &amp; Wicks, A. C. (2007). </w:t>
      </w:r>
      <w:r w:rsidRPr="0074438D">
        <w:rPr>
          <w:rFonts w:cstheme="minorHAnsi"/>
          <w:i/>
          <w:iCs/>
        </w:rPr>
        <w:t>Managing for stakeholders: Survival, reputation, and success</w:t>
      </w:r>
      <w:r w:rsidRPr="0074438D">
        <w:rPr>
          <w:rFonts w:cstheme="minorHAnsi"/>
        </w:rPr>
        <w:t>. New Haven, CT: Yale University Press.</w:t>
      </w:r>
    </w:p>
    <w:p w14:paraId="14EF322B" w14:textId="77777777" w:rsidR="00B05A7A" w:rsidRPr="0074438D" w:rsidRDefault="00B05A7A" w:rsidP="00627EA9">
      <w:pPr>
        <w:numPr>
          <w:ilvl w:val="0"/>
          <w:numId w:val="2"/>
        </w:numPr>
        <w:spacing w:after="0"/>
        <w:rPr>
          <w:rFonts w:cstheme="minorHAnsi"/>
        </w:rPr>
      </w:pPr>
      <w:r w:rsidRPr="0074438D">
        <w:rPr>
          <w:rFonts w:cstheme="minorHAnsi"/>
        </w:rPr>
        <w:t>Freeman, R. E., Harrison, J. S., Wicks, A. C., Parma, B., &amp; De Colle, S. (2010</w:t>
      </w:r>
      <w:proofErr w:type="gramStart"/>
      <w:r w:rsidRPr="0074438D">
        <w:rPr>
          <w:rFonts w:cstheme="minorHAnsi"/>
        </w:rPr>
        <w:t>).</w:t>
      </w:r>
      <w:r w:rsidRPr="0074438D">
        <w:rPr>
          <w:rFonts w:cstheme="minorHAnsi"/>
          <w:i/>
          <w:iCs/>
        </w:rPr>
        <w:t>Stakeholder</w:t>
      </w:r>
      <w:proofErr w:type="gramEnd"/>
      <w:r w:rsidRPr="0074438D">
        <w:rPr>
          <w:rFonts w:cstheme="minorHAnsi"/>
          <w:i/>
          <w:iCs/>
        </w:rPr>
        <w:t xml:space="preserve"> theory: The state of the art</w:t>
      </w:r>
      <w:r w:rsidRPr="0074438D">
        <w:rPr>
          <w:rFonts w:cstheme="minorHAnsi"/>
        </w:rPr>
        <w:t>. New York, NY: Cambridge University Press.</w:t>
      </w:r>
    </w:p>
    <w:p w14:paraId="569659A6" w14:textId="77777777" w:rsidR="00B05A7A" w:rsidRPr="0074438D" w:rsidRDefault="00B05A7A" w:rsidP="00627EA9">
      <w:pPr>
        <w:numPr>
          <w:ilvl w:val="0"/>
          <w:numId w:val="2"/>
        </w:numPr>
        <w:spacing w:after="0"/>
        <w:rPr>
          <w:rFonts w:cstheme="minorHAnsi"/>
        </w:rPr>
      </w:pPr>
      <w:r w:rsidRPr="0074438D">
        <w:rPr>
          <w:rFonts w:cstheme="minorHAnsi"/>
        </w:rPr>
        <w:lastRenderedPageBreak/>
        <w:t>Fries, S. D. (1992, April). </w:t>
      </w:r>
      <w:r w:rsidRPr="0074438D">
        <w:rPr>
          <w:rFonts w:cstheme="minorHAnsi"/>
          <w:i/>
          <w:iCs/>
        </w:rPr>
        <w:t>Opinion polls and the U.S. civil space program</w:t>
      </w:r>
      <w:r w:rsidRPr="0074438D">
        <w:rPr>
          <w:rFonts w:cstheme="minorHAnsi"/>
        </w:rPr>
        <w:t>. Paper presented to the Meeting of the American Institute for Aeronautics and Astronautics, Washington, D.C.</w:t>
      </w:r>
    </w:p>
    <w:p w14:paraId="147E65ED" w14:textId="77777777" w:rsidR="00B05A7A" w:rsidRPr="0074438D" w:rsidRDefault="00B05A7A" w:rsidP="00627EA9">
      <w:pPr>
        <w:numPr>
          <w:ilvl w:val="0"/>
          <w:numId w:val="2"/>
        </w:numPr>
        <w:spacing w:after="0"/>
        <w:rPr>
          <w:rFonts w:cstheme="minorHAnsi"/>
        </w:rPr>
      </w:pPr>
      <w:r w:rsidRPr="0074438D">
        <w:rPr>
          <w:rFonts w:cstheme="minorHAnsi"/>
        </w:rPr>
        <w:t xml:space="preserve">George, W. (1990). Internal marketing and organizational behavior: A partnership in developing customer-conscious employees at every </w:t>
      </w:r>
      <w:proofErr w:type="spellStart"/>
      <w:proofErr w:type="gramStart"/>
      <w:r w:rsidRPr="0074438D">
        <w:rPr>
          <w:rFonts w:cstheme="minorHAnsi"/>
        </w:rPr>
        <w:t>level.</w:t>
      </w:r>
      <w:r w:rsidRPr="0074438D">
        <w:rPr>
          <w:rFonts w:cstheme="minorHAnsi"/>
          <w:i/>
          <w:iCs/>
        </w:rPr>
        <w:t>Journal</w:t>
      </w:r>
      <w:proofErr w:type="spellEnd"/>
      <w:proofErr w:type="gramEnd"/>
      <w:r w:rsidRPr="0074438D">
        <w:rPr>
          <w:rFonts w:cstheme="minorHAnsi"/>
          <w:i/>
          <w:iCs/>
        </w:rPr>
        <w:t xml:space="preserve"> of Business Research</w:t>
      </w:r>
      <w:r w:rsidRPr="0074438D">
        <w:rPr>
          <w:rFonts w:cstheme="minorHAnsi"/>
        </w:rPr>
        <w:t>, 20, 63–70. doi:10.1016/0148-2963(90)90043-D</w:t>
      </w:r>
    </w:p>
    <w:p w14:paraId="30FB02E5" w14:textId="77777777" w:rsidR="00B05A7A" w:rsidRPr="0074438D" w:rsidRDefault="00B05A7A" w:rsidP="00627EA9">
      <w:pPr>
        <w:numPr>
          <w:ilvl w:val="0"/>
          <w:numId w:val="2"/>
        </w:numPr>
        <w:spacing w:after="0"/>
        <w:rPr>
          <w:rFonts w:cstheme="minorHAnsi"/>
        </w:rPr>
      </w:pPr>
      <w:proofErr w:type="spellStart"/>
      <w:r w:rsidRPr="0074438D">
        <w:rPr>
          <w:rFonts w:cstheme="minorHAnsi"/>
        </w:rPr>
        <w:t>Grunig</w:t>
      </w:r>
      <w:proofErr w:type="spellEnd"/>
      <w:r w:rsidRPr="0074438D">
        <w:rPr>
          <w:rFonts w:cstheme="minorHAnsi"/>
        </w:rPr>
        <w:t>, J. E. (1983). Communication behaviors and attitudes of environmental publics: Two studies. </w:t>
      </w:r>
      <w:r w:rsidRPr="0074438D">
        <w:rPr>
          <w:rFonts w:cstheme="minorHAnsi"/>
          <w:i/>
          <w:iCs/>
        </w:rPr>
        <w:t>Journalism Monographs</w:t>
      </w:r>
      <w:r w:rsidRPr="0074438D">
        <w:rPr>
          <w:rFonts w:cstheme="minorHAnsi"/>
        </w:rPr>
        <w:t>, 81, 1–47.</w:t>
      </w:r>
    </w:p>
    <w:p w14:paraId="50921998" w14:textId="77777777" w:rsidR="00B05A7A" w:rsidRPr="0074438D" w:rsidRDefault="00B05A7A" w:rsidP="00627EA9">
      <w:pPr>
        <w:numPr>
          <w:ilvl w:val="0"/>
          <w:numId w:val="2"/>
        </w:numPr>
        <w:spacing w:after="0"/>
        <w:rPr>
          <w:rFonts w:cstheme="minorHAnsi"/>
        </w:rPr>
      </w:pPr>
      <w:proofErr w:type="spellStart"/>
      <w:r w:rsidRPr="0074438D">
        <w:rPr>
          <w:rFonts w:cstheme="minorHAnsi"/>
        </w:rPr>
        <w:t>Grunig</w:t>
      </w:r>
      <w:proofErr w:type="spellEnd"/>
      <w:r w:rsidRPr="0074438D">
        <w:rPr>
          <w:rFonts w:cstheme="minorHAnsi"/>
        </w:rPr>
        <w:t>, J. E. (1989). Sierra Club study shows who became activists. </w:t>
      </w:r>
      <w:r w:rsidRPr="0074438D">
        <w:rPr>
          <w:rFonts w:cstheme="minorHAnsi"/>
          <w:i/>
          <w:iCs/>
        </w:rPr>
        <w:t>Public Relations Review</w:t>
      </w:r>
      <w:r w:rsidRPr="0074438D">
        <w:rPr>
          <w:rFonts w:cstheme="minorHAnsi"/>
        </w:rPr>
        <w:t>, 15(3), 3–24. doi:10.1016/S0363-8111(89)80001-3</w:t>
      </w:r>
    </w:p>
    <w:p w14:paraId="349EEF4C" w14:textId="77777777" w:rsidR="00B05A7A" w:rsidRPr="0074438D" w:rsidRDefault="00B05A7A" w:rsidP="00627EA9">
      <w:pPr>
        <w:numPr>
          <w:ilvl w:val="0"/>
          <w:numId w:val="2"/>
        </w:numPr>
        <w:spacing w:after="0"/>
        <w:rPr>
          <w:rFonts w:cstheme="minorHAnsi"/>
        </w:rPr>
      </w:pPr>
      <w:proofErr w:type="spellStart"/>
      <w:r w:rsidRPr="0074438D">
        <w:rPr>
          <w:rFonts w:cstheme="minorHAnsi"/>
        </w:rPr>
        <w:t>Grunig</w:t>
      </w:r>
      <w:proofErr w:type="spellEnd"/>
      <w:r w:rsidRPr="0074438D">
        <w:rPr>
          <w:rFonts w:cstheme="minorHAnsi"/>
        </w:rPr>
        <w:t>, J. E. (1997). A situational theory of publics: Conceptual history, recent challenges and new research. In D. Moss, T. MacManus, &amp; D. </w:t>
      </w:r>
      <w:proofErr w:type="spellStart"/>
      <w:r w:rsidRPr="0074438D">
        <w:rPr>
          <w:rFonts w:cstheme="minorHAnsi"/>
        </w:rPr>
        <w:t>Vercic</w:t>
      </w:r>
      <w:proofErr w:type="spellEnd"/>
      <w:r w:rsidRPr="0074438D">
        <w:rPr>
          <w:rFonts w:cstheme="minorHAnsi"/>
        </w:rPr>
        <w:t> (Eds.</w:t>
      </w:r>
      <w:proofErr w:type="gramStart"/>
      <w:r w:rsidRPr="0074438D">
        <w:rPr>
          <w:rFonts w:cstheme="minorHAnsi"/>
        </w:rPr>
        <w:t>),</w:t>
      </w:r>
      <w:r w:rsidRPr="0074438D">
        <w:rPr>
          <w:rFonts w:cstheme="minorHAnsi"/>
          <w:i/>
          <w:iCs/>
        </w:rPr>
        <w:t>Public</w:t>
      </w:r>
      <w:proofErr w:type="gramEnd"/>
      <w:r w:rsidRPr="0074438D">
        <w:rPr>
          <w:rFonts w:cstheme="minorHAnsi"/>
          <w:i/>
          <w:iCs/>
        </w:rPr>
        <w:t xml:space="preserve"> relations research: An international perspective</w:t>
      </w:r>
      <w:r w:rsidRPr="0074438D">
        <w:rPr>
          <w:rFonts w:cstheme="minorHAnsi"/>
        </w:rPr>
        <w:t xml:space="preserve"> (pp. 3–48). London, </w:t>
      </w:r>
      <w:proofErr w:type="spellStart"/>
      <w:proofErr w:type="gramStart"/>
      <w:r w:rsidRPr="0074438D">
        <w:rPr>
          <w:rFonts w:cstheme="minorHAnsi"/>
        </w:rPr>
        <w:t>UK:International</w:t>
      </w:r>
      <w:proofErr w:type="spellEnd"/>
      <w:proofErr w:type="gramEnd"/>
      <w:r w:rsidRPr="0074438D">
        <w:rPr>
          <w:rFonts w:cstheme="minorHAnsi"/>
        </w:rPr>
        <w:t xml:space="preserve"> Thomson Business Press.</w:t>
      </w:r>
    </w:p>
    <w:p w14:paraId="4E68D61B" w14:textId="77777777" w:rsidR="00B05A7A" w:rsidRPr="0074438D" w:rsidRDefault="00B05A7A" w:rsidP="00627EA9">
      <w:pPr>
        <w:numPr>
          <w:ilvl w:val="0"/>
          <w:numId w:val="2"/>
        </w:numPr>
        <w:spacing w:after="0"/>
        <w:rPr>
          <w:rFonts w:cstheme="minorHAnsi"/>
        </w:rPr>
      </w:pPr>
      <w:proofErr w:type="spellStart"/>
      <w:r w:rsidRPr="0074438D">
        <w:rPr>
          <w:rFonts w:cstheme="minorHAnsi"/>
        </w:rPr>
        <w:t>Grunig</w:t>
      </w:r>
      <w:proofErr w:type="spellEnd"/>
      <w:r w:rsidRPr="0074438D">
        <w:rPr>
          <w:rFonts w:cstheme="minorHAnsi"/>
        </w:rPr>
        <w:t>, J. E., &amp; </w:t>
      </w:r>
      <w:proofErr w:type="spellStart"/>
      <w:r w:rsidRPr="0074438D">
        <w:rPr>
          <w:rFonts w:cstheme="minorHAnsi"/>
        </w:rPr>
        <w:t>Repper</w:t>
      </w:r>
      <w:proofErr w:type="spellEnd"/>
      <w:r w:rsidRPr="0074438D">
        <w:rPr>
          <w:rFonts w:cstheme="minorHAnsi"/>
        </w:rPr>
        <w:t>, F. C. (1992). Strategic management, publics, and issues. In J. E. </w:t>
      </w:r>
      <w:proofErr w:type="spellStart"/>
      <w:r w:rsidRPr="0074438D">
        <w:rPr>
          <w:rFonts w:cstheme="minorHAnsi"/>
        </w:rPr>
        <w:t>Grunig</w:t>
      </w:r>
      <w:proofErr w:type="spellEnd"/>
      <w:r w:rsidRPr="0074438D">
        <w:rPr>
          <w:rFonts w:cstheme="minorHAnsi"/>
        </w:rPr>
        <w:t> (Ed.), </w:t>
      </w:r>
      <w:r w:rsidRPr="0074438D">
        <w:rPr>
          <w:rFonts w:cstheme="minorHAnsi"/>
          <w:i/>
          <w:iCs/>
        </w:rPr>
        <w:t xml:space="preserve">Excellence in public relations and communication </w:t>
      </w:r>
      <w:proofErr w:type="gramStart"/>
      <w:r w:rsidRPr="0074438D">
        <w:rPr>
          <w:rFonts w:cstheme="minorHAnsi"/>
          <w:i/>
          <w:iCs/>
        </w:rPr>
        <w:t>management</w:t>
      </w:r>
      <w:r w:rsidRPr="0074438D">
        <w:rPr>
          <w:rFonts w:cstheme="minorHAnsi"/>
        </w:rPr>
        <w:t>(</w:t>
      </w:r>
      <w:proofErr w:type="gramEnd"/>
      <w:r w:rsidRPr="0074438D">
        <w:rPr>
          <w:rFonts w:cstheme="minorHAnsi"/>
        </w:rPr>
        <w:t>pp. 117–157). Hillsdale, NJ: Lawrence Erlbaum Associates.</w:t>
      </w:r>
    </w:p>
    <w:p w14:paraId="0757DA1C" w14:textId="77777777" w:rsidR="00B05A7A" w:rsidRPr="0074438D" w:rsidRDefault="00B05A7A" w:rsidP="00627EA9">
      <w:pPr>
        <w:numPr>
          <w:ilvl w:val="0"/>
          <w:numId w:val="2"/>
        </w:numPr>
        <w:spacing w:after="0"/>
        <w:rPr>
          <w:rFonts w:cstheme="minorHAnsi"/>
        </w:rPr>
      </w:pPr>
      <w:proofErr w:type="spellStart"/>
      <w:r w:rsidRPr="0074438D">
        <w:rPr>
          <w:rFonts w:cstheme="minorHAnsi"/>
        </w:rPr>
        <w:t>Grunig</w:t>
      </w:r>
      <w:proofErr w:type="spellEnd"/>
      <w:r w:rsidRPr="0074438D">
        <w:rPr>
          <w:rFonts w:cstheme="minorHAnsi"/>
        </w:rPr>
        <w:t>, L. A., </w:t>
      </w:r>
      <w:proofErr w:type="spellStart"/>
      <w:r w:rsidRPr="0074438D">
        <w:rPr>
          <w:rFonts w:cstheme="minorHAnsi"/>
        </w:rPr>
        <w:t>Grunig</w:t>
      </w:r>
      <w:proofErr w:type="spellEnd"/>
      <w:r w:rsidRPr="0074438D">
        <w:rPr>
          <w:rFonts w:cstheme="minorHAnsi"/>
        </w:rPr>
        <w:t>, J. E., &amp; Dozier, D. M. (2002). </w:t>
      </w:r>
      <w:r w:rsidRPr="0074438D">
        <w:rPr>
          <w:rFonts w:cstheme="minorHAnsi"/>
          <w:i/>
          <w:iCs/>
        </w:rPr>
        <w:t>Excellent public relations and effective organizations</w:t>
      </w:r>
      <w:r w:rsidRPr="0074438D">
        <w:rPr>
          <w:rFonts w:cstheme="minorHAnsi"/>
        </w:rPr>
        <w:t>. Mahwah, NJ: Lawrence Erlbaum Associates.</w:t>
      </w:r>
    </w:p>
    <w:p w14:paraId="3D562FC0" w14:textId="77777777" w:rsidR="00B05A7A" w:rsidRPr="0074438D" w:rsidRDefault="00B05A7A" w:rsidP="00627EA9">
      <w:pPr>
        <w:numPr>
          <w:ilvl w:val="0"/>
          <w:numId w:val="2"/>
        </w:numPr>
        <w:spacing w:after="0"/>
        <w:rPr>
          <w:rFonts w:cstheme="minorHAnsi"/>
        </w:rPr>
      </w:pPr>
      <w:r w:rsidRPr="0074438D">
        <w:rPr>
          <w:rFonts w:cstheme="minorHAnsi"/>
        </w:rPr>
        <w:t>Habermas, J. (1979). </w:t>
      </w:r>
      <w:r w:rsidRPr="0074438D">
        <w:rPr>
          <w:rFonts w:cstheme="minorHAnsi"/>
          <w:i/>
          <w:iCs/>
        </w:rPr>
        <w:t>Communication and the evolution of society</w:t>
      </w:r>
      <w:r w:rsidRPr="0074438D">
        <w:rPr>
          <w:rFonts w:cstheme="minorHAnsi"/>
        </w:rPr>
        <w:t xml:space="preserve">. Boston, </w:t>
      </w:r>
      <w:proofErr w:type="spellStart"/>
      <w:proofErr w:type="gramStart"/>
      <w:r w:rsidRPr="0074438D">
        <w:rPr>
          <w:rFonts w:cstheme="minorHAnsi"/>
        </w:rPr>
        <w:t>MA:Beacon</w:t>
      </w:r>
      <w:proofErr w:type="spellEnd"/>
      <w:proofErr w:type="gramEnd"/>
      <w:r w:rsidRPr="0074438D">
        <w:rPr>
          <w:rFonts w:cstheme="minorHAnsi"/>
        </w:rPr>
        <w:t xml:space="preserve"> Press.</w:t>
      </w:r>
    </w:p>
    <w:p w14:paraId="357D451E" w14:textId="77777777" w:rsidR="00B05A7A" w:rsidRPr="0074438D" w:rsidRDefault="00B05A7A" w:rsidP="00627EA9">
      <w:pPr>
        <w:numPr>
          <w:ilvl w:val="0"/>
          <w:numId w:val="2"/>
        </w:numPr>
        <w:spacing w:after="0"/>
        <w:rPr>
          <w:rFonts w:cstheme="minorHAnsi"/>
        </w:rPr>
      </w:pPr>
      <w:r w:rsidRPr="0074438D">
        <w:rPr>
          <w:rFonts w:cstheme="minorHAnsi"/>
        </w:rPr>
        <w:t>Hallahan, K. (2001). The dynamics of issues activation and response: An issues process model. </w:t>
      </w:r>
      <w:r w:rsidRPr="0074438D">
        <w:rPr>
          <w:rFonts w:cstheme="minorHAnsi"/>
          <w:i/>
          <w:iCs/>
        </w:rPr>
        <w:t>Journal of Public Relations Research</w:t>
      </w:r>
      <w:r w:rsidRPr="0074438D">
        <w:rPr>
          <w:rFonts w:cstheme="minorHAnsi"/>
        </w:rPr>
        <w:t>, 13, 27–59. doi:10.1207/S1532754XJPRR1301_3</w:t>
      </w:r>
    </w:p>
    <w:p w14:paraId="4079675A" w14:textId="77777777" w:rsidR="00B05A7A" w:rsidRPr="0074438D" w:rsidRDefault="00B05A7A" w:rsidP="00627EA9">
      <w:pPr>
        <w:numPr>
          <w:ilvl w:val="0"/>
          <w:numId w:val="2"/>
        </w:numPr>
        <w:spacing w:after="0"/>
        <w:rPr>
          <w:rFonts w:cstheme="minorHAnsi"/>
        </w:rPr>
      </w:pPr>
      <w:r w:rsidRPr="0074438D">
        <w:rPr>
          <w:rFonts w:cstheme="minorHAnsi"/>
        </w:rPr>
        <w:t>Hallahan, K. (2004). Communication management. In R. L. Heath (Ed.</w:t>
      </w:r>
      <w:proofErr w:type="gramStart"/>
      <w:r w:rsidRPr="0074438D">
        <w:rPr>
          <w:rFonts w:cstheme="minorHAnsi"/>
        </w:rPr>
        <w:t>),</w:t>
      </w:r>
      <w:r w:rsidRPr="0074438D">
        <w:rPr>
          <w:rFonts w:cstheme="minorHAnsi"/>
          <w:i/>
          <w:iCs/>
        </w:rPr>
        <w:t>Encyclopedia</w:t>
      </w:r>
      <w:proofErr w:type="gramEnd"/>
      <w:r w:rsidRPr="0074438D">
        <w:rPr>
          <w:rFonts w:cstheme="minorHAnsi"/>
          <w:i/>
          <w:iCs/>
        </w:rPr>
        <w:t xml:space="preserve"> of public relations</w:t>
      </w:r>
      <w:r w:rsidRPr="0074438D">
        <w:rPr>
          <w:rFonts w:cstheme="minorHAnsi"/>
        </w:rPr>
        <w:t> (Vol. 1, pp. 161–164). Thousand Oaks, CA: Sage.</w:t>
      </w:r>
    </w:p>
    <w:p w14:paraId="5FF50381" w14:textId="77777777" w:rsidR="00B05A7A" w:rsidRPr="0074438D" w:rsidRDefault="00B05A7A" w:rsidP="00627EA9">
      <w:pPr>
        <w:numPr>
          <w:ilvl w:val="0"/>
          <w:numId w:val="2"/>
        </w:numPr>
        <w:spacing w:after="0"/>
        <w:rPr>
          <w:rFonts w:cstheme="minorHAnsi"/>
        </w:rPr>
      </w:pPr>
      <w:r w:rsidRPr="0074438D">
        <w:rPr>
          <w:rFonts w:cstheme="minorHAnsi"/>
        </w:rPr>
        <w:t>Hallahan, K., </w:t>
      </w:r>
      <w:proofErr w:type="spellStart"/>
      <w:r w:rsidRPr="0074438D">
        <w:rPr>
          <w:rFonts w:cstheme="minorHAnsi"/>
        </w:rPr>
        <w:t>Holtzhausen</w:t>
      </w:r>
      <w:proofErr w:type="spellEnd"/>
      <w:r w:rsidRPr="0074438D">
        <w:rPr>
          <w:rFonts w:cstheme="minorHAnsi"/>
        </w:rPr>
        <w:t>, D. R., Van Ruler, B., </w:t>
      </w:r>
      <w:proofErr w:type="spellStart"/>
      <w:r w:rsidRPr="0074438D">
        <w:rPr>
          <w:rFonts w:cstheme="minorHAnsi"/>
        </w:rPr>
        <w:t>Vercic</w:t>
      </w:r>
      <w:proofErr w:type="spellEnd"/>
      <w:r w:rsidRPr="0074438D">
        <w:rPr>
          <w:rFonts w:cstheme="minorHAnsi"/>
        </w:rPr>
        <w:t>, D., &amp; </w:t>
      </w:r>
      <w:proofErr w:type="spellStart"/>
      <w:r w:rsidRPr="0074438D">
        <w:rPr>
          <w:rFonts w:cstheme="minorHAnsi"/>
        </w:rPr>
        <w:t>Sriramesh</w:t>
      </w:r>
      <w:proofErr w:type="spellEnd"/>
      <w:r w:rsidRPr="0074438D">
        <w:rPr>
          <w:rFonts w:cstheme="minorHAnsi"/>
        </w:rPr>
        <w:t>, K. (2007</w:t>
      </w:r>
      <w:proofErr w:type="gramStart"/>
      <w:r w:rsidRPr="0074438D">
        <w:rPr>
          <w:rFonts w:cstheme="minorHAnsi"/>
        </w:rPr>
        <w:t>).Defining</w:t>
      </w:r>
      <w:proofErr w:type="gramEnd"/>
      <w:r w:rsidRPr="0074438D">
        <w:rPr>
          <w:rFonts w:cstheme="minorHAnsi"/>
        </w:rPr>
        <w:t xml:space="preserve"> strategic communication. </w:t>
      </w:r>
      <w:r w:rsidRPr="0074438D">
        <w:rPr>
          <w:rFonts w:cstheme="minorHAnsi"/>
          <w:i/>
          <w:iCs/>
        </w:rPr>
        <w:t>International Journal of Strategic Communication</w:t>
      </w:r>
      <w:r w:rsidRPr="0074438D">
        <w:rPr>
          <w:rFonts w:cstheme="minorHAnsi"/>
        </w:rPr>
        <w:t>, 1(1), 3–25. doi:10.1080/15531180701285244</w:t>
      </w:r>
    </w:p>
    <w:p w14:paraId="31079E46" w14:textId="77777777" w:rsidR="00B05A7A" w:rsidRPr="0074438D" w:rsidRDefault="00B05A7A" w:rsidP="00627EA9">
      <w:pPr>
        <w:numPr>
          <w:ilvl w:val="0"/>
          <w:numId w:val="2"/>
        </w:numPr>
        <w:spacing w:after="0"/>
        <w:rPr>
          <w:rFonts w:cstheme="minorHAnsi"/>
        </w:rPr>
      </w:pPr>
      <w:r w:rsidRPr="0074438D">
        <w:rPr>
          <w:rFonts w:cstheme="minorHAnsi"/>
        </w:rPr>
        <w:t>Hamilton, P. K. (1992). </w:t>
      </w:r>
      <w:proofErr w:type="spellStart"/>
      <w:r w:rsidRPr="0074438D">
        <w:rPr>
          <w:rFonts w:cstheme="minorHAnsi"/>
        </w:rPr>
        <w:t>Grunig’s</w:t>
      </w:r>
      <w:proofErr w:type="spellEnd"/>
      <w:r w:rsidRPr="0074438D">
        <w:rPr>
          <w:rFonts w:cstheme="minorHAnsi"/>
        </w:rPr>
        <w:t xml:space="preserve"> situational theory: A replication, application, and extension. </w:t>
      </w:r>
      <w:r w:rsidRPr="0074438D">
        <w:rPr>
          <w:rFonts w:cstheme="minorHAnsi"/>
          <w:i/>
          <w:iCs/>
        </w:rPr>
        <w:t>Journal of Public Relations Research</w:t>
      </w:r>
      <w:r w:rsidRPr="0074438D">
        <w:rPr>
          <w:rFonts w:cstheme="minorHAnsi"/>
        </w:rPr>
        <w:t>, 4, 123–149. doi:10.1207/s1532754xjprr0403_01</w:t>
      </w:r>
    </w:p>
    <w:p w14:paraId="41CC2891" w14:textId="77777777" w:rsidR="00B05A7A" w:rsidRPr="0074438D" w:rsidRDefault="00B05A7A" w:rsidP="00627EA9">
      <w:pPr>
        <w:numPr>
          <w:ilvl w:val="0"/>
          <w:numId w:val="2"/>
        </w:numPr>
        <w:spacing w:after="0"/>
        <w:rPr>
          <w:rFonts w:cstheme="minorHAnsi"/>
        </w:rPr>
      </w:pPr>
      <w:r w:rsidRPr="0074438D">
        <w:rPr>
          <w:rFonts w:cstheme="minorHAnsi"/>
        </w:rPr>
        <w:t>Heath, R. L., &amp; </w:t>
      </w:r>
      <w:proofErr w:type="spellStart"/>
      <w:r w:rsidRPr="0074438D">
        <w:rPr>
          <w:rFonts w:cstheme="minorHAnsi"/>
        </w:rPr>
        <w:t>Palenchar</w:t>
      </w:r>
      <w:proofErr w:type="spellEnd"/>
      <w:r w:rsidRPr="0074438D">
        <w:rPr>
          <w:rFonts w:cstheme="minorHAnsi"/>
        </w:rPr>
        <w:t>, M. J. (2009). </w:t>
      </w:r>
      <w:r w:rsidRPr="0074438D">
        <w:rPr>
          <w:rFonts w:cstheme="minorHAnsi"/>
          <w:i/>
          <w:iCs/>
        </w:rPr>
        <w:t>Strategic issues management: Organizations and public policy challenges</w:t>
      </w:r>
      <w:r w:rsidRPr="0074438D">
        <w:rPr>
          <w:rFonts w:cstheme="minorHAnsi"/>
        </w:rPr>
        <w:t xml:space="preserve"> (2nd Ed. ed.). Thousand Oaks, </w:t>
      </w:r>
      <w:proofErr w:type="spellStart"/>
      <w:proofErr w:type="gramStart"/>
      <w:r w:rsidRPr="0074438D">
        <w:rPr>
          <w:rFonts w:cstheme="minorHAnsi"/>
        </w:rPr>
        <w:t>CA:Sage</w:t>
      </w:r>
      <w:proofErr w:type="spellEnd"/>
      <w:proofErr w:type="gramEnd"/>
      <w:r w:rsidRPr="0074438D">
        <w:rPr>
          <w:rFonts w:cstheme="minorHAnsi"/>
        </w:rPr>
        <w:t>.</w:t>
      </w:r>
    </w:p>
    <w:p w14:paraId="409BD601" w14:textId="77777777" w:rsidR="00B05A7A" w:rsidRPr="0074438D" w:rsidRDefault="00B05A7A" w:rsidP="00627EA9">
      <w:pPr>
        <w:numPr>
          <w:ilvl w:val="0"/>
          <w:numId w:val="2"/>
        </w:numPr>
        <w:spacing w:after="0"/>
        <w:rPr>
          <w:rFonts w:cstheme="minorHAnsi"/>
        </w:rPr>
      </w:pPr>
      <w:r w:rsidRPr="0074438D">
        <w:rPr>
          <w:rFonts w:cstheme="minorHAnsi"/>
        </w:rPr>
        <w:t>Himmelman, A. T. (2001). On coalitions and the transformation of power relations: Collaborative betterment and collaborative empowerment. </w:t>
      </w:r>
      <w:r w:rsidRPr="0074438D">
        <w:rPr>
          <w:rFonts w:cstheme="minorHAnsi"/>
          <w:i/>
          <w:iCs/>
        </w:rPr>
        <w:t>American Journal of Community Psychology</w:t>
      </w:r>
      <w:r w:rsidRPr="0074438D">
        <w:rPr>
          <w:rFonts w:cstheme="minorHAnsi"/>
        </w:rPr>
        <w:t>, 29(2), 277–284. doi:10.1023/A:1010334831330</w:t>
      </w:r>
    </w:p>
    <w:p w14:paraId="77D9756A" w14:textId="77777777" w:rsidR="00B05A7A" w:rsidRPr="0074438D" w:rsidRDefault="00B05A7A" w:rsidP="00627EA9">
      <w:pPr>
        <w:numPr>
          <w:ilvl w:val="0"/>
          <w:numId w:val="2"/>
        </w:numPr>
        <w:spacing w:after="0"/>
        <w:rPr>
          <w:rFonts w:cstheme="minorHAnsi"/>
        </w:rPr>
      </w:pPr>
      <w:proofErr w:type="spellStart"/>
      <w:r w:rsidRPr="0074438D">
        <w:rPr>
          <w:rFonts w:cstheme="minorHAnsi"/>
        </w:rPr>
        <w:t>Hoeffler</w:t>
      </w:r>
      <w:proofErr w:type="spellEnd"/>
      <w:r w:rsidRPr="0074438D">
        <w:rPr>
          <w:rFonts w:cstheme="minorHAnsi"/>
        </w:rPr>
        <w:t>, S., &amp; Keller, K. L. (2002). Building brand equity through corporate social marketing. </w:t>
      </w:r>
      <w:r w:rsidRPr="0074438D">
        <w:rPr>
          <w:rFonts w:cstheme="minorHAnsi"/>
          <w:i/>
          <w:iCs/>
        </w:rPr>
        <w:t>Journal of Public Policy &amp; Marketing</w:t>
      </w:r>
      <w:r w:rsidRPr="0074438D">
        <w:rPr>
          <w:rFonts w:cstheme="minorHAnsi"/>
        </w:rPr>
        <w:t>, 21, 78–89. doi:10.1509/jppm.21.1.78.17600</w:t>
      </w:r>
    </w:p>
    <w:p w14:paraId="3D1AD882" w14:textId="77777777" w:rsidR="00B05A7A" w:rsidRPr="0074438D" w:rsidRDefault="00B05A7A" w:rsidP="00627EA9">
      <w:pPr>
        <w:numPr>
          <w:ilvl w:val="0"/>
          <w:numId w:val="2"/>
        </w:numPr>
        <w:spacing w:after="0"/>
        <w:rPr>
          <w:rFonts w:cstheme="minorHAnsi"/>
        </w:rPr>
      </w:pPr>
      <w:proofErr w:type="spellStart"/>
      <w:r w:rsidRPr="0074438D">
        <w:rPr>
          <w:rFonts w:cstheme="minorHAnsi"/>
        </w:rPr>
        <w:t>Holtzhausen</w:t>
      </w:r>
      <w:proofErr w:type="spellEnd"/>
      <w:r w:rsidRPr="0074438D">
        <w:rPr>
          <w:rFonts w:cstheme="minorHAnsi"/>
        </w:rPr>
        <w:t>, D. R., &amp; </w:t>
      </w:r>
      <w:proofErr w:type="spellStart"/>
      <w:r w:rsidRPr="0074438D">
        <w:rPr>
          <w:rFonts w:cstheme="minorHAnsi"/>
        </w:rPr>
        <w:t>Zerfass</w:t>
      </w:r>
      <w:proofErr w:type="spellEnd"/>
      <w:r w:rsidRPr="0074438D">
        <w:rPr>
          <w:rFonts w:cstheme="minorHAnsi"/>
        </w:rPr>
        <w:t>, A. (2013). Strategic communication: Pillars and perspectives on an alternate paradigm. In K. </w:t>
      </w:r>
      <w:proofErr w:type="spellStart"/>
      <w:r w:rsidRPr="0074438D">
        <w:rPr>
          <w:rFonts w:cstheme="minorHAnsi"/>
        </w:rPr>
        <w:t>Sriramesh</w:t>
      </w:r>
      <w:proofErr w:type="spellEnd"/>
      <w:r w:rsidRPr="0074438D">
        <w:rPr>
          <w:rFonts w:cstheme="minorHAnsi"/>
        </w:rPr>
        <w:t>, A. </w:t>
      </w:r>
      <w:proofErr w:type="spellStart"/>
      <w:r w:rsidRPr="0074438D">
        <w:rPr>
          <w:rFonts w:cstheme="minorHAnsi"/>
        </w:rPr>
        <w:t>Zerfass</w:t>
      </w:r>
      <w:proofErr w:type="spellEnd"/>
      <w:r w:rsidRPr="0074438D">
        <w:rPr>
          <w:rFonts w:cstheme="minorHAnsi"/>
        </w:rPr>
        <w:t>, &amp; J.-N. </w:t>
      </w:r>
      <w:proofErr w:type="gramStart"/>
      <w:r w:rsidRPr="0074438D">
        <w:rPr>
          <w:rFonts w:cstheme="minorHAnsi"/>
        </w:rPr>
        <w:t>Kim(</w:t>
      </w:r>
      <w:proofErr w:type="gramEnd"/>
      <w:r w:rsidRPr="0074438D">
        <w:rPr>
          <w:rFonts w:cstheme="minorHAnsi"/>
        </w:rPr>
        <w:t>Eds.), </w:t>
      </w:r>
      <w:r w:rsidRPr="0074438D">
        <w:rPr>
          <w:rFonts w:cstheme="minorHAnsi"/>
          <w:i/>
          <w:iCs/>
        </w:rPr>
        <w:t>Current trends and emerging topics in public relations and communication management</w:t>
      </w:r>
      <w:r w:rsidRPr="0074438D">
        <w:rPr>
          <w:rFonts w:cstheme="minorHAnsi"/>
        </w:rPr>
        <w:t> (pp. 283–302). New York, NY: Routledge.</w:t>
      </w:r>
    </w:p>
    <w:p w14:paraId="29FB3E54" w14:textId="37C5248A" w:rsidR="00B05A7A" w:rsidRPr="0074438D" w:rsidRDefault="00B05A7A" w:rsidP="00627EA9">
      <w:pPr>
        <w:numPr>
          <w:ilvl w:val="0"/>
          <w:numId w:val="2"/>
        </w:numPr>
        <w:spacing w:after="0"/>
        <w:rPr>
          <w:rFonts w:cstheme="minorHAnsi"/>
        </w:rPr>
      </w:pPr>
      <w:r w:rsidRPr="0074438D">
        <w:rPr>
          <w:rFonts w:cstheme="minorHAnsi"/>
        </w:rPr>
        <w:t>Hull, D. (2016, May). Elon Musk’s most unexpected success is the SpaceX live-stream. </w:t>
      </w:r>
      <w:r w:rsidRPr="0074438D">
        <w:rPr>
          <w:rFonts w:cstheme="minorHAnsi"/>
          <w:i/>
          <w:iCs/>
        </w:rPr>
        <w:t>Bloomberg</w:t>
      </w:r>
      <w:r w:rsidRPr="0074438D">
        <w:rPr>
          <w:rFonts w:cstheme="minorHAnsi"/>
        </w:rPr>
        <w:t>. Retrieved from</w:t>
      </w:r>
      <w:hyperlink r:id="rId14" w:tgtFrame="_blank" w:history="1">
        <w:r w:rsidRPr="0074438D">
          <w:rPr>
            <w:rStyle w:val="Hyperlink"/>
            <w:rFonts w:cstheme="minorHAnsi"/>
          </w:rPr>
          <w:t>http://www.bloomberg.com/news/articles/2016-05-26/elon-musk-s-most-unexpected-success-is-the-spacex-live-stream</w:t>
        </w:r>
      </w:hyperlink>
    </w:p>
    <w:p w14:paraId="6E8643CA" w14:textId="77777777" w:rsidR="00B05A7A" w:rsidRPr="0074438D" w:rsidRDefault="00B05A7A" w:rsidP="00627EA9">
      <w:pPr>
        <w:numPr>
          <w:ilvl w:val="0"/>
          <w:numId w:val="2"/>
        </w:numPr>
        <w:spacing w:after="0"/>
        <w:rPr>
          <w:rFonts w:cstheme="minorHAnsi"/>
        </w:rPr>
      </w:pPr>
      <w:r w:rsidRPr="0074438D">
        <w:rPr>
          <w:rFonts w:cstheme="minorHAnsi"/>
        </w:rPr>
        <w:t>Kang, M. (2014). Understanding public engagement: Conceptualizing and measuring its influence on supportive behavioral intentions. </w:t>
      </w:r>
      <w:r w:rsidRPr="0074438D">
        <w:rPr>
          <w:rFonts w:cstheme="minorHAnsi"/>
          <w:i/>
          <w:iCs/>
        </w:rPr>
        <w:t>Journal of Public Relations Research</w:t>
      </w:r>
      <w:r w:rsidRPr="0074438D">
        <w:rPr>
          <w:rFonts w:cstheme="minorHAnsi"/>
        </w:rPr>
        <w:t>, 26, 399–416. doi:10.1080/1062726X.2014.956107</w:t>
      </w:r>
    </w:p>
    <w:p w14:paraId="1495F65D" w14:textId="77777777" w:rsidR="00B05A7A" w:rsidRPr="0074438D" w:rsidRDefault="00B05A7A" w:rsidP="00627EA9">
      <w:pPr>
        <w:numPr>
          <w:ilvl w:val="0"/>
          <w:numId w:val="2"/>
        </w:numPr>
        <w:spacing w:after="0"/>
        <w:rPr>
          <w:rFonts w:cstheme="minorHAnsi"/>
        </w:rPr>
      </w:pPr>
      <w:r w:rsidRPr="0074438D">
        <w:rPr>
          <w:rFonts w:cstheme="minorHAnsi"/>
        </w:rPr>
        <w:lastRenderedPageBreak/>
        <w:t>Kauffman, J. (1991). NASA’s PR campaign on behalf of manned space flight, 1961-63. </w:t>
      </w:r>
      <w:r w:rsidRPr="0074438D">
        <w:rPr>
          <w:rFonts w:cstheme="minorHAnsi"/>
          <w:i/>
          <w:iCs/>
        </w:rPr>
        <w:t>Public Relations Review</w:t>
      </w:r>
      <w:r w:rsidRPr="0074438D">
        <w:rPr>
          <w:rFonts w:cstheme="minorHAnsi"/>
        </w:rPr>
        <w:t>, 17, 57–68. doi:10.1016/0363-8111(91)90006-7</w:t>
      </w:r>
    </w:p>
    <w:p w14:paraId="36A278B6" w14:textId="77777777" w:rsidR="00B05A7A" w:rsidRPr="0074438D" w:rsidRDefault="00B05A7A" w:rsidP="00627EA9">
      <w:pPr>
        <w:numPr>
          <w:ilvl w:val="0"/>
          <w:numId w:val="2"/>
        </w:numPr>
        <w:spacing w:after="0"/>
        <w:rPr>
          <w:rFonts w:cstheme="minorHAnsi"/>
        </w:rPr>
      </w:pPr>
      <w:r w:rsidRPr="0074438D">
        <w:rPr>
          <w:rFonts w:cstheme="minorHAnsi"/>
        </w:rPr>
        <w:t>Krishnamurthy, S., </w:t>
      </w:r>
      <w:proofErr w:type="spellStart"/>
      <w:r w:rsidRPr="0074438D">
        <w:rPr>
          <w:rFonts w:cstheme="minorHAnsi"/>
        </w:rPr>
        <w:t>Moghan</w:t>
      </w:r>
      <w:proofErr w:type="spellEnd"/>
      <w:r w:rsidRPr="0074438D">
        <w:rPr>
          <w:rFonts w:cstheme="minorHAnsi"/>
        </w:rPr>
        <w:t>, S., &amp; Wei, D. L. K. (2007). The situational theory of publics in a different cultural setting: Consumer Publics in Singapore. </w:t>
      </w:r>
      <w:r w:rsidRPr="0074438D">
        <w:rPr>
          <w:rFonts w:cstheme="minorHAnsi"/>
          <w:i/>
          <w:iCs/>
        </w:rPr>
        <w:t>Journal of Public Relations Research</w:t>
      </w:r>
      <w:r w:rsidRPr="0074438D">
        <w:rPr>
          <w:rFonts w:cstheme="minorHAnsi"/>
        </w:rPr>
        <w:t>, 19, 307–332. doi:10.1080/10627260701402424</w:t>
      </w:r>
    </w:p>
    <w:p w14:paraId="0F59444B" w14:textId="77777777" w:rsidR="00B05A7A" w:rsidRPr="0074438D" w:rsidRDefault="00B05A7A" w:rsidP="00627EA9">
      <w:pPr>
        <w:numPr>
          <w:ilvl w:val="0"/>
          <w:numId w:val="2"/>
        </w:numPr>
        <w:spacing w:after="0"/>
        <w:rPr>
          <w:rFonts w:cstheme="minorHAnsi"/>
        </w:rPr>
      </w:pPr>
      <w:r w:rsidRPr="0074438D">
        <w:rPr>
          <w:rFonts w:cstheme="minorHAnsi"/>
        </w:rPr>
        <w:t>Krugman, H. E. (1977). Public attitudes toward the Apollo space program, 1965-1975. </w:t>
      </w:r>
      <w:r w:rsidRPr="0074438D">
        <w:rPr>
          <w:rFonts w:cstheme="minorHAnsi"/>
          <w:i/>
          <w:iCs/>
        </w:rPr>
        <w:t>Journal of Communication</w:t>
      </w:r>
      <w:r w:rsidRPr="0074438D">
        <w:rPr>
          <w:rFonts w:cstheme="minorHAnsi"/>
        </w:rPr>
        <w:t>, 27, 87–93. doi:10.1111/j.1460-</w:t>
      </w:r>
      <w:proofErr w:type="gramStart"/>
      <w:r w:rsidRPr="0074438D">
        <w:rPr>
          <w:rFonts w:cstheme="minorHAnsi"/>
        </w:rPr>
        <w:t>2466.1977.tb</w:t>
      </w:r>
      <w:proofErr w:type="gramEnd"/>
      <w:r w:rsidRPr="0074438D">
        <w:rPr>
          <w:rFonts w:cstheme="minorHAnsi"/>
        </w:rPr>
        <w:t>01861.x</w:t>
      </w:r>
    </w:p>
    <w:p w14:paraId="13E31B12" w14:textId="77777777" w:rsidR="00B05A7A" w:rsidRPr="0074438D" w:rsidRDefault="00B05A7A" w:rsidP="00627EA9">
      <w:pPr>
        <w:numPr>
          <w:ilvl w:val="0"/>
          <w:numId w:val="2"/>
        </w:numPr>
        <w:spacing w:after="0"/>
        <w:rPr>
          <w:rFonts w:cstheme="minorHAnsi"/>
        </w:rPr>
      </w:pPr>
      <w:r w:rsidRPr="0074438D">
        <w:rPr>
          <w:rFonts w:cstheme="minorHAnsi"/>
        </w:rPr>
        <w:t>Lasker, R. D., &amp; Weiss, E. S. (2003). Creating partnership synergy: The critical role of community stakeholders. </w:t>
      </w:r>
      <w:r w:rsidRPr="0074438D">
        <w:rPr>
          <w:rFonts w:cstheme="minorHAnsi"/>
          <w:i/>
          <w:iCs/>
        </w:rPr>
        <w:t>Journal of Health and Human Services Administration</w:t>
      </w:r>
      <w:r w:rsidRPr="0074438D">
        <w:rPr>
          <w:rFonts w:cstheme="minorHAnsi"/>
        </w:rPr>
        <w:t>, </w:t>
      </w:r>
      <w:r w:rsidRPr="0074438D">
        <w:rPr>
          <w:rFonts w:cstheme="minorHAnsi"/>
          <w:i/>
          <w:iCs/>
        </w:rPr>
        <w:t>26</w:t>
      </w:r>
      <w:r w:rsidRPr="0074438D">
        <w:rPr>
          <w:rFonts w:cstheme="minorHAnsi"/>
        </w:rPr>
        <w:t>, 119–139.</w:t>
      </w:r>
    </w:p>
    <w:p w14:paraId="23E64AE6" w14:textId="59AE83BE" w:rsidR="00B05A7A" w:rsidRPr="0074438D" w:rsidRDefault="00B05A7A" w:rsidP="00627EA9">
      <w:pPr>
        <w:numPr>
          <w:ilvl w:val="0"/>
          <w:numId w:val="2"/>
        </w:numPr>
        <w:spacing w:after="0"/>
        <w:rPr>
          <w:rFonts w:cstheme="minorHAnsi"/>
        </w:rPr>
      </w:pPr>
      <w:r w:rsidRPr="0074438D">
        <w:rPr>
          <w:rFonts w:cstheme="minorHAnsi"/>
        </w:rPr>
        <w:t>Lewis, B. K., &amp; Nichols, C. (2015). Social media and strategic communication: An examination of theory and practice in communication research. In </w:t>
      </w:r>
      <w:proofErr w:type="spellStart"/>
      <w:proofErr w:type="gramStart"/>
      <w:r w:rsidRPr="0074438D">
        <w:rPr>
          <w:rFonts w:cstheme="minorHAnsi"/>
        </w:rPr>
        <w:t>D.Holtzhausen</w:t>
      </w:r>
      <w:proofErr w:type="spellEnd"/>
      <w:proofErr w:type="gramEnd"/>
      <w:r w:rsidRPr="0074438D">
        <w:rPr>
          <w:rFonts w:cstheme="minorHAnsi"/>
        </w:rPr>
        <w:t> &amp; A. </w:t>
      </w:r>
      <w:proofErr w:type="spellStart"/>
      <w:r w:rsidRPr="0074438D">
        <w:rPr>
          <w:rFonts w:cstheme="minorHAnsi"/>
        </w:rPr>
        <w:t>Zerfass</w:t>
      </w:r>
      <w:proofErr w:type="spellEnd"/>
      <w:r w:rsidRPr="0074438D">
        <w:rPr>
          <w:rFonts w:cstheme="minorHAnsi"/>
        </w:rPr>
        <w:t> (Eds.), </w:t>
      </w:r>
      <w:r w:rsidRPr="0074438D">
        <w:rPr>
          <w:rFonts w:cstheme="minorHAnsi"/>
          <w:i/>
          <w:iCs/>
        </w:rPr>
        <w:t>The Rutledge handbook of strategic communication</w:t>
      </w:r>
      <w:r w:rsidRPr="0074438D">
        <w:rPr>
          <w:rFonts w:cstheme="minorHAnsi"/>
        </w:rPr>
        <w:t> (pp. 545–560). New York, NY: Taylor and Francis.</w:t>
      </w:r>
    </w:p>
    <w:p w14:paraId="6B03E407" w14:textId="77777777" w:rsidR="00B05A7A" w:rsidRPr="0074438D" w:rsidRDefault="00B05A7A" w:rsidP="00627EA9">
      <w:pPr>
        <w:numPr>
          <w:ilvl w:val="0"/>
          <w:numId w:val="2"/>
        </w:numPr>
        <w:spacing w:after="0"/>
        <w:rPr>
          <w:rFonts w:cstheme="minorHAnsi"/>
        </w:rPr>
      </w:pPr>
      <w:r w:rsidRPr="0074438D">
        <w:rPr>
          <w:rFonts w:cstheme="minorHAnsi"/>
        </w:rPr>
        <w:t>Major, A. M. (1998). The utility of situational theory of publics for assessing public responses to a disaster prediction. </w:t>
      </w:r>
      <w:r w:rsidRPr="0074438D">
        <w:rPr>
          <w:rFonts w:cstheme="minorHAnsi"/>
          <w:i/>
          <w:iCs/>
        </w:rPr>
        <w:t>Public Relations Review</w:t>
      </w:r>
      <w:r w:rsidRPr="0074438D">
        <w:rPr>
          <w:rFonts w:cstheme="minorHAnsi"/>
        </w:rPr>
        <w:t>, 24, 489–508. doi:10.1016/S0363-8111(99)80113-1</w:t>
      </w:r>
    </w:p>
    <w:p w14:paraId="38FD0690" w14:textId="77777777" w:rsidR="00B05A7A" w:rsidRPr="0074438D" w:rsidRDefault="00B05A7A" w:rsidP="00627EA9">
      <w:pPr>
        <w:numPr>
          <w:ilvl w:val="0"/>
          <w:numId w:val="2"/>
        </w:numPr>
        <w:spacing w:after="0"/>
        <w:rPr>
          <w:rFonts w:cstheme="minorHAnsi"/>
        </w:rPr>
      </w:pPr>
      <w:r w:rsidRPr="0074438D">
        <w:rPr>
          <w:rFonts w:cstheme="minorHAnsi"/>
        </w:rPr>
        <w:t xml:space="preserve">Men, L. R., &amp; Tsai, W. S. (2014). Perceptual, attitudinal, and behavioral outcomes of organization-public engagement on corporate social networking </w:t>
      </w:r>
      <w:proofErr w:type="spellStart"/>
      <w:proofErr w:type="gramStart"/>
      <w:r w:rsidRPr="0074438D">
        <w:rPr>
          <w:rFonts w:cstheme="minorHAnsi"/>
        </w:rPr>
        <w:t>sites.</w:t>
      </w:r>
      <w:r w:rsidRPr="0074438D">
        <w:rPr>
          <w:rFonts w:cstheme="minorHAnsi"/>
          <w:i/>
          <w:iCs/>
        </w:rPr>
        <w:t>Journal</w:t>
      </w:r>
      <w:proofErr w:type="spellEnd"/>
      <w:proofErr w:type="gramEnd"/>
      <w:r w:rsidRPr="0074438D">
        <w:rPr>
          <w:rFonts w:cstheme="minorHAnsi"/>
          <w:i/>
          <w:iCs/>
        </w:rPr>
        <w:t xml:space="preserve"> of Public Relations Research</w:t>
      </w:r>
      <w:r w:rsidRPr="0074438D">
        <w:rPr>
          <w:rFonts w:cstheme="minorHAnsi"/>
        </w:rPr>
        <w:t>, 26, 417–435. doi:10.1080/1062726X.2014.951047</w:t>
      </w:r>
    </w:p>
    <w:p w14:paraId="5E7D8FB2" w14:textId="77777777" w:rsidR="00B05A7A" w:rsidRPr="0074438D" w:rsidRDefault="00B05A7A" w:rsidP="00627EA9">
      <w:pPr>
        <w:numPr>
          <w:ilvl w:val="0"/>
          <w:numId w:val="2"/>
        </w:numPr>
        <w:spacing w:after="0"/>
        <w:rPr>
          <w:rFonts w:cstheme="minorHAnsi"/>
        </w:rPr>
      </w:pPr>
      <w:proofErr w:type="spellStart"/>
      <w:r w:rsidRPr="0074438D">
        <w:rPr>
          <w:rFonts w:cstheme="minorHAnsi"/>
        </w:rPr>
        <w:t>Meridith</w:t>
      </w:r>
      <w:proofErr w:type="spellEnd"/>
      <w:r w:rsidRPr="0074438D">
        <w:rPr>
          <w:rFonts w:cstheme="minorHAnsi"/>
        </w:rPr>
        <w:t>, M. (2012). Strategic communication and social media: An MBA course from a business perspective. </w:t>
      </w:r>
      <w:r w:rsidRPr="0074438D">
        <w:rPr>
          <w:rFonts w:cstheme="minorHAnsi"/>
          <w:i/>
          <w:iCs/>
        </w:rPr>
        <w:t>Business Communication Quarterly</w:t>
      </w:r>
      <w:r w:rsidRPr="0074438D">
        <w:rPr>
          <w:rFonts w:cstheme="minorHAnsi"/>
        </w:rPr>
        <w:t>, 75(1), 89–95. doi:10.1177/1080569911432305</w:t>
      </w:r>
    </w:p>
    <w:p w14:paraId="11BFE823" w14:textId="77777777" w:rsidR="00B05A7A" w:rsidRPr="0074438D" w:rsidRDefault="00B05A7A" w:rsidP="00627EA9">
      <w:pPr>
        <w:numPr>
          <w:ilvl w:val="0"/>
          <w:numId w:val="2"/>
        </w:numPr>
        <w:spacing w:after="0"/>
        <w:rPr>
          <w:rFonts w:cstheme="minorHAnsi"/>
        </w:rPr>
      </w:pPr>
      <w:r w:rsidRPr="0074438D">
        <w:rPr>
          <w:rFonts w:cstheme="minorHAnsi"/>
        </w:rPr>
        <w:t>Meyer, H. (1999). When the cause is just. </w:t>
      </w:r>
      <w:r w:rsidRPr="0074438D">
        <w:rPr>
          <w:rFonts w:cstheme="minorHAnsi"/>
          <w:i/>
          <w:iCs/>
        </w:rPr>
        <w:t>Journal of Business Strategy</w:t>
      </w:r>
      <w:r w:rsidRPr="0074438D">
        <w:rPr>
          <w:rFonts w:cstheme="minorHAnsi"/>
        </w:rPr>
        <w:t>, 20, 27–31.</w:t>
      </w:r>
    </w:p>
    <w:p w14:paraId="058CA475" w14:textId="77777777" w:rsidR="00B05A7A" w:rsidRPr="0074438D" w:rsidRDefault="00B05A7A" w:rsidP="00627EA9">
      <w:pPr>
        <w:numPr>
          <w:ilvl w:val="0"/>
          <w:numId w:val="2"/>
        </w:numPr>
        <w:spacing w:after="0"/>
        <w:rPr>
          <w:rFonts w:cstheme="minorHAnsi"/>
        </w:rPr>
      </w:pPr>
      <w:r w:rsidRPr="0074438D">
        <w:rPr>
          <w:rFonts w:cstheme="minorHAnsi"/>
        </w:rPr>
        <w:t>Mitchell, R. K., </w:t>
      </w:r>
      <w:proofErr w:type="spellStart"/>
      <w:r w:rsidRPr="0074438D">
        <w:rPr>
          <w:rFonts w:cstheme="minorHAnsi"/>
        </w:rPr>
        <w:t>Agle</w:t>
      </w:r>
      <w:proofErr w:type="spellEnd"/>
      <w:r w:rsidRPr="0074438D">
        <w:rPr>
          <w:rFonts w:cstheme="minorHAnsi"/>
        </w:rPr>
        <w:t>, B. R., &amp; Wood, D. J. (1997). Toward a theory of stakeholder identification and salience: Defining the principle of who and what really counts. </w:t>
      </w:r>
      <w:r w:rsidRPr="0074438D">
        <w:rPr>
          <w:rFonts w:cstheme="minorHAnsi"/>
          <w:i/>
          <w:iCs/>
        </w:rPr>
        <w:t>Academy of Management Review</w:t>
      </w:r>
      <w:r w:rsidRPr="0074438D">
        <w:rPr>
          <w:rFonts w:cstheme="minorHAnsi"/>
        </w:rPr>
        <w:t>, 22, 853–886.</w:t>
      </w:r>
    </w:p>
    <w:p w14:paraId="7D4A16DB" w14:textId="77777777" w:rsidR="00B05A7A" w:rsidRPr="0074438D" w:rsidRDefault="00B05A7A" w:rsidP="00627EA9">
      <w:pPr>
        <w:numPr>
          <w:ilvl w:val="0"/>
          <w:numId w:val="2"/>
        </w:numPr>
        <w:spacing w:after="0"/>
        <w:rPr>
          <w:rFonts w:cstheme="minorHAnsi"/>
        </w:rPr>
      </w:pPr>
      <w:proofErr w:type="spellStart"/>
      <w:r w:rsidRPr="0074438D">
        <w:rPr>
          <w:rFonts w:cstheme="minorHAnsi"/>
        </w:rPr>
        <w:t>Muntinga</w:t>
      </w:r>
      <w:proofErr w:type="spellEnd"/>
      <w:r w:rsidRPr="0074438D">
        <w:rPr>
          <w:rFonts w:cstheme="minorHAnsi"/>
        </w:rPr>
        <w:t>, D. G., Moorman, M., &amp; Smit, E. G. (2011). Introducing COBR as exploring motivations for brand-related social media use. </w:t>
      </w:r>
      <w:r w:rsidRPr="0074438D">
        <w:rPr>
          <w:rFonts w:cstheme="minorHAnsi"/>
          <w:i/>
          <w:iCs/>
        </w:rPr>
        <w:t>International Journal of Advertising</w:t>
      </w:r>
      <w:r w:rsidRPr="0074438D">
        <w:rPr>
          <w:rFonts w:cstheme="minorHAnsi"/>
        </w:rPr>
        <w:t>, 30, 13–46. doi:10.2501/IJA-30-1-013-046</w:t>
      </w:r>
    </w:p>
    <w:p w14:paraId="3BA58E1D" w14:textId="77777777" w:rsidR="00B05A7A" w:rsidRPr="0074438D" w:rsidRDefault="00B05A7A" w:rsidP="00627EA9">
      <w:pPr>
        <w:numPr>
          <w:ilvl w:val="0"/>
          <w:numId w:val="2"/>
        </w:numPr>
        <w:spacing w:after="0"/>
        <w:rPr>
          <w:rFonts w:cstheme="minorHAnsi"/>
        </w:rPr>
      </w:pPr>
      <w:r w:rsidRPr="0074438D">
        <w:rPr>
          <w:rFonts w:cstheme="minorHAnsi"/>
        </w:rPr>
        <w:t>Musk, E. (2016, September). </w:t>
      </w:r>
      <w:r w:rsidRPr="0074438D">
        <w:rPr>
          <w:rFonts w:cstheme="minorHAnsi"/>
          <w:i/>
          <w:iCs/>
        </w:rPr>
        <w:t xml:space="preserve">Making humans a multiplanetary </w:t>
      </w:r>
      <w:proofErr w:type="spellStart"/>
      <w:proofErr w:type="gramStart"/>
      <w:r w:rsidRPr="0074438D">
        <w:rPr>
          <w:rFonts w:cstheme="minorHAnsi"/>
          <w:i/>
          <w:iCs/>
        </w:rPr>
        <w:t>species</w:t>
      </w:r>
      <w:r w:rsidRPr="0074438D">
        <w:rPr>
          <w:rFonts w:cstheme="minorHAnsi"/>
        </w:rPr>
        <w:t>.Guadalajara</w:t>
      </w:r>
      <w:proofErr w:type="spellEnd"/>
      <w:proofErr w:type="gramEnd"/>
      <w:r w:rsidRPr="0074438D">
        <w:rPr>
          <w:rFonts w:cstheme="minorHAnsi"/>
        </w:rPr>
        <w:t>, Mexico: Presentation given at the meeting of the International Astronautical Congress.</w:t>
      </w:r>
    </w:p>
    <w:p w14:paraId="006566A5" w14:textId="77777777" w:rsidR="00B05A7A" w:rsidRPr="0074438D" w:rsidRDefault="00B05A7A" w:rsidP="00627EA9">
      <w:pPr>
        <w:numPr>
          <w:ilvl w:val="0"/>
          <w:numId w:val="2"/>
        </w:numPr>
        <w:spacing w:after="0"/>
        <w:rPr>
          <w:rFonts w:cstheme="minorHAnsi"/>
        </w:rPr>
      </w:pPr>
      <w:r w:rsidRPr="0074438D">
        <w:rPr>
          <w:rFonts w:cstheme="minorHAnsi"/>
        </w:rPr>
        <w:t>Newcomb, A. (2016, October). Elon Mush details his view of life on Mars: Tunneling droids, glass domes. </w:t>
      </w:r>
      <w:r w:rsidRPr="0074438D">
        <w:rPr>
          <w:rFonts w:cstheme="minorHAnsi"/>
          <w:i/>
          <w:iCs/>
        </w:rPr>
        <w:t>NBC News</w:t>
      </w:r>
      <w:r w:rsidRPr="0074438D">
        <w:rPr>
          <w:rFonts w:cstheme="minorHAnsi"/>
        </w:rPr>
        <w:t>. Retrieved from</w:t>
      </w:r>
      <w:hyperlink r:id="rId15" w:tgtFrame="_blank" w:history="1">
        <w:r w:rsidRPr="0074438D">
          <w:rPr>
            <w:rStyle w:val="Hyperlink"/>
            <w:rFonts w:cstheme="minorHAnsi"/>
          </w:rPr>
          <w:t>http://www.nbcnews.com/tech/tech-news/elon-musk-details-his-view-life-mars-tunneling-droids-glass-n671806</w:t>
        </w:r>
      </w:hyperlink>
    </w:p>
    <w:p w14:paraId="78CC77F5" w14:textId="77777777" w:rsidR="00B05A7A" w:rsidRPr="0074438D" w:rsidRDefault="00B05A7A" w:rsidP="00627EA9">
      <w:pPr>
        <w:numPr>
          <w:ilvl w:val="0"/>
          <w:numId w:val="2"/>
        </w:numPr>
        <w:spacing w:after="0"/>
        <w:rPr>
          <w:rFonts w:cstheme="minorHAnsi"/>
        </w:rPr>
      </w:pPr>
      <w:r w:rsidRPr="0074438D">
        <w:rPr>
          <w:rFonts w:cstheme="minorHAnsi"/>
        </w:rPr>
        <w:t>Newell, S. J., &amp; Goldsmith, R. E. (2001). The development of a scale to measure perceived corporate credibility. </w:t>
      </w:r>
      <w:r w:rsidRPr="0074438D">
        <w:rPr>
          <w:rFonts w:cstheme="minorHAnsi"/>
          <w:i/>
          <w:iCs/>
        </w:rPr>
        <w:t>Journal of Business Research</w:t>
      </w:r>
      <w:r w:rsidRPr="0074438D">
        <w:rPr>
          <w:rFonts w:cstheme="minorHAnsi"/>
        </w:rPr>
        <w:t>, 52, 235–247. doi:10.1016/S0148-2963(99)00104-6</w:t>
      </w:r>
    </w:p>
    <w:p w14:paraId="685E8E8B" w14:textId="77777777" w:rsidR="00B05A7A" w:rsidRPr="0074438D" w:rsidRDefault="00B05A7A" w:rsidP="00627EA9">
      <w:pPr>
        <w:numPr>
          <w:ilvl w:val="0"/>
          <w:numId w:val="2"/>
        </w:numPr>
        <w:spacing w:after="0"/>
        <w:rPr>
          <w:rFonts w:cstheme="minorHAnsi"/>
        </w:rPr>
      </w:pPr>
      <w:r w:rsidRPr="0074438D">
        <w:rPr>
          <w:rFonts w:cstheme="minorHAnsi"/>
        </w:rPr>
        <w:t>Newsome, D., Turk, J. V., &amp; </w:t>
      </w:r>
      <w:proofErr w:type="spellStart"/>
      <w:r w:rsidRPr="0074438D">
        <w:rPr>
          <w:rFonts w:cstheme="minorHAnsi"/>
        </w:rPr>
        <w:t>Krukeberg</w:t>
      </w:r>
      <w:proofErr w:type="spellEnd"/>
      <w:r w:rsidRPr="0074438D">
        <w:rPr>
          <w:rFonts w:cstheme="minorHAnsi"/>
        </w:rPr>
        <w:t>, D. (2010). </w:t>
      </w:r>
      <w:r w:rsidRPr="0074438D">
        <w:rPr>
          <w:rFonts w:cstheme="minorHAnsi"/>
          <w:i/>
          <w:iCs/>
        </w:rPr>
        <w:t>This is PR: The realities of public relations</w:t>
      </w:r>
      <w:r w:rsidRPr="0074438D">
        <w:rPr>
          <w:rFonts w:cstheme="minorHAnsi"/>
        </w:rPr>
        <w:t>. Boston, MA: Wadsworth Cengage Learning.</w:t>
      </w:r>
    </w:p>
    <w:p w14:paraId="39460745" w14:textId="77777777" w:rsidR="00B05A7A" w:rsidRPr="0074438D" w:rsidRDefault="00B05A7A" w:rsidP="00627EA9">
      <w:pPr>
        <w:numPr>
          <w:ilvl w:val="0"/>
          <w:numId w:val="2"/>
        </w:numPr>
        <w:spacing w:after="0"/>
        <w:rPr>
          <w:rFonts w:cstheme="minorHAnsi"/>
        </w:rPr>
      </w:pPr>
      <w:r w:rsidRPr="0074438D">
        <w:rPr>
          <w:rFonts w:cstheme="minorHAnsi"/>
        </w:rPr>
        <w:t>Obama, B. H. (2016, October). America will take the giant leap to Mars. </w:t>
      </w:r>
      <w:r w:rsidRPr="0074438D">
        <w:rPr>
          <w:rFonts w:cstheme="minorHAnsi"/>
          <w:i/>
          <w:iCs/>
        </w:rPr>
        <w:t>CNN</w:t>
      </w:r>
      <w:r w:rsidRPr="0074438D">
        <w:rPr>
          <w:rFonts w:cstheme="minorHAnsi"/>
        </w:rPr>
        <w:t>. Retrieved from </w:t>
      </w:r>
      <w:hyperlink r:id="rId16" w:tgtFrame="_blank" w:history="1">
        <w:r w:rsidRPr="0074438D">
          <w:rPr>
            <w:rStyle w:val="Hyperlink"/>
            <w:rFonts w:cstheme="minorHAnsi"/>
          </w:rPr>
          <w:t>http://www.cnn.com/2016/10/11/opinions/america-will-take-giant-leap-to-mars-barack-obama/index.html</w:t>
        </w:r>
      </w:hyperlink>
    </w:p>
    <w:p w14:paraId="07AA9147" w14:textId="77777777" w:rsidR="00B05A7A" w:rsidRPr="0074438D" w:rsidRDefault="00B05A7A" w:rsidP="00627EA9">
      <w:pPr>
        <w:numPr>
          <w:ilvl w:val="0"/>
          <w:numId w:val="2"/>
        </w:numPr>
        <w:spacing w:after="0"/>
        <w:rPr>
          <w:rFonts w:cstheme="minorHAnsi"/>
        </w:rPr>
      </w:pPr>
      <w:r w:rsidRPr="0074438D">
        <w:rPr>
          <w:rFonts w:cstheme="minorHAnsi"/>
        </w:rPr>
        <w:t>Pearson, R. (1989). Business ethics as communication ethics: Public relations practice and the idea of dialogue. In C. H. </w:t>
      </w:r>
      <w:proofErr w:type="spellStart"/>
      <w:r w:rsidRPr="0074438D">
        <w:rPr>
          <w:rFonts w:cstheme="minorHAnsi"/>
        </w:rPr>
        <w:t>Botan</w:t>
      </w:r>
      <w:proofErr w:type="spellEnd"/>
      <w:r w:rsidRPr="0074438D">
        <w:rPr>
          <w:rFonts w:cstheme="minorHAnsi"/>
        </w:rPr>
        <w:t> &amp; V. Hazelton (eds.), </w:t>
      </w:r>
      <w:r w:rsidRPr="0074438D">
        <w:rPr>
          <w:rFonts w:cstheme="minorHAnsi"/>
          <w:i/>
          <w:iCs/>
        </w:rPr>
        <w:t>Public relations theory</w:t>
      </w:r>
      <w:r w:rsidRPr="0074438D">
        <w:rPr>
          <w:rFonts w:cstheme="minorHAnsi"/>
        </w:rPr>
        <w:t> (pp. 111–131). Hillsdale, NJ: Lawrence Erlbaum Associates.</w:t>
      </w:r>
    </w:p>
    <w:p w14:paraId="79A74B40" w14:textId="77777777" w:rsidR="00B05A7A" w:rsidRPr="0074438D" w:rsidRDefault="00B05A7A" w:rsidP="00627EA9">
      <w:pPr>
        <w:numPr>
          <w:ilvl w:val="0"/>
          <w:numId w:val="2"/>
        </w:numPr>
        <w:spacing w:after="0"/>
        <w:rPr>
          <w:rFonts w:cstheme="minorHAnsi"/>
        </w:rPr>
      </w:pPr>
      <w:r w:rsidRPr="0074438D">
        <w:rPr>
          <w:rFonts w:cstheme="minorHAnsi"/>
        </w:rPr>
        <w:lastRenderedPageBreak/>
        <w:t>Romaniuk, J., &amp; Sharp, B. (2003). Measuring brand perceptions: Testing quantity and quality. </w:t>
      </w:r>
      <w:r w:rsidRPr="0074438D">
        <w:rPr>
          <w:rFonts w:cstheme="minorHAnsi"/>
          <w:i/>
          <w:iCs/>
        </w:rPr>
        <w:t>Journal of Targeting, Measurement and Analysis for Marketing</w:t>
      </w:r>
      <w:r w:rsidRPr="0074438D">
        <w:rPr>
          <w:rFonts w:cstheme="minorHAnsi"/>
        </w:rPr>
        <w:t>, 11,218–229. doi:10.1057/palgrave.jt.5740079</w:t>
      </w:r>
    </w:p>
    <w:p w14:paraId="02FAAB2E" w14:textId="77777777" w:rsidR="00B05A7A" w:rsidRPr="0074438D" w:rsidRDefault="00B05A7A" w:rsidP="00627EA9">
      <w:pPr>
        <w:numPr>
          <w:ilvl w:val="0"/>
          <w:numId w:val="2"/>
        </w:numPr>
        <w:spacing w:after="0"/>
        <w:rPr>
          <w:rFonts w:cstheme="minorHAnsi"/>
        </w:rPr>
      </w:pPr>
      <w:r w:rsidRPr="0074438D">
        <w:rPr>
          <w:rFonts w:cstheme="minorHAnsi"/>
        </w:rPr>
        <w:t xml:space="preserve">Sandhu, S. (2009). Strategic communication: An institutional </w:t>
      </w:r>
      <w:proofErr w:type="spellStart"/>
      <w:proofErr w:type="gramStart"/>
      <w:r w:rsidRPr="0074438D">
        <w:rPr>
          <w:rFonts w:cstheme="minorHAnsi"/>
        </w:rPr>
        <w:t>perspective.</w:t>
      </w:r>
      <w:r w:rsidRPr="0074438D">
        <w:rPr>
          <w:rFonts w:cstheme="minorHAnsi"/>
          <w:i/>
          <w:iCs/>
        </w:rPr>
        <w:t>International</w:t>
      </w:r>
      <w:proofErr w:type="spellEnd"/>
      <w:proofErr w:type="gramEnd"/>
      <w:r w:rsidRPr="0074438D">
        <w:rPr>
          <w:rFonts w:cstheme="minorHAnsi"/>
          <w:i/>
          <w:iCs/>
        </w:rPr>
        <w:t xml:space="preserve"> Journal of Strategic Communication</w:t>
      </w:r>
      <w:r w:rsidRPr="0074438D">
        <w:rPr>
          <w:rFonts w:cstheme="minorHAnsi"/>
        </w:rPr>
        <w:t>, 3(2), 72–92. doi:10.1080/15531180902805429</w:t>
      </w:r>
    </w:p>
    <w:p w14:paraId="04FD3FBA" w14:textId="77777777" w:rsidR="00B05A7A" w:rsidRPr="0074438D" w:rsidRDefault="00B05A7A" w:rsidP="00627EA9">
      <w:pPr>
        <w:numPr>
          <w:ilvl w:val="0"/>
          <w:numId w:val="2"/>
        </w:numPr>
        <w:spacing w:after="0"/>
        <w:rPr>
          <w:rFonts w:cstheme="minorHAnsi"/>
        </w:rPr>
      </w:pPr>
      <w:r w:rsidRPr="0074438D">
        <w:rPr>
          <w:rFonts w:cstheme="minorHAnsi"/>
        </w:rPr>
        <w:t xml:space="preserve">Schmidt, S. (2014). The hybrid </w:t>
      </w:r>
      <w:proofErr w:type="spellStart"/>
      <w:r w:rsidRPr="0074438D">
        <w:rPr>
          <w:rFonts w:cstheme="minorHAnsi"/>
        </w:rPr>
        <w:t>NewSpace</w:t>
      </w:r>
      <w:proofErr w:type="spellEnd"/>
      <w:r w:rsidRPr="0074438D">
        <w:rPr>
          <w:rFonts w:cstheme="minorHAnsi"/>
        </w:rPr>
        <w:t xml:space="preserve"> approach. </w:t>
      </w:r>
      <w:r w:rsidRPr="0074438D">
        <w:rPr>
          <w:rFonts w:cstheme="minorHAnsi"/>
          <w:i/>
          <w:iCs/>
        </w:rPr>
        <w:t>New Space</w:t>
      </w:r>
      <w:r w:rsidRPr="0074438D">
        <w:rPr>
          <w:rFonts w:cstheme="minorHAnsi"/>
        </w:rPr>
        <w:t>, 2, 178–183. doi:10.1089/space.2013.0021</w:t>
      </w:r>
    </w:p>
    <w:p w14:paraId="519F52B3" w14:textId="77777777" w:rsidR="00B05A7A" w:rsidRPr="0074438D" w:rsidRDefault="00B05A7A" w:rsidP="00627EA9">
      <w:pPr>
        <w:numPr>
          <w:ilvl w:val="0"/>
          <w:numId w:val="2"/>
        </w:numPr>
        <w:spacing w:after="0"/>
        <w:rPr>
          <w:rFonts w:cstheme="minorHAnsi"/>
        </w:rPr>
      </w:pPr>
      <w:r w:rsidRPr="0074438D">
        <w:rPr>
          <w:rFonts w:cstheme="minorHAnsi"/>
        </w:rPr>
        <w:t>Space Exploration Technologies Corporation (SpaceX). (n.d.). Mission Statement. Retrieved from </w:t>
      </w:r>
      <w:hyperlink r:id="rId17" w:tgtFrame="_blank" w:history="1">
        <w:r w:rsidRPr="0074438D">
          <w:rPr>
            <w:rStyle w:val="Hyperlink"/>
            <w:rFonts w:cstheme="minorHAnsi"/>
          </w:rPr>
          <w:t>http://www.spacex.com/about</w:t>
        </w:r>
      </w:hyperlink>
    </w:p>
    <w:p w14:paraId="0DC3D777" w14:textId="77777777" w:rsidR="00B05A7A" w:rsidRPr="0074438D" w:rsidRDefault="00B05A7A" w:rsidP="00627EA9">
      <w:pPr>
        <w:numPr>
          <w:ilvl w:val="0"/>
          <w:numId w:val="2"/>
        </w:numPr>
        <w:spacing w:after="0"/>
        <w:rPr>
          <w:rFonts w:cstheme="minorHAnsi"/>
        </w:rPr>
      </w:pPr>
      <w:r w:rsidRPr="0074438D">
        <w:rPr>
          <w:rFonts w:cstheme="minorHAnsi"/>
        </w:rPr>
        <w:t>Space Exploration Technologies Corporation (SpaceX). (Producer). (2013). </w:t>
      </w:r>
      <w:r w:rsidRPr="0074438D">
        <w:rPr>
          <w:rFonts w:cstheme="minorHAnsi"/>
          <w:i/>
          <w:iCs/>
        </w:rPr>
        <w:t>Elon Musk: The case for Mars</w:t>
      </w:r>
      <w:r w:rsidRPr="0074438D">
        <w:rPr>
          <w:rFonts w:cstheme="minorHAnsi"/>
        </w:rPr>
        <w:t> [YouTube]. Available from</w:t>
      </w:r>
      <w:hyperlink r:id="rId18" w:tgtFrame="_blank" w:history="1">
        <w:r w:rsidRPr="0074438D">
          <w:rPr>
            <w:rStyle w:val="Hyperlink"/>
            <w:rFonts w:cstheme="minorHAnsi"/>
          </w:rPr>
          <w:t>https://www.youtube.com/watch?v=Ndpxuf-uJHE</w:t>
        </w:r>
      </w:hyperlink>
    </w:p>
    <w:p w14:paraId="23B1EB59" w14:textId="77777777" w:rsidR="00B05A7A" w:rsidRPr="0074438D" w:rsidRDefault="00B05A7A" w:rsidP="00627EA9">
      <w:pPr>
        <w:numPr>
          <w:ilvl w:val="0"/>
          <w:numId w:val="2"/>
        </w:numPr>
        <w:spacing w:after="0"/>
        <w:rPr>
          <w:rFonts w:cstheme="minorHAnsi"/>
        </w:rPr>
      </w:pPr>
      <w:r w:rsidRPr="0074438D">
        <w:rPr>
          <w:rFonts w:cstheme="minorHAnsi"/>
        </w:rPr>
        <w:t>Space Exploration Technologies Corporation (SpaceX). (Producer). (2015</w:t>
      </w:r>
      <w:proofErr w:type="gramStart"/>
      <w:r w:rsidRPr="0074438D">
        <w:rPr>
          <w:rFonts w:cstheme="minorHAnsi"/>
        </w:rPr>
        <w:t>).</w:t>
      </w:r>
      <w:r w:rsidRPr="0074438D">
        <w:rPr>
          <w:rFonts w:cstheme="minorHAnsi"/>
          <w:i/>
          <w:iCs/>
        </w:rPr>
        <w:t>ORBCOMM</w:t>
      </w:r>
      <w:proofErr w:type="gramEnd"/>
      <w:r w:rsidRPr="0074438D">
        <w:rPr>
          <w:rFonts w:cstheme="minorHAnsi"/>
          <w:i/>
          <w:iCs/>
        </w:rPr>
        <w:t>-2 full launch webcast</w:t>
      </w:r>
      <w:r w:rsidRPr="0074438D">
        <w:rPr>
          <w:rFonts w:cstheme="minorHAnsi"/>
        </w:rPr>
        <w:t> [YouTube]. Available from</w:t>
      </w:r>
      <w:hyperlink r:id="rId19" w:tgtFrame="_blank" w:history="1">
        <w:r w:rsidRPr="0074438D">
          <w:rPr>
            <w:rStyle w:val="Hyperlink"/>
            <w:rFonts w:cstheme="minorHAnsi"/>
          </w:rPr>
          <w:t>https://www.youtube.com/watch?v=O5bTbVbe4e4&amp;app=desktop</w:t>
        </w:r>
      </w:hyperlink>
    </w:p>
    <w:p w14:paraId="2CD95B52" w14:textId="77777777" w:rsidR="00B05A7A" w:rsidRPr="0074438D" w:rsidRDefault="00B05A7A" w:rsidP="00627EA9">
      <w:pPr>
        <w:numPr>
          <w:ilvl w:val="0"/>
          <w:numId w:val="2"/>
        </w:numPr>
        <w:spacing w:after="0"/>
        <w:rPr>
          <w:rFonts w:cstheme="minorHAnsi"/>
        </w:rPr>
      </w:pPr>
      <w:r w:rsidRPr="0074438D">
        <w:rPr>
          <w:rFonts w:cstheme="minorHAnsi"/>
        </w:rPr>
        <w:t>Space Exploration Technologies Corporation (SpaceX). (Producer). (2016a). </w:t>
      </w:r>
      <w:r w:rsidRPr="0074438D">
        <w:rPr>
          <w:rFonts w:cstheme="minorHAnsi"/>
          <w:i/>
          <w:iCs/>
        </w:rPr>
        <w:t>The Falcon has landed: Recap of Falcon 9 launch and landing</w:t>
      </w:r>
      <w:r w:rsidRPr="0074438D">
        <w:rPr>
          <w:rFonts w:cstheme="minorHAnsi"/>
        </w:rPr>
        <w:t> [YouTube]. Available from </w:t>
      </w:r>
      <w:hyperlink r:id="rId20" w:tgtFrame="_blank" w:history="1">
        <w:r w:rsidRPr="0074438D">
          <w:rPr>
            <w:rStyle w:val="Hyperlink"/>
            <w:rFonts w:cstheme="minorHAnsi"/>
          </w:rPr>
          <w:t>https://www.youtube.com/watch?v=ANv5UfZsvZQ&amp;app=desktop</w:t>
        </w:r>
      </w:hyperlink>
    </w:p>
    <w:p w14:paraId="22D688A2" w14:textId="77777777" w:rsidR="00B05A7A" w:rsidRPr="0074438D" w:rsidRDefault="00B05A7A" w:rsidP="00627EA9">
      <w:pPr>
        <w:numPr>
          <w:ilvl w:val="0"/>
          <w:numId w:val="2"/>
        </w:numPr>
        <w:spacing w:after="0"/>
        <w:rPr>
          <w:rFonts w:cstheme="minorHAnsi"/>
        </w:rPr>
      </w:pPr>
      <w:r w:rsidRPr="0074438D">
        <w:rPr>
          <w:rFonts w:cstheme="minorHAnsi"/>
        </w:rPr>
        <w:t>Space Exploration Technologies Corporation (SpaceX). (Producer). (2016b</w:t>
      </w:r>
      <w:proofErr w:type="gramStart"/>
      <w:r w:rsidRPr="0074438D">
        <w:rPr>
          <w:rFonts w:cstheme="minorHAnsi"/>
        </w:rPr>
        <w:t>).</w:t>
      </w:r>
      <w:r w:rsidRPr="0074438D">
        <w:rPr>
          <w:rFonts w:cstheme="minorHAnsi"/>
          <w:i/>
          <w:iCs/>
        </w:rPr>
        <w:t>SpaceX</w:t>
      </w:r>
      <w:proofErr w:type="gramEnd"/>
      <w:r w:rsidRPr="0074438D">
        <w:rPr>
          <w:rFonts w:cstheme="minorHAnsi"/>
          <w:i/>
          <w:iCs/>
        </w:rPr>
        <w:t xml:space="preserve"> Interplanetary Transport System</w:t>
      </w:r>
      <w:r w:rsidRPr="0074438D">
        <w:rPr>
          <w:rFonts w:cstheme="minorHAnsi"/>
        </w:rPr>
        <w:t> [YouTube]. Available from</w:t>
      </w:r>
      <w:hyperlink r:id="rId21" w:tgtFrame="_blank" w:history="1">
        <w:r w:rsidRPr="0074438D">
          <w:rPr>
            <w:rStyle w:val="Hyperlink"/>
            <w:rFonts w:cstheme="minorHAnsi"/>
          </w:rPr>
          <w:t>https://www.youtube.com/watch?v=0qo78R_yYFA&amp;app=desktop</w:t>
        </w:r>
      </w:hyperlink>
    </w:p>
    <w:p w14:paraId="68FD9F94" w14:textId="77777777" w:rsidR="00B05A7A" w:rsidRPr="0074438D" w:rsidRDefault="00B05A7A" w:rsidP="00627EA9">
      <w:pPr>
        <w:numPr>
          <w:ilvl w:val="0"/>
          <w:numId w:val="2"/>
        </w:numPr>
        <w:spacing w:after="0"/>
        <w:rPr>
          <w:rFonts w:cstheme="minorHAnsi"/>
        </w:rPr>
      </w:pPr>
      <w:r w:rsidRPr="0074438D">
        <w:rPr>
          <w:rFonts w:cstheme="minorHAnsi"/>
        </w:rPr>
        <w:t>Steinberg, A. (2011). Space policy responsiveness: The relationship between public opinion and NASA funding. </w:t>
      </w:r>
      <w:r w:rsidRPr="0074438D">
        <w:rPr>
          <w:rFonts w:cstheme="minorHAnsi"/>
          <w:i/>
          <w:iCs/>
        </w:rPr>
        <w:t>Space Policy</w:t>
      </w:r>
      <w:r w:rsidRPr="0074438D">
        <w:rPr>
          <w:rFonts w:cstheme="minorHAnsi"/>
        </w:rPr>
        <w:t xml:space="preserve">, 27, 240–246. </w:t>
      </w:r>
      <w:proofErr w:type="gramStart"/>
      <w:r w:rsidRPr="0074438D">
        <w:rPr>
          <w:rFonts w:cstheme="minorHAnsi"/>
        </w:rPr>
        <w:t>doi:10.1016/j.spacepol</w:t>
      </w:r>
      <w:proofErr w:type="gramEnd"/>
      <w:r w:rsidRPr="0074438D">
        <w:rPr>
          <w:rFonts w:cstheme="minorHAnsi"/>
        </w:rPr>
        <w:t>.2011.07.003</w:t>
      </w:r>
    </w:p>
    <w:p w14:paraId="7EECEA02" w14:textId="77777777" w:rsidR="00B05A7A" w:rsidRPr="0074438D" w:rsidRDefault="00B05A7A" w:rsidP="00627EA9">
      <w:pPr>
        <w:numPr>
          <w:ilvl w:val="0"/>
          <w:numId w:val="2"/>
        </w:numPr>
        <w:spacing w:after="0"/>
        <w:rPr>
          <w:rFonts w:cstheme="minorHAnsi"/>
        </w:rPr>
      </w:pPr>
      <w:r w:rsidRPr="0074438D">
        <w:rPr>
          <w:rFonts w:cstheme="minorHAnsi"/>
        </w:rPr>
        <w:t>Steinberg, A. (2013). Influencing public opinion of space policy: Programmatic effects versus education effects. </w:t>
      </w:r>
      <w:proofErr w:type="spellStart"/>
      <w:r w:rsidRPr="0074438D">
        <w:rPr>
          <w:rFonts w:cstheme="minorHAnsi"/>
          <w:i/>
          <w:iCs/>
        </w:rPr>
        <w:t>Astropolitics</w:t>
      </w:r>
      <w:proofErr w:type="spellEnd"/>
      <w:r w:rsidRPr="0074438D">
        <w:rPr>
          <w:rFonts w:cstheme="minorHAnsi"/>
        </w:rPr>
        <w:t>, 11, 187–202. doi:10.1080/14777622.2013.841534</w:t>
      </w:r>
    </w:p>
    <w:p w14:paraId="26548E1B" w14:textId="77777777" w:rsidR="00B05A7A" w:rsidRPr="0074438D" w:rsidRDefault="00B05A7A" w:rsidP="00627EA9">
      <w:pPr>
        <w:numPr>
          <w:ilvl w:val="0"/>
          <w:numId w:val="2"/>
        </w:numPr>
        <w:spacing w:after="0"/>
        <w:rPr>
          <w:rFonts w:cstheme="minorHAnsi"/>
        </w:rPr>
      </w:pPr>
      <w:proofErr w:type="spellStart"/>
      <w:r w:rsidRPr="0074438D">
        <w:rPr>
          <w:rFonts w:cstheme="minorHAnsi"/>
        </w:rPr>
        <w:t>Unzicker</w:t>
      </w:r>
      <w:proofErr w:type="spellEnd"/>
      <w:r w:rsidRPr="0074438D">
        <w:rPr>
          <w:rFonts w:cstheme="minorHAnsi"/>
        </w:rPr>
        <w:t>, D., </w:t>
      </w:r>
      <w:proofErr w:type="spellStart"/>
      <w:r w:rsidRPr="0074438D">
        <w:rPr>
          <w:rFonts w:cstheme="minorHAnsi"/>
        </w:rPr>
        <w:t>Clow</w:t>
      </w:r>
      <w:proofErr w:type="spellEnd"/>
      <w:r w:rsidRPr="0074438D">
        <w:rPr>
          <w:rFonts w:cstheme="minorHAnsi"/>
        </w:rPr>
        <w:t>, K. E., &amp; </w:t>
      </w:r>
      <w:proofErr w:type="spellStart"/>
      <w:r w:rsidRPr="0074438D">
        <w:rPr>
          <w:rFonts w:cstheme="minorHAnsi"/>
        </w:rPr>
        <w:t>Babakus</w:t>
      </w:r>
      <w:proofErr w:type="spellEnd"/>
      <w:r w:rsidRPr="0074438D">
        <w:rPr>
          <w:rFonts w:cstheme="minorHAnsi"/>
        </w:rPr>
        <w:t>, E. (2000). The role of organizational communications on employee perceptions of a firm. </w:t>
      </w:r>
      <w:r w:rsidRPr="0074438D">
        <w:rPr>
          <w:rFonts w:cstheme="minorHAnsi"/>
          <w:i/>
          <w:iCs/>
        </w:rPr>
        <w:t>Journal of Professional Services Marketing</w:t>
      </w:r>
      <w:r w:rsidRPr="0074438D">
        <w:rPr>
          <w:rFonts w:cstheme="minorHAnsi"/>
        </w:rPr>
        <w:t>, 21, 87–103. doi:10.1300/J090v21n02_07</w:t>
      </w:r>
    </w:p>
    <w:p w14:paraId="6FB97002" w14:textId="63817D6B" w:rsidR="00B05A7A" w:rsidRPr="0074438D" w:rsidRDefault="00B05A7A" w:rsidP="00627EA9">
      <w:pPr>
        <w:numPr>
          <w:ilvl w:val="0"/>
          <w:numId w:val="2"/>
        </w:numPr>
        <w:spacing w:after="0"/>
        <w:rPr>
          <w:rFonts w:cstheme="minorHAnsi"/>
        </w:rPr>
      </w:pPr>
      <w:r w:rsidRPr="0074438D">
        <w:rPr>
          <w:rFonts w:cstheme="minorHAnsi"/>
        </w:rPr>
        <w:t>Wall, M. (2011). 35 years ago: NASA Unveils first Space Shuttle, </w:t>
      </w:r>
      <w:r w:rsidRPr="0074438D">
        <w:rPr>
          <w:rFonts w:cstheme="minorHAnsi"/>
          <w:i/>
          <w:iCs/>
        </w:rPr>
        <w:t>Space.com</w:t>
      </w:r>
      <w:r w:rsidRPr="0074438D">
        <w:rPr>
          <w:rFonts w:cstheme="minorHAnsi"/>
        </w:rPr>
        <w:t>, Retrieved from: </w:t>
      </w:r>
      <w:hyperlink r:id="rId22" w:tgtFrame="_blank" w:history="1">
        <w:r w:rsidRPr="0074438D">
          <w:rPr>
            <w:rStyle w:val="Hyperlink"/>
            <w:rFonts w:cstheme="minorHAnsi"/>
          </w:rPr>
          <w:t>http://www.space.com/12991-nasa-space-shuttle-enterprise-35-years.html</w:t>
        </w:r>
      </w:hyperlink>
    </w:p>
    <w:p w14:paraId="164302E8" w14:textId="77777777" w:rsidR="00B05A7A" w:rsidRPr="0074438D" w:rsidRDefault="00B05A7A" w:rsidP="00627EA9">
      <w:pPr>
        <w:numPr>
          <w:ilvl w:val="0"/>
          <w:numId w:val="2"/>
        </w:numPr>
        <w:spacing w:after="0"/>
        <w:rPr>
          <w:rFonts w:cstheme="minorHAnsi"/>
        </w:rPr>
      </w:pPr>
      <w:r w:rsidRPr="0074438D">
        <w:rPr>
          <w:rFonts w:cstheme="minorHAnsi"/>
        </w:rPr>
        <w:t>Waters, R. D., Burnett, E., </w:t>
      </w:r>
      <w:proofErr w:type="spellStart"/>
      <w:r w:rsidRPr="0074438D">
        <w:rPr>
          <w:rFonts w:cstheme="minorHAnsi"/>
        </w:rPr>
        <w:t>Lamm</w:t>
      </w:r>
      <w:proofErr w:type="spellEnd"/>
      <w:r w:rsidRPr="0074438D">
        <w:rPr>
          <w:rFonts w:cstheme="minorHAnsi"/>
        </w:rPr>
        <w:t xml:space="preserve">, A., &amp; Lucas, J. (2009). Engaging stakeholders through social networking: How nonprofit organizations are using </w:t>
      </w:r>
      <w:proofErr w:type="spellStart"/>
      <w:r w:rsidRPr="0074438D">
        <w:rPr>
          <w:rFonts w:cstheme="minorHAnsi"/>
        </w:rPr>
        <w:t>Facebook.</w:t>
      </w:r>
      <w:r w:rsidRPr="0074438D">
        <w:rPr>
          <w:rFonts w:cstheme="minorHAnsi"/>
          <w:i/>
          <w:iCs/>
        </w:rPr>
        <w:t>Public</w:t>
      </w:r>
      <w:proofErr w:type="spellEnd"/>
      <w:r w:rsidRPr="0074438D">
        <w:rPr>
          <w:rFonts w:cstheme="minorHAnsi"/>
          <w:i/>
          <w:iCs/>
        </w:rPr>
        <w:t xml:space="preserve"> Relations Review</w:t>
      </w:r>
      <w:r w:rsidRPr="0074438D">
        <w:rPr>
          <w:rFonts w:cstheme="minorHAnsi"/>
        </w:rPr>
        <w:t xml:space="preserve">, 35, 102–106. </w:t>
      </w:r>
      <w:proofErr w:type="gramStart"/>
      <w:r w:rsidRPr="0074438D">
        <w:rPr>
          <w:rFonts w:cstheme="minorHAnsi"/>
        </w:rPr>
        <w:t>doi:10.1016/j.pubrev</w:t>
      </w:r>
      <w:proofErr w:type="gramEnd"/>
      <w:r w:rsidRPr="0074438D">
        <w:rPr>
          <w:rFonts w:cstheme="minorHAnsi"/>
        </w:rPr>
        <w:t>.2009.01.006</w:t>
      </w:r>
    </w:p>
    <w:p w14:paraId="1E5ACBB6" w14:textId="77777777" w:rsidR="00B05A7A" w:rsidRPr="0074438D" w:rsidRDefault="00B05A7A" w:rsidP="00627EA9">
      <w:pPr>
        <w:numPr>
          <w:ilvl w:val="0"/>
          <w:numId w:val="2"/>
        </w:numPr>
        <w:spacing w:after="0"/>
        <w:rPr>
          <w:rFonts w:cstheme="minorHAnsi"/>
          <w:b/>
          <w:bCs/>
        </w:rPr>
      </w:pPr>
      <w:proofErr w:type="spellStart"/>
      <w:r w:rsidRPr="0074438D">
        <w:rPr>
          <w:rFonts w:cstheme="minorHAnsi"/>
        </w:rPr>
        <w:t>Zerfass</w:t>
      </w:r>
      <w:proofErr w:type="spellEnd"/>
      <w:r w:rsidRPr="0074438D">
        <w:rPr>
          <w:rFonts w:cstheme="minorHAnsi"/>
        </w:rPr>
        <w:t>, A., &amp; Huck, S. (2007). Innovation, communication, and leadership: New developments in strategic communication. </w:t>
      </w:r>
      <w:r w:rsidRPr="0074438D">
        <w:rPr>
          <w:rFonts w:cstheme="minorHAnsi"/>
          <w:i/>
          <w:iCs/>
        </w:rPr>
        <w:t>International Journal of Strategic Communication</w:t>
      </w:r>
      <w:r w:rsidRPr="0074438D">
        <w:rPr>
          <w:rFonts w:cstheme="minorHAnsi"/>
        </w:rPr>
        <w:t>, 1(2), 107–122. doi:10.1080/15531180701298908</w:t>
      </w:r>
    </w:p>
    <w:p w14:paraId="7FC3BD74" w14:textId="77777777" w:rsidR="00B05A7A" w:rsidRPr="0074438D" w:rsidRDefault="00B05A7A" w:rsidP="00627EA9">
      <w:pPr>
        <w:spacing w:after="0"/>
        <w:rPr>
          <w:rFonts w:cstheme="minorHAnsi"/>
        </w:rPr>
      </w:pPr>
    </w:p>
    <w:sectPr w:rsidR="00B05A7A" w:rsidRPr="007443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86DDE"/>
    <w:multiLevelType w:val="hybridMultilevel"/>
    <w:tmpl w:val="4C4A18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D4F4F01"/>
    <w:multiLevelType w:val="multilevel"/>
    <w:tmpl w:val="2C52D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edit="readOnly" w:enforcement="1" w:cryptProviderType="rsaAES" w:cryptAlgorithmClass="hash" w:cryptAlgorithmType="typeAny" w:cryptAlgorithmSid="14" w:cryptSpinCount="100000" w:hash="mkt8Wjcl3V1r67z0ciuA1s3S9MGwQfeX9dAlPHUO9sB1dob06FuLbC3DSI32PT06MADjHUwMiEsmQytlH1w/vw==" w:salt="O+BAPDguohNAPVhFBUy5k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2EF"/>
    <w:rsid w:val="00054EFA"/>
    <w:rsid w:val="000620F8"/>
    <w:rsid w:val="00090F33"/>
    <w:rsid w:val="000A40AB"/>
    <w:rsid w:val="00113CBF"/>
    <w:rsid w:val="00293008"/>
    <w:rsid w:val="002A0E5E"/>
    <w:rsid w:val="002F4052"/>
    <w:rsid w:val="00300205"/>
    <w:rsid w:val="00301FF3"/>
    <w:rsid w:val="00302A83"/>
    <w:rsid w:val="00427BE8"/>
    <w:rsid w:val="00486F4B"/>
    <w:rsid w:val="00532491"/>
    <w:rsid w:val="005414FD"/>
    <w:rsid w:val="00544BE4"/>
    <w:rsid w:val="005532EF"/>
    <w:rsid w:val="005612E2"/>
    <w:rsid w:val="005D7FBE"/>
    <w:rsid w:val="00604636"/>
    <w:rsid w:val="00627EA9"/>
    <w:rsid w:val="006A7AE8"/>
    <w:rsid w:val="00715FA4"/>
    <w:rsid w:val="0074438D"/>
    <w:rsid w:val="00835DA7"/>
    <w:rsid w:val="008F12D5"/>
    <w:rsid w:val="00922CBF"/>
    <w:rsid w:val="009D6489"/>
    <w:rsid w:val="00B01063"/>
    <w:rsid w:val="00B05A7A"/>
    <w:rsid w:val="00B33B33"/>
    <w:rsid w:val="00B538F6"/>
    <w:rsid w:val="00BA1A0F"/>
    <w:rsid w:val="00C04F14"/>
    <w:rsid w:val="00C256BB"/>
    <w:rsid w:val="00C629EC"/>
    <w:rsid w:val="00D43905"/>
    <w:rsid w:val="00D65A51"/>
    <w:rsid w:val="00D8732B"/>
    <w:rsid w:val="00E22E06"/>
    <w:rsid w:val="00E22F83"/>
    <w:rsid w:val="00F55EA8"/>
    <w:rsid w:val="00F65974"/>
    <w:rsid w:val="00F926EE"/>
    <w:rsid w:val="00FB35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56275"/>
  <w15:chartTrackingRefBased/>
  <w15:docId w15:val="{05E9B822-F738-457A-AE41-6BDB35C06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32EF"/>
  </w:style>
  <w:style w:type="paragraph" w:styleId="Heading1">
    <w:name w:val="heading 1"/>
    <w:basedOn w:val="Normal"/>
    <w:next w:val="Normal"/>
    <w:link w:val="Heading1Char"/>
    <w:uiPriority w:val="9"/>
    <w:qFormat/>
    <w:rsid w:val="005532E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5532E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5532E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5532EF"/>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5532EF"/>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5532EF"/>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5532EF"/>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532E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5532E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532EF"/>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5532EF"/>
    <w:rPr>
      <w:rFonts w:asciiTheme="majorHAnsi" w:eastAsiaTheme="majorEastAsia" w:hAnsiTheme="majorHAnsi" w:cstheme="majorBidi"/>
      <w:spacing w:val="-10"/>
      <w:sz w:val="56"/>
      <w:szCs w:val="56"/>
    </w:rPr>
  </w:style>
  <w:style w:type="character" w:customStyle="1" w:styleId="Heading1Char">
    <w:name w:val="Heading 1 Char"/>
    <w:basedOn w:val="DefaultParagraphFont"/>
    <w:link w:val="Heading1"/>
    <w:uiPriority w:val="9"/>
    <w:rsid w:val="005532EF"/>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5532EF"/>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5532EF"/>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5532EF"/>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5532EF"/>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5532EF"/>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5532E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532EF"/>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5532EF"/>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5532EF"/>
    <w:pPr>
      <w:spacing w:after="200" w:line="240" w:lineRule="auto"/>
    </w:pPr>
    <w:rPr>
      <w:i/>
      <w:iCs/>
      <w:color w:val="44546A" w:themeColor="text2"/>
      <w:sz w:val="18"/>
      <w:szCs w:val="18"/>
    </w:rPr>
  </w:style>
  <w:style w:type="paragraph" w:styleId="Subtitle">
    <w:name w:val="Subtitle"/>
    <w:basedOn w:val="Normal"/>
    <w:next w:val="Normal"/>
    <w:link w:val="SubtitleChar"/>
    <w:uiPriority w:val="11"/>
    <w:qFormat/>
    <w:rsid w:val="005532E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5532EF"/>
    <w:rPr>
      <w:color w:val="5A5A5A" w:themeColor="text1" w:themeTint="A5"/>
      <w:spacing w:val="15"/>
    </w:rPr>
  </w:style>
  <w:style w:type="character" w:styleId="Strong">
    <w:name w:val="Strong"/>
    <w:basedOn w:val="DefaultParagraphFont"/>
    <w:uiPriority w:val="22"/>
    <w:qFormat/>
    <w:rsid w:val="005532EF"/>
    <w:rPr>
      <w:b/>
      <w:bCs/>
      <w:color w:val="auto"/>
    </w:rPr>
  </w:style>
  <w:style w:type="character" w:styleId="Emphasis">
    <w:name w:val="Emphasis"/>
    <w:basedOn w:val="DefaultParagraphFont"/>
    <w:uiPriority w:val="20"/>
    <w:qFormat/>
    <w:rsid w:val="005532EF"/>
    <w:rPr>
      <w:i/>
      <w:iCs/>
      <w:color w:val="auto"/>
    </w:rPr>
  </w:style>
  <w:style w:type="paragraph" w:styleId="NoSpacing">
    <w:name w:val="No Spacing"/>
    <w:uiPriority w:val="1"/>
    <w:qFormat/>
    <w:rsid w:val="005532EF"/>
    <w:pPr>
      <w:spacing w:after="0" w:line="240" w:lineRule="auto"/>
    </w:pPr>
  </w:style>
  <w:style w:type="paragraph" w:styleId="Quote">
    <w:name w:val="Quote"/>
    <w:basedOn w:val="Normal"/>
    <w:next w:val="Normal"/>
    <w:link w:val="QuoteChar"/>
    <w:uiPriority w:val="29"/>
    <w:qFormat/>
    <w:rsid w:val="005532EF"/>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5532EF"/>
    <w:rPr>
      <w:i/>
      <w:iCs/>
      <w:color w:val="404040" w:themeColor="text1" w:themeTint="BF"/>
    </w:rPr>
  </w:style>
  <w:style w:type="paragraph" w:styleId="IntenseQuote">
    <w:name w:val="Intense Quote"/>
    <w:basedOn w:val="Normal"/>
    <w:next w:val="Normal"/>
    <w:link w:val="IntenseQuoteChar"/>
    <w:uiPriority w:val="30"/>
    <w:qFormat/>
    <w:rsid w:val="005532E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5532EF"/>
    <w:rPr>
      <w:i/>
      <w:iCs/>
      <w:color w:val="404040" w:themeColor="text1" w:themeTint="BF"/>
    </w:rPr>
  </w:style>
  <w:style w:type="character" w:styleId="SubtleEmphasis">
    <w:name w:val="Subtle Emphasis"/>
    <w:basedOn w:val="DefaultParagraphFont"/>
    <w:uiPriority w:val="19"/>
    <w:qFormat/>
    <w:rsid w:val="005532EF"/>
    <w:rPr>
      <w:i/>
      <w:iCs/>
      <w:color w:val="404040" w:themeColor="text1" w:themeTint="BF"/>
    </w:rPr>
  </w:style>
  <w:style w:type="character" w:styleId="IntenseEmphasis">
    <w:name w:val="Intense Emphasis"/>
    <w:basedOn w:val="DefaultParagraphFont"/>
    <w:uiPriority w:val="21"/>
    <w:qFormat/>
    <w:rsid w:val="005532EF"/>
    <w:rPr>
      <w:b/>
      <w:bCs/>
      <w:i/>
      <w:iCs/>
      <w:color w:val="auto"/>
    </w:rPr>
  </w:style>
  <w:style w:type="character" w:styleId="SubtleReference">
    <w:name w:val="Subtle Reference"/>
    <w:basedOn w:val="DefaultParagraphFont"/>
    <w:uiPriority w:val="31"/>
    <w:qFormat/>
    <w:rsid w:val="005532EF"/>
    <w:rPr>
      <w:smallCaps/>
      <w:color w:val="404040" w:themeColor="text1" w:themeTint="BF"/>
    </w:rPr>
  </w:style>
  <w:style w:type="character" w:styleId="IntenseReference">
    <w:name w:val="Intense Reference"/>
    <w:basedOn w:val="DefaultParagraphFont"/>
    <w:uiPriority w:val="32"/>
    <w:qFormat/>
    <w:rsid w:val="005532EF"/>
    <w:rPr>
      <w:b/>
      <w:bCs/>
      <w:smallCaps/>
      <w:color w:val="404040" w:themeColor="text1" w:themeTint="BF"/>
      <w:spacing w:val="5"/>
    </w:rPr>
  </w:style>
  <w:style w:type="character" w:styleId="BookTitle">
    <w:name w:val="Book Title"/>
    <w:basedOn w:val="DefaultParagraphFont"/>
    <w:uiPriority w:val="33"/>
    <w:qFormat/>
    <w:rsid w:val="005532EF"/>
    <w:rPr>
      <w:b/>
      <w:bCs/>
      <w:i/>
      <w:iCs/>
      <w:spacing w:val="5"/>
    </w:rPr>
  </w:style>
  <w:style w:type="paragraph" w:styleId="TOCHeading">
    <w:name w:val="TOC Heading"/>
    <w:basedOn w:val="Heading1"/>
    <w:next w:val="Normal"/>
    <w:uiPriority w:val="39"/>
    <w:unhideWhenUsed/>
    <w:qFormat/>
    <w:rsid w:val="005532EF"/>
    <w:pPr>
      <w:outlineLvl w:val="9"/>
    </w:pPr>
  </w:style>
  <w:style w:type="paragraph" w:styleId="ListParagraph">
    <w:name w:val="List Paragraph"/>
    <w:basedOn w:val="Normal"/>
    <w:uiPriority w:val="34"/>
    <w:qFormat/>
    <w:rsid w:val="005532EF"/>
    <w:pPr>
      <w:ind w:left="720"/>
      <w:contextualSpacing/>
    </w:pPr>
  </w:style>
  <w:style w:type="character" w:styleId="Hyperlink">
    <w:name w:val="Hyperlink"/>
    <w:basedOn w:val="DefaultParagraphFont"/>
    <w:uiPriority w:val="99"/>
    <w:unhideWhenUsed/>
    <w:rsid w:val="00301FF3"/>
    <w:rPr>
      <w:color w:val="0563C1" w:themeColor="hyperlink"/>
      <w:u w:val="single"/>
    </w:rPr>
  </w:style>
  <w:style w:type="character" w:styleId="UnresolvedMention">
    <w:name w:val="Unresolved Mention"/>
    <w:basedOn w:val="DefaultParagraphFont"/>
    <w:uiPriority w:val="99"/>
    <w:semiHidden/>
    <w:unhideWhenUsed/>
    <w:rsid w:val="00301FF3"/>
    <w:rPr>
      <w:color w:val="605E5C"/>
      <w:shd w:val="clear" w:color="auto" w:fill="E1DFDD"/>
    </w:rPr>
  </w:style>
  <w:style w:type="paragraph" w:customStyle="1" w:styleId="msonormal0">
    <w:name w:val="msonormal"/>
    <w:basedOn w:val="Normal"/>
    <w:rsid w:val="00B05A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lfld-contribauthor">
    <w:name w:val="hlfld-contribauthor"/>
    <w:basedOn w:val="DefaultParagraphFont"/>
    <w:rsid w:val="00B05A7A"/>
  </w:style>
  <w:style w:type="character" w:customStyle="1" w:styleId="nlmgiven-names">
    <w:name w:val="nlm_given-names"/>
    <w:basedOn w:val="DefaultParagraphFont"/>
    <w:rsid w:val="00B05A7A"/>
  </w:style>
  <w:style w:type="character" w:customStyle="1" w:styleId="nlmyear">
    <w:name w:val="nlm_year"/>
    <w:basedOn w:val="DefaultParagraphFont"/>
    <w:rsid w:val="00B05A7A"/>
  </w:style>
  <w:style w:type="character" w:customStyle="1" w:styleId="nlmarticle-title">
    <w:name w:val="nlm_article-title"/>
    <w:basedOn w:val="DefaultParagraphFont"/>
    <w:rsid w:val="00B05A7A"/>
  </w:style>
  <w:style w:type="character" w:customStyle="1" w:styleId="nlmfpage">
    <w:name w:val="nlm_fpage"/>
    <w:basedOn w:val="DefaultParagraphFont"/>
    <w:rsid w:val="00B05A7A"/>
  </w:style>
  <w:style w:type="character" w:customStyle="1" w:styleId="nlmlpage">
    <w:name w:val="nlm_lpage"/>
    <w:basedOn w:val="DefaultParagraphFont"/>
    <w:rsid w:val="00B05A7A"/>
  </w:style>
  <w:style w:type="character" w:customStyle="1" w:styleId="nlmpub-id">
    <w:name w:val="nlm_pub-id"/>
    <w:basedOn w:val="DefaultParagraphFont"/>
    <w:rsid w:val="00B05A7A"/>
  </w:style>
  <w:style w:type="character" w:styleId="FollowedHyperlink">
    <w:name w:val="FollowedHyperlink"/>
    <w:basedOn w:val="DefaultParagraphFont"/>
    <w:uiPriority w:val="99"/>
    <w:semiHidden/>
    <w:unhideWhenUsed/>
    <w:rsid w:val="00B05A7A"/>
    <w:rPr>
      <w:color w:val="800080"/>
      <w:u w:val="single"/>
    </w:rPr>
  </w:style>
  <w:style w:type="character" w:customStyle="1" w:styleId="nlmpublisher-loc">
    <w:name w:val="nlm_publisher-loc"/>
    <w:basedOn w:val="DefaultParagraphFont"/>
    <w:rsid w:val="00B05A7A"/>
  </w:style>
  <w:style w:type="character" w:customStyle="1" w:styleId="nlmpublisher-name">
    <w:name w:val="nlm_publisher-name"/>
    <w:basedOn w:val="DefaultParagraphFont"/>
    <w:rsid w:val="00B05A7A"/>
  </w:style>
  <w:style w:type="character" w:customStyle="1" w:styleId="nlmchapter-title">
    <w:name w:val="nlm_chapter-title"/>
    <w:basedOn w:val="DefaultParagraphFont"/>
    <w:rsid w:val="00B05A7A"/>
  </w:style>
  <w:style w:type="character" w:customStyle="1" w:styleId="nlmmonth">
    <w:name w:val="nlm_month"/>
    <w:basedOn w:val="DefaultParagraphFont"/>
    <w:rsid w:val="00B05A7A"/>
  </w:style>
  <w:style w:type="character" w:customStyle="1" w:styleId="nlmedition">
    <w:name w:val="nlm_edition"/>
    <w:basedOn w:val="DefaultParagraphFont"/>
    <w:rsid w:val="00B05A7A"/>
  </w:style>
  <w:style w:type="paragraph" w:styleId="TOC1">
    <w:name w:val="toc 1"/>
    <w:basedOn w:val="Normal"/>
    <w:next w:val="Normal"/>
    <w:autoRedefine/>
    <w:uiPriority w:val="39"/>
    <w:unhideWhenUsed/>
    <w:rsid w:val="00E22F83"/>
    <w:pPr>
      <w:spacing w:after="100"/>
    </w:pPr>
  </w:style>
  <w:style w:type="paragraph" w:styleId="TOC2">
    <w:name w:val="toc 2"/>
    <w:basedOn w:val="Normal"/>
    <w:next w:val="Normal"/>
    <w:autoRedefine/>
    <w:uiPriority w:val="39"/>
    <w:unhideWhenUsed/>
    <w:rsid w:val="00E22F83"/>
    <w:pPr>
      <w:spacing w:after="100"/>
      <w:ind w:left="220"/>
    </w:pPr>
  </w:style>
  <w:style w:type="paragraph" w:styleId="TOC3">
    <w:name w:val="toc 3"/>
    <w:basedOn w:val="Normal"/>
    <w:next w:val="Normal"/>
    <w:autoRedefine/>
    <w:uiPriority w:val="39"/>
    <w:unhideWhenUsed/>
    <w:rsid w:val="00E22F83"/>
    <w:pPr>
      <w:spacing w:after="100"/>
      <w:ind w:left="440"/>
    </w:pPr>
  </w:style>
  <w:style w:type="table" w:styleId="TableGridLight">
    <w:name w:val="Grid Table Light"/>
    <w:basedOn w:val="TableNormal"/>
    <w:uiPriority w:val="40"/>
    <w:rsid w:val="000A40A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632664">
      <w:bodyDiv w:val="1"/>
      <w:marLeft w:val="0"/>
      <w:marRight w:val="0"/>
      <w:marTop w:val="0"/>
      <w:marBottom w:val="0"/>
      <w:divBdr>
        <w:top w:val="none" w:sz="0" w:space="0" w:color="auto"/>
        <w:left w:val="none" w:sz="0" w:space="0" w:color="auto"/>
        <w:bottom w:val="none" w:sz="0" w:space="0" w:color="auto"/>
        <w:right w:val="none" w:sz="0" w:space="0" w:color="auto"/>
      </w:divBdr>
    </w:div>
    <w:div w:id="260917233">
      <w:bodyDiv w:val="1"/>
      <w:marLeft w:val="0"/>
      <w:marRight w:val="0"/>
      <w:marTop w:val="0"/>
      <w:marBottom w:val="0"/>
      <w:divBdr>
        <w:top w:val="none" w:sz="0" w:space="0" w:color="auto"/>
        <w:left w:val="none" w:sz="0" w:space="0" w:color="auto"/>
        <w:bottom w:val="none" w:sz="0" w:space="0" w:color="auto"/>
        <w:right w:val="none" w:sz="0" w:space="0" w:color="auto"/>
      </w:divBdr>
    </w:div>
    <w:div w:id="333530451">
      <w:bodyDiv w:val="1"/>
      <w:marLeft w:val="0"/>
      <w:marRight w:val="0"/>
      <w:marTop w:val="0"/>
      <w:marBottom w:val="0"/>
      <w:divBdr>
        <w:top w:val="none" w:sz="0" w:space="0" w:color="auto"/>
        <w:left w:val="none" w:sz="0" w:space="0" w:color="auto"/>
        <w:bottom w:val="none" w:sz="0" w:space="0" w:color="auto"/>
        <w:right w:val="none" w:sz="0" w:space="0" w:color="auto"/>
      </w:divBdr>
    </w:div>
    <w:div w:id="358626646">
      <w:bodyDiv w:val="1"/>
      <w:marLeft w:val="0"/>
      <w:marRight w:val="0"/>
      <w:marTop w:val="0"/>
      <w:marBottom w:val="0"/>
      <w:divBdr>
        <w:top w:val="none" w:sz="0" w:space="0" w:color="auto"/>
        <w:left w:val="none" w:sz="0" w:space="0" w:color="auto"/>
        <w:bottom w:val="none" w:sz="0" w:space="0" w:color="auto"/>
        <w:right w:val="none" w:sz="0" w:space="0" w:color="auto"/>
      </w:divBdr>
    </w:div>
    <w:div w:id="384528011">
      <w:bodyDiv w:val="1"/>
      <w:marLeft w:val="0"/>
      <w:marRight w:val="0"/>
      <w:marTop w:val="0"/>
      <w:marBottom w:val="0"/>
      <w:divBdr>
        <w:top w:val="none" w:sz="0" w:space="0" w:color="auto"/>
        <w:left w:val="none" w:sz="0" w:space="0" w:color="auto"/>
        <w:bottom w:val="none" w:sz="0" w:space="0" w:color="auto"/>
        <w:right w:val="none" w:sz="0" w:space="0" w:color="auto"/>
      </w:divBdr>
    </w:div>
    <w:div w:id="391582999">
      <w:bodyDiv w:val="1"/>
      <w:marLeft w:val="0"/>
      <w:marRight w:val="0"/>
      <w:marTop w:val="0"/>
      <w:marBottom w:val="0"/>
      <w:divBdr>
        <w:top w:val="none" w:sz="0" w:space="0" w:color="auto"/>
        <w:left w:val="none" w:sz="0" w:space="0" w:color="auto"/>
        <w:bottom w:val="none" w:sz="0" w:space="0" w:color="auto"/>
        <w:right w:val="none" w:sz="0" w:space="0" w:color="auto"/>
      </w:divBdr>
    </w:div>
    <w:div w:id="429475531">
      <w:bodyDiv w:val="1"/>
      <w:marLeft w:val="0"/>
      <w:marRight w:val="0"/>
      <w:marTop w:val="0"/>
      <w:marBottom w:val="0"/>
      <w:divBdr>
        <w:top w:val="none" w:sz="0" w:space="0" w:color="auto"/>
        <w:left w:val="none" w:sz="0" w:space="0" w:color="auto"/>
        <w:bottom w:val="none" w:sz="0" w:space="0" w:color="auto"/>
        <w:right w:val="none" w:sz="0" w:space="0" w:color="auto"/>
      </w:divBdr>
    </w:div>
    <w:div w:id="485709921">
      <w:bodyDiv w:val="1"/>
      <w:marLeft w:val="0"/>
      <w:marRight w:val="0"/>
      <w:marTop w:val="0"/>
      <w:marBottom w:val="0"/>
      <w:divBdr>
        <w:top w:val="none" w:sz="0" w:space="0" w:color="auto"/>
        <w:left w:val="none" w:sz="0" w:space="0" w:color="auto"/>
        <w:bottom w:val="none" w:sz="0" w:space="0" w:color="auto"/>
        <w:right w:val="none" w:sz="0" w:space="0" w:color="auto"/>
      </w:divBdr>
      <w:divsChild>
        <w:div w:id="1468737296">
          <w:marLeft w:val="0"/>
          <w:marRight w:val="0"/>
          <w:marTop w:val="0"/>
          <w:marBottom w:val="0"/>
          <w:divBdr>
            <w:top w:val="none" w:sz="0" w:space="0" w:color="auto"/>
            <w:left w:val="none" w:sz="0" w:space="0" w:color="auto"/>
            <w:bottom w:val="none" w:sz="0" w:space="0" w:color="auto"/>
            <w:right w:val="none" w:sz="0" w:space="0" w:color="auto"/>
          </w:divBdr>
        </w:div>
      </w:divsChild>
    </w:div>
    <w:div w:id="492645918">
      <w:bodyDiv w:val="1"/>
      <w:marLeft w:val="0"/>
      <w:marRight w:val="0"/>
      <w:marTop w:val="0"/>
      <w:marBottom w:val="0"/>
      <w:divBdr>
        <w:top w:val="none" w:sz="0" w:space="0" w:color="auto"/>
        <w:left w:val="none" w:sz="0" w:space="0" w:color="auto"/>
        <w:bottom w:val="none" w:sz="0" w:space="0" w:color="auto"/>
        <w:right w:val="none" w:sz="0" w:space="0" w:color="auto"/>
      </w:divBdr>
    </w:div>
    <w:div w:id="767308820">
      <w:bodyDiv w:val="1"/>
      <w:marLeft w:val="0"/>
      <w:marRight w:val="0"/>
      <w:marTop w:val="0"/>
      <w:marBottom w:val="0"/>
      <w:divBdr>
        <w:top w:val="none" w:sz="0" w:space="0" w:color="auto"/>
        <w:left w:val="none" w:sz="0" w:space="0" w:color="auto"/>
        <w:bottom w:val="none" w:sz="0" w:space="0" w:color="auto"/>
        <w:right w:val="none" w:sz="0" w:space="0" w:color="auto"/>
      </w:divBdr>
      <w:divsChild>
        <w:div w:id="828180351">
          <w:marLeft w:val="0"/>
          <w:marRight w:val="0"/>
          <w:marTop w:val="0"/>
          <w:marBottom w:val="0"/>
          <w:divBdr>
            <w:top w:val="none" w:sz="0" w:space="0" w:color="auto"/>
            <w:left w:val="none" w:sz="0" w:space="0" w:color="auto"/>
            <w:bottom w:val="none" w:sz="0" w:space="0" w:color="auto"/>
            <w:right w:val="none" w:sz="0" w:space="0" w:color="auto"/>
          </w:divBdr>
        </w:div>
      </w:divsChild>
    </w:div>
    <w:div w:id="848907295">
      <w:bodyDiv w:val="1"/>
      <w:marLeft w:val="0"/>
      <w:marRight w:val="0"/>
      <w:marTop w:val="0"/>
      <w:marBottom w:val="0"/>
      <w:divBdr>
        <w:top w:val="none" w:sz="0" w:space="0" w:color="auto"/>
        <w:left w:val="none" w:sz="0" w:space="0" w:color="auto"/>
        <w:bottom w:val="none" w:sz="0" w:space="0" w:color="auto"/>
        <w:right w:val="none" w:sz="0" w:space="0" w:color="auto"/>
      </w:divBdr>
    </w:div>
    <w:div w:id="888490950">
      <w:bodyDiv w:val="1"/>
      <w:marLeft w:val="0"/>
      <w:marRight w:val="0"/>
      <w:marTop w:val="0"/>
      <w:marBottom w:val="0"/>
      <w:divBdr>
        <w:top w:val="none" w:sz="0" w:space="0" w:color="auto"/>
        <w:left w:val="none" w:sz="0" w:space="0" w:color="auto"/>
        <w:bottom w:val="none" w:sz="0" w:space="0" w:color="auto"/>
        <w:right w:val="none" w:sz="0" w:space="0" w:color="auto"/>
      </w:divBdr>
    </w:div>
    <w:div w:id="959188539">
      <w:bodyDiv w:val="1"/>
      <w:marLeft w:val="0"/>
      <w:marRight w:val="0"/>
      <w:marTop w:val="0"/>
      <w:marBottom w:val="0"/>
      <w:divBdr>
        <w:top w:val="none" w:sz="0" w:space="0" w:color="auto"/>
        <w:left w:val="none" w:sz="0" w:space="0" w:color="auto"/>
        <w:bottom w:val="none" w:sz="0" w:space="0" w:color="auto"/>
        <w:right w:val="none" w:sz="0" w:space="0" w:color="auto"/>
      </w:divBdr>
    </w:div>
    <w:div w:id="1067000166">
      <w:bodyDiv w:val="1"/>
      <w:marLeft w:val="0"/>
      <w:marRight w:val="0"/>
      <w:marTop w:val="0"/>
      <w:marBottom w:val="0"/>
      <w:divBdr>
        <w:top w:val="none" w:sz="0" w:space="0" w:color="auto"/>
        <w:left w:val="none" w:sz="0" w:space="0" w:color="auto"/>
        <w:bottom w:val="none" w:sz="0" w:space="0" w:color="auto"/>
        <w:right w:val="none" w:sz="0" w:space="0" w:color="auto"/>
      </w:divBdr>
    </w:div>
    <w:div w:id="1128084511">
      <w:bodyDiv w:val="1"/>
      <w:marLeft w:val="0"/>
      <w:marRight w:val="0"/>
      <w:marTop w:val="0"/>
      <w:marBottom w:val="0"/>
      <w:divBdr>
        <w:top w:val="none" w:sz="0" w:space="0" w:color="auto"/>
        <w:left w:val="none" w:sz="0" w:space="0" w:color="auto"/>
        <w:bottom w:val="none" w:sz="0" w:space="0" w:color="auto"/>
        <w:right w:val="none" w:sz="0" w:space="0" w:color="auto"/>
      </w:divBdr>
      <w:divsChild>
        <w:div w:id="805316102">
          <w:marLeft w:val="0"/>
          <w:marRight w:val="0"/>
          <w:marTop w:val="0"/>
          <w:marBottom w:val="0"/>
          <w:divBdr>
            <w:top w:val="none" w:sz="0" w:space="0" w:color="auto"/>
            <w:left w:val="none" w:sz="0" w:space="0" w:color="auto"/>
            <w:bottom w:val="none" w:sz="0" w:space="0" w:color="auto"/>
            <w:right w:val="none" w:sz="0" w:space="0" w:color="auto"/>
          </w:divBdr>
        </w:div>
      </w:divsChild>
    </w:div>
    <w:div w:id="1147824549">
      <w:bodyDiv w:val="1"/>
      <w:marLeft w:val="0"/>
      <w:marRight w:val="0"/>
      <w:marTop w:val="0"/>
      <w:marBottom w:val="0"/>
      <w:divBdr>
        <w:top w:val="none" w:sz="0" w:space="0" w:color="auto"/>
        <w:left w:val="none" w:sz="0" w:space="0" w:color="auto"/>
        <w:bottom w:val="none" w:sz="0" w:space="0" w:color="auto"/>
        <w:right w:val="none" w:sz="0" w:space="0" w:color="auto"/>
      </w:divBdr>
    </w:div>
    <w:div w:id="1183284556">
      <w:bodyDiv w:val="1"/>
      <w:marLeft w:val="0"/>
      <w:marRight w:val="0"/>
      <w:marTop w:val="0"/>
      <w:marBottom w:val="0"/>
      <w:divBdr>
        <w:top w:val="none" w:sz="0" w:space="0" w:color="auto"/>
        <w:left w:val="none" w:sz="0" w:space="0" w:color="auto"/>
        <w:bottom w:val="none" w:sz="0" w:space="0" w:color="auto"/>
        <w:right w:val="none" w:sz="0" w:space="0" w:color="auto"/>
      </w:divBdr>
      <w:divsChild>
        <w:div w:id="548036523">
          <w:marLeft w:val="0"/>
          <w:marRight w:val="0"/>
          <w:marTop w:val="0"/>
          <w:marBottom w:val="0"/>
          <w:divBdr>
            <w:top w:val="none" w:sz="0" w:space="0" w:color="auto"/>
            <w:left w:val="none" w:sz="0" w:space="0" w:color="auto"/>
            <w:bottom w:val="none" w:sz="0" w:space="0" w:color="auto"/>
            <w:right w:val="none" w:sz="0" w:space="0" w:color="auto"/>
          </w:divBdr>
        </w:div>
      </w:divsChild>
    </w:div>
    <w:div w:id="1409186803">
      <w:bodyDiv w:val="1"/>
      <w:marLeft w:val="0"/>
      <w:marRight w:val="0"/>
      <w:marTop w:val="0"/>
      <w:marBottom w:val="0"/>
      <w:divBdr>
        <w:top w:val="none" w:sz="0" w:space="0" w:color="auto"/>
        <w:left w:val="none" w:sz="0" w:space="0" w:color="auto"/>
        <w:bottom w:val="none" w:sz="0" w:space="0" w:color="auto"/>
        <w:right w:val="none" w:sz="0" w:space="0" w:color="auto"/>
      </w:divBdr>
      <w:divsChild>
        <w:div w:id="1583370759">
          <w:marLeft w:val="0"/>
          <w:marRight w:val="0"/>
          <w:marTop w:val="0"/>
          <w:marBottom w:val="0"/>
          <w:divBdr>
            <w:top w:val="none" w:sz="0" w:space="0" w:color="auto"/>
            <w:left w:val="none" w:sz="0" w:space="0" w:color="auto"/>
            <w:bottom w:val="none" w:sz="0" w:space="0" w:color="auto"/>
            <w:right w:val="none" w:sz="0" w:space="0" w:color="auto"/>
          </w:divBdr>
        </w:div>
        <w:div w:id="25103535">
          <w:marLeft w:val="0"/>
          <w:marRight w:val="0"/>
          <w:marTop w:val="0"/>
          <w:marBottom w:val="0"/>
          <w:divBdr>
            <w:top w:val="none" w:sz="0" w:space="0" w:color="auto"/>
            <w:left w:val="none" w:sz="0" w:space="0" w:color="auto"/>
            <w:bottom w:val="none" w:sz="0" w:space="0" w:color="auto"/>
            <w:right w:val="none" w:sz="0" w:space="0" w:color="auto"/>
          </w:divBdr>
        </w:div>
        <w:div w:id="348412994">
          <w:marLeft w:val="0"/>
          <w:marRight w:val="0"/>
          <w:marTop w:val="0"/>
          <w:marBottom w:val="0"/>
          <w:divBdr>
            <w:top w:val="none" w:sz="0" w:space="0" w:color="auto"/>
            <w:left w:val="none" w:sz="0" w:space="0" w:color="auto"/>
            <w:bottom w:val="none" w:sz="0" w:space="0" w:color="auto"/>
            <w:right w:val="none" w:sz="0" w:space="0" w:color="auto"/>
          </w:divBdr>
        </w:div>
        <w:div w:id="38405183">
          <w:marLeft w:val="0"/>
          <w:marRight w:val="0"/>
          <w:marTop w:val="0"/>
          <w:marBottom w:val="0"/>
          <w:divBdr>
            <w:top w:val="none" w:sz="0" w:space="0" w:color="auto"/>
            <w:left w:val="none" w:sz="0" w:space="0" w:color="auto"/>
            <w:bottom w:val="none" w:sz="0" w:space="0" w:color="auto"/>
            <w:right w:val="none" w:sz="0" w:space="0" w:color="auto"/>
          </w:divBdr>
        </w:div>
        <w:div w:id="1843659651">
          <w:marLeft w:val="0"/>
          <w:marRight w:val="0"/>
          <w:marTop w:val="0"/>
          <w:marBottom w:val="0"/>
          <w:divBdr>
            <w:top w:val="none" w:sz="0" w:space="0" w:color="auto"/>
            <w:left w:val="none" w:sz="0" w:space="0" w:color="auto"/>
            <w:bottom w:val="none" w:sz="0" w:space="0" w:color="auto"/>
            <w:right w:val="none" w:sz="0" w:space="0" w:color="auto"/>
          </w:divBdr>
        </w:div>
        <w:div w:id="1018972430">
          <w:marLeft w:val="0"/>
          <w:marRight w:val="0"/>
          <w:marTop w:val="0"/>
          <w:marBottom w:val="0"/>
          <w:divBdr>
            <w:top w:val="none" w:sz="0" w:space="0" w:color="auto"/>
            <w:left w:val="none" w:sz="0" w:space="0" w:color="auto"/>
            <w:bottom w:val="none" w:sz="0" w:space="0" w:color="auto"/>
            <w:right w:val="none" w:sz="0" w:space="0" w:color="auto"/>
          </w:divBdr>
        </w:div>
        <w:div w:id="915480475">
          <w:marLeft w:val="0"/>
          <w:marRight w:val="0"/>
          <w:marTop w:val="0"/>
          <w:marBottom w:val="0"/>
          <w:divBdr>
            <w:top w:val="none" w:sz="0" w:space="0" w:color="auto"/>
            <w:left w:val="none" w:sz="0" w:space="0" w:color="auto"/>
            <w:bottom w:val="none" w:sz="0" w:space="0" w:color="auto"/>
            <w:right w:val="none" w:sz="0" w:space="0" w:color="auto"/>
          </w:divBdr>
        </w:div>
        <w:div w:id="147206705">
          <w:marLeft w:val="0"/>
          <w:marRight w:val="0"/>
          <w:marTop w:val="0"/>
          <w:marBottom w:val="0"/>
          <w:divBdr>
            <w:top w:val="none" w:sz="0" w:space="0" w:color="auto"/>
            <w:left w:val="none" w:sz="0" w:space="0" w:color="auto"/>
            <w:bottom w:val="none" w:sz="0" w:space="0" w:color="auto"/>
            <w:right w:val="none" w:sz="0" w:space="0" w:color="auto"/>
          </w:divBdr>
        </w:div>
        <w:div w:id="606086784">
          <w:marLeft w:val="0"/>
          <w:marRight w:val="0"/>
          <w:marTop w:val="0"/>
          <w:marBottom w:val="0"/>
          <w:divBdr>
            <w:top w:val="none" w:sz="0" w:space="0" w:color="auto"/>
            <w:left w:val="none" w:sz="0" w:space="0" w:color="auto"/>
            <w:bottom w:val="none" w:sz="0" w:space="0" w:color="auto"/>
            <w:right w:val="none" w:sz="0" w:space="0" w:color="auto"/>
          </w:divBdr>
        </w:div>
        <w:div w:id="129907747">
          <w:marLeft w:val="0"/>
          <w:marRight w:val="0"/>
          <w:marTop w:val="0"/>
          <w:marBottom w:val="0"/>
          <w:divBdr>
            <w:top w:val="none" w:sz="0" w:space="0" w:color="auto"/>
            <w:left w:val="none" w:sz="0" w:space="0" w:color="auto"/>
            <w:bottom w:val="none" w:sz="0" w:space="0" w:color="auto"/>
            <w:right w:val="none" w:sz="0" w:space="0" w:color="auto"/>
          </w:divBdr>
        </w:div>
        <w:div w:id="574627618">
          <w:marLeft w:val="0"/>
          <w:marRight w:val="0"/>
          <w:marTop w:val="0"/>
          <w:marBottom w:val="0"/>
          <w:divBdr>
            <w:top w:val="none" w:sz="0" w:space="0" w:color="auto"/>
            <w:left w:val="none" w:sz="0" w:space="0" w:color="auto"/>
            <w:bottom w:val="none" w:sz="0" w:space="0" w:color="auto"/>
            <w:right w:val="none" w:sz="0" w:space="0" w:color="auto"/>
          </w:divBdr>
        </w:div>
        <w:div w:id="1607618336">
          <w:marLeft w:val="0"/>
          <w:marRight w:val="0"/>
          <w:marTop w:val="0"/>
          <w:marBottom w:val="0"/>
          <w:divBdr>
            <w:top w:val="none" w:sz="0" w:space="0" w:color="auto"/>
            <w:left w:val="none" w:sz="0" w:space="0" w:color="auto"/>
            <w:bottom w:val="none" w:sz="0" w:space="0" w:color="auto"/>
            <w:right w:val="none" w:sz="0" w:space="0" w:color="auto"/>
          </w:divBdr>
        </w:div>
        <w:div w:id="454562139">
          <w:marLeft w:val="0"/>
          <w:marRight w:val="0"/>
          <w:marTop w:val="0"/>
          <w:marBottom w:val="0"/>
          <w:divBdr>
            <w:top w:val="none" w:sz="0" w:space="0" w:color="auto"/>
            <w:left w:val="none" w:sz="0" w:space="0" w:color="auto"/>
            <w:bottom w:val="none" w:sz="0" w:space="0" w:color="auto"/>
            <w:right w:val="none" w:sz="0" w:space="0" w:color="auto"/>
          </w:divBdr>
        </w:div>
        <w:div w:id="1263034314">
          <w:marLeft w:val="0"/>
          <w:marRight w:val="0"/>
          <w:marTop w:val="0"/>
          <w:marBottom w:val="0"/>
          <w:divBdr>
            <w:top w:val="none" w:sz="0" w:space="0" w:color="auto"/>
            <w:left w:val="none" w:sz="0" w:space="0" w:color="auto"/>
            <w:bottom w:val="none" w:sz="0" w:space="0" w:color="auto"/>
            <w:right w:val="none" w:sz="0" w:space="0" w:color="auto"/>
          </w:divBdr>
        </w:div>
        <w:div w:id="1566529131">
          <w:marLeft w:val="0"/>
          <w:marRight w:val="0"/>
          <w:marTop w:val="0"/>
          <w:marBottom w:val="0"/>
          <w:divBdr>
            <w:top w:val="none" w:sz="0" w:space="0" w:color="auto"/>
            <w:left w:val="none" w:sz="0" w:space="0" w:color="auto"/>
            <w:bottom w:val="none" w:sz="0" w:space="0" w:color="auto"/>
            <w:right w:val="none" w:sz="0" w:space="0" w:color="auto"/>
          </w:divBdr>
        </w:div>
        <w:div w:id="1761632639">
          <w:marLeft w:val="0"/>
          <w:marRight w:val="0"/>
          <w:marTop w:val="0"/>
          <w:marBottom w:val="0"/>
          <w:divBdr>
            <w:top w:val="none" w:sz="0" w:space="0" w:color="auto"/>
            <w:left w:val="none" w:sz="0" w:space="0" w:color="auto"/>
            <w:bottom w:val="none" w:sz="0" w:space="0" w:color="auto"/>
            <w:right w:val="none" w:sz="0" w:space="0" w:color="auto"/>
          </w:divBdr>
        </w:div>
        <w:div w:id="2002806739">
          <w:marLeft w:val="0"/>
          <w:marRight w:val="0"/>
          <w:marTop w:val="0"/>
          <w:marBottom w:val="0"/>
          <w:divBdr>
            <w:top w:val="none" w:sz="0" w:space="0" w:color="auto"/>
            <w:left w:val="none" w:sz="0" w:space="0" w:color="auto"/>
            <w:bottom w:val="none" w:sz="0" w:space="0" w:color="auto"/>
            <w:right w:val="none" w:sz="0" w:space="0" w:color="auto"/>
          </w:divBdr>
        </w:div>
        <w:div w:id="1094940727">
          <w:marLeft w:val="0"/>
          <w:marRight w:val="0"/>
          <w:marTop w:val="0"/>
          <w:marBottom w:val="0"/>
          <w:divBdr>
            <w:top w:val="none" w:sz="0" w:space="0" w:color="auto"/>
            <w:left w:val="none" w:sz="0" w:space="0" w:color="auto"/>
            <w:bottom w:val="none" w:sz="0" w:space="0" w:color="auto"/>
            <w:right w:val="none" w:sz="0" w:space="0" w:color="auto"/>
          </w:divBdr>
        </w:div>
        <w:div w:id="1857381555">
          <w:marLeft w:val="0"/>
          <w:marRight w:val="0"/>
          <w:marTop w:val="0"/>
          <w:marBottom w:val="0"/>
          <w:divBdr>
            <w:top w:val="none" w:sz="0" w:space="0" w:color="auto"/>
            <w:left w:val="none" w:sz="0" w:space="0" w:color="auto"/>
            <w:bottom w:val="none" w:sz="0" w:space="0" w:color="auto"/>
            <w:right w:val="none" w:sz="0" w:space="0" w:color="auto"/>
          </w:divBdr>
        </w:div>
        <w:div w:id="1427464542">
          <w:marLeft w:val="0"/>
          <w:marRight w:val="0"/>
          <w:marTop w:val="0"/>
          <w:marBottom w:val="0"/>
          <w:divBdr>
            <w:top w:val="none" w:sz="0" w:space="0" w:color="auto"/>
            <w:left w:val="none" w:sz="0" w:space="0" w:color="auto"/>
            <w:bottom w:val="none" w:sz="0" w:space="0" w:color="auto"/>
            <w:right w:val="none" w:sz="0" w:space="0" w:color="auto"/>
          </w:divBdr>
        </w:div>
        <w:div w:id="1868256887">
          <w:marLeft w:val="0"/>
          <w:marRight w:val="0"/>
          <w:marTop w:val="0"/>
          <w:marBottom w:val="0"/>
          <w:divBdr>
            <w:top w:val="none" w:sz="0" w:space="0" w:color="auto"/>
            <w:left w:val="none" w:sz="0" w:space="0" w:color="auto"/>
            <w:bottom w:val="none" w:sz="0" w:space="0" w:color="auto"/>
            <w:right w:val="none" w:sz="0" w:space="0" w:color="auto"/>
          </w:divBdr>
        </w:div>
        <w:div w:id="1161195561">
          <w:marLeft w:val="0"/>
          <w:marRight w:val="0"/>
          <w:marTop w:val="0"/>
          <w:marBottom w:val="0"/>
          <w:divBdr>
            <w:top w:val="none" w:sz="0" w:space="0" w:color="auto"/>
            <w:left w:val="none" w:sz="0" w:space="0" w:color="auto"/>
            <w:bottom w:val="none" w:sz="0" w:space="0" w:color="auto"/>
            <w:right w:val="none" w:sz="0" w:space="0" w:color="auto"/>
          </w:divBdr>
        </w:div>
        <w:div w:id="64381134">
          <w:marLeft w:val="0"/>
          <w:marRight w:val="0"/>
          <w:marTop w:val="0"/>
          <w:marBottom w:val="0"/>
          <w:divBdr>
            <w:top w:val="none" w:sz="0" w:space="0" w:color="auto"/>
            <w:left w:val="none" w:sz="0" w:space="0" w:color="auto"/>
            <w:bottom w:val="none" w:sz="0" w:space="0" w:color="auto"/>
            <w:right w:val="none" w:sz="0" w:space="0" w:color="auto"/>
          </w:divBdr>
        </w:div>
        <w:div w:id="1372724592">
          <w:marLeft w:val="0"/>
          <w:marRight w:val="0"/>
          <w:marTop w:val="0"/>
          <w:marBottom w:val="0"/>
          <w:divBdr>
            <w:top w:val="none" w:sz="0" w:space="0" w:color="auto"/>
            <w:left w:val="none" w:sz="0" w:space="0" w:color="auto"/>
            <w:bottom w:val="none" w:sz="0" w:space="0" w:color="auto"/>
            <w:right w:val="none" w:sz="0" w:space="0" w:color="auto"/>
          </w:divBdr>
        </w:div>
        <w:div w:id="1733579501">
          <w:marLeft w:val="0"/>
          <w:marRight w:val="0"/>
          <w:marTop w:val="0"/>
          <w:marBottom w:val="0"/>
          <w:divBdr>
            <w:top w:val="none" w:sz="0" w:space="0" w:color="auto"/>
            <w:left w:val="none" w:sz="0" w:space="0" w:color="auto"/>
            <w:bottom w:val="none" w:sz="0" w:space="0" w:color="auto"/>
            <w:right w:val="none" w:sz="0" w:space="0" w:color="auto"/>
          </w:divBdr>
        </w:div>
        <w:div w:id="1632591683">
          <w:marLeft w:val="0"/>
          <w:marRight w:val="0"/>
          <w:marTop w:val="0"/>
          <w:marBottom w:val="0"/>
          <w:divBdr>
            <w:top w:val="none" w:sz="0" w:space="0" w:color="auto"/>
            <w:left w:val="none" w:sz="0" w:space="0" w:color="auto"/>
            <w:bottom w:val="none" w:sz="0" w:space="0" w:color="auto"/>
            <w:right w:val="none" w:sz="0" w:space="0" w:color="auto"/>
          </w:divBdr>
        </w:div>
        <w:div w:id="920794828">
          <w:marLeft w:val="0"/>
          <w:marRight w:val="0"/>
          <w:marTop w:val="0"/>
          <w:marBottom w:val="0"/>
          <w:divBdr>
            <w:top w:val="none" w:sz="0" w:space="0" w:color="auto"/>
            <w:left w:val="none" w:sz="0" w:space="0" w:color="auto"/>
            <w:bottom w:val="none" w:sz="0" w:space="0" w:color="auto"/>
            <w:right w:val="none" w:sz="0" w:space="0" w:color="auto"/>
          </w:divBdr>
        </w:div>
        <w:div w:id="1500003541">
          <w:marLeft w:val="0"/>
          <w:marRight w:val="0"/>
          <w:marTop w:val="0"/>
          <w:marBottom w:val="0"/>
          <w:divBdr>
            <w:top w:val="none" w:sz="0" w:space="0" w:color="auto"/>
            <w:left w:val="none" w:sz="0" w:space="0" w:color="auto"/>
            <w:bottom w:val="none" w:sz="0" w:space="0" w:color="auto"/>
            <w:right w:val="none" w:sz="0" w:space="0" w:color="auto"/>
          </w:divBdr>
        </w:div>
        <w:div w:id="1259606055">
          <w:marLeft w:val="0"/>
          <w:marRight w:val="0"/>
          <w:marTop w:val="0"/>
          <w:marBottom w:val="0"/>
          <w:divBdr>
            <w:top w:val="none" w:sz="0" w:space="0" w:color="auto"/>
            <w:left w:val="none" w:sz="0" w:space="0" w:color="auto"/>
            <w:bottom w:val="none" w:sz="0" w:space="0" w:color="auto"/>
            <w:right w:val="none" w:sz="0" w:space="0" w:color="auto"/>
          </w:divBdr>
        </w:div>
        <w:div w:id="866409876">
          <w:marLeft w:val="0"/>
          <w:marRight w:val="0"/>
          <w:marTop w:val="0"/>
          <w:marBottom w:val="0"/>
          <w:divBdr>
            <w:top w:val="none" w:sz="0" w:space="0" w:color="auto"/>
            <w:left w:val="none" w:sz="0" w:space="0" w:color="auto"/>
            <w:bottom w:val="none" w:sz="0" w:space="0" w:color="auto"/>
            <w:right w:val="none" w:sz="0" w:space="0" w:color="auto"/>
          </w:divBdr>
        </w:div>
        <w:div w:id="273026070">
          <w:marLeft w:val="0"/>
          <w:marRight w:val="0"/>
          <w:marTop w:val="0"/>
          <w:marBottom w:val="0"/>
          <w:divBdr>
            <w:top w:val="none" w:sz="0" w:space="0" w:color="auto"/>
            <w:left w:val="none" w:sz="0" w:space="0" w:color="auto"/>
            <w:bottom w:val="none" w:sz="0" w:space="0" w:color="auto"/>
            <w:right w:val="none" w:sz="0" w:space="0" w:color="auto"/>
          </w:divBdr>
        </w:div>
        <w:div w:id="741295702">
          <w:marLeft w:val="0"/>
          <w:marRight w:val="0"/>
          <w:marTop w:val="0"/>
          <w:marBottom w:val="0"/>
          <w:divBdr>
            <w:top w:val="none" w:sz="0" w:space="0" w:color="auto"/>
            <w:left w:val="none" w:sz="0" w:space="0" w:color="auto"/>
            <w:bottom w:val="none" w:sz="0" w:space="0" w:color="auto"/>
            <w:right w:val="none" w:sz="0" w:space="0" w:color="auto"/>
          </w:divBdr>
        </w:div>
        <w:div w:id="1741710574">
          <w:marLeft w:val="0"/>
          <w:marRight w:val="0"/>
          <w:marTop w:val="0"/>
          <w:marBottom w:val="0"/>
          <w:divBdr>
            <w:top w:val="none" w:sz="0" w:space="0" w:color="auto"/>
            <w:left w:val="none" w:sz="0" w:space="0" w:color="auto"/>
            <w:bottom w:val="none" w:sz="0" w:space="0" w:color="auto"/>
            <w:right w:val="none" w:sz="0" w:space="0" w:color="auto"/>
          </w:divBdr>
        </w:div>
        <w:div w:id="521751446">
          <w:marLeft w:val="0"/>
          <w:marRight w:val="0"/>
          <w:marTop w:val="0"/>
          <w:marBottom w:val="0"/>
          <w:divBdr>
            <w:top w:val="none" w:sz="0" w:space="0" w:color="auto"/>
            <w:left w:val="none" w:sz="0" w:space="0" w:color="auto"/>
            <w:bottom w:val="none" w:sz="0" w:space="0" w:color="auto"/>
            <w:right w:val="none" w:sz="0" w:space="0" w:color="auto"/>
          </w:divBdr>
        </w:div>
        <w:div w:id="1562868995">
          <w:marLeft w:val="0"/>
          <w:marRight w:val="0"/>
          <w:marTop w:val="0"/>
          <w:marBottom w:val="0"/>
          <w:divBdr>
            <w:top w:val="none" w:sz="0" w:space="0" w:color="auto"/>
            <w:left w:val="none" w:sz="0" w:space="0" w:color="auto"/>
            <w:bottom w:val="none" w:sz="0" w:space="0" w:color="auto"/>
            <w:right w:val="none" w:sz="0" w:space="0" w:color="auto"/>
          </w:divBdr>
        </w:div>
        <w:div w:id="2146198535">
          <w:marLeft w:val="0"/>
          <w:marRight w:val="0"/>
          <w:marTop w:val="0"/>
          <w:marBottom w:val="0"/>
          <w:divBdr>
            <w:top w:val="none" w:sz="0" w:space="0" w:color="auto"/>
            <w:left w:val="none" w:sz="0" w:space="0" w:color="auto"/>
            <w:bottom w:val="none" w:sz="0" w:space="0" w:color="auto"/>
            <w:right w:val="none" w:sz="0" w:space="0" w:color="auto"/>
          </w:divBdr>
        </w:div>
        <w:div w:id="376660521">
          <w:marLeft w:val="0"/>
          <w:marRight w:val="0"/>
          <w:marTop w:val="0"/>
          <w:marBottom w:val="0"/>
          <w:divBdr>
            <w:top w:val="none" w:sz="0" w:space="0" w:color="auto"/>
            <w:left w:val="none" w:sz="0" w:space="0" w:color="auto"/>
            <w:bottom w:val="none" w:sz="0" w:space="0" w:color="auto"/>
            <w:right w:val="none" w:sz="0" w:space="0" w:color="auto"/>
          </w:divBdr>
        </w:div>
        <w:div w:id="1377268970">
          <w:marLeft w:val="0"/>
          <w:marRight w:val="0"/>
          <w:marTop w:val="0"/>
          <w:marBottom w:val="0"/>
          <w:divBdr>
            <w:top w:val="none" w:sz="0" w:space="0" w:color="auto"/>
            <w:left w:val="none" w:sz="0" w:space="0" w:color="auto"/>
            <w:bottom w:val="none" w:sz="0" w:space="0" w:color="auto"/>
            <w:right w:val="none" w:sz="0" w:space="0" w:color="auto"/>
          </w:divBdr>
        </w:div>
        <w:div w:id="1350789960">
          <w:marLeft w:val="0"/>
          <w:marRight w:val="0"/>
          <w:marTop w:val="0"/>
          <w:marBottom w:val="0"/>
          <w:divBdr>
            <w:top w:val="none" w:sz="0" w:space="0" w:color="auto"/>
            <w:left w:val="none" w:sz="0" w:space="0" w:color="auto"/>
            <w:bottom w:val="none" w:sz="0" w:space="0" w:color="auto"/>
            <w:right w:val="none" w:sz="0" w:space="0" w:color="auto"/>
          </w:divBdr>
        </w:div>
        <w:div w:id="1478375599">
          <w:marLeft w:val="0"/>
          <w:marRight w:val="0"/>
          <w:marTop w:val="0"/>
          <w:marBottom w:val="0"/>
          <w:divBdr>
            <w:top w:val="none" w:sz="0" w:space="0" w:color="auto"/>
            <w:left w:val="none" w:sz="0" w:space="0" w:color="auto"/>
            <w:bottom w:val="none" w:sz="0" w:space="0" w:color="auto"/>
            <w:right w:val="none" w:sz="0" w:space="0" w:color="auto"/>
          </w:divBdr>
        </w:div>
        <w:div w:id="811484825">
          <w:marLeft w:val="0"/>
          <w:marRight w:val="0"/>
          <w:marTop w:val="0"/>
          <w:marBottom w:val="0"/>
          <w:divBdr>
            <w:top w:val="none" w:sz="0" w:space="0" w:color="auto"/>
            <w:left w:val="none" w:sz="0" w:space="0" w:color="auto"/>
            <w:bottom w:val="none" w:sz="0" w:space="0" w:color="auto"/>
            <w:right w:val="none" w:sz="0" w:space="0" w:color="auto"/>
          </w:divBdr>
        </w:div>
        <w:div w:id="1701853558">
          <w:marLeft w:val="0"/>
          <w:marRight w:val="0"/>
          <w:marTop w:val="0"/>
          <w:marBottom w:val="0"/>
          <w:divBdr>
            <w:top w:val="none" w:sz="0" w:space="0" w:color="auto"/>
            <w:left w:val="none" w:sz="0" w:space="0" w:color="auto"/>
            <w:bottom w:val="none" w:sz="0" w:space="0" w:color="auto"/>
            <w:right w:val="none" w:sz="0" w:space="0" w:color="auto"/>
          </w:divBdr>
        </w:div>
        <w:div w:id="1915042534">
          <w:marLeft w:val="0"/>
          <w:marRight w:val="0"/>
          <w:marTop w:val="0"/>
          <w:marBottom w:val="0"/>
          <w:divBdr>
            <w:top w:val="none" w:sz="0" w:space="0" w:color="auto"/>
            <w:left w:val="none" w:sz="0" w:space="0" w:color="auto"/>
            <w:bottom w:val="none" w:sz="0" w:space="0" w:color="auto"/>
            <w:right w:val="none" w:sz="0" w:space="0" w:color="auto"/>
          </w:divBdr>
        </w:div>
        <w:div w:id="829449650">
          <w:marLeft w:val="0"/>
          <w:marRight w:val="0"/>
          <w:marTop w:val="0"/>
          <w:marBottom w:val="0"/>
          <w:divBdr>
            <w:top w:val="none" w:sz="0" w:space="0" w:color="auto"/>
            <w:left w:val="none" w:sz="0" w:space="0" w:color="auto"/>
            <w:bottom w:val="none" w:sz="0" w:space="0" w:color="auto"/>
            <w:right w:val="none" w:sz="0" w:space="0" w:color="auto"/>
          </w:divBdr>
        </w:div>
        <w:div w:id="254703833">
          <w:marLeft w:val="0"/>
          <w:marRight w:val="0"/>
          <w:marTop w:val="0"/>
          <w:marBottom w:val="0"/>
          <w:divBdr>
            <w:top w:val="none" w:sz="0" w:space="0" w:color="auto"/>
            <w:left w:val="none" w:sz="0" w:space="0" w:color="auto"/>
            <w:bottom w:val="none" w:sz="0" w:space="0" w:color="auto"/>
            <w:right w:val="none" w:sz="0" w:space="0" w:color="auto"/>
          </w:divBdr>
        </w:div>
        <w:div w:id="1027636648">
          <w:marLeft w:val="0"/>
          <w:marRight w:val="0"/>
          <w:marTop w:val="0"/>
          <w:marBottom w:val="0"/>
          <w:divBdr>
            <w:top w:val="none" w:sz="0" w:space="0" w:color="auto"/>
            <w:left w:val="none" w:sz="0" w:space="0" w:color="auto"/>
            <w:bottom w:val="none" w:sz="0" w:space="0" w:color="auto"/>
            <w:right w:val="none" w:sz="0" w:space="0" w:color="auto"/>
          </w:divBdr>
        </w:div>
        <w:div w:id="1016424921">
          <w:marLeft w:val="0"/>
          <w:marRight w:val="0"/>
          <w:marTop w:val="0"/>
          <w:marBottom w:val="0"/>
          <w:divBdr>
            <w:top w:val="none" w:sz="0" w:space="0" w:color="auto"/>
            <w:left w:val="none" w:sz="0" w:space="0" w:color="auto"/>
            <w:bottom w:val="none" w:sz="0" w:space="0" w:color="auto"/>
            <w:right w:val="none" w:sz="0" w:space="0" w:color="auto"/>
          </w:divBdr>
        </w:div>
        <w:div w:id="1192958468">
          <w:marLeft w:val="0"/>
          <w:marRight w:val="0"/>
          <w:marTop w:val="0"/>
          <w:marBottom w:val="0"/>
          <w:divBdr>
            <w:top w:val="none" w:sz="0" w:space="0" w:color="auto"/>
            <w:left w:val="none" w:sz="0" w:space="0" w:color="auto"/>
            <w:bottom w:val="none" w:sz="0" w:space="0" w:color="auto"/>
            <w:right w:val="none" w:sz="0" w:space="0" w:color="auto"/>
          </w:divBdr>
        </w:div>
        <w:div w:id="221211005">
          <w:marLeft w:val="0"/>
          <w:marRight w:val="0"/>
          <w:marTop w:val="0"/>
          <w:marBottom w:val="0"/>
          <w:divBdr>
            <w:top w:val="none" w:sz="0" w:space="0" w:color="auto"/>
            <w:left w:val="none" w:sz="0" w:space="0" w:color="auto"/>
            <w:bottom w:val="none" w:sz="0" w:space="0" w:color="auto"/>
            <w:right w:val="none" w:sz="0" w:space="0" w:color="auto"/>
          </w:divBdr>
        </w:div>
        <w:div w:id="196235999">
          <w:marLeft w:val="0"/>
          <w:marRight w:val="0"/>
          <w:marTop w:val="0"/>
          <w:marBottom w:val="0"/>
          <w:divBdr>
            <w:top w:val="none" w:sz="0" w:space="0" w:color="auto"/>
            <w:left w:val="none" w:sz="0" w:space="0" w:color="auto"/>
            <w:bottom w:val="none" w:sz="0" w:space="0" w:color="auto"/>
            <w:right w:val="none" w:sz="0" w:space="0" w:color="auto"/>
          </w:divBdr>
        </w:div>
        <w:div w:id="1313867475">
          <w:marLeft w:val="0"/>
          <w:marRight w:val="0"/>
          <w:marTop w:val="0"/>
          <w:marBottom w:val="0"/>
          <w:divBdr>
            <w:top w:val="none" w:sz="0" w:space="0" w:color="auto"/>
            <w:left w:val="none" w:sz="0" w:space="0" w:color="auto"/>
            <w:bottom w:val="none" w:sz="0" w:space="0" w:color="auto"/>
            <w:right w:val="none" w:sz="0" w:space="0" w:color="auto"/>
          </w:divBdr>
        </w:div>
        <w:div w:id="1496535726">
          <w:marLeft w:val="0"/>
          <w:marRight w:val="0"/>
          <w:marTop w:val="0"/>
          <w:marBottom w:val="0"/>
          <w:divBdr>
            <w:top w:val="none" w:sz="0" w:space="0" w:color="auto"/>
            <w:left w:val="none" w:sz="0" w:space="0" w:color="auto"/>
            <w:bottom w:val="none" w:sz="0" w:space="0" w:color="auto"/>
            <w:right w:val="none" w:sz="0" w:space="0" w:color="auto"/>
          </w:divBdr>
        </w:div>
        <w:div w:id="2059085786">
          <w:marLeft w:val="0"/>
          <w:marRight w:val="0"/>
          <w:marTop w:val="0"/>
          <w:marBottom w:val="0"/>
          <w:divBdr>
            <w:top w:val="none" w:sz="0" w:space="0" w:color="auto"/>
            <w:left w:val="none" w:sz="0" w:space="0" w:color="auto"/>
            <w:bottom w:val="none" w:sz="0" w:space="0" w:color="auto"/>
            <w:right w:val="none" w:sz="0" w:space="0" w:color="auto"/>
          </w:divBdr>
        </w:div>
        <w:div w:id="1758549611">
          <w:marLeft w:val="0"/>
          <w:marRight w:val="0"/>
          <w:marTop w:val="0"/>
          <w:marBottom w:val="0"/>
          <w:divBdr>
            <w:top w:val="none" w:sz="0" w:space="0" w:color="auto"/>
            <w:left w:val="none" w:sz="0" w:space="0" w:color="auto"/>
            <w:bottom w:val="none" w:sz="0" w:space="0" w:color="auto"/>
            <w:right w:val="none" w:sz="0" w:space="0" w:color="auto"/>
          </w:divBdr>
        </w:div>
        <w:div w:id="1518081276">
          <w:marLeft w:val="0"/>
          <w:marRight w:val="0"/>
          <w:marTop w:val="0"/>
          <w:marBottom w:val="0"/>
          <w:divBdr>
            <w:top w:val="none" w:sz="0" w:space="0" w:color="auto"/>
            <w:left w:val="none" w:sz="0" w:space="0" w:color="auto"/>
            <w:bottom w:val="none" w:sz="0" w:space="0" w:color="auto"/>
            <w:right w:val="none" w:sz="0" w:space="0" w:color="auto"/>
          </w:divBdr>
        </w:div>
        <w:div w:id="174077059">
          <w:marLeft w:val="0"/>
          <w:marRight w:val="0"/>
          <w:marTop w:val="0"/>
          <w:marBottom w:val="0"/>
          <w:divBdr>
            <w:top w:val="none" w:sz="0" w:space="0" w:color="auto"/>
            <w:left w:val="none" w:sz="0" w:space="0" w:color="auto"/>
            <w:bottom w:val="none" w:sz="0" w:space="0" w:color="auto"/>
            <w:right w:val="none" w:sz="0" w:space="0" w:color="auto"/>
          </w:divBdr>
        </w:div>
        <w:div w:id="601451988">
          <w:marLeft w:val="0"/>
          <w:marRight w:val="0"/>
          <w:marTop w:val="0"/>
          <w:marBottom w:val="0"/>
          <w:divBdr>
            <w:top w:val="none" w:sz="0" w:space="0" w:color="auto"/>
            <w:left w:val="none" w:sz="0" w:space="0" w:color="auto"/>
            <w:bottom w:val="none" w:sz="0" w:space="0" w:color="auto"/>
            <w:right w:val="none" w:sz="0" w:space="0" w:color="auto"/>
          </w:divBdr>
        </w:div>
        <w:div w:id="391003799">
          <w:marLeft w:val="0"/>
          <w:marRight w:val="0"/>
          <w:marTop w:val="0"/>
          <w:marBottom w:val="0"/>
          <w:divBdr>
            <w:top w:val="none" w:sz="0" w:space="0" w:color="auto"/>
            <w:left w:val="none" w:sz="0" w:space="0" w:color="auto"/>
            <w:bottom w:val="none" w:sz="0" w:space="0" w:color="auto"/>
            <w:right w:val="none" w:sz="0" w:space="0" w:color="auto"/>
          </w:divBdr>
        </w:div>
        <w:div w:id="844781230">
          <w:marLeft w:val="0"/>
          <w:marRight w:val="0"/>
          <w:marTop w:val="0"/>
          <w:marBottom w:val="0"/>
          <w:divBdr>
            <w:top w:val="none" w:sz="0" w:space="0" w:color="auto"/>
            <w:left w:val="none" w:sz="0" w:space="0" w:color="auto"/>
            <w:bottom w:val="none" w:sz="0" w:space="0" w:color="auto"/>
            <w:right w:val="none" w:sz="0" w:space="0" w:color="auto"/>
          </w:divBdr>
        </w:div>
        <w:div w:id="1629244817">
          <w:marLeft w:val="0"/>
          <w:marRight w:val="0"/>
          <w:marTop w:val="0"/>
          <w:marBottom w:val="0"/>
          <w:divBdr>
            <w:top w:val="none" w:sz="0" w:space="0" w:color="auto"/>
            <w:left w:val="none" w:sz="0" w:space="0" w:color="auto"/>
            <w:bottom w:val="none" w:sz="0" w:space="0" w:color="auto"/>
            <w:right w:val="none" w:sz="0" w:space="0" w:color="auto"/>
          </w:divBdr>
        </w:div>
        <w:div w:id="1433163645">
          <w:marLeft w:val="0"/>
          <w:marRight w:val="0"/>
          <w:marTop w:val="0"/>
          <w:marBottom w:val="0"/>
          <w:divBdr>
            <w:top w:val="none" w:sz="0" w:space="0" w:color="auto"/>
            <w:left w:val="none" w:sz="0" w:space="0" w:color="auto"/>
            <w:bottom w:val="none" w:sz="0" w:space="0" w:color="auto"/>
            <w:right w:val="none" w:sz="0" w:space="0" w:color="auto"/>
          </w:divBdr>
        </w:div>
        <w:div w:id="1834756839">
          <w:marLeft w:val="0"/>
          <w:marRight w:val="0"/>
          <w:marTop w:val="0"/>
          <w:marBottom w:val="0"/>
          <w:divBdr>
            <w:top w:val="none" w:sz="0" w:space="0" w:color="auto"/>
            <w:left w:val="none" w:sz="0" w:space="0" w:color="auto"/>
            <w:bottom w:val="none" w:sz="0" w:space="0" w:color="auto"/>
            <w:right w:val="none" w:sz="0" w:space="0" w:color="auto"/>
          </w:divBdr>
        </w:div>
        <w:div w:id="69426216">
          <w:marLeft w:val="0"/>
          <w:marRight w:val="0"/>
          <w:marTop w:val="0"/>
          <w:marBottom w:val="0"/>
          <w:divBdr>
            <w:top w:val="none" w:sz="0" w:space="0" w:color="auto"/>
            <w:left w:val="none" w:sz="0" w:space="0" w:color="auto"/>
            <w:bottom w:val="none" w:sz="0" w:space="0" w:color="auto"/>
            <w:right w:val="none" w:sz="0" w:space="0" w:color="auto"/>
          </w:divBdr>
        </w:div>
        <w:div w:id="128670800">
          <w:marLeft w:val="0"/>
          <w:marRight w:val="0"/>
          <w:marTop w:val="0"/>
          <w:marBottom w:val="0"/>
          <w:divBdr>
            <w:top w:val="none" w:sz="0" w:space="0" w:color="auto"/>
            <w:left w:val="none" w:sz="0" w:space="0" w:color="auto"/>
            <w:bottom w:val="none" w:sz="0" w:space="0" w:color="auto"/>
            <w:right w:val="none" w:sz="0" w:space="0" w:color="auto"/>
          </w:divBdr>
        </w:div>
        <w:div w:id="509953250">
          <w:marLeft w:val="0"/>
          <w:marRight w:val="0"/>
          <w:marTop w:val="0"/>
          <w:marBottom w:val="0"/>
          <w:divBdr>
            <w:top w:val="none" w:sz="0" w:space="0" w:color="auto"/>
            <w:left w:val="none" w:sz="0" w:space="0" w:color="auto"/>
            <w:bottom w:val="none" w:sz="0" w:space="0" w:color="auto"/>
            <w:right w:val="none" w:sz="0" w:space="0" w:color="auto"/>
          </w:divBdr>
        </w:div>
        <w:div w:id="838159416">
          <w:marLeft w:val="0"/>
          <w:marRight w:val="0"/>
          <w:marTop w:val="0"/>
          <w:marBottom w:val="0"/>
          <w:divBdr>
            <w:top w:val="none" w:sz="0" w:space="0" w:color="auto"/>
            <w:left w:val="none" w:sz="0" w:space="0" w:color="auto"/>
            <w:bottom w:val="none" w:sz="0" w:space="0" w:color="auto"/>
            <w:right w:val="none" w:sz="0" w:space="0" w:color="auto"/>
          </w:divBdr>
        </w:div>
        <w:div w:id="367340305">
          <w:marLeft w:val="0"/>
          <w:marRight w:val="0"/>
          <w:marTop w:val="0"/>
          <w:marBottom w:val="0"/>
          <w:divBdr>
            <w:top w:val="none" w:sz="0" w:space="0" w:color="auto"/>
            <w:left w:val="none" w:sz="0" w:space="0" w:color="auto"/>
            <w:bottom w:val="none" w:sz="0" w:space="0" w:color="auto"/>
            <w:right w:val="none" w:sz="0" w:space="0" w:color="auto"/>
          </w:divBdr>
        </w:div>
        <w:div w:id="838696703">
          <w:marLeft w:val="0"/>
          <w:marRight w:val="0"/>
          <w:marTop w:val="0"/>
          <w:marBottom w:val="0"/>
          <w:divBdr>
            <w:top w:val="none" w:sz="0" w:space="0" w:color="auto"/>
            <w:left w:val="none" w:sz="0" w:space="0" w:color="auto"/>
            <w:bottom w:val="none" w:sz="0" w:space="0" w:color="auto"/>
            <w:right w:val="none" w:sz="0" w:space="0" w:color="auto"/>
          </w:divBdr>
        </w:div>
        <w:div w:id="859703622">
          <w:marLeft w:val="0"/>
          <w:marRight w:val="0"/>
          <w:marTop w:val="0"/>
          <w:marBottom w:val="0"/>
          <w:divBdr>
            <w:top w:val="none" w:sz="0" w:space="0" w:color="auto"/>
            <w:left w:val="none" w:sz="0" w:space="0" w:color="auto"/>
            <w:bottom w:val="none" w:sz="0" w:space="0" w:color="auto"/>
            <w:right w:val="none" w:sz="0" w:space="0" w:color="auto"/>
          </w:divBdr>
        </w:div>
        <w:div w:id="1343705174">
          <w:marLeft w:val="0"/>
          <w:marRight w:val="0"/>
          <w:marTop w:val="0"/>
          <w:marBottom w:val="0"/>
          <w:divBdr>
            <w:top w:val="none" w:sz="0" w:space="0" w:color="auto"/>
            <w:left w:val="none" w:sz="0" w:space="0" w:color="auto"/>
            <w:bottom w:val="none" w:sz="0" w:space="0" w:color="auto"/>
            <w:right w:val="none" w:sz="0" w:space="0" w:color="auto"/>
          </w:divBdr>
        </w:div>
        <w:div w:id="20013099">
          <w:marLeft w:val="0"/>
          <w:marRight w:val="0"/>
          <w:marTop w:val="0"/>
          <w:marBottom w:val="0"/>
          <w:divBdr>
            <w:top w:val="none" w:sz="0" w:space="0" w:color="auto"/>
            <w:left w:val="none" w:sz="0" w:space="0" w:color="auto"/>
            <w:bottom w:val="none" w:sz="0" w:space="0" w:color="auto"/>
            <w:right w:val="none" w:sz="0" w:space="0" w:color="auto"/>
          </w:divBdr>
        </w:div>
        <w:div w:id="1978948407">
          <w:marLeft w:val="0"/>
          <w:marRight w:val="0"/>
          <w:marTop w:val="0"/>
          <w:marBottom w:val="0"/>
          <w:divBdr>
            <w:top w:val="none" w:sz="0" w:space="0" w:color="auto"/>
            <w:left w:val="none" w:sz="0" w:space="0" w:color="auto"/>
            <w:bottom w:val="none" w:sz="0" w:space="0" w:color="auto"/>
            <w:right w:val="none" w:sz="0" w:space="0" w:color="auto"/>
          </w:divBdr>
        </w:div>
        <w:div w:id="1568110341">
          <w:marLeft w:val="0"/>
          <w:marRight w:val="0"/>
          <w:marTop w:val="0"/>
          <w:marBottom w:val="0"/>
          <w:divBdr>
            <w:top w:val="none" w:sz="0" w:space="0" w:color="auto"/>
            <w:left w:val="none" w:sz="0" w:space="0" w:color="auto"/>
            <w:bottom w:val="none" w:sz="0" w:space="0" w:color="auto"/>
            <w:right w:val="none" w:sz="0" w:space="0" w:color="auto"/>
          </w:divBdr>
        </w:div>
        <w:div w:id="786775869">
          <w:marLeft w:val="0"/>
          <w:marRight w:val="0"/>
          <w:marTop w:val="0"/>
          <w:marBottom w:val="0"/>
          <w:divBdr>
            <w:top w:val="none" w:sz="0" w:space="0" w:color="auto"/>
            <w:left w:val="none" w:sz="0" w:space="0" w:color="auto"/>
            <w:bottom w:val="none" w:sz="0" w:space="0" w:color="auto"/>
            <w:right w:val="none" w:sz="0" w:space="0" w:color="auto"/>
          </w:divBdr>
        </w:div>
        <w:div w:id="320813483">
          <w:marLeft w:val="0"/>
          <w:marRight w:val="0"/>
          <w:marTop w:val="0"/>
          <w:marBottom w:val="0"/>
          <w:divBdr>
            <w:top w:val="none" w:sz="0" w:space="0" w:color="auto"/>
            <w:left w:val="none" w:sz="0" w:space="0" w:color="auto"/>
            <w:bottom w:val="none" w:sz="0" w:space="0" w:color="auto"/>
            <w:right w:val="none" w:sz="0" w:space="0" w:color="auto"/>
          </w:divBdr>
        </w:div>
        <w:div w:id="1998923864">
          <w:marLeft w:val="0"/>
          <w:marRight w:val="0"/>
          <w:marTop w:val="0"/>
          <w:marBottom w:val="0"/>
          <w:divBdr>
            <w:top w:val="none" w:sz="0" w:space="0" w:color="auto"/>
            <w:left w:val="none" w:sz="0" w:space="0" w:color="auto"/>
            <w:bottom w:val="none" w:sz="0" w:space="0" w:color="auto"/>
            <w:right w:val="none" w:sz="0" w:space="0" w:color="auto"/>
          </w:divBdr>
        </w:div>
        <w:div w:id="1488397834">
          <w:marLeft w:val="0"/>
          <w:marRight w:val="0"/>
          <w:marTop w:val="0"/>
          <w:marBottom w:val="0"/>
          <w:divBdr>
            <w:top w:val="none" w:sz="0" w:space="0" w:color="auto"/>
            <w:left w:val="none" w:sz="0" w:space="0" w:color="auto"/>
            <w:bottom w:val="none" w:sz="0" w:space="0" w:color="auto"/>
            <w:right w:val="none" w:sz="0" w:space="0" w:color="auto"/>
          </w:divBdr>
        </w:div>
        <w:div w:id="1517618719">
          <w:marLeft w:val="0"/>
          <w:marRight w:val="0"/>
          <w:marTop w:val="0"/>
          <w:marBottom w:val="0"/>
          <w:divBdr>
            <w:top w:val="none" w:sz="0" w:space="0" w:color="auto"/>
            <w:left w:val="none" w:sz="0" w:space="0" w:color="auto"/>
            <w:bottom w:val="none" w:sz="0" w:space="0" w:color="auto"/>
            <w:right w:val="none" w:sz="0" w:space="0" w:color="auto"/>
          </w:divBdr>
        </w:div>
        <w:div w:id="1530752193">
          <w:marLeft w:val="0"/>
          <w:marRight w:val="0"/>
          <w:marTop w:val="0"/>
          <w:marBottom w:val="0"/>
          <w:divBdr>
            <w:top w:val="none" w:sz="0" w:space="0" w:color="auto"/>
            <w:left w:val="none" w:sz="0" w:space="0" w:color="auto"/>
            <w:bottom w:val="none" w:sz="0" w:space="0" w:color="auto"/>
            <w:right w:val="none" w:sz="0" w:space="0" w:color="auto"/>
          </w:divBdr>
        </w:div>
        <w:div w:id="1142119744">
          <w:marLeft w:val="0"/>
          <w:marRight w:val="0"/>
          <w:marTop w:val="0"/>
          <w:marBottom w:val="0"/>
          <w:divBdr>
            <w:top w:val="none" w:sz="0" w:space="0" w:color="auto"/>
            <w:left w:val="none" w:sz="0" w:space="0" w:color="auto"/>
            <w:bottom w:val="none" w:sz="0" w:space="0" w:color="auto"/>
            <w:right w:val="none" w:sz="0" w:space="0" w:color="auto"/>
          </w:divBdr>
        </w:div>
        <w:div w:id="280495203">
          <w:marLeft w:val="0"/>
          <w:marRight w:val="0"/>
          <w:marTop w:val="0"/>
          <w:marBottom w:val="0"/>
          <w:divBdr>
            <w:top w:val="none" w:sz="0" w:space="0" w:color="auto"/>
            <w:left w:val="none" w:sz="0" w:space="0" w:color="auto"/>
            <w:bottom w:val="none" w:sz="0" w:space="0" w:color="auto"/>
            <w:right w:val="none" w:sz="0" w:space="0" w:color="auto"/>
          </w:divBdr>
        </w:div>
        <w:div w:id="1252930676">
          <w:marLeft w:val="0"/>
          <w:marRight w:val="0"/>
          <w:marTop w:val="0"/>
          <w:marBottom w:val="0"/>
          <w:divBdr>
            <w:top w:val="none" w:sz="0" w:space="0" w:color="auto"/>
            <w:left w:val="none" w:sz="0" w:space="0" w:color="auto"/>
            <w:bottom w:val="none" w:sz="0" w:space="0" w:color="auto"/>
            <w:right w:val="none" w:sz="0" w:space="0" w:color="auto"/>
          </w:divBdr>
        </w:div>
        <w:div w:id="1643391776">
          <w:marLeft w:val="0"/>
          <w:marRight w:val="0"/>
          <w:marTop w:val="0"/>
          <w:marBottom w:val="0"/>
          <w:divBdr>
            <w:top w:val="none" w:sz="0" w:space="0" w:color="auto"/>
            <w:left w:val="none" w:sz="0" w:space="0" w:color="auto"/>
            <w:bottom w:val="none" w:sz="0" w:space="0" w:color="auto"/>
            <w:right w:val="none" w:sz="0" w:space="0" w:color="auto"/>
          </w:divBdr>
        </w:div>
        <w:div w:id="210965391">
          <w:marLeft w:val="0"/>
          <w:marRight w:val="0"/>
          <w:marTop w:val="0"/>
          <w:marBottom w:val="0"/>
          <w:divBdr>
            <w:top w:val="none" w:sz="0" w:space="0" w:color="auto"/>
            <w:left w:val="none" w:sz="0" w:space="0" w:color="auto"/>
            <w:bottom w:val="none" w:sz="0" w:space="0" w:color="auto"/>
            <w:right w:val="none" w:sz="0" w:space="0" w:color="auto"/>
          </w:divBdr>
        </w:div>
        <w:div w:id="1512600470">
          <w:marLeft w:val="0"/>
          <w:marRight w:val="0"/>
          <w:marTop w:val="0"/>
          <w:marBottom w:val="0"/>
          <w:divBdr>
            <w:top w:val="none" w:sz="0" w:space="0" w:color="auto"/>
            <w:left w:val="none" w:sz="0" w:space="0" w:color="auto"/>
            <w:bottom w:val="none" w:sz="0" w:space="0" w:color="auto"/>
            <w:right w:val="none" w:sz="0" w:space="0" w:color="auto"/>
          </w:divBdr>
        </w:div>
        <w:div w:id="1683776103">
          <w:marLeft w:val="0"/>
          <w:marRight w:val="0"/>
          <w:marTop w:val="0"/>
          <w:marBottom w:val="0"/>
          <w:divBdr>
            <w:top w:val="none" w:sz="0" w:space="0" w:color="auto"/>
            <w:left w:val="none" w:sz="0" w:space="0" w:color="auto"/>
            <w:bottom w:val="none" w:sz="0" w:space="0" w:color="auto"/>
            <w:right w:val="none" w:sz="0" w:space="0" w:color="auto"/>
          </w:divBdr>
        </w:div>
        <w:div w:id="859466424">
          <w:marLeft w:val="0"/>
          <w:marRight w:val="0"/>
          <w:marTop w:val="0"/>
          <w:marBottom w:val="0"/>
          <w:divBdr>
            <w:top w:val="none" w:sz="0" w:space="0" w:color="auto"/>
            <w:left w:val="none" w:sz="0" w:space="0" w:color="auto"/>
            <w:bottom w:val="none" w:sz="0" w:space="0" w:color="auto"/>
            <w:right w:val="none" w:sz="0" w:space="0" w:color="auto"/>
          </w:divBdr>
        </w:div>
        <w:div w:id="717238395">
          <w:marLeft w:val="0"/>
          <w:marRight w:val="0"/>
          <w:marTop w:val="0"/>
          <w:marBottom w:val="0"/>
          <w:divBdr>
            <w:top w:val="none" w:sz="0" w:space="0" w:color="auto"/>
            <w:left w:val="none" w:sz="0" w:space="0" w:color="auto"/>
            <w:bottom w:val="none" w:sz="0" w:space="0" w:color="auto"/>
            <w:right w:val="none" w:sz="0" w:space="0" w:color="auto"/>
          </w:divBdr>
        </w:div>
        <w:div w:id="2047632903">
          <w:marLeft w:val="0"/>
          <w:marRight w:val="0"/>
          <w:marTop w:val="0"/>
          <w:marBottom w:val="0"/>
          <w:divBdr>
            <w:top w:val="none" w:sz="0" w:space="0" w:color="auto"/>
            <w:left w:val="none" w:sz="0" w:space="0" w:color="auto"/>
            <w:bottom w:val="none" w:sz="0" w:space="0" w:color="auto"/>
            <w:right w:val="none" w:sz="0" w:space="0" w:color="auto"/>
          </w:divBdr>
        </w:div>
        <w:div w:id="996225376">
          <w:marLeft w:val="0"/>
          <w:marRight w:val="0"/>
          <w:marTop w:val="0"/>
          <w:marBottom w:val="0"/>
          <w:divBdr>
            <w:top w:val="none" w:sz="0" w:space="0" w:color="auto"/>
            <w:left w:val="none" w:sz="0" w:space="0" w:color="auto"/>
            <w:bottom w:val="none" w:sz="0" w:space="0" w:color="auto"/>
            <w:right w:val="none" w:sz="0" w:space="0" w:color="auto"/>
          </w:divBdr>
        </w:div>
        <w:div w:id="1456604318">
          <w:marLeft w:val="0"/>
          <w:marRight w:val="0"/>
          <w:marTop w:val="0"/>
          <w:marBottom w:val="0"/>
          <w:divBdr>
            <w:top w:val="none" w:sz="0" w:space="0" w:color="auto"/>
            <w:left w:val="none" w:sz="0" w:space="0" w:color="auto"/>
            <w:bottom w:val="none" w:sz="0" w:space="0" w:color="auto"/>
            <w:right w:val="none" w:sz="0" w:space="0" w:color="auto"/>
          </w:divBdr>
        </w:div>
        <w:div w:id="789009790">
          <w:marLeft w:val="0"/>
          <w:marRight w:val="0"/>
          <w:marTop w:val="0"/>
          <w:marBottom w:val="0"/>
          <w:divBdr>
            <w:top w:val="none" w:sz="0" w:space="0" w:color="auto"/>
            <w:left w:val="none" w:sz="0" w:space="0" w:color="auto"/>
            <w:bottom w:val="none" w:sz="0" w:space="0" w:color="auto"/>
            <w:right w:val="none" w:sz="0" w:space="0" w:color="auto"/>
          </w:divBdr>
        </w:div>
        <w:div w:id="1363363366">
          <w:marLeft w:val="0"/>
          <w:marRight w:val="0"/>
          <w:marTop w:val="0"/>
          <w:marBottom w:val="0"/>
          <w:divBdr>
            <w:top w:val="none" w:sz="0" w:space="0" w:color="auto"/>
            <w:left w:val="none" w:sz="0" w:space="0" w:color="auto"/>
            <w:bottom w:val="none" w:sz="0" w:space="0" w:color="auto"/>
            <w:right w:val="none" w:sz="0" w:space="0" w:color="auto"/>
          </w:divBdr>
        </w:div>
        <w:div w:id="720445842">
          <w:marLeft w:val="0"/>
          <w:marRight w:val="0"/>
          <w:marTop w:val="0"/>
          <w:marBottom w:val="0"/>
          <w:divBdr>
            <w:top w:val="none" w:sz="0" w:space="0" w:color="auto"/>
            <w:left w:val="none" w:sz="0" w:space="0" w:color="auto"/>
            <w:bottom w:val="none" w:sz="0" w:space="0" w:color="auto"/>
            <w:right w:val="none" w:sz="0" w:space="0" w:color="auto"/>
          </w:divBdr>
        </w:div>
        <w:div w:id="1912154511">
          <w:marLeft w:val="0"/>
          <w:marRight w:val="0"/>
          <w:marTop w:val="0"/>
          <w:marBottom w:val="0"/>
          <w:divBdr>
            <w:top w:val="none" w:sz="0" w:space="0" w:color="auto"/>
            <w:left w:val="none" w:sz="0" w:space="0" w:color="auto"/>
            <w:bottom w:val="none" w:sz="0" w:space="0" w:color="auto"/>
            <w:right w:val="none" w:sz="0" w:space="0" w:color="auto"/>
          </w:divBdr>
        </w:div>
        <w:div w:id="1954481521">
          <w:marLeft w:val="0"/>
          <w:marRight w:val="0"/>
          <w:marTop w:val="0"/>
          <w:marBottom w:val="0"/>
          <w:divBdr>
            <w:top w:val="none" w:sz="0" w:space="0" w:color="auto"/>
            <w:left w:val="none" w:sz="0" w:space="0" w:color="auto"/>
            <w:bottom w:val="none" w:sz="0" w:space="0" w:color="auto"/>
            <w:right w:val="none" w:sz="0" w:space="0" w:color="auto"/>
          </w:divBdr>
        </w:div>
        <w:div w:id="1516655312">
          <w:marLeft w:val="0"/>
          <w:marRight w:val="0"/>
          <w:marTop w:val="0"/>
          <w:marBottom w:val="0"/>
          <w:divBdr>
            <w:top w:val="none" w:sz="0" w:space="0" w:color="auto"/>
            <w:left w:val="none" w:sz="0" w:space="0" w:color="auto"/>
            <w:bottom w:val="none" w:sz="0" w:space="0" w:color="auto"/>
            <w:right w:val="none" w:sz="0" w:space="0" w:color="auto"/>
          </w:divBdr>
        </w:div>
        <w:div w:id="639575154">
          <w:marLeft w:val="0"/>
          <w:marRight w:val="0"/>
          <w:marTop w:val="0"/>
          <w:marBottom w:val="0"/>
          <w:divBdr>
            <w:top w:val="none" w:sz="0" w:space="0" w:color="auto"/>
            <w:left w:val="none" w:sz="0" w:space="0" w:color="auto"/>
            <w:bottom w:val="none" w:sz="0" w:space="0" w:color="auto"/>
            <w:right w:val="none" w:sz="0" w:space="0" w:color="auto"/>
          </w:divBdr>
        </w:div>
        <w:div w:id="1172337783">
          <w:marLeft w:val="0"/>
          <w:marRight w:val="0"/>
          <w:marTop w:val="0"/>
          <w:marBottom w:val="0"/>
          <w:divBdr>
            <w:top w:val="none" w:sz="0" w:space="0" w:color="auto"/>
            <w:left w:val="none" w:sz="0" w:space="0" w:color="auto"/>
            <w:bottom w:val="none" w:sz="0" w:space="0" w:color="auto"/>
            <w:right w:val="none" w:sz="0" w:space="0" w:color="auto"/>
          </w:divBdr>
        </w:div>
        <w:div w:id="695691488">
          <w:marLeft w:val="0"/>
          <w:marRight w:val="0"/>
          <w:marTop w:val="0"/>
          <w:marBottom w:val="0"/>
          <w:divBdr>
            <w:top w:val="none" w:sz="0" w:space="0" w:color="auto"/>
            <w:left w:val="none" w:sz="0" w:space="0" w:color="auto"/>
            <w:bottom w:val="none" w:sz="0" w:space="0" w:color="auto"/>
            <w:right w:val="none" w:sz="0" w:space="0" w:color="auto"/>
          </w:divBdr>
        </w:div>
        <w:div w:id="1894727539">
          <w:marLeft w:val="0"/>
          <w:marRight w:val="0"/>
          <w:marTop w:val="0"/>
          <w:marBottom w:val="0"/>
          <w:divBdr>
            <w:top w:val="none" w:sz="0" w:space="0" w:color="auto"/>
            <w:left w:val="none" w:sz="0" w:space="0" w:color="auto"/>
            <w:bottom w:val="none" w:sz="0" w:space="0" w:color="auto"/>
            <w:right w:val="none" w:sz="0" w:space="0" w:color="auto"/>
          </w:divBdr>
        </w:div>
        <w:div w:id="1245065454">
          <w:marLeft w:val="0"/>
          <w:marRight w:val="0"/>
          <w:marTop w:val="0"/>
          <w:marBottom w:val="0"/>
          <w:divBdr>
            <w:top w:val="none" w:sz="0" w:space="0" w:color="auto"/>
            <w:left w:val="none" w:sz="0" w:space="0" w:color="auto"/>
            <w:bottom w:val="none" w:sz="0" w:space="0" w:color="auto"/>
            <w:right w:val="none" w:sz="0" w:space="0" w:color="auto"/>
          </w:divBdr>
        </w:div>
        <w:div w:id="586959769">
          <w:marLeft w:val="0"/>
          <w:marRight w:val="0"/>
          <w:marTop w:val="0"/>
          <w:marBottom w:val="0"/>
          <w:divBdr>
            <w:top w:val="none" w:sz="0" w:space="0" w:color="auto"/>
            <w:left w:val="none" w:sz="0" w:space="0" w:color="auto"/>
            <w:bottom w:val="none" w:sz="0" w:space="0" w:color="auto"/>
            <w:right w:val="none" w:sz="0" w:space="0" w:color="auto"/>
          </w:divBdr>
        </w:div>
        <w:div w:id="1139880605">
          <w:marLeft w:val="0"/>
          <w:marRight w:val="0"/>
          <w:marTop w:val="0"/>
          <w:marBottom w:val="0"/>
          <w:divBdr>
            <w:top w:val="none" w:sz="0" w:space="0" w:color="auto"/>
            <w:left w:val="none" w:sz="0" w:space="0" w:color="auto"/>
            <w:bottom w:val="none" w:sz="0" w:space="0" w:color="auto"/>
            <w:right w:val="none" w:sz="0" w:space="0" w:color="auto"/>
          </w:divBdr>
        </w:div>
        <w:div w:id="1021130810">
          <w:marLeft w:val="0"/>
          <w:marRight w:val="0"/>
          <w:marTop w:val="0"/>
          <w:marBottom w:val="0"/>
          <w:divBdr>
            <w:top w:val="none" w:sz="0" w:space="0" w:color="auto"/>
            <w:left w:val="none" w:sz="0" w:space="0" w:color="auto"/>
            <w:bottom w:val="none" w:sz="0" w:space="0" w:color="auto"/>
            <w:right w:val="none" w:sz="0" w:space="0" w:color="auto"/>
          </w:divBdr>
        </w:div>
        <w:div w:id="462502903">
          <w:marLeft w:val="0"/>
          <w:marRight w:val="0"/>
          <w:marTop w:val="0"/>
          <w:marBottom w:val="0"/>
          <w:divBdr>
            <w:top w:val="none" w:sz="0" w:space="0" w:color="auto"/>
            <w:left w:val="none" w:sz="0" w:space="0" w:color="auto"/>
            <w:bottom w:val="none" w:sz="0" w:space="0" w:color="auto"/>
            <w:right w:val="none" w:sz="0" w:space="0" w:color="auto"/>
          </w:divBdr>
        </w:div>
        <w:div w:id="2055034098">
          <w:marLeft w:val="0"/>
          <w:marRight w:val="0"/>
          <w:marTop w:val="0"/>
          <w:marBottom w:val="0"/>
          <w:divBdr>
            <w:top w:val="none" w:sz="0" w:space="0" w:color="auto"/>
            <w:left w:val="none" w:sz="0" w:space="0" w:color="auto"/>
            <w:bottom w:val="none" w:sz="0" w:space="0" w:color="auto"/>
            <w:right w:val="none" w:sz="0" w:space="0" w:color="auto"/>
          </w:divBdr>
        </w:div>
        <w:div w:id="1693993367">
          <w:marLeft w:val="0"/>
          <w:marRight w:val="0"/>
          <w:marTop w:val="0"/>
          <w:marBottom w:val="0"/>
          <w:divBdr>
            <w:top w:val="none" w:sz="0" w:space="0" w:color="auto"/>
            <w:left w:val="none" w:sz="0" w:space="0" w:color="auto"/>
            <w:bottom w:val="none" w:sz="0" w:space="0" w:color="auto"/>
            <w:right w:val="none" w:sz="0" w:space="0" w:color="auto"/>
          </w:divBdr>
        </w:div>
      </w:divsChild>
    </w:div>
    <w:div w:id="1436826057">
      <w:bodyDiv w:val="1"/>
      <w:marLeft w:val="0"/>
      <w:marRight w:val="0"/>
      <w:marTop w:val="0"/>
      <w:marBottom w:val="0"/>
      <w:divBdr>
        <w:top w:val="none" w:sz="0" w:space="0" w:color="auto"/>
        <w:left w:val="none" w:sz="0" w:space="0" w:color="auto"/>
        <w:bottom w:val="none" w:sz="0" w:space="0" w:color="auto"/>
        <w:right w:val="none" w:sz="0" w:space="0" w:color="auto"/>
      </w:divBdr>
    </w:div>
    <w:div w:id="1576478037">
      <w:bodyDiv w:val="1"/>
      <w:marLeft w:val="0"/>
      <w:marRight w:val="0"/>
      <w:marTop w:val="0"/>
      <w:marBottom w:val="0"/>
      <w:divBdr>
        <w:top w:val="none" w:sz="0" w:space="0" w:color="auto"/>
        <w:left w:val="none" w:sz="0" w:space="0" w:color="auto"/>
        <w:bottom w:val="none" w:sz="0" w:space="0" w:color="auto"/>
        <w:right w:val="none" w:sz="0" w:space="0" w:color="auto"/>
      </w:divBdr>
      <w:divsChild>
        <w:div w:id="1476878401">
          <w:marLeft w:val="0"/>
          <w:marRight w:val="0"/>
          <w:marTop w:val="0"/>
          <w:marBottom w:val="0"/>
          <w:divBdr>
            <w:top w:val="none" w:sz="0" w:space="0" w:color="auto"/>
            <w:left w:val="none" w:sz="0" w:space="0" w:color="auto"/>
            <w:bottom w:val="none" w:sz="0" w:space="0" w:color="auto"/>
            <w:right w:val="none" w:sz="0" w:space="0" w:color="auto"/>
          </w:divBdr>
        </w:div>
        <w:div w:id="997730948">
          <w:marLeft w:val="0"/>
          <w:marRight w:val="0"/>
          <w:marTop w:val="0"/>
          <w:marBottom w:val="0"/>
          <w:divBdr>
            <w:top w:val="none" w:sz="0" w:space="0" w:color="auto"/>
            <w:left w:val="none" w:sz="0" w:space="0" w:color="auto"/>
            <w:bottom w:val="none" w:sz="0" w:space="0" w:color="auto"/>
            <w:right w:val="none" w:sz="0" w:space="0" w:color="auto"/>
          </w:divBdr>
        </w:div>
        <w:div w:id="420882023">
          <w:marLeft w:val="0"/>
          <w:marRight w:val="0"/>
          <w:marTop w:val="0"/>
          <w:marBottom w:val="0"/>
          <w:divBdr>
            <w:top w:val="none" w:sz="0" w:space="0" w:color="auto"/>
            <w:left w:val="none" w:sz="0" w:space="0" w:color="auto"/>
            <w:bottom w:val="none" w:sz="0" w:space="0" w:color="auto"/>
            <w:right w:val="none" w:sz="0" w:space="0" w:color="auto"/>
          </w:divBdr>
        </w:div>
        <w:div w:id="1142386656">
          <w:marLeft w:val="0"/>
          <w:marRight w:val="0"/>
          <w:marTop w:val="0"/>
          <w:marBottom w:val="0"/>
          <w:divBdr>
            <w:top w:val="none" w:sz="0" w:space="0" w:color="auto"/>
            <w:left w:val="none" w:sz="0" w:space="0" w:color="auto"/>
            <w:bottom w:val="none" w:sz="0" w:space="0" w:color="auto"/>
            <w:right w:val="none" w:sz="0" w:space="0" w:color="auto"/>
          </w:divBdr>
        </w:div>
        <w:div w:id="337731349">
          <w:marLeft w:val="0"/>
          <w:marRight w:val="0"/>
          <w:marTop w:val="0"/>
          <w:marBottom w:val="0"/>
          <w:divBdr>
            <w:top w:val="none" w:sz="0" w:space="0" w:color="auto"/>
            <w:left w:val="none" w:sz="0" w:space="0" w:color="auto"/>
            <w:bottom w:val="none" w:sz="0" w:space="0" w:color="auto"/>
            <w:right w:val="none" w:sz="0" w:space="0" w:color="auto"/>
          </w:divBdr>
        </w:div>
        <w:div w:id="1428968007">
          <w:marLeft w:val="0"/>
          <w:marRight w:val="0"/>
          <w:marTop w:val="0"/>
          <w:marBottom w:val="0"/>
          <w:divBdr>
            <w:top w:val="none" w:sz="0" w:space="0" w:color="auto"/>
            <w:left w:val="none" w:sz="0" w:space="0" w:color="auto"/>
            <w:bottom w:val="none" w:sz="0" w:space="0" w:color="auto"/>
            <w:right w:val="none" w:sz="0" w:space="0" w:color="auto"/>
          </w:divBdr>
        </w:div>
        <w:div w:id="264506275">
          <w:marLeft w:val="0"/>
          <w:marRight w:val="0"/>
          <w:marTop w:val="0"/>
          <w:marBottom w:val="0"/>
          <w:divBdr>
            <w:top w:val="none" w:sz="0" w:space="0" w:color="auto"/>
            <w:left w:val="none" w:sz="0" w:space="0" w:color="auto"/>
            <w:bottom w:val="none" w:sz="0" w:space="0" w:color="auto"/>
            <w:right w:val="none" w:sz="0" w:space="0" w:color="auto"/>
          </w:divBdr>
        </w:div>
        <w:div w:id="62216878">
          <w:marLeft w:val="0"/>
          <w:marRight w:val="0"/>
          <w:marTop w:val="0"/>
          <w:marBottom w:val="0"/>
          <w:divBdr>
            <w:top w:val="none" w:sz="0" w:space="0" w:color="auto"/>
            <w:left w:val="none" w:sz="0" w:space="0" w:color="auto"/>
            <w:bottom w:val="none" w:sz="0" w:space="0" w:color="auto"/>
            <w:right w:val="none" w:sz="0" w:space="0" w:color="auto"/>
          </w:divBdr>
        </w:div>
        <w:div w:id="1917590544">
          <w:marLeft w:val="0"/>
          <w:marRight w:val="0"/>
          <w:marTop w:val="0"/>
          <w:marBottom w:val="0"/>
          <w:divBdr>
            <w:top w:val="none" w:sz="0" w:space="0" w:color="auto"/>
            <w:left w:val="none" w:sz="0" w:space="0" w:color="auto"/>
            <w:bottom w:val="none" w:sz="0" w:space="0" w:color="auto"/>
            <w:right w:val="none" w:sz="0" w:space="0" w:color="auto"/>
          </w:divBdr>
        </w:div>
        <w:div w:id="755787289">
          <w:marLeft w:val="0"/>
          <w:marRight w:val="0"/>
          <w:marTop w:val="0"/>
          <w:marBottom w:val="0"/>
          <w:divBdr>
            <w:top w:val="none" w:sz="0" w:space="0" w:color="auto"/>
            <w:left w:val="none" w:sz="0" w:space="0" w:color="auto"/>
            <w:bottom w:val="none" w:sz="0" w:space="0" w:color="auto"/>
            <w:right w:val="none" w:sz="0" w:space="0" w:color="auto"/>
          </w:divBdr>
        </w:div>
        <w:div w:id="1776318474">
          <w:marLeft w:val="0"/>
          <w:marRight w:val="0"/>
          <w:marTop w:val="0"/>
          <w:marBottom w:val="0"/>
          <w:divBdr>
            <w:top w:val="none" w:sz="0" w:space="0" w:color="auto"/>
            <w:left w:val="none" w:sz="0" w:space="0" w:color="auto"/>
            <w:bottom w:val="none" w:sz="0" w:space="0" w:color="auto"/>
            <w:right w:val="none" w:sz="0" w:space="0" w:color="auto"/>
          </w:divBdr>
        </w:div>
        <w:div w:id="902907460">
          <w:marLeft w:val="0"/>
          <w:marRight w:val="0"/>
          <w:marTop w:val="0"/>
          <w:marBottom w:val="0"/>
          <w:divBdr>
            <w:top w:val="none" w:sz="0" w:space="0" w:color="auto"/>
            <w:left w:val="none" w:sz="0" w:space="0" w:color="auto"/>
            <w:bottom w:val="none" w:sz="0" w:space="0" w:color="auto"/>
            <w:right w:val="none" w:sz="0" w:space="0" w:color="auto"/>
          </w:divBdr>
        </w:div>
        <w:div w:id="983193464">
          <w:marLeft w:val="0"/>
          <w:marRight w:val="0"/>
          <w:marTop w:val="0"/>
          <w:marBottom w:val="0"/>
          <w:divBdr>
            <w:top w:val="none" w:sz="0" w:space="0" w:color="auto"/>
            <w:left w:val="none" w:sz="0" w:space="0" w:color="auto"/>
            <w:bottom w:val="none" w:sz="0" w:space="0" w:color="auto"/>
            <w:right w:val="none" w:sz="0" w:space="0" w:color="auto"/>
          </w:divBdr>
        </w:div>
        <w:div w:id="791559145">
          <w:marLeft w:val="0"/>
          <w:marRight w:val="0"/>
          <w:marTop w:val="0"/>
          <w:marBottom w:val="0"/>
          <w:divBdr>
            <w:top w:val="none" w:sz="0" w:space="0" w:color="auto"/>
            <w:left w:val="none" w:sz="0" w:space="0" w:color="auto"/>
            <w:bottom w:val="none" w:sz="0" w:space="0" w:color="auto"/>
            <w:right w:val="none" w:sz="0" w:space="0" w:color="auto"/>
          </w:divBdr>
        </w:div>
        <w:div w:id="1629318735">
          <w:marLeft w:val="0"/>
          <w:marRight w:val="0"/>
          <w:marTop w:val="0"/>
          <w:marBottom w:val="0"/>
          <w:divBdr>
            <w:top w:val="none" w:sz="0" w:space="0" w:color="auto"/>
            <w:left w:val="none" w:sz="0" w:space="0" w:color="auto"/>
            <w:bottom w:val="none" w:sz="0" w:space="0" w:color="auto"/>
            <w:right w:val="none" w:sz="0" w:space="0" w:color="auto"/>
          </w:divBdr>
        </w:div>
        <w:div w:id="2143037190">
          <w:marLeft w:val="0"/>
          <w:marRight w:val="0"/>
          <w:marTop w:val="0"/>
          <w:marBottom w:val="0"/>
          <w:divBdr>
            <w:top w:val="none" w:sz="0" w:space="0" w:color="auto"/>
            <w:left w:val="none" w:sz="0" w:space="0" w:color="auto"/>
            <w:bottom w:val="none" w:sz="0" w:space="0" w:color="auto"/>
            <w:right w:val="none" w:sz="0" w:space="0" w:color="auto"/>
          </w:divBdr>
        </w:div>
        <w:div w:id="354234891">
          <w:marLeft w:val="0"/>
          <w:marRight w:val="0"/>
          <w:marTop w:val="0"/>
          <w:marBottom w:val="0"/>
          <w:divBdr>
            <w:top w:val="none" w:sz="0" w:space="0" w:color="auto"/>
            <w:left w:val="none" w:sz="0" w:space="0" w:color="auto"/>
            <w:bottom w:val="none" w:sz="0" w:space="0" w:color="auto"/>
            <w:right w:val="none" w:sz="0" w:space="0" w:color="auto"/>
          </w:divBdr>
        </w:div>
        <w:div w:id="1942493344">
          <w:marLeft w:val="0"/>
          <w:marRight w:val="0"/>
          <w:marTop w:val="0"/>
          <w:marBottom w:val="0"/>
          <w:divBdr>
            <w:top w:val="none" w:sz="0" w:space="0" w:color="auto"/>
            <w:left w:val="none" w:sz="0" w:space="0" w:color="auto"/>
            <w:bottom w:val="none" w:sz="0" w:space="0" w:color="auto"/>
            <w:right w:val="none" w:sz="0" w:space="0" w:color="auto"/>
          </w:divBdr>
        </w:div>
        <w:div w:id="1134909613">
          <w:marLeft w:val="0"/>
          <w:marRight w:val="0"/>
          <w:marTop w:val="0"/>
          <w:marBottom w:val="0"/>
          <w:divBdr>
            <w:top w:val="none" w:sz="0" w:space="0" w:color="auto"/>
            <w:left w:val="none" w:sz="0" w:space="0" w:color="auto"/>
            <w:bottom w:val="none" w:sz="0" w:space="0" w:color="auto"/>
            <w:right w:val="none" w:sz="0" w:space="0" w:color="auto"/>
          </w:divBdr>
        </w:div>
        <w:div w:id="18316928">
          <w:marLeft w:val="0"/>
          <w:marRight w:val="0"/>
          <w:marTop w:val="0"/>
          <w:marBottom w:val="0"/>
          <w:divBdr>
            <w:top w:val="none" w:sz="0" w:space="0" w:color="auto"/>
            <w:left w:val="none" w:sz="0" w:space="0" w:color="auto"/>
            <w:bottom w:val="none" w:sz="0" w:space="0" w:color="auto"/>
            <w:right w:val="none" w:sz="0" w:space="0" w:color="auto"/>
          </w:divBdr>
        </w:div>
        <w:div w:id="280379678">
          <w:marLeft w:val="0"/>
          <w:marRight w:val="0"/>
          <w:marTop w:val="0"/>
          <w:marBottom w:val="0"/>
          <w:divBdr>
            <w:top w:val="none" w:sz="0" w:space="0" w:color="auto"/>
            <w:left w:val="none" w:sz="0" w:space="0" w:color="auto"/>
            <w:bottom w:val="none" w:sz="0" w:space="0" w:color="auto"/>
            <w:right w:val="none" w:sz="0" w:space="0" w:color="auto"/>
          </w:divBdr>
        </w:div>
        <w:div w:id="806119444">
          <w:marLeft w:val="0"/>
          <w:marRight w:val="0"/>
          <w:marTop w:val="0"/>
          <w:marBottom w:val="0"/>
          <w:divBdr>
            <w:top w:val="none" w:sz="0" w:space="0" w:color="auto"/>
            <w:left w:val="none" w:sz="0" w:space="0" w:color="auto"/>
            <w:bottom w:val="none" w:sz="0" w:space="0" w:color="auto"/>
            <w:right w:val="none" w:sz="0" w:space="0" w:color="auto"/>
          </w:divBdr>
        </w:div>
        <w:div w:id="1695571619">
          <w:marLeft w:val="0"/>
          <w:marRight w:val="0"/>
          <w:marTop w:val="0"/>
          <w:marBottom w:val="0"/>
          <w:divBdr>
            <w:top w:val="none" w:sz="0" w:space="0" w:color="auto"/>
            <w:left w:val="none" w:sz="0" w:space="0" w:color="auto"/>
            <w:bottom w:val="none" w:sz="0" w:space="0" w:color="auto"/>
            <w:right w:val="none" w:sz="0" w:space="0" w:color="auto"/>
          </w:divBdr>
        </w:div>
        <w:div w:id="1000620098">
          <w:marLeft w:val="0"/>
          <w:marRight w:val="0"/>
          <w:marTop w:val="0"/>
          <w:marBottom w:val="0"/>
          <w:divBdr>
            <w:top w:val="none" w:sz="0" w:space="0" w:color="auto"/>
            <w:left w:val="none" w:sz="0" w:space="0" w:color="auto"/>
            <w:bottom w:val="none" w:sz="0" w:space="0" w:color="auto"/>
            <w:right w:val="none" w:sz="0" w:space="0" w:color="auto"/>
          </w:divBdr>
        </w:div>
        <w:div w:id="1135836379">
          <w:marLeft w:val="0"/>
          <w:marRight w:val="0"/>
          <w:marTop w:val="0"/>
          <w:marBottom w:val="0"/>
          <w:divBdr>
            <w:top w:val="none" w:sz="0" w:space="0" w:color="auto"/>
            <w:left w:val="none" w:sz="0" w:space="0" w:color="auto"/>
            <w:bottom w:val="none" w:sz="0" w:space="0" w:color="auto"/>
            <w:right w:val="none" w:sz="0" w:space="0" w:color="auto"/>
          </w:divBdr>
        </w:div>
        <w:div w:id="157884620">
          <w:marLeft w:val="0"/>
          <w:marRight w:val="0"/>
          <w:marTop w:val="0"/>
          <w:marBottom w:val="0"/>
          <w:divBdr>
            <w:top w:val="none" w:sz="0" w:space="0" w:color="auto"/>
            <w:left w:val="none" w:sz="0" w:space="0" w:color="auto"/>
            <w:bottom w:val="none" w:sz="0" w:space="0" w:color="auto"/>
            <w:right w:val="none" w:sz="0" w:space="0" w:color="auto"/>
          </w:divBdr>
        </w:div>
        <w:div w:id="827943469">
          <w:marLeft w:val="0"/>
          <w:marRight w:val="0"/>
          <w:marTop w:val="0"/>
          <w:marBottom w:val="0"/>
          <w:divBdr>
            <w:top w:val="none" w:sz="0" w:space="0" w:color="auto"/>
            <w:left w:val="none" w:sz="0" w:space="0" w:color="auto"/>
            <w:bottom w:val="none" w:sz="0" w:space="0" w:color="auto"/>
            <w:right w:val="none" w:sz="0" w:space="0" w:color="auto"/>
          </w:divBdr>
        </w:div>
        <w:div w:id="1439563909">
          <w:marLeft w:val="0"/>
          <w:marRight w:val="0"/>
          <w:marTop w:val="0"/>
          <w:marBottom w:val="0"/>
          <w:divBdr>
            <w:top w:val="none" w:sz="0" w:space="0" w:color="auto"/>
            <w:left w:val="none" w:sz="0" w:space="0" w:color="auto"/>
            <w:bottom w:val="none" w:sz="0" w:space="0" w:color="auto"/>
            <w:right w:val="none" w:sz="0" w:space="0" w:color="auto"/>
          </w:divBdr>
        </w:div>
        <w:div w:id="1931351473">
          <w:marLeft w:val="0"/>
          <w:marRight w:val="0"/>
          <w:marTop w:val="0"/>
          <w:marBottom w:val="0"/>
          <w:divBdr>
            <w:top w:val="none" w:sz="0" w:space="0" w:color="auto"/>
            <w:left w:val="none" w:sz="0" w:space="0" w:color="auto"/>
            <w:bottom w:val="none" w:sz="0" w:space="0" w:color="auto"/>
            <w:right w:val="none" w:sz="0" w:space="0" w:color="auto"/>
          </w:divBdr>
        </w:div>
        <w:div w:id="1199583941">
          <w:marLeft w:val="0"/>
          <w:marRight w:val="0"/>
          <w:marTop w:val="0"/>
          <w:marBottom w:val="0"/>
          <w:divBdr>
            <w:top w:val="none" w:sz="0" w:space="0" w:color="auto"/>
            <w:left w:val="none" w:sz="0" w:space="0" w:color="auto"/>
            <w:bottom w:val="none" w:sz="0" w:space="0" w:color="auto"/>
            <w:right w:val="none" w:sz="0" w:space="0" w:color="auto"/>
          </w:divBdr>
        </w:div>
        <w:div w:id="1503740153">
          <w:marLeft w:val="0"/>
          <w:marRight w:val="0"/>
          <w:marTop w:val="0"/>
          <w:marBottom w:val="0"/>
          <w:divBdr>
            <w:top w:val="none" w:sz="0" w:space="0" w:color="auto"/>
            <w:left w:val="none" w:sz="0" w:space="0" w:color="auto"/>
            <w:bottom w:val="none" w:sz="0" w:space="0" w:color="auto"/>
            <w:right w:val="none" w:sz="0" w:space="0" w:color="auto"/>
          </w:divBdr>
        </w:div>
        <w:div w:id="848180506">
          <w:marLeft w:val="0"/>
          <w:marRight w:val="0"/>
          <w:marTop w:val="0"/>
          <w:marBottom w:val="0"/>
          <w:divBdr>
            <w:top w:val="none" w:sz="0" w:space="0" w:color="auto"/>
            <w:left w:val="none" w:sz="0" w:space="0" w:color="auto"/>
            <w:bottom w:val="none" w:sz="0" w:space="0" w:color="auto"/>
            <w:right w:val="none" w:sz="0" w:space="0" w:color="auto"/>
          </w:divBdr>
        </w:div>
        <w:div w:id="839348770">
          <w:marLeft w:val="0"/>
          <w:marRight w:val="0"/>
          <w:marTop w:val="0"/>
          <w:marBottom w:val="0"/>
          <w:divBdr>
            <w:top w:val="none" w:sz="0" w:space="0" w:color="auto"/>
            <w:left w:val="none" w:sz="0" w:space="0" w:color="auto"/>
            <w:bottom w:val="none" w:sz="0" w:space="0" w:color="auto"/>
            <w:right w:val="none" w:sz="0" w:space="0" w:color="auto"/>
          </w:divBdr>
        </w:div>
        <w:div w:id="712340312">
          <w:marLeft w:val="0"/>
          <w:marRight w:val="0"/>
          <w:marTop w:val="0"/>
          <w:marBottom w:val="0"/>
          <w:divBdr>
            <w:top w:val="none" w:sz="0" w:space="0" w:color="auto"/>
            <w:left w:val="none" w:sz="0" w:space="0" w:color="auto"/>
            <w:bottom w:val="none" w:sz="0" w:space="0" w:color="auto"/>
            <w:right w:val="none" w:sz="0" w:space="0" w:color="auto"/>
          </w:divBdr>
        </w:div>
        <w:div w:id="763307747">
          <w:marLeft w:val="0"/>
          <w:marRight w:val="0"/>
          <w:marTop w:val="0"/>
          <w:marBottom w:val="0"/>
          <w:divBdr>
            <w:top w:val="none" w:sz="0" w:space="0" w:color="auto"/>
            <w:left w:val="none" w:sz="0" w:space="0" w:color="auto"/>
            <w:bottom w:val="none" w:sz="0" w:space="0" w:color="auto"/>
            <w:right w:val="none" w:sz="0" w:space="0" w:color="auto"/>
          </w:divBdr>
        </w:div>
        <w:div w:id="1944339792">
          <w:marLeft w:val="0"/>
          <w:marRight w:val="0"/>
          <w:marTop w:val="0"/>
          <w:marBottom w:val="0"/>
          <w:divBdr>
            <w:top w:val="none" w:sz="0" w:space="0" w:color="auto"/>
            <w:left w:val="none" w:sz="0" w:space="0" w:color="auto"/>
            <w:bottom w:val="none" w:sz="0" w:space="0" w:color="auto"/>
            <w:right w:val="none" w:sz="0" w:space="0" w:color="auto"/>
          </w:divBdr>
        </w:div>
        <w:div w:id="608976341">
          <w:marLeft w:val="0"/>
          <w:marRight w:val="0"/>
          <w:marTop w:val="0"/>
          <w:marBottom w:val="0"/>
          <w:divBdr>
            <w:top w:val="none" w:sz="0" w:space="0" w:color="auto"/>
            <w:left w:val="none" w:sz="0" w:space="0" w:color="auto"/>
            <w:bottom w:val="none" w:sz="0" w:space="0" w:color="auto"/>
            <w:right w:val="none" w:sz="0" w:space="0" w:color="auto"/>
          </w:divBdr>
        </w:div>
        <w:div w:id="842547915">
          <w:marLeft w:val="0"/>
          <w:marRight w:val="0"/>
          <w:marTop w:val="0"/>
          <w:marBottom w:val="0"/>
          <w:divBdr>
            <w:top w:val="none" w:sz="0" w:space="0" w:color="auto"/>
            <w:left w:val="none" w:sz="0" w:space="0" w:color="auto"/>
            <w:bottom w:val="none" w:sz="0" w:space="0" w:color="auto"/>
            <w:right w:val="none" w:sz="0" w:space="0" w:color="auto"/>
          </w:divBdr>
        </w:div>
        <w:div w:id="83844545">
          <w:marLeft w:val="0"/>
          <w:marRight w:val="0"/>
          <w:marTop w:val="0"/>
          <w:marBottom w:val="0"/>
          <w:divBdr>
            <w:top w:val="none" w:sz="0" w:space="0" w:color="auto"/>
            <w:left w:val="none" w:sz="0" w:space="0" w:color="auto"/>
            <w:bottom w:val="none" w:sz="0" w:space="0" w:color="auto"/>
            <w:right w:val="none" w:sz="0" w:space="0" w:color="auto"/>
          </w:divBdr>
        </w:div>
        <w:div w:id="1238788117">
          <w:marLeft w:val="0"/>
          <w:marRight w:val="0"/>
          <w:marTop w:val="0"/>
          <w:marBottom w:val="0"/>
          <w:divBdr>
            <w:top w:val="none" w:sz="0" w:space="0" w:color="auto"/>
            <w:left w:val="none" w:sz="0" w:space="0" w:color="auto"/>
            <w:bottom w:val="none" w:sz="0" w:space="0" w:color="auto"/>
            <w:right w:val="none" w:sz="0" w:space="0" w:color="auto"/>
          </w:divBdr>
        </w:div>
        <w:div w:id="649360840">
          <w:marLeft w:val="0"/>
          <w:marRight w:val="0"/>
          <w:marTop w:val="0"/>
          <w:marBottom w:val="0"/>
          <w:divBdr>
            <w:top w:val="none" w:sz="0" w:space="0" w:color="auto"/>
            <w:left w:val="none" w:sz="0" w:space="0" w:color="auto"/>
            <w:bottom w:val="none" w:sz="0" w:space="0" w:color="auto"/>
            <w:right w:val="none" w:sz="0" w:space="0" w:color="auto"/>
          </w:divBdr>
        </w:div>
        <w:div w:id="342712001">
          <w:marLeft w:val="0"/>
          <w:marRight w:val="0"/>
          <w:marTop w:val="0"/>
          <w:marBottom w:val="0"/>
          <w:divBdr>
            <w:top w:val="none" w:sz="0" w:space="0" w:color="auto"/>
            <w:left w:val="none" w:sz="0" w:space="0" w:color="auto"/>
            <w:bottom w:val="none" w:sz="0" w:space="0" w:color="auto"/>
            <w:right w:val="none" w:sz="0" w:space="0" w:color="auto"/>
          </w:divBdr>
        </w:div>
        <w:div w:id="751583531">
          <w:marLeft w:val="0"/>
          <w:marRight w:val="0"/>
          <w:marTop w:val="0"/>
          <w:marBottom w:val="0"/>
          <w:divBdr>
            <w:top w:val="none" w:sz="0" w:space="0" w:color="auto"/>
            <w:left w:val="none" w:sz="0" w:space="0" w:color="auto"/>
            <w:bottom w:val="none" w:sz="0" w:space="0" w:color="auto"/>
            <w:right w:val="none" w:sz="0" w:space="0" w:color="auto"/>
          </w:divBdr>
        </w:div>
        <w:div w:id="635573004">
          <w:marLeft w:val="0"/>
          <w:marRight w:val="0"/>
          <w:marTop w:val="0"/>
          <w:marBottom w:val="0"/>
          <w:divBdr>
            <w:top w:val="none" w:sz="0" w:space="0" w:color="auto"/>
            <w:left w:val="none" w:sz="0" w:space="0" w:color="auto"/>
            <w:bottom w:val="none" w:sz="0" w:space="0" w:color="auto"/>
            <w:right w:val="none" w:sz="0" w:space="0" w:color="auto"/>
          </w:divBdr>
        </w:div>
        <w:div w:id="1227573124">
          <w:marLeft w:val="0"/>
          <w:marRight w:val="0"/>
          <w:marTop w:val="0"/>
          <w:marBottom w:val="0"/>
          <w:divBdr>
            <w:top w:val="none" w:sz="0" w:space="0" w:color="auto"/>
            <w:left w:val="none" w:sz="0" w:space="0" w:color="auto"/>
            <w:bottom w:val="none" w:sz="0" w:space="0" w:color="auto"/>
            <w:right w:val="none" w:sz="0" w:space="0" w:color="auto"/>
          </w:divBdr>
        </w:div>
        <w:div w:id="836847820">
          <w:marLeft w:val="0"/>
          <w:marRight w:val="0"/>
          <w:marTop w:val="0"/>
          <w:marBottom w:val="0"/>
          <w:divBdr>
            <w:top w:val="none" w:sz="0" w:space="0" w:color="auto"/>
            <w:left w:val="none" w:sz="0" w:space="0" w:color="auto"/>
            <w:bottom w:val="none" w:sz="0" w:space="0" w:color="auto"/>
            <w:right w:val="none" w:sz="0" w:space="0" w:color="auto"/>
          </w:divBdr>
        </w:div>
        <w:div w:id="1400127153">
          <w:marLeft w:val="0"/>
          <w:marRight w:val="0"/>
          <w:marTop w:val="0"/>
          <w:marBottom w:val="0"/>
          <w:divBdr>
            <w:top w:val="none" w:sz="0" w:space="0" w:color="auto"/>
            <w:left w:val="none" w:sz="0" w:space="0" w:color="auto"/>
            <w:bottom w:val="none" w:sz="0" w:space="0" w:color="auto"/>
            <w:right w:val="none" w:sz="0" w:space="0" w:color="auto"/>
          </w:divBdr>
        </w:div>
        <w:div w:id="535048451">
          <w:marLeft w:val="0"/>
          <w:marRight w:val="0"/>
          <w:marTop w:val="0"/>
          <w:marBottom w:val="0"/>
          <w:divBdr>
            <w:top w:val="none" w:sz="0" w:space="0" w:color="auto"/>
            <w:left w:val="none" w:sz="0" w:space="0" w:color="auto"/>
            <w:bottom w:val="none" w:sz="0" w:space="0" w:color="auto"/>
            <w:right w:val="none" w:sz="0" w:space="0" w:color="auto"/>
          </w:divBdr>
        </w:div>
        <w:div w:id="1743523931">
          <w:marLeft w:val="0"/>
          <w:marRight w:val="0"/>
          <w:marTop w:val="0"/>
          <w:marBottom w:val="0"/>
          <w:divBdr>
            <w:top w:val="none" w:sz="0" w:space="0" w:color="auto"/>
            <w:left w:val="none" w:sz="0" w:space="0" w:color="auto"/>
            <w:bottom w:val="none" w:sz="0" w:space="0" w:color="auto"/>
            <w:right w:val="none" w:sz="0" w:space="0" w:color="auto"/>
          </w:divBdr>
        </w:div>
        <w:div w:id="92551549">
          <w:marLeft w:val="0"/>
          <w:marRight w:val="0"/>
          <w:marTop w:val="0"/>
          <w:marBottom w:val="0"/>
          <w:divBdr>
            <w:top w:val="none" w:sz="0" w:space="0" w:color="auto"/>
            <w:left w:val="none" w:sz="0" w:space="0" w:color="auto"/>
            <w:bottom w:val="none" w:sz="0" w:space="0" w:color="auto"/>
            <w:right w:val="none" w:sz="0" w:space="0" w:color="auto"/>
          </w:divBdr>
        </w:div>
        <w:div w:id="147719616">
          <w:marLeft w:val="0"/>
          <w:marRight w:val="0"/>
          <w:marTop w:val="0"/>
          <w:marBottom w:val="0"/>
          <w:divBdr>
            <w:top w:val="none" w:sz="0" w:space="0" w:color="auto"/>
            <w:left w:val="none" w:sz="0" w:space="0" w:color="auto"/>
            <w:bottom w:val="none" w:sz="0" w:space="0" w:color="auto"/>
            <w:right w:val="none" w:sz="0" w:space="0" w:color="auto"/>
          </w:divBdr>
        </w:div>
        <w:div w:id="707532128">
          <w:marLeft w:val="0"/>
          <w:marRight w:val="0"/>
          <w:marTop w:val="0"/>
          <w:marBottom w:val="0"/>
          <w:divBdr>
            <w:top w:val="none" w:sz="0" w:space="0" w:color="auto"/>
            <w:left w:val="none" w:sz="0" w:space="0" w:color="auto"/>
            <w:bottom w:val="none" w:sz="0" w:space="0" w:color="auto"/>
            <w:right w:val="none" w:sz="0" w:space="0" w:color="auto"/>
          </w:divBdr>
        </w:div>
        <w:div w:id="455635669">
          <w:marLeft w:val="0"/>
          <w:marRight w:val="0"/>
          <w:marTop w:val="0"/>
          <w:marBottom w:val="0"/>
          <w:divBdr>
            <w:top w:val="none" w:sz="0" w:space="0" w:color="auto"/>
            <w:left w:val="none" w:sz="0" w:space="0" w:color="auto"/>
            <w:bottom w:val="none" w:sz="0" w:space="0" w:color="auto"/>
            <w:right w:val="none" w:sz="0" w:space="0" w:color="auto"/>
          </w:divBdr>
        </w:div>
        <w:div w:id="2119255730">
          <w:marLeft w:val="0"/>
          <w:marRight w:val="0"/>
          <w:marTop w:val="0"/>
          <w:marBottom w:val="0"/>
          <w:divBdr>
            <w:top w:val="none" w:sz="0" w:space="0" w:color="auto"/>
            <w:left w:val="none" w:sz="0" w:space="0" w:color="auto"/>
            <w:bottom w:val="none" w:sz="0" w:space="0" w:color="auto"/>
            <w:right w:val="none" w:sz="0" w:space="0" w:color="auto"/>
          </w:divBdr>
        </w:div>
        <w:div w:id="962463696">
          <w:marLeft w:val="0"/>
          <w:marRight w:val="0"/>
          <w:marTop w:val="0"/>
          <w:marBottom w:val="0"/>
          <w:divBdr>
            <w:top w:val="none" w:sz="0" w:space="0" w:color="auto"/>
            <w:left w:val="none" w:sz="0" w:space="0" w:color="auto"/>
            <w:bottom w:val="none" w:sz="0" w:space="0" w:color="auto"/>
            <w:right w:val="none" w:sz="0" w:space="0" w:color="auto"/>
          </w:divBdr>
        </w:div>
        <w:div w:id="915481664">
          <w:marLeft w:val="0"/>
          <w:marRight w:val="0"/>
          <w:marTop w:val="0"/>
          <w:marBottom w:val="0"/>
          <w:divBdr>
            <w:top w:val="none" w:sz="0" w:space="0" w:color="auto"/>
            <w:left w:val="none" w:sz="0" w:space="0" w:color="auto"/>
            <w:bottom w:val="none" w:sz="0" w:space="0" w:color="auto"/>
            <w:right w:val="none" w:sz="0" w:space="0" w:color="auto"/>
          </w:divBdr>
        </w:div>
        <w:div w:id="1160997973">
          <w:marLeft w:val="0"/>
          <w:marRight w:val="0"/>
          <w:marTop w:val="0"/>
          <w:marBottom w:val="0"/>
          <w:divBdr>
            <w:top w:val="none" w:sz="0" w:space="0" w:color="auto"/>
            <w:left w:val="none" w:sz="0" w:space="0" w:color="auto"/>
            <w:bottom w:val="none" w:sz="0" w:space="0" w:color="auto"/>
            <w:right w:val="none" w:sz="0" w:space="0" w:color="auto"/>
          </w:divBdr>
        </w:div>
        <w:div w:id="717164590">
          <w:marLeft w:val="0"/>
          <w:marRight w:val="0"/>
          <w:marTop w:val="0"/>
          <w:marBottom w:val="0"/>
          <w:divBdr>
            <w:top w:val="none" w:sz="0" w:space="0" w:color="auto"/>
            <w:left w:val="none" w:sz="0" w:space="0" w:color="auto"/>
            <w:bottom w:val="none" w:sz="0" w:space="0" w:color="auto"/>
            <w:right w:val="none" w:sz="0" w:space="0" w:color="auto"/>
          </w:divBdr>
        </w:div>
        <w:div w:id="975378454">
          <w:marLeft w:val="0"/>
          <w:marRight w:val="0"/>
          <w:marTop w:val="0"/>
          <w:marBottom w:val="0"/>
          <w:divBdr>
            <w:top w:val="none" w:sz="0" w:space="0" w:color="auto"/>
            <w:left w:val="none" w:sz="0" w:space="0" w:color="auto"/>
            <w:bottom w:val="none" w:sz="0" w:space="0" w:color="auto"/>
            <w:right w:val="none" w:sz="0" w:space="0" w:color="auto"/>
          </w:divBdr>
        </w:div>
        <w:div w:id="587693292">
          <w:marLeft w:val="0"/>
          <w:marRight w:val="0"/>
          <w:marTop w:val="0"/>
          <w:marBottom w:val="0"/>
          <w:divBdr>
            <w:top w:val="none" w:sz="0" w:space="0" w:color="auto"/>
            <w:left w:val="none" w:sz="0" w:space="0" w:color="auto"/>
            <w:bottom w:val="none" w:sz="0" w:space="0" w:color="auto"/>
            <w:right w:val="none" w:sz="0" w:space="0" w:color="auto"/>
          </w:divBdr>
        </w:div>
        <w:div w:id="632519683">
          <w:marLeft w:val="0"/>
          <w:marRight w:val="0"/>
          <w:marTop w:val="0"/>
          <w:marBottom w:val="0"/>
          <w:divBdr>
            <w:top w:val="none" w:sz="0" w:space="0" w:color="auto"/>
            <w:left w:val="none" w:sz="0" w:space="0" w:color="auto"/>
            <w:bottom w:val="none" w:sz="0" w:space="0" w:color="auto"/>
            <w:right w:val="none" w:sz="0" w:space="0" w:color="auto"/>
          </w:divBdr>
        </w:div>
        <w:div w:id="1049643411">
          <w:marLeft w:val="0"/>
          <w:marRight w:val="0"/>
          <w:marTop w:val="0"/>
          <w:marBottom w:val="0"/>
          <w:divBdr>
            <w:top w:val="none" w:sz="0" w:space="0" w:color="auto"/>
            <w:left w:val="none" w:sz="0" w:space="0" w:color="auto"/>
            <w:bottom w:val="none" w:sz="0" w:space="0" w:color="auto"/>
            <w:right w:val="none" w:sz="0" w:space="0" w:color="auto"/>
          </w:divBdr>
        </w:div>
        <w:div w:id="757673545">
          <w:marLeft w:val="0"/>
          <w:marRight w:val="0"/>
          <w:marTop w:val="0"/>
          <w:marBottom w:val="0"/>
          <w:divBdr>
            <w:top w:val="none" w:sz="0" w:space="0" w:color="auto"/>
            <w:left w:val="none" w:sz="0" w:space="0" w:color="auto"/>
            <w:bottom w:val="none" w:sz="0" w:space="0" w:color="auto"/>
            <w:right w:val="none" w:sz="0" w:space="0" w:color="auto"/>
          </w:divBdr>
        </w:div>
        <w:div w:id="1163542274">
          <w:marLeft w:val="0"/>
          <w:marRight w:val="0"/>
          <w:marTop w:val="0"/>
          <w:marBottom w:val="0"/>
          <w:divBdr>
            <w:top w:val="none" w:sz="0" w:space="0" w:color="auto"/>
            <w:left w:val="none" w:sz="0" w:space="0" w:color="auto"/>
            <w:bottom w:val="none" w:sz="0" w:space="0" w:color="auto"/>
            <w:right w:val="none" w:sz="0" w:space="0" w:color="auto"/>
          </w:divBdr>
        </w:div>
        <w:div w:id="1076199217">
          <w:marLeft w:val="0"/>
          <w:marRight w:val="0"/>
          <w:marTop w:val="0"/>
          <w:marBottom w:val="0"/>
          <w:divBdr>
            <w:top w:val="none" w:sz="0" w:space="0" w:color="auto"/>
            <w:left w:val="none" w:sz="0" w:space="0" w:color="auto"/>
            <w:bottom w:val="none" w:sz="0" w:space="0" w:color="auto"/>
            <w:right w:val="none" w:sz="0" w:space="0" w:color="auto"/>
          </w:divBdr>
        </w:div>
        <w:div w:id="550575198">
          <w:marLeft w:val="0"/>
          <w:marRight w:val="0"/>
          <w:marTop w:val="0"/>
          <w:marBottom w:val="0"/>
          <w:divBdr>
            <w:top w:val="none" w:sz="0" w:space="0" w:color="auto"/>
            <w:left w:val="none" w:sz="0" w:space="0" w:color="auto"/>
            <w:bottom w:val="none" w:sz="0" w:space="0" w:color="auto"/>
            <w:right w:val="none" w:sz="0" w:space="0" w:color="auto"/>
          </w:divBdr>
        </w:div>
        <w:div w:id="1194609424">
          <w:marLeft w:val="0"/>
          <w:marRight w:val="0"/>
          <w:marTop w:val="0"/>
          <w:marBottom w:val="0"/>
          <w:divBdr>
            <w:top w:val="none" w:sz="0" w:space="0" w:color="auto"/>
            <w:left w:val="none" w:sz="0" w:space="0" w:color="auto"/>
            <w:bottom w:val="none" w:sz="0" w:space="0" w:color="auto"/>
            <w:right w:val="none" w:sz="0" w:space="0" w:color="auto"/>
          </w:divBdr>
        </w:div>
        <w:div w:id="841238242">
          <w:marLeft w:val="0"/>
          <w:marRight w:val="0"/>
          <w:marTop w:val="0"/>
          <w:marBottom w:val="0"/>
          <w:divBdr>
            <w:top w:val="none" w:sz="0" w:space="0" w:color="auto"/>
            <w:left w:val="none" w:sz="0" w:space="0" w:color="auto"/>
            <w:bottom w:val="none" w:sz="0" w:space="0" w:color="auto"/>
            <w:right w:val="none" w:sz="0" w:space="0" w:color="auto"/>
          </w:divBdr>
        </w:div>
        <w:div w:id="1483308587">
          <w:marLeft w:val="0"/>
          <w:marRight w:val="0"/>
          <w:marTop w:val="0"/>
          <w:marBottom w:val="0"/>
          <w:divBdr>
            <w:top w:val="none" w:sz="0" w:space="0" w:color="auto"/>
            <w:left w:val="none" w:sz="0" w:space="0" w:color="auto"/>
            <w:bottom w:val="none" w:sz="0" w:space="0" w:color="auto"/>
            <w:right w:val="none" w:sz="0" w:space="0" w:color="auto"/>
          </w:divBdr>
        </w:div>
        <w:div w:id="1406802917">
          <w:marLeft w:val="0"/>
          <w:marRight w:val="0"/>
          <w:marTop w:val="0"/>
          <w:marBottom w:val="0"/>
          <w:divBdr>
            <w:top w:val="none" w:sz="0" w:space="0" w:color="auto"/>
            <w:left w:val="none" w:sz="0" w:space="0" w:color="auto"/>
            <w:bottom w:val="none" w:sz="0" w:space="0" w:color="auto"/>
            <w:right w:val="none" w:sz="0" w:space="0" w:color="auto"/>
          </w:divBdr>
        </w:div>
        <w:div w:id="761297273">
          <w:marLeft w:val="0"/>
          <w:marRight w:val="0"/>
          <w:marTop w:val="0"/>
          <w:marBottom w:val="0"/>
          <w:divBdr>
            <w:top w:val="none" w:sz="0" w:space="0" w:color="auto"/>
            <w:left w:val="none" w:sz="0" w:space="0" w:color="auto"/>
            <w:bottom w:val="none" w:sz="0" w:space="0" w:color="auto"/>
            <w:right w:val="none" w:sz="0" w:space="0" w:color="auto"/>
          </w:divBdr>
        </w:div>
        <w:div w:id="1139422981">
          <w:marLeft w:val="0"/>
          <w:marRight w:val="0"/>
          <w:marTop w:val="0"/>
          <w:marBottom w:val="0"/>
          <w:divBdr>
            <w:top w:val="none" w:sz="0" w:space="0" w:color="auto"/>
            <w:left w:val="none" w:sz="0" w:space="0" w:color="auto"/>
            <w:bottom w:val="none" w:sz="0" w:space="0" w:color="auto"/>
            <w:right w:val="none" w:sz="0" w:space="0" w:color="auto"/>
          </w:divBdr>
        </w:div>
        <w:div w:id="1561284014">
          <w:marLeft w:val="0"/>
          <w:marRight w:val="0"/>
          <w:marTop w:val="0"/>
          <w:marBottom w:val="0"/>
          <w:divBdr>
            <w:top w:val="none" w:sz="0" w:space="0" w:color="auto"/>
            <w:left w:val="none" w:sz="0" w:space="0" w:color="auto"/>
            <w:bottom w:val="none" w:sz="0" w:space="0" w:color="auto"/>
            <w:right w:val="none" w:sz="0" w:space="0" w:color="auto"/>
          </w:divBdr>
        </w:div>
        <w:div w:id="518929511">
          <w:marLeft w:val="0"/>
          <w:marRight w:val="0"/>
          <w:marTop w:val="0"/>
          <w:marBottom w:val="0"/>
          <w:divBdr>
            <w:top w:val="none" w:sz="0" w:space="0" w:color="auto"/>
            <w:left w:val="none" w:sz="0" w:space="0" w:color="auto"/>
            <w:bottom w:val="none" w:sz="0" w:space="0" w:color="auto"/>
            <w:right w:val="none" w:sz="0" w:space="0" w:color="auto"/>
          </w:divBdr>
        </w:div>
        <w:div w:id="1306472646">
          <w:marLeft w:val="0"/>
          <w:marRight w:val="0"/>
          <w:marTop w:val="0"/>
          <w:marBottom w:val="0"/>
          <w:divBdr>
            <w:top w:val="none" w:sz="0" w:space="0" w:color="auto"/>
            <w:left w:val="none" w:sz="0" w:space="0" w:color="auto"/>
            <w:bottom w:val="none" w:sz="0" w:space="0" w:color="auto"/>
            <w:right w:val="none" w:sz="0" w:space="0" w:color="auto"/>
          </w:divBdr>
        </w:div>
        <w:div w:id="547227944">
          <w:marLeft w:val="0"/>
          <w:marRight w:val="0"/>
          <w:marTop w:val="0"/>
          <w:marBottom w:val="0"/>
          <w:divBdr>
            <w:top w:val="none" w:sz="0" w:space="0" w:color="auto"/>
            <w:left w:val="none" w:sz="0" w:space="0" w:color="auto"/>
            <w:bottom w:val="none" w:sz="0" w:space="0" w:color="auto"/>
            <w:right w:val="none" w:sz="0" w:space="0" w:color="auto"/>
          </w:divBdr>
        </w:div>
        <w:div w:id="1161773840">
          <w:marLeft w:val="0"/>
          <w:marRight w:val="0"/>
          <w:marTop w:val="0"/>
          <w:marBottom w:val="0"/>
          <w:divBdr>
            <w:top w:val="none" w:sz="0" w:space="0" w:color="auto"/>
            <w:left w:val="none" w:sz="0" w:space="0" w:color="auto"/>
            <w:bottom w:val="none" w:sz="0" w:space="0" w:color="auto"/>
            <w:right w:val="none" w:sz="0" w:space="0" w:color="auto"/>
          </w:divBdr>
        </w:div>
        <w:div w:id="1685279832">
          <w:marLeft w:val="0"/>
          <w:marRight w:val="0"/>
          <w:marTop w:val="0"/>
          <w:marBottom w:val="0"/>
          <w:divBdr>
            <w:top w:val="none" w:sz="0" w:space="0" w:color="auto"/>
            <w:left w:val="none" w:sz="0" w:space="0" w:color="auto"/>
            <w:bottom w:val="none" w:sz="0" w:space="0" w:color="auto"/>
            <w:right w:val="none" w:sz="0" w:space="0" w:color="auto"/>
          </w:divBdr>
        </w:div>
        <w:div w:id="1301961165">
          <w:marLeft w:val="0"/>
          <w:marRight w:val="0"/>
          <w:marTop w:val="0"/>
          <w:marBottom w:val="0"/>
          <w:divBdr>
            <w:top w:val="none" w:sz="0" w:space="0" w:color="auto"/>
            <w:left w:val="none" w:sz="0" w:space="0" w:color="auto"/>
            <w:bottom w:val="none" w:sz="0" w:space="0" w:color="auto"/>
            <w:right w:val="none" w:sz="0" w:space="0" w:color="auto"/>
          </w:divBdr>
        </w:div>
        <w:div w:id="701394146">
          <w:marLeft w:val="0"/>
          <w:marRight w:val="0"/>
          <w:marTop w:val="0"/>
          <w:marBottom w:val="0"/>
          <w:divBdr>
            <w:top w:val="none" w:sz="0" w:space="0" w:color="auto"/>
            <w:left w:val="none" w:sz="0" w:space="0" w:color="auto"/>
            <w:bottom w:val="none" w:sz="0" w:space="0" w:color="auto"/>
            <w:right w:val="none" w:sz="0" w:space="0" w:color="auto"/>
          </w:divBdr>
        </w:div>
        <w:div w:id="1362587794">
          <w:marLeft w:val="0"/>
          <w:marRight w:val="0"/>
          <w:marTop w:val="0"/>
          <w:marBottom w:val="0"/>
          <w:divBdr>
            <w:top w:val="none" w:sz="0" w:space="0" w:color="auto"/>
            <w:left w:val="none" w:sz="0" w:space="0" w:color="auto"/>
            <w:bottom w:val="none" w:sz="0" w:space="0" w:color="auto"/>
            <w:right w:val="none" w:sz="0" w:space="0" w:color="auto"/>
          </w:divBdr>
        </w:div>
        <w:div w:id="1237932404">
          <w:marLeft w:val="0"/>
          <w:marRight w:val="0"/>
          <w:marTop w:val="0"/>
          <w:marBottom w:val="0"/>
          <w:divBdr>
            <w:top w:val="none" w:sz="0" w:space="0" w:color="auto"/>
            <w:left w:val="none" w:sz="0" w:space="0" w:color="auto"/>
            <w:bottom w:val="none" w:sz="0" w:space="0" w:color="auto"/>
            <w:right w:val="none" w:sz="0" w:space="0" w:color="auto"/>
          </w:divBdr>
        </w:div>
        <w:div w:id="1723212211">
          <w:marLeft w:val="0"/>
          <w:marRight w:val="0"/>
          <w:marTop w:val="0"/>
          <w:marBottom w:val="0"/>
          <w:divBdr>
            <w:top w:val="none" w:sz="0" w:space="0" w:color="auto"/>
            <w:left w:val="none" w:sz="0" w:space="0" w:color="auto"/>
            <w:bottom w:val="none" w:sz="0" w:space="0" w:color="auto"/>
            <w:right w:val="none" w:sz="0" w:space="0" w:color="auto"/>
          </w:divBdr>
        </w:div>
        <w:div w:id="1353069734">
          <w:marLeft w:val="0"/>
          <w:marRight w:val="0"/>
          <w:marTop w:val="0"/>
          <w:marBottom w:val="0"/>
          <w:divBdr>
            <w:top w:val="none" w:sz="0" w:space="0" w:color="auto"/>
            <w:left w:val="none" w:sz="0" w:space="0" w:color="auto"/>
            <w:bottom w:val="none" w:sz="0" w:space="0" w:color="auto"/>
            <w:right w:val="none" w:sz="0" w:space="0" w:color="auto"/>
          </w:divBdr>
        </w:div>
        <w:div w:id="1737702725">
          <w:marLeft w:val="0"/>
          <w:marRight w:val="0"/>
          <w:marTop w:val="0"/>
          <w:marBottom w:val="0"/>
          <w:divBdr>
            <w:top w:val="none" w:sz="0" w:space="0" w:color="auto"/>
            <w:left w:val="none" w:sz="0" w:space="0" w:color="auto"/>
            <w:bottom w:val="none" w:sz="0" w:space="0" w:color="auto"/>
            <w:right w:val="none" w:sz="0" w:space="0" w:color="auto"/>
          </w:divBdr>
        </w:div>
        <w:div w:id="514421486">
          <w:marLeft w:val="0"/>
          <w:marRight w:val="0"/>
          <w:marTop w:val="0"/>
          <w:marBottom w:val="0"/>
          <w:divBdr>
            <w:top w:val="none" w:sz="0" w:space="0" w:color="auto"/>
            <w:left w:val="none" w:sz="0" w:space="0" w:color="auto"/>
            <w:bottom w:val="none" w:sz="0" w:space="0" w:color="auto"/>
            <w:right w:val="none" w:sz="0" w:space="0" w:color="auto"/>
          </w:divBdr>
        </w:div>
        <w:div w:id="1208027589">
          <w:marLeft w:val="0"/>
          <w:marRight w:val="0"/>
          <w:marTop w:val="0"/>
          <w:marBottom w:val="0"/>
          <w:divBdr>
            <w:top w:val="none" w:sz="0" w:space="0" w:color="auto"/>
            <w:left w:val="none" w:sz="0" w:space="0" w:color="auto"/>
            <w:bottom w:val="none" w:sz="0" w:space="0" w:color="auto"/>
            <w:right w:val="none" w:sz="0" w:space="0" w:color="auto"/>
          </w:divBdr>
        </w:div>
        <w:div w:id="1571037185">
          <w:marLeft w:val="0"/>
          <w:marRight w:val="0"/>
          <w:marTop w:val="0"/>
          <w:marBottom w:val="0"/>
          <w:divBdr>
            <w:top w:val="none" w:sz="0" w:space="0" w:color="auto"/>
            <w:left w:val="none" w:sz="0" w:space="0" w:color="auto"/>
            <w:bottom w:val="none" w:sz="0" w:space="0" w:color="auto"/>
            <w:right w:val="none" w:sz="0" w:space="0" w:color="auto"/>
          </w:divBdr>
        </w:div>
        <w:div w:id="1250654225">
          <w:marLeft w:val="0"/>
          <w:marRight w:val="0"/>
          <w:marTop w:val="0"/>
          <w:marBottom w:val="0"/>
          <w:divBdr>
            <w:top w:val="none" w:sz="0" w:space="0" w:color="auto"/>
            <w:left w:val="none" w:sz="0" w:space="0" w:color="auto"/>
            <w:bottom w:val="none" w:sz="0" w:space="0" w:color="auto"/>
            <w:right w:val="none" w:sz="0" w:space="0" w:color="auto"/>
          </w:divBdr>
        </w:div>
        <w:div w:id="1355108014">
          <w:marLeft w:val="0"/>
          <w:marRight w:val="0"/>
          <w:marTop w:val="0"/>
          <w:marBottom w:val="0"/>
          <w:divBdr>
            <w:top w:val="none" w:sz="0" w:space="0" w:color="auto"/>
            <w:left w:val="none" w:sz="0" w:space="0" w:color="auto"/>
            <w:bottom w:val="none" w:sz="0" w:space="0" w:color="auto"/>
            <w:right w:val="none" w:sz="0" w:space="0" w:color="auto"/>
          </w:divBdr>
        </w:div>
        <w:div w:id="355237357">
          <w:marLeft w:val="0"/>
          <w:marRight w:val="0"/>
          <w:marTop w:val="0"/>
          <w:marBottom w:val="0"/>
          <w:divBdr>
            <w:top w:val="none" w:sz="0" w:space="0" w:color="auto"/>
            <w:left w:val="none" w:sz="0" w:space="0" w:color="auto"/>
            <w:bottom w:val="none" w:sz="0" w:space="0" w:color="auto"/>
            <w:right w:val="none" w:sz="0" w:space="0" w:color="auto"/>
          </w:divBdr>
        </w:div>
        <w:div w:id="149249547">
          <w:marLeft w:val="0"/>
          <w:marRight w:val="0"/>
          <w:marTop w:val="0"/>
          <w:marBottom w:val="0"/>
          <w:divBdr>
            <w:top w:val="none" w:sz="0" w:space="0" w:color="auto"/>
            <w:left w:val="none" w:sz="0" w:space="0" w:color="auto"/>
            <w:bottom w:val="none" w:sz="0" w:space="0" w:color="auto"/>
            <w:right w:val="none" w:sz="0" w:space="0" w:color="auto"/>
          </w:divBdr>
        </w:div>
        <w:div w:id="1974481642">
          <w:marLeft w:val="0"/>
          <w:marRight w:val="0"/>
          <w:marTop w:val="0"/>
          <w:marBottom w:val="0"/>
          <w:divBdr>
            <w:top w:val="none" w:sz="0" w:space="0" w:color="auto"/>
            <w:left w:val="none" w:sz="0" w:space="0" w:color="auto"/>
            <w:bottom w:val="none" w:sz="0" w:space="0" w:color="auto"/>
            <w:right w:val="none" w:sz="0" w:space="0" w:color="auto"/>
          </w:divBdr>
        </w:div>
        <w:div w:id="1274089101">
          <w:marLeft w:val="0"/>
          <w:marRight w:val="0"/>
          <w:marTop w:val="0"/>
          <w:marBottom w:val="0"/>
          <w:divBdr>
            <w:top w:val="none" w:sz="0" w:space="0" w:color="auto"/>
            <w:left w:val="none" w:sz="0" w:space="0" w:color="auto"/>
            <w:bottom w:val="none" w:sz="0" w:space="0" w:color="auto"/>
            <w:right w:val="none" w:sz="0" w:space="0" w:color="auto"/>
          </w:divBdr>
        </w:div>
        <w:div w:id="838616868">
          <w:marLeft w:val="0"/>
          <w:marRight w:val="0"/>
          <w:marTop w:val="0"/>
          <w:marBottom w:val="0"/>
          <w:divBdr>
            <w:top w:val="none" w:sz="0" w:space="0" w:color="auto"/>
            <w:left w:val="none" w:sz="0" w:space="0" w:color="auto"/>
            <w:bottom w:val="none" w:sz="0" w:space="0" w:color="auto"/>
            <w:right w:val="none" w:sz="0" w:space="0" w:color="auto"/>
          </w:divBdr>
        </w:div>
        <w:div w:id="1550610060">
          <w:marLeft w:val="0"/>
          <w:marRight w:val="0"/>
          <w:marTop w:val="0"/>
          <w:marBottom w:val="0"/>
          <w:divBdr>
            <w:top w:val="none" w:sz="0" w:space="0" w:color="auto"/>
            <w:left w:val="none" w:sz="0" w:space="0" w:color="auto"/>
            <w:bottom w:val="none" w:sz="0" w:space="0" w:color="auto"/>
            <w:right w:val="none" w:sz="0" w:space="0" w:color="auto"/>
          </w:divBdr>
        </w:div>
        <w:div w:id="747000441">
          <w:marLeft w:val="0"/>
          <w:marRight w:val="0"/>
          <w:marTop w:val="0"/>
          <w:marBottom w:val="0"/>
          <w:divBdr>
            <w:top w:val="none" w:sz="0" w:space="0" w:color="auto"/>
            <w:left w:val="none" w:sz="0" w:space="0" w:color="auto"/>
            <w:bottom w:val="none" w:sz="0" w:space="0" w:color="auto"/>
            <w:right w:val="none" w:sz="0" w:space="0" w:color="auto"/>
          </w:divBdr>
        </w:div>
        <w:div w:id="140267899">
          <w:marLeft w:val="0"/>
          <w:marRight w:val="0"/>
          <w:marTop w:val="0"/>
          <w:marBottom w:val="0"/>
          <w:divBdr>
            <w:top w:val="none" w:sz="0" w:space="0" w:color="auto"/>
            <w:left w:val="none" w:sz="0" w:space="0" w:color="auto"/>
            <w:bottom w:val="none" w:sz="0" w:space="0" w:color="auto"/>
            <w:right w:val="none" w:sz="0" w:space="0" w:color="auto"/>
          </w:divBdr>
        </w:div>
        <w:div w:id="1874994431">
          <w:marLeft w:val="0"/>
          <w:marRight w:val="0"/>
          <w:marTop w:val="0"/>
          <w:marBottom w:val="0"/>
          <w:divBdr>
            <w:top w:val="none" w:sz="0" w:space="0" w:color="auto"/>
            <w:left w:val="none" w:sz="0" w:space="0" w:color="auto"/>
            <w:bottom w:val="none" w:sz="0" w:space="0" w:color="auto"/>
            <w:right w:val="none" w:sz="0" w:space="0" w:color="auto"/>
          </w:divBdr>
        </w:div>
        <w:div w:id="1689717771">
          <w:marLeft w:val="0"/>
          <w:marRight w:val="0"/>
          <w:marTop w:val="0"/>
          <w:marBottom w:val="0"/>
          <w:divBdr>
            <w:top w:val="none" w:sz="0" w:space="0" w:color="auto"/>
            <w:left w:val="none" w:sz="0" w:space="0" w:color="auto"/>
            <w:bottom w:val="none" w:sz="0" w:space="0" w:color="auto"/>
            <w:right w:val="none" w:sz="0" w:space="0" w:color="auto"/>
          </w:divBdr>
        </w:div>
        <w:div w:id="2121949706">
          <w:marLeft w:val="0"/>
          <w:marRight w:val="0"/>
          <w:marTop w:val="0"/>
          <w:marBottom w:val="0"/>
          <w:divBdr>
            <w:top w:val="none" w:sz="0" w:space="0" w:color="auto"/>
            <w:left w:val="none" w:sz="0" w:space="0" w:color="auto"/>
            <w:bottom w:val="none" w:sz="0" w:space="0" w:color="auto"/>
            <w:right w:val="none" w:sz="0" w:space="0" w:color="auto"/>
          </w:divBdr>
        </w:div>
        <w:div w:id="1175149773">
          <w:marLeft w:val="0"/>
          <w:marRight w:val="0"/>
          <w:marTop w:val="0"/>
          <w:marBottom w:val="0"/>
          <w:divBdr>
            <w:top w:val="none" w:sz="0" w:space="0" w:color="auto"/>
            <w:left w:val="none" w:sz="0" w:space="0" w:color="auto"/>
            <w:bottom w:val="none" w:sz="0" w:space="0" w:color="auto"/>
            <w:right w:val="none" w:sz="0" w:space="0" w:color="auto"/>
          </w:divBdr>
        </w:div>
        <w:div w:id="892734311">
          <w:marLeft w:val="0"/>
          <w:marRight w:val="0"/>
          <w:marTop w:val="0"/>
          <w:marBottom w:val="0"/>
          <w:divBdr>
            <w:top w:val="none" w:sz="0" w:space="0" w:color="auto"/>
            <w:left w:val="none" w:sz="0" w:space="0" w:color="auto"/>
            <w:bottom w:val="none" w:sz="0" w:space="0" w:color="auto"/>
            <w:right w:val="none" w:sz="0" w:space="0" w:color="auto"/>
          </w:divBdr>
        </w:div>
        <w:div w:id="1934778141">
          <w:marLeft w:val="0"/>
          <w:marRight w:val="0"/>
          <w:marTop w:val="0"/>
          <w:marBottom w:val="0"/>
          <w:divBdr>
            <w:top w:val="none" w:sz="0" w:space="0" w:color="auto"/>
            <w:left w:val="none" w:sz="0" w:space="0" w:color="auto"/>
            <w:bottom w:val="none" w:sz="0" w:space="0" w:color="auto"/>
            <w:right w:val="none" w:sz="0" w:space="0" w:color="auto"/>
          </w:divBdr>
        </w:div>
        <w:div w:id="292176441">
          <w:marLeft w:val="0"/>
          <w:marRight w:val="0"/>
          <w:marTop w:val="0"/>
          <w:marBottom w:val="0"/>
          <w:divBdr>
            <w:top w:val="none" w:sz="0" w:space="0" w:color="auto"/>
            <w:left w:val="none" w:sz="0" w:space="0" w:color="auto"/>
            <w:bottom w:val="none" w:sz="0" w:space="0" w:color="auto"/>
            <w:right w:val="none" w:sz="0" w:space="0" w:color="auto"/>
          </w:divBdr>
        </w:div>
        <w:div w:id="476383436">
          <w:marLeft w:val="0"/>
          <w:marRight w:val="0"/>
          <w:marTop w:val="0"/>
          <w:marBottom w:val="0"/>
          <w:divBdr>
            <w:top w:val="none" w:sz="0" w:space="0" w:color="auto"/>
            <w:left w:val="none" w:sz="0" w:space="0" w:color="auto"/>
            <w:bottom w:val="none" w:sz="0" w:space="0" w:color="auto"/>
            <w:right w:val="none" w:sz="0" w:space="0" w:color="auto"/>
          </w:divBdr>
        </w:div>
        <w:div w:id="63917692">
          <w:marLeft w:val="0"/>
          <w:marRight w:val="0"/>
          <w:marTop w:val="0"/>
          <w:marBottom w:val="0"/>
          <w:divBdr>
            <w:top w:val="none" w:sz="0" w:space="0" w:color="auto"/>
            <w:left w:val="none" w:sz="0" w:space="0" w:color="auto"/>
            <w:bottom w:val="none" w:sz="0" w:space="0" w:color="auto"/>
            <w:right w:val="none" w:sz="0" w:space="0" w:color="auto"/>
          </w:divBdr>
        </w:div>
        <w:div w:id="384640806">
          <w:marLeft w:val="0"/>
          <w:marRight w:val="0"/>
          <w:marTop w:val="0"/>
          <w:marBottom w:val="0"/>
          <w:divBdr>
            <w:top w:val="none" w:sz="0" w:space="0" w:color="auto"/>
            <w:left w:val="none" w:sz="0" w:space="0" w:color="auto"/>
            <w:bottom w:val="none" w:sz="0" w:space="0" w:color="auto"/>
            <w:right w:val="none" w:sz="0" w:space="0" w:color="auto"/>
          </w:divBdr>
        </w:div>
      </w:divsChild>
    </w:div>
    <w:div w:id="1640306605">
      <w:bodyDiv w:val="1"/>
      <w:marLeft w:val="0"/>
      <w:marRight w:val="0"/>
      <w:marTop w:val="0"/>
      <w:marBottom w:val="0"/>
      <w:divBdr>
        <w:top w:val="none" w:sz="0" w:space="0" w:color="auto"/>
        <w:left w:val="none" w:sz="0" w:space="0" w:color="auto"/>
        <w:bottom w:val="none" w:sz="0" w:space="0" w:color="auto"/>
        <w:right w:val="none" w:sz="0" w:space="0" w:color="auto"/>
      </w:divBdr>
    </w:div>
    <w:div w:id="1763838679">
      <w:bodyDiv w:val="1"/>
      <w:marLeft w:val="0"/>
      <w:marRight w:val="0"/>
      <w:marTop w:val="0"/>
      <w:marBottom w:val="0"/>
      <w:divBdr>
        <w:top w:val="none" w:sz="0" w:space="0" w:color="auto"/>
        <w:left w:val="none" w:sz="0" w:space="0" w:color="auto"/>
        <w:bottom w:val="none" w:sz="0" w:space="0" w:color="auto"/>
        <w:right w:val="none" w:sz="0" w:space="0" w:color="auto"/>
      </w:divBdr>
    </w:div>
    <w:div w:id="1955554134">
      <w:bodyDiv w:val="1"/>
      <w:marLeft w:val="0"/>
      <w:marRight w:val="0"/>
      <w:marTop w:val="0"/>
      <w:marBottom w:val="0"/>
      <w:divBdr>
        <w:top w:val="none" w:sz="0" w:space="0" w:color="auto"/>
        <w:left w:val="none" w:sz="0" w:space="0" w:color="auto"/>
        <w:bottom w:val="none" w:sz="0" w:space="0" w:color="auto"/>
        <w:right w:val="none" w:sz="0" w:space="0" w:color="auto"/>
      </w:divBdr>
      <w:divsChild>
        <w:div w:id="270206903">
          <w:marLeft w:val="0"/>
          <w:marRight w:val="0"/>
          <w:marTop w:val="0"/>
          <w:marBottom w:val="0"/>
          <w:divBdr>
            <w:top w:val="none" w:sz="0" w:space="0" w:color="auto"/>
            <w:left w:val="none" w:sz="0" w:space="0" w:color="auto"/>
            <w:bottom w:val="none" w:sz="0" w:space="0" w:color="auto"/>
            <w:right w:val="none" w:sz="0" w:space="0" w:color="auto"/>
          </w:divBdr>
        </w:div>
      </w:divsChild>
    </w:div>
    <w:div w:id="2127961067">
      <w:bodyDiv w:val="1"/>
      <w:marLeft w:val="0"/>
      <w:marRight w:val="0"/>
      <w:marTop w:val="0"/>
      <w:marBottom w:val="0"/>
      <w:divBdr>
        <w:top w:val="none" w:sz="0" w:space="0" w:color="auto"/>
        <w:left w:val="none" w:sz="0" w:space="0" w:color="auto"/>
        <w:bottom w:val="none" w:sz="0" w:space="0" w:color="auto"/>
        <w:right w:val="none" w:sz="0" w:space="0" w:color="auto"/>
      </w:divBdr>
      <w:divsChild>
        <w:div w:id="817379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fortune.com/spacex-Ulla-lockheed-boeing-rocket-race/" TargetMode="External"/><Relationship Id="rId18" Type="http://schemas.openxmlformats.org/officeDocument/2006/relationships/hyperlink" Target="https://www.youtube.com/watch?v=Ndpxuf-uJHE" TargetMode="External"/><Relationship Id="rId3" Type="http://schemas.openxmlformats.org/officeDocument/2006/relationships/customXml" Target="../customXml/item3.xml"/><Relationship Id="rId21" Type="http://schemas.openxmlformats.org/officeDocument/2006/relationships/hyperlink" Target="https://www.youtube.com/watch?v=0qo78R_yYFA&amp;app=desktop" TargetMode="External"/><Relationship Id="rId7" Type="http://schemas.openxmlformats.org/officeDocument/2006/relationships/settings" Target="settings.xml"/><Relationship Id="rId12" Type="http://schemas.openxmlformats.org/officeDocument/2006/relationships/hyperlink" Target="http://www.space.com/32719-spacex-red-dragon-mars-missions-2018.html" TargetMode="External"/><Relationship Id="rId17" Type="http://schemas.openxmlformats.org/officeDocument/2006/relationships/hyperlink" Target="http://www.spacex.com/about" TargetMode="External"/><Relationship Id="rId2" Type="http://schemas.openxmlformats.org/officeDocument/2006/relationships/customXml" Target="../customXml/item2.xml"/><Relationship Id="rId16" Type="http://schemas.openxmlformats.org/officeDocument/2006/relationships/hyperlink" Target="http://www.cnn.com/2016/10/11/opinions/america-will-take-giant-leap-to-mars-barack-obama/index.html" TargetMode="External"/><Relationship Id="rId20" Type="http://schemas.openxmlformats.org/officeDocument/2006/relationships/hyperlink" Target="https://www.youtube.com/watch?v=ANv5UfZsvZQ&amp;app=deskto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user/Appl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nbcnews.com/tech/tech-news/elon-musk-details-his-view-life-mars-tunneling-droids-glass-n671806" TargetMode="External"/><Relationship Id="rId23" Type="http://schemas.openxmlformats.org/officeDocument/2006/relationships/fontTable" Target="fontTable.xml"/><Relationship Id="rId10" Type="http://schemas.openxmlformats.org/officeDocument/2006/relationships/hyperlink" Target="http://epublications.marquette.edu/" TargetMode="External"/><Relationship Id="rId19" Type="http://schemas.openxmlformats.org/officeDocument/2006/relationships/hyperlink" Target="https://www.youtube.com/watch?v=O5bTbVbe4e4&amp;app=desktop" TargetMode="External"/><Relationship Id="rId4" Type="http://schemas.openxmlformats.org/officeDocument/2006/relationships/customXml" Target="../customXml/item4.xml"/><Relationship Id="rId9" Type="http://schemas.openxmlformats.org/officeDocument/2006/relationships/hyperlink" Target="https://doi.org/10.1080/1553118X.2018.1464008" TargetMode="External"/><Relationship Id="rId14" Type="http://schemas.openxmlformats.org/officeDocument/2006/relationships/hyperlink" Target="http://www.bloomberg.com/news/articles/2016-05-26/elon-musk-s-most-unexpected-success-is-the-spacex-live-stream" TargetMode="External"/><Relationship Id="rId22" Type="http://schemas.openxmlformats.org/officeDocument/2006/relationships/hyperlink" Target="http://www.space.com/12991-nasa-space-shuttle-enterprise-35-year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52d0be0895f211f865a219034209f3ec">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079e44da53393545bc23019e61026b63"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B8C064-1D46-43A4-9251-763A840E89F9}"/>
</file>

<file path=customXml/itemProps2.xml><?xml version="1.0" encoding="utf-8"?>
<ds:datastoreItem xmlns:ds="http://schemas.openxmlformats.org/officeDocument/2006/customXml" ds:itemID="{5A401B3B-54E7-433D-BD15-548F9C456213}">
  <ds:schemaRefs>
    <ds:schemaRef ds:uri="http://schemas.microsoft.com/sharepoint/v3/contenttype/forms"/>
  </ds:schemaRefs>
</ds:datastoreItem>
</file>

<file path=customXml/itemProps3.xml><?xml version="1.0" encoding="utf-8"?>
<ds:datastoreItem xmlns:ds="http://schemas.openxmlformats.org/officeDocument/2006/customXml" ds:itemID="{144E96F1-CDEC-482A-AE29-682A40135E8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37D201D-7ACB-4DC7-B501-66BAF9F9B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28</Pages>
  <Words>12495</Words>
  <Characters>71102</Characters>
  <Application>Microsoft Office Word</Application>
  <DocSecurity>8</DocSecurity>
  <Lines>1823</Lines>
  <Paragraphs>960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25</cp:revision>
  <dcterms:created xsi:type="dcterms:W3CDTF">2019-04-05T18:30:00Z</dcterms:created>
  <dcterms:modified xsi:type="dcterms:W3CDTF">2019-04-25T18:04:00Z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y fmtid="{D5CDD505-2E9C-101B-9397-08002B2CF9AE}" pid="3" name="AuthorIds_UIVersion_512">
    <vt:lpwstr>39</vt:lpwstr>
  </property>
</Properties>
</file>