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B6E3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B6E3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B6E30">
        <w:rPr>
          <w:rFonts w:cstheme="minorHAnsi"/>
          <w:b/>
          <w:bCs/>
          <w:color w:val="316192"/>
          <w:sz w:val="28"/>
          <w:szCs w:val="26"/>
        </w:rPr>
        <w:t>Marquette University</w:t>
      </w:r>
    </w:p>
    <w:p w14:paraId="158D4B9F" w14:textId="77777777" w:rsidR="000A7622" w:rsidRPr="007B6E30" w:rsidRDefault="000A7622" w:rsidP="00D14423">
      <w:pPr>
        <w:autoSpaceDE w:val="0"/>
        <w:autoSpaceDN w:val="0"/>
        <w:adjustRightInd w:val="0"/>
        <w:rPr>
          <w:rFonts w:cstheme="minorHAnsi"/>
          <w:b/>
          <w:bCs/>
          <w:color w:val="316192"/>
          <w:sz w:val="40"/>
          <w:szCs w:val="36"/>
        </w:rPr>
      </w:pPr>
      <w:r w:rsidRPr="007B6E30">
        <w:rPr>
          <w:rFonts w:cstheme="minorHAnsi"/>
          <w:b/>
          <w:bCs/>
          <w:color w:val="316192"/>
          <w:sz w:val="40"/>
          <w:szCs w:val="36"/>
        </w:rPr>
        <w:t>e-Publications@Marquette</w:t>
      </w:r>
    </w:p>
    <w:p w14:paraId="689ACF87" w14:textId="77777777" w:rsidR="000A7622" w:rsidRPr="007B6E30" w:rsidRDefault="000A7622" w:rsidP="00D14423">
      <w:pPr>
        <w:autoSpaceDE w:val="0"/>
        <w:autoSpaceDN w:val="0"/>
        <w:adjustRightInd w:val="0"/>
        <w:rPr>
          <w:rFonts w:cstheme="minorHAnsi"/>
          <w:b/>
          <w:bCs/>
          <w:i/>
          <w:iCs/>
        </w:rPr>
      </w:pPr>
    </w:p>
    <w:p w14:paraId="161853CC" w14:textId="5FFD6533" w:rsidR="000A7622" w:rsidRPr="007B6E30" w:rsidRDefault="00DF7DC0" w:rsidP="00D14423">
      <w:pPr>
        <w:autoSpaceDE w:val="0"/>
        <w:autoSpaceDN w:val="0"/>
        <w:adjustRightInd w:val="0"/>
        <w:rPr>
          <w:rFonts w:cstheme="minorHAnsi"/>
          <w:b/>
          <w:bCs/>
          <w:i/>
          <w:iCs/>
          <w:sz w:val="32"/>
          <w:szCs w:val="32"/>
        </w:rPr>
      </w:pPr>
      <w:r w:rsidRPr="007B6E30">
        <w:rPr>
          <w:rFonts w:cstheme="minorHAnsi"/>
          <w:b/>
          <w:bCs/>
          <w:i/>
          <w:iCs/>
          <w:sz w:val="32"/>
          <w:szCs w:val="32"/>
        </w:rPr>
        <w:t xml:space="preserve">Electrical and Computer Engineering </w:t>
      </w:r>
      <w:r w:rsidR="000A7622" w:rsidRPr="007B6E30">
        <w:rPr>
          <w:rFonts w:cstheme="minorHAnsi"/>
          <w:b/>
          <w:bCs/>
          <w:i/>
          <w:iCs/>
          <w:sz w:val="32"/>
          <w:szCs w:val="32"/>
        </w:rPr>
        <w:t>Faculty Research and Publications/</w:t>
      </w:r>
      <w:r w:rsidR="009732A9" w:rsidRPr="007B6E30">
        <w:rPr>
          <w:rFonts w:cstheme="minorHAnsi"/>
          <w:b/>
          <w:bCs/>
          <w:i/>
          <w:iCs/>
          <w:sz w:val="32"/>
          <w:szCs w:val="32"/>
        </w:rPr>
        <w:t xml:space="preserve">College of </w:t>
      </w:r>
      <w:r w:rsidRPr="007B6E30">
        <w:rPr>
          <w:rFonts w:cstheme="minorHAnsi"/>
          <w:b/>
          <w:bCs/>
          <w:i/>
          <w:iCs/>
          <w:sz w:val="32"/>
          <w:szCs w:val="32"/>
        </w:rPr>
        <w:t>Engineering</w:t>
      </w:r>
    </w:p>
    <w:bookmarkEnd w:id="1"/>
    <w:p w14:paraId="3E538636" w14:textId="77777777" w:rsidR="000A7622" w:rsidRPr="007B6E30" w:rsidRDefault="000A7622" w:rsidP="00D14423">
      <w:pPr>
        <w:jc w:val="center"/>
        <w:rPr>
          <w:rFonts w:cstheme="minorHAnsi"/>
          <w:b/>
          <w:bCs/>
          <w:i/>
          <w:iCs/>
        </w:rPr>
      </w:pPr>
    </w:p>
    <w:p w14:paraId="25509BF0" w14:textId="7D23CA73" w:rsidR="000A7622" w:rsidRPr="007B6E30" w:rsidRDefault="000A7622" w:rsidP="00D14423">
      <w:pPr>
        <w:jc w:val="center"/>
        <w:rPr>
          <w:rFonts w:cstheme="minorHAnsi"/>
          <w:sz w:val="24"/>
          <w:szCs w:val="24"/>
        </w:rPr>
      </w:pPr>
      <w:r w:rsidRPr="007B6E30">
        <w:rPr>
          <w:rFonts w:cstheme="minorHAnsi"/>
          <w:b/>
          <w:bCs/>
          <w:i/>
          <w:iCs/>
          <w:sz w:val="24"/>
          <w:szCs w:val="24"/>
        </w:rPr>
        <w:t xml:space="preserve">This paper is NOT THE PUBLISHED VERSION; </w:t>
      </w:r>
      <w:r w:rsidRPr="007B6E30">
        <w:rPr>
          <w:rFonts w:cstheme="minorHAnsi"/>
          <w:b/>
          <w:bCs/>
          <w:sz w:val="24"/>
          <w:szCs w:val="24"/>
        </w:rPr>
        <w:t xml:space="preserve">but the author’s final, peer-reviewed manuscript. </w:t>
      </w:r>
      <w:r w:rsidRPr="007B6E30">
        <w:rPr>
          <w:rFonts w:cstheme="minorHAnsi"/>
          <w:sz w:val="24"/>
          <w:szCs w:val="24"/>
        </w:rPr>
        <w:t>The published version may be accessed by following the link in th</w:t>
      </w:r>
      <w:r w:rsidR="00C1690A" w:rsidRPr="007B6E30">
        <w:rPr>
          <w:rFonts w:cstheme="minorHAnsi"/>
          <w:sz w:val="24"/>
          <w:szCs w:val="24"/>
        </w:rPr>
        <w:t>e</w:t>
      </w:r>
      <w:r w:rsidRPr="007B6E30">
        <w:rPr>
          <w:rFonts w:cstheme="minorHAnsi"/>
          <w:sz w:val="24"/>
          <w:szCs w:val="24"/>
        </w:rPr>
        <w:t xml:space="preserve"> citation below.</w:t>
      </w:r>
    </w:p>
    <w:p w14:paraId="207B0342" w14:textId="77777777" w:rsidR="000A7622" w:rsidRPr="007B6E30" w:rsidRDefault="000A7622" w:rsidP="00D14423">
      <w:pPr>
        <w:jc w:val="center"/>
        <w:rPr>
          <w:rFonts w:cstheme="minorHAnsi"/>
          <w:sz w:val="24"/>
          <w:szCs w:val="24"/>
        </w:rPr>
      </w:pPr>
    </w:p>
    <w:p w14:paraId="2A38AFE1" w14:textId="2AF307F0" w:rsidR="000A7622" w:rsidRPr="007B6E30" w:rsidRDefault="00DF7DC0" w:rsidP="00D14423">
      <w:pPr>
        <w:rPr>
          <w:rFonts w:cstheme="minorHAnsi"/>
          <w:sz w:val="24"/>
          <w:szCs w:val="24"/>
        </w:rPr>
      </w:pPr>
      <w:r w:rsidRPr="007B6E30">
        <w:rPr>
          <w:rFonts w:cstheme="minorHAnsi"/>
          <w:i/>
          <w:sz w:val="24"/>
          <w:szCs w:val="24"/>
          <w:lang w:val="fr-FR"/>
        </w:rPr>
        <w:t>IEEE Transaction on Electron Devices</w:t>
      </w:r>
      <w:r w:rsidR="000A7622" w:rsidRPr="007B6E30">
        <w:rPr>
          <w:rFonts w:cstheme="minorHAnsi"/>
          <w:sz w:val="24"/>
          <w:szCs w:val="24"/>
          <w:lang w:val="fr-FR"/>
        </w:rPr>
        <w:t xml:space="preserve">, Vol. </w:t>
      </w:r>
      <w:r w:rsidRPr="007B6E30">
        <w:rPr>
          <w:rFonts w:cstheme="minorHAnsi"/>
          <w:sz w:val="24"/>
          <w:szCs w:val="24"/>
          <w:lang w:val="fr-FR"/>
        </w:rPr>
        <w:t>51</w:t>
      </w:r>
      <w:r w:rsidR="000A7622" w:rsidRPr="007B6E30">
        <w:rPr>
          <w:rFonts w:cstheme="minorHAnsi"/>
          <w:sz w:val="24"/>
          <w:szCs w:val="24"/>
          <w:lang w:val="fr-FR"/>
        </w:rPr>
        <w:t xml:space="preserve">, No. </w:t>
      </w:r>
      <w:r w:rsidRPr="007B6E30">
        <w:rPr>
          <w:rFonts w:cstheme="minorHAnsi"/>
          <w:sz w:val="24"/>
          <w:szCs w:val="24"/>
          <w:lang w:val="fr-FR"/>
        </w:rPr>
        <w:t>5</w:t>
      </w:r>
      <w:r w:rsidR="000A7622" w:rsidRPr="007B6E30">
        <w:rPr>
          <w:rFonts w:cstheme="minorHAnsi"/>
          <w:sz w:val="24"/>
          <w:szCs w:val="24"/>
          <w:lang w:val="fr-FR"/>
        </w:rPr>
        <w:t xml:space="preserve"> (</w:t>
      </w:r>
      <w:r w:rsidR="00C1690A" w:rsidRPr="007B6E30">
        <w:rPr>
          <w:rFonts w:cstheme="minorHAnsi"/>
          <w:sz w:val="24"/>
          <w:szCs w:val="24"/>
          <w:lang w:val="fr-FR"/>
        </w:rPr>
        <w:t>2004</w:t>
      </w:r>
      <w:r w:rsidR="000A7622" w:rsidRPr="007B6E30">
        <w:rPr>
          <w:rFonts w:cstheme="minorHAnsi"/>
          <w:sz w:val="24"/>
          <w:szCs w:val="24"/>
          <w:lang w:val="fr-FR"/>
        </w:rPr>
        <w:t xml:space="preserve">): </w:t>
      </w:r>
      <w:r w:rsidR="00C1690A" w:rsidRPr="007B6E30">
        <w:rPr>
          <w:rFonts w:cstheme="minorHAnsi"/>
          <w:sz w:val="24"/>
          <w:szCs w:val="24"/>
          <w:lang w:val="fr-FR"/>
        </w:rPr>
        <w:t>693-700</w:t>
      </w:r>
      <w:r w:rsidR="000A7622" w:rsidRPr="007B6E30">
        <w:rPr>
          <w:rFonts w:cstheme="minorHAnsi"/>
          <w:sz w:val="24"/>
          <w:szCs w:val="24"/>
          <w:lang w:val="fr-FR"/>
        </w:rPr>
        <w:t xml:space="preserve">. </w:t>
      </w:r>
      <w:hyperlink r:id="rId8" w:history="1">
        <w:r w:rsidR="000A7622" w:rsidRPr="007B6E30">
          <w:rPr>
            <w:rFonts w:cstheme="minorHAnsi"/>
            <w:color w:val="0563C1" w:themeColor="hyperlink"/>
            <w:sz w:val="24"/>
            <w:szCs w:val="24"/>
            <w:u w:val="single"/>
            <w:lang w:val="fr-FR"/>
          </w:rPr>
          <w:t>DOI</w:t>
        </w:r>
      </w:hyperlink>
      <w:r w:rsidR="000A7622" w:rsidRPr="007B6E30">
        <w:rPr>
          <w:rFonts w:cstheme="minorHAnsi"/>
          <w:sz w:val="24"/>
          <w:szCs w:val="24"/>
          <w:lang w:val="fr-FR"/>
        </w:rPr>
        <w:t xml:space="preserve">. </w:t>
      </w:r>
      <w:r w:rsidR="000A7622" w:rsidRPr="007B6E30">
        <w:rPr>
          <w:rFonts w:cstheme="minorHAnsi"/>
          <w:sz w:val="24"/>
          <w:szCs w:val="24"/>
        </w:rPr>
        <w:t xml:space="preserve">This article is © </w:t>
      </w:r>
      <w:r w:rsidR="00C1690A" w:rsidRPr="007B6E30">
        <w:rPr>
          <w:rFonts w:cstheme="minorHAnsi"/>
          <w:sz w:val="24"/>
          <w:szCs w:val="24"/>
        </w:rPr>
        <w:t xml:space="preserve">Institute of Electrical and Electronic Engineers (IEEE) </w:t>
      </w:r>
      <w:r w:rsidR="000A7622" w:rsidRPr="007B6E30">
        <w:rPr>
          <w:rFonts w:cstheme="minorHAnsi"/>
          <w:sz w:val="24"/>
          <w:szCs w:val="24"/>
        </w:rPr>
        <w:t xml:space="preserve">and permission has been granted for this version to appear in </w:t>
      </w:r>
      <w:hyperlink r:id="rId9" w:history="1">
        <w:r w:rsidR="000A7622" w:rsidRPr="007B6E30">
          <w:rPr>
            <w:rFonts w:cstheme="minorHAnsi"/>
            <w:color w:val="0563C1" w:themeColor="hyperlink"/>
            <w:sz w:val="24"/>
            <w:szCs w:val="24"/>
            <w:u w:val="single"/>
          </w:rPr>
          <w:t>e-Publications@Marquette</w:t>
        </w:r>
      </w:hyperlink>
      <w:r w:rsidR="000A7622" w:rsidRPr="007B6E30">
        <w:rPr>
          <w:rFonts w:cstheme="minorHAnsi"/>
          <w:sz w:val="24"/>
          <w:szCs w:val="24"/>
        </w:rPr>
        <w:t xml:space="preserve">. </w:t>
      </w:r>
      <w:r w:rsidR="00C1690A" w:rsidRPr="007B6E30">
        <w:rPr>
          <w:rFonts w:cstheme="minorHAnsi"/>
          <w:sz w:val="24"/>
          <w:szCs w:val="24"/>
        </w:rPr>
        <w:t xml:space="preserve">Institute of Electrical and Electronic Engineers (IEEE) </w:t>
      </w:r>
      <w:r w:rsidR="000A7622" w:rsidRPr="007B6E30">
        <w:rPr>
          <w:rFonts w:cstheme="minorHAnsi"/>
          <w:sz w:val="24"/>
          <w:szCs w:val="24"/>
        </w:rPr>
        <w:t xml:space="preserve">does not grant permission for this article to be further copied/distributed or hosted elsewhere without the express permission from </w:t>
      </w:r>
      <w:r w:rsidR="001C6864" w:rsidRPr="007B6E30">
        <w:rPr>
          <w:rFonts w:cstheme="minorHAnsi"/>
          <w:sz w:val="24"/>
          <w:szCs w:val="24"/>
        </w:rPr>
        <w:t>Institute of Electrical and Electronic Engineers (IEEE)</w:t>
      </w:r>
      <w:r w:rsidR="000A7622" w:rsidRPr="007B6E30">
        <w:rPr>
          <w:rFonts w:cstheme="minorHAnsi"/>
          <w:sz w:val="24"/>
          <w:szCs w:val="24"/>
        </w:rPr>
        <w:t xml:space="preserve">. </w:t>
      </w:r>
    </w:p>
    <w:p w14:paraId="6D029E17" w14:textId="77777777" w:rsidR="001C6864" w:rsidRPr="007B6E30" w:rsidRDefault="001C6864" w:rsidP="003F5C0A">
      <w:pPr>
        <w:pStyle w:val="Title"/>
        <w:rPr>
          <w:rFonts w:asciiTheme="minorHAnsi" w:hAnsiTheme="minorHAnsi" w:cstheme="minorHAnsi"/>
        </w:rPr>
      </w:pPr>
      <w:r w:rsidRPr="007B6E30">
        <w:rPr>
          <w:rFonts w:asciiTheme="minorHAnsi" w:hAnsiTheme="minorHAnsi" w:cstheme="minorHAnsi"/>
        </w:rPr>
        <w:t xml:space="preserve">Effect of stochastic dead space on noise in avalanche photodiodes </w:t>
      </w:r>
    </w:p>
    <w:p w14:paraId="70DEC0FE" w14:textId="348892D3" w:rsidR="006E1E5F" w:rsidRPr="007B6E30" w:rsidRDefault="006E1E5F" w:rsidP="006E1E5F">
      <w:pPr>
        <w:rPr>
          <w:rFonts w:cstheme="minorHAnsi"/>
        </w:rPr>
      </w:pPr>
    </w:p>
    <w:p w14:paraId="3366565C" w14:textId="111D19A0" w:rsidR="005D4FD4" w:rsidRPr="007B6E30" w:rsidRDefault="005D4FD4" w:rsidP="00463D21">
      <w:pPr>
        <w:pStyle w:val="NoSpacing"/>
        <w:rPr>
          <w:rFonts w:cstheme="minorHAnsi"/>
          <w:sz w:val="32"/>
          <w:szCs w:val="32"/>
        </w:rPr>
      </w:pPr>
      <w:r w:rsidRPr="007B6E30">
        <w:rPr>
          <w:rFonts w:cstheme="minorHAnsi"/>
          <w:sz w:val="32"/>
          <w:szCs w:val="32"/>
        </w:rPr>
        <w:t>Oh-Hyun Kwon,</w:t>
      </w:r>
    </w:p>
    <w:p w14:paraId="14581710" w14:textId="2FAC4F0C" w:rsidR="005D4FD4" w:rsidRPr="007B6E30" w:rsidRDefault="00F25613" w:rsidP="00463D21">
      <w:pPr>
        <w:pStyle w:val="NoSpacing"/>
        <w:rPr>
          <w:rFonts w:cstheme="minorHAnsi"/>
          <w:sz w:val="24"/>
          <w:szCs w:val="24"/>
        </w:rPr>
      </w:pPr>
      <w:bookmarkStart w:id="3" w:name="_Hlk23165200"/>
      <w:r w:rsidRPr="007B6E30">
        <w:rPr>
          <w:rFonts w:cstheme="minorHAnsi"/>
          <w:sz w:val="24"/>
          <w:szCs w:val="24"/>
        </w:rPr>
        <w:t xml:space="preserve">Department of Electrical and Computer Engineering, University of New Mexico, Albuquerque, NM </w:t>
      </w:r>
    </w:p>
    <w:bookmarkEnd w:id="3"/>
    <w:p w14:paraId="299A0F76" w14:textId="246CC2D4" w:rsidR="005D4FD4" w:rsidRPr="007B6E30" w:rsidRDefault="005D4FD4" w:rsidP="00463D21">
      <w:pPr>
        <w:pStyle w:val="NoSpacing"/>
        <w:rPr>
          <w:rFonts w:cstheme="minorHAnsi"/>
          <w:sz w:val="32"/>
          <w:szCs w:val="32"/>
        </w:rPr>
      </w:pPr>
      <w:r w:rsidRPr="007B6E30">
        <w:rPr>
          <w:rFonts w:cstheme="minorHAnsi"/>
          <w:sz w:val="32"/>
          <w:szCs w:val="32"/>
        </w:rPr>
        <w:t>Majeed M. Hayat</w:t>
      </w:r>
    </w:p>
    <w:p w14:paraId="5A439779" w14:textId="00614306" w:rsidR="005D4FD4" w:rsidRPr="007B6E30" w:rsidRDefault="00F25613" w:rsidP="00463D21">
      <w:pPr>
        <w:pStyle w:val="NoSpacing"/>
        <w:rPr>
          <w:rFonts w:cstheme="minorHAnsi"/>
          <w:sz w:val="24"/>
          <w:szCs w:val="24"/>
        </w:rPr>
      </w:pPr>
      <w:r w:rsidRPr="007B6E30">
        <w:rPr>
          <w:rFonts w:cstheme="minorHAnsi"/>
          <w:sz w:val="24"/>
          <w:szCs w:val="24"/>
        </w:rPr>
        <w:t xml:space="preserve">Department of Electrical and Computer Engineering, University of New Mexico, Albuquerque, NM </w:t>
      </w:r>
    </w:p>
    <w:p w14:paraId="61D3F27C" w14:textId="389E4776" w:rsidR="005D4FD4" w:rsidRPr="007B6E30" w:rsidRDefault="005D4FD4" w:rsidP="00463D21">
      <w:pPr>
        <w:pStyle w:val="NoSpacing"/>
        <w:rPr>
          <w:rFonts w:cstheme="minorHAnsi"/>
          <w:sz w:val="32"/>
          <w:szCs w:val="32"/>
        </w:rPr>
      </w:pPr>
      <w:r w:rsidRPr="007B6E30">
        <w:rPr>
          <w:rFonts w:cstheme="minorHAnsi"/>
          <w:sz w:val="32"/>
          <w:szCs w:val="32"/>
        </w:rPr>
        <w:t>Joe C. Campbell</w:t>
      </w:r>
    </w:p>
    <w:p w14:paraId="7FFB6218" w14:textId="2E54F17B" w:rsidR="005D4FD4" w:rsidRPr="007B6E30" w:rsidRDefault="00F25613" w:rsidP="00463D21">
      <w:pPr>
        <w:pStyle w:val="NoSpacing"/>
        <w:rPr>
          <w:rFonts w:cstheme="minorHAnsi"/>
          <w:sz w:val="24"/>
          <w:szCs w:val="24"/>
        </w:rPr>
      </w:pPr>
      <w:r w:rsidRPr="007B6E30">
        <w:rPr>
          <w:rFonts w:cstheme="minorHAnsi"/>
          <w:sz w:val="24"/>
          <w:szCs w:val="24"/>
        </w:rPr>
        <w:t xml:space="preserve">Department of Electrical and Computer Engineering, University of Texas at Austin, Austin, TX </w:t>
      </w:r>
    </w:p>
    <w:p w14:paraId="068B671C" w14:textId="438DAA88" w:rsidR="005D4FD4" w:rsidRPr="007B6E30" w:rsidRDefault="005D4FD4" w:rsidP="00463D21">
      <w:pPr>
        <w:pStyle w:val="NoSpacing"/>
        <w:rPr>
          <w:rFonts w:cstheme="minorHAnsi"/>
          <w:sz w:val="32"/>
          <w:szCs w:val="32"/>
        </w:rPr>
      </w:pPr>
      <w:r w:rsidRPr="007B6E30">
        <w:rPr>
          <w:rFonts w:cstheme="minorHAnsi"/>
          <w:sz w:val="32"/>
          <w:szCs w:val="32"/>
        </w:rPr>
        <w:t>Bahaa E. A. Saleh</w:t>
      </w:r>
    </w:p>
    <w:p w14:paraId="169E6F36" w14:textId="0BC0CD49" w:rsidR="005D4FD4" w:rsidRPr="007B6E30" w:rsidRDefault="00F25613" w:rsidP="00463D21">
      <w:pPr>
        <w:pStyle w:val="NoSpacing"/>
        <w:rPr>
          <w:rFonts w:cstheme="minorHAnsi"/>
          <w:sz w:val="24"/>
          <w:szCs w:val="24"/>
        </w:rPr>
      </w:pPr>
      <w:r w:rsidRPr="007B6E30">
        <w:rPr>
          <w:rFonts w:cstheme="minorHAnsi"/>
          <w:sz w:val="24"/>
          <w:szCs w:val="24"/>
        </w:rPr>
        <w:t xml:space="preserve">Department of Electrical andComputer Engineering, Boston University, Boston, MA </w:t>
      </w:r>
    </w:p>
    <w:p w14:paraId="76758569" w14:textId="5BCF69BF" w:rsidR="005D4FD4" w:rsidRPr="007B6E30" w:rsidRDefault="005D4FD4" w:rsidP="00463D21">
      <w:pPr>
        <w:pStyle w:val="NoSpacing"/>
        <w:rPr>
          <w:rFonts w:cstheme="minorHAnsi"/>
          <w:sz w:val="32"/>
          <w:szCs w:val="32"/>
        </w:rPr>
      </w:pPr>
      <w:proofErr w:type="spellStart"/>
      <w:r w:rsidRPr="007B6E30">
        <w:rPr>
          <w:rFonts w:cstheme="minorHAnsi"/>
          <w:sz w:val="32"/>
          <w:szCs w:val="32"/>
        </w:rPr>
        <w:t>Malvin</w:t>
      </w:r>
      <w:proofErr w:type="spellEnd"/>
      <w:r w:rsidRPr="007B6E30">
        <w:rPr>
          <w:rFonts w:cstheme="minorHAnsi"/>
          <w:sz w:val="32"/>
          <w:szCs w:val="32"/>
        </w:rPr>
        <w:t xml:space="preserve"> Carl </w:t>
      </w:r>
      <w:proofErr w:type="spellStart"/>
      <w:r w:rsidRPr="007B6E30">
        <w:rPr>
          <w:rFonts w:cstheme="minorHAnsi"/>
          <w:sz w:val="32"/>
          <w:szCs w:val="32"/>
        </w:rPr>
        <w:t>Teich</w:t>
      </w:r>
      <w:proofErr w:type="spellEnd"/>
    </w:p>
    <w:p w14:paraId="1457620A" w14:textId="7AC08847" w:rsidR="005D4FD4" w:rsidRPr="007B6E30" w:rsidRDefault="00F25613" w:rsidP="00463D21">
      <w:pPr>
        <w:pStyle w:val="NoSpacing"/>
        <w:rPr>
          <w:rFonts w:cstheme="minorHAnsi"/>
          <w:sz w:val="24"/>
          <w:szCs w:val="24"/>
        </w:rPr>
      </w:pPr>
      <w:r w:rsidRPr="007B6E30">
        <w:rPr>
          <w:rFonts w:cstheme="minorHAnsi"/>
          <w:sz w:val="24"/>
          <w:szCs w:val="24"/>
        </w:rPr>
        <w:t xml:space="preserve">Department of Electrical andComputer Engineering, Boston University, Boston, MA </w:t>
      </w:r>
    </w:p>
    <w:p w14:paraId="20A55810" w14:textId="6C360EB2" w:rsidR="006E09EB" w:rsidRPr="007B6E30" w:rsidRDefault="006E09EB" w:rsidP="003F5C0A">
      <w:pPr>
        <w:pStyle w:val="Heading1"/>
        <w:rPr>
          <w:rFonts w:asciiTheme="minorHAnsi" w:hAnsiTheme="minorHAnsi" w:cstheme="minorHAnsi"/>
        </w:rPr>
      </w:pPr>
      <w:r w:rsidRPr="007B6E30">
        <w:rPr>
          <w:rFonts w:asciiTheme="minorHAnsi" w:hAnsiTheme="minorHAnsi" w:cstheme="minorHAnsi"/>
        </w:rPr>
        <w:t xml:space="preserve">Abstract: </w:t>
      </w:r>
    </w:p>
    <w:p w14:paraId="023031BC" w14:textId="77777777" w:rsidR="006E09EB" w:rsidRPr="007B6E30" w:rsidRDefault="006E09EB" w:rsidP="006E09EB">
      <w:pPr>
        <w:rPr>
          <w:rFonts w:cstheme="minorHAnsi"/>
          <w:sz w:val="24"/>
          <w:szCs w:val="24"/>
        </w:rPr>
      </w:pPr>
      <w:r w:rsidRPr="007B6E30">
        <w:rPr>
          <w:rFonts w:cstheme="minorHAnsi"/>
          <w:sz w:val="24"/>
          <w:szCs w:val="24"/>
        </w:rPr>
        <w:t xml:space="preserve">A stochastic dead-space model for impact ionization is developed and used to study the effect of the soft nature of the ionization capability of carriers on the excess noise factor of avalanche photodiodes. The proposed model is based on the rationale that the gradual, or soft, transition in the probability </w:t>
      </w:r>
      <w:r w:rsidRPr="007B6E30">
        <w:rPr>
          <w:rFonts w:cstheme="minorHAnsi"/>
          <w:sz w:val="24"/>
          <w:szCs w:val="24"/>
        </w:rPr>
        <w:lastRenderedPageBreak/>
        <w:t>density function (PDF) for the distance from birth to impact ionization can be viewed as that resulting from uncertainty in the dead space itself. The resulting soft PDF, which is parameterized by a tunable softness parameter, is used to establish the limitations of the existing hard-threshold ionization models in ultrathin multiplication layers. Calculations show that for a fixed operational gain and fixed average dead space, the excess noise factor tends to increase as a result of the softness in the PDF in very thin multiplication layers (viz, &lt;70 nm), or equivalently, under high applied electric fields (viz., &gt;800 kV/cm). A method is proposed for extracting the softness parameter from noise versus multiplication measurements.</w:t>
      </w:r>
    </w:p>
    <w:p w14:paraId="3B165798" w14:textId="40A60308" w:rsidR="006E09EB" w:rsidRPr="008A3718" w:rsidRDefault="006E09EB" w:rsidP="008A3718">
      <w:pPr>
        <w:pStyle w:val="Heading1"/>
        <w:rPr>
          <w:rFonts w:asciiTheme="minorHAnsi" w:hAnsiTheme="minorHAnsi" w:cstheme="minorHAnsi"/>
        </w:rPr>
      </w:pPr>
      <w:r w:rsidRPr="008A3718">
        <w:rPr>
          <w:rFonts w:asciiTheme="minorHAnsi" w:hAnsiTheme="minorHAnsi" w:cstheme="minorHAnsi"/>
        </w:rPr>
        <w:t>SECTION I.</w:t>
      </w:r>
      <w:r w:rsidR="008A3718" w:rsidRPr="008A3718">
        <w:rPr>
          <w:rFonts w:asciiTheme="minorHAnsi" w:hAnsiTheme="minorHAnsi" w:cstheme="minorHAnsi"/>
        </w:rPr>
        <w:t xml:space="preserve"> </w:t>
      </w:r>
      <w:r w:rsidRPr="008A3718">
        <w:rPr>
          <w:rFonts w:asciiTheme="minorHAnsi" w:hAnsiTheme="minorHAnsi" w:cstheme="minorHAnsi"/>
        </w:rPr>
        <w:t>Introduction</w:t>
      </w:r>
    </w:p>
    <w:p w14:paraId="632B2BDF" w14:textId="77777777" w:rsidR="006E09EB" w:rsidRPr="007B6E30" w:rsidRDefault="006E09EB" w:rsidP="006E09EB">
      <w:pPr>
        <w:rPr>
          <w:rFonts w:cstheme="minorHAnsi"/>
          <w:sz w:val="24"/>
          <w:szCs w:val="24"/>
        </w:rPr>
      </w:pPr>
      <w:r w:rsidRPr="007B6E30">
        <w:rPr>
          <w:rFonts w:cstheme="minorHAnsi"/>
          <w:sz w:val="24"/>
          <w:szCs w:val="24"/>
        </w:rPr>
        <w:t>IT HAS become evident in recent years that the excess noise factor in avalanche photodiodes (APDs) with thin multiplication layers (viz., &lt;200 nm) is significantly lower than that originally anticipated by the McIntyre multiplication theory [1]. This is now known to be a result of the dead space, which is the minimum distance that a carrier must travel in order to acquire sufficient energy enabling it to impact ionize [2]–[3][4][5][6] [7]. Notably, the effect of dead space on the carrier multiplication process has been shown to become more pronounced as the thickness of the multiplication layer is reduced [2]–[3] [4]. As the device becomes thinner (while holding the mean gain fixed), dead space begins to occupy a larger fraction of the multiplication region and its effect on the excess noise factor becomes substantial.</w:t>
      </w:r>
    </w:p>
    <w:p w14:paraId="0A3EF90F" w14:textId="77777777" w:rsidR="006E09EB" w:rsidRPr="007B6E30" w:rsidRDefault="006E09EB" w:rsidP="006E09EB">
      <w:pPr>
        <w:rPr>
          <w:rFonts w:cstheme="minorHAnsi"/>
          <w:sz w:val="24"/>
          <w:szCs w:val="24"/>
        </w:rPr>
      </w:pPr>
      <w:r w:rsidRPr="007B6E30">
        <w:rPr>
          <w:rFonts w:cstheme="minorHAnsi"/>
          <w:sz w:val="24"/>
          <w:szCs w:val="24"/>
        </w:rPr>
        <w:t>Since the time when Spinelli and Lacaita [8] pointed out the significance of the dead-space effect in thin APDs, there have been many APDs developed whose noise characteristics could not be explained without considering the dead-space effect. Hu et al. [9] experimentally demonstrated the noise reduction in a thin multiplication region GaAs APD and attributed it to the “size effect” (i.e., dead-space effect). Later, Li et al. [2] demonstrated the significance of the dead space in thin multiplication layers (GaAa) and Ong et al. [10] used the dead-space analytical model to account for the noise reduction. Their results were also tested using Monte Carlo simulation, as reported in [3]. Subsequently, Yuan et al. [11] showed the effect using McIntyre's history-dependent theory [6]. At the same time, Saleh et al. [4], [5] explained the noise reduction of GaAs, AlGaAs, InAlAs, and InP APDs using the recurrence theory developed by Hayat et al. [12], [13]. Most recently, Beck et al. [14] and Ma et al. [15] demonstrated the noise-free HgCdTe APD and reasoned the noise characteristics with the dead-space effect [6]. Thus, the dead-space model is not only useful in near-infrared devices, but it also extends to midinfrared applications. In addition to noise analysis, the dead-space effect also applies to the speed analysis as shown by Ng et al. [16], Hambleton et al. [17], and Hayat et al. [18]. In addition, the dead-space model has evolved to demonstrate even lower than expected noise due to the so-called initial-energy effect and the heterojunction effect in bandgap engineered heterostructure APDs [19]–[20][21][22]. The dead-space model can be used to design and optimize such heterostructure APDs. Finally, recent studies have also shown that the dead space impacts the breakdown probability characteristics as a function of the reverse-bias voltage [23], [24].</w:t>
      </w:r>
    </w:p>
    <w:p w14:paraId="2CE56F45" w14:textId="77777777" w:rsidR="006E09EB" w:rsidRPr="007B6E30" w:rsidRDefault="006E09EB" w:rsidP="006E09EB">
      <w:pPr>
        <w:rPr>
          <w:rFonts w:cstheme="minorHAnsi"/>
          <w:sz w:val="24"/>
          <w:szCs w:val="24"/>
        </w:rPr>
      </w:pPr>
      <w:r w:rsidRPr="007B6E30">
        <w:rPr>
          <w:rFonts w:cstheme="minorHAnsi"/>
          <w:sz w:val="24"/>
          <w:szCs w:val="24"/>
        </w:rPr>
        <w:t xml:space="preserve">A convenient and simple way to model the dead space is to assume that the density of impact ionization (i.e., the ionization coefficient) is zero before the dead space, after which it abruptly assumes a constant rate (namely, the ionization coefficient of enabled carriers that have reached an equilibrium energy distribution). With this assumption, Okuto and Crowell [25] developed a model to </w:t>
      </w:r>
      <w:r w:rsidRPr="007B6E30">
        <w:rPr>
          <w:rFonts w:cstheme="minorHAnsi"/>
          <w:sz w:val="24"/>
          <w:szCs w:val="24"/>
        </w:rPr>
        <w:lastRenderedPageBreak/>
        <w:t>calculate the mean multiplication gain. Later, Hayat et al. [12], [13], [26] developed a recursive technique that facilitated the calculation of the excess noise factor and characterized the probability distribution of the gain. We refer to this model as the hard-threshold dead-space multiplication theory (HDSMT). In fact, the HDSMT model is the spatial analog of the fixed nonparalyzable dead-time-modified Poisson process [27]–[28] [29]; the underlying Poisson character of this process is responsible for the exponential behavior of the interevent intervals for distances greater than the dead space. Using the HDSMT and its more recent variants, good agreement with experimental measurements has been observed for multiplication-region thicknesses down to 100 nm [4], [5], [21]. From a physical viewpoint, however, one would expect the ionization density to gradually increase from zero to its constant steady-state value. Indeed, Monte Carlo simulation studies [3], [30]–[31][32] have shown a smooth rise in the ionization probability density (the ionization rate) from zero to a steady-state value, which demonstrates the soft nature of the ionization ability of carriers, as discussed in more detail below.</w:t>
      </w:r>
    </w:p>
    <w:p w14:paraId="78EA7418" w14:textId="77777777" w:rsidR="006E09EB" w:rsidRPr="007B6E30" w:rsidRDefault="006E09EB" w:rsidP="006E09EB">
      <w:pPr>
        <w:rPr>
          <w:rFonts w:cstheme="minorHAnsi"/>
          <w:sz w:val="24"/>
          <w:szCs w:val="24"/>
        </w:rPr>
      </w:pPr>
      <w:r w:rsidRPr="007B6E30">
        <w:rPr>
          <w:rFonts w:cstheme="minorHAnsi"/>
          <w:sz w:val="24"/>
          <w:szCs w:val="24"/>
        </w:rPr>
        <w:t>In some physical processes, including impact ionization, the dead space is stochastic, rather than fixed (which gives rise to the variable nonparalyzable dead-time modified Poisson process [33]). The principal cause of this randomness of the dead space in impact ionization is twofold: 1) There is uncertainty in the actual energy that a carrier must accumulate in order to reach the ionization threshold. This is due to the fact that there is uncertainty in a carriers (both injected and offspring) energy prior to ionization. For example, unlike the implicitly-adopted assumption in the HDSMT, a parent carrier may not lose all of its accumulated energy upon impact ionizing but may retain some residual energy. At the same time, an offspring carrier may be generated with nonzero energy. Moreover, Sano et al. [34] pointed out that carriers are not necessarily travelling parallel to the field direction and thus, their momenta are random. Therefore, the ionization threshold energy depends on the wave vectors of initiating carriers, and this brings about uncertainty in the ionization threshold energy itself. 2) The occurrence of phonon scattering, as the carrier travels through the high-field region, also impacts the total energy that it must accumulate as it can release or absorb energy by phonon scattering. In fact, using Monte Carlo simulation Plimmer et al. [35] have observed that the softness in the ionization ability of carriers caused by phonon scattering is more significant than that caused by uncertainty in the initial energy of carriers.</w:t>
      </w:r>
    </w:p>
    <w:p w14:paraId="5574A83D" w14:textId="77777777" w:rsidR="006E09EB" w:rsidRPr="007B6E30" w:rsidRDefault="006E09EB" w:rsidP="006E09EB">
      <w:pPr>
        <w:rPr>
          <w:rFonts w:cstheme="minorHAnsi"/>
          <w:sz w:val="24"/>
          <w:szCs w:val="24"/>
        </w:rPr>
      </w:pPr>
      <w:r w:rsidRPr="007B6E30">
        <w:rPr>
          <w:rFonts w:cstheme="minorHAnsi"/>
          <w:sz w:val="24"/>
          <w:szCs w:val="24"/>
        </w:rPr>
        <w:t>In other circumstances, carriers can be gradually, rather than abruptly, enabled to impact ionize, resulting in relative-dead space model (also called a sick-space model or a soft-threshold ionization rate model), which is the spatial analog of the sick-time-modified Poisson process [36]. In particular, once a carrier has reached the ionization threshold energy, it may ionize at a rate that depends on the energy it has in excess of the ionization threshold energy. Naturally, this effect brings about softness in the ionization rate beyond the ionization threshold energy. Despite their distinct origins, both the stochastic dead-space (SDS) effect and the relative dead-space effect result in a softness in the ionization capability of carriers.</w:t>
      </w:r>
    </w:p>
    <w:p w14:paraId="77671F2C" w14:textId="77777777" w:rsidR="006E09EB" w:rsidRPr="007B6E30" w:rsidRDefault="006E09EB" w:rsidP="006E09EB">
      <w:pPr>
        <w:rPr>
          <w:rFonts w:cstheme="minorHAnsi"/>
          <w:sz w:val="24"/>
          <w:szCs w:val="24"/>
        </w:rPr>
      </w:pPr>
      <w:r w:rsidRPr="007B6E30">
        <w:rPr>
          <w:rFonts w:cstheme="minorHAnsi"/>
          <w:sz w:val="24"/>
          <w:szCs w:val="24"/>
        </w:rPr>
        <w:t xml:space="preserve">Monte Carlo studies suggest that the effect of the softness in the ionization capability becomes significant in the analysis of very thin devices (below 100 nm) and high electric fields. For example, Ong et al. [10] showed that the noise of a 50-nm device is not accurately predicted by the HDSMT. Recently, an analytical study was undertaken by Tan et al. [37] to capture the threshold softness. They proposed </w:t>
      </w:r>
      <w:r w:rsidRPr="007B6E30">
        <w:rPr>
          <w:rFonts w:cstheme="minorHAnsi"/>
          <w:sz w:val="24"/>
          <w:szCs w:val="24"/>
        </w:rPr>
        <w:lastRenderedPageBreak/>
        <w:t xml:space="preserve">a soft-threshold ionization (or a relative dead-space approach) model, which permitted the gradual increase of the ionization probability from zero to the steady-state value. Their method involved employing a shape function, taken as the indefinite integral of a Gaussian function with a width parameter </w:t>
      </w:r>
      <w:r w:rsidRPr="007B6E30">
        <w:rPr>
          <w:rFonts w:cstheme="minorHAnsi"/>
          <w:i/>
          <w:iCs/>
          <w:sz w:val="24"/>
          <w:szCs w:val="24"/>
        </w:rPr>
        <w:t>s</w:t>
      </w:r>
      <w:r w:rsidRPr="007B6E30">
        <w:rPr>
          <w:rFonts w:cstheme="minorHAnsi"/>
          <w:sz w:val="24"/>
          <w:szCs w:val="24"/>
        </w:rPr>
        <w:t xml:space="preserve">, which would control the smoothness of the transition of the ionization probability (a small </w:t>
      </w:r>
      <w:r w:rsidRPr="007B6E30">
        <w:rPr>
          <w:rFonts w:cstheme="minorHAnsi"/>
          <w:i/>
          <w:iCs/>
          <w:sz w:val="24"/>
          <w:szCs w:val="24"/>
        </w:rPr>
        <w:t>s</w:t>
      </w:r>
      <w:r w:rsidRPr="007B6E30">
        <w:rPr>
          <w:rFonts w:cstheme="minorHAnsi"/>
          <w:sz w:val="24"/>
          <w:szCs w:val="24"/>
        </w:rPr>
        <w:t xml:space="preserve"> value would give a sharp transition while a large </w:t>
      </w:r>
      <w:r w:rsidRPr="007B6E30">
        <w:rPr>
          <w:rFonts w:cstheme="minorHAnsi"/>
          <w:i/>
          <w:iCs/>
          <w:sz w:val="24"/>
          <w:szCs w:val="24"/>
        </w:rPr>
        <w:t>s</w:t>
      </w:r>
      <w:r w:rsidRPr="007B6E30">
        <w:rPr>
          <w:rFonts w:cstheme="minorHAnsi"/>
          <w:sz w:val="24"/>
          <w:szCs w:val="24"/>
        </w:rPr>
        <w:t xml:space="preserve"> value would yield a more gradual transition). Tans model was applied to a Si APD and the </w:t>
      </w:r>
      <w:r w:rsidRPr="007B6E30">
        <w:rPr>
          <w:rFonts w:cstheme="minorHAnsi"/>
          <w:i/>
          <w:iCs/>
          <w:sz w:val="24"/>
          <w:szCs w:val="24"/>
        </w:rPr>
        <w:t>s</w:t>
      </w:r>
      <w:r w:rsidRPr="007B6E30">
        <w:rPr>
          <w:rFonts w:cstheme="minorHAnsi"/>
          <w:sz w:val="24"/>
          <w:szCs w:val="24"/>
        </w:rPr>
        <w:t xml:space="preserve"> parameter was fitted to measured excess noise data (the HDSMT model, in this case, would predict higher noise than measurement). Despite the success of Tans work in capturing the softness of the ionization capability, there are some key questions that remain unanswered. For example, as </w:t>
      </w:r>
      <w:r w:rsidRPr="007B6E30">
        <w:rPr>
          <w:rFonts w:cstheme="minorHAnsi"/>
          <w:i/>
          <w:iCs/>
          <w:sz w:val="24"/>
          <w:szCs w:val="24"/>
        </w:rPr>
        <w:t>s</w:t>
      </w:r>
      <w:r w:rsidRPr="007B6E30">
        <w:rPr>
          <w:rFonts w:cstheme="minorHAnsi"/>
          <w:sz w:val="24"/>
          <w:szCs w:val="24"/>
        </w:rPr>
        <w:t xml:space="preserve"> increases, so does the effective dead space; thus, it is not clear whether the reduced noise suggested in Tans work is mainly a result of the softness of the ionization ability, the elongated effective dead space, or both. Intuitively, if we keep the effective dead space constant while softening the ionization ability (without changing the mean multiplication), we would expect the noise to increase, as the softness will add to the overall uncertainty of the multiplication process.</w:t>
      </w:r>
    </w:p>
    <w:p w14:paraId="4A23D438" w14:textId="77777777" w:rsidR="006E09EB" w:rsidRPr="007B6E30" w:rsidRDefault="006E09EB" w:rsidP="006E09EB">
      <w:pPr>
        <w:rPr>
          <w:rFonts w:cstheme="minorHAnsi"/>
          <w:sz w:val="24"/>
          <w:szCs w:val="24"/>
        </w:rPr>
      </w:pPr>
      <w:r w:rsidRPr="007B6E30">
        <w:rPr>
          <w:rFonts w:cstheme="minorHAnsi"/>
          <w:sz w:val="24"/>
          <w:szCs w:val="24"/>
        </w:rPr>
        <w:t>In this paper, we make use of the SDS approach to capture the softness in the ionization capability of carriers and study its effect on the excess noise factor. In particular, our intent is to perform a systematic study to show at which thicknesses the accuracy of the HDSMT model becomes questionable. We perform this by systematically introducing uncertainty in the dead space, which successfully resulted in various degrees of softness in the ionization probability. The approach is based on randomizing the dead space in the HDSMT model, which results in a soft probability density function (PDF) for the distance from the carriers birth to impact ionization. This soft PDF contains a tunable parameter governing the variability range of the dead space, which in turn, controls the degree of softness in the ionization ability of carriers. In comparison to the relative dead-space (sick-space) model, this approach obviates the need for postulating an ad hoc recovery function for the sick space while providing an adequate representation of the softness in the ionization capability of carriers.</w:t>
      </w:r>
    </w:p>
    <w:p w14:paraId="6E0F5D78" w14:textId="77B928B8" w:rsidR="006E09EB" w:rsidRPr="007B6E30" w:rsidRDefault="006E09EB" w:rsidP="008A3718">
      <w:pPr>
        <w:pStyle w:val="Heading1"/>
        <w:rPr>
          <w:rFonts w:asciiTheme="minorHAnsi" w:hAnsiTheme="minorHAnsi" w:cstheme="minorHAnsi"/>
        </w:rPr>
      </w:pPr>
      <w:r w:rsidRPr="007B6E30">
        <w:rPr>
          <w:rFonts w:asciiTheme="minorHAnsi" w:hAnsiTheme="minorHAnsi" w:cstheme="minorHAnsi"/>
        </w:rPr>
        <w:t>SECTION II.</w:t>
      </w:r>
      <w:r w:rsidR="008A3718">
        <w:rPr>
          <w:rFonts w:asciiTheme="minorHAnsi" w:hAnsiTheme="minorHAnsi" w:cstheme="minorHAnsi"/>
        </w:rPr>
        <w:t xml:space="preserve"> </w:t>
      </w:r>
      <w:r w:rsidRPr="007B6E30">
        <w:rPr>
          <w:rFonts w:asciiTheme="minorHAnsi" w:hAnsiTheme="minorHAnsi" w:cstheme="minorHAnsi"/>
        </w:rPr>
        <w:t>SDS Model</w:t>
      </w:r>
    </w:p>
    <w:p w14:paraId="5E81B476" w14:textId="7327D932" w:rsidR="006E09EB" w:rsidRPr="007B6E30" w:rsidRDefault="006E09EB" w:rsidP="006E09EB">
      <w:pPr>
        <w:rPr>
          <w:rFonts w:cstheme="minorHAnsi"/>
          <w:sz w:val="24"/>
          <w:szCs w:val="24"/>
        </w:rPr>
      </w:pPr>
      <w:r w:rsidRPr="007B6E30">
        <w:rPr>
          <w:rFonts w:cstheme="minorHAnsi"/>
          <w:sz w:val="24"/>
          <w:szCs w:val="24"/>
        </w:rPr>
        <w:t xml:space="preserve">As stated earlier, we will regard the dead space as a random variable, which is used, in turn, in a randomized version of the HDSMT model to obtain a PDF of the ionization distance. Consider a multiplication region extending from </w:t>
      </w:r>
      <w:r w:rsidRPr="007B6E30">
        <w:rPr>
          <w:rFonts w:cstheme="minorHAnsi"/>
          <w:i/>
          <w:iCs/>
          <w:sz w:val="24"/>
          <w:szCs w:val="24"/>
        </w:rPr>
        <w:t>x</w:t>
      </w:r>
      <w:r w:rsidRPr="007B6E30">
        <w:rPr>
          <w:rFonts w:cstheme="minorHAnsi"/>
          <w:sz w:val="24"/>
          <w:szCs w:val="24"/>
        </w:rPr>
        <w:t xml:space="preserve">=0 to </w:t>
      </w:r>
      <w:r w:rsidRPr="007B6E30">
        <w:rPr>
          <w:rFonts w:cstheme="minorHAnsi"/>
          <w:i/>
          <w:iCs/>
          <w:sz w:val="24"/>
          <w:szCs w:val="24"/>
        </w:rPr>
        <w:t>x</w:t>
      </w:r>
      <w:r w:rsidRPr="007B6E30">
        <w:rPr>
          <w:rFonts w:cstheme="minorHAnsi"/>
          <w:sz w:val="24"/>
          <w:szCs w:val="24"/>
        </w:rPr>
        <w:t>=</w:t>
      </w:r>
      <w:r w:rsidRPr="007B6E30">
        <w:rPr>
          <w:rFonts w:cstheme="minorHAnsi"/>
          <w:i/>
          <w:iCs/>
          <w:sz w:val="24"/>
          <w:szCs w:val="24"/>
        </w:rPr>
        <w:t>w</w:t>
      </w:r>
      <w:r w:rsidRPr="007B6E30">
        <w:rPr>
          <w:rFonts w:cstheme="minorHAnsi"/>
          <w:sz w:val="24"/>
          <w:szCs w:val="24"/>
        </w:rPr>
        <w:t xml:space="preserve">, and let </w:t>
      </w:r>
      <w:r w:rsidRPr="007B6E30">
        <w:rPr>
          <w:rFonts w:cstheme="minorHAnsi"/>
          <w:i/>
          <w:iCs/>
          <w:sz w:val="24"/>
          <w:szCs w:val="24"/>
        </w:rPr>
        <w:t>De</w:t>
      </w:r>
      <w:r w:rsidRPr="007B6E30">
        <w:rPr>
          <w:rFonts w:cstheme="minorHAnsi"/>
          <w:sz w:val="24"/>
          <w:szCs w:val="24"/>
        </w:rPr>
        <w:t>(</w:t>
      </w:r>
      <w:r w:rsidRPr="007B6E30">
        <w:rPr>
          <w:rFonts w:cstheme="minorHAnsi"/>
          <w:i/>
          <w:iCs/>
          <w:sz w:val="24"/>
          <w:szCs w:val="24"/>
        </w:rPr>
        <w:t>x</w:t>
      </w:r>
      <w:r w:rsidRPr="007B6E30">
        <w:rPr>
          <w:rFonts w:cstheme="minorHAnsi"/>
          <w:sz w:val="24"/>
          <w:szCs w:val="24"/>
        </w:rPr>
        <w:t xml:space="preserve">) denote the random dead space for an electron born at location </w:t>
      </w:r>
      <w:r w:rsidRPr="007B6E30">
        <w:rPr>
          <w:rFonts w:cstheme="minorHAnsi"/>
          <w:i/>
          <w:iCs/>
          <w:sz w:val="24"/>
          <w:szCs w:val="24"/>
        </w:rPr>
        <w:t>x</w:t>
      </w:r>
      <w:r w:rsidRPr="007B6E30">
        <w:rPr>
          <w:rFonts w:cstheme="minorHAnsi"/>
          <w:sz w:val="24"/>
          <w:szCs w:val="24"/>
        </w:rPr>
        <w:t xml:space="preserve">. Now suppose that </w:t>
      </w:r>
      <w:r w:rsidRPr="007B6E30">
        <w:rPr>
          <w:rFonts w:cstheme="minorHAnsi"/>
          <w:i/>
          <w:iCs/>
          <w:sz w:val="24"/>
          <w:szCs w:val="24"/>
        </w:rPr>
        <w:t>δ</w:t>
      </w:r>
      <w:r w:rsidRPr="007B6E30">
        <w:rPr>
          <w:rFonts w:cstheme="minorHAnsi"/>
          <w:sz w:val="24"/>
          <w:szCs w:val="24"/>
        </w:rPr>
        <w:t xml:space="preserve"> is a particular realization of the random dead space </w:t>
      </w:r>
      <w:r w:rsidRPr="007B6E30">
        <w:rPr>
          <w:rFonts w:cstheme="minorHAnsi"/>
          <w:i/>
          <w:iCs/>
          <w:sz w:val="24"/>
          <w:szCs w:val="24"/>
        </w:rPr>
        <w:t>De</w:t>
      </w:r>
      <w:r w:rsidRPr="007B6E30">
        <w:rPr>
          <w:rFonts w:cstheme="minorHAnsi"/>
          <w:sz w:val="24"/>
          <w:szCs w:val="24"/>
        </w:rPr>
        <w:t>(</w:t>
      </w:r>
      <w:r w:rsidRPr="007B6E30">
        <w:rPr>
          <w:rFonts w:cstheme="minorHAnsi"/>
          <w:i/>
          <w:iCs/>
          <w:sz w:val="24"/>
          <w:szCs w:val="24"/>
        </w:rPr>
        <w:t>x</w:t>
      </w:r>
      <w:r w:rsidRPr="007B6E30">
        <w:rPr>
          <w:rFonts w:cstheme="minorHAnsi"/>
          <w:sz w:val="24"/>
          <w:szCs w:val="24"/>
        </w:rPr>
        <w:t xml:space="preserve">). Then, conditional on </w:t>
      </w:r>
      <w:r w:rsidRPr="007B6E30">
        <w:rPr>
          <w:rFonts w:cstheme="minorHAnsi"/>
          <w:i/>
          <w:iCs/>
          <w:sz w:val="24"/>
          <w:szCs w:val="24"/>
        </w:rPr>
        <w:t>De</w:t>
      </w:r>
      <w:r w:rsidRPr="007B6E30">
        <w:rPr>
          <w:rFonts w:cstheme="minorHAnsi"/>
          <w:sz w:val="24"/>
          <w:szCs w:val="24"/>
        </w:rPr>
        <w:t>(</w:t>
      </w:r>
      <w:r w:rsidRPr="007B6E30">
        <w:rPr>
          <w:rFonts w:cstheme="minorHAnsi"/>
          <w:i/>
          <w:iCs/>
          <w:sz w:val="24"/>
          <w:szCs w:val="24"/>
        </w:rPr>
        <w:t>x</w:t>
      </w:r>
      <w:r w:rsidRPr="007B6E30">
        <w:rPr>
          <w:rFonts w:cstheme="minorHAnsi"/>
          <w:sz w:val="24"/>
          <w:szCs w:val="24"/>
        </w:rPr>
        <w:t>)=</w:t>
      </w:r>
      <w:r w:rsidRPr="007B6E30">
        <w:rPr>
          <w:rFonts w:cstheme="minorHAnsi"/>
          <w:i/>
          <w:iCs/>
          <w:sz w:val="24"/>
          <w:szCs w:val="24"/>
        </w:rPr>
        <w:t>δ</w:t>
      </w:r>
      <w:r w:rsidRPr="007B6E30">
        <w:rPr>
          <w:rFonts w:cstheme="minorHAnsi"/>
          <w:sz w:val="24"/>
          <w:szCs w:val="24"/>
        </w:rPr>
        <w:t xml:space="preserve"> and according to the HDSMT, the PDF of the location </w:t>
      </w:r>
      <w:r w:rsidRPr="007B6E30">
        <w:rPr>
          <w:rFonts w:cstheme="minorHAnsi"/>
          <w:i/>
          <w:iCs/>
          <w:sz w:val="24"/>
          <w:szCs w:val="24"/>
        </w:rPr>
        <w:t>ξ</w:t>
      </w:r>
      <w:r w:rsidRPr="007B6E30">
        <w:rPr>
          <w:rFonts w:cstheme="minorHAnsi"/>
          <w:sz w:val="24"/>
          <w:szCs w:val="24"/>
        </w:rPr>
        <w:t xml:space="preserve"> (measured relative to </w:t>
      </w:r>
      <w:r w:rsidRPr="007B6E30">
        <w:rPr>
          <w:rFonts w:cstheme="minorHAnsi"/>
          <w:i/>
          <w:iCs/>
          <w:sz w:val="24"/>
          <w:szCs w:val="24"/>
        </w:rPr>
        <w:t>x</w:t>
      </w:r>
      <w:r w:rsidRPr="007B6E30">
        <w:rPr>
          <w:rFonts w:cstheme="minorHAnsi"/>
          <w:sz w:val="24"/>
          <w:szCs w:val="24"/>
        </w:rPr>
        <w:t>=0) at which the electron impact ionizes has the shifted-exponential form given by [12], [20]</w:t>
      </w:r>
    </w:p>
    <w:p w14:paraId="5AC43B77" w14:textId="7F865BC0" w:rsidR="00620BBD" w:rsidRPr="007B6E30" w:rsidRDefault="00620BBD" w:rsidP="00620BBD">
      <w:pPr>
        <w:jc w:val="right"/>
        <w:rPr>
          <w:rFonts w:cstheme="minorHAnsi"/>
          <w:sz w:val="24"/>
          <w:szCs w:val="24"/>
        </w:rPr>
      </w:pPr>
      <w:r w:rsidRPr="007B6E30">
        <w:rPr>
          <w:rFonts w:cstheme="minorHAnsi"/>
          <w:sz w:val="24"/>
          <w:szCs w:val="24"/>
        </w:rPr>
        <w:t>(1)</w:t>
      </w:r>
    </w:p>
    <w:p w14:paraId="60A6AC3B" w14:textId="77777777" w:rsidR="00DA5082" w:rsidRPr="007B6E30" w:rsidRDefault="002152E8" w:rsidP="006E09EB">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(ξ|x,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r>
                  <w:rPr>
                    <w:rFonts w:ascii="Cambria Math" w:hAnsi="Cambria Math" w:cstheme="minorHAnsi"/>
                    <w:sz w:val="24"/>
                    <w:szCs w:val="24"/>
                  </w:rPr>
                  <m:t>(x)=δ)={</m:t>
                </m:r>
                <m:m>
                  <m:mPr>
                    <m:plcHide m:val="1"/>
                    <m:mcs>
                      <m:mc>
                        <m:mcPr>
                          <m:count m:val="2"/>
                          <m:mcJc m:val="center"/>
                        </m:mcPr>
                      </m:mc>
                    </m:mcs>
                    <m:ctrlPr>
                      <w:rPr>
                        <w:rFonts w:ascii="Cambria Math" w:hAnsi="Cambria Math" w:cstheme="minorHAnsi"/>
                        <w:iCs/>
                        <w:sz w:val="24"/>
                        <w:szCs w:val="24"/>
                      </w:rPr>
                    </m:ctrlPr>
                  </m:mPr>
                  <m:mr>
                    <m:e>
                      <m:r>
                        <w:rPr>
                          <w:rFonts w:ascii="Cambria Math" w:hAnsi="Cambria Math" w:cstheme="minorHAnsi"/>
                          <w:sz w:val="24"/>
                          <w:szCs w:val="24"/>
                        </w:rPr>
                        <m:t>0,</m:t>
                      </m:r>
                    </m:e>
                    <m:e>
                      <m:r>
                        <w:rPr>
                          <w:rFonts w:ascii="Cambria Math" w:hAnsi="Cambria Math" w:cstheme="minorHAnsi"/>
                          <w:sz w:val="24"/>
                          <w:szCs w:val="24"/>
                        </w:rPr>
                        <m:t>ξ&lt;x+δ</m:t>
                      </m:r>
                    </m:e>
                  </m:mr>
                  <m:mr>
                    <m:e>
                      <m:r>
                        <w:rPr>
                          <w:rFonts w:ascii="Cambria Math" w:hAnsi="Cambria Math" w:cstheme="minorHAnsi"/>
                          <w:sz w:val="24"/>
                          <w:szCs w:val="24"/>
                        </w:rPr>
                        <m:t>α(ξ)</m:t>
                      </m:r>
                      <m:r>
                        <m:rPr>
                          <m:sty m:val="p"/>
                        </m:rPr>
                        <w:rPr>
                          <w:rFonts w:ascii="Cambria Math" w:hAnsi="Cambria Math" w:cstheme="minorHAnsi"/>
                          <w:sz w:val="24"/>
                          <w:szCs w:val="24"/>
                        </w:rPr>
                        <m:t>exp</m:t>
                      </m:r>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x+δ</m:t>
                          </m:r>
                        </m:sub>
                        <m:sup>
                          <m:r>
                            <w:rPr>
                              <w:rFonts w:ascii="Cambria Math" w:hAnsi="Cambria Math" w:cstheme="minorHAnsi"/>
                              <w:sz w:val="24"/>
                              <w:szCs w:val="24"/>
                            </w:rPr>
                            <m:t>ξ</m:t>
                          </m:r>
                        </m:sup>
                        <m:e>
                          <m:r>
                            <w:rPr>
                              <w:rFonts w:ascii="Cambria Math" w:hAnsi="Cambria Math" w:cstheme="minorHAnsi"/>
                              <w:sz w:val="24"/>
                              <w:szCs w:val="24"/>
                            </w:rPr>
                            <m:t>α(u)du),</m:t>
                          </m:r>
                        </m:e>
                      </m:nary>
                    </m:e>
                    <m:e>
                      <m:r>
                        <w:rPr>
                          <w:rFonts w:ascii="Cambria Math" w:hAnsi="Cambria Math" w:cstheme="minorHAnsi"/>
                          <w:sz w:val="24"/>
                          <w:szCs w:val="24"/>
                        </w:rPr>
                        <m:t>ξ≥x+δ</m:t>
                      </m:r>
                    </m:e>
                  </m:mr>
                </m:m>
              </m:e>
            </m:mr>
          </m:m>
        </m:oMath>
      </m:oMathPara>
    </w:p>
    <w:p w14:paraId="404360C1" w14:textId="349C2533" w:rsidR="006E09EB" w:rsidRPr="007B6E30" w:rsidRDefault="006E09EB" w:rsidP="006E09EB">
      <w:pPr>
        <w:rPr>
          <w:rFonts w:cstheme="minorHAnsi"/>
          <w:sz w:val="24"/>
          <w:szCs w:val="24"/>
        </w:rPr>
      </w:pPr>
      <w:r w:rsidRPr="007B6E30">
        <w:rPr>
          <w:rFonts w:cstheme="minorHAnsi"/>
          <w:sz w:val="24"/>
          <w:szCs w:val="24"/>
        </w:rPr>
        <w:t xml:space="preserve">where it is understood that </w:t>
      </w:r>
      <w:r w:rsidRPr="007B6E30">
        <w:rPr>
          <w:rFonts w:cstheme="minorHAnsi"/>
          <w:i/>
          <w:iCs/>
          <w:sz w:val="24"/>
          <w:szCs w:val="24"/>
        </w:rPr>
        <w:t>δ</w:t>
      </w:r>
      <w:r w:rsidRPr="007B6E30">
        <w:rPr>
          <w:rFonts w:cstheme="minorHAnsi"/>
          <w:sz w:val="24"/>
          <w:szCs w:val="24"/>
        </w:rPr>
        <w:t xml:space="preserve"> is a particular realization of the random dead space. Here, </w:t>
      </w:r>
      <w:r w:rsidRPr="007B6E30">
        <w:rPr>
          <w:rFonts w:cstheme="minorHAnsi"/>
          <w:i/>
          <w:iCs/>
          <w:sz w:val="24"/>
          <w:szCs w:val="24"/>
        </w:rPr>
        <w:t>α</w:t>
      </w:r>
      <w:r w:rsidRPr="007B6E30">
        <w:rPr>
          <w:rFonts w:cstheme="minorHAnsi"/>
          <w:sz w:val="24"/>
          <w:szCs w:val="24"/>
        </w:rPr>
        <w:t>(</w:t>
      </w:r>
      <w:r w:rsidRPr="007B6E30">
        <w:rPr>
          <w:rFonts w:cstheme="minorHAnsi"/>
          <w:i/>
          <w:iCs/>
          <w:sz w:val="24"/>
          <w:szCs w:val="24"/>
        </w:rPr>
        <w:t>x</w:t>
      </w:r>
      <w:r w:rsidRPr="007B6E30">
        <w:rPr>
          <w:rFonts w:cstheme="minorHAnsi"/>
          <w:sz w:val="24"/>
          <w:szCs w:val="24"/>
        </w:rPr>
        <w:t xml:space="preserve">) is the nonlocalized ionization coefficient for the electron, that is, the ionization coefficient for electrons that </w:t>
      </w:r>
      <w:r w:rsidRPr="007B6E30">
        <w:rPr>
          <w:rFonts w:cstheme="minorHAnsi"/>
          <w:sz w:val="24"/>
          <w:szCs w:val="24"/>
        </w:rPr>
        <w:lastRenderedPageBreak/>
        <w:t>have already travelled the dead space. This ionization coefficient is assumed to be position dependent through its dependence on the nonuniform electric field.</w:t>
      </w:r>
    </w:p>
    <w:p w14:paraId="73E39145" w14:textId="607AD1BB" w:rsidR="006E09EB" w:rsidRPr="007B6E30" w:rsidRDefault="006E09EB" w:rsidP="006E09EB">
      <w:pPr>
        <w:rPr>
          <w:rFonts w:cstheme="minorHAnsi"/>
          <w:sz w:val="24"/>
          <w:szCs w:val="24"/>
        </w:rPr>
      </w:pPr>
      <w:r w:rsidRPr="007B6E30">
        <w:rPr>
          <w:rFonts w:cstheme="minorHAnsi"/>
          <w:sz w:val="24"/>
          <w:szCs w:val="24"/>
        </w:rPr>
        <w:t xml:space="preserve">Next, we will ensemble average the above conditional PDF, given by </w:t>
      </w:r>
      <w:hyperlink r:id="rId10" w:anchor="deqn1" w:history="1">
        <w:r w:rsidRPr="007B6E30">
          <w:rPr>
            <w:rStyle w:val="Hyperlink"/>
            <w:rFonts w:cstheme="minorHAnsi"/>
            <w:sz w:val="24"/>
            <w:szCs w:val="24"/>
          </w:rPr>
          <w:t>(1)</w:t>
        </w:r>
      </w:hyperlink>
      <w:r w:rsidRPr="007B6E30">
        <w:rPr>
          <w:rFonts w:cstheme="minorHAnsi"/>
          <w:sz w:val="24"/>
          <w:szCs w:val="24"/>
        </w:rPr>
        <w:t>, over all possible realizations of the random dead space and obtain the unconditional PDF (with the dead-space averaged) given by</w:t>
      </w:r>
    </w:p>
    <w:p w14:paraId="62CCCBDF" w14:textId="2BC62909" w:rsidR="00620BBD" w:rsidRPr="007B6E30" w:rsidRDefault="00620BBD" w:rsidP="00620BBD">
      <w:pPr>
        <w:jc w:val="right"/>
        <w:rPr>
          <w:rFonts w:cstheme="minorHAnsi"/>
          <w:sz w:val="24"/>
          <w:szCs w:val="24"/>
        </w:rPr>
      </w:pPr>
      <w:r w:rsidRPr="007B6E30">
        <w:rPr>
          <w:rFonts w:cstheme="minorHAnsi"/>
          <w:sz w:val="24"/>
          <w:szCs w:val="24"/>
        </w:rPr>
        <w:t>(2)</w:t>
      </w:r>
    </w:p>
    <w:p w14:paraId="67F98EF3" w14:textId="0A945C8C" w:rsidR="009979CA" w:rsidRPr="007B6E30" w:rsidRDefault="002152E8" w:rsidP="006E09EB">
      <w:pPr>
        <w:rPr>
          <w:rFonts w:cstheme="minorHAnsi"/>
          <w:iCs/>
          <w:sz w:val="24"/>
          <w:szCs w:val="24"/>
        </w:rPr>
      </w:pPr>
      <m:oMathPara>
        <m:oMath>
          <m:m>
            <m:mPr>
              <m:plcHide m:val="1"/>
              <m:mcs>
                <m:mc>
                  <m:mcPr>
                    <m:count m:val="1"/>
                    <m:mcJc m:val="right"/>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(ξ|x)=</m:t>
                </m:r>
              </m:e>
              <m:e>
                <m:r>
                  <m:rPr>
                    <m:sty m:val="p"/>
                  </m:rPr>
                  <w:rPr>
                    <w:rFonts w:ascii="Cambria Math" w:hAnsi="Cambria Math" w:cstheme="minorHAnsi"/>
                    <w:sz w:val="24"/>
                    <w:szCs w:val="24"/>
                  </w:rPr>
                  <m:t>E</m:t>
                </m:r>
                <m:r>
                  <w:rPr>
                    <w:rFonts w:ascii="Cambria Math" w:hAnsi="Cambria Math" w:cstheme="minorHAnsi"/>
                    <w:sz w:val="24"/>
                    <w:szCs w:val="24"/>
                  </w:rPr>
                  <m:t>[h(ξ|x,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r>
                  <w:rPr>
                    <w:rFonts w:ascii="Cambria Math" w:hAnsi="Cambria Math" w:cstheme="minorHAnsi"/>
                    <w:sz w:val="24"/>
                    <w:szCs w:val="24"/>
                  </w:rPr>
                  <m:t>(x))]</m:t>
                </m:r>
              </m:e>
            </m:mr>
            <m:mr>
              <m:e>
                <m:r>
                  <w:rPr>
                    <w:rFonts w:ascii="Cambria Math" w:hAnsi="Cambria Math" w:cstheme="minorHAnsi"/>
                    <w:sz w:val="24"/>
                    <w:szCs w:val="24"/>
                  </w:rPr>
                  <m:t>=</m:t>
                </m:r>
              </m:e>
              <m:e>
                <m:nary>
                  <m:naryPr>
                    <m:limLoc m:val="undOvr"/>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ξ-x</m:t>
                    </m:r>
                  </m:sup>
                  <m:e>
                    <m:r>
                      <w:rPr>
                        <w:rFonts w:ascii="Cambria Math" w:hAnsi="Cambria Math" w:cstheme="minorHAnsi"/>
                        <w:sz w:val="24"/>
                        <w:szCs w:val="24"/>
                      </w:rPr>
                      <m:t>(α(ξ)</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x+δ</m:t>
                            </m:r>
                          </m:sub>
                          <m:sup>
                            <m:r>
                              <w:rPr>
                                <w:rFonts w:ascii="Cambria Math" w:hAnsi="Cambria Math" w:cstheme="minorHAnsi"/>
                                <w:sz w:val="24"/>
                                <w:szCs w:val="24"/>
                              </w:rPr>
                              <m:t>ξ</m:t>
                            </m:r>
                          </m:sup>
                          <m:e>
                            <m:r>
                              <w:rPr>
                                <w:rFonts w:ascii="Cambria Math" w:hAnsi="Cambria Math" w:cstheme="minorHAnsi"/>
                                <w:sz w:val="24"/>
                                <w:szCs w:val="24"/>
                              </w:rPr>
                              <m:t>α(u)du</m:t>
                            </m:r>
                          </m:e>
                        </m:nary>
                      </m:sup>
                    </m:sSup>
                    <m:r>
                      <w:rPr>
                        <w:rFonts w:ascii="Cambria Math" w:hAnsi="Cambria Math" w:cstheme="minorHAnsi"/>
                        <w:sz w:val="24"/>
                        <w:szCs w:val="24"/>
                      </w:rPr>
                      <m:t>)</m:t>
                    </m:r>
                  </m:e>
                </m:nary>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r>
                      <w:rPr>
                        <w:rFonts w:ascii="Cambria Math" w:hAnsi="Cambria Math" w:cstheme="minorHAnsi"/>
                        <w:sz w:val="24"/>
                        <w:szCs w:val="24"/>
                      </w:rPr>
                      <m:t>(x)</m:t>
                    </m:r>
                  </m:sub>
                </m:sSub>
                <m:r>
                  <w:rPr>
                    <w:rFonts w:ascii="Cambria Math" w:hAnsi="Cambria Math" w:cstheme="minorHAnsi"/>
                    <w:sz w:val="24"/>
                    <w:szCs w:val="24"/>
                  </w:rPr>
                  <m:t>(δ)dδ</m:t>
                </m:r>
              </m:e>
            </m:mr>
          </m:m>
        </m:oMath>
      </m:oMathPara>
    </w:p>
    <w:p w14:paraId="1638D3C8" w14:textId="6C210DEA" w:rsidR="006E09EB" w:rsidRPr="007B6E30" w:rsidRDefault="006E09EB" w:rsidP="006E09EB">
      <w:pPr>
        <w:rPr>
          <w:rFonts w:cstheme="minorHAnsi"/>
          <w:sz w:val="24"/>
          <w:szCs w:val="24"/>
        </w:rPr>
      </w:pPr>
      <w:r w:rsidRPr="007B6E30">
        <w:rPr>
          <w:rFonts w:cstheme="minorHAnsi"/>
          <w:sz w:val="24"/>
          <w:szCs w:val="24"/>
        </w:rPr>
        <w:t xml:space="preserve">where the expectation operator“E” is taken with respect to the PDF of the random dead space </w:t>
      </w:r>
      <w:r w:rsidRPr="007B6E30">
        <w:rPr>
          <w:rFonts w:cstheme="minorHAnsi"/>
          <w:i/>
          <w:iCs/>
          <w:sz w:val="24"/>
          <w:szCs w:val="24"/>
        </w:rPr>
        <w:t>De</w:t>
      </w:r>
      <w:r w:rsidRPr="007B6E30">
        <w:rPr>
          <w:rFonts w:cstheme="minorHAnsi"/>
          <w:sz w:val="24"/>
          <w:szCs w:val="24"/>
        </w:rPr>
        <w:t>(</w:t>
      </w:r>
      <w:r w:rsidRPr="007B6E30">
        <w:rPr>
          <w:rFonts w:cstheme="minorHAnsi"/>
          <w:i/>
          <w:iCs/>
          <w:sz w:val="24"/>
          <w:szCs w:val="24"/>
        </w:rPr>
        <w:t>x</w:t>
      </w:r>
      <w:r w:rsidRPr="007B6E30">
        <w:rPr>
          <w:rFonts w:cstheme="minorHAnsi"/>
          <w:sz w:val="24"/>
          <w:szCs w:val="24"/>
        </w:rPr>
        <w:t xml:space="preserve">), which is denoted in </w:t>
      </w:r>
      <w:hyperlink r:id="rId11" w:anchor="deqn2" w:history="1">
        <w:r w:rsidRPr="007B6E30">
          <w:rPr>
            <w:rStyle w:val="Hyperlink"/>
            <w:rFonts w:cstheme="minorHAnsi"/>
            <w:sz w:val="24"/>
            <w:szCs w:val="24"/>
          </w:rPr>
          <w:t>(2)</w:t>
        </w:r>
      </w:hyperlink>
      <w:r w:rsidRPr="007B6E30">
        <w:rPr>
          <w:rFonts w:cstheme="minorHAnsi"/>
          <w:sz w:val="24"/>
          <w:szCs w:val="24"/>
        </w:rPr>
        <w:t xml:space="preserve"> by </w:t>
      </w:r>
      <w:r w:rsidRPr="007B6E30">
        <w:rPr>
          <w:rFonts w:cstheme="minorHAnsi"/>
          <w:i/>
          <w:iCs/>
          <w:sz w:val="24"/>
          <w:szCs w:val="24"/>
        </w:rPr>
        <w:t>fDe</w:t>
      </w:r>
      <w:r w:rsidRPr="007B6E30">
        <w:rPr>
          <w:rFonts w:cstheme="minorHAnsi"/>
          <w:sz w:val="24"/>
          <w:szCs w:val="24"/>
        </w:rPr>
        <w:t>(</w:t>
      </w:r>
      <w:r w:rsidRPr="007B6E30">
        <w:rPr>
          <w:rFonts w:cstheme="minorHAnsi"/>
          <w:i/>
          <w:iCs/>
          <w:sz w:val="24"/>
          <w:szCs w:val="24"/>
        </w:rPr>
        <w:t>x</w:t>
      </w:r>
      <w:r w:rsidRPr="007B6E30">
        <w:rPr>
          <w:rFonts w:cstheme="minorHAnsi"/>
          <w:sz w:val="24"/>
          <w:szCs w:val="24"/>
        </w:rPr>
        <w:t>)(</w:t>
      </w:r>
      <w:r w:rsidRPr="007B6E30">
        <w:rPr>
          <w:rFonts w:ascii="Cambria Math" w:hAnsi="Cambria Math" w:cs="Cambria Math"/>
          <w:sz w:val="24"/>
          <w:szCs w:val="24"/>
        </w:rPr>
        <w:t>⋅</w:t>
      </w:r>
      <w:r w:rsidRPr="007B6E30">
        <w:rPr>
          <w:rFonts w:cstheme="minorHAnsi"/>
          <w:sz w:val="24"/>
          <w:szCs w:val="24"/>
        </w:rPr>
        <w:t xml:space="preserve">). In the case of a spatially uniform nonlocalized ionization coefficient </w:t>
      </w:r>
      <w:r w:rsidRPr="007B6E30">
        <w:rPr>
          <w:rFonts w:cstheme="minorHAnsi"/>
          <w:i/>
          <w:iCs/>
          <w:sz w:val="24"/>
          <w:szCs w:val="24"/>
        </w:rPr>
        <w:t>α</w:t>
      </w:r>
      <w:r w:rsidRPr="007B6E30">
        <w:rPr>
          <w:rFonts w:cstheme="minorHAnsi"/>
          <w:sz w:val="24"/>
          <w:szCs w:val="24"/>
        </w:rPr>
        <w:t xml:space="preserve">, </w:t>
      </w:r>
      <w:hyperlink r:id="rId12" w:anchor="deqn2" w:history="1">
        <w:r w:rsidRPr="007B6E30">
          <w:rPr>
            <w:rStyle w:val="Hyperlink"/>
            <w:rFonts w:cstheme="minorHAnsi"/>
            <w:sz w:val="24"/>
            <w:szCs w:val="24"/>
          </w:rPr>
          <w:t>(2)</w:t>
        </w:r>
      </w:hyperlink>
      <w:r w:rsidRPr="007B6E30">
        <w:rPr>
          <w:rFonts w:cstheme="minorHAnsi"/>
          <w:sz w:val="24"/>
          <w:szCs w:val="24"/>
        </w:rPr>
        <w:t xml:space="preserve"> can be determined with the knowledge of the PDF of the dead space. For simplicity, if we assume that </w:t>
      </w:r>
      <w:r w:rsidRPr="007B6E30">
        <w:rPr>
          <w:rFonts w:cstheme="minorHAnsi"/>
          <w:i/>
          <w:iCs/>
          <w:sz w:val="24"/>
          <w:szCs w:val="24"/>
        </w:rPr>
        <w:t>De</w:t>
      </w:r>
      <w:r w:rsidRPr="007B6E30">
        <w:rPr>
          <w:rFonts w:cstheme="minorHAnsi"/>
          <w:sz w:val="24"/>
          <w:szCs w:val="24"/>
        </w:rPr>
        <w:t>(</w:t>
      </w:r>
      <w:r w:rsidRPr="007B6E30">
        <w:rPr>
          <w:rFonts w:cstheme="minorHAnsi"/>
          <w:i/>
          <w:iCs/>
          <w:sz w:val="24"/>
          <w:szCs w:val="24"/>
        </w:rPr>
        <w:t>x</w:t>
      </w:r>
      <w:r w:rsidRPr="007B6E30">
        <w:rPr>
          <w:rFonts w:cstheme="minorHAnsi"/>
          <w:sz w:val="24"/>
          <w:szCs w:val="24"/>
        </w:rPr>
        <w:t>) is uniformly distributed in the interval [</w:t>
      </w:r>
      <w:r w:rsidRPr="007B6E30">
        <w:rPr>
          <w:rFonts w:cstheme="minorHAnsi"/>
          <w:i/>
          <w:iCs/>
          <w:sz w:val="24"/>
          <w:szCs w:val="24"/>
        </w:rPr>
        <w:t>d</w:t>
      </w:r>
      <w:r w:rsidRPr="007B6E30">
        <w:rPr>
          <w:rFonts w:cstheme="minorHAnsi"/>
          <w:sz w:val="24"/>
          <w:szCs w:val="24"/>
        </w:rPr>
        <w:t>min,</w:t>
      </w:r>
      <w:r w:rsidRPr="007B6E30">
        <w:rPr>
          <w:rFonts w:cstheme="minorHAnsi"/>
          <w:i/>
          <w:iCs/>
          <w:sz w:val="24"/>
          <w:szCs w:val="24"/>
        </w:rPr>
        <w:t>d</w:t>
      </w:r>
      <w:r w:rsidRPr="007B6E30">
        <w:rPr>
          <w:rFonts w:cstheme="minorHAnsi"/>
          <w:sz w:val="24"/>
          <w:szCs w:val="24"/>
        </w:rPr>
        <w:t>max], then calculations yield</w:t>
      </w:r>
    </w:p>
    <w:p w14:paraId="4B1FCD6F" w14:textId="40A6AB28" w:rsidR="00620BBD" w:rsidRPr="007B6E30" w:rsidRDefault="00620BBD" w:rsidP="00620BBD">
      <w:pPr>
        <w:jc w:val="right"/>
        <w:rPr>
          <w:rFonts w:cstheme="minorHAnsi"/>
          <w:sz w:val="24"/>
          <w:szCs w:val="24"/>
        </w:rPr>
      </w:pPr>
      <w:r w:rsidRPr="007B6E30">
        <w:rPr>
          <w:rFonts w:cstheme="minorHAnsi"/>
          <w:sz w:val="24"/>
          <w:szCs w:val="24"/>
        </w:rPr>
        <w:t>(3)</w:t>
      </w:r>
    </w:p>
    <w:p w14:paraId="249B78B6" w14:textId="56F40673" w:rsidR="006E09EB" w:rsidRPr="007B6E30" w:rsidRDefault="002152E8" w:rsidP="006E09EB">
      <w:pPr>
        <w:rPr>
          <w:rFonts w:cstheme="minorHAnsi"/>
          <w:sz w:val="24"/>
          <w:szCs w:val="24"/>
        </w:rPr>
      </w:pPr>
      <m:oMath>
        <m:m>
          <m:mPr>
            <m:plcHide m:val="1"/>
            <m:mcs>
              <m:mc>
                <m:mcPr>
                  <m:count m:val="1"/>
                  <m:mcJc m:val="center"/>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(ξ|x)={</m:t>
              </m:r>
              <m:m>
                <m:mPr>
                  <m:plcHide m:val="1"/>
                  <m:mcs>
                    <m:mc>
                      <m:mcPr>
                        <m:count m:val="1"/>
                        <m:mcJc m:val="center"/>
                      </m:mcPr>
                    </m:mc>
                    <m:mc>
                      <m:mcPr>
                        <m:count m:val="1"/>
                        <m:mcJc m:val="left"/>
                      </m:mcPr>
                    </m:mc>
                  </m:mcs>
                  <m:ctrlPr>
                    <w:rPr>
                      <w:rFonts w:ascii="Cambria Math" w:hAnsi="Cambria Math" w:cstheme="minorHAnsi"/>
                      <w:iCs/>
                      <w:sz w:val="24"/>
                      <w:szCs w:val="24"/>
                    </w:rPr>
                  </m:ctrlPr>
                </m:mPr>
                <m:mr>
                  <m:e>
                    <m:r>
                      <w:rPr>
                        <w:rFonts w:ascii="Cambria Math" w:hAnsi="Cambria Math" w:cstheme="minorHAnsi"/>
                        <w:sz w:val="24"/>
                        <w:szCs w:val="24"/>
                      </w:rPr>
                      <m:t>0,</m:t>
                    </m:r>
                  </m:e>
                  <m:e>
                    <m:r>
                      <w:rPr>
                        <w:rFonts w:ascii="Cambria Math" w:hAnsi="Cambria Math" w:cstheme="minorHAnsi"/>
                        <w:sz w:val="24"/>
                        <w:szCs w:val="24"/>
                      </w:rPr>
                      <m:t>ξ&lt;x+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e>
                </m:mr>
                <m:mr>
                  <m:e>
                    <m:f>
                      <m:fPr>
                        <m:ctrlPr>
                          <w:rPr>
                            <w:rFonts w:ascii="Cambria Math" w:hAnsi="Cambria Math" w:cstheme="minorHAnsi"/>
                            <w:iCs/>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Δ</m:t>
                        </m:r>
                        <m:r>
                          <w:rPr>
                            <w:rFonts w:ascii="Cambria Math" w:hAnsi="Cambria Math" w:cstheme="minorHAnsi"/>
                            <w:sz w:val="24"/>
                            <w:szCs w:val="24"/>
                          </w:rPr>
                          <m:t>d</m:t>
                        </m:r>
                      </m:den>
                    </m:f>
                    <m:r>
                      <w:rPr>
                        <w:rFonts w:ascii="Cambria Math" w:hAnsi="Cambria Math" w:cstheme="minorHAnsi"/>
                        <w:sz w:val="24"/>
                        <w:szCs w:val="24"/>
                      </w:rPr>
                      <m:t>[1-</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-α(ξ-x-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r>
                          <w:rPr>
                            <w:rFonts w:ascii="Cambria Math" w:hAnsi="Cambria Math" w:cstheme="minorHAnsi"/>
                            <w:sz w:val="24"/>
                            <w:szCs w:val="24"/>
                          </w:rPr>
                          <m:t>)</m:t>
                        </m:r>
                      </m:sup>
                    </m:sSup>
                    <m:r>
                      <w:rPr>
                        <w:rFonts w:ascii="Cambria Math" w:hAnsi="Cambria Math" w:cstheme="minorHAnsi"/>
                        <w:sz w:val="24"/>
                        <w:szCs w:val="24"/>
                      </w:rPr>
                      <m:t>],</m:t>
                    </m:r>
                  </m:e>
                  <m:e>
                    <m:r>
                      <w:rPr>
                        <w:rFonts w:ascii="Cambria Math" w:hAnsi="Cambria Math" w:cstheme="minorHAnsi"/>
                        <w:sz w:val="24"/>
                        <w:szCs w:val="24"/>
                      </w:rPr>
                      <m:t>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r>
                      <w:rPr>
                        <w:rFonts w:ascii="Cambria Math" w:hAnsi="Cambria Math" w:cstheme="minorHAnsi"/>
                        <w:sz w:val="24"/>
                        <w:szCs w:val="24"/>
                      </w:rPr>
                      <m:t>≤ξ</m:t>
                    </m:r>
                  </m:e>
                </m:mr>
                <m:mr>
                  <m:e/>
                  <m:e>
                    <m:r>
                      <m:rPr>
                        <m:nor/>
                      </m:rPr>
                      <w:rPr>
                        <w:rFonts w:cstheme="minorHAnsi"/>
                        <w:iCs/>
                        <w:sz w:val="24"/>
                        <w:szCs w:val="24"/>
                      </w:rPr>
                      <m:t xml:space="preserve"> </m:t>
                    </m:r>
                    <m:r>
                      <w:rPr>
                        <w:rFonts w:ascii="Cambria Math" w:hAnsi="Cambria Math" w:cstheme="minorHAnsi"/>
                        <w:sz w:val="24"/>
                        <w:szCs w:val="24"/>
                      </w:rPr>
                      <m:t>≤x+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max</m:t>
                        </m:r>
                      </m:sub>
                    </m:sSub>
                  </m:e>
                </m:mr>
                <m:mr>
                  <m:e>
                    <m:f>
                      <m:fPr>
                        <m:ctrlPr>
                          <w:rPr>
                            <w:rFonts w:ascii="Cambria Math" w:hAnsi="Cambria Math" w:cstheme="minorHAnsi"/>
                            <w:iCs/>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Δ</m:t>
                        </m:r>
                        <m:r>
                          <w:rPr>
                            <w:rFonts w:ascii="Cambria Math" w:hAnsi="Cambria Math" w:cstheme="minorHAnsi"/>
                            <w:sz w:val="24"/>
                            <w:szCs w:val="24"/>
                          </w:rPr>
                          <m:t>d</m:t>
                        </m:r>
                      </m:den>
                    </m:f>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-α(ξ-x)</m:t>
                        </m:r>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α</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max</m:t>
                            </m:r>
                          </m:sub>
                        </m:sSub>
                      </m:sup>
                    </m:sSup>
                    <m:r>
                      <w:rPr>
                        <w:rFonts w:ascii="Cambria Math" w:hAnsi="Cambria Math" w:cstheme="minorHAnsi"/>
                        <w:sz w:val="24"/>
                        <w:szCs w:val="24"/>
                      </w:rPr>
                      <m:t>-</m:t>
                    </m:r>
                    <m:sSup>
                      <m:sSupPr>
                        <m:ctrlPr>
                          <w:rPr>
                            <w:rFonts w:ascii="Cambria Math" w:hAnsi="Cambria Math" w:cstheme="minorHAnsi"/>
                            <w:iCs/>
                            <w:sz w:val="24"/>
                            <w:szCs w:val="24"/>
                          </w:rPr>
                        </m:ctrlPr>
                      </m:sSupPr>
                      <m:e>
                        <m:r>
                          <w:rPr>
                            <w:rFonts w:ascii="Cambria Math" w:hAnsi="Cambria Math" w:cstheme="minorHAnsi"/>
                            <w:sz w:val="24"/>
                            <w:szCs w:val="24"/>
                          </w:rPr>
                          <m:t>e</m:t>
                        </m:r>
                      </m:e>
                      <m:sup>
                        <m:r>
                          <w:rPr>
                            <w:rFonts w:ascii="Cambria Math" w:hAnsi="Cambria Math" w:cstheme="minorHAnsi"/>
                            <w:sz w:val="24"/>
                            <w:szCs w:val="24"/>
                          </w:rPr>
                          <m:t>α</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sup>
                    </m:sSup>
                    <m:r>
                      <w:rPr>
                        <w:rFonts w:ascii="Cambria Math" w:hAnsi="Cambria Math" w:cstheme="minorHAnsi"/>
                        <w:sz w:val="24"/>
                        <w:szCs w:val="24"/>
                      </w:rPr>
                      <m:t>],</m:t>
                    </m:r>
                  </m:e>
                  <m:e>
                    <m:r>
                      <w:rPr>
                        <w:rFonts w:ascii="Cambria Math" w:hAnsi="Cambria Math" w:cstheme="minorHAnsi"/>
                        <w:sz w:val="24"/>
                        <w:szCs w:val="24"/>
                      </w:rPr>
                      <m:t>ξ&gt;x+</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max</m:t>
                        </m:r>
                      </m:sub>
                    </m:sSub>
                  </m:e>
                </m:mr>
              </m:m>
            </m:e>
          </m:mr>
        </m:m>
      </m:oMath>
      <w:r w:rsidR="006E09EB" w:rsidRPr="007B6E30">
        <w:rPr>
          <w:rFonts w:cstheme="minorHAnsi"/>
          <w:sz w:val="24"/>
          <w:szCs w:val="24"/>
        </w:rPr>
        <w:t xml:space="preserve">where </w:t>
      </w:r>
      <m:oMath>
        <m:r>
          <m:rPr>
            <m:sty m:val="p"/>
          </m:rPr>
          <w:rPr>
            <w:rFonts w:ascii="Cambria Math" w:hAnsi="Cambria Math" w:cstheme="minorHAnsi"/>
            <w:sz w:val="24"/>
            <w:szCs w:val="24"/>
          </w:rPr>
          <m:t>Δ</m:t>
        </m:r>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oMath>
      <w:r w:rsidR="006E09EB" w:rsidRPr="007B6E30">
        <w:rPr>
          <w:rFonts w:cstheme="minorHAnsi"/>
          <w:sz w:val="24"/>
          <w:szCs w:val="24"/>
        </w:rPr>
        <w:t>.</w:t>
      </w:r>
    </w:p>
    <w:p w14:paraId="7B72B003" w14:textId="77777777" w:rsidR="006E09EB" w:rsidRPr="007B6E30" w:rsidRDefault="006E09EB" w:rsidP="006E09EB">
      <w:pPr>
        <w:rPr>
          <w:rFonts w:cstheme="minorHAnsi"/>
          <w:sz w:val="24"/>
          <w:szCs w:val="24"/>
        </w:rPr>
      </w:pPr>
      <w:r w:rsidRPr="007B6E30">
        <w:rPr>
          <w:rFonts w:cstheme="minorHAnsi"/>
          <w:sz w:val="24"/>
          <w:szCs w:val="24"/>
        </w:rPr>
        <w:t xml:space="preserve">Let us now examine the key properties of the above PDF, as shown in Fig. 1. First, the PDF is zero when </w:t>
      </w:r>
      <w:r w:rsidRPr="007B6E30">
        <w:rPr>
          <w:rFonts w:cstheme="minorHAnsi"/>
          <w:i/>
          <w:iCs/>
          <w:sz w:val="24"/>
          <w:szCs w:val="24"/>
        </w:rPr>
        <w:t>ξ</w:t>
      </w:r>
      <w:r w:rsidRPr="007B6E30">
        <w:rPr>
          <w:rFonts w:cstheme="minorHAnsi"/>
          <w:sz w:val="24"/>
          <w:szCs w:val="24"/>
        </w:rPr>
        <w:t>&lt;</w:t>
      </w:r>
      <w:r w:rsidRPr="007B6E30">
        <w:rPr>
          <w:rFonts w:cstheme="minorHAnsi"/>
          <w:i/>
          <w:iCs/>
          <w:sz w:val="24"/>
          <w:szCs w:val="24"/>
        </w:rPr>
        <w:t>x</w:t>
      </w:r>
      <w:r w:rsidRPr="007B6E30">
        <w:rPr>
          <w:rFonts w:cstheme="minorHAnsi"/>
          <w:sz w:val="24"/>
          <w:szCs w:val="24"/>
        </w:rPr>
        <w:t>+</w:t>
      </w:r>
      <w:r w:rsidRPr="007B6E30">
        <w:rPr>
          <w:rFonts w:cstheme="minorHAnsi"/>
          <w:i/>
          <w:iCs/>
          <w:sz w:val="24"/>
          <w:szCs w:val="24"/>
        </w:rPr>
        <w:t>d</w:t>
      </w:r>
      <w:r w:rsidRPr="007B6E30">
        <w:rPr>
          <w:rFonts w:cstheme="minorHAnsi"/>
          <w:sz w:val="24"/>
          <w:szCs w:val="24"/>
        </w:rPr>
        <w:t xml:space="preserve">min. Second, the point </w:t>
      </w:r>
      <w:r w:rsidRPr="007B6E30">
        <w:rPr>
          <w:rFonts w:cstheme="minorHAnsi"/>
          <w:i/>
          <w:iCs/>
          <w:sz w:val="24"/>
          <w:szCs w:val="24"/>
        </w:rPr>
        <w:t>ξ</w:t>
      </w:r>
      <w:r w:rsidRPr="007B6E30">
        <w:rPr>
          <w:rFonts w:cstheme="minorHAnsi"/>
          <w:sz w:val="24"/>
          <w:szCs w:val="24"/>
        </w:rPr>
        <w:t>=</w:t>
      </w:r>
      <w:r w:rsidRPr="007B6E30">
        <w:rPr>
          <w:rFonts w:cstheme="minorHAnsi"/>
          <w:i/>
          <w:iCs/>
          <w:sz w:val="24"/>
          <w:szCs w:val="24"/>
        </w:rPr>
        <w:t>x</w:t>
      </w:r>
      <w:r w:rsidRPr="007B6E30">
        <w:rPr>
          <w:rFonts w:cstheme="minorHAnsi"/>
          <w:sz w:val="24"/>
          <w:szCs w:val="24"/>
        </w:rPr>
        <w:t>+</w:t>
      </w:r>
      <w:r w:rsidRPr="007B6E30">
        <w:rPr>
          <w:rFonts w:cstheme="minorHAnsi"/>
          <w:i/>
          <w:iCs/>
          <w:sz w:val="24"/>
          <w:szCs w:val="24"/>
        </w:rPr>
        <w:t>d</w:t>
      </w:r>
      <w:r w:rsidRPr="007B6E30">
        <w:rPr>
          <w:rFonts w:cstheme="minorHAnsi"/>
          <w:sz w:val="24"/>
          <w:szCs w:val="24"/>
        </w:rPr>
        <w:t xml:space="preserve">min is where the PDF starts to rise and </w:t>
      </w:r>
      <w:r w:rsidRPr="007B6E30">
        <w:rPr>
          <w:rFonts w:cstheme="minorHAnsi"/>
          <w:i/>
          <w:iCs/>
          <w:sz w:val="24"/>
          <w:szCs w:val="24"/>
        </w:rPr>
        <w:t>ξ</w:t>
      </w:r>
      <w:r w:rsidRPr="007B6E30">
        <w:rPr>
          <w:rFonts w:cstheme="minorHAnsi"/>
          <w:sz w:val="24"/>
          <w:szCs w:val="24"/>
        </w:rPr>
        <w:t>=</w:t>
      </w:r>
      <w:r w:rsidRPr="007B6E30">
        <w:rPr>
          <w:rFonts w:cstheme="minorHAnsi"/>
          <w:i/>
          <w:iCs/>
          <w:sz w:val="24"/>
          <w:szCs w:val="24"/>
        </w:rPr>
        <w:t>x</w:t>
      </w:r>
      <w:r w:rsidRPr="007B6E30">
        <w:rPr>
          <w:rFonts w:cstheme="minorHAnsi"/>
          <w:sz w:val="24"/>
          <w:szCs w:val="24"/>
        </w:rPr>
        <w:t>+</w:t>
      </w:r>
      <w:r w:rsidRPr="007B6E30">
        <w:rPr>
          <w:rFonts w:cstheme="minorHAnsi"/>
          <w:i/>
          <w:iCs/>
          <w:sz w:val="24"/>
          <w:szCs w:val="24"/>
        </w:rPr>
        <w:t>d</w:t>
      </w:r>
      <w:r w:rsidRPr="007B6E30">
        <w:rPr>
          <w:rFonts w:cstheme="minorHAnsi"/>
          <w:sz w:val="24"/>
          <w:szCs w:val="24"/>
        </w:rPr>
        <w:t xml:space="preserve">max is the point where the PDF reaches its peak value; and third, for </w:t>
      </w:r>
      <w:r w:rsidRPr="007B6E30">
        <w:rPr>
          <w:rFonts w:cstheme="minorHAnsi"/>
          <w:i/>
          <w:iCs/>
          <w:sz w:val="24"/>
          <w:szCs w:val="24"/>
        </w:rPr>
        <w:t>ξ</w:t>
      </w:r>
      <w:r w:rsidRPr="007B6E30">
        <w:rPr>
          <w:rFonts w:cstheme="minorHAnsi"/>
          <w:sz w:val="24"/>
          <w:szCs w:val="24"/>
        </w:rPr>
        <w:t>&gt;</w:t>
      </w:r>
      <w:r w:rsidRPr="007B6E30">
        <w:rPr>
          <w:rFonts w:cstheme="minorHAnsi"/>
          <w:i/>
          <w:iCs/>
          <w:sz w:val="24"/>
          <w:szCs w:val="24"/>
        </w:rPr>
        <w:t>x</w:t>
      </w:r>
      <w:r w:rsidRPr="007B6E30">
        <w:rPr>
          <w:rFonts w:cstheme="minorHAnsi"/>
          <w:sz w:val="24"/>
          <w:szCs w:val="24"/>
        </w:rPr>
        <w:t>+</w:t>
      </w:r>
      <w:r w:rsidRPr="007B6E30">
        <w:rPr>
          <w:rFonts w:cstheme="minorHAnsi"/>
          <w:i/>
          <w:iCs/>
          <w:sz w:val="24"/>
          <w:szCs w:val="24"/>
        </w:rPr>
        <w:t>d</w:t>
      </w:r>
      <w:r w:rsidRPr="007B6E30">
        <w:rPr>
          <w:rFonts w:cstheme="minorHAnsi"/>
          <w:sz w:val="24"/>
          <w:szCs w:val="24"/>
        </w:rPr>
        <w:t xml:space="preserve">max, the PDF decays exponentially at a rate </w:t>
      </w:r>
      <w:r w:rsidRPr="007B6E30">
        <w:rPr>
          <w:rFonts w:cstheme="minorHAnsi"/>
          <w:i/>
          <w:iCs/>
          <w:sz w:val="24"/>
          <w:szCs w:val="24"/>
        </w:rPr>
        <w:t>α</w:t>
      </w:r>
      <w:r w:rsidRPr="007B6E30">
        <w:rPr>
          <w:rFonts w:cstheme="minorHAnsi"/>
          <w:sz w:val="24"/>
          <w:szCs w:val="24"/>
        </w:rPr>
        <w:t>. Thus, we have arrived at a PDF that exhibits a soft ionization capability, where the peak value is gradually attained over a distance Δ</w:t>
      </w:r>
      <w:r w:rsidRPr="007B6E30">
        <w:rPr>
          <w:rFonts w:cstheme="minorHAnsi"/>
          <w:i/>
          <w:iCs/>
          <w:sz w:val="24"/>
          <w:szCs w:val="24"/>
        </w:rPr>
        <w:t>d</w:t>
      </w:r>
      <w:r w:rsidRPr="007B6E30">
        <w:rPr>
          <w:rFonts w:cstheme="minorHAnsi"/>
          <w:sz w:val="24"/>
          <w:szCs w:val="24"/>
        </w:rPr>
        <w:t xml:space="preserve"> beyond a minimal-dead-space point where the PDF begins to ascend from 0. Clearly, when Δ</w:t>
      </w:r>
      <w:r w:rsidRPr="007B6E30">
        <w:rPr>
          <w:rFonts w:cstheme="minorHAnsi"/>
          <w:i/>
          <w:iCs/>
          <w:sz w:val="24"/>
          <w:szCs w:val="24"/>
        </w:rPr>
        <w:t>d</w:t>
      </w:r>
      <w:r w:rsidRPr="007B6E30">
        <w:rPr>
          <w:rFonts w:cstheme="minorHAnsi"/>
          <w:sz w:val="24"/>
          <w:szCs w:val="24"/>
        </w:rPr>
        <w:t xml:space="preserve">=0, in which case the dead space is deterministic, the PDF in </w:t>
      </w:r>
      <w:hyperlink r:id="rId13" w:anchor="deqn3" w:history="1">
        <w:r w:rsidRPr="007B6E30">
          <w:rPr>
            <w:rStyle w:val="Hyperlink"/>
            <w:rFonts w:cstheme="minorHAnsi"/>
            <w:sz w:val="24"/>
            <w:szCs w:val="24"/>
          </w:rPr>
          <w:t>(3)</w:t>
        </w:r>
      </w:hyperlink>
      <w:r w:rsidRPr="007B6E30">
        <w:rPr>
          <w:rFonts w:cstheme="minorHAnsi"/>
          <w:sz w:val="24"/>
          <w:szCs w:val="24"/>
        </w:rPr>
        <w:t xml:space="preserve"> collapses to the HDSMT PDF, as given by </w:t>
      </w:r>
      <w:hyperlink r:id="rId14" w:anchor="deqn1" w:history="1">
        <w:r w:rsidRPr="007B6E30">
          <w:rPr>
            <w:rStyle w:val="Hyperlink"/>
            <w:rFonts w:cstheme="minorHAnsi"/>
            <w:sz w:val="24"/>
            <w:szCs w:val="24"/>
          </w:rPr>
          <w:t>(1)</w:t>
        </w:r>
      </w:hyperlink>
      <w:r w:rsidRPr="007B6E30">
        <w:rPr>
          <w:rFonts w:cstheme="minorHAnsi"/>
          <w:sz w:val="24"/>
          <w:szCs w:val="24"/>
        </w:rPr>
        <w:t>. Note that the dead-space uncertainty Δ</w:t>
      </w:r>
      <w:r w:rsidRPr="007B6E30">
        <w:rPr>
          <w:rFonts w:cstheme="minorHAnsi"/>
          <w:i/>
          <w:iCs/>
          <w:sz w:val="24"/>
          <w:szCs w:val="24"/>
        </w:rPr>
        <w:t>d</w:t>
      </w:r>
      <w:r w:rsidRPr="007B6E30">
        <w:rPr>
          <w:rFonts w:cstheme="minorHAnsi"/>
          <w:sz w:val="24"/>
          <w:szCs w:val="24"/>
        </w:rPr>
        <w:t xml:space="preserve"> can be interpreted as uncertainty in the energy, Δ</w:t>
      </w:r>
      <w:r w:rsidRPr="007B6E30">
        <w:rPr>
          <w:rFonts w:cstheme="minorHAnsi"/>
          <w:i/>
          <w:iCs/>
          <w:sz w:val="24"/>
          <w:szCs w:val="24"/>
        </w:rPr>
        <w:t>E</w:t>
      </w:r>
      <w:r w:rsidRPr="007B6E30">
        <w:rPr>
          <w:rFonts w:cstheme="minorHAnsi"/>
          <w:sz w:val="24"/>
          <w:szCs w:val="24"/>
        </w:rPr>
        <w:t>, needed to be acquired from the field in order to achieve the ionization threshold energy: Δ</w:t>
      </w:r>
      <w:r w:rsidRPr="007B6E30">
        <w:rPr>
          <w:rFonts w:cstheme="minorHAnsi"/>
          <w:i/>
          <w:iCs/>
          <w:sz w:val="24"/>
          <w:szCs w:val="24"/>
        </w:rPr>
        <w:t>E</w:t>
      </w:r>
      <w:r w:rsidRPr="007B6E30">
        <w:rPr>
          <w:rFonts w:cstheme="minorHAnsi"/>
          <w:sz w:val="24"/>
          <w:szCs w:val="24"/>
        </w:rPr>
        <w:t>=</w:t>
      </w:r>
      <w:r w:rsidRPr="007B6E30">
        <w:rPr>
          <w:rFonts w:cstheme="minorHAnsi"/>
          <w:i/>
          <w:iCs/>
          <w:sz w:val="24"/>
          <w:szCs w:val="24"/>
        </w:rPr>
        <w:t>q</w:t>
      </w:r>
      <w:r w:rsidRPr="007B6E30">
        <w:rPr>
          <w:rFonts w:cstheme="minorHAnsi"/>
          <w:sz w:val="24"/>
          <w:szCs w:val="24"/>
        </w:rPr>
        <w:t>EΔ</w:t>
      </w:r>
      <w:r w:rsidRPr="007B6E30">
        <w:rPr>
          <w:rFonts w:cstheme="minorHAnsi"/>
          <w:i/>
          <w:iCs/>
          <w:sz w:val="24"/>
          <w:szCs w:val="24"/>
        </w:rPr>
        <w:t>d</w:t>
      </w:r>
      <w:r w:rsidRPr="007B6E30">
        <w:rPr>
          <w:rFonts w:cstheme="minorHAnsi"/>
          <w:sz w:val="24"/>
          <w:szCs w:val="24"/>
        </w:rPr>
        <w:t xml:space="preserve">, where </w:t>
      </w:r>
      <w:r w:rsidRPr="007B6E30">
        <w:rPr>
          <w:rFonts w:cstheme="minorHAnsi"/>
          <w:i/>
          <w:iCs/>
          <w:sz w:val="24"/>
          <w:szCs w:val="24"/>
        </w:rPr>
        <w:t>q</w:t>
      </w:r>
      <w:r w:rsidRPr="007B6E30">
        <w:rPr>
          <w:rFonts w:cstheme="minorHAnsi"/>
          <w:sz w:val="24"/>
          <w:szCs w:val="24"/>
        </w:rPr>
        <w:t xml:space="preserve"> is the electronic charge and E is the applied electric field. We call the PDF of the form shown in Fig. 1 a </w:t>
      </w:r>
      <w:r w:rsidRPr="007B6E30">
        <w:rPr>
          <w:rFonts w:cstheme="minorHAnsi"/>
          <w:i/>
          <w:iCs/>
          <w:sz w:val="24"/>
          <w:szCs w:val="24"/>
        </w:rPr>
        <w:t>soft</w:t>
      </w:r>
      <w:r w:rsidRPr="007B6E30">
        <w:rPr>
          <w:rFonts w:cstheme="minorHAnsi"/>
          <w:sz w:val="24"/>
          <w:szCs w:val="24"/>
        </w:rPr>
        <w:t xml:space="preserve"> PDF, and parameter Δ</w:t>
      </w:r>
      <w:r w:rsidRPr="007B6E30">
        <w:rPr>
          <w:rFonts w:cstheme="minorHAnsi"/>
          <w:i/>
          <w:iCs/>
          <w:sz w:val="24"/>
          <w:szCs w:val="24"/>
        </w:rPr>
        <w:t>E</w:t>
      </w:r>
      <w:r w:rsidRPr="007B6E30">
        <w:rPr>
          <w:rFonts w:cstheme="minorHAnsi"/>
          <w:sz w:val="24"/>
          <w:szCs w:val="24"/>
        </w:rPr>
        <w:t xml:space="preserve"> is termed the </w:t>
      </w:r>
      <w:r w:rsidRPr="007B6E30">
        <w:rPr>
          <w:rFonts w:cstheme="minorHAnsi"/>
          <w:i/>
          <w:iCs/>
          <w:sz w:val="24"/>
          <w:szCs w:val="24"/>
        </w:rPr>
        <w:t>softness parameter</w:t>
      </w:r>
      <w:r w:rsidRPr="007B6E30">
        <w:rPr>
          <w:rFonts w:cstheme="minorHAnsi"/>
          <w:sz w:val="24"/>
          <w:szCs w:val="24"/>
        </w:rPr>
        <w:t>, as it controls the softness in the transition from zero to the peak value of the soft PDF. It is important to point out that the choice of a uniform distribution for the dead space ultimately affects the shape of the soft PDF, and in particular, it is responsible for its sharp peak at the designated ionization distance. Conceivably, we would expect that if a more realistic distribution is used, the sharpness of the peak will be reduced yielding a theoretical PDF which better resembles that obtained from Monte Carlo simulations [10], [35]. The choice of a uniform distribution, in this case, resulted from our insufficient analytical knowledge of the true distribution of the dead space. This distribution, nonetheless, captures the dead-space randomness using a minimum number of unknown parameters (namely, Δ</w:t>
      </w:r>
      <w:r w:rsidRPr="007B6E30">
        <w:rPr>
          <w:rFonts w:cstheme="minorHAnsi"/>
          <w:i/>
          <w:iCs/>
          <w:sz w:val="24"/>
          <w:szCs w:val="24"/>
        </w:rPr>
        <w:t>E</w:t>
      </w:r>
      <w:r w:rsidRPr="007B6E30">
        <w:rPr>
          <w:rFonts w:cstheme="minorHAnsi"/>
          <w:sz w:val="24"/>
          <w:szCs w:val="24"/>
        </w:rPr>
        <w:t xml:space="preserve">). </w:t>
      </w:r>
    </w:p>
    <w:p w14:paraId="79D75162" w14:textId="11BC865C" w:rsidR="006E09EB" w:rsidRPr="007B6E30" w:rsidRDefault="006E09EB" w:rsidP="00DF3B27">
      <w:pPr>
        <w:spacing w:after="0"/>
        <w:rPr>
          <w:rStyle w:val="Hyperlink"/>
          <w:rFonts w:cstheme="minorHAnsi"/>
          <w:sz w:val="24"/>
          <w:szCs w:val="24"/>
        </w:rPr>
      </w:pPr>
      <w:r w:rsidRPr="007B6E30">
        <w:rPr>
          <w:rFonts w:cstheme="minorHAnsi"/>
          <w:sz w:val="24"/>
          <w:szCs w:val="24"/>
        </w:rPr>
        <w:lastRenderedPageBreak/>
        <w:fldChar w:fldCharType="begin"/>
      </w:r>
      <w:r w:rsidRPr="007B6E30">
        <w:rPr>
          <w:rFonts w:cstheme="minorHAnsi"/>
          <w:sz w:val="24"/>
          <w:szCs w:val="24"/>
        </w:rPr>
        <w:instrText xml:space="preserve"> HYPERLINK "https://ieeexplore.ieee.org/mediastore_new/IEEE/content/media/16/28966/1303826/1303826-fig-1-source-large.gif" </w:instrText>
      </w:r>
      <w:r w:rsidRPr="007B6E30">
        <w:rPr>
          <w:rFonts w:cstheme="minorHAnsi"/>
          <w:sz w:val="24"/>
          <w:szCs w:val="24"/>
        </w:rPr>
        <w:fldChar w:fldCharType="separate"/>
      </w:r>
      <w:r w:rsidRPr="007B6E30">
        <w:rPr>
          <w:rStyle w:val="Hyperlink"/>
          <w:rFonts w:cstheme="minorHAnsi"/>
          <w:noProof/>
          <w:sz w:val="24"/>
          <w:szCs w:val="24"/>
        </w:rPr>
        <w:drawing>
          <wp:inline distT="0" distB="0" distL="0" distR="0" wp14:anchorId="46CA8C24" wp14:editId="1AECEA58">
            <wp:extent cx="3671260" cy="2995712"/>
            <wp:effectExtent l="0" t="0" r="5715" b="0"/>
            <wp:docPr id="12" name="Picture 12" descr="Fig. 1. Soft probability density function of the ionization distance. The average dead space is assumed fixed and the softness parameter ΔE1 is varied. The arrows indicate the degree of softness introduced in the PDF as a result of ΔE1=1.2 eV.">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23377" cy="3038239"/>
                    </a:xfrm>
                    <a:prstGeom prst="rect">
                      <a:avLst/>
                    </a:prstGeom>
                    <a:noFill/>
                    <a:ln>
                      <a:noFill/>
                    </a:ln>
                  </pic:spPr>
                </pic:pic>
              </a:graphicData>
            </a:graphic>
          </wp:inline>
        </w:drawing>
      </w:r>
    </w:p>
    <w:p w14:paraId="1C7805F8" w14:textId="18366E11" w:rsidR="006E09EB" w:rsidRDefault="006E09EB" w:rsidP="008A3718">
      <w:pPr>
        <w:pStyle w:val="NoSpacing"/>
      </w:pPr>
      <w:r w:rsidRPr="007B6E30">
        <w:fldChar w:fldCharType="end"/>
      </w:r>
      <w:r w:rsidRPr="007B6E30">
        <w:rPr>
          <w:b/>
          <w:bCs/>
        </w:rPr>
        <w:t xml:space="preserve">Fig. 1. </w:t>
      </w:r>
      <w:r w:rsidRPr="007B6E30">
        <w:t>Soft probability density function of the ionization distance. The average dead space is assumed fixed and the softness parameter Δ</w:t>
      </w:r>
      <w:r w:rsidRPr="007B6E30">
        <w:rPr>
          <w:i/>
          <w:iCs/>
        </w:rPr>
        <w:t>E</w:t>
      </w:r>
      <w:r w:rsidRPr="007B6E30">
        <w:t>1 is varied. The arrows indicate the degree of softness introduced in the PDF as a result of Δ</w:t>
      </w:r>
      <w:r w:rsidRPr="007B6E30">
        <w:rPr>
          <w:i/>
          <w:iCs/>
        </w:rPr>
        <w:t>E</w:t>
      </w:r>
      <w:r w:rsidRPr="007B6E30">
        <w:t>1=1.2 eV.</w:t>
      </w:r>
    </w:p>
    <w:p w14:paraId="7B293C77" w14:textId="77777777" w:rsidR="00DF3B27" w:rsidRPr="007B6E30" w:rsidRDefault="00DF3B27" w:rsidP="008A3718">
      <w:pPr>
        <w:pStyle w:val="NoSpacing"/>
      </w:pPr>
    </w:p>
    <w:p w14:paraId="171CE4A2" w14:textId="5500EC0E" w:rsidR="006E09EB" w:rsidRPr="007B6E30" w:rsidRDefault="006E09EB" w:rsidP="006E09EB">
      <w:pPr>
        <w:rPr>
          <w:rFonts w:cstheme="minorHAnsi"/>
          <w:sz w:val="24"/>
          <w:szCs w:val="24"/>
        </w:rPr>
      </w:pPr>
      <w:r w:rsidRPr="007B6E30">
        <w:rPr>
          <w:rFonts w:cstheme="minorHAnsi"/>
          <w:sz w:val="24"/>
          <w:szCs w:val="24"/>
        </w:rPr>
        <w:t xml:space="preserve">In the next section we will use the average distance between ionization events, </w:t>
      </w:r>
      <w:r w:rsidRPr="007B6E30">
        <w:rPr>
          <w:rFonts w:ascii="Cambria Math" w:hAnsi="Cambria Math" w:cs="Cambria Math"/>
          <w:sz w:val="24"/>
          <w:szCs w:val="24"/>
        </w:rPr>
        <w:t>⟨</w:t>
      </w:r>
      <w:r w:rsidRPr="007B6E30">
        <w:rPr>
          <w:rFonts w:cstheme="minorHAnsi"/>
          <w:i/>
          <w:iCs/>
          <w:sz w:val="24"/>
          <w:szCs w:val="24"/>
        </w:rPr>
        <w:t>l</w:t>
      </w:r>
      <w:r w:rsidRPr="007B6E30">
        <w:rPr>
          <w:rFonts w:ascii="Cambria Math" w:hAnsi="Cambria Math" w:cs="Cambria Math"/>
          <w:sz w:val="24"/>
          <w:szCs w:val="24"/>
        </w:rPr>
        <w:t>⟩</w:t>
      </w:r>
      <w:r w:rsidRPr="007B6E30">
        <w:rPr>
          <w:rFonts w:cstheme="minorHAnsi"/>
          <w:sz w:val="24"/>
          <w:szCs w:val="24"/>
        </w:rPr>
        <w:t xml:space="preserve">, in the calculation of the ionization rates to be used in conjunction with the soft PDF </w:t>
      </w:r>
      <w:hyperlink r:id="rId17" w:anchor="deqn3" w:history="1">
        <w:r w:rsidRPr="007B6E30">
          <w:rPr>
            <w:rStyle w:val="Hyperlink"/>
            <w:rFonts w:cstheme="minorHAnsi"/>
            <w:sz w:val="24"/>
            <w:szCs w:val="24"/>
          </w:rPr>
          <w:t>(3)</w:t>
        </w:r>
      </w:hyperlink>
      <w:r w:rsidRPr="007B6E30">
        <w:rPr>
          <w:rFonts w:cstheme="minorHAnsi"/>
          <w:sz w:val="24"/>
          <w:szCs w:val="24"/>
        </w:rPr>
        <w:t>. The average interionization distance is</w:t>
      </w:r>
    </w:p>
    <w:p w14:paraId="1F6CBCB7" w14:textId="0426738B" w:rsidR="00620BBD" w:rsidRPr="007B6E30" w:rsidRDefault="00620BBD" w:rsidP="00620BBD">
      <w:pPr>
        <w:jc w:val="right"/>
        <w:rPr>
          <w:rFonts w:cstheme="minorHAnsi"/>
          <w:sz w:val="24"/>
          <w:szCs w:val="24"/>
        </w:rPr>
      </w:pPr>
      <w:r w:rsidRPr="007B6E30">
        <w:rPr>
          <w:rFonts w:cstheme="minorHAnsi"/>
          <w:sz w:val="24"/>
          <w:szCs w:val="24"/>
        </w:rPr>
        <w:t>(4)</w:t>
      </w:r>
    </w:p>
    <w:p w14:paraId="18296C10" w14:textId="56A42B1D" w:rsidR="004647FA" w:rsidRPr="007B6E30" w:rsidRDefault="002152E8" w:rsidP="006E09EB">
      <w:pPr>
        <w:rPr>
          <w:rFonts w:cstheme="minorHAnsi"/>
          <w:sz w:val="24"/>
          <w:szCs w:val="24"/>
        </w:rPr>
      </w:pPr>
      <m:oMathPara>
        <m:oMath>
          <m:m>
            <m:mPr>
              <m:plcHide m:val="1"/>
              <m:mcs>
                <m:mc>
                  <m:mcPr>
                    <m:count m:val="1"/>
                    <m:mcJc m:val="center"/>
                  </m:mcPr>
                </m:mc>
              </m:mcs>
              <m:ctrlPr>
                <w:rPr>
                  <w:rFonts w:ascii="Cambria Math" w:hAnsi="Cambria Math" w:cstheme="minorHAnsi"/>
                  <w:sz w:val="24"/>
                  <w:szCs w:val="24"/>
                </w:rPr>
              </m:ctrlPr>
            </m:mPr>
            <m:mr>
              <m:e>
                <m:d>
                  <m:dPr>
                    <m:begChr m:val="⟨"/>
                    <m:endChr m:val="⟩"/>
                    <m:ctrlPr>
                      <w:rPr>
                        <w:rFonts w:ascii="Cambria Math" w:hAnsi="Cambria Math" w:cstheme="minorHAnsi"/>
                        <w:i/>
                        <w:sz w:val="24"/>
                        <w:szCs w:val="24"/>
                      </w:rPr>
                    </m:ctrlPr>
                  </m:dPr>
                  <m:e>
                    <m:r>
                      <w:rPr>
                        <w:rFonts w:ascii="Cambria Math" w:hAnsi="Cambria Math" w:cstheme="minorHAnsi"/>
                        <w:sz w:val="24"/>
                        <w:szCs w:val="24"/>
                      </w:rPr>
                      <m:t>l</m:t>
                    </m:r>
                  </m:e>
                </m:d>
                <m:r>
                  <w:rPr>
                    <w:rFonts w:ascii="Cambria Math" w:hAnsi="Cambria Math" w:cstheme="minorHAnsi"/>
                    <w:sz w:val="24"/>
                    <w:szCs w:val="24"/>
                  </w:rPr>
                  <m:t>=</m:t>
                </m:r>
                <m:nary>
                  <m:naryPr>
                    <m:limLoc m:val="undOvr"/>
                    <m:grow m:val="1"/>
                    <m:ctrlPr>
                      <w:rPr>
                        <w:rFonts w:ascii="Cambria Math" w:hAnsi="Cambria Math" w:cstheme="minorHAnsi"/>
                        <w:sz w:val="24"/>
                        <w:szCs w:val="24"/>
                      </w:rPr>
                    </m:ctrlPr>
                  </m:naryPr>
                  <m:sub>
                    <m:r>
                      <w:rPr>
                        <w:rFonts w:ascii="Cambria Math" w:hAnsi="Cambria Math" w:cstheme="minorHAnsi"/>
                        <w:sz w:val="24"/>
                        <w:szCs w:val="24"/>
                      </w:rPr>
                      <m:t>0</m:t>
                    </m:r>
                  </m:sub>
                  <m:sup>
                    <m:r>
                      <m:rPr>
                        <m:sty m:val="p"/>
                      </m:rPr>
                      <w:rPr>
                        <w:rFonts w:ascii="Cambria Math" w:hAnsi="Cambria Math" w:cstheme="minorHAnsi"/>
                        <w:sz w:val="24"/>
                        <w:szCs w:val="24"/>
                      </w:rPr>
                      <m:t>∞</m:t>
                    </m:r>
                  </m:sup>
                  <m:e>
                    <m:d>
                      <m:dPr>
                        <m:ctrlPr>
                          <w:rPr>
                            <w:rFonts w:ascii="Cambria Math" w:hAnsi="Cambria Math" w:cstheme="minorHAnsi"/>
                            <w:i/>
                            <w:sz w:val="24"/>
                            <w:szCs w:val="24"/>
                          </w:rPr>
                        </m:ctrlPr>
                      </m:dPr>
                      <m:e>
                        <m:r>
                          <w:rPr>
                            <w:rFonts w:ascii="Cambria Math" w:hAnsi="Cambria Math" w:cstheme="minorHAnsi"/>
                            <w:sz w:val="24"/>
                            <w:szCs w:val="24"/>
                          </w:rPr>
                          <m:t>ξ-x</m:t>
                        </m:r>
                      </m:e>
                    </m:d>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ξ</m:t>
                        </m:r>
                      </m:e>
                      <m:e>
                        <m:r>
                          <w:rPr>
                            <w:rFonts w:ascii="Cambria Math" w:hAnsi="Cambria Math" w:cstheme="minorHAnsi"/>
                            <w:sz w:val="24"/>
                            <w:szCs w:val="24"/>
                          </w:rPr>
                          <m:t>x</m:t>
                        </m:r>
                      </m:e>
                    </m:d>
                    <m:r>
                      <w:rPr>
                        <w:rFonts w:ascii="Cambria Math" w:hAnsi="Cambria Math" w:cstheme="minorHAnsi"/>
                        <w:sz w:val="24"/>
                        <w:szCs w:val="24"/>
                      </w:rPr>
                      <m:t>dξ</m:t>
                    </m:r>
                  </m:e>
                </m:nary>
              </m:e>
            </m:mr>
          </m:m>
        </m:oMath>
      </m:oMathPara>
    </w:p>
    <w:p w14:paraId="0AC11D07" w14:textId="522B4515" w:rsidR="006E09EB" w:rsidRPr="007B6E30" w:rsidRDefault="006E09EB" w:rsidP="006E09EB">
      <w:pPr>
        <w:rPr>
          <w:rFonts w:cstheme="minorHAnsi"/>
          <w:sz w:val="24"/>
          <w:szCs w:val="24"/>
        </w:rPr>
      </w:pPr>
      <w:r w:rsidRPr="007B6E30">
        <w:rPr>
          <w:rFonts w:cstheme="minorHAnsi"/>
          <w:sz w:val="24"/>
          <w:szCs w:val="24"/>
        </w:rPr>
        <w:t xml:space="preserve">and in the case of a uniform electric field, </w:t>
      </w:r>
      <w:r w:rsidRPr="007B6E30">
        <w:rPr>
          <w:rFonts w:ascii="Cambria Math" w:hAnsi="Cambria Math" w:cs="Cambria Math"/>
          <w:sz w:val="24"/>
          <w:szCs w:val="24"/>
        </w:rPr>
        <w:t>⟨</w:t>
      </w:r>
      <w:r w:rsidRPr="007B6E30">
        <w:rPr>
          <w:rFonts w:cstheme="minorHAnsi"/>
          <w:i/>
          <w:iCs/>
          <w:sz w:val="24"/>
          <w:szCs w:val="24"/>
        </w:rPr>
        <w:t>l</w:t>
      </w:r>
      <w:r w:rsidRPr="007B6E30">
        <w:rPr>
          <w:rFonts w:ascii="Cambria Math" w:hAnsi="Cambria Math" w:cs="Cambria Math"/>
          <w:sz w:val="24"/>
          <w:szCs w:val="24"/>
        </w:rPr>
        <w:t>⟩</w:t>
      </w:r>
      <w:r w:rsidRPr="007B6E30">
        <w:rPr>
          <w:rFonts w:cstheme="minorHAnsi"/>
          <w:sz w:val="24"/>
          <w:szCs w:val="24"/>
        </w:rPr>
        <w:t xml:space="preserve"> turns out to be</w:t>
      </w:r>
    </w:p>
    <w:p w14:paraId="61060933" w14:textId="6B26EA46" w:rsidR="00620BBD" w:rsidRPr="007B6E30" w:rsidRDefault="00620BBD" w:rsidP="00620BBD">
      <w:pPr>
        <w:jc w:val="right"/>
        <w:rPr>
          <w:rFonts w:cstheme="minorHAnsi"/>
          <w:sz w:val="24"/>
          <w:szCs w:val="24"/>
        </w:rPr>
      </w:pPr>
      <w:r w:rsidRPr="007B6E30">
        <w:rPr>
          <w:rFonts w:cstheme="minorHAnsi"/>
          <w:sz w:val="24"/>
          <w:szCs w:val="24"/>
        </w:rPr>
        <w:t>(5)</w:t>
      </w:r>
    </w:p>
    <w:p w14:paraId="23E7C43F" w14:textId="77777777" w:rsidR="004647FA" w:rsidRPr="007B6E30" w:rsidRDefault="002152E8" w:rsidP="006E09EB">
      <w:pPr>
        <w:rPr>
          <w:rFonts w:cstheme="minorHAnsi"/>
          <w:sz w:val="24"/>
          <w:szCs w:val="24"/>
        </w:rPr>
      </w:pPr>
      <m:oMathPara>
        <m:oMath>
          <m:m>
            <m:mPr>
              <m:plcHide m:val="1"/>
              <m:mcs>
                <m:mc>
                  <m:mcPr>
                    <m:count m:val="1"/>
                    <m:mcJc m:val="right"/>
                  </m:mcPr>
                </m:mc>
                <m:mc>
                  <m:mcPr>
                    <m:count m:val="1"/>
                    <m:mcJc m:val="left"/>
                  </m:mcPr>
                </m:mc>
              </m:mcs>
              <m:ctrlPr>
                <w:rPr>
                  <w:rFonts w:ascii="Cambria Math" w:hAnsi="Cambria Math" w:cstheme="minorHAnsi"/>
                  <w:sz w:val="24"/>
                  <w:szCs w:val="24"/>
                </w:rPr>
              </m:ctrlPr>
            </m:mPr>
            <m:mr>
              <m:e>
                <m:d>
                  <m:dPr>
                    <m:begChr m:val="⟨"/>
                    <m:endChr m:val="⟩"/>
                    <m:ctrlPr>
                      <w:rPr>
                        <w:rFonts w:ascii="Cambria Math" w:hAnsi="Cambria Math" w:cstheme="minorHAnsi"/>
                        <w:i/>
                        <w:sz w:val="24"/>
                        <w:szCs w:val="24"/>
                      </w:rPr>
                    </m:ctrlPr>
                  </m:dPr>
                  <m:e>
                    <m:r>
                      <w:rPr>
                        <w:rFonts w:ascii="Cambria Math" w:hAnsi="Cambria Math" w:cstheme="minorHAnsi"/>
                        <w:sz w:val="24"/>
                        <w:szCs w:val="24"/>
                      </w:rPr>
                      <m:t>l</m:t>
                    </m:r>
                  </m:e>
                </m:d>
                <m:r>
                  <w:rPr>
                    <w:rFonts w:ascii="Cambria Math" w:hAnsi="Cambria Math" w:cstheme="minorHAnsi"/>
                    <w:sz w:val="24"/>
                    <w:szCs w:val="24"/>
                  </w:rPr>
                  <m:t>=</m:t>
                </m:r>
              </m:e>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up>
                </m:sSup>
                <m:r>
                  <w:rPr>
                    <w:rFonts w:ascii="Cambria Math" w:hAnsi="Cambria Math" w:cstheme="minorHAnsi"/>
                    <w:sz w:val="24"/>
                    <w:szCs w:val="24"/>
                  </w:rPr>
                  <m:t>+</m:t>
                </m:r>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e>
                </m:d>
              </m:e>
            </m:mr>
            <m:mr>
              <m:e>
                <m:r>
                  <w:rPr>
                    <w:rFonts w:ascii="Cambria Math" w:hAnsi="Cambria Math" w:cstheme="minorHAnsi"/>
                    <w:sz w:val="24"/>
                    <w:szCs w:val="24"/>
                  </w:rPr>
                  <m:t>=</m:t>
                </m:r>
              </m:e>
              <m:e>
                <m:sSup>
                  <m:sSupPr>
                    <m:ctrlPr>
                      <w:rPr>
                        <w:rFonts w:ascii="Cambria Math" w:hAnsi="Cambria Math" w:cstheme="minorHAnsi"/>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up>
                </m:sSup>
                <m:r>
                  <w:rPr>
                    <w:rFonts w:ascii="Cambria Math" w:hAnsi="Cambria Math" w:cstheme="minorHAnsi"/>
                    <w:sz w:val="24"/>
                    <w:szCs w:val="24"/>
                  </w:rPr>
                  <m:t>+</m:t>
                </m:r>
                <m:f>
                  <m:fPr>
                    <m:ctrlPr>
                      <w:rPr>
                        <w:rFonts w:ascii="Cambria Math" w:hAnsi="Cambria Math" w:cstheme="minorHAnsi"/>
                        <w:sz w:val="24"/>
                        <w:szCs w:val="24"/>
                      </w:rPr>
                    </m:ctrlPr>
                  </m:fPr>
                  <m:num>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e>
                    </m:d>
                  </m:num>
                  <m:den>
                    <m:r>
                      <w:rPr>
                        <w:rFonts w:ascii="Cambria Math" w:hAnsi="Cambria Math" w:cstheme="minorHAnsi"/>
                        <w:sz w:val="24"/>
                        <w:szCs w:val="24"/>
                      </w:rPr>
                      <m:t>2</m:t>
                    </m:r>
                  </m:den>
                </m:f>
                <m:r>
                  <w:rPr>
                    <w:rFonts w:ascii="Cambria Math" w:hAnsi="Cambria Math" w:cstheme="minorHAnsi"/>
                    <w:sz w:val="24"/>
                    <w:szCs w:val="24"/>
                  </w:rPr>
                  <m:t>.</m:t>
                </m:r>
              </m:e>
            </m:mr>
          </m:m>
        </m:oMath>
      </m:oMathPara>
    </w:p>
    <w:p w14:paraId="20B4B511" w14:textId="5F10D0AC" w:rsidR="006E09EB" w:rsidRPr="007B6E30" w:rsidRDefault="006E09EB" w:rsidP="006E09EB">
      <w:pPr>
        <w:rPr>
          <w:rFonts w:cstheme="minorHAnsi"/>
          <w:sz w:val="24"/>
          <w:szCs w:val="24"/>
        </w:rPr>
      </w:pPr>
      <w:r w:rsidRPr="007B6E30">
        <w:rPr>
          <w:rFonts w:cstheme="minorHAnsi"/>
          <w:sz w:val="24"/>
          <w:szCs w:val="24"/>
        </w:rPr>
        <w:t xml:space="preserve">With the soft PDF </w:t>
      </w:r>
      <w:hyperlink r:id="rId18" w:anchor="deqn3" w:history="1">
        <w:r w:rsidRPr="007B6E30">
          <w:rPr>
            <w:rStyle w:val="Hyperlink"/>
            <w:rFonts w:cstheme="minorHAnsi"/>
            <w:sz w:val="24"/>
            <w:szCs w:val="24"/>
          </w:rPr>
          <w:t>(3)</w:t>
        </w:r>
      </w:hyperlink>
      <w:r w:rsidRPr="007B6E30">
        <w:rPr>
          <w:rFonts w:cstheme="minorHAnsi"/>
          <w:sz w:val="24"/>
          <w:szCs w:val="24"/>
        </w:rPr>
        <w:t xml:space="preserve"> at hand, we proceed to study the effect of the stochastic dead space on the excess noise factor in thin APDs.</w:t>
      </w:r>
    </w:p>
    <w:p w14:paraId="5A3002ED" w14:textId="3B652574" w:rsidR="006E09EB" w:rsidRPr="007B6E30" w:rsidRDefault="006E09EB" w:rsidP="00DF3B27">
      <w:pPr>
        <w:pStyle w:val="Heading1"/>
        <w:rPr>
          <w:rFonts w:asciiTheme="minorHAnsi" w:hAnsiTheme="minorHAnsi" w:cstheme="minorHAnsi"/>
        </w:rPr>
      </w:pPr>
      <w:r w:rsidRPr="007B6E30">
        <w:rPr>
          <w:rFonts w:asciiTheme="minorHAnsi" w:hAnsiTheme="minorHAnsi" w:cstheme="minorHAnsi"/>
        </w:rPr>
        <w:lastRenderedPageBreak/>
        <w:t>SECTION III.</w:t>
      </w:r>
      <w:r w:rsidR="00DF3B27">
        <w:rPr>
          <w:rFonts w:asciiTheme="minorHAnsi" w:hAnsiTheme="minorHAnsi" w:cstheme="minorHAnsi"/>
        </w:rPr>
        <w:t xml:space="preserve"> </w:t>
      </w:r>
      <w:r w:rsidRPr="007B6E30">
        <w:rPr>
          <w:rFonts w:asciiTheme="minorHAnsi" w:hAnsiTheme="minorHAnsi" w:cstheme="minorHAnsi"/>
        </w:rPr>
        <w:t>Results and Discussion</w:t>
      </w:r>
    </w:p>
    <w:p w14:paraId="7EED2FD6" w14:textId="0FCF99A9" w:rsidR="006E09EB" w:rsidRPr="007B6E30" w:rsidRDefault="006E09EB" w:rsidP="00DF3B27">
      <w:pPr>
        <w:spacing w:after="0"/>
        <w:rPr>
          <w:rStyle w:val="Hyperlink"/>
          <w:rFonts w:cstheme="minorHAnsi"/>
          <w:sz w:val="24"/>
          <w:szCs w:val="24"/>
        </w:rPr>
      </w:pPr>
      <w:r w:rsidRPr="007B6E30">
        <w:rPr>
          <w:rFonts w:cstheme="minorHAnsi"/>
          <w:sz w:val="24"/>
          <w:szCs w:val="24"/>
        </w:rPr>
        <w:fldChar w:fldCharType="begin"/>
      </w:r>
      <w:r w:rsidRPr="007B6E30">
        <w:rPr>
          <w:rFonts w:cstheme="minorHAnsi"/>
          <w:sz w:val="24"/>
          <w:szCs w:val="24"/>
        </w:rPr>
        <w:instrText xml:space="preserve"> HYPERLINK "https://ieeexplore.ieee.org/mediastore_new/IEEE/content/media/16/28966/1303826/1303826-fig-2-source-large.gif" </w:instrText>
      </w:r>
      <w:r w:rsidRPr="007B6E30">
        <w:rPr>
          <w:rFonts w:cstheme="minorHAnsi"/>
          <w:sz w:val="24"/>
          <w:szCs w:val="24"/>
        </w:rPr>
        <w:fldChar w:fldCharType="separate"/>
      </w:r>
      <w:r w:rsidRPr="007B6E30">
        <w:rPr>
          <w:rStyle w:val="Hyperlink"/>
          <w:rFonts w:cstheme="minorHAnsi"/>
          <w:noProof/>
          <w:sz w:val="24"/>
          <w:szCs w:val="24"/>
        </w:rPr>
        <w:drawing>
          <wp:inline distT="0" distB="0" distL="0" distR="0" wp14:anchorId="2AD9A638" wp14:editId="19EC08FD">
            <wp:extent cx="3634064" cy="3056928"/>
            <wp:effectExtent l="0" t="0" r="5080" b="0"/>
            <wp:docPr id="9" name="Picture 9" descr="Fig. 2. Predicted excess noise factor F versus the mean gain ⟨G⟩ for a 100-nm GaAs APD using the SDS model. The parameter ΔE1 is varied while the average dead space is held fix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3658780" cy="3077719"/>
                    </a:xfrm>
                    <a:prstGeom prst="rect">
                      <a:avLst/>
                    </a:prstGeom>
                    <a:noFill/>
                    <a:ln>
                      <a:noFill/>
                    </a:ln>
                  </pic:spPr>
                </pic:pic>
              </a:graphicData>
            </a:graphic>
          </wp:inline>
        </w:drawing>
      </w:r>
    </w:p>
    <w:p w14:paraId="7E767B81" w14:textId="3E43FB88" w:rsidR="006E09EB" w:rsidRDefault="006E09EB" w:rsidP="00DF3B27">
      <w:pPr>
        <w:pStyle w:val="NoSpacing"/>
      </w:pPr>
      <w:r w:rsidRPr="007B6E30">
        <w:fldChar w:fldCharType="end"/>
      </w:r>
      <w:r w:rsidRPr="007B6E30">
        <w:rPr>
          <w:b/>
          <w:bCs/>
        </w:rPr>
        <w:t xml:space="preserve">Fig. 2. </w:t>
      </w:r>
      <w:r w:rsidRPr="007B6E30">
        <w:t xml:space="preserve">Predicted excess noise factor </w:t>
      </w:r>
      <w:r w:rsidRPr="007B6E30">
        <w:rPr>
          <w:i/>
          <w:iCs/>
        </w:rPr>
        <w:t>F</w:t>
      </w:r>
      <w:r w:rsidRPr="007B6E30">
        <w:t xml:space="preserve"> versus the mean gain </w:t>
      </w:r>
      <w:r w:rsidRPr="007B6E30">
        <w:rPr>
          <w:rFonts w:ascii="Cambria Math" w:hAnsi="Cambria Math" w:cs="Cambria Math"/>
        </w:rPr>
        <w:t>⟨</w:t>
      </w:r>
      <w:r w:rsidRPr="007B6E30">
        <w:rPr>
          <w:i/>
          <w:iCs/>
        </w:rPr>
        <w:t>G</w:t>
      </w:r>
      <w:r w:rsidRPr="007B6E30">
        <w:rPr>
          <w:rFonts w:ascii="Cambria Math" w:hAnsi="Cambria Math" w:cs="Cambria Math"/>
        </w:rPr>
        <w:t>⟩</w:t>
      </w:r>
      <w:r w:rsidRPr="007B6E30">
        <w:t xml:space="preserve"> for a 100-nm GaAs APD using the SDS model. The parameter Δ</w:t>
      </w:r>
      <w:r w:rsidRPr="007B6E30">
        <w:rPr>
          <w:i/>
          <w:iCs/>
        </w:rPr>
        <w:t>E</w:t>
      </w:r>
      <w:r w:rsidRPr="007B6E30">
        <w:t>1 is varied while the average dead space is held fixed.</w:t>
      </w:r>
    </w:p>
    <w:p w14:paraId="5115574A" w14:textId="77777777" w:rsidR="00DF3B27" w:rsidRPr="007B6E30" w:rsidRDefault="00DF3B27" w:rsidP="006E09EB">
      <w:pPr>
        <w:rPr>
          <w:rFonts w:cstheme="minorHAnsi"/>
          <w:sz w:val="24"/>
          <w:szCs w:val="24"/>
        </w:rPr>
      </w:pPr>
    </w:p>
    <w:p w14:paraId="4B3C122E" w14:textId="77777777" w:rsidR="006E09EB" w:rsidRPr="007B6E30" w:rsidRDefault="006E09EB" w:rsidP="006E09EB">
      <w:pPr>
        <w:rPr>
          <w:rFonts w:cstheme="minorHAnsi"/>
          <w:sz w:val="24"/>
          <w:szCs w:val="24"/>
        </w:rPr>
      </w:pPr>
      <w:r w:rsidRPr="007B6E30">
        <w:rPr>
          <w:rFonts w:cstheme="minorHAnsi"/>
          <w:sz w:val="24"/>
          <w:szCs w:val="24"/>
        </w:rPr>
        <w:t>The impact of the SDS model on the excess noise factor can be studied by observing the effect of varying the softness parameter in the soft PDF while fixing the average dead space. This observation aims to characterize the sensitivity of the recursive technique for computing the excess noise factor [26] to the stochastic nature of the dead space (viz., the dead-space range Δ</w:t>
      </w:r>
      <w:r w:rsidRPr="007B6E30">
        <w:rPr>
          <w:rFonts w:cstheme="minorHAnsi"/>
          <w:i/>
          <w:iCs/>
          <w:sz w:val="24"/>
          <w:szCs w:val="24"/>
        </w:rPr>
        <w:t>d</w:t>
      </w:r>
      <w:r w:rsidRPr="007B6E30">
        <w:rPr>
          <w:rFonts w:cstheme="minorHAnsi"/>
          <w:sz w:val="24"/>
          <w:szCs w:val="24"/>
        </w:rPr>
        <w:t>, or equivalently Δ</w:t>
      </w:r>
      <w:r w:rsidRPr="007B6E30">
        <w:rPr>
          <w:rFonts w:cstheme="minorHAnsi"/>
          <w:i/>
          <w:iCs/>
          <w:sz w:val="24"/>
          <w:szCs w:val="24"/>
        </w:rPr>
        <w:t>E</w:t>
      </w:r>
      <w:r w:rsidRPr="007B6E30">
        <w:rPr>
          <w:rFonts w:cstheme="minorHAnsi"/>
          <w:sz w:val="24"/>
          <w:szCs w:val="24"/>
        </w:rPr>
        <w:t>). In particular, we will establish range of the multiplication-region width over which incorporating the stochastic dead space would be important. Then, we will conform the SDS model to a physical setting where we fix the minimum dead space (corresponding to a minimal theoretical ionization threshold) and introduce an appropriate range for the dead-space uncertainty. This would provide a method for extracting the softness parameter from the APDs noise-versus-gain data in a realistic setting for which the dead space is assumed to be random in an unknown range but with a known lower bound.</w:t>
      </w:r>
    </w:p>
    <w:p w14:paraId="5A92574F" w14:textId="77777777" w:rsidR="006E09EB" w:rsidRPr="007B6E30" w:rsidRDefault="006E09EB" w:rsidP="006E1E5F">
      <w:pPr>
        <w:pStyle w:val="Heading3"/>
        <w:rPr>
          <w:rFonts w:asciiTheme="minorHAnsi" w:hAnsiTheme="minorHAnsi" w:cstheme="minorHAnsi"/>
        </w:rPr>
      </w:pPr>
      <w:r w:rsidRPr="007B6E30">
        <w:rPr>
          <w:rFonts w:asciiTheme="minorHAnsi" w:hAnsiTheme="minorHAnsi" w:cstheme="minorHAnsi"/>
        </w:rPr>
        <w:t>A. Sensitivity of the Excess Noise Factor to Dead Space Uncertainty</w:t>
      </w:r>
    </w:p>
    <w:p w14:paraId="3B2C616B" w14:textId="4EF66DE0" w:rsidR="006E09EB" w:rsidRPr="007B6E30" w:rsidRDefault="006E09EB" w:rsidP="006E09EB">
      <w:pPr>
        <w:rPr>
          <w:rFonts w:cstheme="minorHAnsi"/>
          <w:sz w:val="24"/>
          <w:szCs w:val="24"/>
        </w:rPr>
      </w:pPr>
      <w:r w:rsidRPr="007B6E30">
        <w:rPr>
          <w:rFonts w:cstheme="minorHAnsi"/>
          <w:sz w:val="24"/>
          <w:szCs w:val="24"/>
        </w:rPr>
        <w:t>Here, we keep the average dead space in the SDS model fixed and gradually vary the uncertainty Δ</w:t>
      </w:r>
      <w:r w:rsidRPr="007B6E30">
        <w:rPr>
          <w:rFonts w:cstheme="minorHAnsi"/>
          <w:i/>
          <w:iCs/>
          <w:sz w:val="24"/>
          <w:szCs w:val="24"/>
        </w:rPr>
        <w:t>d</w:t>
      </w:r>
      <w:r w:rsidRPr="007B6E30">
        <w:rPr>
          <w:rFonts w:cstheme="minorHAnsi"/>
          <w:sz w:val="24"/>
          <w:szCs w:val="24"/>
        </w:rPr>
        <w:t xml:space="preserve"> about it through varying Δ</w:t>
      </w:r>
      <w:r w:rsidRPr="007B6E30">
        <w:rPr>
          <w:rFonts w:cstheme="minorHAnsi"/>
          <w:i/>
          <w:iCs/>
          <w:sz w:val="24"/>
          <w:szCs w:val="24"/>
        </w:rPr>
        <w:t>E</w:t>
      </w:r>
      <w:r w:rsidRPr="007B6E30">
        <w:rPr>
          <w:rFonts w:cstheme="minorHAnsi"/>
          <w:sz w:val="24"/>
          <w:szCs w:val="24"/>
        </w:rPr>
        <w:t xml:space="preserve">. This will restrict our attention to the effect of the dead-space uncertainty without altering the average length of the dead space. We use the average dead spaces, </w:t>
      </w:r>
      <w:r w:rsidRPr="007B6E30">
        <w:rPr>
          <w:rFonts w:ascii="Cambria Math" w:hAnsi="Cambria Math" w:cs="Cambria Math"/>
          <w:sz w:val="24"/>
          <w:szCs w:val="24"/>
        </w:rPr>
        <w:t>⟨</w:t>
      </w:r>
      <w:r w:rsidRPr="007B6E30">
        <w:rPr>
          <w:rFonts w:cstheme="minorHAnsi"/>
          <w:i/>
          <w:iCs/>
          <w:sz w:val="24"/>
          <w:szCs w:val="24"/>
        </w:rPr>
        <w:t>De</w:t>
      </w:r>
      <w:r w:rsidRPr="007B6E30">
        <w:rPr>
          <w:rFonts w:ascii="Cambria Math" w:hAnsi="Cambria Math" w:cs="Cambria Math"/>
          <w:sz w:val="24"/>
          <w:szCs w:val="24"/>
        </w:rPr>
        <w:t>⟩</w:t>
      </w:r>
      <w:r w:rsidRPr="007B6E30">
        <w:rPr>
          <w:rFonts w:cstheme="minorHAnsi"/>
          <w:sz w:val="24"/>
          <w:szCs w:val="24"/>
        </w:rPr>
        <w:t>=</w:t>
      </w:r>
      <w:r w:rsidRPr="007B6E30">
        <w:rPr>
          <w:rFonts w:cstheme="minorHAnsi"/>
          <w:i/>
          <w:iCs/>
          <w:sz w:val="24"/>
          <w:szCs w:val="24"/>
        </w:rPr>
        <w:t>d</w:t>
      </w:r>
      <w:r w:rsidRPr="007B6E30">
        <w:rPr>
          <w:rFonts w:cstheme="minorHAnsi"/>
          <w:sz w:val="24"/>
          <w:szCs w:val="24"/>
        </w:rPr>
        <w:t>¯</w:t>
      </w:r>
      <w:r w:rsidRPr="007B6E30">
        <w:rPr>
          <w:rFonts w:cstheme="minorHAnsi"/>
          <w:i/>
          <w:iCs/>
          <w:sz w:val="24"/>
          <w:szCs w:val="24"/>
        </w:rPr>
        <w:t>e</w:t>
      </w:r>
      <w:r w:rsidRPr="007B6E30">
        <w:rPr>
          <w:rFonts w:cstheme="minorHAnsi"/>
          <w:sz w:val="24"/>
          <w:szCs w:val="24"/>
        </w:rPr>
        <w:t xml:space="preserve"> and </w:t>
      </w:r>
      <w:r w:rsidRPr="007B6E30">
        <w:rPr>
          <w:rFonts w:ascii="Cambria Math" w:hAnsi="Cambria Math" w:cs="Cambria Math"/>
          <w:sz w:val="24"/>
          <w:szCs w:val="24"/>
        </w:rPr>
        <w:t>⟨</w:t>
      </w:r>
      <w:r w:rsidRPr="007B6E30">
        <w:rPr>
          <w:rFonts w:cstheme="minorHAnsi"/>
          <w:i/>
          <w:iCs/>
          <w:sz w:val="24"/>
          <w:szCs w:val="24"/>
        </w:rPr>
        <w:t>Dh</w:t>
      </w:r>
      <w:r w:rsidRPr="007B6E30">
        <w:rPr>
          <w:rFonts w:ascii="Cambria Math" w:hAnsi="Cambria Math" w:cs="Cambria Math"/>
          <w:sz w:val="24"/>
          <w:szCs w:val="24"/>
        </w:rPr>
        <w:t>⟩</w:t>
      </w:r>
      <w:r w:rsidRPr="007B6E30">
        <w:rPr>
          <w:rFonts w:cstheme="minorHAnsi"/>
          <w:sz w:val="24"/>
          <w:szCs w:val="24"/>
        </w:rPr>
        <w:t>=</w:t>
      </w:r>
      <w:r w:rsidRPr="007B6E30">
        <w:rPr>
          <w:rFonts w:cstheme="minorHAnsi"/>
          <w:i/>
          <w:iCs/>
          <w:sz w:val="24"/>
          <w:szCs w:val="24"/>
        </w:rPr>
        <w:t>d</w:t>
      </w:r>
      <w:r w:rsidRPr="007B6E30">
        <w:rPr>
          <w:rFonts w:cstheme="minorHAnsi"/>
          <w:sz w:val="24"/>
          <w:szCs w:val="24"/>
        </w:rPr>
        <w:t>¯</w:t>
      </w:r>
      <w:r w:rsidRPr="007B6E30">
        <w:rPr>
          <w:rFonts w:cstheme="minorHAnsi"/>
          <w:i/>
          <w:iCs/>
          <w:sz w:val="24"/>
          <w:szCs w:val="24"/>
        </w:rPr>
        <w:t>h</w:t>
      </w:r>
      <w:r w:rsidRPr="007B6E30">
        <w:rPr>
          <w:rFonts w:cstheme="minorHAnsi"/>
          <w:sz w:val="24"/>
          <w:szCs w:val="24"/>
        </w:rPr>
        <w:t xml:space="preserve">, which are computed from the effective ionization threshold energies of 2.3 eV for electrons and 2.1 eV for holes, as reported in [10]. We used the Monte Carlo simulation results reported in [10] to obtain the effective ionization coefficients </w:t>
      </w:r>
      <w:r w:rsidRPr="007B6E30">
        <w:rPr>
          <w:rFonts w:cstheme="minorHAnsi"/>
          <w:i/>
          <w:iCs/>
          <w:sz w:val="24"/>
          <w:szCs w:val="24"/>
        </w:rPr>
        <w:t>αMC</w:t>
      </w:r>
      <w:r w:rsidRPr="007B6E30">
        <w:rPr>
          <w:rFonts w:cstheme="minorHAnsi"/>
          <w:sz w:val="24"/>
          <w:szCs w:val="24"/>
        </w:rPr>
        <w:t xml:space="preserve"> and </w:t>
      </w:r>
      <w:r w:rsidRPr="007B6E30">
        <w:rPr>
          <w:rFonts w:cstheme="minorHAnsi"/>
          <w:i/>
          <w:iCs/>
          <w:sz w:val="24"/>
          <w:szCs w:val="24"/>
        </w:rPr>
        <w:t>βMC</w:t>
      </w:r>
      <w:r w:rsidRPr="007B6E30">
        <w:rPr>
          <w:rFonts w:cstheme="minorHAnsi"/>
          <w:sz w:val="24"/>
          <w:szCs w:val="24"/>
        </w:rPr>
        <w:t xml:space="preserve">, for the electrons and holes, respectively. Since the average ionization length is simply the reciprocal of the ionization coefficients obtained from the Monte Carlo simulation, we set </w:t>
      </w:r>
      <w:r w:rsidRPr="007B6E30">
        <w:rPr>
          <w:rFonts w:ascii="Cambria Math" w:hAnsi="Cambria Math" w:cs="Cambria Math"/>
          <w:sz w:val="24"/>
          <w:szCs w:val="24"/>
        </w:rPr>
        <w:t>⟨</w:t>
      </w:r>
      <w:r w:rsidRPr="007B6E30">
        <w:rPr>
          <w:rFonts w:cstheme="minorHAnsi"/>
          <w:i/>
          <w:iCs/>
          <w:sz w:val="24"/>
          <w:szCs w:val="24"/>
        </w:rPr>
        <w:t>le</w:t>
      </w:r>
      <w:r w:rsidRPr="007B6E30">
        <w:rPr>
          <w:rFonts w:ascii="Cambria Math" w:hAnsi="Cambria Math" w:cs="Cambria Math"/>
          <w:sz w:val="24"/>
          <w:szCs w:val="24"/>
        </w:rPr>
        <w:t>⟩</w:t>
      </w:r>
      <w:r w:rsidRPr="007B6E30">
        <w:rPr>
          <w:rFonts w:cstheme="minorHAnsi"/>
          <w:sz w:val="24"/>
          <w:szCs w:val="24"/>
        </w:rPr>
        <w:t>=</w:t>
      </w:r>
      <w:r w:rsidRPr="007B6E30">
        <w:rPr>
          <w:rFonts w:cstheme="minorHAnsi"/>
          <w:i/>
          <w:iCs/>
          <w:sz w:val="24"/>
          <w:szCs w:val="24"/>
        </w:rPr>
        <w:t>α</w:t>
      </w:r>
      <w:r w:rsidRPr="007B6E30">
        <w:rPr>
          <w:rFonts w:cstheme="minorHAnsi"/>
          <w:sz w:val="24"/>
          <w:szCs w:val="24"/>
        </w:rPr>
        <w:t>−1</w:t>
      </w:r>
      <w:r w:rsidRPr="007B6E30">
        <w:rPr>
          <w:rFonts w:cstheme="minorHAnsi"/>
          <w:i/>
          <w:iCs/>
          <w:sz w:val="24"/>
          <w:szCs w:val="24"/>
        </w:rPr>
        <w:t>MC</w:t>
      </w:r>
      <w:r w:rsidRPr="007B6E30">
        <w:rPr>
          <w:rFonts w:cstheme="minorHAnsi"/>
          <w:sz w:val="24"/>
          <w:szCs w:val="24"/>
        </w:rPr>
        <w:t xml:space="preserve"> and </w:t>
      </w:r>
      <w:r w:rsidRPr="007B6E30">
        <w:rPr>
          <w:rFonts w:ascii="Cambria Math" w:hAnsi="Cambria Math" w:cs="Cambria Math"/>
          <w:sz w:val="24"/>
          <w:szCs w:val="24"/>
        </w:rPr>
        <w:t>⟨</w:t>
      </w:r>
      <w:r w:rsidRPr="007B6E30">
        <w:rPr>
          <w:rFonts w:cstheme="minorHAnsi"/>
          <w:i/>
          <w:iCs/>
          <w:sz w:val="24"/>
          <w:szCs w:val="24"/>
        </w:rPr>
        <w:t>lh</w:t>
      </w:r>
      <w:r w:rsidRPr="007B6E30">
        <w:rPr>
          <w:rFonts w:ascii="Cambria Math" w:hAnsi="Cambria Math" w:cs="Cambria Math"/>
          <w:sz w:val="24"/>
          <w:szCs w:val="24"/>
        </w:rPr>
        <w:t>⟩</w:t>
      </w:r>
      <w:r w:rsidRPr="007B6E30">
        <w:rPr>
          <w:rFonts w:cstheme="minorHAnsi"/>
          <w:sz w:val="24"/>
          <w:szCs w:val="24"/>
        </w:rPr>
        <w:t>=</w:t>
      </w:r>
      <w:r w:rsidRPr="007B6E30">
        <w:rPr>
          <w:rFonts w:cstheme="minorHAnsi"/>
          <w:i/>
          <w:iCs/>
          <w:sz w:val="24"/>
          <w:szCs w:val="24"/>
        </w:rPr>
        <w:t>β</w:t>
      </w:r>
      <w:r w:rsidRPr="007B6E30">
        <w:rPr>
          <w:rFonts w:cstheme="minorHAnsi"/>
          <w:sz w:val="24"/>
          <w:szCs w:val="24"/>
        </w:rPr>
        <w:t>−1</w:t>
      </w:r>
      <w:r w:rsidRPr="007B6E30">
        <w:rPr>
          <w:rFonts w:cstheme="minorHAnsi"/>
          <w:i/>
          <w:iCs/>
          <w:sz w:val="24"/>
          <w:szCs w:val="24"/>
        </w:rPr>
        <w:t>MC</w:t>
      </w:r>
      <w:r w:rsidRPr="007B6E30">
        <w:rPr>
          <w:rFonts w:cstheme="minorHAnsi"/>
          <w:sz w:val="24"/>
          <w:szCs w:val="24"/>
        </w:rPr>
        <w:t xml:space="preserve"> and find the nonlocalized ionization coefficients </w:t>
      </w:r>
      <w:r w:rsidRPr="007B6E30">
        <w:rPr>
          <w:rFonts w:cstheme="minorHAnsi"/>
          <w:i/>
          <w:iCs/>
          <w:sz w:val="24"/>
          <w:szCs w:val="24"/>
        </w:rPr>
        <w:t>α</w:t>
      </w:r>
      <w:r w:rsidRPr="007B6E30">
        <w:rPr>
          <w:rFonts w:cstheme="minorHAnsi"/>
          <w:sz w:val="24"/>
          <w:szCs w:val="24"/>
        </w:rPr>
        <w:t xml:space="preserve"> and </w:t>
      </w:r>
      <w:r w:rsidRPr="007B6E30">
        <w:rPr>
          <w:rFonts w:cstheme="minorHAnsi"/>
          <w:i/>
          <w:iCs/>
          <w:sz w:val="24"/>
          <w:szCs w:val="24"/>
        </w:rPr>
        <w:t>β</w:t>
      </w:r>
      <w:r w:rsidRPr="007B6E30">
        <w:rPr>
          <w:rFonts w:cstheme="minorHAnsi"/>
          <w:sz w:val="24"/>
          <w:szCs w:val="24"/>
        </w:rPr>
        <w:t xml:space="preserve"> which are to be used in the SDS model given in </w:t>
      </w:r>
      <w:hyperlink r:id="rId21" w:anchor="deqn3" w:history="1">
        <w:r w:rsidRPr="007B6E30">
          <w:rPr>
            <w:rStyle w:val="Hyperlink"/>
            <w:rFonts w:cstheme="minorHAnsi"/>
            <w:sz w:val="24"/>
            <w:szCs w:val="24"/>
          </w:rPr>
          <w:t>(3)</w:t>
        </w:r>
      </w:hyperlink>
      <w:r w:rsidRPr="007B6E30">
        <w:rPr>
          <w:rFonts w:cstheme="minorHAnsi"/>
          <w:sz w:val="24"/>
          <w:szCs w:val="24"/>
        </w:rPr>
        <w:t>. This technique for finding the nonlocalized coefficients was first introduced (to the best of our knowledge) by Spinelli and Lacaita [8] and yields the following simple formulas:</w:t>
      </w:r>
    </w:p>
    <w:p w14:paraId="5EE1FA52" w14:textId="1DDDEDE9" w:rsidR="00620BBD" w:rsidRPr="007B6E30" w:rsidRDefault="00620BBD" w:rsidP="00620BBD">
      <w:pPr>
        <w:jc w:val="right"/>
        <w:rPr>
          <w:rFonts w:cstheme="minorHAnsi"/>
          <w:sz w:val="24"/>
          <w:szCs w:val="24"/>
        </w:rPr>
      </w:pPr>
      <w:r w:rsidRPr="007B6E30">
        <w:rPr>
          <w:rFonts w:cstheme="minorHAnsi"/>
          <w:sz w:val="24"/>
          <w:szCs w:val="24"/>
        </w:rPr>
        <w:lastRenderedPageBreak/>
        <w:t>(6)</w:t>
      </w:r>
    </w:p>
    <w:p w14:paraId="12D7711E" w14:textId="77777777" w:rsidR="005F71FD" w:rsidRPr="007B6E30" w:rsidRDefault="002152E8" w:rsidP="006E09EB">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sSup>
                  <m:sSupPr>
                    <m:ctrlPr>
                      <w:rPr>
                        <w:rFonts w:ascii="Cambria Math" w:hAnsi="Cambria Math" w:cstheme="minorHAns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α</m:t>
                    </m:r>
                  </m:e>
                  <m:sub>
                    <m:r>
                      <w:rPr>
                        <w:rFonts w:ascii="Cambria Math" w:hAnsi="Cambria Math" w:cstheme="minorHAnsi"/>
                        <w:sz w:val="24"/>
                        <w:szCs w:val="24"/>
                      </w:rPr>
                      <m:t>MC</m:t>
                    </m:r>
                  </m:sub>
                  <m:sup>
                    <m:r>
                      <w:rPr>
                        <w:rFonts w:ascii="Cambria Math" w:hAnsi="Cambria Math" w:cstheme="minorHAnsi"/>
                        <w:sz w:val="24"/>
                        <w:szCs w:val="24"/>
                      </w:rPr>
                      <m:t>-1</m:t>
                    </m:r>
                  </m:sup>
                </m:sSubSup>
                <m:r>
                  <w:rPr>
                    <w:rFonts w:ascii="Cambria Math" w:hAnsi="Cambria Math" w:cstheme="minorHAnsi"/>
                    <w:sz w:val="24"/>
                    <w:szCs w:val="24"/>
                  </w:rPr>
                  <m:t>-</m:t>
                </m:r>
                <m:bar>
                  <m:barPr>
                    <m:pos m:val="top"/>
                    <m:ctrlPr>
                      <w:rPr>
                        <w:rFonts w:ascii="Cambria Math" w:hAnsi="Cambria Math" w:cstheme="minorHAnsi"/>
                        <w:iCs/>
                        <w:sz w:val="24"/>
                        <w:szCs w:val="24"/>
                      </w:rPr>
                    </m:ctrlPr>
                  </m:barPr>
                  <m:e>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e>
                </m:bar>
              </m:e>
            </m:mr>
          </m:m>
        </m:oMath>
      </m:oMathPara>
    </w:p>
    <w:p w14:paraId="55A7864C" w14:textId="58B48D7D" w:rsidR="006E09EB" w:rsidRPr="007B6E30" w:rsidRDefault="006E09EB" w:rsidP="006E09EB">
      <w:pPr>
        <w:rPr>
          <w:rFonts w:cstheme="minorHAnsi"/>
          <w:sz w:val="24"/>
          <w:szCs w:val="24"/>
        </w:rPr>
      </w:pPr>
      <w:r w:rsidRPr="007B6E30">
        <w:rPr>
          <w:rFonts w:cstheme="minorHAnsi"/>
          <w:sz w:val="24"/>
          <w:szCs w:val="24"/>
        </w:rPr>
        <w:t>and</w:t>
      </w:r>
    </w:p>
    <w:p w14:paraId="74D27F1A" w14:textId="65FCD3E4" w:rsidR="005F71FD" w:rsidRPr="007B6E30" w:rsidRDefault="002152E8" w:rsidP="006E09EB">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sSup>
                  <m:sSupPr>
                    <m:ctrlPr>
                      <w:rPr>
                        <w:rFonts w:ascii="Cambria Math" w:hAnsi="Cambria Math" w:cstheme="minorHAnsi"/>
                        <w:iCs/>
                        <w:sz w:val="24"/>
                        <w:szCs w:val="24"/>
                      </w:rPr>
                    </m:ctrlPr>
                  </m:sSupPr>
                  <m:e>
                    <m:r>
                      <w:rPr>
                        <w:rFonts w:ascii="Cambria Math" w:hAnsi="Cambria Math" w:cstheme="minorHAnsi"/>
                        <w:sz w:val="24"/>
                        <w:szCs w:val="24"/>
                      </w:rPr>
                      <m:t>β</m:t>
                    </m:r>
                  </m:e>
                  <m:sup>
                    <m:r>
                      <w:rPr>
                        <w:rFonts w:ascii="Cambria Math" w:hAnsi="Cambria Math" w:cstheme="minorHAnsi"/>
                        <w:sz w:val="24"/>
                        <w:szCs w:val="24"/>
                      </w:rPr>
                      <m:t>-1</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β</m:t>
                    </m:r>
                  </m:e>
                  <m:sub>
                    <m:r>
                      <w:rPr>
                        <w:rFonts w:ascii="Cambria Math" w:hAnsi="Cambria Math" w:cstheme="minorHAnsi"/>
                        <w:sz w:val="24"/>
                        <w:szCs w:val="24"/>
                      </w:rPr>
                      <m:t>MC</m:t>
                    </m:r>
                  </m:sub>
                  <m:sup>
                    <m:r>
                      <w:rPr>
                        <w:rFonts w:ascii="Cambria Math" w:hAnsi="Cambria Math" w:cstheme="minorHAnsi"/>
                        <w:sz w:val="24"/>
                        <w:szCs w:val="24"/>
                      </w:rPr>
                      <m:t>-1</m:t>
                    </m:r>
                  </m:sup>
                </m:sSubSup>
                <m:r>
                  <w:rPr>
                    <w:rFonts w:ascii="Cambria Math" w:hAnsi="Cambria Math" w:cstheme="minorHAnsi"/>
                    <w:sz w:val="24"/>
                    <w:szCs w:val="24"/>
                  </w:rPr>
                  <m:t>-</m:t>
                </m:r>
                <m:bar>
                  <m:barPr>
                    <m:pos m:val="top"/>
                    <m:ctrlPr>
                      <w:rPr>
                        <w:rFonts w:ascii="Cambria Math" w:hAnsi="Cambria Math" w:cstheme="minorHAnsi"/>
                        <w:iCs/>
                        <w:sz w:val="24"/>
                        <w:szCs w:val="24"/>
                      </w:rPr>
                    </m:ctrlPr>
                  </m:barPr>
                  <m:e>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h</m:t>
                        </m:r>
                      </m:sub>
                    </m:sSub>
                  </m:e>
                </m:bar>
                <m:r>
                  <w:rPr>
                    <w:rFonts w:ascii="Cambria Math" w:hAnsi="Cambria Math" w:cstheme="minorHAnsi"/>
                    <w:sz w:val="24"/>
                    <w:szCs w:val="24"/>
                  </w:rPr>
                  <m:t>.</m:t>
                </m:r>
              </m:e>
            </m:mr>
          </m:m>
        </m:oMath>
      </m:oMathPara>
    </w:p>
    <w:p w14:paraId="2F59C046" w14:textId="5DF655B3" w:rsidR="00620BBD" w:rsidRPr="007B6E30" w:rsidRDefault="00620BBD" w:rsidP="00620BBD">
      <w:pPr>
        <w:jc w:val="right"/>
        <w:rPr>
          <w:rFonts w:cstheme="minorHAnsi"/>
          <w:iCs/>
          <w:sz w:val="24"/>
          <w:szCs w:val="24"/>
        </w:rPr>
      </w:pPr>
      <w:r w:rsidRPr="007B6E30">
        <w:rPr>
          <w:rFonts w:cstheme="minorHAnsi"/>
          <w:iCs/>
          <w:sz w:val="24"/>
          <w:szCs w:val="24"/>
        </w:rPr>
        <w:t>(7)</w:t>
      </w:r>
    </w:p>
    <w:p w14:paraId="7798281B" w14:textId="1BA71B64" w:rsidR="006E09EB" w:rsidRPr="007B6E30" w:rsidRDefault="006E09EB" w:rsidP="006E09EB">
      <w:pPr>
        <w:rPr>
          <w:rFonts w:cstheme="minorHAnsi"/>
          <w:sz w:val="24"/>
          <w:szCs w:val="24"/>
        </w:rPr>
      </w:pPr>
      <w:r w:rsidRPr="007B6E30">
        <w:rPr>
          <w:rFonts w:cstheme="minorHAnsi"/>
          <w:sz w:val="24"/>
          <w:szCs w:val="24"/>
        </w:rPr>
        <w:t>View Source</w:t>
      </w:r>
      <w:r w:rsidRPr="007B6E30">
        <w:rPr>
          <w:rFonts w:cstheme="minorHAnsi"/>
          <w:noProof/>
          <w:sz w:val="24"/>
          <w:szCs w:val="24"/>
        </w:rPr>
        <w:drawing>
          <wp:inline distT="0" distB="0" distL="0" distR="0" wp14:anchorId="452C12DF" wp14:editId="677EC0C4">
            <wp:extent cx="225425" cy="187960"/>
            <wp:effectExtent l="0" t="0" r="0" b="2540"/>
            <wp:docPr id="7" name="Picture 7"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ght-click on figure for MathML and additional feature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5425" cy="187960"/>
                    </a:xfrm>
                    <a:prstGeom prst="rect">
                      <a:avLst/>
                    </a:prstGeom>
                    <a:noFill/>
                    <a:ln>
                      <a:noFill/>
                    </a:ln>
                  </pic:spPr>
                </pic:pic>
              </a:graphicData>
            </a:graphic>
          </wp:inline>
        </w:drawing>
      </w:r>
      <w:r w:rsidRPr="007B6E30">
        <w:rPr>
          <w:rFonts w:cstheme="minorHAnsi"/>
          <w:sz w:val="24"/>
          <w:szCs w:val="24"/>
        </w:rPr>
        <w:t xml:space="preserve">The soft PDFs of the impact ionization distance computed using </w:t>
      </w:r>
      <w:hyperlink r:id="rId23" w:anchor="deqn3" w:history="1">
        <w:r w:rsidRPr="007B6E30">
          <w:rPr>
            <w:rStyle w:val="Hyperlink"/>
            <w:rFonts w:cstheme="minorHAnsi"/>
            <w:sz w:val="24"/>
            <w:szCs w:val="24"/>
          </w:rPr>
          <w:t>(3)</w:t>
        </w:r>
      </w:hyperlink>
      <w:r w:rsidRPr="007B6E30">
        <w:rPr>
          <w:rFonts w:cstheme="minorHAnsi"/>
          <w:sz w:val="24"/>
          <w:szCs w:val="24"/>
        </w:rPr>
        <w:t xml:space="preserve"> with </w:t>
      </w:r>
      <w:r w:rsidRPr="007B6E30">
        <w:rPr>
          <w:rFonts w:cstheme="minorHAnsi"/>
          <w:i/>
          <w:iCs/>
          <w:sz w:val="24"/>
          <w:szCs w:val="24"/>
        </w:rPr>
        <w:t>x</w:t>
      </w:r>
      <w:r w:rsidRPr="007B6E30">
        <w:rPr>
          <w:rFonts w:cstheme="minorHAnsi"/>
          <w:sz w:val="24"/>
          <w:szCs w:val="24"/>
        </w:rPr>
        <w:t>=0 and an applied electric field of 800 kV/cm are shown in Fig. 1 for Δ</w:t>
      </w:r>
      <w:r w:rsidRPr="007B6E30">
        <w:rPr>
          <w:rFonts w:cstheme="minorHAnsi"/>
          <w:i/>
          <w:iCs/>
          <w:sz w:val="24"/>
          <w:szCs w:val="24"/>
        </w:rPr>
        <w:t>E</w:t>
      </w:r>
      <w:r w:rsidRPr="007B6E30">
        <w:rPr>
          <w:rFonts w:cstheme="minorHAnsi"/>
          <w:sz w:val="24"/>
          <w:szCs w:val="24"/>
        </w:rPr>
        <w:t>1=0, 0.3, 0.6, and 1.2 eV. (The subscript in Δ</w:t>
      </w:r>
      <w:r w:rsidRPr="007B6E30">
        <w:rPr>
          <w:rFonts w:cstheme="minorHAnsi"/>
          <w:i/>
          <w:iCs/>
          <w:sz w:val="24"/>
          <w:szCs w:val="24"/>
        </w:rPr>
        <w:t>E</w:t>
      </w:r>
      <w:r w:rsidRPr="007B6E30">
        <w:rPr>
          <w:rFonts w:cstheme="minorHAnsi"/>
          <w:sz w:val="24"/>
          <w:szCs w:val="24"/>
        </w:rPr>
        <w:t>1 is used to distinguish the case of variation about the mean from the case of variation Δ</w:t>
      </w:r>
      <w:r w:rsidRPr="007B6E30">
        <w:rPr>
          <w:rFonts w:cstheme="minorHAnsi"/>
          <w:i/>
          <w:iCs/>
          <w:sz w:val="24"/>
          <w:szCs w:val="24"/>
        </w:rPr>
        <w:t>E</w:t>
      </w:r>
      <w:r w:rsidRPr="007B6E30">
        <w:rPr>
          <w:rFonts w:cstheme="minorHAnsi"/>
          <w:sz w:val="24"/>
          <w:szCs w:val="24"/>
        </w:rPr>
        <w:t>2 beyond the minimal ionization energy, which will be considered in Section III-B.)</w:t>
      </w:r>
    </w:p>
    <w:p w14:paraId="23478C72" w14:textId="77777777" w:rsidR="006E09EB" w:rsidRPr="007B6E30" w:rsidRDefault="006E09EB" w:rsidP="006E09EB">
      <w:pPr>
        <w:rPr>
          <w:rFonts w:cstheme="minorHAnsi"/>
          <w:sz w:val="24"/>
          <w:szCs w:val="24"/>
        </w:rPr>
      </w:pPr>
      <w:r w:rsidRPr="007B6E30">
        <w:rPr>
          <w:rFonts w:cstheme="minorHAnsi"/>
          <w:sz w:val="24"/>
          <w:szCs w:val="24"/>
        </w:rPr>
        <w:t>Estimates of the excess noise factor are shown in Fig. 2, which were generated using Hayat's recursive technique [26]. It is seen from the figure that the noise characteristics for a 100-nm GaAs APD is nearly insensitive to variation in the softness parameter Δ</w:t>
      </w:r>
      <w:r w:rsidRPr="007B6E30">
        <w:rPr>
          <w:rFonts w:cstheme="minorHAnsi"/>
          <w:i/>
          <w:iCs/>
          <w:sz w:val="24"/>
          <w:szCs w:val="24"/>
        </w:rPr>
        <w:t>E</w:t>
      </w:r>
      <w:r w:rsidRPr="007B6E30">
        <w:rPr>
          <w:rFonts w:cstheme="minorHAnsi"/>
          <w:sz w:val="24"/>
          <w:szCs w:val="24"/>
        </w:rPr>
        <w:t>1. The result indicates that for this multiplication-region width, the added softness does not affect the noise characteristics as long as the mean dead space is held fixed. In contrast, for a 50-nm multiplication region, the excess noise increases substantially as the softness is introduced. (In fact, this effect starts to become significant when the width begins to drop below 70 nm). This is in agreement with our intuition in that the stochastic nature of the dead space brings about an additional source of randomness in the avalanche multiplication process (which tends to de-emphasize the localization brought about by the dead-space phenomenon), which, in turn, would degrade the noise characteristics. We also studied significance of the degree of softness by computing the excess noise factor as a function of the multiplication region width for two cases corresponding to the hard-threshold dead-space case (i.e., Δ</w:t>
      </w:r>
      <w:r w:rsidRPr="007B6E30">
        <w:rPr>
          <w:rFonts w:cstheme="minorHAnsi"/>
          <w:i/>
          <w:iCs/>
          <w:sz w:val="24"/>
          <w:szCs w:val="24"/>
        </w:rPr>
        <w:t>E</w:t>
      </w:r>
      <w:r w:rsidRPr="007B6E30">
        <w:rPr>
          <w:rFonts w:cstheme="minorHAnsi"/>
          <w:sz w:val="24"/>
          <w:szCs w:val="24"/>
        </w:rPr>
        <w:t>1=0), which is used as a reference, and a maximal SDS case (corresponding to Δ</w:t>
      </w:r>
      <w:r w:rsidRPr="007B6E30">
        <w:rPr>
          <w:rFonts w:cstheme="minorHAnsi"/>
          <w:i/>
          <w:iCs/>
          <w:sz w:val="24"/>
          <w:szCs w:val="24"/>
        </w:rPr>
        <w:t>E</w:t>
      </w:r>
      <w:r w:rsidRPr="007B6E30">
        <w:rPr>
          <w:rFonts w:cstheme="minorHAnsi"/>
          <w:sz w:val="24"/>
          <w:szCs w:val="24"/>
        </w:rPr>
        <w:t xml:space="preserve">1=1.2 eV). The gain was held constant at 20. We found that the stochastic dead space did not significantly alter the noise prediction of a 100-nm APD (a mere 1% increase). In contrast, the noise estimate increased by more than 5% for a 70-nm APD and by approximately 18% for a 50-nm APD. Indeed, this agrees with our expectation since as the thickness of the multiplication region decreases, the uncertainty in the dead space occupies a larger fraction of the multiplication region and its impact on the excess noise factor becomes more significant. The results here are also in qualitative agreement with the Monte Carlo studies reported by Ong et al. [10], which concluded that the noise of the softness-threshold model is greater than the noise of the hard-threshold model for thin devices. </w:t>
      </w:r>
    </w:p>
    <w:p w14:paraId="0AE3B5FA" w14:textId="1E0A65FC" w:rsidR="006E09EB" w:rsidRPr="007B6E30" w:rsidRDefault="006E09EB" w:rsidP="00DF3B27">
      <w:pPr>
        <w:spacing w:after="0"/>
        <w:rPr>
          <w:rStyle w:val="Hyperlink"/>
          <w:rFonts w:cstheme="minorHAnsi"/>
          <w:sz w:val="24"/>
          <w:szCs w:val="24"/>
        </w:rPr>
      </w:pPr>
      <w:r w:rsidRPr="007B6E30">
        <w:rPr>
          <w:rFonts w:cstheme="minorHAnsi"/>
          <w:sz w:val="24"/>
          <w:szCs w:val="24"/>
        </w:rPr>
        <w:lastRenderedPageBreak/>
        <w:fldChar w:fldCharType="begin"/>
      </w:r>
      <w:r w:rsidRPr="007B6E30">
        <w:rPr>
          <w:rFonts w:cstheme="minorHAnsi"/>
          <w:sz w:val="24"/>
          <w:szCs w:val="24"/>
        </w:rPr>
        <w:instrText xml:space="preserve"> HYPERLINK "https://ieeexplore.ieee.org/mediastore_new/IEEE/content/media/16/28966/1303826/1303826-fig-3-source-large.gif" </w:instrText>
      </w:r>
      <w:r w:rsidRPr="007B6E30">
        <w:rPr>
          <w:rFonts w:cstheme="minorHAnsi"/>
          <w:sz w:val="24"/>
          <w:szCs w:val="24"/>
        </w:rPr>
        <w:fldChar w:fldCharType="separate"/>
      </w:r>
      <w:r w:rsidRPr="007B6E30">
        <w:rPr>
          <w:rStyle w:val="Hyperlink"/>
          <w:rFonts w:cstheme="minorHAnsi"/>
          <w:noProof/>
          <w:sz w:val="24"/>
          <w:szCs w:val="24"/>
        </w:rPr>
        <w:drawing>
          <wp:inline distT="0" distB="0" distL="0" distR="0" wp14:anchorId="46DCC2DD" wp14:editId="20A75D10">
            <wp:extent cx="3631641" cy="2976582"/>
            <wp:effectExtent l="0" t="0" r="6985" b="0"/>
            <wp:docPr id="6" name="Picture 6" descr="Fig. 3. Soft probability density function of the ionization distance assuming a fixed minimum dead space while the softness parameter ΔE2 is varied. Note that in contrast to Fig. 1, the average dead space increases as ΔE2 increases. The arrow indicates the degree of softness introduced in the PDF as a result of ΔE2=1.2 eV. Note the dead space is elongated by ΔE2/2qE beyond the minimum dead spa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3">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1666" cy="2992995"/>
                    </a:xfrm>
                    <a:prstGeom prst="rect">
                      <a:avLst/>
                    </a:prstGeom>
                    <a:noFill/>
                    <a:ln>
                      <a:noFill/>
                    </a:ln>
                  </pic:spPr>
                </pic:pic>
              </a:graphicData>
            </a:graphic>
          </wp:inline>
        </w:drawing>
      </w:r>
    </w:p>
    <w:p w14:paraId="241FA6F6" w14:textId="68A60CF6" w:rsidR="006E09EB" w:rsidRDefault="006E09EB" w:rsidP="00DF3B27">
      <w:pPr>
        <w:pStyle w:val="NoSpacing"/>
      </w:pPr>
      <w:r w:rsidRPr="007B6E30">
        <w:fldChar w:fldCharType="end"/>
      </w:r>
      <w:r w:rsidRPr="007B6E30">
        <w:rPr>
          <w:b/>
          <w:bCs/>
        </w:rPr>
        <w:t xml:space="preserve">Fig. 3. </w:t>
      </w:r>
      <w:r w:rsidRPr="007B6E30">
        <w:t>Soft probability density function of the ionization distance assuming a fixed minimum dead space while the softness parameter Δ</w:t>
      </w:r>
      <w:r w:rsidRPr="007B6E30">
        <w:rPr>
          <w:i/>
          <w:iCs/>
        </w:rPr>
        <w:t>E</w:t>
      </w:r>
      <w:r w:rsidRPr="007B6E30">
        <w:t>2 is varied. Note that in contrast to Fig. 1, the average dead space increases as Δ</w:t>
      </w:r>
      <w:r w:rsidRPr="007B6E30">
        <w:rPr>
          <w:i/>
          <w:iCs/>
        </w:rPr>
        <w:t>E</w:t>
      </w:r>
      <w:r w:rsidRPr="007B6E30">
        <w:t>2 increases. The arrow indicates the degree of softness introduced in the PDF as a result of Δ</w:t>
      </w:r>
      <w:r w:rsidRPr="007B6E30">
        <w:rPr>
          <w:i/>
          <w:iCs/>
        </w:rPr>
        <w:t>E</w:t>
      </w:r>
      <w:r w:rsidRPr="007B6E30">
        <w:t>2=1.2 eV. Note the dead space is elongated by Δ</w:t>
      </w:r>
      <w:r w:rsidRPr="007B6E30">
        <w:rPr>
          <w:i/>
          <w:iCs/>
        </w:rPr>
        <w:t>E</w:t>
      </w:r>
      <w:r w:rsidRPr="007B6E30">
        <w:t>2/2</w:t>
      </w:r>
      <w:r w:rsidRPr="007B6E30">
        <w:rPr>
          <w:i/>
          <w:iCs/>
        </w:rPr>
        <w:t>q</w:t>
      </w:r>
      <w:r w:rsidRPr="007B6E30">
        <w:t>E beyond the minimum dead space.</w:t>
      </w:r>
    </w:p>
    <w:p w14:paraId="454C2E2E" w14:textId="77777777" w:rsidR="00DF3B27" w:rsidRPr="007B6E30" w:rsidRDefault="00DF3B27" w:rsidP="006E09EB">
      <w:pPr>
        <w:rPr>
          <w:rFonts w:cstheme="minorHAnsi"/>
          <w:sz w:val="24"/>
          <w:szCs w:val="24"/>
        </w:rPr>
      </w:pPr>
    </w:p>
    <w:p w14:paraId="714578F7" w14:textId="77777777" w:rsidR="006E09EB" w:rsidRPr="007B6E30" w:rsidRDefault="006E09EB" w:rsidP="006E1E5F">
      <w:pPr>
        <w:pStyle w:val="Heading3"/>
        <w:rPr>
          <w:rFonts w:asciiTheme="minorHAnsi" w:hAnsiTheme="minorHAnsi" w:cstheme="minorHAnsi"/>
        </w:rPr>
      </w:pPr>
      <w:r w:rsidRPr="007B6E30">
        <w:rPr>
          <w:rFonts w:asciiTheme="minorHAnsi" w:hAnsiTheme="minorHAnsi" w:cstheme="minorHAnsi"/>
        </w:rPr>
        <w:t>B. Application to Experimental Data</w:t>
      </w:r>
    </w:p>
    <w:p w14:paraId="113EA2D4" w14:textId="3C4C1D1E" w:rsidR="006E09EB" w:rsidRPr="007B6E30" w:rsidRDefault="006E09EB" w:rsidP="006E09EB">
      <w:pPr>
        <w:rPr>
          <w:rFonts w:cstheme="minorHAnsi"/>
          <w:sz w:val="24"/>
          <w:szCs w:val="24"/>
        </w:rPr>
      </w:pPr>
      <w:r w:rsidRPr="007B6E30">
        <w:rPr>
          <w:rFonts w:cstheme="minorHAnsi"/>
          <w:sz w:val="24"/>
          <w:szCs w:val="24"/>
        </w:rPr>
        <w:t xml:space="preserve">Next, we employ the form of the SDS PDF </w:t>
      </w:r>
      <w:hyperlink r:id="rId26" w:anchor="deqn3" w:history="1">
        <w:r w:rsidRPr="007B6E30">
          <w:rPr>
            <w:rStyle w:val="Hyperlink"/>
            <w:rFonts w:cstheme="minorHAnsi"/>
            <w:sz w:val="24"/>
            <w:szCs w:val="24"/>
          </w:rPr>
          <w:t>(3)</w:t>
        </w:r>
      </w:hyperlink>
      <w:r w:rsidRPr="007B6E30">
        <w:rPr>
          <w:rFonts w:cstheme="minorHAnsi"/>
          <w:sz w:val="24"/>
          <w:szCs w:val="24"/>
        </w:rPr>
        <w:t xml:space="preserve"> but set the minimum dead space </w:t>
      </w:r>
      <w:r w:rsidRPr="007B6E30">
        <w:rPr>
          <w:rFonts w:cstheme="minorHAnsi"/>
          <w:i/>
          <w:iCs/>
          <w:sz w:val="24"/>
          <w:szCs w:val="24"/>
        </w:rPr>
        <w:t>d</w:t>
      </w:r>
      <w:r w:rsidRPr="007B6E30">
        <w:rPr>
          <w:rFonts w:cstheme="minorHAnsi"/>
          <w:sz w:val="24"/>
          <w:szCs w:val="24"/>
        </w:rPr>
        <w:t xml:space="preserve">min according to the minimum possible theoretical threshold energy, </w:t>
      </w:r>
      <w:r w:rsidRPr="007B6E30">
        <w:rPr>
          <w:rFonts w:cstheme="minorHAnsi"/>
          <w:i/>
          <w:iCs/>
          <w:sz w:val="24"/>
          <w:szCs w:val="24"/>
        </w:rPr>
        <w:t>E</w:t>
      </w:r>
      <w:r w:rsidRPr="007B6E30">
        <w:rPr>
          <w:rFonts w:cstheme="minorHAnsi"/>
          <w:sz w:val="24"/>
          <w:szCs w:val="24"/>
        </w:rPr>
        <w:t xml:space="preserve">th,min. The minimum dead spaces, </w:t>
      </w:r>
      <w:r w:rsidRPr="007B6E30">
        <w:rPr>
          <w:rFonts w:cstheme="minorHAnsi"/>
          <w:i/>
          <w:iCs/>
          <w:sz w:val="24"/>
          <w:szCs w:val="24"/>
        </w:rPr>
        <w:t>d</w:t>
      </w:r>
      <w:r w:rsidRPr="007B6E30">
        <w:rPr>
          <w:rFonts w:cstheme="minorHAnsi"/>
          <w:sz w:val="24"/>
          <w:szCs w:val="24"/>
        </w:rPr>
        <w:t xml:space="preserve">e,min and </w:t>
      </w:r>
      <w:r w:rsidRPr="007B6E30">
        <w:rPr>
          <w:rFonts w:cstheme="minorHAnsi"/>
          <w:i/>
          <w:iCs/>
          <w:sz w:val="24"/>
          <w:szCs w:val="24"/>
        </w:rPr>
        <w:t>d</w:t>
      </w:r>
      <w:r w:rsidRPr="007B6E30">
        <w:rPr>
          <w:rFonts w:cstheme="minorHAnsi"/>
          <w:sz w:val="24"/>
          <w:szCs w:val="24"/>
        </w:rPr>
        <w:t>h,min, for electrons and for holes, respectively, are obtained from the minimum ionization threshold energies, which are 1.7 eV for electrons and 1.4 eV for holes [38]. We then select the softness parameter Δ</w:t>
      </w:r>
      <w:r w:rsidRPr="007B6E30">
        <w:rPr>
          <w:rFonts w:cstheme="minorHAnsi"/>
          <w:i/>
          <w:iCs/>
          <w:sz w:val="24"/>
          <w:szCs w:val="24"/>
        </w:rPr>
        <w:t>E</w:t>
      </w:r>
      <w:r w:rsidRPr="007B6E30">
        <w:rPr>
          <w:rFonts w:cstheme="minorHAnsi"/>
          <w:sz w:val="24"/>
          <w:szCs w:val="24"/>
        </w:rPr>
        <w:t xml:space="preserve">2 that yields a good match with experimental results. Clearly, introducing variability in the dead space, beyond the minimum dead space, will elongate the average dead space. Thus, in this setting we introduce the precise dead-space variability, beyond a physically minimum dead space, that would render the correct excess-noise prediction. As before, the nonlocalized ionization coefficients, </w:t>
      </w:r>
      <w:r w:rsidRPr="007B6E30">
        <w:rPr>
          <w:rFonts w:cstheme="minorHAnsi"/>
          <w:i/>
          <w:iCs/>
          <w:sz w:val="24"/>
          <w:szCs w:val="24"/>
        </w:rPr>
        <w:t>α</w:t>
      </w:r>
      <w:r w:rsidRPr="007B6E30">
        <w:rPr>
          <w:rFonts w:cstheme="minorHAnsi"/>
          <w:sz w:val="24"/>
          <w:szCs w:val="24"/>
        </w:rPr>
        <w:t xml:space="preserve"> and </w:t>
      </w:r>
      <w:r w:rsidRPr="007B6E30">
        <w:rPr>
          <w:rFonts w:cstheme="minorHAnsi"/>
          <w:i/>
          <w:iCs/>
          <w:sz w:val="24"/>
          <w:szCs w:val="24"/>
        </w:rPr>
        <w:t>β</w:t>
      </w:r>
      <w:r w:rsidRPr="007B6E30">
        <w:rPr>
          <w:rFonts w:cstheme="minorHAnsi"/>
          <w:sz w:val="24"/>
          <w:szCs w:val="24"/>
        </w:rPr>
        <w:t>, for the soft PDF can be found by equating the average ionization distance to the reciprocal of the effective ionization coefficients obtained by Monte Carlo simulation [10]. This yields the following formulas:</w:t>
      </w:r>
    </w:p>
    <w:p w14:paraId="4F05D825" w14:textId="3E453256" w:rsidR="0030429B" w:rsidRPr="007B6E30" w:rsidRDefault="0030429B" w:rsidP="0030429B">
      <w:pPr>
        <w:jc w:val="right"/>
        <w:rPr>
          <w:rFonts w:cstheme="minorHAnsi"/>
          <w:sz w:val="24"/>
          <w:szCs w:val="24"/>
        </w:rPr>
      </w:pPr>
      <w:r w:rsidRPr="007B6E30">
        <w:rPr>
          <w:rFonts w:cstheme="minorHAnsi"/>
          <w:sz w:val="24"/>
          <w:szCs w:val="24"/>
        </w:rPr>
        <w:t>(8)</w:t>
      </w:r>
    </w:p>
    <w:p w14:paraId="3E793EDB" w14:textId="77777777" w:rsidR="005B3902" w:rsidRPr="007B6E30" w:rsidRDefault="002152E8" w:rsidP="006E09EB">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sSup>
                  <m:sSupPr>
                    <m:ctrlPr>
                      <w:rPr>
                        <w:rFonts w:ascii="Cambria Math" w:hAnsi="Cambria Math" w:cstheme="minorHAns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α</m:t>
                    </m:r>
                  </m:e>
                  <m:sub>
                    <m:r>
                      <w:rPr>
                        <w:rFonts w:ascii="Cambria Math" w:hAnsi="Cambria Math" w:cstheme="minorHAnsi"/>
                        <w:sz w:val="24"/>
                        <w:szCs w:val="24"/>
                      </w:rPr>
                      <m:t>MC</m:t>
                    </m:r>
                  </m:sub>
                  <m:sup>
                    <m:r>
                      <w:rPr>
                        <w:rFonts w:ascii="Cambria Math" w:hAnsi="Cambria Math" w:cstheme="minorHAnsi"/>
                        <w:sz w:val="24"/>
                        <w:szCs w:val="24"/>
                      </w:rPr>
                      <m:t>-1</m:t>
                    </m:r>
                  </m:sup>
                </m:sSubSup>
                <m:r>
                  <w:rPr>
                    <w:rFonts w:ascii="Cambria Math" w:hAnsi="Cambria Math" w:cstheme="minorHAnsi"/>
                    <w:sz w:val="24"/>
                    <w:szCs w:val="24"/>
                  </w:rPr>
                  <m:t>-</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rPr>
                          <m:t>e</m:t>
                        </m:r>
                        <m:r>
                          <w:rPr>
                            <w:rFonts w:ascii="Cambria Math" w:hAnsi="Cambria Math" w:cstheme="minorHAnsi"/>
                            <w:sz w:val="24"/>
                            <w:szCs w:val="24"/>
                          </w:rPr>
                          <m:t>,min</m:t>
                        </m:r>
                      </m:sub>
                    </m:sSub>
                    <m:r>
                      <w:rPr>
                        <w:rFonts w:ascii="Cambria Math" w:hAnsi="Cambria Math" w:cstheme="minorHAnsi"/>
                        <w:sz w:val="24"/>
                        <w:szCs w:val="24"/>
                      </w:rPr>
                      <m:t>+</m:t>
                    </m:r>
                    <m:f>
                      <m:fPr>
                        <m:ctrlPr>
                          <w:rPr>
                            <w:rFonts w:ascii="Cambria Math" w:hAnsi="Cambria Math" w:cstheme="minorHAnsi"/>
                            <w:iCs/>
                            <w:sz w:val="24"/>
                            <w:szCs w:val="24"/>
                          </w:rPr>
                        </m:ctrlPr>
                      </m:fPr>
                      <m:num>
                        <m:r>
                          <m:rPr>
                            <m:sty m:val="p"/>
                          </m:rPr>
                          <w:rPr>
                            <w:rFonts w:ascii="Cambria Math" w:hAnsi="Cambria Math" w:cstheme="minorHAnsi"/>
                            <w:sz w:val="24"/>
                            <w:szCs w:val="24"/>
                          </w:rPr>
                          <m:t>Δ</m:t>
                        </m:r>
                        <m:r>
                          <w:rPr>
                            <w:rFonts w:ascii="Cambria Math" w:hAnsi="Cambria Math" w:cstheme="minorHAnsi"/>
                            <w:sz w:val="24"/>
                            <w:szCs w:val="24"/>
                          </w:rPr>
                          <m:t>d</m:t>
                        </m:r>
                      </m:num>
                      <m:den>
                        <m:r>
                          <w:rPr>
                            <w:rFonts w:ascii="Cambria Math" w:hAnsi="Cambria Math" w:cstheme="minorHAnsi"/>
                            <w:sz w:val="24"/>
                            <w:szCs w:val="24"/>
                          </w:rPr>
                          <m:t>2</m:t>
                        </m:r>
                      </m:den>
                    </m:f>
                  </m:e>
                </m:d>
              </m:e>
            </m:mr>
          </m:m>
        </m:oMath>
      </m:oMathPara>
    </w:p>
    <w:p w14:paraId="3CBE5C57" w14:textId="2938AE8F" w:rsidR="006E09EB" w:rsidRPr="007B6E30" w:rsidRDefault="0030429B" w:rsidP="006E09EB">
      <w:pPr>
        <w:rPr>
          <w:rFonts w:cstheme="minorHAnsi"/>
          <w:sz w:val="24"/>
          <w:szCs w:val="24"/>
        </w:rPr>
      </w:pPr>
      <w:r w:rsidRPr="007B6E30">
        <w:rPr>
          <w:rFonts w:cstheme="minorHAnsi"/>
          <w:sz w:val="24"/>
          <w:szCs w:val="24"/>
        </w:rPr>
        <w:t>a</w:t>
      </w:r>
      <w:r w:rsidR="006E09EB" w:rsidRPr="007B6E30">
        <w:rPr>
          <w:rFonts w:cstheme="minorHAnsi"/>
          <w:sz w:val="24"/>
          <w:szCs w:val="24"/>
        </w:rPr>
        <w:t>nd</w:t>
      </w:r>
    </w:p>
    <w:p w14:paraId="69D89584" w14:textId="78E9CC36" w:rsidR="0030429B" w:rsidRPr="007B6E30" w:rsidRDefault="0030429B" w:rsidP="0030429B">
      <w:pPr>
        <w:jc w:val="right"/>
        <w:rPr>
          <w:rFonts w:cstheme="minorHAnsi"/>
          <w:sz w:val="24"/>
          <w:szCs w:val="24"/>
        </w:rPr>
      </w:pPr>
      <w:r w:rsidRPr="007B6E30">
        <w:rPr>
          <w:rFonts w:cstheme="minorHAnsi"/>
          <w:sz w:val="24"/>
          <w:szCs w:val="24"/>
        </w:rPr>
        <w:t>(9)</w:t>
      </w:r>
    </w:p>
    <w:p w14:paraId="5DAF7C60" w14:textId="77777777" w:rsidR="00AF711E" w:rsidRPr="007B6E30" w:rsidRDefault="002152E8" w:rsidP="006E09EB">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sSup>
                  <m:sSupPr>
                    <m:ctrlPr>
                      <w:rPr>
                        <w:rFonts w:ascii="Cambria Math" w:hAnsi="Cambria Math" w:cstheme="minorHAnsi"/>
                        <w:iCs/>
                        <w:sz w:val="24"/>
                        <w:szCs w:val="24"/>
                      </w:rPr>
                    </m:ctrlPr>
                  </m:sSupPr>
                  <m:e>
                    <m:r>
                      <w:rPr>
                        <w:rFonts w:ascii="Cambria Math" w:hAnsi="Cambria Math" w:cstheme="minorHAnsi"/>
                        <w:sz w:val="24"/>
                        <w:szCs w:val="24"/>
                      </w:rPr>
                      <m:t>β</m:t>
                    </m:r>
                  </m:e>
                  <m:sup>
                    <m:r>
                      <w:rPr>
                        <w:rFonts w:ascii="Cambria Math" w:hAnsi="Cambria Math" w:cstheme="minorHAnsi"/>
                        <w:sz w:val="24"/>
                        <w:szCs w:val="24"/>
                      </w:rPr>
                      <m:t>-1</m:t>
                    </m:r>
                  </m:sup>
                </m:sSup>
                <m:r>
                  <w:rPr>
                    <w:rFonts w:ascii="Cambria Math" w:hAnsi="Cambria Math" w:cstheme="minorHAnsi"/>
                    <w:sz w:val="24"/>
                    <w:szCs w:val="24"/>
                  </w:rPr>
                  <m:t>=</m:t>
                </m:r>
                <m:sSubSup>
                  <m:sSubSupPr>
                    <m:ctrlPr>
                      <w:rPr>
                        <w:rFonts w:ascii="Cambria Math" w:hAnsi="Cambria Math" w:cstheme="minorHAnsi"/>
                        <w:iCs/>
                        <w:sz w:val="24"/>
                        <w:szCs w:val="24"/>
                      </w:rPr>
                    </m:ctrlPr>
                  </m:sSubSupPr>
                  <m:e>
                    <m:r>
                      <w:rPr>
                        <w:rFonts w:ascii="Cambria Math" w:hAnsi="Cambria Math" w:cstheme="minorHAnsi"/>
                        <w:sz w:val="24"/>
                        <w:szCs w:val="24"/>
                      </w:rPr>
                      <m:t>β</m:t>
                    </m:r>
                  </m:e>
                  <m:sub>
                    <m:r>
                      <w:rPr>
                        <w:rFonts w:ascii="Cambria Math" w:hAnsi="Cambria Math" w:cstheme="minorHAnsi"/>
                        <w:sz w:val="24"/>
                        <w:szCs w:val="24"/>
                      </w:rPr>
                      <m:t>MC</m:t>
                    </m:r>
                  </m:sub>
                  <m:sup>
                    <m:r>
                      <w:rPr>
                        <w:rFonts w:ascii="Cambria Math" w:hAnsi="Cambria Math" w:cstheme="minorHAnsi"/>
                        <w:sz w:val="24"/>
                        <w:szCs w:val="24"/>
                      </w:rPr>
                      <m:t>-1</m:t>
                    </m:r>
                  </m:sup>
                </m:sSubSup>
                <m:r>
                  <w:rPr>
                    <w:rFonts w:ascii="Cambria Math" w:hAnsi="Cambria Math" w:cstheme="minorHAnsi"/>
                    <w:sz w:val="24"/>
                    <w:szCs w:val="24"/>
                  </w:rPr>
                  <m:t>-</m:t>
                </m:r>
                <m:d>
                  <m:dPr>
                    <m:ctrlPr>
                      <w:rPr>
                        <w:rFonts w:ascii="Cambria Math" w:hAnsi="Cambria Math" w:cstheme="minorHAnsi"/>
                        <w:i/>
                        <w:iCs/>
                        <w:sz w:val="24"/>
                        <w:szCs w:val="24"/>
                      </w:rPr>
                    </m:ctrlPr>
                  </m:dPr>
                  <m:e>
                    <m:sSub>
                      <m:sSubPr>
                        <m:ctrlPr>
                          <w:rPr>
                            <w:rFonts w:ascii="Cambria Math" w:hAnsi="Cambria Math" w:cstheme="minorHAnsi"/>
                            <w:iCs/>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rPr>
                          <m:t>h</m:t>
                        </m:r>
                        <m:r>
                          <w:rPr>
                            <w:rFonts w:ascii="Cambria Math" w:hAnsi="Cambria Math" w:cstheme="minorHAnsi"/>
                            <w:sz w:val="24"/>
                            <w:szCs w:val="24"/>
                          </w:rPr>
                          <m:t>,min</m:t>
                        </m:r>
                      </m:sub>
                    </m:sSub>
                    <m:r>
                      <w:rPr>
                        <w:rFonts w:ascii="Cambria Math" w:hAnsi="Cambria Math" w:cstheme="minorHAnsi"/>
                        <w:sz w:val="24"/>
                        <w:szCs w:val="24"/>
                      </w:rPr>
                      <m:t>+</m:t>
                    </m:r>
                    <m:f>
                      <m:fPr>
                        <m:ctrlPr>
                          <w:rPr>
                            <w:rFonts w:ascii="Cambria Math" w:hAnsi="Cambria Math" w:cstheme="minorHAnsi"/>
                            <w:iCs/>
                            <w:sz w:val="24"/>
                            <w:szCs w:val="24"/>
                          </w:rPr>
                        </m:ctrlPr>
                      </m:fPr>
                      <m:num>
                        <m:r>
                          <m:rPr>
                            <m:sty m:val="p"/>
                          </m:rPr>
                          <w:rPr>
                            <w:rFonts w:ascii="Cambria Math" w:hAnsi="Cambria Math" w:cstheme="minorHAnsi"/>
                            <w:sz w:val="24"/>
                            <w:szCs w:val="24"/>
                          </w:rPr>
                          <m:t>Δ</m:t>
                        </m:r>
                        <m:r>
                          <w:rPr>
                            <w:rFonts w:ascii="Cambria Math" w:hAnsi="Cambria Math" w:cstheme="minorHAnsi"/>
                            <w:sz w:val="24"/>
                            <w:szCs w:val="24"/>
                          </w:rPr>
                          <m:t>d</m:t>
                        </m:r>
                      </m:num>
                      <m:den>
                        <m:r>
                          <w:rPr>
                            <w:rFonts w:ascii="Cambria Math" w:hAnsi="Cambria Math" w:cstheme="minorHAnsi"/>
                            <w:sz w:val="24"/>
                            <w:szCs w:val="24"/>
                          </w:rPr>
                          <m:t>2</m:t>
                        </m:r>
                      </m:den>
                    </m:f>
                  </m:e>
                </m:d>
                <m:r>
                  <w:rPr>
                    <w:rFonts w:ascii="Cambria Math" w:hAnsi="Cambria Math" w:cstheme="minorHAnsi"/>
                    <w:sz w:val="24"/>
                    <w:szCs w:val="24"/>
                  </w:rPr>
                  <m:t>.</m:t>
                </m:r>
              </m:e>
            </m:mr>
          </m:m>
        </m:oMath>
      </m:oMathPara>
    </w:p>
    <w:p w14:paraId="27A87BF9" w14:textId="3EE13FA7" w:rsidR="006E09EB" w:rsidRPr="007B6E30" w:rsidRDefault="006E09EB" w:rsidP="006E09EB">
      <w:pPr>
        <w:rPr>
          <w:rFonts w:cstheme="minorHAnsi"/>
          <w:sz w:val="24"/>
          <w:szCs w:val="24"/>
        </w:rPr>
      </w:pPr>
      <w:r w:rsidRPr="007B6E30">
        <w:rPr>
          <w:rFonts w:cstheme="minorHAnsi"/>
          <w:sz w:val="24"/>
          <w:szCs w:val="24"/>
        </w:rPr>
        <w:lastRenderedPageBreak/>
        <w:t>Thus, for every degree of softness in the dead space, there is a corresponding nonlocalized SDS ionization coefficient.</w:t>
      </w:r>
    </w:p>
    <w:p w14:paraId="05A8B808" w14:textId="25C272C1" w:rsidR="006E09EB" w:rsidRPr="007B6E30" w:rsidRDefault="006E09EB" w:rsidP="006E09EB">
      <w:pPr>
        <w:rPr>
          <w:rFonts w:cstheme="minorHAnsi"/>
          <w:sz w:val="24"/>
          <w:szCs w:val="24"/>
        </w:rPr>
      </w:pPr>
      <w:r w:rsidRPr="007B6E30">
        <w:rPr>
          <w:rFonts w:cstheme="minorHAnsi"/>
          <w:sz w:val="24"/>
          <w:szCs w:val="24"/>
        </w:rPr>
        <w:t xml:space="preserve">The PDF of the impact ionization distance for electrons is shown in Fig. 3. We emphasize that the ionization thresholds here are different from that shown earlier in Fig. 1. (Here, each ionization threshold corresponds to </w:t>
      </w:r>
      <w:r w:rsidRPr="007B6E30">
        <w:rPr>
          <w:rFonts w:cstheme="minorHAnsi"/>
          <w:i/>
          <w:iCs/>
          <w:sz w:val="24"/>
          <w:szCs w:val="24"/>
        </w:rPr>
        <w:t>E</w:t>
      </w:r>
      <w:r w:rsidRPr="007B6E30">
        <w:rPr>
          <w:rFonts w:cstheme="minorHAnsi"/>
          <w:sz w:val="24"/>
          <w:szCs w:val="24"/>
        </w:rPr>
        <w:t>th=</w:t>
      </w:r>
      <w:r w:rsidRPr="007B6E30">
        <w:rPr>
          <w:rFonts w:cstheme="minorHAnsi"/>
          <w:i/>
          <w:iCs/>
          <w:sz w:val="24"/>
          <w:szCs w:val="24"/>
        </w:rPr>
        <w:t>E</w:t>
      </w:r>
      <w:r w:rsidRPr="007B6E30">
        <w:rPr>
          <w:rFonts w:cstheme="minorHAnsi"/>
          <w:sz w:val="24"/>
          <w:szCs w:val="24"/>
        </w:rPr>
        <w:t>th,min+Δ</w:t>
      </w:r>
      <w:r w:rsidRPr="007B6E30">
        <w:rPr>
          <w:rFonts w:cstheme="minorHAnsi"/>
          <w:i/>
          <w:iCs/>
          <w:sz w:val="24"/>
          <w:szCs w:val="24"/>
        </w:rPr>
        <w:t>E</w:t>
      </w:r>
      <w:r w:rsidRPr="007B6E30">
        <w:rPr>
          <w:rFonts w:cstheme="minorHAnsi"/>
          <w:sz w:val="24"/>
          <w:szCs w:val="24"/>
        </w:rPr>
        <w:t>2/2, where the softness parameter Δ</w:t>
      </w:r>
      <w:r w:rsidRPr="007B6E30">
        <w:rPr>
          <w:rFonts w:cstheme="minorHAnsi"/>
          <w:i/>
          <w:iCs/>
          <w:sz w:val="24"/>
          <w:szCs w:val="24"/>
        </w:rPr>
        <w:t>E</w:t>
      </w:r>
      <w:r w:rsidRPr="007B6E30">
        <w:rPr>
          <w:rFonts w:cstheme="minorHAnsi"/>
          <w:sz w:val="24"/>
          <w:szCs w:val="24"/>
        </w:rPr>
        <w:t xml:space="preserve">2 is allowed to vary, whereas in Fig. 1, </w:t>
      </w:r>
      <w:r w:rsidRPr="007B6E30">
        <w:rPr>
          <w:rFonts w:cstheme="minorHAnsi"/>
          <w:i/>
          <w:iCs/>
          <w:sz w:val="24"/>
          <w:szCs w:val="24"/>
        </w:rPr>
        <w:t>E</w:t>
      </w:r>
      <w:r w:rsidRPr="007B6E30">
        <w:rPr>
          <w:rFonts w:cstheme="minorHAnsi"/>
          <w:sz w:val="24"/>
          <w:szCs w:val="24"/>
        </w:rPr>
        <w:t>th is fixed at the effective ionization threshold energy provided by [5].) As Δ</w:t>
      </w:r>
      <w:r w:rsidRPr="007B6E30">
        <w:rPr>
          <w:rFonts w:cstheme="minorHAnsi"/>
          <w:i/>
          <w:iCs/>
          <w:sz w:val="24"/>
          <w:szCs w:val="24"/>
        </w:rPr>
        <w:t>E</w:t>
      </w:r>
      <w:r w:rsidRPr="007B6E30">
        <w:rPr>
          <w:rFonts w:cstheme="minorHAnsi"/>
          <w:sz w:val="24"/>
          <w:szCs w:val="24"/>
        </w:rPr>
        <w:t>2 increases, the location where the PDF reaches its maximum moves away from the minimal dead space, representing the increase of the softness as well as the mean dead space. These PDFs are used, in turn, to compute the excess noise factor according to the recursive technique [26]. Generally, our computations show that the excess noise factor is reduced as Δ</w:t>
      </w:r>
      <w:r w:rsidRPr="007B6E30">
        <w:rPr>
          <w:rFonts w:cstheme="minorHAnsi"/>
          <w:i/>
          <w:iCs/>
          <w:sz w:val="24"/>
          <w:szCs w:val="24"/>
        </w:rPr>
        <w:t>E</w:t>
      </w:r>
      <w:r w:rsidRPr="007B6E30">
        <w:rPr>
          <w:rFonts w:cstheme="minorHAnsi"/>
          <w:sz w:val="24"/>
          <w:szCs w:val="24"/>
        </w:rPr>
        <w:t>2 increases, as shown in Fig. 4. This is primarily due to the fact that when the softness is introduced, the average dead space is also extended, which tends to reduce the excess noise factor and dominate the opposite noise increase accompanying the increase in the softness parameter (the effect that was demonstrated in Section III-A). Thus, the excess noise factor is reduced overall. This observation is similar in nature to that obtained by Tan et al. in which a soft-threshold model (relative dead space model) was employed [37]. Note that Δ</w:t>
      </w:r>
      <w:r w:rsidRPr="007B6E30">
        <w:rPr>
          <w:rFonts w:cstheme="minorHAnsi"/>
          <w:i/>
          <w:iCs/>
          <w:sz w:val="24"/>
          <w:szCs w:val="24"/>
        </w:rPr>
        <w:t>E</w:t>
      </w:r>
      <w:r w:rsidRPr="007B6E30">
        <w:rPr>
          <w:rFonts w:cstheme="minorHAnsi"/>
          <w:sz w:val="24"/>
          <w:szCs w:val="24"/>
        </w:rPr>
        <w:t>2=1.2 eV produces an equivalent soft-threshold PDF (and thus identical noise characteristics) to that corresponding to the case Δ</w:t>
      </w:r>
      <w:r w:rsidRPr="007B6E30">
        <w:rPr>
          <w:rFonts w:cstheme="minorHAnsi"/>
          <w:i/>
          <w:iCs/>
          <w:sz w:val="24"/>
          <w:szCs w:val="24"/>
        </w:rPr>
        <w:t>E</w:t>
      </w:r>
      <w:r w:rsidRPr="007B6E30">
        <w:rPr>
          <w:rFonts w:cstheme="minorHAnsi"/>
          <w:sz w:val="24"/>
          <w:szCs w:val="24"/>
        </w:rPr>
        <w:t xml:space="preserve">1=1.2 (shown in Figs. 1 and 2). </w:t>
      </w:r>
    </w:p>
    <w:p w14:paraId="34A8C3B4" w14:textId="0616D2F6" w:rsidR="006E09EB" w:rsidRPr="007B6E30" w:rsidRDefault="006E09EB" w:rsidP="00DF3B27">
      <w:pPr>
        <w:spacing w:after="0"/>
        <w:rPr>
          <w:rStyle w:val="Hyperlink"/>
          <w:rFonts w:cstheme="minorHAnsi"/>
          <w:sz w:val="24"/>
          <w:szCs w:val="24"/>
        </w:rPr>
      </w:pPr>
      <w:r w:rsidRPr="007B6E30">
        <w:rPr>
          <w:rFonts w:cstheme="minorHAnsi"/>
          <w:sz w:val="24"/>
          <w:szCs w:val="24"/>
        </w:rPr>
        <w:fldChar w:fldCharType="begin"/>
      </w:r>
      <w:r w:rsidRPr="007B6E30">
        <w:rPr>
          <w:rFonts w:cstheme="minorHAnsi"/>
          <w:sz w:val="24"/>
          <w:szCs w:val="24"/>
        </w:rPr>
        <w:instrText xml:space="preserve"> HYPERLINK "https://ieeexplore.ieee.org/mediastore_new/IEEE/content/media/16/28966/1303826/1303826-fig-4-source-large.gif" </w:instrText>
      </w:r>
      <w:r w:rsidRPr="007B6E30">
        <w:rPr>
          <w:rFonts w:cstheme="minorHAnsi"/>
          <w:sz w:val="24"/>
          <w:szCs w:val="24"/>
        </w:rPr>
        <w:fldChar w:fldCharType="separate"/>
      </w:r>
      <w:r w:rsidRPr="007B6E30">
        <w:rPr>
          <w:rStyle w:val="Hyperlink"/>
          <w:rFonts w:cstheme="minorHAnsi"/>
          <w:noProof/>
          <w:sz w:val="24"/>
          <w:szCs w:val="24"/>
        </w:rPr>
        <w:drawing>
          <wp:inline distT="0" distB="0" distL="0" distR="0" wp14:anchorId="6013756A" wp14:editId="25442B1F">
            <wp:extent cx="3619189" cy="3022494"/>
            <wp:effectExtent l="0" t="0" r="635" b="6985"/>
            <wp:docPr id="3" name="Picture 3" descr="Fig. 4. Predicted excess noise factor, F, versus the mean gain, ⟨G⟩, of a 100-nm GaAs APD. The curves are parameterized by the softness parameter ΔE2 but the minimum dead space is fixed at a minimum value of Eth,min/2q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4">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67310" cy="3062681"/>
                    </a:xfrm>
                    <a:prstGeom prst="rect">
                      <a:avLst/>
                    </a:prstGeom>
                    <a:noFill/>
                    <a:ln>
                      <a:noFill/>
                    </a:ln>
                  </pic:spPr>
                </pic:pic>
              </a:graphicData>
            </a:graphic>
          </wp:inline>
        </w:drawing>
      </w:r>
    </w:p>
    <w:p w14:paraId="4D85C00E" w14:textId="024C0E7F" w:rsidR="006E09EB" w:rsidRDefault="006E09EB" w:rsidP="00DF3B27">
      <w:pPr>
        <w:pStyle w:val="NoSpacing"/>
      </w:pPr>
      <w:r w:rsidRPr="007B6E30">
        <w:fldChar w:fldCharType="end"/>
      </w:r>
      <w:r w:rsidRPr="007B6E30">
        <w:rPr>
          <w:b/>
          <w:bCs/>
        </w:rPr>
        <w:t xml:space="preserve">Fig. 4. </w:t>
      </w:r>
      <w:r w:rsidRPr="007B6E30">
        <w:t xml:space="preserve">Predicted excess noise factor, </w:t>
      </w:r>
      <w:r w:rsidRPr="007B6E30">
        <w:rPr>
          <w:i/>
          <w:iCs/>
        </w:rPr>
        <w:t>F</w:t>
      </w:r>
      <w:r w:rsidRPr="007B6E30">
        <w:t xml:space="preserve">, versus the mean gain, </w:t>
      </w:r>
      <w:r w:rsidRPr="007B6E30">
        <w:rPr>
          <w:rFonts w:ascii="Cambria Math" w:hAnsi="Cambria Math" w:cs="Cambria Math"/>
        </w:rPr>
        <w:t>⟨</w:t>
      </w:r>
      <w:r w:rsidRPr="007B6E30">
        <w:rPr>
          <w:i/>
          <w:iCs/>
        </w:rPr>
        <w:t>G</w:t>
      </w:r>
      <w:r w:rsidRPr="007B6E30">
        <w:rPr>
          <w:rFonts w:ascii="Cambria Math" w:hAnsi="Cambria Math" w:cs="Cambria Math"/>
        </w:rPr>
        <w:t>⟩</w:t>
      </w:r>
      <w:r w:rsidRPr="007B6E30">
        <w:t>, of a 100-nm GaAs APD. The curves are parameterized by the softness parameter Δ</w:t>
      </w:r>
      <w:r w:rsidRPr="007B6E30">
        <w:rPr>
          <w:i/>
          <w:iCs/>
        </w:rPr>
        <w:t>E</w:t>
      </w:r>
      <w:r w:rsidRPr="007B6E30">
        <w:t xml:space="preserve">2 but the minimum dead space is fixed at a minimum value of </w:t>
      </w:r>
      <w:proofErr w:type="spellStart"/>
      <w:proofErr w:type="gramStart"/>
      <w:r w:rsidRPr="007B6E30">
        <w:rPr>
          <w:i/>
          <w:iCs/>
        </w:rPr>
        <w:t>E</w:t>
      </w:r>
      <w:r w:rsidRPr="007B6E30">
        <w:t>th,min</w:t>
      </w:r>
      <w:proofErr w:type="spellEnd"/>
      <w:proofErr w:type="gramEnd"/>
      <w:r w:rsidRPr="007B6E30">
        <w:t>/2</w:t>
      </w:r>
      <w:r w:rsidRPr="007B6E30">
        <w:rPr>
          <w:i/>
          <w:iCs/>
        </w:rPr>
        <w:t>q</w:t>
      </w:r>
      <w:r w:rsidRPr="007B6E30">
        <w:t>E.</w:t>
      </w:r>
    </w:p>
    <w:p w14:paraId="3AD4D2A9" w14:textId="77777777" w:rsidR="00DF3B27" w:rsidRPr="007B6E30" w:rsidRDefault="00DF3B27" w:rsidP="006E09EB">
      <w:pPr>
        <w:rPr>
          <w:rFonts w:cstheme="minorHAnsi"/>
          <w:sz w:val="24"/>
          <w:szCs w:val="24"/>
        </w:rPr>
      </w:pPr>
    </w:p>
    <w:p w14:paraId="068CE5E8" w14:textId="7EF2091C" w:rsidR="006E09EB" w:rsidRPr="007B6E30" w:rsidRDefault="006E09EB" w:rsidP="00DF3B27">
      <w:pPr>
        <w:spacing w:after="0"/>
        <w:rPr>
          <w:rStyle w:val="Hyperlink"/>
          <w:rFonts w:cstheme="minorHAnsi"/>
          <w:sz w:val="24"/>
          <w:szCs w:val="24"/>
        </w:rPr>
      </w:pPr>
      <w:r w:rsidRPr="007B6E30">
        <w:rPr>
          <w:rFonts w:cstheme="minorHAnsi"/>
          <w:sz w:val="24"/>
          <w:szCs w:val="24"/>
        </w:rPr>
        <w:lastRenderedPageBreak/>
        <w:fldChar w:fldCharType="begin"/>
      </w:r>
      <w:r w:rsidRPr="007B6E30">
        <w:rPr>
          <w:rFonts w:cstheme="minorHAnsi"/>
          <w:sz w:val="24"/>
          <w:szCs w:val="24"/>
        </w:rPr>
        <w:instrText xml:space="preserve"> HYPERLINK "https://ieeexplore.ieee.org/mediastore_new/IEEE/content/media/16/28966/1303826/1303826-fig-5-source-large.gif" </w:instrText>
      </w:r>
      <w:r w:rsidRPr="007B6E30">
        <w:rPr>
          <w:rFonts w:cstheme="minorHAnsi"/>
          <w:sz w:val="24"/>
          <w:szCs w:val="24"/>
        </w:rPr>
        <w:fldChar w:fldCharType="separate"/>
      </w:r>
      <w:r w:rsidRPr="007B6E30">
        <w:rPr>
          <w:rStyle w:val="Hyperlink"/>
          <w:rFonts w:cstheme="minorHAnsi"/>
          <w:noProof/>
          <w:sz w:val="24"/>
          <w:szCs w:val="24"/>
        </w:rPr>
        <w:drawing>
          <wp:inline distT="0" distB="0" distL="0" distR="0" wp14:anchorId="658C49A2" wp14:editId="663338C0">
            <wp:extent cx="3629060" cy="2961278"/>
            <wp:effectExtent l="0" t="0" r="0" b="0"/>
            <wp:docPr id="2" name="Picture 2" descr="Fig. 5. Comparisons between the experimental measurements of the excess noise factor F (obtained from Yuan et al. [7]) and the corresponding predictions of the SDS model. In the SDS model, the parameter ΔE2 (or ρ) is selected so that the computed noise-versus-gain predictions best fit the data. For comparison, the thin solid curves represent the HDSMT predictions of the excess noise factor for each devi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5">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96758" cy="3016519"/>
                    </a:xfrm>
                    <a:prstGeom prst="rect">
                      <a:avLst/>
                    </a:prstGeom>
                    <a:noFill/>
                    <a:ln>
                      <a:noFill/>
                    </a:ln>
                  </pic:spPr>
                </pic:pic>
              </a:graphicData>
            </a:graphic>
          </wp:inline>
        </w:drawing>
      </w:r>
    </w:p>
    <w:p w14:paraId="0EA88AC9" w14:textId="2751A2A7" w:rsidR="006E09EB" w:rsidRDefault="006E09EB" w:rsidP="00DF3B27">
      <w:pPr>
        <w:pStyle w:val="NoSpacing"/>
      </w:pPr>
      <w:r w:rsidRPr="007B6E30">
        <w:fldChar w:fldCharType="end"/>
      </w:r>
      <w:r w:rsidRPr="007B6E30">
        <w:rPr>
          <w:b/>
          <w:bCs/>
        </w:rPr>
        <w:t xml:space="preserve">Fig. 5. </w:t>
      </w:r>
      <w:r w:rsidRPr="007B6E30">
        <w:t xml:space="preserve">Comparisons between the experimental measurements of the excess noise factor </w:t>
      </w:r>
      <w:r w:rsidRPr="007B6E30">
        <w:rPr>
          <w:i/>
          <w:iCs/>
        </w:rPr>
        <w:t>F</w:t>
      </w:r>
      <w:r w:rsidRPr="007B6E30">
        <w:t xml:space="preserve"> (obtained from Yuan et al. [7]) and the corresponding predictions of the SDS model. In the SDS model, the parameter Δ</w:t>
      </w:r>
      <w:r w:rsidRPr="007B6E30">
        <w:rPr>
          <w:i/>
          <w:iCs/>
        </w:rPr>
        <w:t>E</w:t>
      </w:r>
      <w:r w:rsidRPr="007B6E30">
        <w:t xml:space="preserve">2 (or </w:t>
      </w:r>
      <w:r w:rsidRPr="007B6E30">
        <w:rPr>
          <w:i/>
          <w:iCs/>
        </w:rPr>
        <w:t>ρ</w:t>
      </w:r>
      <w:r w:rsidRPr="007B6E30">
        <w:t>) is selected so that the computed noise-versus-gain predictions best fit the data. For comparison, the thin solid curves represent the HDSMT predictions of the excess noise factor for each device.</w:t>
      </w:r>
    </w:p>
    <w:p w14:paraId="01D99798" w14:textId="77777777" w:rsidR="00DF3B27" w:rsidRPr="007B6E30" w:rsidRDefault="00DF3B27" w:rsidP="006E09EB">
      <w:pPr>
        <w:rPr>
          <w:rFonts w:cstheme="minorHAnsi"/>
          <w:sz w:val="24"/>
          <w:szCs w:val="24"/>
        </w:rPr>
      </w:pPr>
    </w:p>
    <w:p w14:paraId="3CA2EBB4" w14:textId="77777777" w:rsidR="006E09EB" w:rsidRPr="007B6E30" w:rsidRDefault="006E09EB" w:rsidP="006E09EB">
      <w:pPr>
        <w:rPr>
          <w:rFonts w:cstheme="minorHAnsi"/>
          <w:sz w:val="24"/>
          <w:szCs w:val="24"/>
        </w:rPr>
      </w:pPr>
      <w:r w:rsidRPr="007B6E30">
        <w:rPr>
          <w:rFonts w:cstheme="minorHAnsi"/>
          <w:sz w:val="24"/>
          <w:szCs w:val="24"/>
        </w:rPr>
        <w:t>The fitting of the SDS model to experimental data is considered next.</w:t>
      </w:r>
    </w:p>
    <w:p w14:paraId="5139306E" w14:textId="77777777" w:rsidR="006E09EB" w:rsidRPr="007B6E30" w:rsidRDefault="006E09EB" w:rsidP="006E1E5F">
      <w:pPr>
        <w:pStyle w:val="Heading4"/>
        <w:rPr>
          <w:rFonts w:asciiTheme="minorHAnsi" w:hAnsiTheme="minorHAnsi" w:cstheme="minorHAnsi"/>
        </w:rPr>
      </w:pPr>
      <w:r w:rsidRPr="007B6E30">
        <w:rPr>
          <w:rFonts w:asciiTheme="minorHAnsi" w:hAnsiTheme="minorHAnsi" w:cstheme="minorHAnsi"/>
        </w:rPr>
        <w:t>1. Extraction of the Softness Parameter</w:t>
      </w:r>
    </w:p>
    <w:p w14:paraId="1A03D636" w14:textId="7FA8F5C3" w:rsidR="006E09EB" w:rsidRPr="007B6E30" w:rsidRDefault="006E09EB" w:rsidP="006E09EB">
      <w:pPr>
        <w:rPr>
          <w:rFonts w:cstheme="minorHAnsi"/>
          <w:sz w:val="24"/>
          <w:szCs w:val="24"/>
        </w:rPr>
      </w:pPr>
      <w:r w:rsidRPr="007B6E30">
        <w:rPr>
          <w:rFonts w:cstheme="minorHAnsi"/>
          <w:sz w:val="24"/>
          <w:szCs w:val="24"/>
        </w:rPr>
        <w:t>We will investigate the values of Δ</w:t>
      </w:r>
      <w:r w:rsidRPr="007B6E30">
        <w:rPr>
          <w:rFonts w:cstheme="minorHAnsi"/>
          <w:i/>
          <w:iCs/>
          <w:sz w:val="24"/>
          <w:szCs w:val="24"/>
        </w:rPr>
        <w:t>E</w:t>
      </w:r>
      <w:r w:rsidRPr="007B6E30">
        <w:rPr>
          <w:rFonts w:cstheme="minorHAnsi"/>
          <w:sz w:val="24"/>
          <w:szCs w:val="24"/>
        </w:rPr>
        <w:t>2 that show good agreement with the experimental noise-versus-gain measurements. Also, to have a better feel for the relative significance of the fitted Δ</w:t>
      </w:r>
      <w:r w:rsidRPr="007B6E30">
        <w:rPr>
          <w:rFonts w:cstheme="minorHAnsi"/>
          <w:i/>
          <w:iCs/>
          <w:sz w:val="24"/>
          <w:szCs w:val="24"/>
        </w:rPr>
        <w:t>E</w:t>
      </w:r>
      <w:r w:rsidRPr="007B6E30">
        <w:rPr>
          <w:rFonts w:cstheme="minorHAnsi"/>
          <w:sz w:val="24"/>
          <w:szCs w:val="24"/>
        </w:rPr>
        <w:t xml:space="preserve">2 and its dependence on the multiplication-region width, we introduce the field-independent, normalized dead-space variability parameter, </w:t>
      </w:r>
      <w:r w:rsidRPr="007B6E30">
        <w:rPr>
          <w:rFonts w:cstheme="minorHAnsi"/>
          <w:i/>
          <w:iCs/>
          <w:sz w:val="24"/>
          <w:szCs w:val="24"/>
        </w:rPr>
        <w:t>ρ</w:t>
      </w:r>
      <w:r w:rsidRPr="007B6E30">
        <w:rPr>
          <w:rFonts w:cstheme="minorHAnsi"/>
          <w:sz w:val="24"/>
          <w:szCs w:val="24"/>
        </w:rPr>
        <w:t>, defined as</w:t>
      </w:r>
    </w:p>
    <w:p w14:paraId="0FE948F5" w14:textId="70972983" w:rsidR="0030429B" w:rsidRPr="007B6E30" w:rsidRDefault="0030429B" w:rsidP="0030429B">
      <w:pPr>
        <w:jc w:val="right"/>
        <w:rPr>
          <w:rFonts w:cstheme="minorHAnsi"/>
          <w:sz w:val="24"/>
          <w:szCs w:val="24"/>
        </w:rPr>
      </w:pPr>
      <w:r w:rsidRPr="007B6E30">
        <w:rPr>
          <w:rFonts w:cstheme="minorHAnsi"/>
          <w:sz w:val="24"/>
          <w:szCs w:val="24"/>
        </w:rPr>
        <w:t>(10)</w:t>
      </w:r>
    </w:p>
    <w:p w14:paraId="01BBB1D5" w14:textId="77777777" w:rsidR="00B756A8" w:rsidRPr="007B6E30" w:rsidRDefault="002152E8" w:rsidP="006E09EB">
      <w:pPr>
        <w:rPr>
          <w:rFonts w:cstheme="minorHAnsi"/>
          <w:iCs/>
          <w:sz w:val="24"/>
          <w:szCs w:val="24"/>
        </w:rPr>
      </w:pPr>
      <m:oMathPara>
        <m:oMath>
          <m:m>
            <m:mPr>
              <m:plcHide m:val="1"/>
              <m:mcs>
                <m:mc>
                  <m:mcPr>
                    <m:count m:val="1"/>
                    <m:mcJc m:val="center"/>
                  </m:mcPr>
                </m:mc>
              </m:mcs>
              <m:ctrlPr>
                <w:rPr>
                  <w:rFonts w:ascii="Cambria Math" w:hAnsi="Cambria Math" w:cstheme="minorHAnsi"/>
                  <w:iCs/>
                  <w:sz w:val="24"/>
                  <w:szCs w:val="24"/>
                </w:rPr>
              </m:ctrlPr>
            </m:mPr>
            <m:mr>
              <m:e>
                <m:r>
                  <w:rPr>
                    <w:rFonts w:ascii="Cambria Math" w:hAnsi="Cambria Math" w:cstheme="minorHAnsi"/>
                    <w:sz w:val="24"/>
                    <w:szCs w:val="24"/>
                  </w:rPr>
                  <m:t>ρ=</m:t>
                </m:r>
                <m:f>
                  <m:fPr>
                    <m:ctrlPr>
                      <w:rPr>
                        <w:rFonts w:ascii="Cambria Math" w:hAnsi="Cambria Math" w:cstheme="minorHAnsi"/>
                        <w:iCs/>
                        <w:sz w:val="24"/>
                        <w:szCs w:val="24"/>
                      </w:rPr>
                    </m:ctrlPr>
                  </m:fPr>
                  <m:num>
                    <m:r>
                      <m:rPr>
                        <m:sty m:val="p"/>
                      </m:rPr>
                      <w:rPr>
                        <w:rFonts w:ascii="Cambria Math" w:hAnsi="Cambria Math" w:cstheme="minorHAnsi"/>
                        <w:sz w:val="24"/>
                        <w:szCs w:val="24"/>
                      </w:rPr>
                      <m:t>Δ</m:t>
                    </m:r>
                    <m:r>
                      <w:rPr>
                        <w:rFonts w:ascii="Cambria Math" w:hAnsi="Cambria Math" w:cstheme="minorHAnsi"/>
                        <w:sz w:val="24"/>
                        <w:szCs w:val="24"/>
                      </w:rPr>
                      <m:t>d</m:t>
                    </m:r>
                  </m:num>
                  <m:den>
                    <m:bar>
                      <m:barPr>
                        <m:pos m:val="top"/>
                        <m:ctrlPr>
                          <w:rPr>
                            <w:rFonts w:ascii="Cambria Math" w:hAnsi="Cambria Math" w:cstheme="minorHAnsi"/>
                            <w:iCs/>
                            <w:sz w:val="24"/>
                            <w:szCs w:val="24"/>
                          </w:rPr>
                        </m:ctrlPr>
                      </m:barPr>
                      <m:e>
                        <m:r>
                          <w:rPr>
                            <w:rFonts w:ascii="Cambria Math" w:hAnsi="Cambria Math" w:cstheme="minorHAnsi"/>
                            <w:sz w:val="24"/>
                            <w:szCs w:val="24"/>
                          </w:rPr>
                          <m:t>d</m:t>
                        </m:r>
                      </m:e>
                    </m:bar>
                  </m:den>
                </m:f>
                <m:r>
                  <w:rPr>
                    <w:rFonts w:ascii="Cambria Math" w:hAnsi="Cambria Math" w:cstheme="minorHAnsi"/>
                    <w:sz w:val="24"/>
                    <w:szCs w:val="24"/>
                  </w:rPr>
                  <m:t>=</m:t>
                </m:r>
                <m:f>
                  <m:fPr>
                    <m:ctrlPr>
                      <w:rPr>
                        <w:rFonts w:ascii="Cambria Math" w:hAnsi="Cambria Math" w:cstheme="minorHAnsi"/>
                        <w:iCs/>
                        <w:sz w:val="24"/>
                        <w:szCs w:val="24"/>
                      </w:rPr>
                    </m:ctrlPr>
                  </m:fPr>
                  <m:num>
                    <m:r>
                      <m:rPr>
                        <m:sty m:val="p"/>
                      </m:rPr>
                      <w:rPr>
                        <w:rFonts w:ascii="Cambria Math" w:hAnsi="Cambria Math" w:cstheme="minorHAnsi"/>
                        <w:sz w:val="24"/>
                        <w:szCs w:val="24"/>
                      </w:rPr>
                      <m:t>Δ</m:t>
                    </m:r>
                    <m:r>
                      <w:rPr>
                        <w:rFonts w:ascii="Cambria Math" w:hAnsi="Cambria Math" w:cstheme="minorHAnsi"/>
                        <w:sz w:val="24"/>
                        <w:szCs w:val="24"/>
                      </w:rPr>
                      <m:t>d</m:t>
                    </m:r>
                  </m:num>
                  <m:den>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min</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m:rPr>
                        <m:sty m:val="p"/>
                      </m:rPr>
                      <w:rPr>
                        <w:rFonts w:ascii="Cambria Math" w:hAnsi="Cambria Math" w:cstheme="minorHAnsi"/>
                        <w:sz w:val="24"/>
                        <w:szCs w:val="24"/>
                      </w:rPr>
                      <m:t>Δ</m:t>
                    </m:r>
                    <m:r>
                      <w:rPr>
                        <w:rFonts w:ascii="Cambria Math" w:hAnsi="Cambria Math" w:cstheme="minorHAnsi"/>
                        <w:sz w:val="24"/>
                        <w:szCs w:val="24"/>
                      </w:rPr>
                      <m:t>d</m:t>
                    </m:r>
                  </m:den>
                </m:f>
                <m:r>
                  <w:rPr>
                    <w:rFonts w:ascii="Cambria Math" w:hAnsi="Cambria Math" w:cstheme="minorHAnsi"/>
                    <w:sz w:val="24"/>
                    <w:szCs w:val="24"/>
                  </w:rPr>
                  <m:t>=</m:t>
                </m:r>
                <m:f>
                  <m:fPr>
                    <m:ctrlPr>
                      <w:rPr>
                        <w:rFonts w:ascii="Cambria Math" w:hAnsi="Cambria Math" w:cstheme="minorHAnsi"/>
                        <w:iCs/>
                        <w:sz w:val="24"/>
                        <w:szCs w:val="24"/>
                      </w:rPr>
                    </m:ctrlPr>
                  </m:fPr>
                  <m:num>
                    <m:r>
                      <m:rPr>
                        <m:sty m:val="p"/>
                      </m:rPr>
                      <w:rPr>
                        <w:rFonts w:ascii="Cambria Math" w:hAnsi="Cambria Math" w:cstheme="minorHAnsi"/>
                        <w:sz w:val="24"/>
                        <w:szCs w:val="24"/>
                      </w:rPr>
                      <m:t>Δ</m:t>
                    </m:r>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2</m:t>
                        </m:r>
                      </m:sub>
                    </m:sSub>
                  </m:num>
                  <m:den>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th</m:t>
                        </m:r>
                        <m:r>
                          <w:rPr>
                            <w:rFonts w:ascii="Cambria Math" w:hAnsi="Cambria Math" w:cstheme="minorHAnsi"/>
                            <w:sz w:val="24"/>
                            <w:szCs w:val="24"/>
                          </w:rPr>
                          <m:t>,min</m:t>
                        </m:r>
                      </m:sub>
                    </m:sSub>
                    <m:r>
                      <w:rPr>
                        <w:rFonts w:ascii="Cambria Math" w:hAnsi="Cambria Math" w:cstheme="minorHAnsi"/>
                        <w:sz w:val="24"/>
                        <w:szCs w:val="24"/>
                      </w:rPr>
                      <m:t>+</m:t>
                    </m:r>
                    <m:f>
                      <m:fPr>
                        <m:ctrlPr>
                          <w:rPr>
                            <w:rFonts w:ascii="Cambria Math" w:hAnsi="Cambria Math" w:cstheme="minorHAnsi"/>
                            <w:iCs/>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m:rPr>
                        <m:sty m:val="p"/>
                      </m:rPr>
                      <w:rPr>
                        <w:rFonts w:ascii="Cambria Math" w:hAnsi="Cambria Math" w:cstheme="minorHAnsi"/>
                        <w:sz w:val="24"/>
                        <w:szCs w:val="24"/>
                      </w:rPr>
                      <m:t>Δ</m:t>
                    </m:r>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2</m:t>
                        </m:r>
                      </m:sub>
                    </m:sSub>
                  </m:den>
                </m:f>
                <m:r>
                  <w:rPr>
                    <w:rFonts w:ascii="Cambria Math" w:hAnsi="Cambria Math" w:cstheme="minorHAnsi"/>
                    <w:sz w:val="24"/>
                    <w:szCs w:val="24"/>
                  </w:rPr>
                  <m:t>.</m:t>
                </m:r>
              </m:e>
            </m:mr>
          </m:m>
        </m:oMath>
      </m:oMathPara>
    </w:p>
    <w:p w14:paraId="7702C9E2" w14:textId="71EE05D9" w:rsidR="006E09EB" w:rsidRPr="007B6E30" w:rsidRDefault="006E09EB" w:rsidP="006E09EB">
      <w:pPr>
        <w:rPr>
          <w:rFonts w:cstheme="minorHAnsi"/>
          <w:sz w:val="24"/>
          <w:szCs w:val="24"/>
        </w:rPr>
      </w:pPr>
      <w:r w:rsidRPr="007B6E30">
        <w:rPr>
          <w:rFonts w:cstheme="minorHAnsi"/>
          <w:sz w:val="24"/>
          <w:szCs w:val="24"/>
        </w:rPr>
        <w:t>The results are shown in Fig. 5 for 100-, 200-, and 500-nm GaAs APDs. In these computations, the minimum ionization threshold energies of 1.7 eV for electrons and 1.4 eV for holes are applied according to [38]. For the 100-nm GaAs APD, the SDS model with Δ</w:t>
      </w:r>
      <w:r w:rsidRPr="007B6E30">
        <w:rPr>
          <w:rFonts w:cstheme="minorHAnsi"/>
          <w:i/>
          <w:iCs/>
          <w:sz w:val="24"/>
          <w:szCs w:val="24"/>
        </w:rPr>
        <w:t>E</w:t>
      </w:r>
      <w:r w:rsidRPr="007B6E30">
        <w:rPr>
          <w:rFonts w:cstheme="minorHAnsi"/>
          <w:sz w:val="24"/>
          <w:szCs w:val="24"/>
        </w:rPr>
        <w:t>2=0.8 eV (</w:t>
      </w:r>
      <w:r w:rsidRPr="007B6E30">
        <w:rPr>
          <w:rFonts w:cstheme="minorHAnsi"/>
          <w:i/>
          <w:iCs/>
          <w:sz w:val="24"/>
          <w:szCs w:val="24"/>
        </w:rPr>
        <w:t>ρ</w:t>
      </w:r>
      <w:r w:rsidRPr="007B6E30">
        <w:rPr>
          <w:rFonts w:cstheme="minorHAnsi"/>
          <w:sz w:val="24"/>
          <w:szCs w:val="24"/>
        </w:rPr>
        <w:t>=0.32) shows good agreement with experiment. For the 200-nm GaAs APD, Δ</w:t>
      </w:r>
      <w:r w:rsidRPr="007B6E30">
        <w:rPr>
          <w:rFonts w:cstheme="minorHAnsi"/>
          <w:i/>
          <w:iCs/>
          <w:sz w:val="24"/>
          <w:szCs w:val="24"/>
        </w:rPr>
        <w:t>E</w:t>
      </w:r>
      <w:r w:rsidRPr="007B6E30">
        <w:rPr>
          <w:rFonts w:cstheme="minorHAnsi"/>
          <w:sz w:val="24"/>
          <w:szCs w:val="24"/>
        </w:rPr>
        <w:t>2=0.6 eV (</w:t>
      </w:r>
      <w:r w:rsidRPr="007B6E30">
        <w:rPr>
          <w:rFonts w:cstheme="minorHAnsi"/>
          <w:i/>
          <w:iCs/>
          <w:sz w:val="24"/>
          <w:szCs w:val="24"/>
        </w:rPr>
        <w:t>ρ</w:t>
      </w:r>
      <w:r w:rsidRPr="007B6E30">
        <w:rPr>
          <w:rFonts w:cstheme="minorHAnsi"/>
          <w:sz w:val="24"/>
          <w:szCs w:val="24"/>
        </w:rPr>
        <w:t>=0.26) is required, and for the 500-nm GaAs APD, Δ</w:t>
      </w:r>
      <w:r w:rsidRPr="007B6E30">
        <w:rPr>
          <w:rFonts w:cstheme="minorHAnsi"/>
          <w:i/>
          <w:iCs/>
          <w:sz w:val="24"/>
          <w:szCs w:val="24"/>
        </w:rPr>
        <w:t>E</w:t>
      </w:r>
      <w:r w:rsidRPr="007B6E30">
        <w:rPr>
          <w:rFonts w:cstheme="minorHAnsi"/>
          <w:sz w:val="24"/>
          <w:szCs w:val="24"/>
        </w:rPr>
        <w:t>2=0.1 eV (</w:t>
      </w:r>
      <w:r w:rsidRPr="007B6E30">
        <w:rPr>
          <w:rFonts w:cstheme="minorHAnsi"/>
          <w:i/>
          <w:iCs/>
          <w:sz w:val="24"/>
          <w:szCs w:val="24"/>
        </w:rPr>
        <w:t>ρ</w:t>
      </w:r>
      <w:r w:rsidRPr="007B6E30">
        <w:rPr>
          <w:rFonts w:cstheme="minorHAnsi"/>
          <w:sz w:val="24"/>
          <w:szCs w:val="24"/>
        </w:rPr>
        <w:t xml:space="preserve">=0.056). Thus, our calculations indicate that the required relative variability in the dead space, represented by the steady increase in the </w:t>
      </w:r>
      <w:r w:rsidRPr="007B6E30">
        <w:rPr>
          <w:rFonts w:cstheme="minorHAnsi"/>
          <w:i/>
          <w:iCs/>
          <w:sz w:val="24"/>
          <w:szCs w:val="24"/>
        </w:rPr>
        <w:t>ρ</w:t>
      </w:r>
      <w:r w:rsidRPr="007B6E30">
        <w:rPr>
          <w:rFonts w:cstheme="minorHAnsi"/>
          <w:sz w:val="24"/>
          <w:szCs w:val="24"/>
        </w:rPr>
        <w:t xml:space="preserve"> parameter as the width decreases, becomes more significant as the applied electric field increases, which is consistent with the results of Monte Carlo simulations [3], [10], [31]. Although we were able to empirically estimate the softness parameter from data fitting, no theoretical expression is available at the present time which would estimate its magnitude for a specific material as a function of the applied electric field.</w:t>
      </w:r>
    </w:p>
    <w:p w14:paraId="4107DD03" w14:textId="77777777" w:rsidR="006E09EB" w:rsidRPr="007B6E30" w:rsidRDefault="006E09EB" w:rsidP="006E09EB">
      <w:pPr>
        <w:rPr>
          <w:rFonts w:cstheme="minorHAnsi"/>
          <w:sz w:val="24"/>
          <w:szCs w:val="24"/>
        </w:rPr>
      </w:pPr>
      <w:r w:rsidRPr="007B6E30">
        <w:rPr>
          <w:rFonts w:cstheme="minorHAnsi"/>
          <w:sz w:val="24"/>
          <w:szCs w:val="24"/>
        </w:rPr>
        <w:lastRenderedPageBreak/>
        <w:t>For comparison, the thin curves in Fig. 5 represent the noise predictions using the HDSMT. It should be noted that the parameters of the HDSMT model reported in [5] (the effective ionization thresholds, in particular) are obtained by fitting the HDSMT model to noise-versus-gain data. Thus, the HDSMT effectively incorporates the dead-space softness by generating an effective average dead space (corresponding to the effective, or dead-space inclusive, ionization threshold energies). This is why the HDSMT models work reasonably well as long as the multiplication-region width falls within the range of devices whose data were used in generating the HDSMT model parameters. However, its accuracy is questionable when the multiplication-region width is further lowered primarily because it does not explicitly capture the ionization-capability softness phenomena and the fact that the thinnest APD used in its model parameter fitting had a 100-nm multiplication region [4], [5]. The SDS model, on the other hand, has a tunable parameter Δ</w:t>
      </w:r>
      <w:r w:rsidRPr="007B6E30">
        <w:rPr>
          <w:rFonts w:cstheme="minorHAnsi"/>
          <w:i/>
          <w:iCs/>
          <w:sz w:val="24"/>
          <w:szCs w:val="24"/>
        </w:rPr>
        <w:t>E</w:t>
      </w:r>
      <w:r w:rsidRPr="007B6E30">
        <w:rPr>
          <w:rFonts w:cstheme="minorHAnsi"/>
          <w:sz w:val="24"/>
          <w:szCs w:val="24"/>
        </w:rPr>
        <w:t xml:space="preserve"> that allows capturing the softness in the ionization capability, thus naturally providing an improved estimate of the noise at the slight expense of model complexity.</w:t>
      </w:r>
    </w:p>
    <w:p w14:paraId="25F0BC2C" w14:textId="710A4F3F" w:rsidR="006E09EB" w:rsidRPr="007B6E30" w:rsidRDefault="006E09EB" w:rsidP="00DF3B27">
      <w:pPr>
        <w:pStyle w:val="Heading1"/>
        <w:rPr>
          <w:rFonts w:asciiTheme="minorHAnsi" w:hAnsiTheme="minorHAnsi" w:cstheme="minorHAnsi"/>
        </w:rPr>
      </w:pPr>
      <w:r w:rsidRPr="007B6E30">
        <w:rPr>
          <w:rFonts w:asciiTheme="minorHAnsi" w:hAnsiTheme="minorHAnsi" w:cstheme="minorHAnsi"/>
        </w:rPr>
        <w:t>SECTION IV.</w:t>
      </w:r>
      <w:r w:rsidR="00DF3B27">
        <w:rPr>
          <w:rFonts w:asciiTheme="minorHAnsi" w:hAnsiTheme="minorHAnsi" w:cstheme="minorHAnsi"/>
        </w:rPr>
        <w:t xml:space="preserve"> </w:t>
      </w:r>
      <w:r w:rsidRPr="007B6E30">
        <w:rPr>
          <w:rFonts w:asciiTheme="minorHAnsi" w:hAnsiTheme="minorHAnsi" w:cstheme="minorHAnsi"/>
        </w:rPr>
        <w:t>Conclusion</w:t>
      </w:r>
    </w:p>
    <w:p w14:paraId="1F6FB4FC" w14:textId="77777777" w:rsidR="006E09EB" w:rsidRPr="007B6E30" w:rsidRDefault="006E09EB" w:rsidP="006E09EB">
      <w:pPr>
        <w:rPr>
          <w:rFonts w:cstheme="minorHAnsi"/>
          <w:sz w:val="24"/>
          <w:szCs w:val="24"/>
        </w:rPr>
      </w:pPr>
      <w:r w:rsidRPr="007B6E30">
        <w:rPr>
          <w:rFonts w:cstheme="minorHAnsi"/>
          <w:sz w:val="24"/>
          <w:szCs w:val="24"/>
        </w:rPr>
        <w:t>We have examined the noise–gain characteristics of an APD in which the impact ionization is characterized by a soft PDF, with variable softness. This PDF is obtained using a model in which the dead space is taken to be random. The outcome is a gradual transition of the ionization PDF from zero to a peak value followed by an exponential tail. The tail is associated with an ionization coefficient for enabled carriers, i.e., carriers that have reached an equilibrium energy distribution in the electric field and scattering environment. In effect, therefore, this paper studies the effect of different PDF shapes on the excess noise factor versus gain characteristics of APDs. Though the shape of the PDF is significant in the calculations, the physical origin of the shape is not. The calculations which we carried out make use of a doubly stochastic approach, i.e., a fixed dead space model in which there is an underlying stochasticity of the dead space itself. The result is a soft PDF. Were the same soft PDF profile generated by different underlying physics, resulting from an alternative stochastic phenomenon, the recurrence model would nonetheless remain unchanged and identical performance would obtain.</w:t>
      </w:r>
    </w:p>
    <w:p w14:paraId="1B7EE896" w14:textId="77777777" w:rsidR="006E09EB" w:rsidRPr="007B6E30" w:rsidRDefault="006E09EB" w:rsidP="006E09EB">
      <w:pPr>
        <w:rPr>
          <w:rFonts w:cstheme="minorHAnsi"/>
          <w:sz w:val="24"/>
          <w:szCs w:val="24"/>
        </w:rPr>
      </w:pPr>
      <w:r w:rsidRPr="007B6E30">
        <w:rPr>
          <w:rFonts w:cstheme="minorHAnsi"/>
          <w:sz w:val="24"/>
          <w:szCs w:val="24"/>
        </w:rPr>
        <w:t>Our calculations of the noise show that if the average dead space is held fixed, the uncertainty in the dead space does not significantly alter the excess noise predictions unless the multiplication region width is ultrathin (viz., &lt;70 nm). Thus, for APDs with multiplication-region widths as low as 100 nm, the commonly used hard-threshold dead space models provide adequate accuracy since incorporating the stochastic dead space does not change the predictions significantly.</w:t>
      </w:r>
    </w:p>
    <w:p w14:paraId="6EAD8F71" w14:textId="77777777" w:rsidR="006E09EB" w:rsidRPr="007B6E30" w:rsidRDefault="006E09EB" w:rsidP="006E09EB">
      <w:pPr>
        <w:rPr>
          <w:rFonts w:cstheme="minorHAnsi"/>
          <w:sz w:val="24"/>
          <w:szCs w:val="24"/>
        </w:rPr>
      </w:pPr>
      <w:r w:rsidRPr="007B6E30">
        <w:rPr>
          <w:rFonts w:cstheme="minorHAnsi"/>
          <w:sz w:val="24"/>
          <w:szCs w:val="24"/>
        </w:rPr>
        <w:t>In ultra-thin APDs, on the other hand, the softness of the dead space tends to increase the excess noise factor as the dead space uncertainty counteracts the orderliness that the hard-threshold dead space normally brings about. We have also developed a method for extracting the softness parameter based on noise versus gain data to illustrate the behavior of the noise characteristics as the softness is introduced. The method relies on setting the minimal dead space and selecting the dead space uncertainty range that generates the correct noise prediction. It was found that the dead-space uncertainty, normalized by the average dead space, increases as the devices become thinner, which would result in a more significant impact on the noise. That is, the model confirms that the phenomenon of the soft ionization capability becomes significant only at high fields.[15]</w:t>
      </w:r>
    </w:p>
    <w:p w14:paraId="1364D0CC" w14:textId="77777777" w:rsidR="006E09EB" w:rsidRPr="007B6E30" w:rsidRDefault="006E09EB" w:rsidP="006E1E5F">
      <w:pPr>
        <w:pStyle w:val="Heading1"/>
        <w:rPr>
          <w:rFonts w:asciiTheme="minorHAnsi" w:hAnsiTheme="minorHAnsi" w:cstheme="minorHAnsi"/>
        </w:rPr>
      </w:pPr>
      <w:r w:rsidRPr="007B6E30">
        <w:rPr>
          <w:rFonts w:asciiTheme="minorHAnsi" w:hAnsiTheme="minorHAnsi" w:cstheme="minorHAnsi"/>
        </w:rPr>
        <w:lastRenderedPageBreak/>
        <w:t>ACKNOWLEDGMENT</w:t>
      </w:r>
    </w:p>
    <w:p w14:paraId="1DAAE792" w14:textId="77777777" w:rsidR="006E09EB" w:rsidRPr="007B6E30" w:rsidRDefault="006E09EB" w:rsidP="006E09EB">
      <w:pPr>
        <w:rPr>
          <w:rFonts w:cstheme="minorHAnsi"/>
          <w:sz w:val="24"/>
          <w:szCs w:val="24"/>
        </w:rPr>
      </w:pPr>
      <w:r w:rsidRPr="007B6E30">
        <w:rPr>
          <w:rFonts w:cstheme="minorHAnsi"/>
          <w:sz w:val="24"/>
          <w:szCs w:val="24"/>
        </w:rPr>
        <w:t>The authors wish to thank Dr. J. P. R. David and Dr. G. J. Rees at the University of Sheffield, U.K., for many valuable discussions and suggestions.</w:t>
      </w:r>
    </w:p>
    <w:p w14:paraId="50EEE2B4" w14:textId="5AC9F2FF" w:rsidR="007812A4" w:rsidRPr="007B6E30" w:rsidRDefault="007812A4" w:rsidP="007812A4">
      <w:pPr>
        <w:pStyle w:val="Heading1"/>
        <w:rPr>
          <w:rFonts w:asciiTheme="minorHAnsi" w:hAnsiTheme="minorHAnsi" w:cstheme="minorHAnsi"/>
        </w:rPr>
      </w:pPr>
      <w:r w:rsidRPr="007B6E30">
        <w:rPr>
          <w:rFonts w:asciiTheme="minorHAnsi" w:hAnsiTheme="minorHAnsi" w:cstheme="minorHAnsi"/>
        </w:rPr>
        <w:t xml:space="preserve">References </w:t>
      </w:r>
    </w:p>
    <w:bookmarkEnd w:id="2"/>
    <w:p w14:paraId="0298C5F6" w14:textId="77777777" w:rsidR="007812A4" w:rsidRPr="007B6E30" w:rsidRDefault="007812A4" w:rsidP="00DF3B27">
      <w:pPr>
        <w:spacing w:after="0"/>
        <w:ind w:left="720" w:hanging="720"/>
        <w:rPr>
          <w:rFonts w:cstheme="minorHAnsi"/>
        </w:rPr>
      </w:pPr>
      <w:r w:rsidRPr="007B6E30">
        <w:rPr>
          <w:rFonts w:cstheme="minorHAnsi"/>
          <w:b/>
          <w:bCs/>
        </w:rPr>
        <w:t>1.</w:t>
      </w:r>
      <w:r w:rsidRPr="007B6E30">
        <w:rPr>
          <w:rFonts w:cstheme="minorHAnsi"/>
        </w:rPr>
        <w:t xml:space="preserve"> R. J. McIntyre, "Multiplication noise in uniform avalanche photodiodes", </w:t>
      </w:r>
      <w:r w:rsidRPr="007B6E30">
        <w:rPr>
          <w:rFonts w:cstheme="minorHAnsi"/>
          <w:i/>
          <w:iCs/>
        </w:rPr>
        <w:t>IEEE Trans. Electron Devices</w:t>
      </w:r>
      <w:r w:rsidRPr="007B6E30">
        <w:rPr>
          <w:rFonts w:cstheme="minorHAnsi"/>
        </w:rPr>
        <w:t xml:space="preserve">, vol. ED-13, pp. 164-168, Jan. 1966. </w:t>
      </w:r>
    </w:p>
    <w:p w14:paraId="24823DB3" w14:textId="77777777" w:rsidR="007812A4" w:rsidRPr="007B6E30" w:rsidRDefault="007812A4" w:rsidP="00DF3B27">
      <w:pPr>
        <w:spacing w:after="0"/>
        <w:ind w:left="720" w:hanging="720"/>
        <w:rPr>
          <w:rFonts w:cstheme="minorHAnsi"/>
        </w:rPr>
      </w:pPr>
      <w:r w:rsidRPr="007B6E30">
        <w:rPr>
          <w:rFonts w:cstheme="minorHAnsi"/>
          <w:b/>
          <w:bCs/>
        </w:rPr>
        <w:t>2.</w:t>
      </w:r>
      <w:r w:rsidRPr="007B6E30">
        <w:rPr>
          <w:rFonts w:cstheme="minorHAnsi"/>
        </w:rPr>
        <w:t xml:space="preserve"> K. F. Li, D. S. Ong, J. P. R. David, G. J. Rees, R. C. Tozer, P. N. Robson, R. Grey, " Avalanche multiplication noise characteristics in thin GaAs p \$^{+}\$ -i-n \$^{+}\$ diodes ", </w:t>
      </w:r>
      <w:r w:rsidRPr="007B6E30">
        <w:rPr>
          <w:rFonts w:cstheme="minorHAnsi"/>
          <w:i/>
          <w:iCs/>
        </w:rPr>
        <w:t>IEEE Trans. Electron Devices</w:t>
      </w:r>
      <w:r w:rsidRPr="007B6E30">
        <w:rPr>
          <w:rFonts w:cstheme="minorHAnsi"/>
        </w:rPr>
        <w:t xml:space="preserve">, vol. 45, pp. 2102-2107, Oct. 1998. </w:t>
      </w:r>
    </w:p>
    <w:p w14:paraId="2C9C032A" w14:textId="77777777" w:rsidR="007812A4" w:rsidRPr="007B6E30" w:rsidRDefault="007812A4" w:rsidP="00DF3B27">
      <w:pPr>
        <w:spacing w:after="0"/>
        <w:ind w:left="720" w:hanging="720"/>
        <w:rPr>
          <w:rFonts w:cstheme="minorHAnsi"/>
        </w:rPr>
      </w:pPr>
      <w:r w:rsidRPr="007B6E30">
        <w:rPr>
          <w:rFonts w:cstheme="minorHAnsi"/>
          <w:b/>
          <w:bCs/>
        </w:rPr>
        <w:t>3.</w:t>
      </w:r>
      <w:r w:rsidRPr="007B6E30">
        <w:rPr>
          <w:rFonts w:cstheme="minorHAnsi"/>
        </w:rPr>
        <w:t xml:space="preserve"> D. S. Ong, K. F. Li, G. J. Rees, G. M. Dunn, J. P. R. David, P. N. Robson, " A Monte Carlo investigation of multiplication noise in thin \$p^{+}\$ - \$i\$ - \$n^{+}\$ GaAs avalanche photodiodes ", </w:t>
      </w:r>
      <w:r w:rsidRPr="007B6E30">
        <w:rPr>
          <w:rFonts w:cstheme="minorHAnsi"/>
          <w:i/>
          <w:iCs/>
        </w:rPr>
        <w:t>IEEE Trans. Electron Devices</w:t>
      </w:r>
      <w:r w:rsidRPr="007B6E30">
        <w:rPr>
          <w:rFonts w:cstheme="minorHAnsi"/>
        </w:rPr>
        <w:t xml:space="preserve">, vol. 45, pp. 1804-1810, Aug. 1998. </w:t>
      </w:r>
    </w:p>
    <w:p w14:paraId="36CBA433" w14:textId="77777777" w:rsidR="007812A4" w:rsidRPr="007B6E30" w:rsidRDefault="007812A4" w:rsidP="00DF3B27">
      <w:pPr>
        <w:spacing w:after="0"/>
        <w:ind w:left="720" w:hanging="720"/>
        <w:rPr>
          <w:rFonts w:cstheme="minorHAnsi"/>
        </w:rPr>
      </w:pPr>
      <w:r w:rsidRPr="007B6E30">
        <w:rPr>
          <w:rFonts w:cstheme="minorHAnsi"/>
          <w:b/>
          <w:bCs/>
        </w:rPr>
        <w:t>4.</w:t>
      </w:r>
      <w:r w:rsidRPr="007B6E30">
        <w:rPr>
          <w:rFonts w:cstheme="minorHAnsi"/>
        </w:rPr>
        <w:t xml:space="preserve"> M. A. Saleh, M. M. Hayat, B. E. A. Saleh, M. C. Teich, "Dead-space-based theory correctly predicts excess noise factor for thin GaAs and AlGaAs avalanche photodiodes", </w:t>
      </w:r>
      <w:r w:rsidRPr="007B6E30">
        <w:rPr>
          <w:rFonts w:cstheme="minorHAnsi"/>
          <w:i/>
          <w:iCs/>
        </w:rPr>
        <w:t>IEEE Trans. Electron Devices</w:t>
      </w:r>
      <w:r w:rsidRPr="007B6E30">
        <w:rPr>
          <w:rFonts w:cstheme="minorHAnsi"/>
        </w:rPr>
        <w:t xml:space="preserve">, vol. 47, pp. 625-633, Mar. 2000. </w:t>
      </w:r>
    </w:p>
    <w:p w14:paraId="34CE421E" w14:textId="77777777" w:rsidR="007812A4" w:rsidRPr="007B6E30" w:rsidRDefault="007812A4" w:rsidP="00DF3B27">
      <w:pPr>
        <w:spacing w:after="0"/>
        <w:ind w:left="720" w:hanging="720"/>
        <w:rPr>
          <w:rFonts w:cstheme="minorHAnsi"/>
        </w:rPr>
      </w:pPr>
      <w:r w:rsidRPr="007B6E30">
        <w:rPr>
          <w:rFonts w:cstheme="minorHAnsi"/>
          <w:b/>
          <w:bCs/>
        </w:rPr>
        <w:t>5.</w:t>
      </w:r>
      <w:r w:rsidRPr="007B6E30">
        <w:rPr>
          <w:rFonts w:cstheme="minorHAnsi"/>
        </w:rPr>
        <w:t xml:space="preserve"> M. A. Saleh, M. M. Hayat, P. P. Sotirelis, A. L. Holmes Jr., J. C. Campbell, B. E. A. Saleh, M. C. Teich, "Impact-ionization and noise characteristics of thin III-V avalanche photodiodes", </w:t>
      </w:r>
      <w:r w:rsidRPr="007B6E30">
        <w:rPr>
          <w:rFonts w:cstheme="minorHAnsi"/>
          <w:i/>
          <w:iCs/>
        </w:rPr>
        <w:t>IEEE Trans. Electron Devices</w:t>
      </w:r>
      <w:r w:rsidRPr="007B6E30">
        <w:rPr>
          <w:rFonts w:cstheme="minorHAnsi"/>
        </w:rPr>
        <w:t xml:space="preserve">, vol. 48, pp. 2722-2731, Dec. 2001. </w:t>
      </w:r>
    </w:p>
    <w:p w14:paraId="7B748DE2" w14:textId="77777777" w:rsidR="007812A4" w:rsidRPr="007B6E30" w:rsidRDefault="007812A4" w:rsidP="00DF3B27">
      <w:pPr>
        <w:spacing w:after="0"/>
        <w:ind w:left="720" w:hanging="720"/>
        <w:rPr>
          <w:rFonts w:cstheme="minorHAnsi"/>
        </w:rPr>
      </w:pPr>
      <w:r w:rsidRPr="007B6E30">
        <w:rPr>
          <w:rFonts w:cstheme="minorHAnsi"/>
          <w:b/>
          <w:bCs/>
        </w:rPr>
        <w:t>6.</w:t>
      </w:r>
      <w:r w:rsidRPr="007B6E30">
        <w:rPr>
          <w:rFonts w:cstheme="minorHAnsi"/>
        </w:rPr>
        <w:t xml:space="preserve"> R. J. McIntyre, "A new look at impact ionization̵part I: A theory of gain noise breakdown probability and frequency response", </w:t>
      </w:r>
      <w:r w:rsidRPr="007B6E30">
        <w:rPr>
          <w:rFonts w:cstheme="minorHAnsi"/>
          <w:i/>
          <w:iCs/>
        </w:rPr>
        <w:t>IEEE Trans. Electron Devices</w:t>
      </w:r>
      <w:r w:rsidRPr="007B6E30">
        <w:rPr>
          <w:rFonts w:cstheme="minorHAnsi"/>
        </w:rPr>
        <w:t xml:space="preserve">, vol. 46, pp. 1623-1631, Aug. 1999. </w:t>
      </w:r>
    </w:p>
    <w:p w14:paraId="1ED40FE5" w14:textId="77777777" w:rsidR="007812A4" w:rsidRPr="007B6E30" w:rsidRDefault="007812A4" w:rsidP="00DF3B27">
      <w:pPr>
        <w:spacing w:after="0"/>
        <w:ind w:left="720" w:hanging="720"/>
        <w:rPr>
          <w:rFonts w:cstheme="minorHAnsi"/>
        </w:rPr>
      </w:pPr>
      <w:r w:rsidRPr="007B6E30">
        <w:rPr>
          <w:rFonts w:cstheme="minorHAnsi"/>
          <w:b/>
          <w:bCs/>
        </w:rPr>
        <w:t>7.</w:t>
      </w:r>
      <w:r w:rsidRPr="007B6E30">
        <w:rPr>
          <w:rFonts w:cstheme="minorHAnsi"/>
        </w:rPr>
        <w:t xml:space="preserve"> P. Yuan, K. A. Anselm, C. Hu, H. Nie, C. Lenox, A. L. Holmes Jr., B. G. Streetman, J. C. Campbell, R. J. McIntyre, "A new look at impact ionization̵part II: gain and noise in short avalanche photodiodes", </w:t>
      </w:r>
      <w:r w:rsidRPr="007B6E30">
        <w:rPr>
          <w:rFonts w:cstheme="minorHAnsi"/>
          <w:i/>
          <w:iCs/>
        </w:rPr>
        <w:t>IEEE Trans. Electron Devices</w:t>
      </w:r>
      <w:r w:rsidRPr="007B6E30">
        <w:rPr>
          <w:rFonts w:cstheme="minorHAnsi"/>
        </w:rPr>
        <w:t xml:space="preserve">, vol. 46, pp. 1632-1639, Aug. 1999. </w:t>
      </w:r>
    </w:p>
    <w:p w14:paraId="6B9EFEB2" w14:textId="77777777" w:rsidR="007812A4" w:rsidRPr="007B6E30" w:rsidRDefault="007812A4" w:rsidP="00DF3B27">
      <w:pPr>
        <w:spacing w:after="0"/>
        <w:ind w:left="720" w:hanging="720"/>
        <w:rPr>
          <w:rFonts w:cstheme="minorHAnsi"/>
        </w:rPr>
      </w:pPr>
      <w:r w:rsidRPr="007B6E30">
        <w:rPr>
          <w:rFonts w:cstheme="minorHAnsi"/>
          <w:b/>
          <w:bCs/>
        </w:rPr>
        <w:t>8.</w:t>
      </w:r>
      <w:r w:rsidRPr="007B6E30">
        <w:rPr>
          <w:rFonts w:cstheme="minorHAnsi"/>
        </w:rPr>
        <w:t xml:space="preserve"> A. Spinelli, A. L. Lacaita, "Mean gain of avalanche photodiodes in a dead space model", </w:t>
      </w:r>
      <w:r w:rsidRPr="007B6E30">
        <w:rPr>
          <w:rFonts w:cstheme="minorHAnsi"/>
          <w:i/>
          <w:iCs/>
        </w:rPr>
        <w:t>IEEE Trans. Electron Devices</w:t>
      </w:r>
      <w:r w:rsidRPr="007B6E30">
        <w:rPr>
          <w:rFonts w:cstheme="minorHAnsi"/>
        </w:rPr>
        <w:t xml:space="preserve">, vol. 43, pp. 23-30, Jan. 1996. </w:t>
      </w:r>
    </w:p>
    <w:p w14:paraId="3B565031" w14:textId="77777777" w:rsidR="007812A4" w:rsidRPr="007B6E30" w:rsidRDefault="007812A4" w:rsidP="00DF3B27">
      <w:pPr>
        <w:spacing w:after="0"/>
        <w:ind w:left="720" w:hanging="720"/>
        <w:rPr>
          <w:rFonts w:cstheme="minorHAnsi"/>
        </w:rPr>
      </w:pPr>
      <w:r w:rsidRPr="007B6E30">
        <w:rPr>
          <w:rFonts w:cstheme="minorHAnsi"/>
          <w:b/>
          <w:bCs/>
        </w:rPr>
        <w:t>9.</w:t>
      </w:r>
      <w:r w:rsidRPr="007B6E30">
        <w:rPr>
          <w:rFonts w:cstheme="minorHAnsi"/>
        </w:rPr>
        <w:t xml:space="preserve"> C. Hu, K. A. Anselm, B. G. Streetman, J. C. Campbell, "Noise characteristics of thin multiplication region GaAs avalanche photodiodes", </w:t>
      </w:r>
      <w:r w:rsidRPr="007B6E30">
        <w:rPr>
          <w:rFonts w:cstheme="minorHAnsi"/>
          <w:i/>
          <w:iCs/>
        </w:rPr>
        <w:t>Appl. Phys. Lett.</w:t>
      </w:r>
      <w:r w:rsidRPr="007B6E30">
        <w:rPr>
          <w:rFonts w:cstheme="minorHAnsi"/>
        </w:rPr>
        <w:t xml:space="preserve">, vol. 69, pp. 3734-3736, Dec. 1996. </w:t>
      </w:r>
    </w:p>
    <w:p w14:paraId="7087A2E5" w14:textId="77777777" w:rsidR="007812A4" w:rsidRPr="007B6E30" w:rsidRDefault="007812A4" w:rsidP="00DF3B27">
      <w:pPr>
        <w:spacing w:after="0"/>
        <w:ind w:left="720" w:hanging="720"/>
        <w:rPr>
          <w:rFonts w:cstheme="minorHAnsi"/>
        </w:rPr>
      </w:pPr>
      <w:r w:rsidRPr="007B6E30">
        <w:rPr>
          <w:rFonts w:cstheme="minorHAnsi"/>
          <w:b/>
          <w:bCs/>
        </w:rPr>
        <w:t>10.</w:t>
      </w:r>
      <w:r w:rsidRPr="007B6E30">
        <w:rPr>
          <w:rFonts w:cstheme="minorHAnsi"/>
        </w:rPr>
        <w:t xml:space="preserve"> D. S. Ong, K. F. Li, G. J. Rees, J. P. R. David, P. N. Robson, "A simple model to determine multiplication and noise in avalanche photodiodes", </w:t>
      </w:r>
      <w:r w:rsidRPr="007B6E30">
        <w:rPr>
          <w:rFonts w:cstheme="minorHAnsi"/>
          <w:i/>
          <w:iCs/>
        </w:rPr>
        <w:t>J. Appl. Phys.</w:t>
      </w:r>
      <w:r w:rsidRPr="007B6E30">
        <w:rPr>
          <w:rFonts w:cstheme="minorHAnsi"/>
        </w:rPr>
        <w:t xml:space="preserve">, vol. 83, pp. 3426-3428, Mar. 1998. </w:t>
      </w:r>
    </w:p>
    <w:p w14:paraId="59B2F2BC" w14:textId="77777777" w:rsidR="007812A4" w:rsidRPr="007B6E30" w:rsidRDefault="007812A4" w:rsidP="00DF3B27">
      <w:pPr>
        <w:spacing w:after="0"/>
        <w:ind w:left="720" w:hanging="720"/>
        <w:rPr>
          <w:rFonts w:cstheme="minorHAnsi"/>
        </w:rPr>
      </w:pPr>
      <w:r w:rsidRPr="007B6E30">
        <w:rPr>
          <w:rFonts w:cstheme="minorHAnsi"/>
          <w:b/>
          <w:bCs/>
        </w:rPr>
        <w:t>11.</w:t>
      </w:r>
      <w:r w:rsidRPr="007B6E30">
        <w:rPr>
          <w:rFonts w:cstheme="minorHAnsi"/>
        </w:rPr>
        <w:t xml:space="preserve"> P. Yuan, C. C. Hansing, K. A. Anselm, C. V. Lenox, H. Nie, A. L. Holmes Jr., B. G. Streetman, J. C. Campbell, "Impact ionization characteristics of III-V semiconductors for a wide range of multiplication region thicknesses", </w:t>
      </w:r>
      <w:r w:rsidRPr="007B6E30">
        <w:rPr>
          <w:rFonts w:cstheme="minorHAnsi"/>
          <w:i/>
          <w:iCs/>
        </w:rPr>
        <w:t>IEEE J. Quantum Electron.</w:t>
      </w:r>
      <w:r w:rsidRPr="007B6E30">
        <w:rPr>
          <w:rFonts w:cstheme="minorHAnsi"/>
        </w:rPr>
        <w:t xml:space="preserve">, vol. 36, pp. 198-204, Feb. 2000. </w:t>
      </w:r>
    </w:p>
    <w:p w14:paraId="28FB9565" w14:textId="77777777" w:rsidR="007812A4" w:rsidRPr="007B6E30" w:rsidRDefault="007812A4" w:rsidP="00DF3B27">
      <w:pPr>
        <w:spacing w:after="0"/>
        <w:ind w:left="720" w:hanging="720"/>
        <w:rPr>
          <w:rFonts w:cstheme="minorHAnsi"/>
        </w:rPr>
      </w:pPr>
      <w:r w:rsidRPr="007B6E30">
        <w:rPr>
          <w:rFonts w:cstheme="minorHAnsi"/>
          <w:b/>
          <w:bCs/>
        </w:rPr>
        <w:t>12.</w:t>
      </w:r>
      <w:r w:rsidRPr="007B6E30">
        <w:rPr>
          <w:rFonts w:cstheme="minorHAnsi"/>
        </w:rPr>
        <w:t xml:space="preserve"> M. M. Hayat, W. L. Sargeant, B. E. A. Saleh, "Effect of dead space on gain and noise in Si and GaAs avalanche photodiodes", </w:t>
      </w:r>
      <w:r w:rsidRPr="007B6E30">
        <w:rPr>
          <w:rFonts w:cstheme="minorHAnsi"/>
          <w:i/>
          <w:iCs/>
        </w:rPr>
        <w:t>IEEE J. Quantum Electron.</w:t>
      </w:r>
      <w:r w:rsidRPr="007B6E30">
        <w:rPr>
          <w:rFonts w:cstheme="minorHAnsi"/>
        </w:rPr>
        <w:t xml:space="preserve">, vol. 28, pp. 1360-1365, 1992. </w:t>
      </w:r>
    </w:p>
    <w:p w14:paraId="306AE585" w14:textId="77777777" w:rsidR="007812A4" w:rsidRPr="007B6E30" w:rsidRDefault="007812A4" w:rsidP="00DF3B27">
      <w:pPr>
        <w:spacing w:after="0"/>
        <w:ind w:left="720" w:hanging="720"/>
        <w:rPr>
          <w:rFonts w:cstheme="minorHAnsi"/>
        </w:rPr>
      </w:pPr>
      <w:r w:rsidRPr="007B6E30">
        <w:rPr>
          <w:rFonts w:cstheme="minorHAnsi"/>
          <w:b/>
          <w:bCs/>
        </w:rPr>
        <w:t>13.</w:t>
      </w:r>
      <w:r w:rsidRPr="007B6E30">
        <w:rPr>
          <w:rFonts w:cstheme="minorHAnsi"/>
        </w:rPr>
        <w:t xml:space="preserve"> B. E. A. Saleh, M. M. Hayat, M. C. Teich, "Effect of dead space on the excess noise factor and time response of avalanche photodiodes", </w:t>
      </w:r>
      <w:r w:rsidRPr="007B6E30">
        <w:rPr>
          <w:rFonts w:cstheme="minorHAnsi"/>
          <w:i/>
          <w:iCs/>
        </w:rPr>
        <w:t>IEEE Trans. Electron Devices</w:t>
      </w:r>
      <w:r w:rsidRPr="007B6E30">
        <w:rPr>
          <w:rFonts w:cstheme="minorHAnsi"/>
        </w:rPr>
        <w:t xml:space="preserve">, vol. 37, pp. 1976-1984, Oct. 1990. </w:t>
      </w:r>
    </w:p>
    <w:p w14:paraId="1CB03075" w14:textId="77777777" w:rsidR="007812A4" w:rsidRPr="007B6E30" w:rsidRDefault="007812A4" w:rsidP="00DF3B27">
      <w:pPr>
        <w:spacing w:after="0"/>
        <w:ind w:left="720" w:hanging="720"/>
        <w:rPr>
          <w:rFonts w:cstheme="minorHAnsi"/>
        </w:rPr>
      </w:pPr>
      <w:r w:rsidRPr="007B6E30">
        <w:rPr>
          <w:rFonts w:cstheme="minorHAnsi"/>
          <w:b/>
          <w:bCs/>
        </w:rPr>
        <w:t>14.</w:t>
      </w:r>
      <w:r w:rsidRPr="007B6E30">
        <w:rPr>
          <w:rFonts w:cstheme="minorHAnsi"/>
        </w:rPr>
        <w:t xml:space="preserve"> J. D. Beck, C.-F. Wan, M. A. Kinch, J. E. Robinson, F. Ma, J. C. Campbell, "The HgCdTe electron avalanche photodiode", </w:t>
      </w:r>
      <w:r w:rsidRPr="007B6E30">
        <w:rPr>
          <w:rFonts w:cstheme="minorHAnsi"/>
          <w:i/>
          <w:iCs/>
        </w:rPr>
        <w:t>LEOS</w:t>
      </w:r>
      <w:r w:rsidRPr="007B6E30">
        <w:rPr>
          <w:rFonts w:cstheme="minorHAnsi"/>
        </w:rPr>
        <w:t xml:space="preserve">, vol. II, pp. 849-850, 2003. </w:t>
      </w:r>
    </w:p>
    <w:p w14:paraId="5DA117BD" w14:textId="77777777" w:rsidR="007812A4" w:rsidRPr="007B6E30" w:rsidRDefault="007812A4" w:rsidP="00DF3B27">
      <w:pPr>
        <w:spacing w:after="0"/>
        <w:ind w:left="720" w:hanging="720"/>
        <w:rPr>
          <w:rFonts w:cstheme="minorHAnsi"/>
        </w:rPr>
      </w:pPr>
      <w:r w:rsidRPr="007B6E30">
        <w:rPr>
          <w:rFonts w:cstheme="minorHAnsi"/>
          <w:b/>
          <w:bCs/>
        </w:rPr>
        <w:t>15.</w:t>
      </w:r>
      <w:r w:rsidRPr="007B6E30">
        <w:rPr>
          <w:rFonts w:cstheme="minorHAnsi"/>
        </w:rPr>
        <w:t xml:space="preserve"> F. Ma, X. Li, J. C. Campbell, J. D. Beck, C.-F. Wan, M. A. Kinch, " Monte Carlo simulations of Hg \$_{0.7}{hbox {Cd}}_{0.3}\$ Te avalanche photodiodes and resonance phenomenon in the multiplication noise ", </w:t>
      </w:r>
      <w:r w:rsidRPr="007B6E30">
        <w:rPr>
          <w:rFonts w:cstheme="minorHAnsi"/>
          <w:i/>
          <w:iCs/>
        </w:rPr>
        <w:t>Appl. Phys. Lett.</w:t>
      </w:r>
      <w:r w:rsidRPr="007B6E30">
        <w:rPr>
          <w:rFonts w:cstheme="minorHAnsi"/>
        </w:rPr>
        <w:t xml:space="preserve">, vol. 83, pp. 785-787, July 2003. </w:t>
      </w:r>
    </w:p>
    <w:p w14:paraId="33A2422D" w14:textId="77777777" w:rsidR="007812A4" w:rsidRPr="007B6E30" w:rsidRDefault="007812A4" w:rsidP="00DF3B27">
      <w:pPr>
        <w:spacing w:after="0"/>
        <w:ind w:left="720" w:hanging="720"/>
        <w:rPr>
          <w:rFonts w:cstheme="minorHAnsi"/>
        </w:rPr>
      </w:pPr>
      <w:r w:rsidRPr="007B6E30">
        <w:rPr>
          <w:rFonts w:cstheme="minorHAnsi"/>
          <w:b/>
          <w:bCs/>
        </w:rPr>
        <w:t>16.</w:t>
      </w:r>
      <w:r w:rsidRPr="007B6E30">
        <w:rPr>
          <w:rFonts w:cstheme="minorHAnsi"/>
        </w:rPr>
        <w:t xml:space="preserve"> J. S. Ng, C. H. Tan, B. K. Ng, P. J. Hambleton, J. P. R. David, G. J. Rees, A. H. You, D. S. Ong, "Effect of dead space on avalanche speed", </w:t>
      </w:r>
      <w:r w:rsidRPr="007B6E30">
        <w:rPr>
          <w:rFonts w:cstheme="minorHAnsi"/>
          <w:i/>
          <w:iCs/>
        </w:rPr>
        <w:t>IEEE Trans. Electron Devices</w:t>
      </w:r>
      <w:r w:rsidRPr="007B6E30">
        <w:rPr>
          <w:rFonts w:cstheme="minorHAnsi"/>
        </w:rPr>
        <w:t xml:space="preserve">, vol. 49, pp. 544-549, Apr. 2002. </w:t>
      </w:r>
    </w:p>
    <w:p w14:paraId="6C833160" w14:textId="77777777" w:rsidR="007812A4" w:rsidRPr="007B6E30" w:rsidRDefault="007812A4" w:rsidP="00DF3B27">
      <w:pPr>
        <w:spacing w:after="0"/>
        <w:ind w:left="720" w:hanging="720"/>
        <w:rPr>
          <w:rFonts w:cstheme="minorHAnsi"/>
        </w:rPr>
      </w:pPr>
      <w:r w:rsidRPr="007B6E30">
        <w:rPr>
          <w:rFonts w:cstheme="minorHAnsi"/>
          <w:b/>
          <w:bCs/>
        </w:rPr>
        <w:t>17.</w:t>
      </w:r>
      <w:r w:rsidRPr="007B6E30">
        <w:rPr>
          <w:rFonts w:cstheme="minorHAnsi"/>
        </w:rPr>
        <w:t xml:space="preserve"> P. J. Hambleton, S. A. Plimmer, J. P. R. David, G. J. Rees, "Simulated current response in avalanche photodiodes", </w:t>
      </w:r>
      <w:r w:rsidRPr="007B6E30">
        <w:rPr>
          <w:rFonts w:cstheme="minorHAnsi"/>
          <w:i/>
          <w:iCs/>
        </w:rPr>
        <w:t>J. Appl. Phys.</w:t>
      </w:r>
      <w:r w:rsidRPr="007B6E30">
        <w:rPr>
          <w:rFonts w:cstheme="minorHAnsi"/>
        </w:rPr>
        <w:t xml:space="preserve">, vol. 91, pp. 2107-2111, Feb. 2002. </w:t>
      </w:r>
    </w:p>
    <w:p w14:paraId="1F371FCB" w14:textId="77777777" w:rsidR="007812A4" w:rsidRPr="007B6E30" w:rsidRDefault="007812A4" w:rsidP="00DF3B27">
      <w:pPr>
        <w:spacing w:after="0"/>
        <w:ind w:left="720" w:hanging="720"/>
        <w:rPr>
          <w:rFonts w:cstheme="minorHAnsi"/>
        </w:rPr>
      </w:pPr>
      <w:r w:rsidRPr="007B6E30">
        <w:rPr>
          <w:rFonts w:cstheme="minorHAnsi"/>
          <w:b/>
          <w:bCs/>
        </w:rPr>
        <w:lastRenderedPageBreak/>
        <w:t>18.</w:t>
      </w:r>
      <w:r w:rsidRPr="007B6E30">
        <w:rPr>
          <w:rFonts w:cstheme="minorHAnsi"/>
        </w:rPr>
        <w:t xml:space="preserve"> M. M. Hayat, O. Kwon, Y. Pan, P. Sotirelis, J. C. Campbell, B. E. A. Saleh, M. C. Teich, "Gain-bandwidth characteristics of thin avalanche photodiodes", </w:t>
      </w:r>
      <w:r w:rsidRPr="007B6E30">
        <w:rPr>
          <w:rFonts w:cstheme="minorHAnsi"/>
          <w:i/>
          <w:iCs/>
        </w:rPr>
        <w:t>IEEE Trans. Electron Devices</w:t>
      </w:r>
      <w:r w:rsidRPr="007B6E30">
        <w:rPr>
          <w:rFonts w:cstheme="minorHAnsi"/>
        </w:rPr>
        <w:t xml:space="preserve">, vol. 49, pp. 770-781, May 2002. </w:t>
      </w:r>
    </w:p>
    <w:p w14:paraId="39BFB343" w14:textId="77777777" w:rsidR="007812A4" w:rsidRPr="007B6E30" w:rsidRDefault="007812A4" w:rsidP="00DF3B27">
      <w:pPr>
        <w:spacing w:after="0"/>
        <w:ind w:left="720" w:hanging="720"/>
        <w:rPr>
          <w:rFonts w:cstheme="minorHAnsi"/>
        </w:rPr>
      </w:pPr>
      <w:r w:rsidRPr="007B6E30">
        <w:rPr>
          <w:rFonts w:cstheme="minorHAnsi"/>
          <w:b/>
          <w:bCs/>
        </w:rPr>
        <w:t>19.</w:t>
      </w:r>
      <w:r w:rsidRPr="007B6E30">
        <w:rPr>
          <w:rFonts w:cstheme="minorHAnsi"/>
        </w:rPr>
        <w:t xml:space="preserve"> P. Yuan, S. Wang, X. Sun, X. G. Zheng, A. L. Holmes Jr., J. C. Campbell, "Avalanche photodiodes with an impact-ionization-engineered multiplication region", </w:t>
      </w:r>
      <w:r w:rsidRPr="007B6E30">
        <w:rPr>
          <w:rFonts w:cstheme="minorHAnsi"/>
          <w:i/>
          <w:iCs/>
        </w:rPr>
        <w:t>IEEE Photon. Technol. Lett.</w:t>
      </w:r>
      <w:r w:rsidRPr="007B6E30">
        <w:rPr>
          <w:rFonts w:cstheme="minorHAnsi"/>
        </w:rPr>
        <w:t xml:space="preserve">, vol. 12, pp. 1370-1372, Oct. 2000. </w:t>
      </w:r>
    </w:p>
    <w:p w14:paraId="414F1342" w14:textId="77777777" w:rsidR="007812A4" w:rsidRPr="007B6E30" w:rsidRDefault="007812A4" w:rsidP="00DF3B27">
      <w:pPr>
        <w:spacing w:after="0"/>
        <w:ind w:left="720" w:hanging="720"/>
        <w:rPr>
          <w:rFonts w:cstheme="minorHAnsi"/>
        </w:rPr>
      </w:pPr>
      <w:r w:rsidRPr="007B6E30">
        <w:rPr>
          <w:rFonts w:cstheme="minorHAnsi"/>
          <w:b/>
          <w:bCs/>
        </w:rPr>
        <w:t>20.</w:t>
      </w:r>
      <w:r w:rsidRPr="007B6E30">
        <w:rPr>
          <w:rFonts w:cstheme="minorHAnsi"/>
        </w:rPr>
        <w:t xml:space="preserve"> M. M. Hayat, O. Kwon, S. Wang, J. C. Campbell, B. E. A. Saleh, M. C. Teich, "Boundary effects on multiplication noise in thin heterostructure avalanche photodiodes: theory and experiment", </w:t>
      </w:r>
      <w:r w:rsidRPr="007B6E30">
        <w:rPr>
          <w:rFonts w:cstheme="minorHAnsi"/>
          <w:i/>
          <w:iCs/>
        </w:rPr>
        <w:t>IEEE Trans. Electron Devices</w:t>
      </w:r>
      <w:r w:rsidRPr="007B6E30">
        <w:rPr>
          <w:rFonts w:cstheme="minorHAnsi"/>
        </w:rPr>
        <w:t xml:space="preserve">, vol. 49, pp. 2114-2123, Dec. 2002. </w:t>
      </w:r>
    </w:p>
    <w:p w14:paraId="267764A9" w14:textId="77777777" w:rsidR="007812A4" w:rsidRPr="007B6E30" w:rsidRDefault="007812A4" w:rsidP="00DF3B27">
      <w:pPr>
        <w:spacing w:after="0"/>
        <w:ind w:left="720" w:hanging="720"/>
        <w:rPr>
          <w:rFonts w:cstheme="minorHAnsi"/>
        </w:rPr>
      </w:pPr>
      <w:r w:rsidRPr="007B6E30">
        <w:rPr>
          <w:rFonts w:cstheme="minorHAnsi"/>
          <w:b/>
          <w:bCs/>
        </w:rPr>
        <w:t>21.</w:t>
      </w:r>
      <w:r w:rsidRPr="007B6E30">
        <w:rPr>
          <w:rFonts w:cstheme="minorHAnsi"/>
        </w:rPr>
        <w:t xml:space="preserve"> O. Kwon, M. M. Hayat, S. Wang, J. C. Campbell, A. L. Holmes Jr., B. E. A. Saleh, M. C. Teich, " Optimal excess-noise reduction in thin heterojunction \${rm Al}_{0.6}{rm Ga}_{0.4}{rm As}-{rm GaAs}\$ avalanche photodiodes ", </w:t>
      </w:r>
      <w:r w:rsidRPr="007B6E30">
        <w:rPr>
          <w:rFonts w:cstheme="minorHAnsi"/>
          <w:i/>
          <w:iCs/>
        </w:rPr>
        <w:t>IEEE J. Quantum Electron.</w:t>
      </w:r>
      <w:r w:rsidRPr="007B6E30">
        <w:rPr>
          <w:rFonts w:cstheme="minorHAnsi"/>
        </w:rPr>
        <w:t xml:space="preserve">, vol. 39, pp. 1287-1296, Oct. 2003. </w:t>
      </w:r>
    </w:p>
    <w:p w14:paraId="16451735" w14:textId="77777777" w:rsidR="007812A4" w:rsidRPr="007B6E30" w:rsidRDefault="007812A4" w:rsidP="00DF3B27">
      <w:pPr>
        <w:spacing w:after="0"/>
        <w:ind w:left="720" w:hanging="720"/>
        <w:rPr>
          <w:rFonts w:cstheme="minorHAnsi"/>
        </w:rPr>
      </w:pPr>
      <w:r w:rsidRPr="007B6E30">
        <w:rPr>
          <w:rFonts w:cstheme="minorHAnsi"/>
          <w:b/>
          <w:bCs/>
        </w:rPr>
        <w:t>22.</w:t>
      </w:r>
      <w:r w:rsidRPr="007B6E30">
        <w:rPr>
          <w:rFonts w:cstheme="minorHAnsi"/>
        </w:rPr>
        <w:t xml:space="preserve"> C. Groves, D. S. Ong, J. P. R. David, G. J. Rees, </w:t>
      </w:r>
      <w:r w:rsidRPr="007B6E30">
        <w:rPr>
          <w:rFonts w:cstheme="minorHAnsi"/>
          <w:i/>
          <w:iCs/>
        </w:rPr>
        <w:t>Modeling of Avalanche Multiplication and Noise Across a Heterojunction</w:t>
      </w:r>
      <w:r w:rsidRPr="007B6E30">
        <w:rPr>
          <w:rFonts w:cstheme="minorHAnsi"/>
        </w:rPr>
        <w:t xml:space="preserve">. </w:t>
      </w:r>
    </w:p>
    <w:p w14:paraId="28ADA0F2" w14:textId="77777777" w:rsidR="007812A4" w:rsidRPr="007B6E30" w:rsidRDefault="007812A4" w:rsidP="00DF3B27">
      <w:pPr>
        <w:spacing w:after="0"/>
        <w:ind w:left="720" w:hanging="720"/>
        <w:rPr>
          <w:rFonts w:cstheme="minorHAnsi"/>
        </w:rPr>
      </w:pPr>
      <w:r w:rsidRPr="007B6E30">
        <w:rPr>
          <w:rFonts w:cstheme="minorHAnsi"/>
          <w:b/>
          <w:bCs/>
        </w:rPr>
        <w:t>23.</w:t>
      </w:r>
      <w:r w:rsidRPr="007B6E30">
        <w:rPr>
          <w:rFonts w:cstheme="minorHAnsi"/>
        </w:rPr>
        <w:t xml:space="preserve"> M. M. Hayat, Ü. Sakoğlu (Sakoglu), O. Kwon, S. Wang, J. C. Campbell, B. E. A. Saleh, M. C. Teich, "Breakdown probabilities for thin heterostructure avalanche photodiodes", </w:t>
      </w:r>
      <w:r w:rsidRPr="007B6E30">
        <w:rPr>
          <w:rFonts w:cstheme="minorHAnsi"/>
          <w:i/>
          <w:iCs/>
        </w:rPr>
        <w:t>IEEE J. Quantum Electron.</w:t>
      </w:r>
      <w:r w:rsidRPr="007B6E30">
        <w:rPr>
          <w:rFonts w:cstheme="minorHAnsi"/>
        </w:rPr>
        <w:t xml:space="preserve">, vol. 39, pp. 179-185, Jan. 2003. </w:t>
      </w:r>
    </w:p>
    <w:p w14:paraId="4177D830" w14:textId="77777777" w:rsidR="007812A4" w:rsidRPr="007B6E30" w:rsidRDefault="007812A4" w:rsidP="00DF3B27">
      <w:pPr>
        <w:spacing w:after="0"/>
        <w:ind w:left="720" w:hanging="720"/>
        <w:rPr>
          <w:rFonts w:cstheme="minorHAnsi"/>
        </w:rPr>
      </w:pPr>
      <w:r w:rsidRPr="007B6E30">
        <w:rPr>
          <w:rFonts w:cstheme="minorHAnsi"/>
          <w:b/>
          <w:bCs/>
        </w:rPr>
        <w:t>24.</w:t>
      </w:r>
      <w:r w:rsidRPr="007B6E30">
        <w:rPr>
          <w:rFonts w:cstheme="minorHAnsi"/>
        </w:rPr>
        <w:t xml:space="preserve"> S. Wang, F. Ma, X. Li, G. Karve, X. Zheng, J. C. Campbell, "Analysis of breakdown probabilities in avalanche photodiodes using a history-dependent analytical model", </w:t>
      </w:r>
      <w:r w:rsidRPr="007B6E30">
        <w:rPr>
          <w:rFonts w:cstheme="minorHAnsi"/>
          <w:i/>
          <w:iCs/>
        </w:rPr>
        <w:t>Appl. Phys. Lett.</w:t>
      </w:r>
      <w:r w:rsidRPr="007B6E30">
        <w:rPr>
          <w:rFonts w:cstheme="minorHAnsi"/>
        </w:rPr>
        <w:t xml:space="preserve">, vol. 82, pp. 1971-1973, Mar. 2003. </w:t>
      </w:r>
    </w:p>
    <w:p w14:paraId="74B48AE9" w14:textId="77777777" w:rsidR="007812A4" w:rsidRPr="007B6E30" w:rsidRDefault="007812A4" w:rsidP="00DF3B27">
      <w:pPr>
        <w:spacing w:after="0"/>
        <w:ind w:left="720" w:hanging="720"/>
        <w:rPr>
          <w:rFonts w:cstheme="minorHAnsi"/>
        </w:rPr>
      </w:pPr>
      <w:r w:rsidRPr="007B6E30">
        <w:rPr>
          <w:rFonts w:cstheme="minorHAnsi"/>
          <w:b/>
          <w:bCs/>
        </w:rPr>
        <w:t>25.</w:t>
      </w:r>
      <w:r w:rsidRPr="007B6E30">
        <w:rPr>
          <w:rFonts w:cstheme="minorHAnsi"/>
        </w:rPr>
        <w:t xml:space="preserve"> Y. Okuto, C. R. Crowell, "Inoization coefficients in semiconductors: a nonlocalized property", </w:t>
      </w:r>
      <w:r w:rsidRPr="007B6E30">
        <w:rPr>
          <w:rFonts w:cstheme="minorHAnsi"/>
          <w:i/>
          <w:iCs/>
        </w:rPr>
        <w:t>Phys. Rev. B Condens. Matter</w:t>
      </w:r>
      <w:r w:rsidRPr="007B6E30">
        <w:rPr>
          <w:rFonts w:cstheme="minorHAnsi"/>
        </w:rPr>
        <w:t xml:space="preserve">, vol. 10, pp. 4284-4296, Nov. 1974. </w:t>
      </w:r>
    </w:p>
    <w:p w14:paraId="7839067E" w14:textId="77777777" w:rsidR="007812A4" w:rsidRPr="007B6E30" w:rsidRDefault="007812A4" w:rsidP="00DF3B27">
      <w:pPr>
        <w:spacing w:after="0"/>
        <w:ind w:left="720" w:hanging="720"/>
        <w:rPr>
          <w:rFonts w:cstheme="minorHAnsi"/>
        </w:rPr>
      </w:pPr>
      <w:r w:rsidRPr="007B6E30">
        <w:rPr>
          <w:rFonts w:cstheme="minorHAnsi"/>
          <w:b/>
          <w:bCs/>
        </w:rPr>
        <w:t>26.</w:t>
      </w:r>
      <w:r w:rsidRPr="007B6E30">
        <w:rPr>
          <w:rFonts w:cstheme="minorHAnsi"/>
        </w:rPr>
        <w:t xml:space="preserve"> M. M. Hayat, B. E. A. Saleh, M. C. Teich, "Effect of dead space on gain and noise of double-carrier-multiplication avalanche photodiodes", </w:t>
      </w:r>
      <w:r w:rsidRPr="007B6E30">
        <w:rPr>
          <w:rFonts w:cstheme="minorHAnsi"/>
          <w:i/>
          <w:iCs/>
        </w:rPr>
        <w:t>IEEE Trans. Electron Devices</w:t>
      </w:r>
      <w:r w:rsidRPr="007B6E30">
        <w:rPr>
          <w:rFonts w:cstheme="minorHAnsi"/>
        </w:rPr>
        <w:t xml:space="preserve">, vol. 39, pp. 546-552, Mar. 1992. </w:t>
      </w:r>
    </w:p>
    <w:p w14:paraId="27BA2E81" w14:textId="77777777" w:rsidR="007812A4" w:rsidRPr="007B6E30" w:rsidRDefault="007812A4" w:rsidP="00DF3B27">
      <w:pPr>
        <w:spacing w:after="0"/>
        <w:ind w:left="720" w:hanging="720"/>
        <w:rPr>
          <w:rFonts w:cstheme="minorHAnsi"/>
        </w:rPr>
      </w:pPr>
      <w:r w:rsidRPr="007B6E30">
        <w:rPr>
          <w:rFonts w:cstheme="minorHAnsi"/>
          <w:b/>
          <w:bCs/>
        </w:rPr>
        <w:t>27.</w:t>
      </w:r>
      <w:r w:rsidRPr="007B6E30">
        <w:rPr>
          <w:rFonts w:cstheme="minorHAnsi"/>
        </w:rPr>
        <w:t xml:space="preserve"> B. I. Cantor, M. C. Teich, "Dead-time-corrected photocounting distributions for laser radiation", </w:t>
      </w:r>
      <w:r w:rsidRPr="007B6E30">
        <w:rPr>
          <w:rFonts w:cstheme="minorHAnsi"/>
          <w:i/>
          <w:iCs/>
        </w:rPr>
        <w:t>J. Opt. Soc. Amer.</w:t>
      </w:r>
      <w:r w:rsidRPr="007B6E30">
        <w:rPr>
          <w:rFonts w:cstheme="minorHAnsi"/>
        </w:rPr>
        <w:t xml:space="preserve">, vol. 65, pp. 786-791, 1975. </w:t>
      </w:r>
    </w:p>
    <w:p w14:paraId="328BCDAD" w14:textId="77777777" w:rsidR="007812A4" w:rsidRPr="007B6E30" w:rsidRDefault="007812A4" w:rsidP="00DF3B27">
      <w:pPr>
        <w:spacing w:after="0"/>
        <w:ind w:left="720" w:hanging="720"/>
        <w:rPr>
          <w:rFonts w:cstheme="minorHAnsi"/>
        </w:rPr>
      </w:pPr>
      <w:r w:rsidRPr="007B6E30">
        <w:rPr>
          <w:rFonts w:cstheme="minorHAnsi"/>
          <w:b/>
          <w:bCs/>
        </w:rPr>
        <w:t>28.</w:t>
      </w:r>
      <w:r w:rsidRPr="007B6E30">
        <w:rPr>
          <w:rFonts w:cstheme="minorHAnsi"/>
        </w:rPr>
        <w:t xml:space="preserve"> B. E. A. Saleh, Photoelectron Statistics, New York:Springer-Verlag, pp. 272-279, 1978. </w:t>
      </w:r>
    </w:p>
    <w:p w14:paraId="1378EC35" w14:textId="77777777" w:rsidR="007812A4" w:rsidRPr="007B6E30" w:rsidRDefault="007812A4" w:rsidP="00DF3B27">
      <w:pPr>
        <w:spacing w:after="0"/>
        <w:ind w:left="720" w:hanging="720"/>
        <w:rPr>
          <w:rFonts w:cstheme="minorHAnsi"/>
        </w:rPr>
      </w:pPr>
      <w:r w:rsidRPr="007B6E30">
        <w:rPr>
          <w:rFonts w:cstheme="minorHAnsi"/>
          <w:b/>
          <w:bCs/>
        </w:rPr>
        <w:t>29.</w:t>
      </w:r>
      <w:r w:rsidRPr="007B6E30">
        <w:rPr>
          <w:rFonts w:cstheme="minorHAnsi"/>
        </w:rPr>
        <w:t xml:space="preserve"> P. R. Prucnal, M. C. Teich, "Refractory effects in neural counting processes with exponentially decaying rates", </w:t>
      </w:r>
      <w:r w:rsidRPr="007B6E30">
        <w:rPr>
          <w:rFonts w:cstheme="minorHAnsi"/>
          <w:i/>
          <w:iCs/>
        </w:rPr>
        <w:t>IEEE Trans. Syst. Man Cybernetics</w:t>
      </w:r>
      <w:r w:rsidRPr="007B6E30">
        <w:rPr>
          <w:rFonts w:cstheme="minorHAnsi"/>
        </w:rPr>
        <w:t xml:space="preserve">, vol. SMC-13, pp. 1028-1033, 1983. </w:t>
      </w:r>
    </w:p>
    <w:p w14:paraId="26365738" w14:textId="77777777" w:rsidR="007812A4" w:rsidRPr="007B6E30" w:rsidRDefault="007812A4" w:rsidP="00DF3B27">
      <w:pPr>
        <w:spacing w:after="0"/>
        <w:ind w:left="720" w:hanging="720"/>
        <w:rPr>
          <w:rFonts w:cstheme="minorHAnsi"/>
        </w:rPr>
      </w:pPr>
      <w:r w:rsidRPr="007B6E30">
        <w:rPr>
          <w:rFonts w:cstheme="minorHAnsi"/>
          <w:b/>
          <w:bCs/>
        </w:rPr>
        <w:t>30.</w:t>
      </w:r>
      <w:r w:rsidRPr="007B6E30">
        <w:rPr>
          <w:rFonts w:cstheme="minorHAnsi"/>
        </w:rPr>
        <w:t xml:space="preserve"> A. Spinelli, A. Pacelli, A. L. Lacaita, "Dead space approximation for impact ionization in silicon", </w:t>
      </w:r>
      <w:r w:rsidRPr="007B6E30">
        <w:rPr>
          <w:rFonts w:cstheme="minorHAnsi"/>
          <w:i/>
          <w:iCs/>
        </w:rPr>
        <w:t>Appl. Phys. Lett.</w:t>
      </w:r>
      <w:r w:rsidRPr="007B6E30">
        <w:rPr>
          <w:rFonts w:cstheme="minorHAnsi"/>
        </w:rPr>
        <w:t xml:space="preserve">, vol. 69, pp. 3707-3709, 1996. </w:t>
      </w:r>
    </w:p>
    <w:p w14:paraId="1EF927DD" w14:textId="77777777" w:rsidR="007812A4" w:rsidRPr="007B6E30" w:rsidRDefault="007812A4" w:rsidP="00DF3B27">
      <w:pPr>
        <w:spacing w:after="0"/>
        <w:ind w:left="720" w:hanging="720"/>
        <w:rPr>
          <w:rFonts w:cstheme="minorHAnsi"/>
        </w:rPr>
      </w:pPr>
      <w:r w:rsidRPr="007B6E30">
        <w:rPr>
          <w:rFonts w:cstheme="minorHAnsi"/>
          <w:b/>
          <w:bCs/>
        </w:rPr>
        <w:t>31.</w:t>
      </w:r>
      <w:r w:rsidRPr="007B6E30">
        <w:rPr>
          <w:rFonts w:cstheme="minorHAnsi"/>
        </w:rPr>
        <w:t xml:space="preserve"> D. S. Ong, K. F. Li, S. A. Plimmer, G. J. Rees, J. P. R. David, P. N. Robson, " Full band Monte Carlo modeling of impact ionization avalanche multiplication and noise in submicron GaAs \$p^{+}\$ - \$i\$ - \$n^{+}\$ diodes ", </w:t>
      </w:r>
      <w:r w:rsidRPr="007B6E30">
        <w:rPr>
          <w:rFonts w:cstheme="minorHAnsi"/>
          <w:i/>
          <w:iCs/>
        </w:rPr>
        <w:t>J. Appl. Phys.</w:t>
      </w:r>
      <w:r w:rsidRPr="007B6E30">
        <w:rPr>
          <w:rFonts w:cstheme="minorHAnsi"/>
        </w:rPr>
        <w:t xml:space="preserve">, vol. 87, pp. 7885-7891, June 2000. </w:t>
      </w:r>
    </w:p>
    <w:p w14:paraId="264D9ED9" w14:textId="77777777" w:rsidR="007812A4" w:rsidRPr="007B6E30" w:rsidRDefault="007812A4" w:rsidP="00DF3B27">
      <w:pPr>
        <w:spacing w:after="0"/>
        <w:ind w:left="720" w:hanging="720"/>
        <w:rPr>
          <w:rFonts w:cstheme="minorHAnsi"/>
        </w:rPr>
      </w:pPr>
      <w:r w:rsidRPr="007B6E30">
        <w:rPr>
          <w:rFonts w:cstheme="minorHAnsi"/>
          <w:b/>
          <w:bCs/>
        </w:rPr>
        <w:t>32.</w:t>
      </w:r>
      <w:r w:rsidRPr="007B6E30">
        <w:rPr>
          <w:rFonts w:cstheme="minorHAnsi"/>
        </w:rPr>
        <w:t xml:space="preserve"> S. A. Plimmer, J. P. R. David, B. Jacob, G. J. Rees, "Impact ionization probabilities as functions of two-dimensional space and time", </w:t>
      </w:r>
      <w:r w:rsidRPr="007B6E30">
        <w:rPr>
          <w:rFonts w:cstheme="minorHAnsi"/>
          <w:i/>
          <w:iCs/>
        </w:rPr>
        <w:t>J. Appl. Phys.</w:t>
      </w:r>
      <w:r w:rsidRPr="007B6E30">
        <w:rPr>
          <w:rFonts w:cstheme="minorHAnsi"/>
        </w:rPr>
        <w:t xml:space="preserve">, vol. 89, pp. 2742-2751, Mar. 2001. </w:t>
      </w:r>
    </w:p>
    <w:p w14:paraId="7552D883" w14:textId="77777777" w:rsidR="007812A4" w:rsidRPr="007B6E30" w:rsidRDefault="007812A4" w:rsidP="00DF3B27">
      <w:pPr>
        <w:spacing w:after="0"/>
        <w:ind w:left="720" w:hanging="720"/>
        <w:rPr>
          <w:rFonts w:cstheme="minorHAnsi"/>
        </w:rPr>
      </w:pPr>
      <w:r w:rsidRPr="007B6E30">
        <w:rPr>
          <w:rFonts w:cstheme="minorHAnsi"/>
          <w:b/>
          <w:bCs/>
        </w:rPr>
        <w:t>33.</w:t>
      </w:r>
      <w:r w:rsidRPr="007B6E30">
        <w:rPr>
          <w:rFonts w:cstheme="minorHAnsi"/>
        </w:rPr>
        <w:t xml:space="preserve"> M. C. Teich, L. Matin, B. I. Cantor, "Refractoriness in the maintained discharge of the cat's retinal ganglion cell", </w:t>
      </w:r>
      <w:r w:rsidRPr="007B6E30">
        <w:rPr>
          <w:rFonts w:cstheme="minorHAnsi"/>
          <w:i/>
          <w:iCs/>
        </w:rPr>
        <w:t>J. Opt. Soc. Amer.</w:t>
      </w:r>
      <w:r w:rsidRPr="007B6E30">
        <w:rPr>
          <w:rFonts w:cstheme="minorHAnsi"/>
        </w:rPr>
        <w:t xml:space="preserve">, vol. 68, pp. 386-402, 1978. </w:t>
      </w:r>
    </w:p>
    <w:p w14:paraId="3C7AFD90" w14:textId="77777777" w:rsidR="007812A4" w:rsidRPr="007B6E30" w:rsidRDefault="007812A4" w:rsidP="00DF3B27">
      <w:pPr>
        <w:spacing w:after="0"/>
        <w:ind w:left="720" w:hanging="720"/>
        <w:rPr>
          <w:rFonts w:cstheme="minorHAnsi"/>
        </w:rPr>
      </w:pPr>
      <w:r w:rsidRPr="007B6E30">
        <w:rPr>
          <w:rFonts w:cstheme="minorHAnsi"/>
          <w:b/>
          <w:bCs/>
        </w:rPr>
        <w:t>34.</w:t>
      </w:r>
      <w:r w:rsidRPr="007B6E30">
        <w:rPr>
          <w:rFonts w:cstheme="minorHAnsi"/>
        </w:rPr>
        <w:t xml:space="preserve"> N. Sano, T. Aoki, A. Yoshii, "Soft and hard ionization thresholds in Si and GaAs", </w:t>
      </w:r>
      <w:r w:rsidRPr="007B6E30">
        <w:rPr>
          <w:rFonts w:cstheme="minorHAnsi"/>
          <w:i/>
          <w:iCs/>
        </w:rPr>
        <w:t>Appl. Phys. Lett.</w:t>
      </w:r>
      <w:r w:rsidRPr="007B6E30">
        <w:rPr>
          <w:rFonts w:cstheme="minorHAnsi"/>
        </w:rPr>
        <w:t xml:space="preserve">, vol. 55, pp. 1418-1420, Oct. 1989. </w:t>
      </w:r>
    </w:p>
    <w:p w14:paraId="1C48871D" w14:textId="77777777" w:rsidR="007812A4" w:rsidRPr="007B6E30" w:rsidRDefault="007812A4" w:rsidP="00DF3B27">
      <w:pPr>
        <w:spacing w:after="0"/>
        <w:ind w:left="720" w:hanging="720"/>
        <w:rPr>
          <w:rFonts w:cstheme="minorHAnsi"/>
        </w:rPr>
      </w:pPr>
      <w:r w:rsidRPr="007B6E30">
        <w:rPr>
          <w:rFonts w:cstheme="minorHAnsi"/>
          <w:b/>
          <w:bCs/>
        </w:rPr>
        <w:t>35.</w:t>
      </w:r>
      <w:r w:rsidRPr="007B6E30">
        <w:rPr>
          <w:rFonts w:cstheme="minorHAnsi"/>
        </w:rPr>
        <w:t xml:space="preserve"> S. A. Plimmer, J. P. R. David, D. S. Ong, K. R. Li, "A simple model for avalanche multiplication including deadspace effect", </w:t>
      </w:r>
      <w:r w:rsidRPr="007B6E30">
        <w:rPr>
          <w:rFonts w:cstheme="minorHAnsi"/>
          <w:i/>
          <w:iCs/>
        </w:rPr>
        <w:t>IEEE Trans. Electron Devices</w:t>
      </w:r>
      <w:r w:rsidRPr="007B6E30">
        <w:rPr>
          <w:rFonts w:cstheme="minorHAnsi"/>
        </w:rPr>
        <w:t xml:space="preserve">, vol. 46, pp. 769-775, Apr. 1999. </w:t>
      </w:r>
    </w:p>
    <w:p w14:paraId="744161A0" w14:textId="77777777" w:rsidR="007812A4" w:rsidRPr="007B6E30" w:rsidRDefault="007812A4" w:rsidP="00DF3B27">
      <w:pPr>
        <w:spacing w:after="0"/>
        <w:ind w:left="720" w:hanging="720"/>
        <w:rPr>
          <w:rFonts w:cstheme="minorHAnsi"/>
        </w:rPr>
      </w:pPr>
      <w:r w:rsidRPr="007B6E30">
        <w:rPr>
          <w:rFonts w:cstheme="minorHAnsi"/>
          <w:b/>
          <w:bCs/>
        </w:rPr>
        <w:t>36.</w:t>
      </w:r>
      <w:r w:rsidRPr="007B6E30">
        <w:rPr>
          <w:rFonts w:cstheme="minorHAnsi"/>
        </w:rPr>
        <w:t xml:space="preserve"> M. C. Teich, P. Diament, "Relative refractoriness in visual information processing", </w:t>
      </w:r>
      <w:r w:rsidRPr="007B6E30">
        <w:rPr>
          <w:rFonts w:cstheme="minorHAnsi"/>
          <w:i/>
          <w:iCs/>
        </w:rPr>
        <w:t>Biol. Cybernetics</w:t>
      </w:r>
      <w:r w:rsidRPr="007B6E30">
        <w:rPr>
          <w:rFonts w:cstheme="minorHAnsi"/>
        </w:rPr>
        <w:t xml:space="preserve">, vol. 38, pp. 187-191, 1980. </w:t>
      </w:r>
    </w:p>
    <w:p w14:paraId="5F5A060D" w14:textId="77777777" w:rsidR="007812A4" w:rsidRPr="007B6E30" w:rsidRDefault="007812A4" w:rsidP="00DF3B27">
      <w:pPr>
        <w:spacing w:after="0"/>
        <w:ind w:left="720" w:hanging="720"/>
        <w:rPr>
          <w:rFonts w:cstheme="minorHAnsi"/>
        </w:rPr>
      </w:pPr>
      <w:r w:rsidRPr="007B6E30">
        <w:rPr>
          <w:rFonts w:cstheme="minorHAnsi"/>
          <w:b/>
          <w:bCs/>
        </w:rPr>
        <w:t>37.</w:t>
      </w:r>
      <w:r w:rsidRPr="007B6E30">
        <w:rPr>
          <w:rFonts w:cstheme="minorHAnsi"/>
        </w:rPr>
        <w:t xml:space="preserve"> C. H. Tan, J. P. R. David, G. J. Rees, R. C. Tozer, "Treatment of soft threshold in impact ionization", </w:t>
      </w:r>
      <w:r w:rsidRPr="007B6E30">
        <w:rPr>
          <w:rFonts w:cstheme="minorHAnsi"/>
          <w:i/>
          <w:iCs/>
        </w:rPr>
        <w:t>J. Appl. Phys.</w:t>
      </w:r>
      <w:r w:rsidRPr="007B6E30">
        <w:rPr>
          <w:rFonts w:cstheme="minorHAnsi"/>
        </w:rPr>
        <w:t xml:space="preserve">, vol. 90, pp. 2538-2543, Sep. 2001. </w:t>
      </w:r>
    </w:p>
    <w:p w14:paraId="5BC0075B" w14:textId="3963E697" w:rsidR="000A7622" w:rsidRPr="007B6E30" w:rsidRDefault="007812A4" w:rsidP="00DF3B27">
      <w:pPr>
        <w:spacing w:after="0"/>
        <w:ind w:left="720" w:hanging="720"/>
        <w:rPr>
          <w:rFonts w:cstheme="minorHAnsi"/>
        </w:rPr>
      </w:pPr>
      <w:r w:rsidRPr="007B6E30">
        <w:rPr>
          <w:rFonts w:cstheme="minorHAnsi"/>
          <w:b/>
          <w:bCs/>
        </w:rPr>
        <w:lastRenderedPageBreak/>
        <w:t>38.</w:t>
      </w:r>
      <w:r w:rsidRPr="007B6E30">
        <w:rPr>
          <w:rFonts w:cstheme="minorHAnsi"/>
        </w:rPr>
        <w:t xml:space="preserve"> C. L. Anderson, C. R. Crowell, "Threshold energies for electron-hole pair production by impact ionization in semiconductors", </w:t>
      </w:r>
      <w:r w:rsidRPr="007B6E30">
        <w:rPr>
          <w:rFonts w:cstheme="minorHAnsi"/>
          <w:i/>
          <w:iCs/>
        </w:rPr>
        <w:t>Phys. Rev. B Condens. Matter</w:t>
      </w:r>
      <w:r w:rsidRPr="007B6E30">
        <w:rPr>
          <w:rFonts w:cstheme="minorHAnsi"/>
        </w:rPr>
        <w:t xml:space="preserve">, vol. 5, pp. 2267-2272, Mar. 1972. </w:t>
      </w:r>
    </w:p>
    <w:p w14:paraId="7BC98928" w14:textId="77777777" w:rsidR="003B4E7C" w:rsidRPr="007B6E30" w:rsidRDefault="003B4E7C" w:rsidP="00DF3B27">
      <w:pPr>
        <w:spacing w:after="0"/>
        <w:rPr>
          <w:rFonts w:cstheme="minorHAnsi"/>
        </w:rPr>
      </w:pPr>
    </w:p>
    <w:sectPr w:rsidR="003B4E7C" w:rsidRPr="007B6E30" w:rsidSect="007812A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PzMzpr916IMwYCbyfyt23lPs9t6uMPFLSnOtIzRYcMUPbBDgn6TynxIciuN/AqGNFeZcWg1OYYDuLAWSOl36g==" w:salt="XRomsJOQcOqdfuhE0DBNP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6864"/>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2E8"/>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29B"/>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6CFF"/>
    <w:rsid w:val="003F5C0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D21"/>
    <w:rsid w:val="00463F96"/>
    <w:rsid w:val="004647FA"/>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503"/>
    <w:rsid w:val="00580E33"/>
    <w:rsid w:val="00583225"/>
    <w:rsid w:val="0058724D"/>
    <w:rsid w:val="00596593"/>
    <w:rsid w:val="00596A35"/>
    <w:rsid w:val="005979CD"/>
    <w:rsid w:val="005A12F0"/>
    <w:rsid w:val="005A5291"/>
    <w:rsid w:val="005A6FD1"/>
    <w:rsid w:val="005B08F1"/>
    <w:rsid w:val="005B3902"/>
    <w:rsid w:val="005B47BC"/>
    <w:rsid w:val="005C00EC"/>
    <w:rsid w:val="005C15C9"/>
    <w:rsid w:val="005C30E9"/>
    <w:rsid w:val="005C663B"/>
    <w:rsid w:val="005D1C38"/>
    <w:rsid w:val="005D1ED6"/>
    <w:rsid w:val="005D4FD4"/>
    <w:rsid w:val="005D767A"/>
    <w:rsid w:val="005E2628"/>
    <w:rsid w:val="005E5F66"/>
    <w:rsid w:val="005F3861"/>
    <w:rsid w:val="005F46EC"/>
    <w:rsid w:val="005F49C9"/>
    <w:rsid w:val="005F71CE"/>
    <w:rsid w:val="005F71FD"/>
    <w:rsid w:val="005F7A68"/>
    <w:rsid w:val="00601980"/>
    <w:rsid w:val="0060332C"/>
    <w:rsid w:val="00604C5A"/>
    <w:rsid w:val="00607F1D"/>
    <w:rsid w:val="00612DE8"/>
    <w:rsid w:val="00615A83"/>
    <w:rsid w:val="00620BBD"/>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9EB"/>
    <w:rsid w:val="006E10F4"/>
    <w:rsid w:val="006E10FD"/>
    <w:rsid w:val="006E1E5F"/>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2A4"/>
    <w:rsid w:val="00781619"/>
    <w:rsid w:val="0079146B"/>
    <w:rsid w:val="00791DD5"/>
    <w:rsid w:val="00796875"/>
    <w:rsid w:val="0079756E"/>
    <w:rsid w:val="007A1233"/>
    <w:rsid w:val="007A258F"/>
    <w:rsid w:val="007A3B3A"/>
    <w:rsid w:val="007B0BBA"/>
    <w:rsid w:val="007B6E3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718"/>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79CA"/>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11E"/>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6A8"/>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690A"/>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516F"/>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BC2"/>
    <w:rsid w:val="00D63023"/>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082"/>
    <w:rsid w:val="00DA5459"/>
    <w:rsid w:val="00DB357A"/>
    <w:rsid w:val="00DB4233"/>
    <w:rsid w:val="00DB5097"/>
    <w:rsid w:val="00DC4F7C"/>
    <w:rsid w:val="00DC7134"/>
    <w:rsid w:val="00DC7C2C"/>
    <w:rsid w:val="00DD2256"/>
    <w:rsid w:val="00DD4B55"/>
    <w:rsid w:val="00DD5871"/>
    <w:rsid w:val="00DE2F66"/>
    <w:rsid w:val="00DE4173"/>
    <w:rsid w:val="00DE4592"/>
    <w:rsid w:val="00DF3B27"/>
    <w:rsid w:val="00DF6125"/>
    <w:rsid w:val="00DF7DC0"/>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270"/>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483"/>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5613"/>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3E95"/>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6E09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87221">
      <w:bodyDiv w:val="1"/>
      <w:marLeft w:val="0"/>
      <w:marRight w:val="0"/>
      <w:marTop w:val="0"/>
      <w:marBottom w:val="0"/>
      <w:divBdr>
        <w:top w:val="none" w:sz="0" w:space="0" w:color="auto"/>
        <w:left w:val="none" w:sz="0" w:space="0" w:color="auto"/>
        <w:bottom w:val="none" w:sz="0" w:space="0" w:color="auto"/>
        <w:right w:val="none" w:sz="0" w:space="0" w:color="auto"/>
      </w:divBdr>
    </w:div>
    <w:div w:id="765422949">
      <w:bodyDiv w:val="1"/>
      <w:marLeft w:val="0"/>
      <w:marRight w:val="0"/>
      <w:marTop w:val="0"/>
      <w:marBottom w:val="0"/>
      <w:divBdr>
        <w:top w:val="none" w:sz="0" w:space="0" w:color="auto"/>
        <w:left w:val="none" w:sz="0" w:space="0" w:color="auto"/>
        <w:bottom w:val="none" w:sz="0" w:space="0" w:color="auto"/>
        <w:right w:val="none" w:sz="0" w:space="0" w:color="auto"/>
      </w:divBdr>
    </w:div>
    <w:div w:id="1483425445">
      <w:bodyDiv w:val="1"/>
      <w:marLeft w:val="0"/>
      <w:marRight w:val="0"/>
      <w:marTop w:val="0"/>
      <w:marBottom w:val="0"/>
      <w:divBdr>
        <w:top w:val="none" w:sz="0" w:space="0" w:color="auto"/>
        <w:left w:val="none" w:sz="0" w:space="0" w:color="auto"/>
        <w:bottom w:val="none" w:sz="0" w:space="0" w:color="auto"/>
        <w:right w:val="none" w:sz="0" w:space="0" w:color="auto"/>
      </w:divBdr>
      <w:divsChild>
        <w:div w:id="1424647955">
          <w:marLeft w:val="0"/>
          <w:marRight w:val="0"/>
          <w:marTop w:val="0"/>
          <w:marBottom w:val="0"/>
          <w:divBdr>
            <w:top w:val="none" w:sz="0" w:space="0" w:color="auto"/>
            <w:left w:val="none" w:sz="0" w:space="0" w:color="auto"/>
            <w:bottom w:val="none" w:sz="0" w:space="0" w:color="auto"/>
            <w:right w:val="none" w:sz="0" w:space="0" w:color="auto"/>
          </w:divBdr>
          <w:divsChild>
            <w:div w:id="1444761628">
              <w:marLeft w:val="0"/>
              <w:marRight w:val="0"/>
              <w:marTop w:val="0"/>
              <w:marBottom w:val="0"/>
              <w:divBdr>
                <w:top w:val="none" w:sz="0" w:space="0" w:color="auto"/>
                <w:left w:val="none" w:sz="0" w:space="0" w:color="auto"/>
                <w:bottom w:val="none" w:sz="0" w:space="0" w:color="auto"/>
                <w:right w:val="none" w:sz="0" w:space="0" w:color="auto"/>
              </w:divBdr>
              <w:divsChild>
                <w:div w:id="763262905">
                  <w:marLeft w:val="0"/>
                  <w:marRight w:val="0"/>
                  <w:marTop w:val="0"/>
                  <w:marBottom w:val="0"/>
                  <w:divBdr>
                    <w:top w:val="none" w:sz="0" w:space="0" w:color="auto"/>
                    <w:left w:val="none" w:sz="0" w:space="0" w:color="auto"/>
                    <w:bottom w:val="none" w:sz="0" w:space="0" w:color="auto"/>
                    <w:right w:val="none" w:sz="0" w:space="0" w:color="auto"/>
                  </w:divBdr>
                  <w:divsChild>
                    <w:div w:id="674960433">
                      <w:marLeft w:val="0"/>
                      <w:marRight w:val="0"/>
                      <w:marTop w:val="0"/>
                      <w:marBottom w:val="0"/>
                      <w:divBdr>
                        <w:top w:val="none" w:sz="0" w:space="0" w:color="auto"/>
                        <w:left w:val="none" w:sz="0" w:space="0" w:color="auto"/>
                        <w:bottom w:val="none" w:sz="0" w:space="0" w:color="auto"/>
                        <w:right w:val="none" w:sz="0" w:space="0" w:color="auto"/>
                      </w:divBdr>
                      <w:divsChild>
                        <w:div w:id="1553538094">
                          <w:marLeft w:val="0"/>
                          <w:marRight w:val="0"/>
                          <w:marTop w:val="0"/>
                          <w:marBottom w:val="0"/>
                          <w:divBdr>
                            <w:top w:val="none" w:sz="0" w:space="0" w:color="auto"/>
                            <w:left w:val="none" w:sz="0" w:space="0" w:color="auto"/>
                            <w:bottom w:val="none" w:sz="0" w:space="0" w:color="auto"/>
                            <w:right w:val="none" w:sz="0" w:space="0" w:color="auto"/>
                          </w:divBdr>
                          <w:divsChild>
                            <w:div w:id="7124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212154">
                  <w:marLeft w:val="0"/>
                  <w:marRight w:val="0"/>
                  <w:marTop w:val="0"/>
                  <w:marBottom w:val="0"/>
                  <w:divBdr>
                    <w:top w:val="none" w:sz="0" w:space="0" w:color="auto"/>
                    <w:left w:val="none" w:sz="0" w:space="0" w:color="auto"/>
                    <w:bottom w:val="none" w:sz="0" w:space="0" w:color="auto"/>
                    <w:right w:val="none" w:sz="0" w:space="0" w:color="auto"/>
                  </w:divBdr>
                  <w:divsChild>
                    <w:div w:id="2096902282">
                      <w:marLeft w:val="0"/>
                      <w:marRight w:val="0"/>
                      <w:marTop w:val="0"/>
                      <w:marBottom w:val="0"/>
                      <w:divBdr>
                        <w:top w:val="none" w:sz="0" w:space="0" w:color="auto"/>
                        <w:left w:val="none" w:sz="0" w:space="0" w:color="auto"/>
                        <w:bottom w:val="none" w:sz="0" w:space="0" w:color="auto"/>
                        <w:right w:val="none" w:sz="0" w:space="0" w:color="auto"/>
                      </w:divBdr>
                      <w:divsChild>
                        <w:div w:id="1695839143">
                          <w:marLeft w:val="0"/>
                          <w:marRight w:val="0"/>
                          <w:marTop w:val="0"/>
                          <w:marBottom w:val="0"/>
                          <w:divBdr>
                            <w:top w:val="none" w:sz="0" w:space="0" w:color="auto"/>
                            <w:left w:val="none" w:sz="0" w:space="0" w:color="auto"/>
                            <w:bottom w:val="none" w:sz="0" w:space="0" w:color="auto"/>
                            <w:right w:val="none" w:sz="0" w:space="0" w:color="auto"/>
                          </w:divBdr>
                          <w:divsChild>
                            <w:div w:id="4635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494113">
                  <w:marLeft w:val="0"/>
                  <w:marRight w:val="0"/>
                  <w:marTop w:val="0"/>
                  <w:marBottom w:val="0"/>
                  <w:divBdr>
                    <w:top w:val="none" w:sz="0" w:space="0" w:color="auto"/>
                    <w:left w:val="none" w:sz="0" w:space="0" w:color="auto"/>
                    <w:bottom w:val="none" w:sz="0" w:space="0" w:color="auto"/>
                    <w:right w:val="none" w:sz="0" w:space="0" w:color="auto"/>
                  </w:divBdr>
                  <w:divsChild>
                    <w:div w:id="756247294">
                      <w:marLeft w:val="0"/>
                      <w:marRight w:val="0"/>
                      <w:marTop w:val="0"/>
                      <w:marBottom w:val="0"/>
                      <w:divBdr>
                        <w:top w:val="none" w:sz="0" w:space="0" w:color="auto"/>
                        <w:left w:val="none" w:sz="0" w:space="0" w:color="auto"/>
                        <w:bottom w:val="none" w:sz="0" w:space="0" w:color="auto"/>
                        <w:right w:val="none" w:sz="0" w:space="0" w:color="auto"/>
                      </w:divBdr>
                      <w:divsChild>
                        <w:div w:id="2039307995">
                          <w:marLeft w:val="0"/>
                          <w:marRight w:val="0"/>
                          <w:marTop w:val="0"/>
                          <w:marBottom w:val="0"/>
                          <w:divBdr>
                            <w:top w:val="none" w:sz="0" w:space="0" w:color="auto"/>
                            <w:left w:val="none" w:sz="0" w:space="0" w:color="auto"/>
                            <w:bottom w:val="none" w:sz="0" w:space="0" w:color="auto"/>
                            <w:right w:val="none" w:sz="0" w:space="0" w:color="auto"/>
                          </w:divBdr>
                          <w:divsChild>
                            <w:div w:id="127818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3119">
                  <w:marLeft w:val="0"/>
                  <w:marRight w:val="0"/>
                  <w:marTop w:val="0"/>
                  <w:marBottom w:val="0"/>
                  <w:divBdr>
                    <w:top w:val="none" w:sz="0" w:space="0" w:color="auto"/>
                    <w:left w:val="none" w:sz="0" w:space="0" w:color="auto"/>
                    <w:bottom w:val="none" w:sz="0" w:space="0" w:color="auto"/>
                    <w:right w:val="none" w:sz="0" w:space="0" w:color="auto"/>
                  </w:divBdr>
                  <w:divsChild>
                    <w:div w:id="2095124515">
                      <w:marLeft w:val="0"/>
                      <w:marRight w:val="0"/>
                      <w:marTop w:val="0"/>
                      <w:marBottom w:val="0"/>
                      <w:divBdr>
                        <w:top w:val="none" w:sz="0" w:space="0" w:color="auto"/>
                        <w:left w:val="none" w:sz="0" w:space="0" w:color="auto"/>
                        <w:bottom w:val="none" w:sz="0" w:space="0" w:color="auto"/>
                        <w:right w:val="none" w:sz="0" w:space="0" w:color="auto"/>
                      </w:divBdr>
                      <w:divsChild>
                        <w:div w:id="561336022">
                          <w:marLeft w:val="0"/>
                          <w:marRight w:val="0"/>
                          <w:marTop w:val="0"/>
                          <w:marBottom w:val="0"/>
                          <w:divBdr>
                            <w:top w:val="none" w:sz="0" w:space="0" w:color="auto"/>
                            <w:left w:val="none" w:sz="0" w:space="0" w:color="auto"/>
                            <w:bottom w:val="none" w:sz="0" w:space="0" w:color="auto"/>
                            <w:right w:val="none" w:sz="0" w:space="0" w:color="auto"/>
                          </w:divBdr>
                          <w:divsChild>
                            <w:div w:id="29179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005147">
                  <w:marLeft w:val="0"/>
                  <w:marRight w:val="0"/>
                  <w:marTop w:val="0"/>
                  <w:marBottom w:val="0"/>
                  <w:divBdr>
                    <w:top w:val="none" w:sz="0" w:space="0" w:color="auto"/>
                    <w:left w:val="none" w:sz="0" w:space="0" w:color="auto"/>
                    <w:bottom w:val="none" w:sz="0" w:space="0" w:color="auto"/>
                    <w:right w:val="none" w:sz="0" w:space="0" w:color="auto"/>
                  </w:divBdr>
                  <w:divsChild>
                    <w:div w:id="839390458">
                      <w:marLeft w:val="0"/>
                      <w:marRight w:val="0"/>
                      <w:marTop w:val="0"/>
                      <w:marBottom w:val="0"/>
                      <w:divBdr>
                        <w:top w:val="none" w:sz="0" w:space="0" w:color="auto"/>
                        <w:left w:val="none" w:sz="0" w:space="0" w:color="auto"/>
                        <w:bottom w:val="none" w:sz="0" w:space="0" w:color="auto"/>
                        <w:right w:val="none" w:sz="0" w:space="0" w:color="auto"/>
                      </w:divBdr>
                      <w:divsChild>
                        <w:div w:id="704795495">
                          <w:marLeft w:val="0"/>
                          <w:marRight w:val="0"/>
                          <w:marTop w:val="0"/>
                          <w:marBottom w:val="0"/>
                          <w:divBdr>
                            <w:top w:val="none" w:sz="0" w:space="0" w:color="auto"/>
                            <w:left w:val="none" w:sz="0" w:space="0" w:color="auto"/>
                            <w:bottom w:val="none" w:sz="0" w:space="0" w:color="auto"/>
                            <w:right w:val="none" w:sz="0" w:space="0" w:color="auto"/>
                          </w:divBdr>
                          <w:divsChild>
                            <w:div w:id="67491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16733">
                  <w:marLeft w:val="0"/>
                  <w:marRight w:val="0"/>
                  <w:marTop w:val="0"/>
                  <w:marBottom w:val="0"/>
                  <w:divBdr>
                    <w:top w:val="none" w:sz="0" w:space="0" w:color="auto"/>
                    <w:left w:val="none" w:sz="0" w:space="0" w:color="auto"/>
                    <w:bottom w:val="none" w:sz="0" w:space="0" w:color="auto"/>
                    <w:right w:val="none" w:sz="0" w:space="0" w:color="auto"/>
                  </w:divBdr>
                  <w:divsChild>
                    <w:div w:id="1472286988">
                      <w:marLeft w:val="0"/>
                      <w:marRight w:val="0"/>
                      <w:marTop w:val="0"/>
                      <w:marBottom w:val="0"/>
                      <w:divBdr>
                        <w:top w:val="none" w:sz="0" w:space="0" w:color="auto"/>
                        <w:left w:val="none" w:sz="0" w:space="0" w:color="auto"/>
                        <w:bottom w:val="none" w:sz="0" w:space="0" w:color="auto"/>
                        <w:right w:val="none" w:sz="0" w:space="0" w:color="auto"/>
                      </w:divBdr>
                      <w:divsChild>
                        <w:div w:id="138694310">
                          <w:marLeft w:val="0"/>
                          <w:marRight w:val="0"/>
                          <w:marTop w:val="0"/>
                          <w:marBottom w:val="0"/>
                          <w:divBdr>
                            <w:top w:val="none" w:sz="0" w:space="0" w:color="auto"/>
                            <w:left w:val="none" w:sz="0" w:space="0" w:color="auto"/>
                            <w:bottom w:val="none" w:sz="0" w:space="0" w:color="auto"/>
                            <w:right w:val="none" w:sz="0" w:space="0" w:color="auto"/>
                          </w:divBdr>
                          <w:divsChild>
                            <w:div w:id="54822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87477">
                  <w:marLeft w:val="0"/>
                  <w:marRight w:val="0"/>
                  <w:marTop w:val="0"/>
                  <w:marBottom w:val="0"/>
                  <w:divBdr>
                    <w:top w:val="none" w:sz="0" w:space="0" w:color="auto"/>
                    <w:left w:val="none" w:sz="0" w:space="0" w:color="auto"/>
                    <w:bottom w:val="none" w:sz="0" w:space="0" w:color="auto"/>
                    <w:right w:val="none" w:sz="0" w:space="0" w:color="auto"/>
                  </w:divBdr>
                  <w:divsChild>
                    <w:div w:id="1933201885">
                      <w:marLeft w:val="0"/>
                      <w:marRight w:val="0"/>
                      <w:marTop w:val="0"/>
                      <w:marBottom w:val="0"/>
                      <w:divBdr>
                        <w:top w:val="none" w:sz="0" w:space="0" w:color="auto"/>
                        <w:left w:val="none" w:sz="0" w:space="0" w:color="auto"/>
                        <w:bottom w:val="none" w:sz="0" w:space="0" w:color="auto"/>
                        <w:right w:val="none" w:sz="0" w:space="0" w:color="auto"/>
                      </w:divBdr>
                      <w:divsChild>
                        <w:div w:id="1645042981">
                          <w:marLeft w:val="0"/>
                          <w:marRight w:val="0"/>
                          <w:marTop w:val="0"/>
                          <w:marBottom w:val="0"/>
                          <w:divBdr>
                            <w:top w:val="none" w:sz="0" w:space="0" w:color="auto"/>
                            <w:left w:val="none" w:sz="0" w:space="0" w:color="auto"/>
                            <w:bottom w:val="none" w:sz="0" w:space="0" w:color="auto"/>
                            <w:right w:val="none" w:sz="0" w:space="0" w:color="auto"/>
                          </w:divBdr>
                          <w:divsChild>
                            <w:div w:id="1118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285624">
                  <w:marLeft w:val="0"/>
                  <w:marRight w:val="0"/>
                  <w:marTop w:val="0"/>
                  <w:marBottom w:val="0"/>
                  <w:divBdr>
                    <w:top w:val="none" w:sz="0" w:space="0" w:color="auto"/>
                    <w:left w:val="none" w:sz="0" w:space="0" w:color="auto"/>
                    <w:bottom w:val="none" w:sz="0" w:space="0" w:color="auto"/>
                    <w:right w:val="none" w:sz="0" w:space="0" w:color="auto"/>
                  </w:divBdr>
                  <w:divsChild>
                    <w:div w:id="2098019868">
                      <w:marLeft w:val="0"/>
                      <w:marRight w:val="0"/>
                      <w:marTop w:val="0"/>
                      <w:marBottom w:val="0"/>
                      <w:divBdr>
                        <w:top w:val="none" w:sz="0" w:space="0" w:color="auto"/>
                        <w:left w:val="none" w:sz="0" w:space="0" w:color="auto"/>
                        <w:bottom w:val="none" w:sz="0" w:space="0" w:color="auto"/>
                        <w:right w:val="none" w:sz="0" w:space="0" w:color="auto"/>
                      </w:divBdr>
                      <w:divsChild>
                        <w:div w:id="215315481">
                          <w:marLeft w:val="0"/>
                          <w:marRight w:val="0"/>
                          <w:marTop w:val="0"/>
                          <w:marBottom w:val="0"/>
                          <w:divBdr>
                            <w:top w:val="none" w:sz="0" w:space="0" w:color="auto"/>
                            <w:left w:val="none" w:sz="0" w:space="0" w:color="auto"/>
                            <w:bottom w:val="none" w:sz="0" w:space="0" w:color="auto"/>
                            <w:right w:val="none" w:sz="0" w:space="0" w:color="auto"/>
                          </w:divBdr>
                          <w:divsChild>
                            <w:div w:id="131911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124446">
                  <w:marLeft w:val="0"/>
                  <w:marRight w:val="0"/>
                  <w:marTop w:val="0"/>
                  <w:marBottom w:val="0"/>
                  <w:divBdr>
                    <w:top w:val="none" w:sz="0" w:space="0" w:color="auto"/>
                    <w:left w:val="none" w:sz="0" w:space="0" w:color="auto"/>
                    <w:bottom w:val="none" w:sz="0" w:space="0" w:color="auto"/>
                    <w:right w:val="none" w:sz="0" w:space="0" w:color="auto"/>
                  </w:divBdr>
                  <w:divsChild>
                    <w:div w:id="265886418">
                      <w:marLeft w:val="0"/>
                      <w:marRight w:val="0"/>
                      <w:marTop w:val="0"/>
                      <w:marBottom w:val="0"/>
                      <w:divBdr>
                        <w:top w:val="none" w:sz="0" w:space="0" w:color="auto"/>
                        <w:left w:val="none" w:sz="0" w:space="0" w:color="auto"/>
                        <w:bottom w:val="none" w:sz="0" w:space="0" w:color="auto"/>
                        <w:right w:val="none" w:sz="0" w:space="0" w:color="auto"/>
                      </w:divBdr>
                      <w:divsChild>
                        <w:div w:id="567695597">
                          <w:marLeft w:val="0"/>
                          <w:marRight w:val="0"/>
                          <w:marTop w:val="0"/>
                          <w:marBottom w:val="0"/>
                          <w:divBdr>
                            <w:top w:val="none" w:sz="0" w:space="0" w:color="auto"/>
                            <w:left w:val="none" w:sz="0" w:space="0" w:color="auto"/>
                            <w:bottom w:val="none" w:sz="0" w:space="0" w:color="auto"/>
                            <w:right w:val="none" w:sz="0" w:space="0" w:color="auto"/>
                          </w:divBdr>
                          <w:divsChild>
                            <w:div w:id="105677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240282">
                  <w:marLeft w:val="0"/>
                  <w:marRight w:val="0"/>
                  <w:marTop w:val="0"/>
                  <w:marBottom w:val="0"/>
                  <w:divBdr>
                    <w:top w:val="none" w:sz="0" w:space="0" w:color="auto"/>
                    <w:left w:val="none" w:sz="0" w:space="0" w:color="auto"/>
                    <w:bottom w:val="none" w:sz="0" w:space="0" w:color="auto"/>
                    <w:right w:val="none" w:sz="0" w:space="0" w:color="auto"/>
                  </w:divBdr>
                  <w:divsChild>
                    <w:div w:id="1590043988">
                      <w:marLeft w:val="0"/>
                      <w:marRight w:val="0"/>
                      <w:marTop w:val="0"/>
                      <w:marBottom w:val="0"/>
                      <w:divBdr>
                        <w:top w:val="none" w:sz="0" w:space="0" w:color="auto"/>
                        <w:left w:val="none" w:sz="0" w:space="0" w:color="auto"/>
                        <w:bottom w:val="none" w:sz="0" w:space="0" w:color="auto"/>
                        <w:right w:val="none" w:sz="0" w:space="0" w:color="auto"/>
                      </w:divBdr>
                      <w:divsChild>
                        <w:div w:id="291249396">
                          <w:marLeft w:val="0"/>
                          <w:marRight w:val="0"/>
                          <w:marTop w:val="0"/>
                          <w:marBottom w:val="0"/>
                          <w:divBdr>
                            <w:top w:val="none" w:sz="0" w:space="0" w:color="auto"/>
                            <w:left w:val="none" w:sz="0" w:space="0" w:color="auto"/>
                            <w:bottom w:val="none" w:sz="0" w:space="0" w:color="auto"/>
                            <w:right w:val="none" w:sz="0" w:space="0" w:color="auto"/>
                          </w:divBdr>
                          <w:divsChild>
                            <w:div w:id="23667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859705">
                  <w:marLeft w:val="0"/>
                  <w:marRight w:val="0"/>
                  <w:marTop w:val="0"/>
                  <w:marBottom w:val="0"/>
                  <w:divBdr>
                    <w:top w:val="none" w:sz="0" w:space="0" w:color="auto"/>
                    <w:left w:val="none" w:sz="0" w:space="0" w:color="auto"/>
                    <w:bottom w:val="none" w:sz="0" w:space="0" w:color="auto"/>
                    <w:right w:val="none" w:sz="0" w:space="0" w:color="auto"/>
                  </w:divBdr>
                  <w:divsChild>
                    <w:div w:id="912666452">
                      <w:marLeft w:val="0"/>
                      <w:marRight w:val="0"/>
                      <w:marTop w:val="0"/>
                      <w:marBottom w:val="0"/>
                      <w:divBdr>
                        <w:top w:val="none" w:sz="0" w:space="0" w:color="auto"/>
                        <w:left w:val="none" w:sz="0" w:space="0" w:color="auto"/>
                        <w:bottom w:val="none" w:sz="0" w:space="0" w:color="auto"/>
                        <w:right w:val="none" w:sz="0" w:space="0" w:color="auto"/>
                      </w:divBdr>
                      <w:divsChild>
                        <w:div w:id="691148536">
                          <w:marLeft w:val="0"/>
                          <w:marRight w:val="0"/>
                          <w:marTop w:val="0"/>
                          <w:marBottom w:val="0"/>
                          <w:divBdr>
                            <w:top w:val="none" w:sz="0" w:space="0" w:color="auto"/>
                            <w:left w:val="none" w:sz="0" w:space="0" w:color="auto"/>
                            <w:bottom w:val="none" w:sz="0" w:space="0" w:color="auto"/>
                            <w:right w:val="none" w:sz="0" w:space="0" w:color="auto"/>
                          </w:divBdr>
                          <w:divsChild>
                            <w:div w:id="184589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10058">
                  <w:marLeft w:val="0"/>
                  <w:marRight w:val="0"/>
                  <w:marTop w:val="0"/>
                  <w:marBottom w:val="0"/>
                  <w:divBdr>
                    <w:top w:val="none" w:sz="0" w:space="0" w:color="auto"/>
                    <w:left w:val="none" w:sz="0" w:space="0" w:color="auto"/>
                    <w:bottom w:val="none" w:sz="0" w:space="0" w:color="auto"/>
                    <w:right w:val="none" w:sz="0" w:space="0" w:color="auto"/>
                  </w:divBdr>
                  <w:divsChild>
                    <w:div w:id="62526297">
                      <w:marLeft w:val="0"/>
                      <w:marRight w:val="0"/>
                      <w:marTop w:val="0"/>
                      <w:marBottom w:val="0"/>
                      <w:divBdr>
                        <w:top w:val="none" w:sz="0" w:space="0" w:color="auto"/>
                        <w:left w:val="none" w:sz="0" w:space="0" w:color="auto"/>
                        <w:bottom w:val="none" w:sz="0" w:space="0" w:color="auto"/>
                        <w:right w:val="none" w:sz="0" w:space="0" w:color="auto"/>
                      </w:divBdr>
                      <w:divsChild>
                        <w:div w:id="607201490">
                          <w:marLeft w:val="0"/>
                          <w:marRight w:val="0"/>
                          <w:marTop w:val="0"/>
                          <w:marBottom w:val="0"/>
                          <w:divBdr>
                            <w:top w:val="none" w:sz="0" w:space="0" w:color="auto"/>
                            <w:left w:val="none" w:sz="0" w:space="0" w:color="auto"/>
                            <w:bottom w:val="none" w:sz="0" w:space="0" w:color="auto"/>
                            <w:right w:val="none" w:sz="0" w:space="0" w:color="auto"/>
                          </w:divBdr>
                          <w:divsChild>
                            <w:div w:id="167853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76392">
                  <w:marLeft w:val="0"/>
                  <w:marRight w:val="0"/>
                  <w:marTop w:val="0"/>
                  <w:marBottom w:val="0"/>
                  <w:divBdr>
                    <w:top w:val="none" w:sz="0" w:space="0" w:color="auto"/>
                    <w:left w:val="none" w:sz="0" w:space="0" w:color="auto"/>
                    <w:bottom w:val="none" w:sz="0" w:space="0" w:color="auto"/>
                    <w:right w:val="none" w:sz="0" w:space="0" w:color="auto"/>
                  </w:divBdr>
                  <w:divsChild>
                    <w:div w:id="265815693">
                      <w:marLeft w:val="0"/>
                      <w:marRight w:val="0"/>
                      <w:marTop w:val="0"/>
                      <w:marBottom w:val="0"/>
                      <w:divBdr>
                        <w:top w:val="none" w:sz="0" w:space="0" w:color="auto"/>
                        <w:left w:val="none" w:sz="0" w:space="0" w:color="auto"/>
                        <w:bottom w:val="none" w:sz="0" w:space="0" w:color="auto"/>
                        <w:right w:val="none" w:sz="0" w:space="0" w:color="auto"/>
                      </w:divBdr>
                      <w:divsChild>
                        <w:div w:id="1901019481">
                          <w:marLeft w:val="0"/>
                          <w:marRight w:val="0"/>
                          <w:marTop w:val="0"/>
                          <w:marBottom w:val="0"/>
                          <w:divBdr>
                            <w:top w:val="none" w:sz="0" w:space="0" w:color="auto"/>
                            <w:left w:val="none" w:sz="0" w:space="0" w:color="auto"/>
                            <w:bottom w:val="none" w:sz="0" w:space="0" w:color="auto"/>
                            <w:right w:val="none" w:sz="0" w:space="0" w:color="auto"/>
                          </w:divBdr>
                          <w:divsChild>
                            <w:div w:id="6576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7191">
                  <w:marLeft w:val="0"/>
                  <w:marRight w:val="0"/>
                  <w:marTop w:val="0"/>
                  <w:marBottom w:val="0"/>
                  <w:divBdr>
                    <w:top w:val="none" w:sz="0" w:space="0" w:color="auto"/>
                    <w:left w:val="none" w:sz="0" w:space="0" w:color="auto"/>
                    <w:bottom w:val="none" w:sz="0" w:space="0" w:color="auto"/>
                    <w:right w:val="none" w:sz="0" w:space="0" w:color="auto"/>
                  </w:divBdr>
                  <w:divsChild>
                    <w:div w:id="431323148">
                      <w:marLeft w:val="0"/>
                      <w:marRight w:val="0"/>
                      <w:marTop w:val="0"/>
                      <w:marBottom w:val="0"/>
                      <w:divBdr>
                        <w:top w:val="none" w:sz="0" w:space="0" w:color="auto"/>
                        <w:left w:val="none" w:sz="0" w:space="0" w:color="auto"/>
                        <w:bottom w:val="none" w:sz="0" w:space="0" w:color="auto"/>
                        <w:right w:val="none" w:sz="0" w:space="0" w:color="auto"/>
                      </w:divBdr>
                      <w:divsChild>
                        <w:div w:id="631519503">
                          <w:marLeft w:val="0"/>
                          <w:marRight w:val="0"/>
                          <w:marTop w:val="0"/>
                          <w:marBottom w:val="0"/>
                          <w:divBdr>
                            <w:top w:val="none" w:sz="0" w:space="0" w:color="auto"/>
                            <w:left w:val="none" w:sz="0" w:space="0" w:color="auto"/>
                            <w:bottom w:val="none" w:sz="0" w:space="0" w:color="auto"/>
                            <w:right w:val="none" w:sz="0" w:space="0" w:color="auto"/>
                          </w:divBdr>
                          <w:divsChild>
                            <w:div w:id="189997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129411">
                  <w:marLeft w:val="0"/>
                  <w:marRight w:val="0"/>
                  <w:marTop w:val="0"/>
                  <w:marBottom w:val="0"/>
                  <w:divBdr>
                    <w:top w:val="none" w:sz="0" w:space="0" w:color="auto"/>
                    <w:left w:val="none" w:sz="0" w:space="0" w:color="auto"/>
                    <w:bottom w:val="none" w:sz="0" w:space="0" w:color="auto"/>
                    <w:right w:val="none" w:sz="0" w:space="0" w:color="auto"/>
                  </w:divBdr>
                  <w:divsChild>
                    <w:div w:id="367221904">
                      <w:marLeft w:val="0"/>
                      <w:marRight w:val="0"/>
                      <w:marTop w:val="0"/>
                      <w:marBottom w:val="0"/>
                      <w:divBdr>
                        <w:top w:val="none" w:sz="0" w:space="0" w:color="auto"/>
                        <w:left w:val="none" w:sz="0" w:space="0" w:color="auto"/>
                        <w:bottom w:val="none" w:sz="0" w:space="0" w:color="auto"/>
                        <w:right w:val="none" w:sz="0" w:space="0" w:color="auto"/>
                      </w:divBdr>
                      <w:divsChild>
                        <w:div w:id="1858806046">
                          <w:marLeft w:val="0"/>
                          <w:marRight w:val="0"/>
                          <w:marTop w:val="0"/>
                          <w:marBottom w:val="0"/>
                          <w:divBdr>
                            <w:top w:val="none" w:sz="0" w:space="0" w:color="auto"/>
                            <w:left w:val="none" w:sz="0" w:space="0" w:color="auto"/>
                            <w:bottom w:val="none" w:sz="0" w:space="0" w:color="auto"/>
                            <w:right w:val="none" w:sz="0" w:space="0" w:color="auto"/>
                          </w:divBdr>
                          <w:divsChild>
                            <w:div w:id="14039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445781">
                  <w:marLeft w:val="0"/>
                  <w:marRight w:val="0"/>
                  <w:marTop w:val="0"/>
                  <w:marBottom w:val="0"/>
                  <w:divBdr>
                    <w:top w:val="none" w:sz="0" w:space="0" w:color="auto"/>
                    <w:left w:val="none" w:sz="0" w:space="0" w:color="auto"/>
                    <w:bottom w:val="none" w:sz="0" w:space="0" w:color="auto"/>
                    <w:right w:val="none" w:sz="0" w:space="0" w:color="auto"/>
                  </w:divBdr>
                  <w:divsChild>
                    <w:div w:id="492261083">
                      <w:marLeft w:val="0"/>
                      <w:marRight w:val="0"/>
                      <w:marTop w:val="0"/>
                      <w:marBottom w:val="0"/>
                      <w:divBdr>
                        <w:top w:val="none" w:sz="0" w:space="0" w:color="auto"/>
                        <w:left w:val="none" w:sz="0" w:space="0" w:color="auto"/>
                        <w:bottom w:val="none" w:sz="0" w:space="0" w:color="auto"/>
                        <w:right w:val="none" w:sz="0" w:space="0" w:color="auto"/>
                      </w:divBdr>
                      <w:divsChild>
                        <w:div w:id="1668361106">
                          <w:marLeft w:val="0"/>
                          <w:marRight w:val="0"/>
                          <w:marTop w:val="0"/>
                          <w:marBottom w:val="0"/>
                          <w:divBdr>
                            <w:top w:val="none" w:sz="0" w:space="0" w:color="auto"/>
                            <w:left w:val="none" w:sz="0" w:space="0" w:color="auto"/>
                            <w:bottom w:val="none" w:sz="0" w:space="0" w:color="auto"/>
                            <w:right w:val="none" w:sz="0" w:space="0" w:color="auto"/>
                          </w:divBdr>
                          <w:divsChild>
                            <w:div w:id="6378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8196">
                  <w:marLeft w:val="0"/>
                  <w:marRight w:val="0"/>
                  <w:marTop w:val="0"/>
                  <w:marBottom w:val="0"/>
                  <w:divBdr>
                    <w:top w:val="none" w:sz="0" w:space="0" w:color="auto"/>
                    <w:left w:val="none" w:sz="0" w:space="0" w:color="auto"/>
                    <w:bottom w:val="none" w:sz="0" w:space="0" w:color="auto"/>
                    <w:right w:val="none" w:sz="0" w:space="0" w:color="auto"/>
                  </w:divBdr>
                  <w:divsChild>
                    <w:div w:id="1126313651">
                      <w:marLeft w:val="0"/>
                      <w:marRight w:val="0"/>
                      <w:marTop w:val="0"/>
                      <w:marBottom w:val="0"/>
                      <w:divBdr>
                        <w:top w:val="none" w:sz="0" w:space="0" w:color="auto"/>
                        <w:left w:val="none" w:sz="0" w:space="0" w:color="auto"/>
                        <w:bottom w:val="none" w:sz="0" w:space="0" w:color="auto"/>
                        <w:right w:val="none" w:sz="0" w:space="0" w:color="auto"/>
                      </w:divBdr>
                      <w:divsChild>
                        <w:div w:id="618680761">
                          <w:marLeft w:val="0"/>
                          <w:marRight w:val="0"/>
                          <w:marTop w:val="0"/>
                          <w:marBottom w:val="0"/>
                          <w:divBdr>
                            <w:top w:val="none" w:sz="0" w:space="0" w:color="auto"/>
                            <w:left w:val="none" w:sz="0" w:space="0" w:color="auto"/>
                            <w:bottom w:val="none" w:sz="0" w:space="0" w:color="auto"/>
                            <w:right w:val="none" w:sz="0" w:space="0" w:color="auto"/>
                          </w:divBdr>
                          <w:divsChild>
                            <w:div w:id="193181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80058">
                  <w:marLeft w:val="0"/>
                  <w:marRight w:val="0"/>
                  <w:marTop w:val="0"/>
                  <w:marBottom w:val="0"/>
                  <w:divBdr>
                    <w:top w:val="none" w:sz="0" w:space="0" w:color="auto"/>
                    <w:left w:val="none" w:sz="0" w:space="0" w:color="auto"/>
                    <w:bottom w:val="none" w:sz="0" w:space="0" w:color="auto"/>
                    <w:right w:val="none" w:sz="0" w:space="0" w:color="auto"/>
                  </w:divBdr>
                  <w:divsChild>
                    <w:div w:id="405080250">
                      <w:marLeft w:val="0"/>
                      <w:marRight w:val="0"/>
                      <w:marTop w:val="0"/>
                      <w:marBottom w:val="0"/>
                      <w:divBdr>
                        <w:top w:val="none" w:sz="0" w:space="0" w:color="auto"/>
                        <w:left w:val="none" w:sz="0" w:space="0" w:color="auto"/>
                        <w:bottom w:val="none" w:sz="0" w:space="0" w:color="auto"/>
                        <w:right w:val="none" w:sz="0" w:space="0" w:color="auto"/>
                      </w:divBdr>
                      <w:divsChild>
                        <w:div w:id="1228611984">
                          <w:marLeft w:val="0"/>
                          <w:marRight w:val="0"/>
                          <w:marTop w:val="0"/>
                          <w:marBottom w:val="0"/>
                          <w:divBdr>
                            <w:top w:val="none" w:sz="0" w:space="0" w:color="auto"/>
                            <w:left w:val="none" w:sz="0" w:space="0" w:color="auto"/>
                            <w:bottom w:val="none" w:sz="0" w:space="0" w:color="auto"/>
                            <w:right w:val="none" w:sz="0" w:space="0" w:color="auto"/>
                          </w:divBdr>
                          <w:divsChild>
                            <w:div w:id="94850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216665">
                  <w:marLeft w:val="0"/>
                  <w:marRight w:val="0"/>
                  <w:marTop w:val="0"/>
                  <w:marBottom w:val="0"/>
                  <w:divBdr>
                    <w:top w:val="none" w:sz="0" w:space="0" w:color="auto"/>
                    <w:left w:val="none" w:sz="0" w:space="0" w:color="auto"/>
                    <w:bottom w:val="none" w:sz="0" w:space="0" w:color="auto"/>
                    <w:right w:val="none" w:sz="0" w:space="0" w:color="auto"/>
                  </w:divBdr>
                  <w:divsChild>
                    <w:div w:id="1710448348">
                      <w:marLeft w:val="0"/>
                      <w:marRight w:val="0"/>
                      <w:marTop w:val="0"/>
                      <w:marBottom w:val="0"/>
                      <w:divBdr>
                        <w:top w:val="none" w:sz="0" w:space="0" w:color="auto"/>
                        <w:left w:val="none" w:sz="0" w:space="0" w:color="auto"/>
                        <w:bottom w:val="none" w:sz="0" w:space="0" w:color="auto"/>
                        <w:right w:val="none" w:sz="0" w:space="0" w:color="auto"/>
                      </w:divBdr>
                      <w:divsChild>
                        <w:div w:id="1992169763">
                          <w:marLeft w:val="0"/>
                          <w:marRight w:val="0"/>
                          <w:marTop w:val="0"/>
                          <w:marBottom w:val="0"/>
                          <w:divBdr>
                            <w:top w:val="none" w:sz="0" w:space="0" w:color="auto"/>
                            <w:left w:val="none" w:sz="0" w:space="0" w:color="auto"/>
                            <w:bottom w:val="none" w:sz="0" w:space="0" w:color="auto"/>
                            <w:right w:val="none" w:sz="0" w:space="0" w:color="auto"/>
                          </w:divBdr>
                          <w:divsChild>
                            <w:div w:id="49657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948285">
                  <w:marLeft w:val="0"/>
                  <w:marRight w:val="0"/>
                  <w:marTop w:val="0"/>
                  <w:marBottom w:val="0"/>
                  <w:divBdr>
                    <w:top w:val="none" w:sz="0" w:space="0" w:color="auto"/>
                    <w:left w:val="none" w:sz="0" w:space="0" w:color="auto"/>
                    <w:bottom w:val="none" w:sz="0" w:space="0" w:color="auto"/>
                    <w:right w:val="none" w:sz="0" w:space="0" w:color="auto"/>
                  </w:divBdr>
                  <w:divsChild>
                    <w:div w:id="304043335">
                      <w:marLeft w:val="0"/>
                      <w:marRight w:val="0"/>
                      <w:marTop w:val="0"/>
                      <w:marBottom w:val="0"/>
                      <w:divBdr>
                        <w:top w:val="none" w:sz="0" w:space="0" w:color="auto"/>
                        <w:left w:val="none" w:sz="0" w:space="0" w:color="auto"/>
                        <w:bottom w:val="none" w:sz="0" w:space="0" w:color="auto"/>
                        <w:right w:val="none" w:sz="0" w:space="0" w:color="auto"/>
                      </w:divBdr>
                      <w:divsChild>
                        <w:div w:id="201600574">
                          <w:marLeft w:val="0"/>
                          <w:marRight w:val="0"/>
                          <w:marTop w:val="0"/>
                          <w:marBottom w:val="0"/>
                          <w:divBdr>
                            <w:top w:val="none" w:sz="0" w:space="0" w:color="auto"/>
                            <w:left w:val="none" w:sz="0" w:space="0" w:color="auto"/>
                            <w:bottom w:val="none" w:sz="0" w:space="0" w:color="auto"/>
                            <w:right w:val="none" w:sz="0" w:space="0" w:color="auto"/>
                          </w:divBdr>
                          <w:divsChild>
                            <w:div w:id="70421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240812">
                  <w:marLeft w:val="0"/>
                  <w:marRight w:val="0"/>
                  <w:marTop w:val="0"/>
                  <w:marBottom w:val="0"/>
                  <w:divBdr>
                    <w:top w:val="none" w:sz="0" w:space="0" w:color="auto"/>
                    <w:left w:val="none" w:sz="0" w:space="0" w:color="auto"/>
                    <w:bottom w:val="none" w:sz="0" w:space="0" w:color="auto"/>
                    <w:right w:val="none" w:sz="0" w:space="0" w:color="auto"/>
                  </w:divBdr>
                  <w:divsChild>
                    <w:div w:id="1991597406">
                      <w:marLeft w:val="0"/>
                      <w:marRight w:val="0"/>
                      <w:marTop w:val="0"/>
                      <w:marBottom w:val="0"/>
                      <w:divBdr>
                        <w:top w:val="none" w:sz="0" w:space="0" w:color="auto"/>
                        <w:left w:val="none" w:sz="0" w:space="0" w:color="auto"/>
                        <w:bottom w:val="none" w:sz="0" w:space="0" w:color="auto"/>
                        <w:right w:val="none" w:sz="0" w:space="0" w:color="auto"/>
                      </w:divBdr>
                      <w:divsChild>
                        <w:div w:id="1889797904">
                          <w:marLeft w:val="0"/>
                          <w:marRight w:val="0"/>
                          <w:marTop w:val="0"/>
                          <w:marBottom w:val="0"/>
                          <w:divBdr>
                            <w:top w:val="none" w:sz="0" w:space="0" w:color="auto"/>
                            <w:left w:val="none" w:sz="0" w:space="0" w:color="auto"/>
                            <w:bottom w:val="none" w:sz="0" w:space="0" w:color="auto"/>
                            <w:right w:val="none" w:sz="0" w:space="0" w:color="auto"/>
                          </w:divBdr>
                          <w:divsChild>
                            <w:div w:id="3908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654520">
                  <w:marLeft w:val="0"/>
                  <w:marRight w:val="0"/>
                  <w:marTop w:val="0"/>
                  <w:marBottom w:val="0"/>
                  <w:divBdr>
                    <w:top w:val="none" w:sz="0" w:space="0" w:color="auto"/>
                    <w:left w:val="none" w:sz="0" w:space="0" w:color="auto"/>
                    <w:bottom w:val="none" w:sz="0" w:space="0" w:color="auto"/>
                    <w:right w:val="none" w:sz="0" w:space="0" w:color="auto"/>
                  </w:divBdr>
                  <w:divsChild>
                    <w:div w:id="1322930837">
                      <w:marLeft w:val="0"/>
                      <w:marRight w:val="0"/>
                      <w:marTop w:val="0"/>
                      <w:marBottom w:val="0"/>
                      <w:divBdr>
                        <w:top w:val="none" w:sz="0" w:space="0" w:color="auto"/>
                        <w:left w:val="none" w:sz="0" w:space="0" w:color="auto"/>
                        <w:bottom w:val="none" w:sz="0" w:space="0" w:color="auto"/>
                        <w:right w:val="none" w:sz="0" w:space="0" w:color="auto"/>
                      </w:divBdr>
                      <w:divsChild>
                        <w:div w:id="1403406099">
                          <w:marLeft w:val="0"/>
                          <w:marRight w:val="0"/>
                          <w:marTop w:val="0"/>
                          <w:marBottom w:val="0"/>
                          <w:divBdr>
                            <w:top w:val="none" w:sz="0" w:space="0" w:color="auto"/>
                            <w:left w:val="none" w:sz="0" w:space="0" w:color="auto"/>
                            <w:bottom w:val="none" w:sz="0" w:space="0" w:color="auto"/>
                            <w:right w:val="none" w:sz="0" w:space="0" w:color="auto"/>
                          </w:divBdr>
                          <w:divsChild>
                            <w:div w:id="14812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606815">
                  <w:marLeft w:val="0"/>
                  <w:marRight w:val="0"/>
                  <w:marTop w:val="0"/>
                  <w:marBottom w:val="0"/>
                  <w:divBdr>
                    <w:top w:val="none" w:sz="0" w:space="0" w:color="auto"/>
                    <w:left w:val="none" w:sz="0" w:space="0" w:color="auto"/>
                    <w:bottom w:val="none" w:sz="0" w:space="0" w:color="auto"/>
                    <w:right w:val="none" w:sz="0" w:space="0" w:color="auto"/>
                  </w:divBdr>
                  <w:divsChild>
                    <w:div w:id="1437407800">
                      <w:marLeft w:val="0"/>
                      <w:marRight w:val="0"/>
                      <w:marTop w:val="0"/>
                      <w:marBottom w:val="0"/>
                      <w:divBdr>
                        <w:top w:val="none" w:sz="0" w:space="0" w:color="auto"/>
                        <w:left w:val="none" w:sz="0" w:space="0" w:color="auto"/>
                        <w:bottom w:val="none" w:sz="0" w:space="0" w:color="auto"/>
                        <w:right w:val="none" w:sz="0" w:space="0" w:color="auto"/>
                      </w:divBdr>
                      <w:divsChild>
                        <w:div w:id="213808245">
                          <w:marLeft w:val="0"/>
                          <w:marRight w:val="0"/>
                          <w:marTop w:val="0"/>
                          <w:marBottom w:val="0"/>
                          <w:divBdr>
                            <w:top w:val="none" w:sz="0" w:space="0" w:color="auto"/>
                            <w:left w:val="none" w:sz="0" w:space="0" w:color="auto"/>
                            <w:bottom w:val="none" w:sz="0" w:space="0" w:color="auto"/>
                            <w:right w:val="none" w:sz="0" w:space="0" w:color="auto"/>
                          </w:divBdr>
                          <w:divsChild>
                            <w:div w:id="8630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664030">
                  <w:marLeft w:val="0"/>
                  <w:marRight w:val="0"/>
                  <w:marTop w:val="0"/>
                  <w:marBottom w:val="0"/>
                  <w:divBdr>
                    <w:top w:val="none" w:sz="0" w:space="0" w:color="auto"/>
                    <w:left w:val="none" w:sz="0" w:space="0" w:color="auto"/>
                    <w:bottom w:val="none" w:sz="0" w:space="0" w:color="auto"/>
                    <w:right w:val="none" w:sz="0" w:space="0" w:color="auto"/>
                  </w:divBdr>
                  <w:divsChild>
                    <w:div w:id="127284383">
                      <w:marLeft w:val="0"/>
                      <w:marRight w:val="0"/>
                      <w:marTop w:val="0"/>
                      <w:marBottom w:val="0"/>
                      <w:divBdr>
                        <w:top w:val="none" w:sz="0" w:space="0" w:color="auto"/>
                        <w:left w:val="none" w:sz="0" w:space="0" w:color="auto"/>
                        <w:bottom w:val="none" w:sz="0" w:space="0" w:color="auto"/>
                        <w:right w:val="none" w:sz="0" w:space="0" w:color="auto"/>
                      </w:divBdr>
                      <w:divsChild>
                        <w:div w:id="1992250668">
                          <w:marLeft w:val="0"/>
                          <w:marRight w:val="0"/>
                          <w:marTop w:val="0"/>
                          <w:marBottom w:val="0"/>
                          <w:divBdr>
                            <w:top w:val="none" w:sz="0" w:space="0" w:color="auto"/>
                            <w:left w:val="none" w:sz="0" w:space="0" w:color="auto"/>
                            <w:bottom w:val="none" w:sz="0" w:space="0" w:color="auto"/>
                            <w:right w:val="none" w:sz="0" w:space="0" w:color="auto"/>
                          </w:divBdr>
                          <w:divsChild>
                            <w:div w:id="1563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91238">
                  <w:marLeft w:val="0"/>
                  <w:marRight w:val="0"/>
                  <w:marTop w:val="0"/>
                  <w:marBottom w:val="0"/>
                  <w:divBdr>
                    <w:top w:val="none" w:sz="0" w:space="0" w:color="auto"/>
                    <w:left w:val="none" w:sz="0" w:space="0" w:color="auto"/>
                    <w:bottom w:val="none" w:sz="0" w:space="0" w:color="auto"/>
                    <w:right w:val="none" w:sz="0" w:space="0" w:color="auto"/>
                  </w:divBdr>
                  <w:divsChild>
                    <w:div w:id="2026322002">
                      <w:marLeft w:val="0"/>
                      <w:marRight w:val="0"/>
                      <w:marTop w:val="0"/>
                      <w:marBottom w:val="0"/>
                      <w:divBdr>
                        <w:top w:val="none" w:sz="0" w:space="0" w:color="auto"/>
                        <w:left w:val="none" w:sz="0" w:space="0" w:color="auto"/>
                        <w:bottom w:val="none" w:sz="0" w:space="0" w:color="auto"/>
                        <w:right w:val="none" w:sz="0" w:space="0" w:color="auto"/>
                      </w:divBdr>
                      <w:divsChild>
                        <w:div w:id="106124307">
                          <w:marLeft w:val="0"/>
                          <w:marRight w:val="0"/>
                          <w:marTop w:val="0"/>
                          <w:marBottom w:val="0"/>
                          <w:divBdr>
                            <w:top w:val="none" w:sz="0" w:space="0" w:color="auto"/>
                            <w:left w:val="none" w:sz="0" w:space="0" w:color="auto"/>
                            <w:bottom w:val="none" w:sz="0" w:space="0" w:color="auto"/>
                            <w:right w:val="none" w:sz="0" w:space="0" w:color="auto"/>
                          </w:divBdr>
                          <w:divsChild>
                            <w:div w:id="115588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91440">
                  <w:marLeft w:val="0"/>
                  <w:marRight w:val="0"/>
                  <w:marTop w:val="0"/>
                  <w:marBottom w:val="0"/>
                  <w:divBdr>
                    <w:top w:val="none" w:sz="0" w:space="0" w:color="auto"/>
                    <w:left w:val="none" w:sz="0" w:space="0" w:color="auto"/>
                    <w:bottom w:val="none" w:sz="0" w:space="0" w:color="auto"/>
                    <w:right w:val="none" w:sz="0" w:space="0" w:color="auto"/>
                  </w:divBdr>
                  <w:divsChild>
                    <w:div w:id="1671375019">
                      <w:marLeft w:val="0"/>
                      <w:marRight w:val="0"/>
                      <w:marTop w:val="0"/>
                      <w:marBottom w:val="0"/>
                      <w:divBdr>
                        <w:top w:val="none" w:sz="0" w:space="0" w:color="auto"/>
                        <w:left w:val="none" w:sz="0" w:space="0" w:color="auto"/>
                        <w:bottom w:val="none" w:sz="0" w:space="0" w:color="auto"/>
                        <w:right w:val="none" w:sz="0" w:space="0" w:color="auto"/>
                      </w:divBdr>
                      <w:divsChild>
                        <w:div w:id="756826166">
                          <w:marLeft w:val="0"/>
                          <w:marRight w:val="0"/>
                          <w:marTop w:val="0"/>
                          <w:marBottom w:val="0"/>
                          <w:divBdr>
                            <w:top w:val="none" w:sz="0" w:space="0" w:color="auto"/>
                            <w:left w:val="none" w:sz="0" w:space="0" w:color="auto"/>
                            <w:bottom w:val="none" w:sz="0" w:space="0" w:color="auto"/>
                            <w:right w:val="none" w:sz="0" w:space="0" w:color="auto"/>
                          </w:divBdr>
                          <w:divsChild>
                            <w:div w:id="214167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943331">
                  <w:marLeft w:val="0"/>
                  <w:marRight w:val="0"/>
                  <w:marTop w:val="0"/>
                  <w:marBottom w:val="0"/>
                  <w:divBdr>
                    <w:top w:val="none" w:sz="0" w:space="0" w:color="auto"/>
                    <w:left w:val="none" w:sz="0" w:space="0" w:color="auto"/>
                    <w:bottom w:val="none" w:sz="0" w:space="0" w:color="auto"/>
                    <w:right w:val="none" w:sz="0" w:space="0" w:color="auto"/>
                  </w:divBdr>
                  <w:divsChild>
                    <w:div w:id="1648313684">
                      <w:marLeft w:val="0"/>
                      <w:marRight w:val="0"/>
                      <w:marTop w:val="0"/>
                      <w:marBottom w:val="0"/>
                      <w:divBdr>
                        <w:top w:val="none" w:sz="0" w:space="0" w:color="auto"/>
                        <w:left w:val="none" w:sz="0" w:space="0" w:color="auto"/>
                        <w:bottom w:val="none" w:sz="0" w:space="0" w:color="auto"/>
                        <w:right w:val="none" w:sz="0" w:space="0" w:color="auto"/>
                      </w:divBdr>
                      <w:divsChild>
                        <w:div w:id="907350970">
                          <w:marLeft w:val="0"/>
                          <w:marRight w:val="0"/>
                          <w:marTop w:val="0"/>
                          <w:marBottom w:val="0"/>
                          <w:divBdr>
                            <w:top w:val="none" w:sz="0" w:space="0" w:color="auto"/>
                            <w:left w:val="none" w:sz="0" w:space="0" w:color="auto"/>
                            <w:bottom w:val="none" w:sz="0" w:space="0" w:color="auto"/>
                            <w:right w:val="none" w:sz="0" w:space="0" w:color="auto"/>
                          </w:divBdr>
                          <w:divsChild>
                            <w:div w:id="9544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543100">
                  <w:marLeft w:val="0"/>
                  <w:marRight w:val="0"/>
                  <w:marTop w:val="0"/>
                  <w:marBottom w:val="0"/>
                  <w:divBdr>
                    <w:top w:val="none" w:sz="0" w:space="0" w:color="auto"/>
                    <w:left w:val="none" w:sz="0" w:space="0" w:color="auto"/>
                    <w:bottom w:val="none" w:sz="0" w:space="0" w:color="auto"/>
                    <w:right w:val="none" w:sz="0" w:space="0" w:color="auto"/>
                  </w:divBdr>
                  <w:divsChild>
                    <w:div w:id="2019967792">
                      <w:marLeft w:val="0"/>
                      <w:marRight w:val="0"/>
                      <w:marTop w:val="0"/>
                      <w:marBottom w:val="0"/>
                      <w:divBdr>
                        <w:top w:val="none" w:sz="0" w:space="0" w:color="auto"/>
                        <w:left w:val="none" w:sz="0" w:space="0" w:color="auto"/>
                        <w:bottom w:val="none" w:sz="0" w:space="0" w:color="auto"/>
                        <w:right w:val="none" w:sz="0" w:space="0" w:color="auto"/>
                      </w:divBdr>
                      <w:divsChild>
                        <w:div w:id="2067606044">
                          <w:marLeft w:val="0"/>
                          <w:marRight w:val="0"/>
                          <w:marTop w:val="0"/>
                          <w:marBottom w:val="0"/>
                          <w:divBdr>
                            <w:top w:val="none" w:sz="0" w:space="0" w:color="auto"/>
                            <w:left w:val="none" w:sz="0" w:space="0" w:color="auto"/>
                            <w:bottom w:val="none" w:sz="0" w:space="0" w:color="auto"/>
                            <w:right w:val="none" w:sz="0" w:space="0" w:color="auto"/>
                          </w:divBdr>
                          <w:divsChild>
                            <w:div w:id="21135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532250">
                  <w:marLeft w:val="0"/>
                  <w:marRight w:val="0"/>
                  <w:marTop w:val="0"/>
                  <w:marBottom w:val="0"/>
                  <w:divBdr>
                    <w:top w:val="none" w:sz="0" w:space="0" w:color="auto"/>
                    <w:left w:val="none" w:sz="0" w:space="0" w:color="auto"/>
                    <w:bottom w:val="none" w:sz="0" w:space="0" w:color="auto"/>
                    <w:right w:val="none" w:sz="0" w:space="0" w:color="auto"/>
                  </w:divBdr>
                  <w:divsChild>
                    <w:div w:id="397093828">
                      <w:marLeft w:val="0"/>
                      <w:marRight w:val="0"/>
                      <w:marTop w:val="0"/>
                      <w:marBottom w:val="0"/>
                      <w:divBdr>
                        <w:top w:val="none" w:sz="0" w:space="0" w:color="auto"/>
                        <w:left w:val="none" w:sz="0" w:space="0" w:color="auto"/>
                        <w:bottom w:val="none" w:sz="0" w:space="0" w:color="auto"/>
                        <w:right w:val="none" w:sz="0" w:space="0" w:color="auto"/>
                      </w:divBdr>
                      <w:divsChild>
                        <w:div w:id="941259745">
                          <w:marLeft w:val="0"/>
                          <w:marRight w:val="0"/>
                          <w:marTop w:val="0"/>
                          <w:marBottom w:val="0"/>
                          <w:divBdr>
                            <w:top w:val="none" w:sz="0" w:space="0" w:color="auto"/>
                            <w:left w:val="none" w:sz="0" w:space="0" w:color="auto"/>
                            <w:bottom w:val="none" w:sz="0" w:space="0" w:color="auto"/>
                            <w:right w:val="none" w:sz="0" w:space="0" w:color="auto"/>
                          </w:divBdr>
                          <w:divsChild>
                            <w:div w:id="107100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6026">
                  <w:marLeft w:val="0"/>
                  <w:marRight w:val="0"/>
                  <w:marTop w:val="0"/>
                  <w:marBottom w:val="0"/>
                  <w:divBdr>
                    <w:top w:val="none" w:sz="0" w:space="0" w:color="auto"/>
                    <w:left w:val="none" w:sz="0" w:space="0" w:color="auto"/>
                    <w:bottom w:val="none" w:sz="0" w:space="0" w:color="auto"/>
                    <w:right w:val="none" w:sz="0" w:space="0" w:color="auto"/>
                  </w:divBdr>
                  <w:divsChild>
                    <w:div w:id="535384707">
                      <w:marLeft w:val="0"/>
                      <w:marRight w:val="0"/>
                      <w:marTop w:val="0"/>
                      <w:marBottom w:val="0"/>
                      <w:divBdr>
                        <w:top w:val="none" w:sz="0" w:space="0" w:color="auto"/>
                        <w:left w:val="none" w:sz="0" w:space="0" w:color="auto"/>
                        <w:bottom w:val="none" w:sz="0" w:space="0" w:color="auto"/>
                        <w:right w:val="none" w:sz="0" w:space="0" w:color="auto"/>
                      </w:divBdr>
                      <w:divsChild>
                        <w:div w:id="1803185587">
                          <w:marLeft w:val="0"/>
                          <w:marRight w:val="0"/>
                          <w:marTop w:val="0"/>
                          <w:marBottom w:val="0"/>
                          <w:divBdr>
                            <w:top w:val="none" w:sz="0" w:space="0" w:color="auto"/>
                            <w:left w:val="none" w:sz="0" w:space="0" w:color="auto"/>
                            <w:bottom w:val="none" w:sz="0" w:space="0" w:color="auto"/>
                            <w:right w:val="none" w:sz="0" w:space="0" w:color="auto"/>
                          </w:divBdr>
                          <w:divsChild>
                            <w:div w:id="134069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8242">
                  <w:marLeft w:val="0"/>
                  <w:marRight w:val="0"/>
                  <w:marTop w:val="0"/>
                  <w:marBottom w:val="0"/>
                  <w:divBdr>
                    <w:top w:val="none" w:sz="0" w:space="0" w:color="auto"/>
                    <w:left w:val="none" w:sz="0" w:space="0" w:color="auto"/>
                    <w:bottom w:val="none" w:sz="0" w:space="0" w:color="auto"/>
                    <w:right w:val="none" w:sz="0" w:space="0" w:color="auto"/>
                  </w:divBdr>
                  <w:divsChild>
                    <w:div w:id="743375103">
                      <w:marLeft w:val="0"/>
                      <w:marRight w:val="0"/>
                      <w:marTop w:val="0"/>
                      <w:marBottom w:val="0"/>
                      <w:divBdr>
                        <w:top w:val="none" w:sz="0" w:space="0" w:color="auto"/>
                        <w:left w:val="none" w:sz="0" w:space="0" w:color="auto"/>
                        <w:bottom w:val="none" w:sz="0" w:space="0" w:color="auto"/>
                        <w:right w:val="none" w:sz="0" w:space="0" w:color="auto"/>
                      </w:divBdr>
                      <w:divsChild>
                        <w:div w:id="127014541">
                          <w:marLeft w:val="0"/>
                          <w:marRight w:val="0"/>
                          <w:marTop w:val="0"/>
                          <w:marBottom w:val="0"/>
                          <w:divBdr>
                            <w:top w:val="none" w:sz="0" w:space="0" w:color="auto"/>
                            <w:left w:val="none" w:sz="0" w:space="0" w:color="auto"/>
                            <w:bottom w:val="none" w:sz="0" w:space="0" w:color="auto"/>
                            <w:right w:val="none" w:sz="0" w:space="0" w:color="auto"/>
                          </w:divBdr>
                          <w:divsChild>
                            <w:div w:id="132501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771243">
                  <w:marLeft w:val="0"/>
                  <w:marRight w:val="0"/>
                  <w:marTop w:val="0"/>
                  <w:marBottom w:val="0"/>
                  <w:divBdr>
                    <w:top w:val="none" w:sz="0" w:space="0" w:color="auto"/>
                    <w:left w:val="none" w:sz="0" w:space="0" w:color="auto"/>
                    <w:bottom w:val="none" w:sz="0" w:space="0" w:color="auto"/>
                    <w:right w:val="none" w:sz="0" w:space="0" w:color="auto"/>
                  </w:divBdr>
                  <w:divsChild>
                    <w:div w:id="1736052251">
                      <w:marLeft w:val="0"/>
                      <w:marRight w:val="0"/>
                      <w:marTop w:val="0"/>
                      <w:marBottom w:val="0"/>
                      <w:divBdr>
                        <w:top w:val="none" w:sz="0" w:space="0" w:color="auto"/>
                        <w:left w:val="none" w:sz="0" w:space="0" w:color="auto"/>
                        <w:bottom w:val="none" w:sz="0" w:space="0" w:color="auto"/>
                        <w:right w:val="none" w:sz="0" w:space="0" w:color="auto"/>
                      </w:divBdr>
                      <w:divsChild>
                        <w:div w:id="1456867158">
                          <w:marLeft w:val="0"/>
                          <w:marRight w:val="0"/>
                          <w:marTop w:val="0"/>
                          <w:marBottom w:val="0"/>
                          <w:divBdr>
                            <w:top w:val="none" w:sz="0" w:space="0" w:color="auto"/>
                            <w:left w:val="none" w:sz="0" w:space="0" w:color="auto"/>
                            <w:bottom w:val="none" w:sz="0" w:space="0" w:color="auto"/>
                            <w:right w:val="none" w:sz="0" w:space="0" w:color="auto"/>
                          </w:divBdr>
                          <w:divsChild>
                            <w:div w:id="196569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95469">
                  <w:marLeft w:val="0"/>
                  <w:marRight w:val="0"/>
                  <w:marTop w:val="0"/>
                  <w:marBottom w:val="0"/>
                  <w:divBdr>
                    <w:top w:val="none" w:sz="0" w:space="0" w:color="auto"/>
                    <w:left w:val="none" w:sz="0" w:space="0" w:color="auto"/>
                    <w:bottom w:val="none" w:sz="0" w:space="0" w:color="auto"/>
                    <w:right w:val="none" w:sz="0" w:space="0" w:color="auto"/>
                  </w:divBdr>
                  <w:divsChild>
                    <w:div w:id="265963831">
                      <w:marLeft w:val="0"/>
                      <w:marRight w:val="0"/>
                      <w:marTop w:val="0"/>
                      <w:marBottom w:val="0"/>
                      <w:divBdr>
                        <w:top w:val="none" w:sz="0" w:space="0" w:color="auto"/>
                        <w:left w:val="none" w:sz="0" w:space="0" w:color="auto"/>
                        <w:bottom w:val="none" w:sz="0" w:space="0" w:color="auto"/>
                        <w:right w:val="none" w:sz="0" w:space="0" w:color="auto"/>
                      </w:divBdr>
                      <w:divsChild>
                        <w:div w:id="766778170">
                          <w:marLeft w:val="0"/>
                          <w:marRight w:val="0"/>
                          <w:marTop w:val="0"/>
                          <w:marBottom w:val="0"/>
                          <w:divBdr>
                            <w:top w:val="none" w:sz="0" w:space="0" w:color="auto"/>
                            <w:left w:val="none" w:sz="0" w:space="0" w:color="auto"/>
                            <w:bottom w:val="none" w:sz="0" w:space="0" w:color="auto"/>
                            <w:right w:val="none" w:sz="0" w:space="0" w:color="auto"/>
                          </w:divBdr>
                          <w:divsChild>
                            <w:div w:id="2687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403">
                  <w:marLeft w:val="0"/>
                  <w:marRight w:val="0"/>
                  <w:marTop w:val="0"/>
                  <w:marBottom w:val="0"/>
                  <w:divBdr>
                    <w:top w:val="none" w:sz="0" w:space="0" w:color="auto"/>
                    <w:left w:val="none" w:sz="0" w:space="0" w:color="auto"/>
                    <w:bottom w:val="none" w:sz="0" w:space="0" w:color="auto"/>
                    <w:right w:val="none" w:sz="0" w:space="0" w:color="auto"/>
                  </w:divBdr>
                  <w:divsChild>
                    <w:div w:id="1849904640">
                      <w:marLeft w:val="0"/>
                      <w:marRight w:val="0"/>
                      <w:marTop w:val="0"/>
                      <w:marBottom w:val="0"/>
                      <w:divBdr>
                        <w:top w:val="none" w:sz="0" w:space="0" w:color="auto"/>
                        <w:left w:val="none" w:sz="0" w:space="0" w:color="auto"/>
                        <w:bottom w:val="none" w:sz="0" w:space="0" w:color="auto"/>
                        <w:right w:val="none" w:sz="0" w:space="0" w:color="auto"/>
                      </w:divBdr>
                      <w:divsChild>
                        <w:div w:id="968391915">
                          <w:marLeft w:val="0"/>
                          <w:marRight w:val="0"/>
                          <w:marTop w:val="0"/>
                          <w:marBottom w:val="0"/>
                          <w:divBdr>
                            <w:top w:val="none" w:sz="0" w:space="0" w:color="auto"/>
                            <w:left w:val="none" w:sz="0" w:space="0" w:color="auto"/>
                            <w:bottom w:val="none" w:sz="0" w:space="0" w:color="auto"/>
                            <w:right w:val="none" w:sz="0" w:space="0" w:color="auto"/>
                          </w:divBdr>
                          <w:divsChild>
                            <w:div w:id="163016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849888">
                  <w:marLeft w:val="0"/>
                  <w:marRight w:val="0"/>
                  <w:marTop w:val="0"/>
                  <w:marBottom w:val="0"/>
                  <w:divBdr>
                    <w:top w:val="none" w:sz="0" w:space="0" w:color="auto"/>
                    <w:left w:val="none" w:sz="0" w:space="0" w:color="auto"/>
                    <w:bottom w:val="none" w:sz="0" w:space="0" w:color="auto"/>
                    <w:right w:val="none" w:sz="0" w:space="0" w:color="auto"/>
                  </w:divBdr>
                  <w:divsChild>
                    <w:div w:id="740561334">
                      <w:marLeft w:val="0"/>
                      <w:marRight w:val="0"/>
                      <w:marTop w:val="0"/>
                      <w:marBottom w:val="0"/>
                      <w:divBdr>
                        <w:top w:val="none" w:sz="0" w:space="0" w:color="auto"/>
                        <w:left w:val="none" w:sz="0" w:space="0" w:color="auto"/>
                        <w:bottom w:val="none" w:sz="0" w:space="0" w:color="auto"/>
                        <w:right w:val="none" w:sz="0" w:space="0" w:color="auto"/>
                      </w:divBdr>
                      <w:divsChild>
                        <w:div w:id="795955023">
                          <w:marLeft w:val="0"/>
                          <w:marRight w:val="0"/>
                          <w:marTop w:val="0"/>
                          <w:marBottom w:val="0"/>
                          <w:divBdr>
                            <w:top w:val="none" w:sz="0" w:space="0" w:color="auto"/>
                            <w:left w:val="none" w:sz="0" w:space="0" w:color="auto"/>
                            <w:bottom w:val="none" w:sz="0" w:space="0" w:color="auto"/>
                            <w:right w:val="none" w:sz="0" w:space="0" w:color="auto"/>
                          </w:divBdr>
                          <w:divsChild>
                            <w:div w:id="46389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529131">
                  <w:marLeft w:val="0"/>
                  <w:marRight w:val="0"/>
                  <w:marTop w:val="0"/>
                  <w:marBottom w:val="0"/>
                  <w:divBdr>
                    <w:top w:val="none" w:sz="0" w:space="0" w:color="auto"/>
                    <w:left w:val="none" w:sz="0" w:space="0" w:color="auto"/>
                    <w:bottom w:val="none" w:sz="0" w:space="0" w:color="auto"/>
                    <w:right w:val="none" w:sz="0" w:space="0" w:color="auto"/>
                  </w:divBdr>
                  <w:divsChild>
                    <w:div w:id="488600275">
                      <w:marLeft w:val="0"/>
                      <w:marRight w:val="0"/>
                      <w:marTop w:val="0"/>
                      <w:marBottom w:val="0"/>
                      <w:divBdr>
                        <w:top w:val="none" w:sz="0" w:space="0" w:color="auto"/>
                        <w:left w:val="none" w:sz="0" w:space="0" w:color="auto"/>
                        <w:bottom w:val="none" w:sz="0" w:space="0" w:color="auto"/>
                        <w:right w:val="none" w:sz="0" w:space="0" w:color="auto"/>
                      </w:divBdr>
                      <w:divsChild>
                        <w:div w:id="237786159">
                          <w:marLeft w:val="0"/>
                          <w:marRight w:val="0"/>
                          <w:marTop w:val="0"/>
                          <w:marBottom w:val="0"/>
                          <w:divBdr>
                            <w:top w:val="none" w:sz="0" w:space="0" w:color="auto"/>
                            <w:left w:val="none" w:sz="0" w:space="0" w:color="auto"/>
                            <w:bottom w:val="none" w:sz="0" w:space="0" w:color="auto"/>
                            <w:right w:val="none" w:sz="0" w:space="0" w:color="auto"/>
                          </w:divBdr>
                          <w:divsChild>
                            <w:div w:id="7796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05245">
                  <w:marLeft w:val="0"/>
                  <w:marRight w:val="0"/>
                  <w:marTop w:val="0"/>
                  <w:marBottom w:val="0"/>
                  <w:divBdr>
                    <w:top w:val="none" w:sz="0" w:space="0" w:color="auto"/>
                    <w:left w:val="none" w:sz="0" w:space="0" w:color="auto"/>
                    <w:bottom w:val="none" w:sz="0" w:space="0" w:color="auto"/>
                    <w:right w:val="none" w:sz="0" w:space="0" w:color="auto"/>
                  </w:divBdr>
                  <w:divsChild>
                    <w:div w:id="2049988764">
                      <w:marLeft w:val="0"/>
                      <w:marRight w:val="0"/>
                      <w:marTop w:val="0"/>
                      <w:marBottom w:val="0"/>
                      <w:divBdr>
                        <w:top w:val="none" w:sz="0" w:space="0" w:color="auto"/>
                        <w:left w:val="none" w:sz="0" w:space="0" w:color="auto"/>
                        <w:bottom w:val="none" w:sz="0" w:space="0" w:color="auto"/>
                        <w:right w:val="none" w:sz="0" w:space="0" w:color="auto"/>
                      </w:divBdr>
                      <w:divsChild>
                        <w:div w:id="1328946481">
                          <w:marLeft w:val="0"/>
                          <w:marRight w:val="0"/>
                          <w:marTop w:val="0"/>
                          <w:marBottom w:val="0"/>
                          <w:divBdr>
                            <w:top w:val="none" w:sz="0" w:space="0" w:color="auto"/>
                            <w:left w:val="none" w:sz="0" w:space="0" w:color="auto"/>
                            <w:bottom w:val="none" w:sz="0" w:space="0" w:color="auto"/>
                            <w:right w:val="none" w:sz="0" w:space="0" w:color="auto"/>
                          </w:divBdr>
                          <w:divsChild>
                            <w:div w:id="18220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550460">
                  <w:marLeft w:val="0"/>
                  <w:marRight w:val="0"/>
                  <w:marTop w:val="0"/>
                  <w:marBottom w:val="0"/>
                  <w:divBdr>
                    <w:top w:val="none" w:sz="0" w:space="0" w:color="auto"/>
                    <w:left w:val="none" w:sz="0" w:space="0" w:color="auto"/>
                    <w:bottom w:val="none" w:sz="0" w:space="0" w:color="auto"/>
                    <w:right w:val="none" w:sz="0" w:space="0" w:color="auto"/>
                  </w:divBdr>
                  <w:divsChild>
                    <w:div w:id="1647005006">
                      <w:marLeft w:val="0"/>
                      <w:marRight w:val="0"/>
                      <w:marTop w:val="0"/>
                      <w:marBottom w:val="0"/>
                      <w:divBdr>
                        <w:top w:val="none" w:sz="0" w:space="0" w:color="auto"/>
                        <w:left w:val="none" w:sz="0" w:space="0" w:color="auto"/>
                        <w:bottom w:val="none" w:sz="0" w:space="0" w:color="auto"/>
                        <w:right w:val="none" w:sz="0" w:space="0" w:color="auto"/>
                      </w:divBdr>
                      <w:divsChild>
                        <w:div w:id="1550603196">
                          <w:marLeft w:val="0"/>
                          <w:marRight w:val="0"/>
                          <w:marTop w:val="0"/>
                          <w:marBottom w:val="0"/>
                          <w:divBdr>
                            <w:top w:val="none" w:sz="0" w:space="0" w:color="auto"/>
                            <w:left w:val="none" w:sz="0" w:space="0" w:color="auto"/>
                            <w:bottom w:val="none" w:sz="0" w:space="0" w:color="auto"/>
                            <w:right w:val="none" w:sz="0" w:space="0" w:color="auto"/>
                          </w:divBdr>
                          <w:divsChild>
                            <w:div w:id="89863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82498">
      <w:bodyDiv w:val="1"/>
      <w:marLeft w:val="0"/>
      <w:marRight w:val="0"/>
      <w:marTop w:val="0"/>
      <w:marBottom w:val="0"/>
      <w:divBdr>
        <w:top w:val="none" w:sz="0" w:space="0" w:color="auto"/>
        <w:left w:val="none" w:sz="0" w:space="0" w:color="auto"/>
        <w:bottom w:val="none" w:sz="0" w:space="0" w:color="auto"/>
        <w:right w:val="none" w:sz="0" w:space="0" w:color="auto"/>
      </w:divBdr>
      <w:divsChild>
        <w:div w:id="1998990535">
          <w:marLeft w:val="0"/>
          <w:marRight w:val="0"/>
          <w:marTop w:val="0"/>
          <w:marBottom w:val="0"/>
          <w:divBdr>
            <w:top w:val="none" w:sz="0" w:space="0" w:color="auto"/>
            <w:left w:val="none" w:sz="0" w:space="0" w:color="auto"/>
            <w:bottom w:val="none" w:sz="0" w:space="0" w:color="auto"/>
            <w:right w:val="none" w:sz="0" w:space="0" w:color="auto"/>
          </w:divBdr>
        </w:div>
      </w:divsChild>
    </w:div>
    <w:div w:id="1771045093">
      <w:bodyDiv w:val="1"/>
      <w:marLeft w:val="0"/>
      <w:marRight w:val="0"/>
      <w:marTop w:val="0"/>
      <w:marBottom w:val="0"/>
      <w:divBdr>
        <w:top w:val="none" w:sz="0" w:space="0" w:color="auto"/>
        <w:left w:val="none" w:sz="0" w:space="0" w:color="auto"/>
        <w:bottom w:val="none" w:sz="0" w:space="0" w:color="auto"/>
        <w:right w:val="none" w:sz="0" w:space="0" w:color="auto"/>
      </w:divBdr>
    </w:div>
    <w:div w:id="2037995386">
      <w:bodyDiv w:val="1"/>
      <w:marLeft w:val="0"/>
      <w:marRight w:val="0"/>
      <w:marTop w:val="0"/>
      <w:marBottom w:val="0"/>
      <w:divBdr>
        <w:top w:val="none" w:sz="0" w:space="0" w:color="auto"/>
        <w:left w:val="none" w:sz="0" w:space="0" w:color="auto"/>
        <w:bottom w:val="none" w:sz="0" w:space="0" w:color="auto"/>
        <w:right w:val="none" w:sz="0" w:space="0" w:color="auto"/>
      </w:divBdr>
      <w:divsChild>
        <w:div w:id="2049792660">
          <w:marLeft w:val="0"/>
          <w:marRight w:val="0"/>
          <w:marTop w:val="0"/>
          <w:marBottom w:val="0"/>
          <w:divBdr>
            <w:top w:val="none" w:sz="0" w:space="0" w:color="auto"/>
            <w:left w:val="none" w:sz="0" w:space="0" w:color="auto"/>
            <w:bottom w:val="none" w:sz="0" w:space="0" w:color="auto"/>
            <w:right w:val="none" w:sz="0" w:space="0" w:color="auto"/>
          </w:divBdr>
          <w:divsChild>
            <w:div w:id="976178792">
              <w:marLeft w:val="0"/>
              <w:marRight w:val="0"/>
              <w:marTop w:val="0"/>
              <w:marBottom w:val="0"/>
              <w:divBdr>
                <w:top w:val="none" w:sz="0" w:space="0" w:color="auto"/>
                <w:left w:val="none" w:sz="0" w:space="0" w:color="auto"/>
                <w:bottom w:val="none" w:sz="0" w:space="0" w:color="auto"/>
                <w:right w:val="none" w:sz="0" w:space="0" w:color="auto"/>
              </w:divBdr>
              <w:divsChild>
                <w:div w:id="678846886">
                  <w:marLeft w:val="0"/>
                  <w:marRight w:val="0"/>
                  <w:marTop w:val="0"/>
                  <w:marBottom w:val="0"/>
                  <w:divBdr>
                    <w:top w:val="none" w:sz="0" w:space="0" w:color="auto"/>
                    <w:left w:val="none" w:sz="0" w:space="0" w:color="auto"/>
                    <w:bottom w:val="none" w:sz="0" w:space="0" w:color="auto"/>
                    <w:right w:val="none" w:sz="0" w:space="0" w:color="auto"/>
                  </w:divBdr>
                  <w:divsChild>
                    <w:div w:id="1151098204">
                      <w:marLeft w:val="0"/>
                      <w:marRight w:val="0"/>
                      <w:marTop w:val="0"/>
                      <w:marBottom w:val="0"/>
                      <w:divBdr>
                        <w:top w:val="none" w:sz="0" w:space="0" w:color="auto"/>
                        <w:left w:val="none" w:sz="0" w:space="0" w:color="auto"/>
                        <w:bottom w:val="none" w:sz="0" w:space="0" w:color="auto"/>
                        <w:right w:val="none" w:sz="0" w:space="0" w:color="auto"/>
                      </w:divBdr>
                      <w:divsChild>
                        <w:div w:id="184975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19828">
                  <w:marLeft w:val="0"/>
                  <w:marRight w:val="0"/>
                  <w:marTop w:val="0"/>
                  <w:marBottom w:val="0"/>
                  <w:divBdr>
                    <w:top w:val="none" w:sz="0" w:space="0" w:color="auto"/>
                    <w:left w:val="none" w:sz="0" w:space="0" w:color="auto"/>
                    <w:bottom w:val="none" w:sz="0" w:space="0" w:color="auto"/>
                    <w:right w:val="none" w:sz="0" w:space="0" w:color="auto"/>
                  </w:divBdr>
                  <w:divsChild>
                    <w:div w:id="980305707">
                      <w:marLeft w:val="0"/>
                      <w:marRight w:val="0"/>
                      <w:marTop w:val="0"/>
                      <w:marBottom w:val="0"/>
                      <w:divBdr>
                        <w:top w:val="none" w:sz="0" w:space="0" w:color="auto"/>
                        <w:left w:val="none" w:sz="0" w:space="0" w:color="auto"/>
                        <w:bottom w:val="none" w:sz="0" w:space="0" w:color="auto"/>
                        <w:right w:val="none" w:sz="0" w:space="0" w:color="auto"/>
                      </w:divBdr>
                      <w:divsChild>
                        <w:div w:id="853566929">
                          <w:marLeft w:val="0"/>
                          <w:marRight w:val="0"/>
                          <w:marTop w:val="0"/>
                          <w:marBottom w:val="0"/>
                          <w:divBdr>
                            <w:top w:val="none" w:sz="0" w:space="0" w:color="auto"/>
                            <w:left w:val="none" w:sz="0" w:space="0" w:color="auto"/>
                            <w:bottom w:val="none" w:sz="0" w:space="0" w:color="auto"/>
                            <w:right w:val="none" w:sz="0" w:space="0" w:color="auto"/>
                          </w:divBdr>
                        </w:div>
                      </w:divsChild>
                    </w:div>
                    <w:div w:id="1539200936">
                      <w:marLeft w:val="0"/>
                      <w:marRight w:val="0"/>
                      <w:marTop w:val="0"/>
                      <w:marBottom w:val="0"/>
                      <w:divBdr>
                        <w:top w:val="none" w:sz="0" w:space="0" w:color="auto"/>
                        <w:left w:val="none" w:sz="0" w:space="0" w:color="auto"/>
                        <w:bottom w:val="none" w:sz="0" w:space="0" w:color="auto"/>
                        <w:right w:val="none" w:sz="0" w:space="0" w:color="auto"/>
                      </w:divBdr>
                    </w:div>
                    <w:div w:id="1990477206">
                      <w:marLeft w:val="0"/>
                      <w:marRight w:val="0"/>
                      <w:marTop w:val="0"/>
                      <w:marBottom w:val="0"/>
                      <w:divBdr>
                        <w:top w:val="none" w:sz="0" w:space="0" w:color="auto"/>
                        <w:left w:val="none" w:sz="0" w:space="0" w:color="auto"/>
                        <w:bottom w:val="none" w:sz="0" w:space="0" w:color="auto"/>
                        <w:right w:val="none" w:sz="0" w:space="0" w:color="auto"/>
                      </w:divBdr>
                    </w:div>
                    <w:div w:id="963079082">
                      <w:marLeft w:val="0"/>
                      <w:marRight w:val="0"/>
                      <w:marTop w:val="0"/>
                      <w:marBottom w:val="0"/>
                      <w:divBdr>
                        <w:top w:val="none" w:sz="0" w:space="0" w:color="auto"/>
                        <w:left w:val="none" w:sz="0" w:space="0" w:color="auto"/>
                        <w:bottom w:val="none" w:sz="0" w:space="0" w:color="auto"/>
                        <w:right w:val="none" w:sz="0" w:space="0" w:color="auto"/>
                      </w:divBdr>
                    </w:div>
                    <w:div w:id="1051421834">
                      <w:marLeft w:val="0"/>
                      <w:marRight w:val="0"/>
                      <w:marTop w:val="0"/>
                      <w:marBottom w:val="0"/>
                      <w:divBdr>
                        <w:top w:val="none" w:sz="0" w:space="0" w:color="auto"/>
                        <w:left w:val="none" w:sz="0" w:space="0" w:color="auto"/>
                        <w:bottom w:val="none" w:sz="0" w:space="0" w:color="auto"/>
                        <w:right w:val="none" w:sz="0" w:space="0" w:color="auto"/>
                      </w:divBdr>
                      <w:divsChild>
                        <w:div w:id="1231889535">
                          <w:marLeft w:val="0"/>
                          <w:marRight w:val="0"/>
                          <w:marTop w:val="0"/>
                          <w:marBottom w:val="0"/>
                          <w:divBdr>
                            <w:top w:val="none" w:sz="0" w:space="0" w:color="auto"/>
                            <w:left w:val="none" w:sz="0" w:space="0" w:color="auto"/>
                            <w:bottom w:val="none" w:sz="0" w:space="0" w:color="auto"/>
                            <w:right w:val="none" w:sz="0" w:space="0" w:color="auto"/>
                          </w:divBdr>
                        </w:div>
                        <w:div w:id="503055552">
                          <w:marLeft w:val="0"/>
                          <w:marRight w:val="0"/>
                          <w:marTop w:val="0"/>
                          <w:marBottom w:val="0"/>
                          <w:divBdr>
                            <w:top w:val="none" w:sz="0" w:space="0" w:color="auto"/>
                            <w:left w:val="none" w:sz="0" w:space="0" w:color="auto"/>
                            <w:bottom w:val="none" w:sz="0" w:space="0" w:color="auto"/>
                            <w:right w:val="none" w:sz="0" w:space="0" w:color="auto"/>
                          </w:divBdr>
                        </w:div>
                      </w:divsChild>
                    </w:div>
                    <w:div w:id="23404753">
                      <w:marLeft w:val="0"/>
                      <w:marRight w:val="0"/>
                      <w:marTop w:val="0"/>
                      <w:marBottom w:val="0"/>
                      <w:divBdr>
                        <w:top w:val="none" w:sz="0" w:space="0" w:color="auto"/>
                        <w:left w:val="none" w:sz="0" w:space="0" w:color="auto"/>
                        <w:bottom w:val="none" w:sz="0" w:space="0" w:color="auto"/>
                        <w:right w:val="none" w:sz="0" w:space="0" w:color="auto"/>
                      </w:divBdr>
                    </w:div>
                    <w:div w:id="253322226">
                      <w:marLeft w:val="0"/>
                      <w:marRight w:val="0"/>
                      <w:marTop w:val="0"/>
                      <w:marBottom w:val="0"/>
                      <w:divBdr>
                        <w:top w:val="none" w:sz="0" w:space="0" w:color="auto"/>
                        <w:left w:val="none" w:sz="0" w:space="0" w:color="auto"/>
                        <w:bottom w:val="none" w:sz="0" w:space="0" w:color="auto"/>
                        <w:right w:val="none" w:sz="0" w:space="0" w:color="auto"/>
                      </w:divBdr>
                    </w:div>
                  </w:divsChild>
                </w:div>
                <w:div w:id="1864857543">
                  <w:marLeft w:val="0"/>
                  <w:marRight w:val="0"/>
                  <w:marTop w:val="0"/>
                  <w:marBottom w:val="0"/>
                  <w:divBdr>
                    <w:top w:val="none" w:sz="0" w:space="0" w:color="auto"/>
                    <w:left w:val="none" w:sz="0" w:space="0" w:color="auto"/>
                    <w:bottom w:val="none" w:sz="0" w:space="0" w:color="auto"/>
                    <w:right w:val="none" w:sz="0" w:space="0" w:color="auto"/>
                  </w:divBdr>
                  <w:divsChild>
                    <w:div w:id="179711100">
                      <w:marLeft w:val="0"/>
                      <w:marRight w:val="0"/>
                      <w:marTop w:val="0"/>
                      <w:marBottom w:val="0"/>
                      <w:divBdr>
                        <w:top w:val="none" w:sz="0" w:space="0" w:color="auto"/>
                        <w:left w:val="none" w:sz="0" w:space="0" w:color="auto"/>
                        <w:bottom w:val="none" w:sz="0" w:space="0" w:color="auto"/>
                        <w:right w:val="none" w:sz="0" w:space="0" w:color="auto"/>
                      </w:divBdr>
                      <w:divsChild>
                        <w:div w:id="1267346929">
                          <w:marLeft w:val="0"/>
                          <w:marRight w:val="0"/>
                          <w:marTop w:val="0"/>
                          <w:marBottom w:val="0"/>
                          <w:divBdr>
                            <w:top w:val="none" w:sz="0" w:space="0" w:color="auto"/>
                            <w:left w:val="none" w:sz="0" w:space="0" w:color="auto"/>
                            <w:bottom w:val="none" w:sz="0" w:space="0" w:color="auto"/>
                            <w:right w:val="none" w:sz="0" w:space="0" w:color="auto"/>
                          </w:divBdr>
                        </w:div>
                      </w:divsChild>
                    </w:div>
                    <w:div w:id="1558008780">
                      <w:marLeft w:val="0"/>
                      <w:marRight w:val="0"/>
                      <w:marTop w:val="0"/>
                      <w:marBottom w:val="0"/>
                      <w:divBdr>
                        <w:top w:val="none" w:sz="0" w:space="0" w:color="auto"/>
                        <w:left w:val="none" w:sz="0" w:space="0" w:color="auto"/>
                        <w:bottom w:val="none" w:sz="0" w:space="0" w:color="auto"/>
                        <w:right w:val="none" w:sz="0" w:space="0" w:color="auto"/>
                      </w:divBdr>
                      <w:divsChild>
                        <w:div w:id="1891379202">
                          <w:marLeft w:val="0"/>
                          <w:marRight w:val="0"/>
                          <w:marTop w:val="0"/>
                          <w:marBottom w:val="0"/>
                          <w:divBdr>
                            <w:top w:val="none" w:sz="0" w:space="0" w:color="auto"/>
                            <w:left w:val="none" w:sz="0" w:space="0" w:color="auto"/>
                            <w:bottom w:val="none" w:sz="0" w:space="0" w:color="auto"/>
                            <w:right w:val="none" w:sz="0" w:space="0" w:color="auto"/>
                          </w:divBdr>
                        </w:div>
                        <w:div w:id="1679699400">
                          <w:marLeft w:val="0"/>
                          <w:marRight w:val="0"/>
                          <w:marTop w:val="0"/>
                          <w:marBottom w:val="0"/>
                          <w:divBdr>
                            <w:top w:val="none" w:sz="0" w:space="0" w:color="auto"/>
                            <w:left w:val="none" w:sz="0" w:space="0" w:color="auto"/>
                            <w:bottom w:val="none" w:sz="0" w:space="0" w:color="auto"/>
                            <w:right w:val="none" w:sz="0" w:space="0" w:color="auto"/>
                          </w:divBdr>
                        </w:div>
                      </w:divsChild>
                    </w:div>
                    <w:div w:id="1869176552">
                      <w:marLeft w:val="0"/>
                      <w:marRight w:val="0"/>
                      <w:marTop w:val="0"/>
                      <w:marBottom w:val="0"/>
                      <w:divBdr>
                        <w:top w:val="none" w:sz="0" w:space="0" w:color="auto"/>
                        <w:left w:val="none" w:sz="0" w:space="0" w:color="auto"/>
                        <w:bottom w:val="none" w:sz="0" w:space="0" w:color="auto"/>
                        <w:right w:val="none" w:sz="0" w:space="0" w:color="auto"/>
                      </w:divBdr>
                      <w:divsChild>
                        <w:div w:id="1192843373">
                          <w:marLeft w:val="0"/>
                          <w:marRight w:val="0"/>
                          <w:marTop w:val="0"/>
                          <w:marBottom w:val="0"/>
                          <w:divBdr>
                            <w:top w:val="none" w:sz="0" w:space="0" w:color="auto"/>
                            <w:left w:val="none" w:sz="0" w:space="0" w:color="auto"/>
                            <w:bottom w:val="none" w:sz="0" w:space="0" w:color="auto"/>
                            <w:right w:val="none" w:sz="0" w:space="0" w:color="auto"/>
                          </w:divBdr>
                        </w:div>
                        <w:div w:id="1938126072">
                          <w:marLeft w:val="0"/>
                          <w:marRight w:val="0"/>
                          <w:marTop w:val="0"/>
                          <w:marBottom w:val="0"/>
                          <w:divBdr>
                            <w:top w:val="none" w:sz="0" w:space="0" w:color="auto"/>
                            <w:left w:val="none" w:sz="0" w:space="0" w:color="auto"/>
                            <w:bottom w:val="none" w:sz="0" w:space="0" w:color="auto"/>
                            <w:right w:val="none" w:sz="0" w:space="0" w:color="auto"/>
                          </w:divBdr>
                        </w:div>
                        <w:div w:id="1063060807">
                          <w:marLeft w:val="0"/>
                          <w:marRight w:val="0"/>
                          <w:marTop w:val="0"/>
                          <w:marBottom w:val="0"/>
                          <w:divBdr>
                            <w:top w:val="none" w:sz="0" w:space="0" w:color="auto"/>
                            <w:left w:val="none" w:sz="0" w:space="0" w:color="auto"/>
                            <w:bottom w:val="none" w:sz="0" w:space="0" w:color="auto"/>
                            <w:right w:val="none" w:sz="0" w:space="0" w:color="auto"/>
                          </w:divBdr>
                          <w:divsChild>
                            <w:div w:id="967512542">
                              <w:marLeft w:val="0"/>
                              <w:marRight w:val="0"/>
                              <w:marTop w:val="0"/>
                              <w:marBottom w:val="0"/>
                              <w:divBdr>
                                <w:top w:val="none" w:sz="0" w:space="0" w:color="auto"/>
                                <w:left w:val="none" w:sz="0" w:space="0" w:color="auto"/>
                                <w:bottom w:val="none" w:sz="0" w:space="0" w:color="auto"/>
                                <w:right w:val="none" w:sz="0" w:space="0" w:color="auto"/>
                              </w:divBdr>
                            </w:div>
                            <w:div w:id="17461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79997">
                      <w:marLeft w:val="0"/>
                      <w:marRight w:val="0"/>
                      <w:marTop w:val="0"/>
                      <w:marBottom w:val="0"/>
                      <w:divBdr>
                        <w:top w:val="none" w:sz="0" w:space="0" w:color="auto"/>
                        <w:left w:val="none" w:sz="0" w:space="0" w:color="auto"/>
                        <w:bottom w:val="none" w:sz="0" w:space="0" w:color="auto"/>
                        <w:right w:val="none" w:sz="0" w:space="0" w:color="auto"/>
                      </w:divBdr>
                      <w:divsChild>
                        <w:div w:id="2111730583">
                          <w:marLeft w:val="0"/>
                          <w:marRight w:val="0"/>
                          <w:marTop w:val="0"/>
                          <w:marBottom w:val="0"/>
                          <w:divBdr>
                            <w:top w:val="none" w:sz="0" w:space="0" w:color="auto"/>
                            <w:left w:val="none" w:sz="0" w:space="0" w:color="auto"/>
                            <w:bottom w:val="none" w:sz="0" w:space="0" w:color="auto"/>
                            <w:right w:val="none" w:sz="0" w:space="0" w:color="auto"/>
                          </w:divBdr>
                        </w:div>
                        <w:div w:id="248390653">
                          <w:marLeft w:val="0"/>
                          <w:marRight w:val="0"/>
                          <w:marTop w:val="0"/>
                          <w:marBottom w:val="0"/>
                          <w:divBdr>
                            <w:top w:val="none" w:sz="0" w:space="0" w:color="auto"/>
                            <w:left w:val="none" w:sz="0" w:space="0" w:color="auto"/>
                            <w:bottom w:val="none" w:sz="0" w:space="0" w:color="auto"/>
                            <w:right w:val="none" w:sz="0" w:space="0" w:color="auto"/>
                          </w:divBdr>
                        </w:div>
                        <w:div w:id="1349329449">
                          <w:marLeft w:val="0"/>
                          <w:marRight w:val="0"/>
                          <w:marTop w:val="0"/>
                          <w:marBottom w:val="0"/>
                          <w:divBdr>
                            <w:top w:val="none" w:sz="0" w:space="0" w:color="auto"/>
                            <w:left w:val="none" w:sz="0" w:space="0" w:color="auto"/>
                            <w:bottom w:val="none" w:sz="0" w:space="0" w:color="auto"/>
                            <w:right w:val="none" w:sz="0" w:space="0" w:color="auto"/>
                          </w:divBdr>
                          <w:divsChild>
                            <w:div w:id="846403478">
                              <w:marLeft w:val="0"/>
                              <w:marRight w:val="0"/>
                              <w:marTop w:val="0"/>
                              <w:marBottom w:val="0"/>
                              <w:divBdr>
                                <w:top w:val="none" w:sz="0" w:space="0" w:color="auto"/>
                                <w:left w:val="none" w:sz="0" w:space="0" w:color="auto"/>
                                <w:bottom w:val="none" w:sz="0" w:space="0" w:color="auto"/>
                                <w:right w:val="none" w:sz="0" w:space="0" w:color="auto"/>
                              </w:divBdr>
                            </w:div>
                            <w:div w:id="1942687420">
                              <w:marLeft w:val="0"/>
                              <w:marRight w:val="0"/>
                              <w:marTop w:val="0"/>
                              <w:marBottom w:val="0"/>
                              <w:divBdr>
                                <w:top w:val="none" w:sz="0" w:space="0" w:color="auto"/>
                                <w:left w:val="none" w:sz="0" w:space="0" w:color="auto"/>
                                <w:bottom w:val="none" w:sz="0" w:space="0" w:color="auto"/>
                                <w:right w:val="none" w:sz="0" w:space="0" w:color="auto"/>
                              </w:divBdr>
                            </w:div>
                          </w:divsChild>
                        </w:div>
                        <w:div w:id="854802576">
                          <w:marLeft w:val="0"/>
                          <w:marRight w:val="0"/>
                          <w:marTop w:val="0"/>
                          <w:marBottom w:val="0"/>
                          <w:divBdr>
                            <w:top w:val="none" w:sz="0" w:space="0" w:color="auto"/>
                            <w:left w:val="none" w:sz="0" w:space="0" w:color="auto"/>
                            <w:bottom w:val="none" w:sz="0" w:space="0" w:color="auto"/>
                            <w:right w:val="none" w:sz="0" w:space="0" w:color="auto"/>
                          </w:divBdr>
                          <w:divsChild>
                            <w:div w:id="1447390226">
                              <w:marLeft w:val="0"/>
                              <w:marRight w:val="0"/>
                              <w:marTop w:val="0"/>
                              <w:marBottom w:val="0"/>
                              <w:divBdr>
                                <w:top w:val="none" w:sz="0" w:space="0" w:color="auto"/>
                                <w:left w:val="none" w:sz="0" w:space="0" w:color="auto"/>
                                <w:bottom w:val="none" w:sz="0" w:space="0" w:color="auto"/>
                                <w:right w:val="none" w:sz="0" w:space="0" w:color="auto"/>
                              </w:divBdr>
                            </w:div>
                            <w:div w:id="518860404">
                              <w:marLeft w:val="0"/>
                              <w:marRight w:val="0"/>
                              <w:marTop w:val="0"/>
                              <w:marBottom w:val="0"/>
                              <w:divBdr>
                                <w:top w:val="none" w:sz="0" w:space="0" w:color="auto"/>
                                <w:left w:val="none" w:sz="0" w:space="0" w:color="auto"/>
                                <w:bottom w:val="none" w:sz="0" w:space="0" w:color="auto"/>
                                <w:right w:val="none" w:sz="0" w:space="0" w:color="auto"/>
                              </w:divBdr>
                            </w:div>
                          </w:divsChild>
                        </w:div>
                        <w:div w:id="775055442">
                          <w:marLeft w:val="0"/>
                          <w:marRight w:val="0"/>
                          <w:marTop w:val="0"/>
                          <w:marBottom w:val="0"/>
                          <w:divBdr>
                            <w:top w:val="none" w:sz="0" w:space="0" w:color="auto"/>
                            <w:left w:val="none" w:sz="0" w:space="0" w:color="auto"/>
                            <w:bottom w:val="none" w:sz="0" w:space="0" w:color="auto"/>
                            <w:right w:val="none" w:sz="0" w:space="0" w:color="auto"/>
                          </w:divBdr>
                          <w:divsChild>
                            <w:div w:id="185168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872870">
                  <w:marLeft w:val="0"/>
                  <w:marRight w:val="0"/>
                  <w:marTop w:val="0"/>
                  <w:marBottom w:val="0"/>
                  <w:divBdr>
                    <w:top w:val="none" w:sz="0" w:space="0" w:color="auto"/>
                    <w:left w:val="none" w:sz="0" w:space="0" w:color="auto"/>
                    <w:bottom w:val="none" w:sz="0" w:space="0" w:color="auto"/>
                    <w:right w:val="none" w:sz="0" w:space="0" w:color="auto"/>
                  </w:divBdr>
                  <w:divsChild>
                    <w:div w:id="458762686">
                      <w:marLeft w:val="0"/>
                      <w:marRight w:val="0"/>
                      <w:marTop w:val="0"/>
                      <w:marBottom w:val="0"/>
                      <w:divBdr>
                        <w:top w:val="none" w:sz="0" w:space="0" w:color="auto"/>
                        <w:left w:val="none" w:sz="0" w:space="0" w:color="auto"/>
                        <w:bottom w:val="none" w:sz="0" w:space="0" w:color="auto"/>
                        <w:right w:val="none" w:sz="0" w:space="0" w:color="auto"/>
                      </w:divBdr>
                      <w:divsChild>
                        <w:div w:id="96581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TED.2004.825798"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image" Target="media/image1.gif"/><Relationship Id="rId20" Type="http://schemas.openxmlformats.org/officeDocument/2006/relationships/image" Target="media/image2.gif"/><Relationship Id="rId29" Type="http://schemas.openxmlformats.org/officeDocument/2006/relationships/hyperlink" Target="https://ieeexplore.ieee.org/mediastore_new/IEEE/content/media/16/28966/1303826/1303826-fig-5-source-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24" Type="http://schemas.openxmlformats.org/officeDocument/2006/relationships/hyperlink" Target="https://ieeexplore.ieee.org/mediastore_new/IEEE/content/media/16/28966/1303826/1303826-fig-3-source-large.gif"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ieeexplore.ieee.org/mediastore_new/IEEE/content/media/16/28966/1303826/1303826-fig-1-source-large.gif" TargetMode="External"/><Relationship Id="rId23" Type="http://schemas.openxmlformats.org/officeDocument/2006/relationships/hyperlink" Target="https://ieeexplore.ieee.org/document/" TargetMode="External"/><Relationship Id="rId28" Type="http://schemas.openxmlformats.org/officeDocument/2006/relationships/image" Target="media/image5.gif"/><Relationship Id="rId10" Type="http://schemas.openxmlformats.org/officeDocument/2006/relationships/hyperlink" Target="https://ieeexplore.ieee.org/document/" TargetMode="External"/><Relationship Id="rId19" Type="http://schemas.openxmlformats.org/officeDocument/2006/relationships/hyperlink" Target="https://ieeexplore.ieee.org/mediastore_new/IEEE/content/media/16/28966/1303826/1303826-fig-2-source-large.gif"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image" Target="media/image3.gif"/><Relationship Id="rId27" Type="http://schemas.openxmlformats.org/officeDocument/2006/relationships/hyperlink" Target="https://ieeexplore.ieee.org/mediastore_new/IEEE/content/media/16/28966/1303826/1303826-fig-4-source-large.gif" TargetMode="External"/><Relationship Id="rId3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E33EB6-C131-47F0-AB19-F52D5FFDE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15</Pages>
  <Words>6357</Words>
  <Characters>33439</Characters>
  <Application>Microsoft Office Word</Application>
  <DocSecurity>8</DocSecurity>
  <Lines>477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2019-06-25T17:14:00Z</dcterms:created>
  <dcterms:modified xsi:type="dcterms:W3CDTF">2019-11-14T15:51:00Z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