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FA66BA"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FA66BA"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FA66BA">
        <w:rPr>
          <w:rFonts w:cstheme="minorHAnsi"/>
          <w:b/>
          <w:bCs/>
          <w:color w:val="316192"/>
          <w:sz w:val="28"/>
          <w:szCs w:val="26"/>
        </w:rPr>
        <w:t>Marquette University</w:t>
      </w:r>
    </w:p>
    <w:p w14:paraId="158D4B9F" w14:textId="77777777" w:rsidR="000A7622" w:rsidRPr="00FA66BA" w:rsidRDefault="000A7622" w:rsidP="00D14423">
      <w:pPr>
        <w:autoSpaceDE w:val="0"/>
        <w:autoSpaceDN w:val="0"/>
        <w:adjustRightInd w:val="0"/>
        <w:rPr>
          <w:rFonts w:cstheme="minorHAnsi"/>
          <w:b/>
          <w:bCs/>
          <w:color w:val="316192"/>
          <w:sz w:val="40"/>
          <w:szCs w:val="36"/>
        </w:rPr>
      </w:pPr>
      <w:r w:rsidRPr="00FA66BA">
        <w:rPr>
          <w:rFonts w:cstheme="minorHAnsi"/>
          <w:b/>
          <w:bCs/>
          <w:color w:val="316192"/>
          <w:sz w:val="40"/>
          <w:szCs w:val="36"/>
        </w:rPr>
        <w:t>e-Publications@Marquette</w:t>
      </w:r>
    </w:p>
    <w:p w14:paraId="689ACF87" w14:textId="77777777" w:rsidR="000A7622" w:rsidRPr="00FA66BA" w:rsidRDefault="000A7622" w:rsidP="00D14423">
      <w:pPr>
        <w:autoSpaceDE w:val="0"/>
        <w:autoSpaceDN w:val="0"/>
        <w:adjustRightInd w:val="0"/>
        <w:rPr>
          <w:rFonts w:cstheme="minorHAnsi"/>
          <w:b/>
          <w:bCs/>
          <w:i/>
          <w:iCs/>
        </w:rPr>
      </w:pPr>
    </w:p>
    <w:p w14:paraId="161853CC" w14:textId="355A46A2" w:rsidR="000A7622" w:rsidRPr="00FA66BA" w:rsidRDefault="00373141" w:rsidP="00D14423">
      <w:pPr>
        <w:autoSpaceDE w:val="0"/>
        <w:autoSpaceDN w:val="0"/>
        <w:adjustRightInd w:val="0"/>
        <w:rPr>
          <w:rFonts w:cstheme="minorHAnsi"/>
          <w:b/>
          <w:bCs/>
          <w:i/>
          <w:iCs/>
          <w:sz w:val="32"/>
          <w:szCs w:val="32"/>
        </w:rPr>
      </w:pPr>
      <w:r w:rsidRPr="00FA66BA">
        <w:rPr>
          <w:rFonts w:cstheme="minorHAnsi"/>
          <w:b/>
          <w:bCs/>
          <w:i/>
          <w:iCs/>
          <w:sz w:val="32"/>
          <w:szCs w:val="32"/>
        </w:rPr>
        <w:t xml:space="preserve">Electrical and Computer Engineering </w:t>
      </w:r>
      <w:r w:rsidR="000A7622" w:rsidRPr="00FA66BA">
        <w:rPr>
          <w:rFonts w:cstheme="minorHAnsi"/>
          <w:b/>
          <w:bCs/>
          <w:i/>
          <w:iCs/>
          <w:sz w:val="32"/>
          <w:szCs w:val="32"/>
        </w:rPr>
        <w:t>Faculty Research and Publications/</w:t>
      </w:r>
      <w:r w:rsidR="009732A9" w:rsidRPr="00FA66BA">
        <w:rPr>
          <w:rFonts w:cstheme="minorHAnsi"/>
          <w:b/>
          <w:bCs/>
          <w:i/>
          <w:iCs/>
          <w:sz w:val="32"/>
          <w:szCs w:val="32"/>
        </w:rPr>
        <w:t xml:space="preserve">College of </w:t>
      </w:r>
      <w:r w:rsidRPr="00FA66BA">
        <w:rPr>
          <w:rFonts w:cstheme="minorHAnsi"/>
          <w:b/>
          <w:bCs/>
          <w:i/>
          <w:iCs/>
          <w:sz w:val="32"/>
          <w:szCs w:val="32"/>
        </w:rPr>
        <w:t>Engineering</w:t>
      </w:r>
    </w:p>
    <w:bookmarkEnd w:id="1"/>
    <w:p w14:paraId="3E538636" w14:textId="77777777" w:rsidR="000A7622" w:rsidRPr="00FA66BA" w:rsidRDefault="000A7622" w:rsidP="00D14423">
      <w:pPr>
        <w:jc w:val="center"/>
        <w:rPr>
          <w:rFonts w:cstheme="minorHAnsi"/>
          <w:b/>
          <w:bCs/>
          <w:i/>
          <w:iCs/>
        </w:rPr>
      </w:pPr>
    </w:p>
    <w:p w14:paraId="25509BF0" w14:textId="3FC0B04E" w:rsidR="000A7622" w:rsidRPr="00FA66BA" w:rsidRDefault="000A7622" w:rsidP="00D14423">
      <w:pPr>
        <w:jc w:val="center"/>
        <w:rPr>
          <w:rFonts w:cstheme="minorHAnsi"/>
          <w:sz w:val="24"/>
          <w:szCs w:val="24"/>
        </w:rPr>
      </w:pPr>
      <w:r w:rsidRPr="00FA66BA">
        <w:rPr>
          <w:rFonts w:cstheme="minorHAnsi"/>
          <w:b/>
          <w:bCs/>
          <w:i/>
          <w:iCs/>
          <w:sz w:val="24"/>
          <w:szCs w:val="24"/>
        </w:rPr>
        <w:t xml:space="preserve">This paper is NOT THE PUBLISHED VERSION; </w:t>
      </w:r>
      <w:r w:rsidRPr="00FA66BA">
        <w:rPr>
          <w:rFonts w:cstheme="minorHAnsi"/>
          <w:b/>
          <w:bCs/>
          <w:sz w:val="24"/>
          <w:szCs w:val="24"/>
        </w:rPr>
        <w:t xml:space="preserve">but the author’s final, peer-reviewed manuscript. </w:t>
      </w:r>
      <w:r w:rsidRPr="00FA66BA">
        <w:rPr>
          <w:rFonts w:cstheme="minorHAnsi"/>
          <w:sz w:val="24"/>
          <w:szCs w:val="24"/>
        </w:rPr>
        <w:t xml:space="preserve">The published version may be accessed by following the link in </w:t>
      </w:r>
      <w:proofErr w:type="spellStart"/>
      <w:r w:rsidRPr="00FA66BA">
        <w:rPr>
          <w:rFonts w:cstheme="minorHAnsi"/>
          <w:sz w:val="24"/>
          <w:szCs w:val="24"/>
        </w:rPr>
        <w:t>th</w:t>
      </w:r>
      <w:proofErr w:type="spellEnd"/>
      <w:r w:rsidRPr="00FA66BA">
        <w:rPr>
          <w:rFonts w:cstheme="minorHAnsi"/>
          <w:sz w:val="24"/>
          <w:szCs w:val="24"/>
        </w:rPr>
        <w:t xml:space="preserve"> citation below.</w:t>
      </w:r>
    </w:p>
    <w:p w14:paraId="207B0342" w14:textId="77777777" w:rsidR="000A7622" w:rsidRPr="00FA66BA" w:rsidRDefault="000A7622" w:rsidP="00D14423">
      <w:pPr>
        <w:jc w:val="center"/>
        <w:rPr>
          <w:rFonts w:cstheme="minorHAnsi"/>
          <w:sz w:val="24"/>
          <w:szCs w:val="24"/>
        </w:rPr>
      </w:pPr>
    </w:p>
    <w:p w14:paraId="2A38AFE1" w14:textId="577EAA47" w:rsidR="000A7622" w:rsidRPr="00FA66BA" w:rsidRDefault="00E32B4B" w:rsidP="00D14423">
      <w:pPr>
        <w:rPr>
          <w:rFonts w:cstheme="minorHAnsi"/>
          <w:sz w:val="24"/>
          <w:szCs w:val="24"/>
        </w:rPr>
      </w:pPr>
      <w:r w:rsidRPr="00FA66BA">
        <w:rPr>
          <w:rFonts w:cstheme="minorHAnsi"/>
          <w:i/>
          <w:sz w:val="24"/>
          <w:szCs w:val="24"/>
          <w:lang w:val="fr-FR"/>
        </w:rPr>
        <w:t xml:space="preserve">IEEE Transactions on Power </w:t>
      </w:r>
      <w:proofErr w:type="spellStart"/>
      <w:r w:rsidRPr="00FA66BA">
        <w:rPr>
          <w:rFonts w:cstheme="minorHAnsi"/>
          <w:i/>
          <w:sz w:val="24"/>
          <w:szCs w:val="24"/>
          <w:lang w:val="fr-FR"/>
        </w:rPr>
        <w:t>Systems</w:t>
      </w:r>
      <w:proofErr w:type="spellEnd"/>
      <w:r w:rsidR="000A7622" w:rsidRPr="00FA66BA">
        <w:rPr>
          <w:rFonts w:cstheme="minorHAnsi"/>
          <w:sz w:val="24"/>
          <w:szCs w:val="24"/>
          <w:lang w:val="fr-FR"/>
        </w:rPr>
        <w:t xml:space="preserve">, Vol. </w:t>
      </w:r>
      <w:r w:rsidRPr="00FA66BA">
        <w:rPr>
          <w:rFonts w:cstheme="minorHAnsi"/>
          <w:sz w:val="24"/>
          <w:szCs w:val="24"/>
          <w:lang w:val="fr-FR"/>
        </w:rPr>
        <w:t>29</w:t>
      </w:r>
      <w:r w:rsidR="000A7622" w:rsidRPr="00FA66BA">
        <w:rPr>
          <w:rFonts w:cstheme="minorHAnsi"/>
          <w:sz w:val="24"/>
          <w:szCs w:val="24"/>
          <w:lang w:val="fr-FR"/>
        </w:rPr>
        <w:t xml:space="preserve">, No. </w:t>
      </w:r>
      <w:r w:rsidR="00275C8B" w:rsidRPr="00FA66BA">
        <w:rPr>
          <w:rFonts w:cstheme="minorHAnsi"/>
          <w:sz w:val="24"/>
          <w:szCs w:val="24"/>
          <w:lang w:val="fr-FR"/>
        </w:rPr>
        <w:t>4</w:t>
      </w:r>
      <w:r w:rsidR="000A7622" w:rsidRPr="00FA66BA">
        <w:rPr>
          <w:rFonts w:cstheme="minorHAnsi"/>
          <w:sz w:val="24"/>
          <w:szCs w:val="24"/>
          <w:lang w:val="fr-FR"/>
        </w:rPr>
        <w:t xml:space="preserve"> (</w:t>
      </w:r>
      <w:r w:rsidR="00275C8B" w:rsidRPr="00FA66BA">
        <w:rPr>
          <w:rFonts w:cstheme="minorHAnsi"/>
          <w:sz w:val="24"/>
          <w:szCs w:val="24"/>
          <w:lang w:val="fr-FR"/>
        </w:rPr>
        <w:t>July 2014</w:t>
      </w:r>
      <w:proofErr w:type="gramStart"/>
      <w:r w:rsidR="000A7622" w:rsidRPr="00FA66BA">
        <w:rPr>
          <w:rFonts w:cstheme="minorHAnsi"/>
          <w:sz w:val="24"/>
          <w:szCs w:val="24"/>
          <w:lang w:val="fr-FR"/>
        </w:rPr>
        <w:t>):</w:t>
      </w:r>
      <w:proofErr w:type="gramEnd"/>
      <w:r w:rsidR="000A7622" w:rsidRPr="00FA66BA">
        <w:rPr>
          <w:rFonts w:cstheme="minorHAnsi"/>
          <w:sz w:val="24"/>
          <w:szCs w:val="24"/>
          <w:lang w:val="fr-FR"/>
        </w:rPr>
        <w:t xml:space="preserve"> </w:t>
      </w:r>
      <w:r w:rsidR="00275C8B" w:rsidRPr="00FA66BA">
        <w:rPr>
          <w:rFonts w:cstheme="minorHAnsi"/>
          <w:sz w:val="24"/>
          <w:szCs w:val="24"/>
          <w:lang w:val="fr-FR"/>
        </w:rPr>
        <w:t>1767-1779</w:t>
      </w:r>
      <w:r w:rsidR="000A7622" w:rsidRPr="00FA66BA">
        <w:rPr>
          <w:rFonts w:cstheme="minorHAnsi"/>
          <w:sz w:val="24"/>
          <w:szCs w:val="24"/>
          <w:lang w:val="fr-FR"/>
        </w:rPr>
        <w:t xml:space="preserve">. </w:t>
      </w:r>
      <w:hyperlink r:id="rId8" w:history="1">
        <w:r w:rsidR="000A7622" w:rsidRPr="00FA66BA">
          <w:rPr>
            <w:rFonts w:cstheme="minorHAnsi"/>
            <w:color w:val="0563C1" w:themeColor="hyperlink"/>
            <w:sz w:val="24"/>
            <w:szCs w:val="24"/>
            <w:u w:val="single"/>
            <w:lang w:val="fr-FR"/>
          </w:rPr>
          <w:t>DOI</w:t>
        </w:r>
      </w:hyperlink>
      <w:r w:rsidR="000A7622" w:rsidRPr="00FA66BA">
        <w:rPr>
          <w:rFonts w:cstheme="minorHAnsi"/>
          <w:sz w:val="24"/>
          <w:szCs w:val="24"/>
          <w:lang w:val="fr-FR"/>
        </w:rPr>
        <w:t xml:space="preserve">. </w:t>
      </w:r>
      <w:r w:rsidR="000A7622" w:rsidRPr="00FA66BA">
        <w:rPr>
          <w:rFonts w:cstheme="minorHAnsi"/>
          <w:sz w:val="24"/>
          <w:szCs w:val="24"/>
        </w:rPr>
        <w:t xml:space="preserve">This article is © </w:t>
      </w:r>
      <w:r w:rsidR="000E2E5D" w:rsidRPr="00FA66BA">
        <w:rPr>
          <w:rFonts w:cstheme="minorHAnsi"/>
          <w:sz w:val="24"/>
          <w:szCs w:val="24"/>
        </w:rPr>
        <w:t>Institute of Electrical and Electronic Engineers (IEEE)</w:t>
      </w:r>
      <w:r w:rsidR="000A7622" w:rsidRPr="00FA66BA">
        <w:rPr>
          <w:rFonts w:cstheme="minorHAnsi"/>
          <w:sz w:val="24"/>
          <w:szCs w:val="24"/>
        </w:rPr>
        <w:t xml:space="preserve"> and permission has been granted for this version to appear in </w:t>
      </w:r>
      <w:hyperlink r:id="rId9" w:history="1">
        <w:r w:rsidR="000A7622" w:rsidRPr="00FA66BA">
          <w:rPr>
            <w:rFonts w:cstheme="minorHAnsi"/>
            <w:color w:val="0563C1" w:themeColor="hyperlink"/>
            <w:sz w:val="24"/>
            <w:szCs w:val="24"/>
            <w:u w:val="single"/>
          </w:rPr>
          <w:t>e-Publications@Marquette</w:t>
        </w:r>
      </w:hyperlink>
      <w:r w:rsidR="000A7622" w:rsidRPr="00FA66BA">
        <w:rPr>
          <w:rFonts w:cstheme="minorHAnsi"/>
          <w:sz w:val="24"/>
          <w:szCs w:val="24"/>
        </w:rPr>
        <w:t xml:space="preserve">. </w:t>
      </w:r>
      <w:r w:rsidR="000E2E5D" w:rsidRPr="00FA66BA">
        <w:rPr>
          <w:rFonts w:cstheme="minorHAnsi"/>
          <w:sz w:val="24"/>
          <w:szCs w:val="24"/>
        </w:rPr>
        <w:t>Institute of Electrical and Electronic Engineers (IEEE)</w:t>
      </w:r>
      <w:r w:rsidR="000A7622" w:rsidRPr="00FA66BA">
        <w:rPr>
          <w:rFonts w:cstheme="minorHAnsi"/>
          <w:sz w:val="24"/>
          <w:szCs w:val="24"/>
        </w:rPr>
        <w:t xml:space="preserve"> does not grant permission for this article to be further copied/distributed or hosted elsewhere without the express permission from </w:t>
      </w:r>
      <w:r w:rsidR="000E2E5D" w:rsidRPr="00FA66BA">
        <w:rPr>
          <w:rFonts w:cstheme="minorHAnsi"/>
          <w:sz w:val="24"/>
          <w:szCs w:val="24"/>
        </w:rPr>
        <w:t>Institute of Electrical and Electronic Engineers (IEEE)</w:t>
      </w:r>
      <w:r w:rsidR="000A7622" w:rsidRPr="00FA66BA">
        <w:rPr>
          <w:rFonts w:cstheme="minorHAnsi"/>
          <w:sz w:val="24"/>
          <w:szCs w:val="24"/>
        </w:rPr>
        <w:t xml:space="preserve">. </w:t>
      </w:r>
    </w:p>
    <w:p w14:paraId="451ABFC2" w14:textId="77777777" w:rsidR="00911BE3" w:rsidRPr="00FA66BA" w:rsidRDefault="00911BE3" w:rsidP="00D14423">
      <w:pPr>
        <w:rPr>
          <w:rFonts w:cstheme="minorHAnsi"/>
          <w:sz w:val="24"/>
          <w:szCs w:val="24"/>
        </w:rPr>
      </w:pPr>
    </w:p>
    <w:p w14:paraId="52EDDDC0" w14:textId="77777777" w:rsidR="00911BE3" w:rsidRPr="00FA66BA" w:rsidRDefault="00911BE3" w:rsidP="000E4759">
      <w:pPr>
        <w:pStyle w:val="Title"/>
        <w:rPr>
          <w:rFonts w:asciiTheme="minorHAnsi" w:hAnsiTheme="minorHAnsi" w:cstheme="minorHAnsi"/>
        </w:rPr>
      </w:pPr>
      <w:r w:rsidRPr="00FA66BA">
        <w:rPr>
          <w:rFonts w:asciiTheme="minorHAnsi" w:hAnsiTheme="minorHAnsi" w:cstheme="minorHAnsi"/>
        </w:rPr>
        <w:t>Stochastic Analysis of Cascading-Failure Dynamics in Power Grids</w:t>
      </w:r>
    </w:p>
    <w:p w14:paraId="3D5A94D4" w14:textId="2E3B45CD" w:rsidR="00373141" w:rsidRPr="00FA66BA" w:rsidRDefault="00373141" w:rsidP="00D14423">
      <w:pPr>
        <w:rPr>
          <w:rFonts w:cstheme="minorHAnsi"/>
          <w:sz w:val="24"/>
          <w:szCs w:val="24"/>
        </w:rPr>
      </w:pPr>
    </w:p>
    <w:p w14:paraId="71FD85E0" w14:textId="77777777" w:rsidR="00E7403F" w:rsidRPr="00FA66BA" w:rsidRDefault="00E7403F" w:rsidP="002C5AAA">
      <w:pPr>
        <w:pStyle w:val="NoSpacing"/>
        <w:rPr>
          <w:rFonts w:cstheme="minorHAnsi"/>
          <w:sz w:val="32"/>
          <w:szCs w:val="32"/>
        </w:rPr>
      </w:pPr>
      <w:proofErr w:type="spellStart"/>
      <w:r w:rsidRPr="00FA66BA">
        <w:rPr>
          <w:rFonts w:cstheme="minorHAnsi"/>
          <w:sz w:val="32"/>
          <w:szCs w:val="32"/>
        </w:rPr>
        <w:t>Mahshid</w:t>
      </w:r>
      <w:proofErr w:type="spellEnd"/>
      <w:r w:rsidRPr="00FA66BA">
        <w:rPr>
          <w:rFonts w:cstheme="minorHAnsi"/>
          <w:sz w:val="32"/>
          <w:szCs w:val="32"/>
        </w:rPr>
        <w:t xml:space="preserve"> </w:t>
      </w:r>
      <w:proofErr w:type="spellStart"/>
      <w:r w:rsidRPr="00FA66BA">
        <w:rPr>
          <w:rFonts w:cstheme="minorHAnsi"/>
          <w:sz w:val="32"/>
          <w:szCs w:val="32"/>
        </w:rPr>
        <w:t>Rahnamay-Naeini</w:t>
      </w:r>
      <w:proofErr w:type="spellEnd"/>
    </w:p>
    <w:p w14:paraId="42776E8D" w14:textId="77777777" w:rsidR="00577CF2" w:rsidRPr="00FA66BA" w:rsidRDefault="00E7403F" w:rsidP="002C5AAA">
      <w:pPr>
        <w:pStyle w:val="NoSpacing"/>
        <w:rPr>
          <w:rFonts w:cstheme="minorHAnsi"/>
          <w:sz w:val="24"/>
          <w:szCs w:val="24"/>
        </w:rPr>
      </w:pPr>
      <w:r w:rsidRPr="00FA66BA">
        <w:rPr>
          <w:rFonts w:cstheme="minorHAnsi"/>
          <w:sz w:val="24"/>
          <w:szCs w:val="24"/>
        </w:rPr>
        <w:t>Department of Electrical and Computer Engineering and Center for High Technology Materials, University of New Mexico, Albuquerque, NM</w:t>
      </w:r>
    </w:p>
    <w:p w14:paraId="291B8ED8" w14:textId="3FCD4FB3" w:rsidR="00577CF2" w:rsidRPr="00FA66BA" w:rsidRDefault="00577CF2" w:rsidP="002C5AAA">
      <w:pPr>
        <w:pStyle w:val="NoSpacing"/>
        <w:rPr>
          <w:rFonts w:cstheme="minorHAnsi"/>
          <w:sz w:val="32"/>
          <w:szCs w:val="32"/>
        </w:rPr>
      </w:pPr>
      <w:proofErr w:type="spellStart"/>
      <w:r w:rsidRPr="00FA66BA">
        <w:rPr>
          <w:rFonts w:cstheme="minorHAnsi"/>
          <w:sz w:val="32"/>
          <w:szCs w:val="32"/>
        </w:rPr>
        <w:t>Zhuoyao</w:t>
      </w:r>
      <w:proofErr w:type="spellEnd"/>
      <w:r w:rsidRPr="00FA66BA">
        <w:rPr>
          <w:rFonts w:cstheme="minorHAnsi"/>
          <w:sz w:val="32"/>
          <w:szCs w:val="32"/>
        </w:rPr>
        <w:t xml:space="preserve"> Wang</w:t>
      </w:r>
    </w:p>
    <w:p w14:paraId="32F19886" w14:textId="73BF40F3" w:rsidR="00911BE3" w:rsidRPr="00FA66BA" w:rsidRDefault="00577CF2" w:rsidP="002C5AAA">
      <w:pPr>
        <w:pStyle w:val="NoSpacing"/>
        <w:rPr>
          <w:rFonts w:cstheme="minorHAnsi"/>
          <w:sz w:val="24"/>
          <w:szCs w:val="24"/>
        </w:rPr>
      </w:pPr>
      <w:r w:rsidRPr="00FA66BA">
        <w:rPr>
          <w:rFonts w:cstheme="minorHAnsi"/>
          <w:sz w:val="24"/>
          <w:szCs w:val="24"/>
        </w:rPr>
        <w:t>Department of Electrical and Computer Engineering and Center for High Technology Materials, University of New Mexico, Albuquerque, NM</w:t>
      </w:r>
    </w:p>
    <w:p w14:paraId="3B9DD9AA" w14:textId="77777777" w:rsidR="007A0DDB" w:rsidRPr="00FA66BA" w:rsidRDefault="007A0DDB" w:rsidP="002C5AAA">
      <w:pPr>
        <w:pStyle w:val="NoSpacing"/>
        <w:rPr>
          <w:rFonts w:cstheme="minorHAnsi"/>
          <w:sz w:val="32"/>
          <w:szCs w:val="32"/>
        </w:rPr>
      </w:pPr>
      <w:r w:rsidRPr="00FA66BA">
        <w:rPr>
          <w:rFonts w:cstheme="minorHAnsi"/>
          <w:sz w:val="32"/>
          <w:szCs w:val="32"/>
        </w:rPr>
        <w:t>Nasir Ghani</w:t>
      </w:r>
    </w:p>
    <w:p w14:paraId="0B2B9D4C" w14:textId="31B41D22" w:rsidR="00CE3943" w:rsidRPr="00FA66BA" w:rsidRDefault="007A0DDB" w:rsidP="002C5AAA">
      <w:pPr>
        <w:pStyle w:val="NoSpacing"/>
        <w:rPr>
          <w:rFonts w:cstheme="minorHAnsi"/>
          <w:sz w:val="24"/>
          <w:szCs w:val="24"/>
        </w:rPr>
      </w:pPr>
      <w:r w:rsidRPr="00FA66BA">
        <w:rPr>
          <w:rFonts w:cstheme="minorHAnsi"/>
          <w:sz w:val="24"/>
          <w:szCs w:val="24"/>
        </w:rPr>
        <w:t>Department of Electrical Engineering, University of South Florida, Tampa, FL</w:t>
      </w:r>
    </w:p>
    <w:p w14:paraId="793729FA" w14:textId="77777777" w:rsidR="00A0147B" w:rsidRPr="00FA66BA" w:rsidRDefault="00A0147B" w:rsidP="002C5AAA">
      <w:pPr>
        <w:pStyle w:val="NoSpacing"/>
        <w:rPr>
          <w:rFonts w:cstheme="minorHAnsi"/>
          <w:sz w:val="32"/>
          <w:szCs w:val="32"/>
        </w:rPr>
      </w:pPr>
      <w:r w:rsidRPr="00FA66BA">
        <w:rPr>
          <w:rFonts w:cstheme="minorHAnsi"/>
          <w:sz w:val="32"/>
          <w:szCs w:val="32"/>
        </w:rPr>
        <w:t xml:space="preserve">Andrea </w:t>
      </w:r>
      <w:proofErr w:type="spellStart"/>
      <w:r w:rsidRPr="00FA66BA">
        <w:rPr>
          <w:rFonts w:cstheme="minorHAnsi"/>
          <w:sz w:val="32"/>
          <w:szCs w:val="32"/>
        </w:rPr>
        <w:t>Mammoli</w:t>
      </w:r>
      <w:proofErr w:type="spellEnd"/>
    </w:p>
    <w:p w14:paraId="45ADFF58" w14:textId="53E67594" w:rsidR="00373141" w:rsidRPr="00FA66BA" w:rsidRDefault="00A0147B" w:rsidP="002C5AAA">
      <w:pPr>
        <w:pStyle w:val="NoSpacing"/>
        <w:rPr>
          <w:rFonts w:cstheme="minorHAnsi"/>
          <w:sz w:val="24"/>
          <w:szCs w:val="24"/>
        </w:rPr>
      </w:pPr>
      <w:r w:rsidRPr="00FA66BA">
        <w:rPr>
          <w:rFonts w:cstheme="minorHAnsi"/>
          <w:sz w:val="24"/>
          <w:szCs w:val="24"/>
        </w:rPr>
        <w:t>Department of Mechanical Engineering, University of New Mexico, Albuquerque, NM</w:t>
      </w:r>
    </w:p>
    <w:p w14:paraId="71B03E2A" w14:textId="77777777" w:rsidR="002C5AAA" w:rsidRPr="00FA66BA" w:rsidRDefault="002C5AAA" w:rsidP="002C5AAA">
      <w:pPr>
        <w:pStyle w:val="NoSpacing"/>
        <w:rPr>
          <w:rFonts w:cstheme="minorHAnsi"/>
          <w:sz w:val="32"/>
          <w:szCs w:val="32"/>
        </w:rPr>
      </w:pPr>
      <w:r w:rsidRPr="00FA66BA">
        <w:rPr>
          <w:rFonts w:cstheme="minorHAnsi"/>
          <w:sz w:val="32"/>
          <w:szCs w:val="32"/>
        </w:rPr>
        <w:t>Majeed M. Hayat</w:t>
      </w:r>
    </w:p>
    <w:p w14:paraId="4B3994BE" w14:textId="114DD177" w:rsidR="00A0147B" w:rsidRPr="00FA66BA" w:rsidRDefault="002C5AAA" w:rsidP="002C5AAA">
      <w:pPr>
        <w:pStyle w:val="NoSpacing"/>
        <w:rPr>
          <w:rFonts w:cstheme="minorHAnsi"/>
          <w:sz w:val="24"/>
          <w:szCs w:val="24"/>
        </w:rPr>
      </w:pPr>
      <w:r w:rsidRPr="00FA66BA">
        <w:rPr>
          <w:rFonts w:cstheme="minorHAnsi"/>
          <w:sz w:val="24"/>
          <w:szCs w:val="24"/>
        </w:rPr>
        <w:t>Department of Electrical and Computer Engineering and Center for High Technology Materials, University of New Mexico, Albuquerque, NM</w:t>
      </w:r>
    </w:p>
    <w:bookmarkEnd w:id="2"/>
    <w:p w14:paraId="5BC0075B" w14:textId="64619B61" w:rsidR="000A7622" w:rsidRPr="00FA66BA" w:rsidRDefault="000A7622" w:rsidP="000A7622">
      <w:pPr>
        <w:rPr>
          <w:rFonts w:cstheme="minorHAnsi"/>
        </w:rPr>
      </w:pPr>
    </w:p>
    <w:p w14:paraId="1F496458" w14:textId="773A19BD" w:rsidR="002D51ED" w:rsidRPr="00FA66BA" w:rsidRDefault="002D51ED" w:rsidP="002C5AAA">
      <w:pPr>
        <w:pStyle w:val="Heading1"/>
        <w:rPr>
          <w:rFonts w:asciiTheme="minorHAnsi" w:hAnsiTheme="minorHAnsi" w:cstheme="minorHAnsi"/>
        </w:rPr>
      </w:pPr>
      <w:r w:rsidRPr="00FA66BA">
        <w:rPr>
          <w:rStyle w:val="Strong"/>
          <w:rFonts w:asciiTheme="minorHAnsi" w:hAnsiTheme="minorHAnsi" w:cstheme="minorHAnsi"/>
          <w:b w:val="0"/>
          <w:bCs w:val="0"/>
          <w:color w:val="262626" w:themeColor="text1" w:themeTint="D9"/>
        </w:rPr>
        <w:lastRenderedPageBreak/>
        <w:t>Abstract</w:t>
      </w:r>
    </w:p>
    <w:p w14:paraId="5D9B54E4" w14:textId="77777777" w:rsidR="002D51ED" w:rsidRPr="00FA66BA" w:rsidRDefault="002D51ED" w:rsidP="002C5AAA">
      <w:pPr>
        <w:rPr>
          <w:rFonts w:cstheme="minorHAnsi"/>
        </w:rPr>
      </w:pPr>
      <w:r w:rsidRPr="00FA66BA">
        <w:rPr>
          <w:rFonts w:cstheme="minorHAnsi"/>
        </w:rPr>
        <w:t xml:space="preserve">A scalable and analytically tractable probabilistic model for the cascading failure dynamics in power grids is constructed while retaining key physical attributes and operating characteristics of the power grid. The approach is based upon extracting a reduced abstraction of large-scale power grids using a small number of aggregate state variables while modeling the system dynamics using a continuous-time Markov chain. The aggregate state variables represent critical power-grid attributes, which have been shown, from prior simulation-based and historical-data-based analysis, to strongly influence the cascading behavior. The transition rates among states are formulated in terms of certain parameters that capture grid's operating characteristics comprising loading level, error in transmission-capacity estimation, and constraints in performing load shedding. The model allows the prediction of the evolution of blackout probability in time. Moreover, the asymptotic analysis of the blackout probability enables the calculation of the probability mass function of the blackout size. A key benefit of the model is that it enables the characterization of the severity of cascading failures in terms of the operating characteristics of the power </w:t>
      </w:r>
      <w:proofErr w:type="gramStart"/>
      <w:r w:rsidRPr="00FA66BA">
        <w:rPr>
          <w:rFonts w:cstheme="minorHAnsi"/>
        </w:rPr>
        <w:t>grid..</w:t>
      </w:r>
      <w:proofErr w:type="gramEnd"/>
    </w:p>
    <w:p w14:paraId="3A9FA7A3" w14:textId="238CF42F" w:rsidR="002D51ED" w:rsidRPr="00FA66BA" w:rsidRDefault="002D51ED" w:rsidP="001C226B">
      <w:pPr>
        <w:pStyle w:val="Heading1"/>
        <w:rPr>
          <w:rFonts w:asciiTheme="minorHAnsi" w:hAnsiTheme="minorHAnsi" w:cstheme="minorHAnsi"/>
        </w:rPr>
      </w:pPr>
      <w:r w:rsidRPr="00FA66BA">
        <w:rPr>
          <w:rFonts w:asciiTheme="minorHAnsi" w:hAnsiTheme="minorHAnsi" w:cstheme="minorHAnsi"/>
        </w:rPr>
        <w:t>SECTION I.</w:t>
      </w:r>
      <w:r w:rsidR="001C226B" w:rsidRPr="00FA66BA">
        <w:rPr>
          <w:rFonts w:asciiTheme="minorHAnsi" w:hAnsiTheme="minorHAnsi" w:cstheme="minorHAnsi"/>
        </w:rPr>
        <w:t xml:space="preserve"> </w:t>
      </w:r>
      <w:r w:rsidRPr="00FA66BA">
        <w:rPr>
          <w:rFonts w:asciiTheme="minorHAnsi" w:hAnsiTheme="minorHAnsi" w:cstheme="minorHAnsi"/>
        </w:rPr>
        <w:t>Introduction</w:t>
      </w:r>
    </w:p>
    <w:p w14:paraId="19EEF49B" w14:textId="77777777" w:rsidR="002D51ED" w:rsidRPr="00FA66BA" w:rsidRDefault="002D51ED" w:rsidP="002C5AAA">
      <w:pPr>
        <w:rPr>
          <w:rFonts w:cstheme="minorHAnsi"/>
        </w:rPr>
      </w:pPr>
      <w:r w:rsidRPr="00FA66BA">
        <w:rPr>
          <w:rFonts w:cstheme="minorHAnsi"/>
        </w:rPr>
        <w:t xml:space="preserve">While power grids are reliable systems, they have experienced large cascading-failure blackouts at enormous costs. </w:t>
      </w:r>
      <w:proofErr w:type="gramStart"/>
      <w:r w:rsidRPr="00FA66BA">
        <w:rPr>
          <w:rFonts w:cstheme="minorHAnsi"/>
        </w:rPr>
        <w:t>A large number of</w:t>
      </w:r>
      <w:proofErr w:type="gramEnd"/>
      <w:r w:rsidRPr="00FA66BA">
        <w:rPr>
          <w:rFonts w:cstheme="minorHAnsi"/>
        </w:rPr>
        <w:t xml:space="preserve"> physical attributes of the power grid, such as voltage and frequency at various points in the grid, power-flow distribution, and the functionality of the grid's components, determine the state of the power grid at each time. Various events, such as contingencies, control actions, and demand changes, may alter the state of the system. Cascading failures in power grids can be described as successive changes of power-grid states, for instance, due to component failures, transmission-line tripping, voltage instability, phase mismatch, and changes in power-flow distribution. However, the analytical modeling of the evolution of the detailed system state during cascading failures may not be feasible. This is mainly due the large space of power-grid states and the large number of parameters affecting the states, not to mention the complexity of the interactions between the physical attributes and the stochastic dynamics of states. Besides the physical attributes of the power grid, its operating characteristics (e.g., the power-grid loading level) also affect the interactions among components and the cascading behavior of the power grid. For example, the cascading-failure models reported in [1] and [2] do show that there are critical transitions in the cascading behavior as the load of the system is elevated. Moreover, as power grids become more reliant on the communication and control systems for their daily operation, a new set of operational characteristics pertaining to control and communication systems begin to influence cascading failures [3].</w:t>
      </w:r>
    </w:p>
    <w:p w14:paraId="7F2A905B" w14:textId="77777777" w:rsidR="002D51ED" w:rsidRPr="00FA66BA" w:rsidRDefault="002D51ED" w:rsidP="002C5AAA">
      <w:pPr>
        <w:rPr>
          <w:rFonts w:cstheme="minorHAnsi"/>
        </w:rPr>
      </w:pPr>
      <w:r w:rsidRPr="00FA66BA">
        <w:rPr>
          <w:rFonts w:cstheme="minorHAnsi"/>
        </w:rPr>
        <w:t>In the past two decades, researchers have exerted considerable efforts in modeling and understanding cascading failures in power systems. Among such efforts is the class of probabilistic models [2], [4]</w:t>
      </w:r>
      <w:proofErr w:type="gramStart"/>
      <w:r w:rsidRPr="00FA66BA">
        <w:rPr>
          <w:rFonts w:cstheme="minorHAnsi"/>
        </w:rPr>
        <w:t>–[</w:t>
      </w:r>
      <w:proofErr w:type="gramEnd"/>
      <w:r w:rsidRPr="00FA66BA">
        <w:rPr>
          <w:rFonts w:cstheme="minorHAnsi"/>
        </w:rPr>
        <w:t>5][6][7]. However, many of the existing probabilistic models suffer from a disconnect between the parameters of the abstract models they employ and the physical and operating characteristics of the system. We believe that a probabilistic model for cascading failures that exhibits a clear connection between its abstract parameters and the physical and operational characteristics of the system will provide further insight into the cascading behavior.</w:t>
      </w:r>
    </w:p>
    <w:p w14:paraId="1EF10027" w14:textId="77777777" w:rsidR="002D51ED" w:rsidRPr="00FA66BA" w:rsidRDefault="002D51ED" w:rsidP="002C5AAA">
      <w:pPr>
        <w:rPr>
          <w:rFonts w:cstheme="minorHAnsi"/>
        </w:rPr>
      </w:pPr>
      <w:r w:rsidRPr="00FA66BA">
        <w:rPr>
          <w:rFonts w:cstheme="minorHAnsi"/>
        </w:rPr>
        <w:t>In this paper, we present an approach that aims to balance the tradeoff that exists between the scalability and analytical tractability of probabilistic models for cascading failures, on the one hand, and the level of details in the description of the physical and operational characteristics that can be embedded in the model on the other hand. Specifically, we construct a scalable and analytically tractable probabilistic model for cascading failure dynamics while retaining certain key physical attributes and operating characteristics of the power grid. This is accomplished by defining a reduced abstraction of the detailed power-grid state space (a small set of equivalence classes) by means of identifying a few aggregate state variables based upon our analysis of power-</w:t>
      </w:r>
      <w:r w:rsidRPr="00FA66BA">
        <w:rPr>
          <w:rFonts w:cstheme="minorHAnsi"/>
        </w:rPr>
        <w:lastRenderedPageBreak/>
        <w:t>system simulations and historical data. The aggregate state variables describe the physical attributes of the power-grid states and govern the cascading failure behavior. The stochastic dynamics of cascading failures are then modeled by the sequence of stochastic transitions among the “abstract” states according to a continuous-time Markov chain. We term the model presented in this paper the stochastic abstract-state evolution (SASE) model. The state-dependent transition rates of the SASE model are formulated in terms of the operating characteristics of the power grid including power-grid loading level, transmission-capacity estimation error, and the constraints in implementing load shedding.</w:t>
      </w:r>
    </w:p>
    <w:p w14:paraId="1E9F8CD8" w14:textId="77777777" w:rsidR="002D51ED" w:rsidRPr="00FA66BA" w:rsidRDefault="002D51ED" w:rsidP="002C5AAA">
      <w:pPr>
        <w:rPr>
          <w:rFonts w:cstheme="minorHAnsi"/>
        </w:rPr>
      </w:pPr>
      <w:r w:rsidRPr="00FA66BA">
        <w:rPr>
          <w:rFonts w:cstheme="minorHAnsi"/>
        </w:rPr>
        <w:t>The SASE model offers two major contributions beyond existing stochastic models for cascading failures. First, it enables the prediction of the evolution of the blackout probability in terms of key power-grid operating characteristics, which is an expansion of our earlier work [6]. Second, and more importantly, it enables an asymptotic analysis that leads to the analytical characterization of the probability mass function of the blackout size as well as the severity of cascading failures in terms of the key power-grid operating characteristics. We emphasize that the proposed concept of reducing the space of the detailed power-grid states is key in the scalability and analytical tractability of the SASE model.</w:t>
      </w:r>
    </w:p>
    <w:p w14:paraId="78B3A0AC" w14:textId="1F3EDBBB" w:rsidR="002D51ED" w:rsidRPr="00FA66BA" w:rsidRDefault="002D51ED" w:rsidP="00045007">
      <w:pPr>
        <w:pStyle w:val="Heading1"/>
        <w:rPr>
          <w:rFonts w:asciiTheme="minorHAnsi" w:hAnsiTheme="minorHAnsi" w:cstheme="minorHAnsi"/>
        </w:rPr>
      </w:pPr>
      <w:r w:rsidRPr="00FA66BA">
        <w:rPr>
          <w:rFonts w:asciiTheme="minorHAnsi" w:hAnsiTheme="minorHAnsi" w:cstheme="minorHAnsi"/>
        </w:rPr>
        <w:t>SECTION II.</w:t>
      </w:r>
      <w:r w:rsidR="00045007" w:rsidRPr="00FA66BA">
        <w:rPr>
          <w:rFonts w:asciiTheme="minorHAnsi" w:hAnsiTheme="minorHAnsi" w:cstheme="minorHAnsi"/>
        </w:rPr>
        <w:t xml:space="preserve"> </w:t>
      </w:r>
      <w:r w:rsidRPr="00FA66BA">
        <w:rPr>
          <w:rFonts w:asciiTheme="minorHAnsi" w:hAnsiTheme="minorHAnsi" w:cstheme="minorHAnsi"/>
        </w:rPr>
        <w:t>Related Work</w:t>
      </w:r>
    </w:p>
    <w:p w14:paraId="1E27E112" w14:textId="77777777" w:rsidR="002D51ED" w:rsidRPr="00FA66BA" w:rsidRDefault="002D51ED" w:rsidP="002C5AAA">
      <w:pPr>
        <w:rPr>
          <w:rFonts w:cstheme="minorHAnsi"/>
        </w:rPr>
      </w:pPr>
      <w:r w:rsidRPr="00FA66BA">
        <w:rPr>
          <w:rFonts w:cstheme="minorHAnsi"/>
        </w:rPr>
        <w:t>In the last two decades, a great volume of work has been devoted to understanding and analyzing cascading failures in power grids (see [8] for a review). Efforts in modeling cascading failures in power grids can be categorized into three classes: analysis of cascading failures using power-system simulations [1], [9], deterministic analytical models [10], and probabilistic analytical models [2], [4]–[5][6][7]. Here, we review the probabilistic analytical models for cascading failures.</w:t>
      </w:r>
    </w:p>
    <w:p w14:paraId="7AF2294E" w14:textId="77777777" w:rsidR="002D51ED" w:rsidRPr="00FA66BA" w:rsidRDefault="002D51ED" w:rsidP="002C5AAA">
      <w:pPr>
        <w:rPr>
          <w:rFonts w:cstheme="minorHAnsi"/>
        </w:rPr>
      </w:pPr>
      <w:r w:rsidRPr="00FA66BA">
        <w:rPr>
          <w:rFonts w:cstheme="minorHAnsi"/>
        </w:rPr>
        <w:t xml:space="preserve">The work by </w:t>
      </w:r>
      <w:proofErr w:type="spellStart"/>
      <w:r w:rsidRPr="00FA66BA">
        <w:rPr>
          <w:rFonts w:cstheme="minorHAnsi"/>
        </w:rPr>
        <w:t>Brummitt</w:t>
      </w:r>
      <w:proofErr w:type="spellEnd"/>
      <w:r w:rsidRPr="00FA66BA">
        <w:rPr>
          <w:rFonts w:cstheme="minorHAnsi"/>
        </w:rPr>
        <w:t xml:space="preserve"> et al. [4] and the CASCADE model by Dobson et al. [2] model cascading failures triggered by initial load increments on certain components of the system. In both models, failures occur due to overloaded components and the cascading failure develops as a result of redistribution of loads among the remaining components. However, the redistribution of loads </w:t>
      </w:r>
      <w:proofErr w:type="gramStart"/>
      <w:r w:rsidRPr="00FA66BA">
        <w:rPr>
          <w:rFonts w:cstheme="minorHAnsi"/>
        </w:rPr>
        <w:t>are</w:t>
      </w:r>
      <w:proofErr w:type="gramEnd"/>
      <w:r w:rsidRPr="00FA66BA">
        <w:rPr>
          <w:rFonts w:cstheme="minorHAnsi"/>
        </w:rPr>
        <w:t xml:space="preserve"> based upon simple assumptions; for example, the CASCADE model assumes loads will be added equally to the components of the system as a result of failures. The probabilistic analytical models based upon branching processes [5], [11], [12] have also emerged, providing an analytical framework to study the statistical properties of cascading failures such as the probability distribution of blackout size. Reported branching-process approaches model cascading failures by considering generations of failures, whereby each failure in each generation independently produces a random number of subsequent failures in the next generation, and so on. In [11] and [12], the authors estimate the failure generation parameter of the branching process model for cascading failures using historical outage datasets. Notably, in [12] the authors account for varying failure generation parameter as the cascade progresses instead of a fixed parameter as in [11]. However, different from the work presented in the current paper, the work in [12] assumes that all line outages are homogeneous in their type.</w:t>
      </w:r>
    </w:p>
    <w:p w14:paraId="37279743" w14:textId="77777777" w:rsidR="002D51ED" w:rsidRPr="00FA66BA" w:rsidRDefault="002D51ED" w:rsidP="002C5AAA">
      <w:pPr>
        <w:rPr>
          <w:rFonts w:cstheme="minorHAnsi"/>
        </w:rPr>
      </w:pPr>
      <w:r w:rsidRPr="00FA66BA">
        <w:rPr>
          <w:rFonts w:cstheme="minorHAnsi"/>
        </w:rPr>
        <w:t xml:space="preserve">Recently, we developed a scalable probabilistic approach [6], based upon regeneration theory and a reduced state space of the power grid, to model the dynamics of cascading failures in time. The transition rates among the states of the model are defined to be state- and age-dependent, and they are calculated empirically from power-system simulations. This renewal-based approach can collapse to a Markov process; however, it can also capture the stochastic events when the underlying events are non-Markovian. The independent and concurrent work by Wang et al. [7] provides a Markov-transition model for cascading failures. The transition probabilities among states are derived from a stochastic model for line overloading using a stochastic flow redistribution model based upon dc power-flow equations. This model enables simulating the progression of cascading failures and its time span. However, due to the analytical complexity of the time-varying transition probabilities the analytical and asymptotic characterization of probabilistic metrics such as the blackout probability and </w:t>
      </w:r>
      <w:r w:rsidRPr="00FA66BA">
        <w:rPr>
          <w:rFonts w:cstheme="minorHAnsi"/>
        </w:rPr>
        <w:lastRenderedPageBreak/>
        <w:t>distribution of the blackout size is not possible. In this paper, we present a scalable probabilistic model for the stochastic dynamics of cascading failures based upon a continuous-time Markov chain framework that captures key physical attributes of the power grid through its parameters and the novel definition of its reduced state space.</w:t>
      </w:r>
    </w:p>
    <w:p w14:paraId="099F1B75" w14:textId="480D47A4" w:rsidR="002D51ED" w:rsidRPr="00FA66BA" w:rsidRDefault="002D51ED" w:rsidP="00045007">
      <w:pPr>
        <w:pStyle w:val="Heading1"/>
        <w:rPr>
          <w:rFonts w:asciiTheme="minorHAnsi" w:hAnsiTheme="minorHAnsi" w:cstheme="minorHAnsi"/>
        </w:rPr>
      </w:pPr>
      <w:r w:rsidRPr="00FA66BA">
        <w:rPr>
          <w:rFonts w:asciiTheme="minorHAnsi" w:hAnsiTheme="minorHAnsi" w:cstheme="minorHAnsi"/>
        </w:rPr>
        <w:t>SECTION III.</w:t>
      </w:r>
      <w:r w:rsidR="00045007" w:rsidRPr="00FA66BA">
        <w:rPr>
          <w:rFonts w:asciiTheme="minorHAnsi" w:hAnsiTheme="minorHAnsi" w:cstheme="minorHAnsi"/>
        </w:rPr>
        <w:t xml:space="preserve"> </w:t>
      </w:r>
      <w:r w:rsidRPr="00FA66BA">
        <w:rPr>
          <w:rFonts w:asciiTheme="minorHAnsi" w:hAnsiTheme="minorHAnsi" w:cstheme="minorHAnsi"/>
        </w:rPr>
        <w:t>Abstract State Space of Power Grids</w:t>
      </w:r>
    </w:p>
    <w:p w14:paraId="37ECFFBE" w14:textId="77777777" w:rsidR="002D51ED" w:rsidRPr="00FA66BA" w:rsidRDefault="002D51ED" w:rsidP="002C5AAA">
      <w:pPr>
        <w:rPr>
          <w:rFonts w:cstheme="minorHAnsi"/>
        </w:rPr>
      </w:pPr>
      <w:r w:rsidRPr="00FA66BA">
        <w:rPr>
          <w:rFonts w:cstheme="minorHAnsi"/>
        </w:rPr>
        <w:t xml:space="preserve">Our power-system simulations [6], as well as available historical blackout data [13]–[14][15], all suggest that the functionality status of transmission lines and their power-flow capacities [16] are key physical attributes that should be considered in modeling cascading failures. The importance of these attributes </w:t>
      </w:r>
      <w:proofErr w:type="gramStart"/>
      <w:r w:rsidRPr="00FA66BA">
        <w:rPr>
          <w:rFonts w:cstheme="minorHAnsi"/>
        </w:rPr>
        <w:t>are</w:t>
      </w:r>
      <w:proofErr w:type="gramEnd"/>
      <w:r w:rsidRPr="00FA66BA">
        <w:rPr>
          <w:rFonts w:cstheme="minorHAnsi"/>
        </w:rPr>
        <w:t xml:space="preserve"> clear as line failures have always been a part of historical large blackouts and the capacity of transmission lines determine the power-delivery capacity of the grid. For simplicity, we term the nonfunctional lines (e.g., lines that are tripped by protection relays, overheated, or physically failed) the failed lines. Even in the case where only the functionality status of the </w:t>
      </w:r>
      <w:proofErr w:type="spellStart"/>
      <w:r w:rsidRPr="00FA66BA">
        <w:rPr>
          <w:rStyle w:val="mi"/>
          <w:rFonts w:cstheme="minorHAnsi"/>
          <w:bdr w:val="none" w:sz="0" w:space="0" w:color="auto" w:frame="1"/>
        </w:rPr>
        <w:t>m</w:t>
      </w:r>
      <w:r w:rsidRPr="00FA66BA">
        <w:rPr>
          <w:rFonts w:cstheme="minorHAnsi"/>
        </w:rPr>
        <w:t>transmission</w:t>
      </w:r>
      <w:proofErr w:type="spellEnd"/>
      <w:r w:rsidRPr="00FA66BA">
        <w:rPr>
          <w:rFonts w:cstheme="minorHAnsi"/>
        </w:rPr>
        <w:t xml:space="preserve"> lines of the system are considered, the size of the state space of the power grid is exponential in </w:t>
      </w:r>
      <w:r w:rsidRPr="00FA66BA">
        <w:rPr>
          <w:rStyle w:val="mi"/>
          <w:rFonts w:cstheme="minorHAnsi"/>
          <w:bdr w:val="none" w:sz="0" w:space="0" w:color="auto" w:frame="1"/>
        </w:rPr>
        <w:t>m</w:t>
      </w:r>
      <w:r w:rsidRPr="00FA66BA">
        <w:rPr>
          <w:rFonts w:cstheme="minorHAnsi"/>
        </w:rPr>
        <w:t>.</w:t>
      </w:r>
    </w:p>
    <w:p w14:paraId="1A1BE442" w14:textId="1AF7C254" w:rsidR="002D51ED" w:rsidRPr="00FA66BA" w:rsidRDefault="002D51ED" w:rsidP="002C5AAA">
      <w:pPr>
        <w:rPr>
          <w:rFonts w:cstheme="minorHAnsi"/>
        </w:rPr>
      </w:pPr>
      <w:r w:rsidRPr="00FA66BA">
        <w:rPr>
          <w:rFonts w:cstheme="minorHAnsi"/>
        </w:rPr>
        <w:t>We consider three aggregate state variables to represent the power-grid state. The first variable is the number of failed lines, </w:t>
      </w:r>
      <m:oMath>
        <m:r>
          <w:rPr>
            <w:rStyle w:val="mi"/>
            <w:rFonts w:ascii="Cambria Math" w:hAnsi="Cambria Math" w:cstheme="minorHAnsi"/>
            <w:bdr w:val="none" w:sz="0" w:space="0" w:color="auto" w:frame="1"/>
          </w:rPr>
          <m:t>F</m:t>
        </m:r>
      </m:oMath>
      <w:r w:rsidRPr="00FA66BA">
        <w:rPr>
          <w:rFonts w:cstheme="minorHAnsi"/>
        </w:rPr>
        <w:t xml:space="preserve">, which has been commonly considered in the probabilistic modeling of cascading failures to represent power-grid states [1], [5], [7], [12]. Next, we consider the maximum of the capacities of </w:t>
      </w:r>
      <w:proofErr w:type="gramStart"/>
      <w:r w:rsidRPr="00FA66BA">
        <w:rPr>
          <w:rFonts w:cstheme="minorHAnsi"/>
        </w:rPr>
        <w:t>all of</w:t>
      </w:r>
      <w:proofErr w:type="gramEnd"/>
      <w:r w:rsidRPr="00FA66BA">
        <w:rPr>
          <w:rFonts w:cstheme="minorHAnsi"/>
        </w:rPr>
        <w:t xml:space="preserve"> the failed lines,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C</m:t>
            </m:r>
          </m:e>
          <m:sup>
            <m:r>
              <w:rPr>
                <w:rStyle w:val="mi"/>
                <w:rFonts w:ascii="Cambria Math" w:hAnsi="Cambria Math" w:cstheme="minorHAnsi"/>
                <w:bdr w:val="none" w:sz="0" w:space="0" w:color="auto" w:frame="1"/>
              </w:rPr>
              <m:t>max</m:t>
            </m:r>
          </m:sup>
        </m:sSup>
      </m:oMath>
      <w:r w:rsidRPr="00FA66BA">
        <w:rPr>
          <w:rFonts w:cstheme="minorHAnsi"/>
        </w:rPr>
        <w:t>. Our simulations presented in [6] have shown that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C</m:t>
            </m:r>
          </m:e>
          <m:sup>
            <m:r>
              <w:rPr>
                <w:rStyle w:val="mi"/>
                <w:rFonts w:ascii="Cambria Math" w:hAnsi="Cambria Math" w:cstheme="minorHAnsi"/>
                <w:bdr w:val="none" w:sz="0" w:space="0" w:color="auto" w:frame="1"/>
              </w:rPr>
              <m:t>max</m:t>
            </m:r>
          </m:sup>
        </m:sSup>
      </m:oMath>
      <w:r w:rsidR="004A54DB" w:rsidRPr="00FA66BA">
        <w:rPr>
          <w:rStyle w:val="mo"/>
          <w:rFonts w:cstheme="minorHAnsi"/>
          <w:bdr w:val="none" w:sz="0" w:space="0" w:color="auto" w:frame="1"/>
        </w:rPr>
        <w:t xml:space="preserve"> </w:t>
      </w:r>
      <w:r w:rsidRPr="00FA66BA">
        <w:rPr>
          <w:rFonts w:cstheme="minorHAnsi"/>
        </w:rPr>
        <w:t>dominates the effect of the capacity of the failed lines in cascading failures. Finally, our simulations presented in [6] have shown that certain power-grid states are cascade-stable, defined as a state for which once entered no further failures occur in the system. Accordingly, we define a new aggregate state variable, termed cascade-stability, which collectively captures many other physical attributes of the power grid (as the physical attributes specify whether a power-grid state is cascade-stable or not). We represent the cascade-stability by a binary state variable </w:t>
      </w:r>
      <m:oMath>
        <m:r>
          <w:rPr>
            <w:rStyle w:val="mi"/>
            <w:rFonts w:ascii="Cambria Math" w:hAnsi="Cambria Math" w:cstheme="minorHAnsi"/>
            <w:bdr w:val="none" w:sz="0" w:space="0" w:color="auto" w:frame="1"/>
          </w:rPr>
          <m:t>I</m:t>
        </m:r>
      </m:oMath>
      <w:r w:rsidRPr="00FA66BA">
        <w:rPr>
          <w:rFonts w:cstheme="minorHAnsi"/>
        </w:rPr>
        <w:t>, where </w:t>
      </w:r>
      <m:oMath>
        <m:r>
          <w:rPr>
            <w:rStyle w:val="mi"/>
            <w:rFonts w:ascii="Cambria Math" w:hAnsi="Cambria Math" w:cstheme="minorHAnsi"/>
            <w:bdr w:val="none" w:sz="0" w:space="0" w:color="auto" w:frame="1"/>
          </w:rPr>
          <m:t>I</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1</m:t>
        </m:r>
      </m:oMath>
      <w:r w:rsidRPr="00FA66BA">
        <w:rPr>
          <w:rFonts w:cstheme="minorHAnsi"/>
        </w:rPr>
        <w:t> indicates a cascade-stable state and </w:t>
      </w:r>
      <m:oMath>
        <m:r>
          <w:rPr>
            <w:rStyle w:val="mi"/>
            <w:rFonts w:ascii="Cambria Math" w:hAnsi="Cambria Math" w:cstheme="minorHAnsi"/>
            <w:bdr w:val="none" w:sz="0" w:space="0" w:color="auto" w:frame="1"/>
          </w:rPr>
          <m:t>I</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oMath>
      <w:r w:rsidRPr="00FA66BA">
        <w:rPr>
          <w:rFonts w:cstheme="minorHAnsi"/>
        </w:rPr>
        <w:t> indicates otherwise.</w:t>
      </w:r>
    </w:p>
    <w:p w14:paraId="3B106F59" w14:textId="05521BD7" w:rsidR="002D51ED" w:rsidRPr="00FA66BA" w:rsidRDefault="002D51ED" w:rsidP="002C5AAA">
      <w:pPr>
        <w:rPr>
          <w:rFonts w:cstheme="minorHAnsi"/>
        </w:rPr>
      </w:pPr>
      <w:r w:rsidRPr="00FA66BA">
        <w:rPr>
          <w:rFonts w:cstheme="minorHAnsi"/>
        </w:rPr>
        <w:t>Here, we employ an expanded notion of equivalence classes of power-grid states compared to what we originally proposed in [6]. By utilizing the three introduced state variables as the descriptors of power-grid states, we partition the space of all detailed power-grid states into a collection of equivalence classes, denoted by </w:t>
      </w:r>
      <m:oMath>
        <m:r>
          <m:rPr>
            <m:scr m:val="script"/>
          </m:rPr>
          <w:rPr>
            <w:rStyle w:val="mi"/>
            <w:rFonts w:ascii="Cambria Math" w:hAnsi="Cambria Math" w:cstheme="minorHAnsi"/>
            <w:bdr w:val="none" w:sz="0" w:space="0" w:color="auto" w:frame="1"/>
          </w:rPr>
          <m:t>S</m:t>
        </m:r>
      </m:oMath>
      <w:r w:rsidRPr="00FA66BA">
        <w:rPr>
          <w:rFonts w:cstheme="minorHAnsi"/>
        </w:rPr>
        <w:t>. Such coarse partitioning of the state space of the power grid implies that detailed power-grid states with the same aggregate state-variable values (i.e., the same value of </w:t>
      </w:r>
      <m:oMath>
        <m:r>
          <w:rPr>
            <w:rStyle w:val="mi"/>
            <w:rFonts w:ascii="Cambria Math" w:hAnsi="Cambria Math" w:cstheme="minorHAnsi"/>
            <w:bdr w:val="none" w:sz="0" w:space="0" w:color="auto" w:frame="1"/>
          </w:rPr>
          <m:t>F</m:t>
        </m:r>
      </m:oMath>
      <w:r w:rsidRPr="00FA66BA">
        <w:rPr>
          <w:rStyle w:val="mo"/>
          <w:rFonts w:cstheme="minorHAnsi"/>
          <w:bdr w:val="none" w:sz="0" w:space="0" w:color="auto" w:frame="1"/>
        </w:rPr>
        <w:t>,</w:t>
      </w:r>
      <m:oMath>
        <m:r>
          <m:rPr>
            <m:sty m:val="p"/>
          </m:rPr>
          <w:rPr>
            <w:rFonts w:ascii="Cambria Math" w:hAnsi="Cambria Math" w:cstheme="minorHAnsi"/>
          </w:rPr>
          <m:t xml:space="preserve"> </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C</m:t>
            </m:r>
          </m:e>
          <m:sup>
            <m:r>
              <w:rPr>
                <w:rStyle w:val="mi"/>
                <w:rFonts w:ascii="Cambria Math" w:hAnsi="Cambria Math" w:cstheme="minorHAnsi"/>
                <w:bdr w:val="none" w:sz="0" w:space="0" w:color="auto" w:frame="1"/>
              </w:rPr>
              <m:t>max</m:t>
            </m:r>
          </m:sup>
        </m:sSup>
      </m:oMath>
      <w:r w:rsidRPr="00FA66BA">
        <w:rPr>
          <w:rFonts w:cstheme="minorHAnsi"/>
        </w:rPr>
        <w:t> and </w:t>
      </w:r>
      <m:oMath>
        <m:r>
          <w:rPr>
            <w:rStyle w:val="mi"/>
            <w:rFonts w:ascii="Cambria Math" w:hAnsi="Cambria Math" w:cstheme="minorHAnsi"/>
            <w:bdr w:val="none" w:sz="0" w:space="0" w:color="auto" w:frame="1"/>
          </w:rPr>
          <m:t>I</m:t>
        </m:r>
      </m:oMath>
      <w:r w:rsidRPr="00FA66BA">
        <w:rPr>
          <w:rFonts w:cstheme="minorHAnsi"/>
        </w:rPr>
        <w:t>) will belong to one class and will be indistinguishable as far as the reduced abstraction is concerned. We term each class of the power-grid states an abstract power-grid state or in short an abstract state, and label each as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m:rPr>
            <m:scr m:val="script"/>
          </m:rPr>
          <w:rPr>
            <w:rStyle w:val="mi"/>
            <w:rFonts w:ascii="Cambria Math" w:hAnsi="Cambria Math" w:cstheme="minorHAnsi"/>
            <w:bdr w:val="none" w:sz="0" w:space="0" w:color="auto" w:frame="1"/>
          </w:rPr>
          <m:t>∈S</m:t>
        </m:r>
      </m:oMath>
      <w:r w:rsidRPr="00FA66BA">
        <w:rPr>
          <w:rFonts w:cstheme="minorHAnsi"/>
        </w:rPr>
        <w:t>.</w:t>
      </w:r>
    </w:p>
    <w:p w14:paraId="008C8C17" w14:textId="43E73A1C" w:rsidR="002D51ED" w:rsidRPr="00FA66BA" w:rsidRDefault="002D51ED" w:rsidP="002C5AAA">
      <w:pPr>
        <w:rPr>
          <w:rFonts w:cstheme="minorHAnsi"/>
        </w:rPr>
      </w:pPr>
      <w:r w:rsidRPr="00FA66BA">
        <w:rPr>
          <w:rFonts w:cstheme="minorHAnsi"/>
        </w:rPr>
        <w:t>The notion of power-grid states, abstract states, and transition between the abstract states is sketched in Fig. 1. Each large circle represents an abstract state and each of the four topological graphs inside each large circle represents a detailed power-grid state, albeit with common values for </w:t>
      </w:r>
      <m:oMath>
        <m:r>
          <w:rPr>
            <w:rStyle w:val="mi"/>
            <w:rFonts w:ascii="Cambria Math" w:hAnsi="Cambria Math" w:cstheme="minorHAnsi"/>
            <w:bdr w:val="none" w:sz="0" w:space="0" w:color="auto" w:frame="1"/>
          </w:rPr>
          <m:t>F</m:t>
        </m:r>
      </m:oMath>
      <w:r w:rsidRPr="00FA66BA">
        <w:rPr>
          <w:rStyle w:val="mo"/>
          <w:rFonts w:cstheme="minorHAnsi"/>
          <w:bdr w:val="none" w:sz="0" w:space="0" w:color="auto" w:frame="1"/>
        </w:rPr>
        <w:t>,</w:t>
      </w:r>
      <m:oMath>
        <m:r>
          <m:rPr>
            <m:sty m:val="p"/>
          </m:rPr>
          <w:rPr>
            <w:rFonts w:ascii="Cambria Math" w:hAnsi="Cambria Math" w:cstheme="minorHAnsi"/>
          </w:rPr>
          <m:t xml:space="preserve"> </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C</m:t>
            </m:r>
          </m:e>
          <m:sup>
            <m:r>
              <w:rPr>
                <w:rStyle w:val="mi"/>
                <w:rFonts w:ascii="Cambria Math" w:hAnsi="Cambria Math" w:cstheme="minorHAnsi"/>
                <w:bdr w:val="none" w:sz="0" w:space="0" w:color="auto" w:frame="1"/>
              </w:rPr>
              <m:t>max</m:t>
            </m:r>
          </m:sup>
        </m:sSup>
      </m:oMath>
      <w:r w:rsidRPr="00FA66BA">
        <w:rPr>
          <w:rFonts w:cstheme="minorHAnsi"/>
        </w:rPr>
        <w:t> and </w:t>
      </w:r>
      <m:oMath>
        <m:r>
          <w:rPr>
            <w:rStyle w:val="mi"/>
            <w:rFonts w:ascii="Cambria Math" w:hAnsi="Cambria Math" w:cstheme="minorHAnsi"/>
            <w:bdr w:val="none" w:sz="0" w:space="0" w:color="auto" w:frame="1"/>
          </w:rPr>
          <m:t>I</m:t>
        </m:r>
      </m:oMath>
      <w:r w:rsidRPr="00FA66BA">
        <w:rPr>
          <w:rFonts w:cstheme="minorHAnsi"/>
        </w:rPr>
        <w:t>. We assume that the power-flow capacity of the lines can be quantized into a discrete and finite set of capacity values, i.e., </w:t>
      </w:r>
      <m:oMath>
        <m:r>
          <m:rPr>
            <m:scr m:val="script"/>
          </m:rPr>
          <w:rPr>
            <w:rStyle w:val="mi"/>
            <w:rFonts w:ascii="Cambria Math" w:hAnsi="Cambria Math" w:cstheme="minorHAnsi"/>
            <w:bdr w:val="none" w:sz="0" w:space="0" w:color="auto" w:frame="1"/>
          </w:rPr>
          <m:t>C={</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1</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2</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K</m:t>
            </m:r>
          </m:sub>
        </m:sSub>
        <m:r>
          <w:rPr>
            <w:rStyle w:val="mi"/>
            <w:rFonts w:ascii="Cambria Math" w:hAnsi="Cambria Math" w:cstheme="minorHAnsi"/>
            <w:bdr w:val="none" w:sz="0" w:space="0" w:color="auto" w:frame="1"/>
          </w:rPr>
          <m:t>}</m:t>
        </m:r>
      </m:oMath>
      <w:r w:rsidRPr="00FA66BA">
        <w:rPr>
          <w:rFonts w:cstheme="minorHAnsi"/>
        </w:rPr>
        <w:t>. Thus, the cardinality of the abstract-state space </w:t>
      </w:r>
      <m:oMath>
        <m:r>
          <m:rPr>
            <m:scr m:val="script"/>
          </m:rPr>
          <w:rPr>
            <w:rStyle w:val="mi"/>
            <w:rFonts w:ascii="Cambria Math" w:hAnsi="Cambria Math" w:cstheme="minorHAnsi"/>
            <w:bdr w:val="none" w:sz="0" w:space="0" w:color="auto" w:frame="1"/>
          </w:rPr>
          <m:t>S</m:t>
        </m:r>
      </m:oMath>
      <w:r w:rsidRPr="00FA66BA">
        <w:rPr>
          <w:rFonts w:cstheme="minorHAnsi"/>
        </w:rPr>
        <w:t> is </w:t>
      </w:r>
      <m:oMath>
        <m:r>
          <w:rPr>
            <w:rStyle w:val="mi"/>
            <w:rFonts w:ascii="Cambria Math" w:hAnsi="Cambria Math" w:cstheme="minorHAnsi"/>
            <w:bdr w:val="none" w:sz="0" w:space="0" w:color="auto" w:frame="1"/>
          </w:rPr>
          <m:t>N=2Km</m:t>
        </m:r>
      </m:oMath>
      <w:r w:rsidRPr="00FA66BA">
        <w:rPr>
          <w:rFonts w:cstheme="minorHAnsi"/>
        </w:rPr>
        <w:t>. Therefore, the equivalence-class approach reduces the complexity associated with tracking the stochastic dynamics of the power grid from exponential to linear in </w:t>
      </w:r>
      <m:oMath>
        <m:r>
          <w:rPr>
            <w:rStyle w:val="mi"/>
            <w:rFonts w:ascii="Cambria Math" w:hAnsi="Cambria Math" w:cstheme="minorHAnsi"/>
            <w:bdr w:val="none" w:sz="0" w:space="0" w:color="auto" w:frame="1"/>
          </w:rPr>
          <m:t>m</m:t>
        </m:r>
      </m:oMath>
      <w:r w:rsidRPr="00FA66BA">
        <w:rPr>
          <w:rFonts w:cstheme="minorHAnsi"/>
        </w:rPr>
        <w:t>.</w:t>
      </w:r>
    </w:p>
    <w:p w14:paraId="2AE71145" w14:textId="12CFAE54" w:rsidR="002D51ED" w:rsidRPr="00FA66BA" w:rsidRDefault="002D51ED" w:rsidP="008A4ED8">
      <w:pPr>
        <w:pStyle w:val="NoSpacing"/>
        <w:rPr>
          <w:rStyle w:val="Hyperlink"/>
          <w:rFonts w:cstheme="minorHAnsi"/>
          <w:color w:val="006699"/>
          <w:u w:val="none"/>
        </w:rPr>
      </w:pPr>
      <w:r w:rsidRPr="00FA66BA">
        <w:rPr>
          <w:rFonts w:cstheme="minorHAnsi"/>
        </w:rPr>
        <w:lastRenderedPageBreak/>
        <w:fldChar w:fldCharType="begin"/>
      </w:r>
      <w:r w:rsidRPr="00FA66BA">
        <w:rPr>
          <w:rFonts w:cstheme="minorHAnsi"/>
        </w:rPr>
        <w:instrText xml:space="preserve"> HYPERLINK "https://ieeexplore.ieee.org/mediastore_new/IEEE/content/media/59/6835113/6714578/6714578-fig-1-source-large.gif" </w:instrText>
      </w:r>
      <w:r w:rsidRPr="00FA66BA">
        <w:rPr>
          <w:rFonts w:cstheme="minorHAnsi"/>
        </w:rPr>
        <w:fldChar w:fldCharType="separate"/>
      </w:r>
      <w:r w:rsidRPr="00FA66BA">
        <w:rPr>
          <w:rFonts w:cstheme="minorHAnsi"/>
          <w:noProof/>
        </w:rPr>
        <w:drawing>
          <wp:inline distT="0" distB="0" distL="0" distR="0" wp14:anchorId="673A3597" wp14:editId="0A9E9475">
            <wp:extent cx="2743200" cy="2267712"/>
            <wp:effectExtent l="0" t="0" r="0" b="0"/>
            <wp:docPr id="37" name="Picture 37" descr="Fig. 1. Power-grid states, abstract states, and transitions between the abstract sta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descr="Fig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2267712"/>
                    </a:xfrm>
                    <a:prstGeom prst="rect">
                      <a:avLst/>
                    </a:prstGeom>
                    <a:noFill/>
                    <a:ln>
                      <a:noFill/>
                    </a:ln>
                  </pic:spPr>
                </pic:pic>
              </a:graphicData>
            </a:graphic>
          </wp:inline>
        </w:drawing>
      </w:r>
    </w:p>
    <w:p w14:paraId="55237F17" w14:textId="321CE9C0" w:rsidR="002D51ED" w:rsidRPr="00FA66BA" w:rsidRDefault="002D51ED" w:rsidP="008A4ED8">
      <w:pPr>
        <w:pStyle w:val="NoSpacing"/>
        <w:rPr>
          <w:rFonts w:cstheme="minorHAnsi"/>
        </w:rPr>
      </w:pPr>
      <w:r w:rsidRPr="00FA66BA">
        <w:rPr>
          <w:rFonts w:cstheme="minorHAnsi"/>
        </w:rPr>
        <w:fldChar w:fldCharType="end"/>
      </w:r>
      <w:r w:rsidRPr="00FA66BA">
        <w:rPr>
          <w:rFonts w:cstheme="minorHAnsi"/>
          <w:b/>
          <w:bCs/>
        </w:rPr>
        <w:t>Fig. 1. </w:t>
      </w:r>
      <w:r w:rsidRPr="00FA66BA">
        <w:rPr>
          <w:rFonts w:cstheme="minorHAnsi"/>
        </w:rPr>
        <w:t>Power-grid states, abstract states, and transitions between the abstract states.</w:t>
      </w:r>
    </w:p>
    <w:p w14:paraId="23CBB2FE" w14:textId="77777777" w:rsidR="008A4ED8" w:rsidRPr="00FA66BA" w:rsidRDefault="008A4ED8" w:rsidP="002C5AAA">
      <w:pPr>
        <w:rPr>
          <w:rFonts w:cstheme="minorHAnsi"/>
        </w:rPr>
      </w:pPr>
    </w:p>
    <w:p w14:paraId="2A739CA1" w14:textId="45A80986" w:rsidR="002D51ED" w:rsidRPr="00FA66BA" w:rsidRDefault="002D51ED" w:rsidP="002C5AAA">
      <w:pPr>
        <w:rPr>
          <w:rFonts w:cstheme="minorHAnsi"/>
        </w:rPr>
      </w:pPr>
      <w:r w:rsidRPr="00FA66BA">
        <w:rPr>
          <w:rFonts w:cstheme="minorHAnsi"/>
        </w:rPr>
        <w:t>Next, we provide two real scenarios of cascading failures from the historical blackout data that support the dependency of the cascading behavior on </w:t>
      </w:r>
      <m:oMath>
        <m:r>
          <w:rPr>
            <w:rStyle w:val="mi"/>
            <w:rFonts w:ascii="Cambria Math" w:hAnsi="Cambria Math" w:cstheme="minorHAnsi"/>
            <w:bdr w:val="none" w:sz="0" w:space="0" w:color="auto" w:frame="1"/>
          </w:rPr>
          <m:t>F</m:t>
        </m:r>
      </m:oMath>
      <w:r w:rsidRPr="00FA66BA">
        <w:rPr>
          <w:rFonts w:cstheme="minorHAnsi"/>
        </w:rPr>
        <w:t> and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C</m:t>
            </m:r>
          </m:e>
          <m:sup>
            <m:r>
              <w:rPr>
                <w:rStyle w:val="mi"/>
                <w:rFonts w:ascii="Cambria Math" w:hAnsi="Cambria Math" w:cstheme="minorHAnsi"/>
                <w:bdr w:val="none" w:sz="0" w:space="0" w:color="auto" w:frame="1"/>
              </w:rPr>
              <m:t>max</m:t>
            </m:r>
          </m:sup>
        </m:sSup>
      </m:oMath>
      <w:r w:rsidRPr="00FA66BA">
        <w:rPr>
          <w:rFonts w:cstheme="minorHAnsi"/>
        </w:rPr>
        <w:t xml:space="preserve">. The time evolution of the cumulative line failures for the blackouts in July 1996 and August 1996 in the Western Interconnection [13] are shown in Fig. 2(a). The number of initial and final transmission-line failures are very close in these two blackouts. However, the approximate average line-failure rate in the July 1996 blackout is 1.6 failures per minute during the escalation phase of the cascading failures, while it is 4 failures per minute in the August 1996 blackout. Most notably, the initial disturbance of the blackouts </w:t>
      </w:r>
      <w:proofErr w:type="gramStart"/>
      <w:r w:rsidRPr="00FA66BA">
        <w:rPr>
          <w:rFonts w:cstheme="minorHAnsi"/>
        </w:rPr>
        <w:t>were</w:t>
      </w:r>
      <w:proofErr w:type="gramEnd"/>
      <w:r w:rsidRPr="00FA66BA">
        <w:rPr>
          <w:rFonts w:cstheme="minorHAnsi"/>
        </w:rPr>
        <w:t xml:space="preserve"> two 345-KV transmission-line failures in the July 1996 blackout and two 500-KV transmission-line failures in the August 1996 blackout. Next, the time evolution of the cumulative line failures for the blackout in the August 2003 in Eastern Interconnection [15] is shown in Fig. 2(b). Based upon the data, the average line-failure rate is approximately 1.4 failures per minute at the beginning phase while it is 18 failures per minute at the escalation phase of cascading failures. This can be described by the larger number of failures in the grid in the second phase as well as failure of some critical lines with high capacities. In summary, the </w:t>
      </w:r>
      <w:proofErr w:type="gramStart"/>
      <w:r w:rsidRPr="00FA66BA">
        <w:rPr>
          <w:rFonts w:cstheme="minorHAnsi"/>
        </w:rPr>
        <w:t>aforementioned observations</w:t>
      </w:r>
      <w:proofErr w:type="gramEnd"/>
      <w:r w:rsidRPr="00FA66BA">
        <w:rPr>
          <w:rFonts w:cstheme="minorHAnsi"/>
        </w:rPr>
        <w:t xml:space="preserve"> extracted from historical data and our simulations both support the selection of the capacity of the failed lines and the number of failures as key players in the formulation of the abstract state space.</w:t>
      </w:r>
    </w:p>
    <w:p w14:paraId="304C9FE2" w14:textId="02FE2A25" w:rsidR="002D51ED" w:rsidRPr="00FA66BA" w:rsidRDefault="002D51ED" w:rsidP="008A4ED8">
      <w:pPr>
        <w:pStyle w:val="NoSpacing"/>
        <w:rPr>
          <w:rStyle w:val="Hyperlink"/>
          <w:rFonts w:cstheme="minorHAnsi"/>
          <w:color w:val="006699"/>
          <w:u w:val="none"/>
        </w:rPr>
      </w:pPr>
      <w:r w:rsidRPr="00FA66BA">
        <w:rPr>
          <w:rFonts w:cstheme="minorHAnsi"/>
        </w:rPr>
        <w:fldChar w:fldCharType="begin"/>
      </w:r>
      <w:r w:rsidRPr="00FA66BA">
        <w:rPr>
          <w:rFonts w:cstheme="minorHAnsi"/>
        </w:rPr>
        <w:instrText xml:space="preserve"> HYPERLINK "https://ieeexplore.ieee.org/mediastore_new/IEEE/content/media/59/6835113/6714578/6714578-fig-2-source-large.gif" </w:instrText>
      </w:r>
      <w:r w:rsidRPr="00FA66BA">
        <w:rPr>
          <w:rFonts w:cstheme="minorHAnsi"/>
        </w:rPr>
        <w:fldChar w:fldCharType="separate"/>
      </w:r>
      <w:r w:rsidRPr="00FA66BA">
        <w:rPr>
          <w:rFonts w:cstheme="minorHAnsi"/>
          <w:noProof/>
        </w:rPr>
        <w:drawing>
          <wp:inline distT="0" distB="0" distL="0" distR="0" wp14:anchorId="3F26CD3A" wp14:editId="3221144D">
            <wp:extent cx="2743200" cy="1271016"/>
            <wp:effectExtent l="0" t="0" r="0" b="5715"/>
            <wp:docPr id="36" name="Picture 36" descr="Fig. 2. Cumulative line failures in the (a) July 1996 WSCC blackout (solid line), August 1996 WSCC blackout (dashed line), and (b) August 2003 blackout [13], [15]. The time of the initial failure is set to zero. The figures are reproduced in the same way as i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Fig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271016"/>
                    </a:xfrm>
                    <a:prstGeom prst="rect">
                      <a:avLst/>
                    </a:prstGeom>
                    <a:noFill/>
                    <a:ln>
                      <a:noFill/>
                    </a:ln>
                  </pic:spPr>
                </pic:pic>
              </a:graphicData>
            </a:graphic>
          </wp:inline>
        </w:drawing>
      </w:r>
    </w:p>
    <w:p w14:paraId="09D3963C" w14:textId="5C5242E5" w:rsidR="002D51ED" w:rsidRPr="00FA66BA" w:rsidRDefault="002D51ED" w:rsidP="008A4ED8">
      <w:pPr>
        <w:pStyle w:val="NoSpacing"/>
        <w:rPr>
          <w:rFonts w:cstheme="minorHAnsi"/>
        </w:rPr>
      </w:pPr>
      <w:r w:rsidRPr="00FA66BA">
        <w:rPr>
          <w:rFonts w:cstheme="minorHAnsi"/>
        </w:rPr>
        <w:fldChar w:fldCharType="end"/>
      </w:r>
      <w:r w:rsidRPr="00FA66BA">
        <w:rPr>
          <w:rFonts w:cstheme="minorHAnsi"/>
          <w:b/>
          <w:bCs/>
        </w:rPr>
        <w:t>Fig. 2. </w:t>
      </w:r>
      <w:r w:rsidRPr="00FA66BA">
        <w:rPr>
          <w:rFonts w:cstheme="minorHAnsi"/>
        </w:rPr>
        <w:t>Cumulative line failures in the (a) July 1996 WSCC blackout (solid line), August 1996 WSCC blackout (dashed line), and (b) August 2003 blackout [13], [15]. The time of the initial failure is set to zero. The figures are reproduced in the same way as in [5].</w:t>
      </w:r>
    </w:p>
    <w:p w14:paraId="565EDD64" w14:textId="77777777" w:rsidR="008A4ED8" w:rsidRPr="00FA66BA" w:rsidRDefault="008A4ED8" w:rsidP="002C5AAA">
      <w:pPr>
        <w:rPr>
          <w:rFonts w:cstheme="minorHAnsi"/>
        </w:rPr>
      </w:pPr>
    </w:p>
    <w:p w14:paraId="6D3526D0" w14:textId="15D39178" w:rsidR="002D51ED" w:rsidRPr="00FA66BA" w:rsidRDefault="002D51ED" w:rsidP="008A4ED8">
      <w:pPr>
        <w:pStyle w:val="Heading1"/>
        <w:rPr>
          <w:rFonts w:asciiTheme="minorHAnsi" w:hAnsiTheme="minorHAnsi" w:cstheme="minorHAnsi"/>
        </w:rPr>
      </w:pPr>
      <w:r w:rsidRPr="00FA66BA">
        <w:rPr>
          <w:rFonts w:asciiTheme="minorHAnsi" w:hAnsiTheme="minorHAnsi" w:cstheme="minorHAnsi"/>
        </w:rPr>
        <w:t>SECTION IV.</w:t>
      </w:r>
      <w:r w:rsidR="008A4ED8" w:rsidRPr="00FA66BA">
        <w:rPr>
          <w:rFonts w:asciiTheme="minorHAnsi" w:hAnsiTheme="minorHAnsi" w:cstheme="minorHAnsi"/>
        </w:rPr>
        <w:t xml:space="preserve"> </w:t>
      </w:r>
      <w:r w:rsidRPr="00FA66BA">
        <w:rPr>
          <w:rFonts w:asciiTheme="minorHAnsi" w:hAnsiTheme="minorHAnsi" w:cstheme="minorHAnsi"/>
        </w:rPr>
        <w:t>SASE Cascading-Failure Model</w:t>
      </w:r>
    </w:p>
    <w:p w14:paraId="2B1EF92B" w14:textId="63F0F318" w:rsidR="002D51ED" w:rsidRPr="00FA66BA" w:rsidRDefault="002D51ED" w:rsidP="002C5AAA">
      <w:pPr>
        <w:rPr>
          <w:rFonts w:cstheme="minorHAnsi"/>
        </w:rPr>
      </w:pPr>
      <w:r w:rsidRPr="00FA66BA">
        <w:rPr>
          <w:rFonts w:cstheme="minorHAnsi"/>
        </w:rPr>
        <w:t>The SASE model describes the stochastic dynamics of cascading failures using a finite state continuous-time Markov chain whose state space is defined by the abstract states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00AF428D" w:rsidRPr="00FA66BA">
        <w:rPr>
          <w:rStyle w:val="mo"/>
          <w:rFonts w:cstheme="minorHAnsi"/>
          <w:bdr w:val="none" w:sz="0" w:space="0" w:color="auto" w:frame="1"/>
        </w:rPr>
        <w:t xml:space="preserve"> </w:t>
      </w:r>
      <w:r w:rsidRPr="00FA66BA">
        <w:rPr>
          <w:rFonts w:cstheme="minorHAnsi"/>
        </w:rPr>
        <w:t>for </w:t>
      </w:r>
      <m:oMath>
        <m:r>
          <w:rPr>
            <w:rStyle w:val="mi"/>
            <w:rFonts w:ascii="Cambria Math" w:hAnsi="Cambria Math" w:cstheme="minorHAnsi"/>
            <w:bdr w:val="none" w:sz="0" w:space="0" w:color="auto" w:frame="1"/>
          </w:rPr>
          <m:t>i=1,2,…,N</m:t>
        </m:r>
      </m:oMath>
      <w:r w:rsidRPr="00FA66BA">
        <w:rPr>
          <w:rFonts w:cstheme="minorHAnsi"/>
        </w:rPr>
        <w:t>. Recall that the state variable </w:t>
      </w:r>
      <m:oMath>
        <m:r>
          <w:rPr>
            <w:rStyle w:val="mi"/>
            <w:rFonts w:ascii="Cambria Math" w:hAnsi="Cambria Math" w:cstheme="minorHAnsi"/>
            <w:bdr w:val="none" w:sz="0" w:space="0" w:color="auto" w:frame="1"/>
          </w:rPr>
          <m:t>I</m:t>
        </m:r>
      </m:oMath>
      <w:r w:rsidRPr="00FA66BA">
        <w:rPr>
          <w:rFonts w:cstheme="minorHAnsi"/>
        </w:rPr>
        <w:t xml:space="preserve"> indicates whether a state is cascade-stable or not; hence, it is utilized to specify the </w:t>
      </w:r>
      <w:r w:rsidRPr="00FA66BA">
        <w:rPr>
          <w:rFonts w:cstheme="minorHAnsi"/>
        </w:rPr>
        <w:lastRenderedPageBreak/>
        <w:t>absorbing </w:t>
      </w:r>
      <m:oMath>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I</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1</m:t>
        </m:r>
        <m:r>
          <w:rPr>
            <w:rStyle w:val="mo"/>
            <w:rFonts w:ascii="Cambria Math" w:hAnsi="Cambria Math" w:cstheme="minorHAnsi"/>
            <w:bdr w:val="none" w:sz="0" w:space="0" w:color="auto" w:frame="1"/>
          </w:rPr>
          <m:t>)</m:t>
        </m:r>
      </m:oMath>
      <w:r w:rsidRPr="00FA66BA">
        <w:rPr>
          <w:rFonts w:cstheme="minorHAnsi"/>
        </w:rPr>
        <w:t> and nonabsorbing </w:t>
      </w:r>
      <m:oMath>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I</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r>
          <w:rPr>
            <w:rStyle w:val="mo"/>
            <w:rFonts w:ascii="Cambria Math" w:hAnsi="Cambria Math" w:cstheme="minorHAnsi"/>
            <w:bdr w:val="none" w:sz="0" w:space="0" w:color="auto" w:frame="1"/>
          </w:rPr>
          <m:t>)</m:t>
        </m:r>
      </m:oMath>
      <w:r w:rsidRPr="00FA66BA">
        <w:rPr>
          <w:rFonts w:cstheme="minorHAnsi"/>
        </w:rPr>
        <w:t> states of the Markov chain. We term the nonabsorbing states as transitory states.</w:t>
      </w:r>
    </w:p>
    <w:p w14:paraId="5E49B55F" w14:textId="00909E75" w:rsidR="002D51ED" w:rsidRPr="00FA66BA" w:rsidRDefault="002D51ED" w:rsidP="002C5AAA">
      <w:pPr>
        <w:rPr>
          <w:rFonts w:cstheme="minorHAnsi"/>
        </w:rPr>
      </w:pPr>
      <w:r w:rsidRPr="00FA66BA">
        <w:rPr>
          <w:rFonts w:cstheme="minorHAnsi"/>
        </w:rPr>
        <w:t>We consider two types of state transitions in the SASE model. The first type is termed as cascade-stop transition, which is from a transitory state, say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oMath>
      <w:r w:rsidRPr="00FA66BA">
        <w:rPr>
          <w:rFonts w:cstheme="minorHAnsi"/>
        </w:rPr>
        <w:t>, to an absorbing state, say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j</m:t>
            </m:r>
          </m:sub>
        </m:sSub>
      </m:oMath>
      <w:r w:rsidRPr="00FA66BA">
        <w:rPr>
          <w:rFonts w:cstheme="minorHAnsi"/>
        </w:rPr>
        <w:t>, (i.e.,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=0</m:t>
        </m:r>
      </m:oMath>
      <w:r w:rsidRPr="00FA66BA">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=1</m:t>
        </m:r>
      </m:oMath>
      <w:r w:rsidRPr="00FA66BA">
        <w:rPr>
          <w:rFonts w:cstheme="minorHAnsi"/>
        </w:rPr>
        <w:t>) such that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oMath>
      <w:r w:rsidRPr="00FA66BA">
        <w:rPr>
          <w:rFonts w:cstheme="minorHAnsi"/>
        </w:rPr>
        <w:t> and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j</m:t>
            </m:r>
          </m:sub>
          <m:sup>
            <m:r>
              <w:rPr>
                <w:rStyle w:val="mi"/>
                <w:rFonts w:ascii="Cambria Math" w:hAnsi="Cambria Math" w:cstheme="minorHAnsi"/>
                <w:bdr w:val="none" w:sz="0" w:space="0" w:color="auto" w:frame="1"/>
              </w:rPr>
              <m:t>max</m:t>
            </m:r>
          </m:sup>
        </m:sSubSup>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The cascade-stop transition leads to the end of the chain of failures, which in real systems can occur as a result of the implementation of successful control actions, formation of operating islands in the power grid, or occurrence of a large blackout. The second type of transitions is termed a cascade-continue transition. We assume that the cascade-continue transition occurs as a result of a single line failure in the system. The single-failure-per-transition approximation is based upon the assumption that time is divided into sufficiently small intervals such that each interval can allow only a single failure event. By cascade-continue transition we mean transition from a transitory state, say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oMath>
      <w:r w:rsidRPr="00FA66BA">
        <w:rPr>
          <w:rFonts w:cstheme="minorHAnsi"/>
        </w:rPr>
        <w:t>, to another transitory state, say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j</m:t>
            </m:r>
          </m:sub>
        </m:sSub>
      </m:oMath>
      <w:r w:rsidRPr="00FA66BA">
        <w:rPr>
          <w:rFonts w:cstheme="minorHAnsi"/>
        </w:rPr>
        <w:t> (i.e.,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=0</m:t>
        </m:r>
      </m:oMath>
      <w:r w:rsidRPr="00FA66BA">
        <w:rPr>
          <w:rFonts w:cstheme="minorHAnsi"/>
        </w:rPr>
        <w:t>) such that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+1</m:t>
        </m:r>
      </m:oMath>
      <w:r w:rsidRPr="00FA66BA">
        <w:rPr>
          <w:rFonts w:cstheme="minorHAnsi"/>
        </w:rPr>
        <w:t> and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j</m:t>
            </m:r>
          </m:sub>
          <m:sup>
            <m:r>
              <w:rPr>
                <w:rStyle w:val="mi"/>
                <w:rFonts w:ascii="Cambria Math" w:hAnsi="Cambria Math" w:cstheme="minorHAnsi"/>
                <w:bdr w:val="none" w:sz="0" w:space="0" w:color="auto" w:frame="1"/>
              </w:rPr>
              <m:t>max</m:t>
            </m:r>
          </m:sup>
        </m:sSubSup>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To this end, the cascading failure can be described as a sequence of Markovian transitions among transitory states with a final transition to some absorbing state.</w:t>
      </w:r>
    </w:p>
    <w:p w14:paraId="4CBFD3AE" w14:textId="127C714B" w:rsidR="002D51ED" w:rsidRPr="00FA66BA" w:rsidRDefault="002D51ED" w:rsidP="002C5AAA">
      <w:pPr>
        <w:rPr>
          <w:rFonts w:cstheme="minorHAnsi"/>
        </w:rPr>
      </w:pPr>
      <w:r w:rsidRPr="00FA66BA">
        <w:rPr>
          <w:rFonts w:cstheme="minorHAnsi"/>
        </w:rPr>
        <w:t>We represent the state of the system at time </w:t>
      </w:r>
      <m:oMath>
        <m:r>
          <w:rPr>
            <w:rStyle w:val="mi"/>
            <w:rFonts w:ascii="Cambria Math" w:hAnsi="Cambria Math" w:cstheme="minorHAnsi"/>
            <w:bdr w:val="none" w:sz="0" w:space="0" w:color="auto" w:frame="1"/>
          </w:rPr>
          <m:t>t</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oMath>
      <w:r w:rsidRPr="00FA66BA">
        <w:rPr>
          <w:rFonts w:cstheme="minorHAnsi"/>
        </w:rPr>
        <w:t> by </w:t>
      </w:r>
      <m:oMath>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t</m:t>
        </m:r>
        <m:r>
          <w:rPr>
            <w:rStyle w:val="mo"/>
            <w:rFonts w:ascii="Cambria Math" w:hAnsi="Cambria Math" w:cstheme="minorHAnsi"/>
            <w:bdr w:val="none" w:sz="0" w:space="0" w:color="auto" w:frame="1"/>
          </w:rPr>
          <m:t>)</m:t>
        </m:r>
      </m:oMath>
      <w:r w:rsidRPr="00FA66BA">
        <w:rPr>
          <w:rFonts w:cstheme="minorHAnsi"/>
        </w:rPr>
        <w:t>, an </w:t>
      </w:r>
      <m:oMath>
        <m:r>
          <m:rPr>
            <m:scr m:val="script"/>
          </m:rPr>
          <w:rPr>
            <w:rStyle w:val="mi"/>
            <w:rFonts w:ascii="Cambria Math" w:hAnsi="Cambria Math" w:cstheme="minorHAnsi"/>
            <w:bdr w:val="none" w:sz="0" w:space="0" w:color="auto" w:frame="1"/>
          </w:rPr>
          <m:t>S</m:t>
        </m:r>
      </m:oMath>
      <w:r w:rsidRPr="00FA66BA">
        <w:rPr>
          <w:rFonts w:cstheme="minorHAnsi"/>
        </w:rPr>
        <w:t>-valued, continuous-time Markov chain. The transition probability matrix of the chain </w:t>
      </w:r>
      <m:oMath>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t</m:t>
        </m:r>
        <m:r>
          <w:rPr>
            <w:rStyle w:val="mo"/>
            <w:rFonts w:ascii="Cambria Math" w:hAnsi="Cambria Math" w:cstheme="minorHAnsi"/>
            <w:bdr w:val="none" w:sz="0" w:space="0" w:color="auto" w:frame="1"/>
          </w:rPr>
          <m:t>)</m:t>
        </m:r>
      </m:oMath>
      <w:r w:rsidRPr="00FA66BA">
        <w:rPr>
          <w:rFonts w:cstheme="minorHAnsi"/>
        </w:rPr>
        <w:t> is denoted by </w:t>
      </w:r>
      <m:oMath>
        <m:r>
          <m:rPr>
            <m:sty m:val="b"/>
          </m:rPr>
          <w:rPr>
            <w:rStyle w:val="mi"/>
            <w:rFonts w:ascii="Cambria Math" w:hAnsi="Cambria Math" w:cstheme="minorHAnsi"/>
            <w:bdr w:val="none" w:sz="0" w:space="0" w:color="auto" w:frame="1"/>
          </w:rPr>
          <m:t>P</m:t>
        </m:r>
        <m:r>
          <w:rPr>
            <w:rStyle w:val="mi"/>
            <w:rFonts w:ascii="Cambria Math" w:hAnsi="Cambria Math" w:cstheme="minorHAnsi"/>
            <w:bdr w:val="none" w:sz="0" w:space="0" w:color="auto" w:frame="1"/>
          </w:rPr>
          <m:t>(t)</m:t>
        </m:r>
      </m:oMath>
      <w:r w:rsidRPr="00FA66BA">
        <w:rPr>
          <w:rFonts w:cstheme="minorHAnsi"/>
        </w:rPr>
        <w:t>, where its </w:t>
      </w:r>
      <m:oMath>
        <m:r>
          <w:rPr>
            <w:rStyle w:val="mi"/>
            <w:rFonts w:ascii="Cambria Math" w:hAnsi="Cambria Math" w:cstheme="minorHAnsi"/>
            <w:bdr w:val="none" w:sz="0" w:space="0" w:color="auto" w:frame="1"/>
          </w:rPr>
          <m:t>ij</m:t>
        </m:r>
      </m:oMath>
      <w:r w:rsidRPr="00FA66BA">
        <w:rPr>
          <w:rFonts w:cstheme="minorHAnsi"/>
        </w:rPr>
        <w:t>th element is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w:rPr>
                <w:rStyle w:val="mi"/>
                <w:rFonts w:ascii="Cambria Math" w:hAnsi="Cambria Math" w:cstheme="minorHAnsi"/>
                <w:bdr w:val="none" w:sz="0" w:space="0" w:color="auto" w:frame="1"/>
              </w:rPr>
              <m:t>ij</m:t>
            </m:r>
          </m:sub>
        </m:sSub>
        <m:r>
          <w:rPr>
            <w:rStyle w:val="mi"/>
            <w:rFonts w:ascii="Cambria Math" w:hAnsi="Cambria Math" w:cstheme="minorHAnsi"/>
            <w:bdr w:val="none" w:sz="0" w:space="0" w:color="auto" w:frame="1"/>
          </w:rPr>
          <m:t>(t)=</m:t>
        </m:r>
        <m:r>
          <m:rPr>
            <m:scr m:val="sans-serif"/>
            <m:sty m:val="p"/>
          </m:rPr>
          <w:rPr>
            <w:rStyle w:val="mi"/>
            <w:rFonts w:ascii="Cambria Math" w:hAnsi="Cambria Math" w:cstheme="minorHAnsi"/>
            <w:bdr w:val="none" w:sz="0" w:space="0" w:color="auto" w:frame="1"/>
          </w:rPr>
          <m:t>P</m:t>
        </m:r>
        <m:r>
          <w:rPr>
            <w:rStyle w:val="mi"/>
            <w:rFonts w:ascii="Cambria Math" w:hAnsi="Cambria Math" w:cstheme="minorHAnsi"/>
            <w:bdr w:val="none" w:sz="0" w:space="0" w:color="auto" w:frame="1"/>
          </w:rPr>
          <m:t>{X(τ+t)=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|X(τ)=</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},t≥0</m:t>
        </m:r>
      </m:oMath>
      <w:r w:rsidRPr="00FA66BA">
        <w:rPr>
          <w:rFonts w:cstheme="minorHAnsi"/>
        </w:rPr>
        <w:t>. Note that the notation </w:t>
      </w:r>
      <m:oMath>
        <m:r>
          <m:rPr>
            <m:scr m:val="sans-serif"/>
            <m:sty m:val="p"/>
          </m:rPr>
          <w:rPr>
            <w:rStyle w:val="mi"/>
            <w:rFonts w:ascii="Cambria Math" w:hAnsi="Cambria Math" w:cstheme="minorHAnsi"/>
            <w:bdr w:val="none" w:sz="0" w:space="0" w:color="auto" w:frame="1"/>
          </w:rPr>
          <m:t>P</m:t>
        </m:r>
      </m:oMath>
      <w:r w:rsidRPr="00FA66BA">
        <w:rPr>
          <w:rFonts w:cstheme="minorHAnsi"/>
        </w:rPr>
        <w:t> is used to represent probability measure defined on the collection (</w:t>
      </w:r>
      <m:oMath>
        <m:r>
          <w:rPr>
            <w:rStyle w:val="mi"/>
            <w:rFonts w:ascii="Cambria Math" w:hAnsi="Cambria Math" w:cstheme="minorHAnsi"/>
            <w:bdr w:val="none" w:sz="0" w:space="0" w:color="auto" w:frame="1"/>
          </w:rPr>
          <m:t>σ</m:t>
        </m:r>
      </m:oMath>
      <w:r w:rsidRPr="00FA66BA">
        <w:rPr>
          <w:rFonts w:cstheme="minorHAnsi"/>
        </w:rPr>
        <w:t>-algebra) </w:t>
      </w:r>
      <m:oMath>
        <m:r>
          <m:rPr>
            <m:scr m:val="script"/>
          </m:rPr>
          <w:rPr>
            <w:rStyle w:val="mi"/>
            <w:rFonts w:ascii="Cambria Math" w:hAnsi="Cambria Math" w:cstheme="minorHAnsi"/>
            <w:bdr w:val="none" w:sz="0" w:space="0" w:color="auto" w:frame="1"/>
          </w:rPr>
          <m:t>F</m:t>
        </m:r>
      </m:oMath>
      <w:r w:rsidRPr="00FA66BA">
        <w:rPr>
          <w:rFonts w:cstheme="minorHAnsi"/>
        </w:rPr>
        <w:t> of all events (subsets of the sample space </w:t>
      </w:r>
      <m:oMath>
        <m:r>
          <m:rPr>
            <m:sty m:val="p"/>
          </m:rPr>
          <w:rPr>
            <w:rStyle w:val="mi"/>
            <w:rFonts w:ascii="Cambria Math" w:hAnsi="Cambria Math" w:cstheme="minorHAnsi"/>
            <w:bdr w:val="none" w:sz="0" w:space="0" w:color="auto" w:frame="1"/>
          </w:rPr>
          <m:t>Ω</m:t>
        </m:r>
      </m:oMath>
      <w:r w:rsidRPr="00FA66BA">
        <w:rPr>
          <w:rFonts w:cstheme="minorHAnsi"/>
        </w:rPr>
        <w:t>) generated by the random variables defined in this paper.</w:t>
      </w:r>
    </w:p>
    <w:p w14:paraId="76288FB3" w14:textId="54C2BBAF" w:rsidR="002D51ED" w:rsidRPr="00FA66BA" w:rsidRDefault="002D51ED" w:rsidP="002C5AAA">
      <w:pPr>
        <w:rPr>
          <w:rFonts w:cstheme="minorHAnsi"/>
        </w:rPr>
      </w:pPr>
      <w:r w:rsidRPr="00FA66BA">
        <w:rPr>
          <w:rFonts w:cstheme="minorHAnsi"/>
        </w:rPr>
        <w:t>Let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q</m:t>
            </m:r>
          </m:e>
          <m:sub>
            <m:r>
              <w:rPr>
                <w:rStyle w:val="mi"/>
                <w:rFonts w:ascii="Cambria Math" w:hAnsi="Cambria Math" w:cstheme="minorHAnsi"/>
                <w:bdr w:val="none" w:sz="0" w:space="0" w:color="auto" w:frame="1"/>
              </w:rPr>
              <m:t>ij</m:t>
            </m:r>
          </m:sub>
        </m:sSub>
      </m:oMath>
      <w:r w:rsidRPr="00FA66BA">
        <w:rPr>
          <w:rFonts w:cstheme="minorHAnsi"/>
        </w:rPr>
        <w:t> for </w:t>
      </w:r>
      <m:oMath>
        <m:r>
          <w:rPr>
            <w:rStyle w:val="mi"/>
            <w:rFonts w:ascii="Cambria Math" w:hAnsi="Cambria Math" w:cstheme="minorHAnsi"/>
            <w:bdr w:val="none" w:sz="0" w:space="0" w:color="auto" w:frame="1"/>
          </w:rPr>
          <m:t>i≠j</m:t>
        </m:r>
      </m:oMath>
      <w:r w:rsidRPr="00FA66BA">
        <w:rPr>
          <w:rFonts w:cstheme="minorHAnsi"/>
        </w:rPr>
        <w:t> represent the probability rate of transition from state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oMath>
      <w:r w:rsidRPr="00FA66BA">
        <w:rPr>
          <w:rFonts w:cstheme="minorHAnsi"/>
        </w:rPr>
        <w:t> to state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j</m:t>
            </m:r>
          </m:sub>
        </m:sSub>
      </m:oMath>
      <w:r w:rsidRPr="00FA66BA">
        <w:rPr>
          <w:rFonts w:cstheme="minorHAnsi"/>
        </w:rPr>
        <w:t xml:space="preserve">, which depends upon the origin and destination states of the transition. This dependency allows for cascading behavior and will be explained in </w:t>
      </w:r>
      <w:proofErr w:type="gramStart"/>
      <w:r w:rsidRPr="00FA66BA">
        <w:rPr>
          <w:rFonts w:cstheme="minorHAnsi"/>
        </w:rPr>
        <w:t>details</w:t>
      </w:r>
      <w:proofErr w:type="gramEnd"/>
      <w:r w:rsidRPr="00FA66BA">
        <w:rPr>
          <w:rFonts w:cstheme="minorHAnsi"/>
        </w:rPr>
        <w:t xml:space="preserve"> in Section VI. The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q</m:t>
            </m:r>
          </m:e>
          <m:sub>
            <m:r>
              <w:rPr>
                <w:rStyle w:val="mi"/>
                <w:rFonts w:ascii="Cambria Math" w:hAnsi="Cambria Math" w:cstheme="minorHAnsi"/>
                <w:bdr w:val="none" w:sz="0" w:space="0" w:color="auto" w:frame="1"/>
              </w:rPr>
              <m:t>ij</m:t>
            </m:r>
          </m:sub>
        </m:sSub>
      </m:oMath>
      <w:r w:rsidRPr="00FA66BA">
        <w:rPr>
          <w:rFonts w:cstheme="minorHAnsi"/>
        </w:rPr>
        <w:t> is defined as</w:t>
      </w:r>
    </w:p>
    <w:p w14:paraId="0D1DCFE6" w14:textId="1EB2E365" w:rsidR="002D51ED" w:rsidRPr="00FA66BA" w:rsidRDefault="00D9649D" w:rsidP="002C5AAA">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q</m:t>
                  </m:r>
                </m:e>
                <m:sub>
                  <m:r>
                    <w:rPr>
                      <w:rStyle w:val="mi"/>
                      <w:rFonts w:ascii="Cambria Math" w:hAnsi="Cambria Math" w:cstheme="minorHAnsi"/>
                      <w:sz w:val="28"/>
                      <w:szCs w:val="28"/>
                      <w:bdr w:val="none" w:sz="0" w:space="0" w:color="auto" w:frame="1"/>
                    </w:rPr>
                    <m:t>ij</m:t>
                  </m:r>
                </m:sub>
              </m:sSub>
              <m:r>
                <w:rPr>
                  <w:rStyle w:val="mi"/>
                  <w:rFonts w:ascii="Cambria Math" w:hAnsi="Cambria Math" w:cstheme="minorHAnsi"/>
                  <w:sz w:val="28"/>
                  <w:szCs w:val="28"/>
                  <w:bdr w:val="none" w:sz="0" w:space="0" w:color="auto" w:frame="1"/>
                </w:rPr>
                <m:t>=</m:t>
              </m:r>
              <m:d>
                <m:dPr>
                  <m:begChr m:val="{"/>
                  <m:endChr m:val=""/>
                  <m:ctrlPr>
                    <w:rPr>
                      <w:rStyle w:val="mi"/>
                      <w:rFonts w:ascii="Cambria Math" w:hAnsi="Cambria Math" w:cstheme="minorHAnsi"/>
                      <w:sz w:val="28"/>
                      <w:szCs w:val="28"/>
                      <w:bdr w:val="none" w:sz="0" w:space="0" w:color="auto" w:frame="1"/>
                    </w:rPr>
                  </m:ctrlPr>
                </m:dPr>
                <m:e>
                  <m:m>
                    <m:mPr>
                      <m:plcHide m:val="1"/>
                      <m:mcs>
                        <m:mc>
                          <m:mcPr>
                            <m:count m:val="1"/>
                            <m:mcJc m:val="center"/>
                          </m:mcPr>
                        </m:mc>
                        <m:mc>
                          <m:mcPr>
                            <m:count m:val="1"/>
                            <m:mcJc m:val="left"/>
                          </m:mcPr>
                        </m:mc>
                      </m:mcs>
                      <m:ctrlPr>
                        <w:rPr>
                          <w:rStyle w:val="mi"/>
                          <w:rFonts w:ascii="Cambria Math" w:hAnsi="Cambria Math" w:cstheme="minorHAnsi"/>
                          <w:sz w:val="28"/>
                          <w:szCs w:val="28"/>
                          <w:bdr w:val="none" w:sz="0" w:space="0" w:color="auto" w:frame="1"/>
                        </w:rPr>
                      </m:ctrlPr>
                    </m:mPr>
                    <m:mr>
                      <m:e>
                        <m:limLow>
                          <m:limLowPr>
                            <m:ctrlPr>
                              <w:rPr>
                                <w:rStyle w:val="mi"/>
                                <w:rFonts w:ascii="Cambria Math" w:hAnsi="Cambria Math" w:cstheme="minorHAnsi"/>
                                <w:sz w:val="28"/>
                                <w:szCs w:val="28"/>
                                <w:bdr w:val="none" w:sz="0" w:space="0" w:color="auto" w:frame="1"/>
                              </w:rPr>
                            </m:ctrlPr>
                          </m:limLowPr>
                          <m:e>
                            <m:r>
                              <w:rPr>
                                <w:rStyle w:val="mi"/>
                                <w:rFonts w:ascii="Cambria Math" w:hAnsi="Cambria Math" w:cstheme="minorHAnsi"/>
                                <w:sz w:val="28"/>
                                <w:szCs w:val="28"/>
                                <w:bdr w:val="none" w:sz="0" w:space="0" w:color="auto" w:frame="1"/>
                              </w:rPr>
                              <m:t>lim</m:t>
                            </m:r>
                          </m:e>
                          <m:lim>
                            <m:r>
                              <w:rPr>
                                <w:rStyle w:val="mi"/>
                                <w:rFonts w:ascii="Cambria Math" w:hAnsi="Cambria Math" w:cstheme="minorHAnsi"/>
                                <w:sz w:val="28"/>
                                <w:szCs w:val="28"/>
                                <w:bdr w:val="none" w:sz="0" w:space="0" w:color="auto" w:frame="1"/>
                              </w:rPr>
                              <m:t>h→</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0</m:t>
                                </m:r>
                              </m:e>
                              <m:sup>
                                <m:r>
                                  <w:rPr>
                                    <w:rStyle w:val="mi"/>
                                    <w:rFonts w:ascii="Cambria Math" w:hAnsi="Cambria Math" w:cstheme="minorHAnsi"/>
                                    <w:sz w:val="28"/>
                                    <w:szCs w:val="28"/>
                                    <w:bdr w:val="none" w:sz="0" w:space="0" w:color="auto" w:frame="1"/>
                                  </w:rPr>
                                  <m:t>+</m:t>
                                </m:r>
                              </m:sup>
                            </m:sSup>
                          </m:lim>
                        </m:limLow>
                        <m:f>
                          <m:fPr>
                            <m:ctrlPr>
                              <w:rPr>
                                <w:rStyle w:val="mi"/>
                                <w:rFonts w:ascii="Cambria Math" w:hAnsi="Cambria Math" w:cstheme="minorHAnsi"/>
                                <w:sz w:val="28"/>
                                <w:szCs w:val="28"/>
                                <w:bdr w:val="none" w:sz="0" w:space="0" w:color="auto" w:frame="1"/>
                              </w:rPr>
                            </m:ctrlPr>
                          </m:fPr>
                          <m:num>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p</m:t>
                                </m:r>
                              </m:e>
                              <m:sub>
                                <m:r>
                                  <w:rPr>
                                    <w:rStyle w:val="mi"/>
                                    <w:rFonts w:ascii="Cambria Math" w:hAnsi="Cambria Math" w:cstheme="minorHAnsi"/>
                                    <w:sz w:val="28"/>
                                    <w:szCs w:val="28"/>
                                    <w:bdr w:val="none" w:sz="0" w:space="0" w:color="auto" w:frame="1"/>
                                  </w:rPr>
                                  <m:t>ij</m:t>
                                </m:r>
                              </m:sub>
                            </m:sSub>
                            <m:r>
                              <w:rPr>
                                <w:rStyle w:val="mi"/>
                                <w:rFonts w:ascii="Cambria Math" w:hAnsi="Cambria Math" w:cstheme="minorHAnsi"/>
                                <w:sz w:val="28"/>
                                <w:szCs w:val="28"/>
                                <w:bdr w:val="none" w:sz="0" w:space="0" w:color="auto" w:frame="1"/>
                              </w:rPr>
                              <m:t>(h)</m:t>
                            </m:r>
                          </m:num>
                          <m:den>
                            <m:r>
                              <w:rPr>
                                <w:rStyle w:val="mi"/>
                                <w:rFonts w:ascii="Cambria Math" w:hAnsi="Cambria Math" w:cstheme="minorHAnsi"/>
                                <w:sz w:val="28"/>
                                <w:szCs w:val="28"/>
                                <w:bdr w:val="none" w:sz="0" w:space="0" w:color="auto" w:frame="1"/>
                              </w:rPr>
                              <m:t>h</m:t>
                            </m:r>
                          </m:den>
                        </m:f>
                        <m:r>
                          <w:rPr>
                            <w:rStyle w:val="mi"/>
                            <w:rFonts w:ascii="Cambria Math" w:hAnsi="Cambria Math" w:cstheme="minorHAnsi"/>
                            <w:sz w:val="28"/>
                            <w:szCs w:val="28"/>
                            <w:bdr w:val="none" w:sz="0" w:space="0" w:color="auto" w:frame="1"/>
                          </w:rPr>
                          <m:t>,</m:t>
                        </m:r>
                      </m:e>
                      <m:e>
                        <m:r>
                          <w:rPr>
                            <w:rStyle w:val="mi"/>
                            <w:rFonts w:ascii="Cambria Math" w:hAnsi="Cambria Math" w:cstheme="minorHAnsi"/>
                            <w:sz w:val="28"/>
                            <w:szCs w:val="28"/>
                            <w:bdr w:val="none" w:sz="0" w:space="0" w:color="auto" w:frame="1"/>
                          </w:rPr>
                          <m:t>i≠j</m:t>
                        </m:r>
                      </m:e>
                    </m:mr>
                    <m:mr>
                      <m:e>
                        <m:r>
                          <w:rPr>
                            <w:rStyle w:val="mi"/>
                            <w:rFonts w:ascii="Cambria Math" w:hAnsi="Cambria Math" w:cstheme="minorHAnsi"/>
                            <w:sz w:val="28"/>
                            <w:szCs w:val="28"/>
                            <w:bdr w:val="none" w:sz="0" w:space="0" w:color="auto" w:frame="1"/>
                          </w:rPr>
                          <m:t>-</m:t>
                        </m:r>
                        <m:limLow>
                          <m:limLowPr>
                            <m:ctrlPr>
                              <w:rPr>
                                <w:rStyle w:val="mi"/>
                                <w:rFonts w:ascii="Cambria Math" w:hAnsi="Cambria Math" w:cstheme="minorHAnsi"/>
                                <w:sz w:val="28"/>
                                <w:szCs w:val="28"/>
                                <w:bdr w:val="none" w:sz="0" w:space="0" w:color="auto" w:frame="1"/>
                              </w:rPr>
                            </m:ctrlPr>
                          </m:limLowPr>
                          <m:e>
                            <m:r>
                              <w:rPr>
                                <w:rStyle w:val="mi"/>
                                <w:rFonts w:ascii="Cambria Math" w:hAnsi="Cambria Math" w:cstheme="minorHAnsi"/>
                                <w:sz w:val="28"/>
                                <w:szCs w:val="28"/>
                                <w:bdr w:val="none" w:sz="0" w:space="0" w:color="auto" w:frame="1"/>
                              </w:rPr>
                              <m:t>lim</m:t>
                            </m:r>
                          </m:e>
                          <m:lim>
                            <m:r>
                              <w:rPr>
                                <w:rStyle w:val="mi"/>
                                <w:rFonts w:ascii="Cambria Math" w:hAnsi="Cambria Math" w:cstheme="minorHAnsi"/>
                                <w:sz w:val="28"/>
                                <w:szCs w:val="28"/>
                                <w:bdr w:val="none" w:sz="0" w:space="0" w:color="auto" w:frame="1"/>
                              </w:rPr>
                              <m:t>h→</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0</m:t>
                                </m:r>
                              </m:e>
                              <m:sup>
                                <m:r>
                                  <w:rPr>
                                    <w:rStyle w:val="mi"/>
                                    <w:rFonts w:ascii="Cambria Math" w:hAnsi="Cambria Math" w:cstheme="minorHAnsi"/>
                                    <w:sz w:val="28"/>
                                    <w:szCs w:val="28"/>
                                    <w:bdr w:val="none" w:sz="0" w:space="0" w:color="auto" w:frame="1"/>
                                  </w:rPr>
                                  <m:t>+</m:t>
                                </m:r>
                              </m:sup>
                            </m:sSup>
                          </m:lim>
                        </m:limLow>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1-</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p</m:t>
                                </m:r>
                              </m:e>
                              <m:sub>
                                <m:r>
                                  <w:rPr>
                                    <w:rStyle w:val="mi"/>
                                    <w:rFonts w:ascii="Cambria Math" w:hAnsi="Cambria Math" w:cstheme="minorHAnsi"/>
                                    <w:sz w:val="28"/>
                                    <w:szCs w:val="28"/>
                                    <w:bdr w:val="none" w:sz="0" w:space="0" w:color="auto" w:frame="1"/>
                                  </w:rPr>
                                  <m:t>ij</m:t>
                                </m:r>
                              </m:sub>
                            </m:sSub>
                            <m:r>
                              <w:rPr>
                                <w:rStyle w:val="mi"/>
                                <w:rFonts w:ascii="Cambria Math" w:hAnsi="Cambria Math" w:cstheme="minorHAnsi"/>
                                <w:sz w:val="28"/>
                                <w:szCs w:val="28"/>
                                <w:bdr w:val="none" w:sz="0" w:space="0" w:color="auto" w:frame="1"/>
                              </w:rPr>
                              <m:t>(h)</m:t>
                            </m:r>
                          </m:num>
                          <m:den>
                            <m:r>
                              <w:rPr>
                                <w:rStyle w:val="mi"/>
                                <w:rFonts w:ascii="Cambria Math" w:hAnsi="Cambria Math" w:cstheme="minorHAnsi"/>
                                <w:sz w:val="28"/>
                                <w:szCs w:val="28"/>
                                <w:bdr w:val="none" w:sz="0" w:space="0" w:color="auto" w:frame="1"/>
                              </w:rPr>
                              <m:t>h</m:t>
                            </m:r>
                          </m:den>
                        </m:f>
                        <m:r>
                          <w:rPr>
                            <w:rStyle w:val="mi"/>
                            <w:rFonts w:ascii="Cambria Math" w:hAnsi="Cambria Math" w:cstheme="minorHAnsi"/>
                            <w:sz w:val="28"/>
                            <w:szCs w:val="28"/>
                            <w:bdr w:val="none" w:sz="0" w:space="0" w:color="auto" w:frame="1"/>
                          </w:rPr>
                          <m:t>,</m:t>
                        </m:r>
                      </m:e>
                      <m:e>
                        <m:r>
                          <m:rPr>
                            <m:nor/>
                          </m:rPr>
                          <w:rPr>
                            <w:rStyle w:val="mi"/>
                            <w:rFonts w:cstheme="minorHAnsi"/>
                            <w:sz w:val="28"/>
                            <w:szCs w:val="28"/>
                            <w:bdr w:val="none" w:sz="0" w:space="0" w:color="auto" w:frame="1"/>
                          </w:rPr>
                          <m:t xml:space="preserve">for </m:t>
                        </m:r>
                        <m:r>
                          <w:rPr>
                            <w:rStyle w:val="mi"/>
                            <w:rFonts w:ascii="Cambria Math" w:hAnsi="Cambria Math" w:cstheme="minorHAnsi"/>
                            <w:sz w:val="28"/>
                            <w:szCs w:val="28"/>
                            <w:bdr w:val="none" w:sz="0" w:space="0" w:color="auto" w:frame="1"/>
                          </w:rPr>
                          <m:t>i=j</m:t>
                        </m:r>
                      </m:e>
                    </m:mr>
                  </m:m>
                </m:e>
              </m:d>
            </m:e>
          </m:mr>
        </m:m>
      </m:oMath>
      <w:r w:rsidR="00AC2327" w:rsidRPr="00FA66BA">
        <w:rPr>
          <w:rStyle w:val="mi"/>
          <w:rFonts w:cstheme="minorHAnsi"/>
          <w:sz w:val="28"/>
          <w:szCs w:val="28"/>
          <w:bdr w:val="none" w:sz="0" w:space="0" w:color="auto" w:frame="1"/>
        </w:rPr>
        <w:t xml:space="preserve"> </w:t>
      </w:r>
      <w:r w:rsidR="002D51ED" w:rsidRPr="00FA66BA">
        <w:rPr>
          <w:rStyle w:val="mtext"/>
          <w:rFonts w:cstheme="minorHAnsi"/>
          <w:bdr w:val="none" w:sz="0" w:space="0" w:color="auto" w:frame="1"/>
        </w:rPr>
        <w:t>(1)</w:t>
      </w:r>
    </w:p>
    <w:p w14:paraId="4BBD666C" w14:textId="68850C4C" w:rsidR="002D51ED" w:rsidRPr="00FA66BA" w:rsidRDefault="002D51ED" w:rsidP="002C5AAA">
      <w:pPr>
        <w:rPr>
          <w:rFonts w:cstheme="minorHAnsi"/>
        </w:rPr>
      </w:pPr>
      <w:r w:rsidRPr="00FA66BA">
        <w:rPr>
          <w:rFonts w:cstheme="minorHAnsi"/>
        </w:rPr>
        <w:t>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q</m:t>
            </m:r>
          </m:e>
          <m:sub>
            <m:r>
              <w:rPr>
                <w:rStyle w:val="mi"/>
                <w:rFonts w:ascii="Cambria Math" w:hAnsi="Cambria Math" w:cstheme="minorHAnsi"/>
                <w:bdr w:val="none" w:sz="0" w:space="0" w:color="auto" w:frame="1"/>
              </w:rPr>
              <m:t>ii</m:t>
            </m:r>
          </m:sub>
        </m:sSub>
      </m:oMath>
      <w:r w:rsidRPr="00FA66BA">
        <w:rPr>
          <w:rFonts w:cstheme="minorHAnsi"/>
        </w:rPr>
        <w:t> satisfies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q</m:t>
            </m:r>
          </m:e>
          <m:sub>
            <m:r>
              <w:rPr>
                <w:rStyle w:val="mi"/>
                <w:rFonts w:ascii="Cambria Math" w:hAnsi="Cambria Math" w:cstheme="minorHAnsi"/>
                <w:bdr w:val="none" w:sz="0" w:space="0" w:color="auto" w:frame="1"/>
              </w:rPr>
              <m:t>ii</m:t>
            </m:r>
          </m:sub>
        </m:sSub>
        <m:r>
          <w:rPr>
            <w:rStyle w:val="mi"/>
            <w:rFonts w:ascii="Cambria Math" w:hAnsi="Cambria Math" w:cstheme="minorHAnsi"/>
            <w:bdr w:val="none" w:sz="0" w:space="0" w:color="auto" w:frame="1"/>
          </w:rPr>
          <m:t>=-</m:t>
        </m:r>
        <m:nary>
          <m:naryPr>
            <m:chr m:val="∑"/>
            <m:limLoc m:val="undOvr"/>
            <m:grow m:val="1"/>
            <m:ctrlPr>
              <w:rPr>
                <w:rStyle w:val="mi"/>
                <w:rFonts w:ascii="Cambria Math" w:hAnsi="Cambria Math" w:cstheme="minorHAnsi"/>
                <w:bdr w:val="none" w:sz="0" w:space="0" w:color="auto" w:frame="1"/>
              </w:rPr>
            </m:ctrlPr>
          </m:naryPr>
          <m:sub>
            <m:r>
              <w:rPr>
                <w:rStyle w:val="mi"/>
                <w:rFonts w:ascii="Cambria Math" w:hAnsi="Cambria Math" w:cstheme="minorHAnsi"/>
                <w:bdr w:val="none" w:sz="0" w:space="0" w:color="auto" w:frame="1"/>
              </w:rPr>
              <m:t>j=1,j≠i</m:t>
            </m:r>
          </m:sub>
          <m:sup>
            <m:r>
              <w:rPr>
                <w:rStyle w:val="mi"/>
                <w:rFonts w:ascii="Cambria Math" w:hAnsi="Cambria Math" w:cstheme="minorHAnsi"/>
                <w:bdr w:val="none" w:sz="0" w:space="0" w:color="auto" w:frame="1"/>
              </w:rPr>
              <m:t>N</m:t>
            </m:r>
          </m:sup>
          <m:e/>
        </m:nary>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q</m:t>
            </m:r>
          </m:e>
          <m:sub>
            <m:r>
              <w:rPr>
                <w:rStyle w:val="mi"/>
                <w:rFonts w:ascii="Cambria Math" w:hAnsi="Cambria Math" w:cstheme="minorHAnsi"/>
                <w:bdr w:val="none" w:sz="0" w:space="0" w:color="auto" w:frame="1"/>
              </w:rPr>
              <m:t>ij</m:t>
            </m:r>
          </m:sub>
        </m:sSub>
      </m:oMath>
      <w:r w:rsidR="009B3D28" w:rsidRPr="00FA66BA">
        <w:rPr>
          <w:rStyle w:val="mi"/>
          <w:rFonts w:cstheme="minorHAnsi"/>
          <w:bdr w:val="none" w:sz="0" w:space="0" w:color="auto" w:frame="1"/>
        </w:rPr>
        <w:t xml:space="preserve"> </w:t>
      </w:r>
      <w:r w:rsidRPr="00FA66BA">
        <w:rPr>
          <w:rFonts w:cstheme="minorHAnsi"/>
        </w:rPr>
        <w:t>[17]. A Markov chain </w:t>
      </w:r>
      <m:oMath>
        <m:r>
          <w:rPr>
            <w:rStyle w:val="mi"/>
            <w:rFonts w:ascii="Cambria Math" w:hAnsi="Cambria Math" w:cstheme="minorHAnsi"/>
            <w:bdr w:val="none" w:sz="0" w:space="0" w:color="auto" w:frame="1"/>
          </w:rPr>
          <m:t>X(t)</m:t>
        </m:r>
      </m:oMath>
      <w:r w:rsidRPr="00FA66BA">
        <w:rPr>
          <w:rFonts w:cstheme="minorHAnsi"/>
        </w:rPr>
        <w:t> is completely determined by the transition rate matrix </w:t>
      </w:r>
      <m:oMath>
        <m:r>
          <m:rPr>
            <m:sty m:val="b"/>
          </m:rPr>
          <w:rPr>
            <w:rStyle w:val="mi"/>
            <w:rFonts w:ascii="Cambria Math" w:hAnsi="Cambria Math" w:cstheme="minorHAnsi"/>
            <w:bdr w:val="none" w:sz="0" w:space="0" w:color="auto" w:frame="1"/>
          </w:rPr>
          <m:t>Q</m:t>
        </m:r>
      </m:oMath>
      <w:r w:rsidRPr="00FA66BA">
        <w:rPr>
          <w:rFonts w:cstheme="minorHAnsi"/>
        </w:rPr>
        <w:t> with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q</m:t>
            </m:r>
          </m:e>
          <m:sub>
            <m:r>
              <w:rPr>
                <w:rStyle w:val="mi"/>
                <w:rFonts w:ascii="Cambria Math" w:hAnsi="Cambria Math" w:cstheme="minorHAnsi"/>
                <w:bdr w:val="none" w:sz="0" w:space="0" w:color="auto" w:frame="1"/>
              </w:rPr>
              <m:t>ij</m:t>
            </m:r>
          </m:sub>
        </m:sSub>
      </m:oMath>
      <w:r w:rsidRPr="00FA66BA">
        <w:rPr>
          <w:rFonts w:cstheme="minorHAnsi"/>
        </w:rPr>
        <w:t> as its </w:t>
      </w:r>
      <m:oMath>
        <m:r>
          <w:rPr>
            <w:rStyle w:val="mi"/>
            <w:rFonts w:ascii="Cambria Math" w:hAnsi="Cambria Math" w:cstheme="minorHAnsi"/>
            <w:bdr w:val="none" w:sz="0" w:space="0" w:color="auto" w:frame="1"/>
          </w:rPr>
          <m:t>ij</m:t>
        </m:r>
      </m:oMath>
      <w:r w:rsidRPr="00FA66BA">
        <w:rPr>
          <w:rFonts w:cstheme="minorHAnsi"/>
        </w:rPr>
        <w:t>th element.</w:t>
      </w:r>
    </w:p>
    <w:p w14:paraId="3C0F1C18" w14:textId="2386B3DC" w:rsidR="002D51ED" w:rsidRPr="00FA66BA" w:rsidRDefault="002D51ED" w:rsidP="002C5AAA">
      <w:pPr>
        <w:rPr>
          <w:rFonts w:cstheme="minorHAnsi"/>
        </w:rPr>
      </w:pPr>
      <w:r w:rsidRPr="00FA66BA">
        <w:rPr>
          <w:rFonts w:cstheme="minorHAnsi"/>
        </w:rPr>
        <w:t>We formulate the transition rates of the SASE model based upon the transition probabilities of its embedded Markov chain (EMC). We denote the state of the EMC at discrete time instant </w:t>
      </w:r>
      <m:oMath>
        <m:r>
          <m:rPr>
            <m:scr m:val="script"/>
          </m:rPr>
          <w:rPr>
            <w:rStyle w:val="mi"/>
            <w:rFonts w:ascii="Cambria Math" w:hAnsi="Cambria Math" w:cstheme="minorHAnsi"/>
            <w:bdr w:val="none" w:sz="0" w:space="0" w:color="auto" w:frame="1"/>
          </w:rPr>
          <m:t>l</m:t>
        </m:r>
      </m:oMath>
      <w:r w:rsidRPr="00FA66BA">
        <w:rPr>
          <w:rFonts w:cstheme="minorHAnsi"/>
        </w:rPr>
        <w:t> by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X</m:t>
            </m:r>
          </m:e>
          <m:sup>
            <m:r>
              <m:rPr>
                <m:scr m:val="script"/>
              </m:rPr>
              <w:rPr>
                <w:rStyle w:val="mi"/>
                <w:rFonts w:ascii="Cambria Math" w:hAnsi="Cambria Math" w:cstheme="minorHAnsi"/>
                <w:bdr w:val="none" w:sz="0" w:space="0" w:color="auto" w:frame="1"/>
              </w:rPr>
              <m:t>(l)</m:t>
            </m:r>
          </m:sup>
        </m:sSup>
      </m:oMath>
      <w:r w:rsidRPr="00FA66BA">
        <w:rPr>
          <w:rFonts w:cstheme="minorHAnsi"/>
        </w:rPr>
        <w:t>. The one-step transition probability matrix of the EMC is denoted by </w:t>
      </w:r>
      <m:oMath>
        <m:sSup>
          <m:sSupPr>
            <m:ctrlPr>
              <w:rPr>
                <w:rStyle w:val="mi"/>
                <w:rFonts w:ascii="Cambria Math" w:hAnsi="Cambria Math" w:cstheme="minorHAnsi"/>
                <w:bdr w:val="none" w:sz="0" w:space="0" w:color="auto" w:frame="1"/>
              </w:rPr>
            </m:ctrlPr>
          </m:sSupPr>
          <m:e>
            <m:r>
              <m:rPr>
                <m:sty m:val="b"/>
              </m:rPr>
              <w:rPr>
                <w:rStyle w:val="mi"/>
                <w:rFonts w:ascii="Cambria Math" w:hAnsi="Cambria Math" w:cstheme="minorHAnsi"/>
                <w:bdr w:val="none" w:sz="0" w:space="0" w:color="auto" w:frame="1"/>
              </w:rPr>
              <m:t>P</m:t>
            </m:r>
          </m:e>
          <m:sup>
            <m:r>
              <m:rPr>
                <m:sty m:val="p"/>
              </m:rPr>
              <w:rPr>
                <w:rStyle w:val="mi"/>
                <w:rFonts w:ascii="Cambria Math" w:hAnsi="Cambria Math" w:cstheme="minorHAnsi"/>
                <w:bdr w:val="none" w:sz="0" w:space="0" w:color="auto" w:frame="1"/>
              </w:rPr>
              <m:t>EMC</m:t>
            </m:r>
          </m:sup>
        </m:sSup>
      </m:oMath>
      <w:r w:rsidRPr="00FA66BA">
        <w:rPr>
          <w:rFonts w:cstheme="minorHAnsi"/>
        </w:rPr>
        <w:t>. According to the definition of the SASE model, the elements of </w:t>
      </w:r>
      <m:oMath>
        <m:sSup>
          <m:sSupPr>
            <m:ctrlPr>
              <w:rPr>
                <w:rStyle w:val="mi"/>
                <w:rFonts w:ascii="Cambria Math" w:hAnsi="Cambria Math" w:cstheme="minorHAnsi"/>
                <w:bdr w:val="none" w:sz="0" w:space="0" w:color="auto" w:frame="1"/>
              </w:rPr>
            </m:ctrlPr>
          </m:sSupPr>
          <m:e>
            <m:r>
              <m:rPr>
                <m:sty m:val="b"/>
              </m:rPr>
              <w:rPr>
                <w:rStyle w:val="mi"/>
                <w:rFonts w:ascii="Cambria Math" w:hAnsi="Cambria Math" w:cstheme="minorHAnsi"/>
                <w:bdr w:val="none" w:sz="0" w:space="0" w:color="auto" w:frame="1"/>
              </w:rPr>
              <m:t>P</m:t>
            </m:r>
          </m:e>
          <m:sup>
            <m:r>
              <m:rPr>
                <m:sty m:val="p"/>
              </m:rPr>
              <w:rPr>
                <w:rStyle w:val="mi"/>
                <w:rFonts w:ascii="Cambria Math" w:hAnsi="Cambria Math" w:cstheme="minorHAnsi"/>
                <w:bdr w:val="none" w:sz="0" w:space="0" w:color="auto" w:frame="1"/>
              </w:rPr>
              <m:t>EMC</m:t>
            </m:r>
          </m:sup>
        </m:sSup>
      </m:oMath>
      <w:r w:rsidRPr="00FA66BA">
        <w:rPr>
          <w:rFonts w:cstheme="minorHAnsi"/>
        </w:rPr>
        <w:t> has the form given in (2), shown at the bottom of the page,</w:t>
      </w:r>
    </w:p>
    <w:p w14:paraId="2AB59CE9" w14:textId="296838D5" w:rsidR="002D51ED" w:rsidRPr="00FA66BA" w:rsidRDefault="00D9649D" w:rsidP="002C5AAA">
      <w:pPr>
        <w:rPr>
          <w:rFonts w:cstheme="minorHAnsi"/>
        </w:rPr>
      </w:pPr>
      <m:oMath>
        <m:m>
          <m:mPr>
            <m:plcHide m:val="1"/>
            <m:mcs>
              <m:mc>
                <m:mcPr>
                  <m:count m:val="1"/>
                  <m:mcJc m:val="left"/>
                </m:mcPr>
              </m:mc>
            </m:mcs>
            <m:ctrlPr>
              <w:rPr>
                <w:rStyle w:val="mi"/>
                <w:rFonts w:ascii="Cambria Math" w:hAnsi="Cambria Math" w:cstheme="minorHAnsi"/>
                <w:sz w:val="28"/>
                <w:szCs w:val="28"/>
                <w:bdr w:val="none" w:sz="0" w:space="0" w:color="auto" w:frame="1"/>
              </w:rPr>
            </m:ctrlPr>
          </m:mPr>
          <m:mr>
            <m:e>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p</m:t>
                  </m:r>
                </m:e>
                <m:sub>
                  <m:r>
                    <w:rPr>
                      <w:rStyle w:val="mi"/>
                      <w:rFonts w:ascii="Cambria Math" w:hAnsi="Cambria Math" w:cstheme="minorHAnsi"/>
                      <w:sz w:val="28"/>
                      <w:szCs w:val="28"/>
                      <w:bdr w:val="none" w:sz="0" w:space="0" w:color="auto" w:frame="1"/>
                    </w:rPr>
                    <m:t>ij</m:t>
                  </m:r>
                </m:sub>
                <m:sup>
                  <m:r>
                    <m:rPr>
                      <m:sty m:val="p"/>
                    </m:rPr>
                    <w:rPr>
                      <w:rStyle w:val="mi"/>
                      <w:rFonts w:ascii="Cambria Math" w:hAnsi="Cambria Math" w:cstheme="minorHAnsi"/>
                      <w:sz w:val="28"/>
                      <w:szCs w:val="28"/>
                      <w:bdr w:val="none" w:sz="0" w:space="0" w:color="auto" w:frame="1"/>
                    </w:rPr>
                    <m:t>EMC</m:t>
                  </m:r>
                </m:sup>
              </m:sSubSup>
              <m:r>
                <w:rPr>
                  <w:rStyle w:val="mi"/>
                  <w:rFonts w:ascii="Cambria Math" w:hAnsi="Cambria Math" w:cstheme="minorHAnsi"/>
                  <w:sz w:val="28"/>
                  <w:szCs w:val="28"/>
                  <w:bdr w:val="none" w:sz="0" w:space="0" w:color="auto" w:frame="1"/>
                </w:rPr>
                <m:t>=</m:t>
              </m:r>
              <m:d>
                <m:dPr>
                  <m:begChr m:val="{"/>
                  <m:endChr m:val=""/>
                  <m:ctrlPr>
                    <w:rPr>
                      <w:rStyle w:val="mi"/>
                      <w:rFonts w:ascii="Cambria Math" w:hAnsi="Cambria Math" w:cstheme="minorHAnsi"/>
                      <w:sz w:val="28"/>
                      <w:szCs w:val="28"/>
                      <w:bdr w:val="none" w:sz="0" w:space="0" w:color="auto" w:frame="1"/>
                    </w:rPr>
                  </m:ctrlPr>
                </m:dPr>
                <m:e>
                  <m:m>
                    <m:mPr>
                      <m:plcHide m:val="1"/>
                      <m:mcs>
                        <m:mc>
                          <m:mcPr>
                            <m:count m:val="2"/>
                            <m:mcJc m:val="left"/>
                          </m:mcPr>
                        </m:mc>
                      </m:mcs>
                      <m:ctrlPr>
                        <w:rPr>
                          <w:rStyle w:val="mi"/>
                          <w:rFonts w:ascii="Cambria Math" w:hAnsi="Cambria Math" w:cstheme="minorHAnsi"/>
                          <w:sz w:val="28"/>
                          <w:szCs w:val="28"/>
                          <w:bdr w:val="none" w:sz="0" w:space="0" w:color="auto" w:frame="1"/>
                        </w:rPr>
                      </m:ctrlPr>
                    </m:mPr>
                    <m:mr>
                      <m:e>
                        <m:r>
                          <w:rPr>
                            <w:rStyle w:val="mi"/>
                            <w:rFonts w:ascii="Cambria Math" w:hAnsi="Cambria Math" w:cstheme="minorHAnsi"/>
                            <w:sz w:val="28"/>
                            <w:szCs w:val="28"/>
                            <w:bdr w:val="none" w:sz="0" w:space="0" w:color="auto" w:frame="1"/>
                          </w:rPr>
                          <m:t>0,</m:t>
                        </m:r>
                      </m:e>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j</m:t>
                            </m:r>
                          </m:sub>
                        </m:sSub>
                        <m:r>
                          <w:rPr>
                            <w:rStyle w:val="mi"/>
                            <w:rFonts w:ascii="Cambria Math" w:hAnsi="Cambria Math" w:cstheme="minorHAnsi"/>
                            <w:sz w:val="28"/>
                            <w:szCs w:val="28"/>
                            <w:bdr w:val="none" w:sz="0" w:space="0" w:color="auto" w:frame="1"/>
                          </w:rPr>
                          <m:t>&lt;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m:t>
                            </m:r>
                          </m:sub>
                        </m:sSub>
                        <m:r>
                          <m:rPr>
                            <m:nor/>
                          </m:rPr>
                          <w:rPr>
                            <w:rStyle w:val="mi"/>
                            <w:rFonts w:cstheme="minorHAnsi"/>
                            <w:sz w:val="28"/>
                            <w:szCs w:val="28"/>
                            <w:bdr w:val="none" w:sz="0" w:space="0" w:color="auto" w:frame="1"/>
                          </w:rPr>
                          <m:t xml:space="preserve"> or</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 xml:space="preserve"> F</m:t>
                            </m:r>
                          </m:e>
                          <m:sub>
                            <m:r>
                              <w:rPr>
                                <w:rStyle w:val="mi"/>
                                <w:rFonts w:ascii="Cambria Math" w:hAnsi="Cambria Math" w:cstheme="minorHAnsi"/>
                                <w:sz w:val="28"/>
                                <w:szCs w:val="28"/>
                                <w:bdr w:val="none" w:sz="0" w:space="0" w:color="auto" w:frame="1"/>
                              </w:rPr>
                              <m:t>j</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 xml:space="preserve">&gt;1 </m:t>
                        </m:r>
                        <m:r>
                          <m:rPr>
                            <m:nor/>
                          </m:rPr>
                          <w:rPr>
                            <w:rStyle w:val="mi"/>
                            <w:rFonts w:cstheme="minorHAnsi"/>
                            <w:sz w:val="28"/>
                            <w:szCs w:val="28"/>
                            <w:bdr w:val="none" w:sz="0" w:space="0" w:color="auto" w:frame="1"/>
                          </w:rPr>
                          <m:t xml:space="preserve">or </m:t>
                        </m:r>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C</m:t>
                            </m:r>
                          </m:e>
                          <m:sub>
                            <m:r>
                              <w:rPr>
                                <w:rStyle w:val="mi"/>
                                <w:rFonts w:ascii="Cambria Math" w:hAnsi="Cambria Math" w:cstheme="minorHAnsi"/>
                                <w:sz w:val="28"/>
                                <w:szCs w:val="28"/>
                                <w:bdr w:val="none" w:sz="0" w:space="0" w:color="auto" w:frame="1"/>
                              </w:rPr>
                              <m:t>j</m:t>
                            </m:r>
                          </m:sub>
                          <m:sup>
                            <m:r>
                              <w:rPr>
                                <w:rStyle w:val="mi"/>
                                <w:rFonts w:ascii="Cambria Math" w:hAnsi="Cambria Math" w:cstheme="minorHAnsi"/>
                                <w:sz w:val="28"/>
                                <w:szCs w:val="28"/>
                                <w:bdr w:val="none" w:sz="0" w:space="0" w:color="auto" w:frame="1"/>
                              </w:rPr>
                              <m:t>max</m:t>
                            </m:r>
                          </m:sup>
                        </m:sSubSup>
                        <m:r>
                          <w:rPr>
                            <w:rStyle w:val="mi"/>
                            <w:rFonts w:ascii="Cambria Math" w:hAnsi="Cambria Math" w:cstheme="minorHAnsi"/>
                            <w:sz w:val="28"/>
                            <w:szCs w:val="28"/>
                            <w:bdr w:val="none" w:sz="0" w:space="0" w:color="auto" w:frame="1"/>
                          </w:rPr>
                          <m:t>&lt;</m:t>
                        </m:r>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C</m:t>
                            </m:r>
                          </m:e>
                          <m:sub>
                            <m:r>
                              <w:rPr>
                                <w:rStyle w:val="mi"/>
                                <w:rFonts w:ascii="Cambria Math" w:hAnsi="Cambria Math" w:cstheme="minorHAnsi"/>
                                <w:sz w:val="28"/>
                                <w:szCs w:val="28"/>
                                <w:bdr w:val="none" w:sz="0" w:space="0" w:color="auto" w:frame="1"/>
                              </w:rPr>
                              <m:t>i</m:t>
                            </m:r>
                          </m:sub>
                          <m:sup>
                            <m:r>
                              <w:rPr>
                                <w:rStyle w:val="mi"/>
                                <w:rFonts w:ascii="Cambria Math" w:hAnsi="Cambria Math" w:cstheme="minorHAnsi"/>
                                <w:sz w:val="28"/>
                                <w:szCs w:val="28"/>
                                <w:bdr w:val="none" w:sz="0" w:space="0" w:color="auto" w:frame="1"/>
                              </w:rPr>
                              <m:t>max</m:t>
                            </m:r>
                          </m:sup>
                        </m:sSubSup>
                        <m:r>
                          <m:rPr>
                            <m:nor/>
                          </m:rPr>
                          <w:rPr>
                            <w:rStyle w:val="mi"/>
                            <w:rFonts w:cstheme="minorHAnsi"/>
                            <w:sz w:val="28"/>
                            <w:szCs w:val="28"/>
                            <w:bdr w:val="none" w:sz="0" w:space="0" w:color="auto" w:frame="1"/>
                          </w:rPr>
                          <m:t>or</m:t>
                        </m:r>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I</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 xml:space="preserve">=1 </m:t>
                        </m:r>
                        <m:r>
                          <m:rPr>
                            <m:nor/>
                          </m:rPr>
                          <w:rPr>
                            <w:rStyle w:val="mi"/>
                            <w:rFonts w:cstheme="minorHAnsi"/>
                            <w:sz w:val="28"/>
                            <w:szCs w:val="28"/>
                            <w:bdr w:val="none" w:sz="0" w:space="0" w:color="auto" w:frame="1"/>
                          </w:rPr>
                          <m:t xml:space="preserve">and </m:t>
                        </m:r>
                        <m:r>
                          <w:rPr>
                            <w:rStyle w:val="mi"/>
                            <w:rFonts w:ascii="Cambria Math" w:hAnsi="Cambria Math" w:cstheme="minorHAnsi"/>
                            <w:sz w:val="28"/>
                            <w:szCs w:val="28"/>
                            <w:bdr w:val="none" w:sz="0" w:space="0" w:color="auto" w:frame="1"/>
                          </w:rPr>
                          <m:t>j≠i)</m:t>
                        </m:r>
                      </m:e>
                    </m:mr>
                    <m:mr>
                      <m:e>
                        <m:r>
                          <w:rPr>
                            <w:rStyle w:val="mi"/>
                            <w:rFonts w:ascii="Cambria Math" w:hAnsi="Cambria Math" w:cstheme="minorHAnsi"/>
                            <w:sz w:val="28"/>
                            <w:szCs w:val="28"/>
                            <w:bdr w:val="none" w:sz="0" w:space="0" w:color="auto" w:frame="1"/>
                          </w:rPr>
                          <m:t>1,</m:t>
                        </m:r>
                      </m:e>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I</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 xml:space="preserve">=1 </m:t>
                        </m:r>
                        <m:r>
                          <m:rPr>
                            <m:nor/>
                          </m:rPr>
                          <w:rPr>
                            <w:rStyle w:val="mi"/>
                            <w:rFonts w:cstheme="minorHAnsi"/>
                            <w:sz w:val="28"/>
                            <w:szCs w:val="28"/>
                            <w:bdr w:val="none" w:sz="0" w:space="0" w:color="auto" w:frame="1"/>
                          </w:rPr>
                          <m:t xml:space="preserve">and </m:t>
                        </m:r>
                        <m:r>
                          <w:rPr>
                            <w:rStyle w:val="mi"/>
                            <w:rFonts w:ascii="Cambria Math" w:hAnsi="Cambria Math" w:cstheme="minorHAnsi"/>
                            <w:sz w:val="28"/>
                            <w:szCs w:val="28"/>
                            <w:bdr w:val="none" w:sz="0" w:space="0" w:color="auto" w:frame="1"/>
                          </w:rPr>
                          <m:t>j=i</m:t>
                        </m:r>
                      </m:e>
                    </m:m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P</m:t>
                            </m:r>
                          </m:e>
                          <m:sub>
                            <m:r>
                              <m:rPr>
                                <m:sty m:val="p"/>
                              </m:rPr>
                              <w:rPr>
                                <w:rStyle w:val="mi"/>
                                <w:rFonts w:ascii="Cambria Math" w:hAnsi="Cambria Math" w:cstheme="minorHAnsi"/>
                                <w:sz w:val="28"/>
                                <w:szCs w:val="28"/>
                                <w:bdr w:val="none" w:sz="0" w:space="0" w:color="auto" w:frame="1"/>
                              </w:rPr>
                              <m:t>trans</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j</m:t>
                            </m:r>
                          </m:sub>
                        </m:sSub>
                        <m:r>
                          <w:rPr>
                            <w:rStyle w:val="mi"/>
                            <w:rFonts w:ascii="Cambria Math" w:hAnsi="Cambria Math" w:cstheme="minorHAnsi"/>
                            <w:sz w:val="28"/>
                            <w:szCs w:val="28"/>
                            <w:bdr w:val="none" w:sz="0" w:space="0" w:color="auto" w:frame="1"/>
                          </w:rPr>
                          <m:t>),</m:t>
                        </m:r>
                      </m:e>
                      <m:e>
                        <m:r>
                          <m:rPr>
                            <m:nor/>
                          </m:rPr>
                          <w:rPr>
                            <w:rStyle w:val="mi"/>
                            <w:rFonts w:cstheme="minorHAnsi"/>
                            <w:sz w:val="28"/>
                            <w:szCs w:val="28"/>
                            <w:bdr w:val="none" w:sz="0" w:space="0" w:color="auto" w:frame="1"/>
                          </w:rPr>
                          <m:t>otherwise</m:t>
                        </m:r>
                      </m:e>
                    </m:mr>
                  </m:m>
                </m:e>
              </m:d>
            </m:e>
          </m:mr>
        </m:m>
      </m:oMath>
      <w:r w:rsidR="00383D4A" w:rsidRPr="00FA66BA">
        <w:rPr>
          <w:rStyle w:val="mi"/>
          <w:rFonts w:cstheme="minorHAnsi"/>
          <w:sz w:val="28"/>
          <w:szCs w:val="28"/>
          <w:bdr w:val="none" w:sz="0" w:space="0" w:color="auto" w:frame="1"/>
        </w:rPr>
        <w:t xml:space="preserve"> </w:t>
      </w:r>
      <w:r w:rsidR="002D51ED" w:rsidRPr="00FA66BA">
        <w:rPr>
          <w:rStyle w:val="mtext"/>
          <w:rFonts w:cstheme="minorHAnsi"/>
          <w:bdr w:val="none" w:sz="0" w:space="0" w:color="auto" w:frame="1"/>
        </w:rPr>
        <w:t>(2)</w:t>
      </w:r>
    </w:p>
    <w:p w14:paraId="14516878" w14:textId="2A1ECA8A" w:rsidR="002D51ED" w:rsidRPr="00FA66BA" w:rsidRDefault="002D51ED" w:rsidP="002C5AAA">
      <w:pPr>
        <w:rPr>
          <w:rFonts w:cstheme="minorHAnsi"/>
        </w:rPr>
      </w:pPr>
      <w:r w:rsidRPr="00FA66BA">
        <w:rPr>
          <w:rFonts w:cstheme="minorHAnsi"/>
        </w:rPr>
        <w:t>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trans</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m:t>
        </m:r>
      </m:oMath>
      <w:r w:rsidRPr="00FA66BA">
        <w:rPr>
          <w:rFonts w:cstheme="minorHAnsi"/>
        </w:rPr>
        <w:t> represents the probability that the system transits from a transitory state, say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oMath>
      <w:r w:rsidRPr="00FA66BA">
        <w:rPr>
          <w:rFonts w:cstheme="minorHAnsi"/>
        </w:rPr>
        <w:t>, to state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j</m:t>
            </m:r>
          </m:sub>
        </m:sSub>
      </m:oMath>
      <w:r w:rsidRPr="00FA66BA">
        <w:rPr>
          <w:rFonts w:cstheme="minorHAnsi"/>
        </w:rPr>
        <w:t> for which the value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j</m:t>
            </m:r>
          </m:sub>
        </m:sSub>
      </m:oMath>
      <w:r w:rsidRPr="00FA66BA">
        <w:rPr>
          <w:rFonts w:cstheme="minorHAnsi"/>
        </w:rPr>
        <w:t> and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j</m:t>
            </m:r>
          </m:sub>
          <m:sup>
            <m:r>
              <w:rPr>
                <w:rStyle w:val="mi"/>
                <w:rFonts w:ascii="Cambria Math" w:hAnsi="Cambria Math" w:cstheme="minorHAnsi"/>
                <w:bdr w:val="none" w:sz="0" w:space="0" w:color="auto" w:frame="1"/>
              </w:rPr>
              <m:t>max</m:t>
            </m:r>
          </m:sup>
        </m:sSubSup>
      </m:oMath>
      <w:r w:rsidRPr="00FA66BA">
        <w:rPr>
          <w:rFonts w:cstheme="minorHAnsi"/>
        </w:rPr>
        <w:t> does not violate the transition rules in </w:t>
      </w:r>
      <w:hyperlink r:id="rId12" w:anchor="deqn2" w:history="1">
        <w:r w:rsidRPr="00FA66BA">
          <w:rPr>
            <w:rStyle w:val="Hyperlink"/>
            <w:rFonts w:cstheme="minorHAnsi"/>
            <w:color w:val="006699"/>
          </w:rPr>
          <w:t>(2)</w:t>
        </w:r>
      </w:hyperlink>
      <w:r w:rsidRPr="00FA66BA">
        <w:rPr>
          <w:rFonts w:cstheme="minorHAnsi"/>
        </w:rPr>
        <w:t>. In Section VI, we will parametrically characterize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trans</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m:t>
        </m:r>
      </m:oMath>
      <w:r w:rsidRPr="00FA66BA">
        <w:rPr>
          <w:rFonts w:cstheme="minorHAnsi"/>
        </w:rPr>
        <w:t> based upon our observations from simulations.</w:t>
      </w:r>
    </w:p>
    <w:p w14:paraId="1221848F" w14:textId="403C6C19" w:rsidR="002D51ED" w:rsidRPr="00FA66BA" w:rsidRDefault="002D51ED" w:rsidP="002C5AAA">
      <w:pPr>
        <w:rPr>
          <w:rFonts w:cstheme="minorHAnsi"/>
        </w:rPr>
      </w:pPr>
      <w:r w:rsidRPr="00FA66BA">
        <w:rPr>
          <w:rFonts w:cstheme="minorHAnsi"/>
        </w:rPr>
        <w:t>We approximate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q</m:t>
            </m:r>
          </m:e>
          <m:sub>
            <m:r>
              <w:rPr>
                <w:rStyle w:val="mi"/>
                <w:rFonts w:ascii="Cambria Math" w:hAnsi="Cambria Math" w:cstheme="minorHAnsi"/>
                <w:bdr w:val="none" w:sz="0" w:space="0" w:color="auto" w:frame="1"/>
              </w:rPr>
              <m:t>ij</m:t>
            </m:r>
          </m:sub>
        </m:sSub>
      </m:oMath>
      <w:r w:rsidRPr="00FA66BA">
        <w:rPr>
          <w:rFonts w:cstheme="minorHAnsi"/>
        </w:rPr>
        <w:t> based upon </w:t>
      </w:r>
      <w:hyperlink r:id="rId13" w:anchor="deqn1" w:history="1">
        <w:r w:rsidRPr="00FA66BA">
          <w:rPr>
            <w:rStyle w:val="Hyperlink"/>
            <w:rFonts w:eastAsiaTheme="majorEastAsia" w:cstheme="minorHAnsi"/>
            <w:color w:val="006699"/>
          </w:rPr>
          <w:t>(1)</w:t>
        </w:r>
      </w:hyperlink>
      <w:r w:rsidRPr="00FA66BA">
        <w:rPr>
          <w:rFonts w:cstheme="minorHAnsi"/>
        </w:rPr>
        <w:t> and for a small </w:t>
      </w:r>
      <m:oMath>
        <m:r>
          <w:rPr>
            <w:rStyle w:val="mi"/>
            <w:rFonts w:ascii="Cambria Math" w:hAnsi="Cambria Math" w:cstheme="minorHAnsi"/>
            <w:bdr w:val="none" w:sz="0" w:space="0" w:color="auto" w:frame="1"/>
          </w:rPr>
          <m:t>Δt</m:t>
        </m:r>
      </m:oMath>
      <w:r w:rsidRPr="00FA66BA">
        <w:rPr>
          <w:rFonts w:cstheme="minorHAnsi"/>
        </w:rPr>
        <w:t> as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q</m:t>
            </m:r>
          </m:e>
          <m:sub>
            <m:r>
              <w:rPr>
                <w:rStyle w:val="mi"/>
                <w:rFonts w:ascii="Cambria Math" w:hAnsi="Cambria Math" w:cstheme="minorHAnsi"/>
                <w:bdr w:val="none" w:sz="0" w:space="0" w:color="auto" w:frame="1"/>
              </w:rPr>
              <m:t>ij</m:t>
            </m:r>
          </m:sub>
        </m:sSub>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w:rPr>
                <w:rStyle w:val="mi"/>
                <w:rFonts w:ascii="Cambria Math" w:hAnsi="Cambria Math" w:cstheme="minorHAnsi"/>
                <w:bdr w:val="none" w:sz="0" w:space="0" w:color="auto" w:frame="1"/>
              </w:rPr>
              <m:t>ij</m:t>
            </m:r>
          </m:sub>
          <m:sup>
            <m:r>
              <m:rPr>
                <m:sty m:val="p"/>
              </m:rPr>
              <w:rPr>
                <w:rStyle w:val="mi"/>
                <w:rFonts w:ascii="Cambria Math" w:hAnsi="Cambria Math" w:cstheme="minorHAnsi"/>
                <w:bdr w:val="none" w:sz="0" w:space="0" w:color="auto" w:frame="1"/>
              </w:rPr>
              <m:t>EMC</m:t>
            </m:r>
          </m:sup>
        </m:sSubSup>
        <m:r>
          <w:rPr>
            <w:rStyle w:val="mi"/>
            <w:rFonts w:ascii="Cambria Math" w:hAnsi="Cambria Math" w:cstheme="minorHAnsi"/>
            <w:bdr w:val="none" w:sz="0" w:space="0" w:color="auto" w:frame="1"/>
          </w:rPr>
          <m:t>)/(</m:t>
        </m:r>
        <m:r>
          <m:rPr>
            <m:sty m:val="p"/>
          </m:rPr>
          <w:rPr>
            <w:rStyle w:val="mi"/>
            <w:rFonts w:ascii="Cambria Math" w:hAnsi="Cambria Math" w:cstheme="minorHAnsi"/>
            <w:bdr w:val="none" w:sz="0" w:space="0" w:color="auto" w:frame="1"/>
          </w:rPr>
          <m:t>Δ</m:t>
        </m:r>
        <m:r>
          <w:rPr>
            <w:rStyle w:val="mi"/>
            <w:rFonts w:ascii="Cambria Math" w:hAnsi="Cambria Math" w:cstheme="minorHAnsi"/>
            <w:bdr w:val="none" w:sz="0" w:space="0" w:color="auto" w:frame="1"/>
          </w:rPr>
          <m:t>t)</m:t>
        </m:r>
      </m:oMath>
      <w:r w:rsidRPr="00FA66BA">
        <w:rPr>
          <w:rFonts w:cstheme="minorHAnsi"/>
        </w:rPr>
        <w:t> for </w:t>
      </w:r>
      <m:oMath>
        <m:r>
          <w:rPr>
            <w:rStyle w:val="mi"/>
            <w:rFonts w:ascii="Cambria Math" w:hAnsi="Cambria Math" w:cstheme="minorHAnsi"/>
            <w:bdr w:val="none" w:sz="0" w:space="0" w:color="auto" w:frame="1"/>
          </w:rPr>
          <m:t>i≠j</m:t>
        </m:r>
      </m:oMath>
      <w:r w:rsidRPr="00FA66BA">
        <w:rPr>
          <w:rFonts w:cstheme="minorHAnsi"/>
        </w:rPr>
        <w:t>. We consider </w:t>
      </w:r>
      <m:oMath>
        <m:r>
          <w:rPr>
            <w:rStyle w:val="mi"/>
            <w:rFonts w:ascii="Cambria Math" w:hAnsi="Cambria Math" w:cstheme="minorHAnsi"/>
            <w:bdr w:val="none" w:sz="0" w:space="0" w:color="auto" w:frame="1"/>
          </w:rPr>
          <m:t>Δt</m:t>
        </m:r>
      </m:oMath>
      <w:r w:rsidRPr="00FA66BA">
        <w:rPr>
          <w:rFonts w:cstheme="minorHAnsi"/>
        </w:rPr>
        <w:t xml:space="preserve"> as (the small) unit of time approximating the average time between failures during the rapid escalation phase of the cascading behavior, which is relatively small compared with the total duration of cascading failures. We estimate </w:t>
      </w:r>
      <w:r w:rsidRPr="00FA66BA">
        <w:rPr>
          <w:rFonts w:cstheme="minorHAnsi"/>
        </w:rPr>
        <w:lastRenderedPageBreak/>
        <w:t>such </w:t>
      </w:r>
      <m:oMath>
        <m:r>
          <w:rPr>
            <w:rStyle w:val="mi"/>
            <w:rFonts w:ascii="Cambria Math" w:hAnsi="Cambria Math" w:cstheme="minorHAnsi"/>
            <w:bdr w:val="none" w:sz="0" w:space="0" w:color="auto" w:frame="1"/>
          </w:rPr>
          <m:t>Δt</m:t>
        </m:r>
      </m:oMath>
      <w:r w:rsidRPr="00FA66BA">
        <w:rPr>
          <w:rFonts w:cstheme="minorHAnsi"/>
        </w:rPr>
        <w:t> using the historical blackout data provided in [5] and [13]. However, note that, based upon the individual blackout events, </w:t>
      </w:r>
      <m:oMath>
        <m:r>
          <w:rPr>
            <w:rStyle w:val="mi"/>
            <w:rFonts w:ascii="Cambria Math" w:hAnsi="Cambria Math" w:cstheme="minorHAnsi"/>
            <w:bdr w:val="none" w:sz="0" w:space="0" w:color="auto" w:frame="1"/>
          </w:rPr>
          <m:t>Δt</m:t>
        </m:r>
      </m:oMath>
      <w:r w:rsidRPr="00FA66BA">
        <w:rPr>
          <w:rFonts w:cstheme="minorHAnsi"/>
        </w:rPr>
        <w:t> may vary depending on the power system and its operating characteristics. For example, historical data suggests approximately 18 transmission-line failures per minute on average during the rapid escalation phase of the cascading failure for the August 2003 Eastern Interconnection blackout (</w:t>
      </w:r>
      <m:oMath>
        <m:r>
          <m:rPr>
            <m:sty m:val="p"/>
          </m:rPr>
          <w:rPr>
            <w:rStyle w:val="mi"/>
            <w:rFonts w:ascii="Cambria Math" w:hAnsi="Cambria Math" w:cstheme="minorHAnsi"/>
            <w:bdr w:val="none" w:sz="0" w:space="0" w:color="auto" w:frame="1"/>
          </w:rPr>
          <m:t>Δ</m:t>
        </m:r>
        <m:r>
          <w:rPr>
            <w:rStyle w:val="mi"/>
            <w:rFonts w:ascii="Cambria Math" w:hAnsi="Cambria Math" w:cstheme="minorHAnsi"/>
            <w:bdr w:val="none" w:sz="0" w:space="0" w:color="auto" w:frame="1"/>
          </w:rPr>
          <m:t>t≈</m:t>
        </m:r>
        <m:r>
          <m:rPr>
            <m:nor/>
          </m:rPr>
          <w:rPr>
            <w:rStyle w:val="mi"/>
            <w:rFonts w:cstheme="minorHAnsi"/>
            <w:bdr w:val="none" w:sz="0" w:space="0" w:color="auto" w:frame="1"/>
          </w:rPr>
          <m:t>0.055</m:t>
        </m:r>
      </m:oMath>
      <w:r w:rsidRPr="00FA66BA">
        <w:rPr>
          <w:rFonts w:cstheme="minorHAnsi"/>
        </w:rPr>
        <w:t> min) [13] while this number is 4 failures per minute for the August 1996 Western Interconnection blackout (</w:t>
      </w:r>
      <m:oMath>
        <m:r>
          <w:rPr>
            <w:rStyle w:val="mi"/>
            <w:rFonts w:ascii="Cambria Math" w:hAnsi="Cambria Math" w:cstheme="minorHAnsi"/>
            <w:bdr w:val="none" w:sz="0" w:space="0" w:color="auto" w:frame="1"/>
          </w:rPr>
          <m:t>Δt</m:t>
        </m:r>
        <m:r>
          <w:rPr>
            <w:rStyle w:val="mo"/>
            <w:rFonts w:ascii="Cambria Math" w:hAnsi="Cambria Math" w:cstheme="minorHAnsi"/>
            <w:bdr w:val="none" w:sz="0" w:space="0" w:color="auto" w:frame="1"/>
          </w:rPr>
          <m:t>≈</m:t>
        </m:r>
        <m:r>
          <w:rPr>
            <w:rStyle w:val="mtext"/>
            <w:rFonts w:ascii="Cambria Math" w:hAnsi="Cambria Math" w:cstheme="minorHAnsi"/>
            <w:bdr w:val="none" w:sz="0" w:space="0" w:color="auto" w:frame="1"/>
          </w:rPr>
          <m:t>0.25</m:t>
        </m:r>
      </m:oMath>
      <w:r w:rsidR="00CA2499" w:rsidRPr="00FA66BA">
        <w:rPr>
          <w:rStyle w:val="mtext"/>
          <w:rFonts w:cstheme="minorHAnsi"/>
          <w:bdr w:val="none" w:sz="0" w:space="0" w:color="auto" w:frame="1"/>
        </w:rPr>
        <w:t xml:space="preserve"> </w:t>
      </w:r>
      <w:r w:rsidRPr="00FA66BA">
        <w:rPr>
          <w:rFonts w:cstheme="minorHAnsi"/>
        </w:rPr>
        <w:t>min) [5]. In our calculations we have selected an intermediate value of </w:t>
      </w:r>
      <m:oMath>
        <m:r>
          <m:rPr>
            <m:sty m:val="p"/>
          </m:rPr>
          <w:rPr>
            <w:rStyle w:val="mi"/>
            <w:rFonts w:ascii="Cambria Math" w:hAnsi="Cambria Math" w:cstheme="minorHAnsi"/>
            <w:bdr w:val="none" w:sz="0" w:space="0" w:color="auto" w:frame="1"/>
          </w:rPr>
          <m:t>Δ</m:t>
        </m:r>
        <m:r>
          <w:rPr>
            <w:rStyle w:val="mi"/>
            <w:rFonts w:ascii="Cambria Math" w:hAnsi="Cambria Math" w:cstheme="minorHAnsi"/>
            <w:bdr w:val="none" w:sz="0" w:space="0" w:color="auto" w:frame="1"/>
          </w:rPr>
          <m:t>t≈</m:t>
        </m:r>
        <m:r>
          <m:rPr>
            <m:nor/>
          </m:rPr>
          <w:rPr>
            <w:rStyle w:val="mi"/>
            <w:rFonts w:cstheme="minorHAnsi"/>
            <w:bdr w:val="none" w:sz="0" w:space="0" w:color="auto" w:frame="1"/>
          </w:rPr>
          <m:t>0.25</m:t>
        </m:r>
      </m:oMath>
      <w:r w:rsidRPr="00FA66BA">
        <w:rPr>
          <w:rFonts w:cstheme="minorHAnsi"/>
        </w:rPr>
        <w:t xml:space="preserve"> min. We emphasize that, while we consider a fixed </w:t>
      </w:r>
      <m:oMath>
        <m:r>
          <w:rPr>
            <w:rStyle w:val="mi"/>
            <w:rFonts w:ascii="Cambria Math" w:hAnsi="Cambria Math" w:cstheme="minorHAnsi"/>
            <w:bdr w:val="none" w:sz="0" w:space="0" w:color="auto" w:frame="1"/>
          </w:rPr>
          <m:t>Δt</m:t>
        </m:r>
      </m:oMath>
      <w:r w:rsidRPr="00FA66BA">
        <w:rPr>
          <w:rFonts w:cstheme="minorHAnsi"/>
        </w:rPr>
        <w:t> for the system, it is the state-dependent nature of the transition probabilities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w:rPr>
                <w:rStyle w:val="mi"/>
                <w:rFonts w:ascii="Cambria Math" w:hAnsi="Cambria Math" w:cstheme="minorHAnsi"/>
                <w:bdr w:val="none" w:sz="0" w:space="0" w:color="auto" w:frame="1"/>
              </w:rPr>
              <m:t>ij</m:t>
            </m:r>
          </m:sub>
          <m:sup>
            <m:r>
              <m:rPr>
                <m:sty m:val="p"/>
              </m:rPr>
              <w:rPr>
                <w:rStyle w:val="mi"/>
                <w:rFonts w:ascii="Cambria Math" w:hAnsi="Cambria Math" w:cstheme="minorHAnsi"/>
                <w:bdr w:val="none" w:sz="0" w:space="0" w:color="auto" w:frame="1"/>
              </w:rPr>
              <m:t>EMC</m:t>
            </m:r>
          </m:sup>
        </m:sSubSup>
      </m:oMath>
      <w:r w:rsidRPr="00FA66BA">
        <w:rPr>
          <w:rFonts w:cstheme="minorHAnsi"/>
        </w:rPr>
        <w:t> that inherently adjusts the transition rates to accommodate all phases of cascading failures, such as the precursor and escalation phases.</w:t>
      </w:r>
    </w:p>
    <w:p w14:paraId="2AE727EF" w14:textId="1C1CE278" w:rsidR="002D51ED" w:rsidRPr="00FA66BA" w:rsidRDefault="002D51ED" w:rsidP="002C5AAA">
      <w:pPr>
        <w:rPr>
          <w:rFonts w:cstheme="minorHAnsi"/>
        </w:rPr>
      </w:pPr>
      <w:r w:rsidRPr="00FA66BA">
        <w:rPr>
          <w:rFonts w:cstheme="minorHAnsi"/>
        </w:rPr>
        <w:t>In Section V, we introduce our simulation methodology, which will be used in the parametric formulation of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w:rPr>
                <w:rStyle w:val="mi"/>
                <w:rFonts w:ascii="Cambria Math" w:hAnsi="Cambria Math" w:cstheme="minorHAnsi"/>
                <w:bdr w:val="none" w:sz="0" w:space="0" w:color="auto" w:frame="1"/>
              </w:rPr>
              <m:t>ij</m:t>
            </m:r>
          </m:sub>
          <m:sup>
            <m:r>
              <m:rPr>
                <m:sty m:val="p"/>
              </m:rPr>
              <w:rPr>
                <w:rStyle w:val="mi"/>
                <w:rFonts w:ascii="Cambria Math" w:hAnsi="Cambria Math" w:cstheme="minorHAnsi"/>
                <w:bdr w:val="none" w:sz="0" w:space="0" w:color="auto" w:frame="1"/>
              </w:rPr>
              <m:t>EMC</m:t>
            </m:r>
          </m:sup>
        </m:sSubSup>
      </m:oMath>
      <w:r w:rsidRPr="00FA66BA">
        <w:rPr>
          <w:rFonts w:cstheme="minorHAnsi"/>
        </w:rPr>
        <w:t>.</w:t>
      </w:r>
    </w:p>
    <w:p w14:paraId="23590374" w14:textId="2D0285C8" w:rsidR="002D51ED" w:rsidRPr="00FA66BA" w:rsidRDefault="002D51ED" w:rsidP="00500B6A">
      <w:pPr>
        <w:pStyle w:val="Heading1"/>
        <w:rPr>
          <w:rFonts w:asciiTheme="minorHAnsi" w:hAnsiTheme="minorHAnsi" w:cstheme="minorHAnsi"/>
        </w:rPr>
      </w:pPr>
      <w:r w:rsidRPr="00FA66BA">
        <w:rPr>
          <w:rFonts w:asciiTheme="minorHAnsi" w:hAnsiTheme="minorHAnsi" w:cstheme="minorHAnsi"/>
        </w:rPr>
        <w:t>SECTION V.</w:t>
      </w:r>
      <w:r w:rsidR="00500B6A" w:rsidRPr="00FA66BA">
        <w:rPr>
          <w:rFonts w:asciiTheme="minorHAnsi" w:hAnsiTheme="minorHAnsi" w:cstheme="minorHAnsi"/>
        </w:rPr>
        <w:t xml:space="preserve"> </w:t>
      </w:r>
      <w:r w:rsidRPr="00FA66BA">
        <w:rPr>
          <w:rFonts w:asciiTheme="minorHAnsi" w:hAnsiTheme="minorHAnsi" w:cstheme="minorHAnsi"/>
        </w:rPr>
        <w:t>Cascading-Failure Simulation</w:t>
      </w:r>
    </w:p>
    <w:p w14:paraId="28E630D1" w14:textId="77777777" w:rsidR="002D51ED" w:rsidRPr="00FA66BA" w:rsidRDefault="002D51ED" w:rsidP="00500B6A">
      <w:pPr>
        <w:pStyle w:val="Heading2"/>
        <w:rPr>
          <w:rFonts w:asciiTheme="minorHAnsi" w:hAnsiTheme="minorHAnsi" w:cstheme="minorHAnsi"/>
          <w:b/>
          <w:bCs/>
        </w:rPr>
      </w:pPr>
      <w:r w:rsidRPr="00FA66BA">
        <w:rPr>
          <w:rFonts w:asciiTheme="minorHAnsi" w:hAnsiTheme="minorHAnsi" w:cstheme="minorHAnsi"/>
        </w:rPr>
        <w:t>A. Overloading and Failure Mechanism</w:t>
      </w:r>
    </w:p>
    <w:p w14:paraId="21EB7F55" w14:textId="77777777" w:rsidR="002D51ED" w:rsidRPr="00FA66BA" w:rsidRDefault="002D51ED" w:rsidP="002C5AAA">
      <w:pPr>
        <w:rPr>
          <w:rFonts w:cstheme="minorHAnsi"/>
        </w:rPr>
      </w:pPr>
      <w:r w:rsidRPr="00FA66BA">
        <w:rPr>
          <w:rFonts w:cstheme="minorHAnsi"/>
        </w:rPr>
        <w:t>Here, we introduce our approach for simulating cascading failures resulting from line overloading. Our simulations are based upon the dc power-flow equations as described in [18].</w:t>
      </w:r>
    </w:p>
    <w:p w14:paraId="6280A0F4" w14:textId="0895A1C1" w:rsidR="002D51ED" w:rsidRPr="00FA66BA" w:rsidRDefault="002D51ED" w:rsidP="002C5AAA">
      <w:pPr>
        <w:rPr>
          <w:rFonts w:cstheme="minorHAnsi"/>
        </w:rPr>
      </w:pPr>
      <w:r w:rsidRPr="00FA66BA">
        <w:rPr>
          <w:rFonts w:cstheme="minorHAnsi"/>
        </w:rPr>
        <w:t>A transmission line has a power-flow capacity that can be governed by the thermal limit, the voltage drop limit, or the steady-state stability limit of the line [16]. We denote the power-flow capacity of a transmission line, say the </w:t>
      </w:r>
      <m:oMath>
        <m:r>
          <w:rPr>
            <w:rStyle w:val="mi"/>
            <w:rFonts w:ascii="Cambria Math" w:hAnsi="Cambria Math" w:cstheme="minorHAnsi"/>
            <w:bdr w:val="none" w:sz="0" w:space="0" w:color="auto" w:frame="1"/>
          </w:rPr>
          <m:t>k</m:t>
        </m:r>
      </m:oMath>
      <w:r w:rsidRPr="00FA66BA">
        <w:rPr>
          <w:rFonts w:cstheme="minorHAnsi"/>
        </w:rPr>
        <w:t>th line, by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k</m:t>
            </m:r>
          </m:sub>
          <m:sup>
            <m:r>
              <m:rPr>
                <m:sty m:val="p"/>
              </m:rPr>
              <w:rPr>
                <w:rStyle w:val="mi"/>
                <w:rFonts w:ascii="Cambria Math" w:hAnsi="Cambria Math" w:cstheme="minorHAnsi"/>
                <w:bdr w:val="none" w:sz="0" w:space="0" w:color="auto" w:frame="1"/>
              </w:rPr>
              <m:t>opt</m:t>
            </m:r>
          </m:sup>
        </m:sSubSup>
      </m:oMath>
      <w:r w:rsidRPr="00FA66BA">
        <w:rPr>
          <w:rFonts w:cstheme="minorHAnsi"/>
        </w:rPr>
        <w:t>. The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k</m:t>
            </m:r>
          </m:sub>
          <m:sup>
            <m:r>
              <m:rPr>
                <m:sty m:val="p"/>
              </m:rPr>
              <w:rPr>
                <w:rStyle w:val="mi"/>
                <w:rFonts w:ascii="Cambria Math" w:hAnsi="Cambria Math" w:cstheme="minorHAnsi"/>
                <w:bdr w:val="none" w:sz="0" w:space="0" w:color="auto" w:frame="1"/>
              </w:rPr>
              <m:t>opt</m:t>
            </m:r>
          </m:sup>
        </m:sSubSup>
      </m:oMath>
      <w:r w:rsidRPr="00FA66BA">
        <w:rPr>
          <w:rFonts w:cstheme="minorHAnsi"/>
        </w:rPr>
        <w:t> values of the transmission lines are used by the control center of the power grid as constraints in the power-flow optimization framework (presented in Section V-C).</w:t>
      </w:r>
    </w:p>
    <w:p w14:paraId="7BAB9441" w14:textId="2945221E" w:rsidR="002D51ED" w:rsidRPr="00FA66BA" w:rsidRDefault="002D51ED" w:rsidP="002C5AAA">
      <w:pPr>
        <w:rPr>
          <w:rFonts w:cstheme="minorHAnsi"/>
        </w:rPr>
      </w:pPr>
      <w:proofErr w:type="gramStart"/>
      <w:r w:rsidRPr="00FA66BA">
        <w:rPr>
          <w:rFonts w:cstheme="minorHAnsi"/>
        </w:rPr>
        <w:t>Similarly</w:t>
      </w:r>
      <w:proofErr w:type="gramEnd"/>
      <w:r w:rsidRPr="00FA66BA">
        <w:rPr>
          <w:rFonts w:cstheme="minorHAnsi"/>
        </w:rPr>
        <w:t xml:space="preserve"> to the approach presented in [1], we consider a threshold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w:rPr>
                <w:rStyle w:val="mi"/>
                <w:rFonts w:ascii="Cambria Math" w:hAnsi="Cambria Math" w:cstheme="minorHAnsi"/>
                <w:bdr w:val="none" w:sz="0" w:space="0" w:color="auto" w:frame="1"/>
              </w:rPr>
              <m:t>k</m:t>
            </m:r>
          </m:sub>
        </m:sSub>
      </m:oMath>
      <w:r w:rsidRPr="00FA66BA">
        <w:rPr>
          <w:rFonts w:cstheme="minorHAnsi"/>
        </w:rPr>
        <w:t> for the power flow through the </w:t>
      </w:r>
      <w:r w:rsidRPr="00FA66BA">
        <w:rPr>
          <w:rStyle w:val="mi"/>
          <w:rFonts w:cstheme="minorHAnsi"/>
          <w:bdr w:val="none" w:sz="0" w:space="0" w:color="auto" w:frame="1"/>
        </w:rPr>
        <w:t>k</w:t>
      </w:r>
      <w:r w:rsidRPr="00FA66BA">
        <w:rPr>
          <w:rFonts w:cstheme="minorHAnsi"/>
        </w:rPr>
        <w:t>th line above which the protection relay (e.g., circuit breaker or impedance protective relay) trips the line. Various factors and mechanisms in the power grid may affect the threshold </w:t>
      </w:r>
      <w:r w:rsidRPr="00FA66BA">
        <w:rPr>
          <w:rStyle w:val="mi"/>
          <w:rFonts w:cstheme="minorHAnsi"/>
          <w:bdr w:val="none" w:sz="0" w:space="0" w:color="auto" w:frame="1"/>
        </w:rPr>
        <w:t>α</w:t>
      </w:r>
      <w:r w:rsidRPr="00FA66BA">
        <w:rPr>
          <w:rFonts w:cstheme="minorHAnsi"/>
        </w:rPr>
        <w:t> for transmission lines. For example, the line overloading may lead to smaller measured impedance than relay settings [19], the thermal power-flow capacity of a transmission line may vary due to changes in the surrounding temperature and ambient weather conditions [20], or communication/control system problems may lead to inaccurate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k</m:t>
            </m:r>
          </m:sub>
          <m:sup>
            <m:r>
              <m:rPr>
                <m:sty m:val="p"/>
              </m:rPr>
              <w:rPr>
                <w:rStyle w:val="mi"/>
                <w:rFonts w:ascii="Cambria Math" w:hAnsi="Cambria Math" w:cstheme="minorHAnsi"/>
                <w:bdr w:val="none" w:sz="0" w:space="0" w:color="auto" w:frame="1"/>
              </w:rPr>
              <m:t>opt</m:t>
            </m:r>
          </m:sup>
        </m:sSubSup>
      </m:oMath>
      <w:r w:rsidRPr="00FA66BA">
        <w:rPr>
          <w:rFonts w:cstheme="minorHAnsi"/>
        </w:rPr>
        <w:t xml:space="preserve"> assumption in the control center. In </w:t>
      </w:r>
      <w:proofErr w:type="gramStart"/>
      <w:r w:rsidRPr="00FA66BA">
        <w:rPr>
          <w:rFonts w:cstheme="minorHAnsi"/>
        </w:rPr>
        <w:t>all of</w:t>
      </w:r>
      <w:proofErr w:type="gramEnd"/>
      <w:r w:rsidRPr="00FA66BA">
        <w:rPr>
          <w:rFonts w:cstheme="minorHAnsi"/>
        </w:rPr>
        <w:t xml:space="preserve"> these examples, the protection relay may trip the line when the power flow exceeds the threshold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w:rPr>
                <w:rStyle w:val="mi"/>
                <w:rFonts w:ascii="Cambria Math" w:hAnsi="Cambria Math" w:cstheme="minorHAnsi"/>
                <w:bdr w:val="none" w:sz="0" w:space="0" w:color="auto" w:frame="1"/>
              </w:rPr>
              <m:t>k</m:t>
            </m:r>
          </m:sub>
        </m:sSub>
      </m:oMath>
      <w:r w:rsidRPr="00FA66BA">
        <w:rPr>
          <w:rFonts w:cstheme="minorHAnsi"/>
        </w:rPr>
        <w:t>. Now, one may interpret the discrepancy between the threshold value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w:rPr>
                <w:rStyle w:val="mi"/>
                <w:rFonts w:ascii="Cambria Math" w:hAnsi="Cambria Math" w:cstheme="minorHAnsi"/>
                <w:bdr w:val="none" w:sz="0" w:space="0" w:color="auto" w:frame="1"/>
              </w:rPr>
              <m:t>k</m:t>
            </m:r>
          </m:sub>
        </m:sSub>
      </m:oMath>
      <w:r w:rsidRPr="00FA66BA">
        <w:rPr>
          <w:rFonts w:cstheme="minorHAnsi"/>
        </w:rPr>
        <w:t>, which represents the true capacity of the line, and the nominal capacity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k</m:t>
            </m:r>
          </m:sub>
          <m:sup>
            <m:r>
              <m:rPr>
                <m:sty m:val="p"/>
              </m:rPr>
              <w:rPr>
                <w:rStyle w:val="mi"/>
                <w:rFonts w:ascii="Cambria Math" w:hAnsi="Cambria Math" w:cstheme="minorHAnsi"/>
                <w:bdr w:val="none" w:sz="0" w:space="0" w:color="auto" w:frame="1"/>
              </w:rPr>
              <m:t>opt</m:t>
            </m:r>
          </m:sup>
        </m:sSubSup>
      </m:oMath>
      <w:r w:rsidRPr="00FA66BA">
        <w:rPr>
          <w:rFonts w:cstheme="minorHAnsi"/>
        </w:rPr>
        <w:t> as an error by the control center in its estimation of the true capacity of the lines. By adopting this point of view, in this paper, we term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k</m:t>
            </m:r>
          </m:sub>
          <m:sup>
            <m:r>
              <m:rPr>
                <m:sty m:val="p"/>
              </m:rPr>
              <w:rPr>
                <w:rStyle w:val="mi"/>
                <w:rFonts w:ascii="Cambria Math" w:hAnsi="Cambria Math" w:cstheme="minorHAnsi"/>
                <w:bdr w:val="none" w:sz="0" w:space="0" w:color="auto" w:frame="1"/>
              </w:rPr>
              <m:t>opt</m:t>
            </m:r>
          </m:sup>
        </m:sSub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w:rPr>
                <w:rStyle w:val="mi"/>
                <w:rFonts w:ascii="Cambria Math" w:hAnsi="Cambria Math" w:cstheme="minorHAnsi"/>
                <w:bdr w:val="none" w:sz="0" w:space="0" w:color="auto" w:frame="1"/>
              </w:rPr>
              <m:t>k</m:t>
            </m:r>
          </m:sub>
        </m:sSub>
      </m:oMath>
      <w:r w:rsidRPr="00FA66BA">
        <w:rPr>
          <w:rFonts w:cstheme="minorHAnsi"/>
        </w:rPr>
        <w:t> the capacity estimation error. While the approach presented in [1] considers a fixed threshold, in this paper we assume varying threshold to capture the effects of various parameters on the threshold and consequently on the cascading behavior. In our simulations, we quantify </w:t>
      </w:r>
      <w:proofErr w:type="spellStart"/>
      <w:r w:rsidRPr="00FA66BA">
        <w:rPr>
          <w:rStyle w:val="mi"/>
          <w:rFonts w:cstheme="minorHAnsi"/>
          <w:bdr w:val="none" w:sz="0" w:space="0" w:color="auto" w:frame="1"/>
        </w:rPr>
        <w:t>Coptk</w:t>
      </w:r>
      <w:proofErr w:type="spellEnd"/>
      <w:r w:rsidRPr="00FA66BA">
        <w:rPr>
          <w:rStyle w:val="mo"/>
          <w:rFonts w:cstheme="minorHAnsi"/>
          <w:bdr w:val="none" w:sz="0" w:space="0" w:color="auto" w:frame="1"/>
        </w:rPr>
        <w:t>−</w:t>
      </w:r>
      <w:r w:rsidRPr="00FA66BA">
        <w:rPr>
          <w:rStyle w:val="mi"/>
          <w:rFonts w:cstheme="minorHAnsi"/>
          <w:bdr w:val="none" w:sz="0" w:space="0" w:color="auto" w:frame="1"/>
        </w:rPr>
        <w:t>αk</w:t>
      </w:r>
      <w:r w:rsidRPr="00FA66BA">
        <w:rPr>
          <w:rFonts w:cstheme="minorHAnsi"/>
        </w:rPr>
        <w:t> by a fraction of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k</m:t>
            </m:r>
          </m:sub>
          <m:sup>
            <m:r>
              <m:rPr>
                <m:sty m:val="p"/>
              </m:rPr>
              <w:rPr>
                <w:rStyle w:val="mi"/>
                <w:rFonts w:ascii="Cambria Math" w:hAnsi="Cambria Math" w:cstheme="minorHAnsi"/>
                <w:bdr w:val="none" w:sz="0" w:space="0" w:color="auto" w:frame="1"/>
              </w:rPr>
              <m:t>opt</m:t>
            </m:r>
          </m:sup>
        </m:sSubSup>
      </m:oMath>
      <w:r w:rsidRPr="00FA66BA">
        <w:rPr>
          <w:rFonts w:cstheme="minorHAnsi"/>
        </w:rPr>
        <w:t>, i.e.,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k</m:t>
            </m:r>
          </m:sub>
          <m:sup>
            <m:r>
              <m:rPr>
                <m:sty m:val="p"/>
              </m:rPr>
              <w:rPr>
                <w:rStyle w:val="mi"/>
                <w:rFonts w:ascii="Cambria Math" w:hAnsi="Cambria Math" w:cstheme="minorHAnsi"/>
                <w:bdr w:val="none" w:sz="0" w:space="0" w:color="auto" w:frame="1"/>
              </w:rPr>
              <m:t>opt</m:t>
            </m:r>
          </m:sup>
        </m:sSub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w:rPr>
                <w:rStyle w:val="mi"/>
                <w:rFonts w:ascii="Cambria Math" w:hAnsi="Cambria Math" w:cstheme="minorHAnsi"/>
                <w:bdr w:val="none" w:sz="0" w:space="0" w:color="auto" w:frame="1"/>
              </w:rPr>
              <m:t>k</m:t>
            </m:r>
          </m:sub>
        </m:sSub>
        <m:r>
          <w:rPr>
            <w:rStyle w:val="mi"/>
            <w:rFonts w:ascii="Cambria Math" w:hAnsi="Cambria Math" w:cstheme="minorHAnsi"/>
            <w:bdr w:val="none" w:sz="0" w:space="0" w:color="auto" w:frame="1"/>
          </w:rPr>
          <m:t>=e</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k</m:t>
            </m:r>
          </m:sub>
          <m:sup>
            <m:r>
              <m:rPr>
                <m:sty m:val="p"/>
              </m:rPr>
              <w:rPr>
                <w:rStyle w:val="mi"/>
                <w:rFonts w:ascii="Cambria Math" w:hAnsi="Cambria Math" w:cstheme="minorHAnsi"/>
                <w:bdr w:val="none" w:sz="0" w:space="0" w:color="auto" w:frame="1"/>
              </w:rPr>
              <m:t>opt</m:t>
            </m:r>
          </m:sup>
        </m:sSubSup>
      </m:oMath>
      <w:r w:rsidRPr="00FA66BA">
        <w:rPr>
          <w:rFonts w:cstheme="minorHAnsi"/>
        </w:rPr>
        <w:t> for </w:t>
      </w:r>
      <m:oMath>
        <m:r>
          <w:rPr>
            <w:rStyle w:val="mi"/>
            <w:rFonts w:ascii="Cambria Math" w:hAnsi="Cambria Math" w:cstheme="minorHAnsi"/>
            <w:bdr w:val="none" w:sz="0" w:space="0" w:color="auto" w:frame="1"/>
          </w:rPr>
          <m:t>e∈[0,0.5]</m:t>
        </m:r>
      </m:oMath>
      <w:r w:rsidRPr="00FA66BA">
        <w:rPr>
          <w:rFonts w:cstheme="minorHAnsi"/>
        </w:rPr>
        <w:t>. Therefore, we assume a line is overloaded when the power flow through the line exceeds </w:t>
      </w:r>
      <m:oMath>
        <m:r>
          <w:rPr>
            <w:rStyle w:val="mo"/>
            <w:rFonts w:ascii="Cambria Math" w:hAnsi="Cambria Math" w:cstheme="minorHAnsi"/>
            <w:bdr w:val="none" w:sz="0" w:space="0" w:color="auto" w:frame="1"/>
          </w:rPr>
          <m:t>(1-e)</m:t>
        </m:r>
        <m:sSubSup>
          <m:sSubSupPr>
            <m:ctrlPr>
              <w:rPr>
                <w:rStyle w:val="mo"/>
                <w:rFonts w:ascii="Cambria Math" w:hAnsi="Cambria Math" w:cstheme="minorHAnsi"/>
                <w:bdr w:val="none" w:sz="0" w:space="0" w:color="auto" w:frame="1"/>
              </w:rPr>
            </m:ctrlPr>
          </m:sSubSupPr>
          <m:e>
            <m:r>
              <w:rPr>
                <w:rStyle w:val="mo"/>
                <w:rFonts w:ascii="Cambria Math" w:hAnsi="Cambria Math" w:cstheme="minorHAnsi"/>
                <w:bdr w:val="none" w:sz="0" w:space="0" w:color="auto" w:frame="1"/>
              </w:rPr>
              <m:t>C</m:t>
            </m:r>
          </m:e>
          <m:sub>
            <m:r>
              <w:rPr>
                <w:rStyle w:val="mo"/>
                <w:rFonts w:ascii="Cambria Math" w:hAnsi="Cambria Math" w:cstheme="minorHAnsi"/>
                <w:bdr w:val="none" w:sz="0" w:space="0" w:color="auto" w:frame="1"/>
              </w:rPr>
              <m:t>k</m:t>
            </m:r>
          </m:sub>
          <m:sup>
            <m:r>
              <m:rPr>
                <m:sty m:val="p"/>
              </m:rPr>
              <w:rPr>
                <w:rStyle w:val="mo"/>
                <w:rFonts w:ascii="Cambria Math" w:hAnsi="Cambria Math" w:cstheme="minorHAnsi"/>
                <w:bdr w:val="none" w:sz="0" w:space="0" w:color="auto" w:frame="1"/>
              </w:rPr>
              <m:t>opt</m:t>
            </m:r>
          </m:sup>
        </m:sSubSup>
      </m:oMath>
      <w:r w:rsidRPr="00FA66BA">
        <w:rPr>
          <w:rFonts w:cstheme="minorHAnsi"/>
        </w:rPr>
        <w:t>. As such, the parameter </w:t>
      </w:r>
      <w:r w:rsidRPr="00FA66BA">
        <w:rPr>
          <w:rStyle w:val="mi"/>
          <w:rFonts w:cstheme="minorHAnsi"/>
          <w:bdr w:val="none" w:sz="0" w:space="0" w:color="auto" w:frame="1"/>
        </w:rPr>
        <w:t>e</w:t>
      </w:r>
      <w:r w:rsidRPr="00FA66BA">
        <w:rPr>
          <w:rFonts w:cstheme="minorHAnsi"/>
        </w:rPr>
        <w:t xml:space="preserve"> controls the capacity estimation error. Moreover, we categorize </w:t>
      </w:r>
      <w:proofErr w:type="gramStart"/>
      <w:r w:rsidRPr="00FA66BA">
        <w:rPr>
          <w:rFonts w:cstheme="minorHAnsi"/>
        </w:rPr>
        <w:t>all of</w:t>
      </w:r>
      <w:proofErr w:type="gramEnd"/>
      <w:r w:rsidRPr="00FA66BA">
        <w:rPr>
          <w:rFonts w:cstheme="minorHAnsi"/>
        </w:rPr>
        <w:t xml:space="preserve"> the transmission lines in the power grid based upon their capacity values into five categories with values from the set </w:t>
      </w:r>
      <m:oMath>
        <m:r>
          <m:rPr>
            <m:scr m:val="script"/>
          </m:rPr>
          <w:rPr>
            <w:rStyle w:val="mi"/>
            <w:rFonts w:ascii="Cambria Math" w:hAnsi="Cambria Math" w:cstheme="minorHAnsi"/>
            <w:bdr w:val="none" w:sz="0" w:space="0" w:color="auto" w:frame="1"/>
          </w:rPr>
          <m:t>C={</m:t>
        </m:r>
        <m:r>
          <m:rPr>
            <m:nor/>
          </m:rPr>
          <w:rPr>
            <w:rStyle w:val="mi"/>
            <w:rFonts w:cstheme="minorHAnsi"/>
            <w:bdr w:val="none" w:sz="0" w:space="0" w:color="auto" w:frame="1"/>
          </w:rPr>
          <m:t>20 MW, 80 MW, 200 MW, 500 MW, 800 MW</m:t>
        </m:r>
        <m:r>
          <w:rPr>
            <w:rStyle w:val="mi"/>
            <w:rFonts w:ascii="Cambria Math" w:hAnsi="Cambria Math" w:cstheme="minorHAnsi"/>
            <w:bdr w:val="none" w:sz="0" w:space="0" w:color="auto" w:frame="1"/>
          </w:rPr>
          <m:t>}</m:t>
        </m:r>
      </m:oMath>
      <w:r w:rsidRPr="00FA66BA">
        <w:rPr>
          <w:rFonts w:cstheme="minorHAnsi"/>
        </w:rPr>
        <w:t xml:space="preserve"> [16]. </w:t>
      </w:r>
      <w:proofErr w:type="gramStart"/>
      <w:r w:rsidRPr="00FA66BA">
        <w:rPr>
          <w:rFonts w:cstheme="minorHAnsi"/>
        </w:rPr>
        <w:t>Similarly</w:t>
      </w:r>
      <w:proofErr w:type="gramEnd"/>
      <w:r w:rsidRPr="00FA66BA">
        <w:rPr>
          <w:rFonts w:cstheme="minorHAnsi"/>
        </w:rPr>
        <w:t xml:space="preserve"> to the work presented in [21], in our simulations, we allow only one line trip at a time by randomly (according to the size of overload) tripping one of the overloaded lines.</w:t>
      </w:r>
    </w:p>
    <w:p w14:paraId="00638172" w14:textId="77777777" w:rsidR="002D51ED" w:rsidRPr="00FA66BA" w:rsidRDefault="002D51ED" w:rsidP="002C5AAA">
      <w:pPr>
        <w:rPr>
          <w:rFonts w:cstheme="minorHAnsi"/>
        </w:rPr>
      </w:pPr>
      <w:r w:rsidRPr="00FA66BA">
        <w:rPr>
          <w:rFonts w:cstheme="minorHAnsi"/>
        </w:rPr>
        <w:t xml:space="preserve">Studies of major blackouts have shown that incorrect operation of protection relays contributes to cascading failures [13]. To capture this effect in our simulations, we have considered a small probability (0.04) for mis-operation of protection relays. Due to space constraints, we will not investigate the effects of the mis-operation </w:t>
      </w:r>
      <w:r w:rsidRPr="00FA66BA">
        <w:rPr>
          <w:rFonts w:cstheme="minorHAnsi"/>
        </w:rPr>
        <w:lastRenderedPageBreak/>
        <w:t>of the protection relays on cascading behavior further. A study of such effects is presented in [22]. Finally, the simulations in this paper use the IEEE 118-bus system. However, we also refer to our simulations of IEEE 300-bus system for certain results to confirm the consistency of the observed trends.</w:t>
      </w:r>
    </w:p>
    <w:p w14:paraId="0469A166" w14:textId="77777777" w:rsidR="002D51ED" w:rsidRPr="00FA66BA" w:rsidRDefault="002D51ED" w:rsidP="00CE3FE6">
      <w:pPr>
        <w:pStyle w:val="Heading2"/>
        <w:rPr>
          <w:rFonts w:asciiTheme="minorHAnsi" w:hAnsiTheme="minorHAnsi" w:cstheme="minorHAnsi"/>
        </w:rPr>
      </w:pPr>
      <w:r w:rsidRPr="00FA66BA">
        <w:rPr>
          <w:rFonts w:asciiTheme="minorHAnsi" w:hAnsiTheme="minorHAnsi" w:cstheme="minorHAnsi"/>
        </w:rPr>
        <w:t>B. Operating Characteristics of the Power Grid</w:t>
      </w:r>
    </w:p>
    <w:p w14:paraId="63617542" w14:textId="77777777" w:rsidR="002D51ED" w:rsidRPr="00FA66BA" w:rsidRDefault="002D51ED" w:rsidP="002C5AAA">
      <w:pPr>
        <w:rPr>
          <w:rFonts w:cstheme="minorHAnsi"/>
        </w:rPr>
      </w:pPr>
      <w:r w:rsidRPr="00FA66BA">
        <w:rPr>
          <w:rFonts w:cstheme="minorHAnsi"/>
        </w:rPr>
        <w:t>In studying the cascading failures, we consider three power-grid operating characteristics as described below.</w:t>
      </w:r>
    </w:p>
    <w:p w14:paraId="2CDC5DD3" w14:textId="77777777" w:rsidR="002D51ED" w:rsidRPr="00FA66BA" w:rsidRDefault="002D51ED" w:rsidP="00CE3FE6">
      <w:pPr>
        <w:pStyle w:val="Heading3"/>
        <w:rPr>
          <w:rFonts w:asciiTheme="minorHAnsi" w:hAnsiTheme="minorHAnsi" w:cstheme="minorHAnsi"/>
        </w:rPr>
      </w:pPr>
      <w:r w:rsidRPr="00FA66BA">
        <w:rPr>
          <w:rFonts w:asciiTheme="minorHAnsi" w:hAnsiTheme="minorHAnsi" w:cstheme="minorHAnsi"/>
        </w:rPr>
        <w:t>5.2.1 Capacity Estimation Error</w:t>
      </w:r>
    </w:p>
    <w:p w14:paraId="1D082A1E" w14:textId="3F914AA5" w:rsidR="002D51ED" w:rsidRPr="00FA66BA" w:rsidRDefault="002D51ED" w:rsidP="002C5AAA">
      <w:pPr>
        <w:rPr>
          <w:rFonts w:cstheme="minorHAnsi"/>
        </w:rPr>
      </w:pPr>
      <w:r w:rsidRPr="00FA66BA">
        <w:rPr>
          <w:rFonts w:cstheme="minorHAnsi"/>
        </w:rPr>
        <w:t>Recall that in the previous subsection we introduced the parameter </w:t>
      </w:r>
      <m:oMath>
        <m:r>
          <w:rPr>
            <w:rStyle w:val="mi"/>
            <w:rFonts w:ascii="Cambria Math" w:hAnsi="Cambria Math" w:cstheme="minorHAnsi"/>
            <w:bdr w:val="none" w:sz="0" w:space="0" w:color="auto" w:frame="1"/>
          </w:rPr>
          <m:t>e</m:t>
        </m:r>
      </m:oMath>
      <w:r w:rsidRPr="00FA66BA">
        <w:rPr>
          <w:rFonts w:cstheme="minorHAnsi"/>
        </w:rPr>
        <w:t>, which captures the effects of various factors and mechanisms that may lead to failure of transmission lines when their power flow is within a certain range of the maximum (nominal) capacity assumed by the control center. We use the parameter </w:t>
      </w:r>
      <m:oMath>
        <m:r>
          <w:rPr>
            <w:rStyle w:val="mi"/>
            <w:rFonts w:ascii="Cambria Math" w:hAnsi="Cambria Math" w:cstheme="minorHAnsi"/>
            <w:bdr w:val="none" w:sz="0" w:space="0" w:color="auto" w:frame="1"/>
          </w:rPr>
          <m:t>e</m:t>
        </m:r>
      </m:oMath>
      <w:r w:rsidRPr="00FA66BA">
        <w:rPr>
          <w:rFonts w:cstheme="minorHAnsi"/>
        </w:rPr>
        <w:t> to control the capacity estimation error (as described in the previous subsection).</w:t>
      </w:r>
    </w:p>
    <w:p w14:paraId="5D4478CB" w14:textId="77777777" w:rsidR="002D51ED" w:rsidRPr="00FA66BA" w:rsidRDefault="002D51ED" w:rsidP="008B05C9">
      <w:pPr>
        <w:pStyle w:val="Heading3"/>
        <w:rPr>
          <w:rFonts w:asciiTheme="minorHAnsi" w:hAnsiTheme="minorHAnsi" w:cstheme="minorHAnsi"/>
        </w:rPr>
      </w:pPr>
      <w:r w:rsidRPr="00FA66BA">
        <w:rPr>
          <w:rFonts w:asciiTheme="minorHAnsi" w:hAnsiTheme="minorHAnsi" w:cstheme="minorHAnsi"/>
        </w:rPr>
        <w:t>5.2.2 Power-Grid Loading Level</w:t>
      </w:r>
    </w:p>
    <w:p w14:paraId="26DAF0EB" w14:textId="07B46186" w:rsidR="002D51ED" w:rsidRPr="00FA66BA" w:rsidRDefault="002D51ED" w:rsidP="002C5AAA">
      <w:pPr>
        <w:rPr>
          <w:rFonts w:cstheme="minorHAnsi"/>
        </w:rPr>
      </w:pPr>
      <w:r w:rsidRPr="00FA66BA">
        <w:rPr>
          <w:rFonts w:cstheme="minorHAnsi"/>
        </w:rPr>
        <w:t>We denote the power-grid loading level by </w:t>
      </w:r>
      <m:oMath>
        <m:r>
          <w:rPr>
            <w:rStyle w:val="mi"/>
            <w:rFonts w:ascii="Cambria Math" w:hAnsi="Cambria Math" w:cstheme="minorHAnsi"/>
            <w:bdr w:val="none" w:sz="0" w:space="0" w:color="auto" w:frame="1"/>
          </w:rPr>
          <m:t>r</m:t>
        </m:r>
      </m:oMath>
      <w:r w:rsidRPr="00FA66BA">
        <w:rPr>
          <w:rFonts w:cstheme="minorHAnsi"/>
        </w:rPr>
        <w:t>, which is defined as the ratio of the total demand to generation-capacity of the power grid. The parameter </w:t>
      </w:r>
      <m:oMath>
        <m:r>
          <w:rPr>
            <w:rStyle w:val="mi"/>
            <w:rFonts w:ascii="Cambria Math" w:hAnsi="Cambria Math" w:cstheme="minorHAnsi"/>
            <w:bdr w:val="none" w:sz="0" w:space="0" w:color="auto" w:frame="1"/>
          </w:rPr>
          <m:t>r</m:t>
        </m:r>
      </m:oMath>
      <w:r w:rsidRPr="00FA66BA">
        <w:rPr>
          <w:rFonts w:cstheme="minorHAnsi"/>
        </w:rPr>
        <w:t> represents the level of stress over the grid in terms of the loading level of its components. Note that the N-1 security is ensured in all loading levels of the power grid.</w:t>
      </w:r>
    </w:p>
    <w:p w14:paraId="385933CC" w14:textId="77777777" w:rsidR="002D51ED" w:rsidRPr="00FA66BA" w:rsidRDefault="002D51ED" w:rsidP="008B05C9">
      <w:pPr>
        <w:pStyle w:val="Heading3"/>
        <w:rPr>
          <w:rFonts w:asciiTheme="minorHAnsi" w:hAnsiTheme="minorHAnsi" w:cstheme="minorHAnsi"/>
        </w:rPr>
      </w:pPr>
      <w:r w:rsidRPr="00FA66BA">
        <w:rPr>
          <w:rFonts w:asciiTheme="minorHAnsi" w:hAnsiTheme="minorHAnsi" w:cstheme="minorHAnsi"/>
        </w:rPr>
        <w:t>5.2.3 Load-Shedding Constraint Level</w:t>
      </w:r>
    </w:p>
    <w:p w14:paraId="5124FD70" w14:textId="7F2C9C5F" w:rsidR="002D51ED" w:rsidRPr="00FA66BA" w:rsidRDefault="002D51ED" w:rsidP="002C5AAA">
      <w:pPr>
        <w:rPr>
          <w:rFonts w:cstheme="minorHAnsi"/>
        </w:rPr>
      </w:pPr>
      <w:r w:rsidRPr="00FA66BA">
        <w:rPr>
          <w:rFonts w:cstheme="minorHAnsi"/>
        </w:rPr>
        <w:t>Load shedding is a critical control action when the system must be reconfigured to accommodate the disturbances on the power grid. In our earlier work [23], we have shown that the efficiency of the load shedding in responding to cascading failures depends upon the constraints in implementing the load shedding in the system. The constraint level is governed, for example, by control and marketing policies, regulations, physical constraints, and communication limitations. The ratio of the uncontrollable loads (loads that do not participate in load shedding) to the total load in the power grid is termed the load-shedding constraint, denoted by </w:t>
      </w:r>
      <m:oMath>
        <m:r>
          <w:rPr>
            <w:rStyle w:val="mi"/>
            <w:rFonts w:ascii="Cambria Math" w:hAnsi="Cambria Math" w:cstheme="minorHAnsi"/>
            <w:bdr w:val="none" w:sz="0" w:space="0" w:color="auto" w:frame="1"/>
          </w:rPr>
          <m:t>θ∈[0,1]</m:t>
        </m:r>
      </m:oMath>
      <w:r w:rsidRPr="00FA66BA">
        <w:rPr>
          <w:rFonts w:cstheme="minorHAnsi"/>
        </w:rPr>
        <w:t>, where </w:t>
      </w:r>
      <m:oMath>
        <m:r>
          <w:rPr>
            <w:rStyle w:val="mi"/>
            <w:rFonts w:ascii="Cambria Math" w:hAnsi="Cambria Math" w:cstheme="minorHAnsi"/>
            <w:bdr w:val="none" w:sz="0" w:space="0" w:color="auto" w:frame="1"/>
          </w:rPr>
          <m:t>θ</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1</m:t>
        </m:r>
      </m:oMath>
      <w:r w:rsidRPr="00FA66BA">
        <w:rPr>
          <w:rFonts w:cstheme="minorHAnsi"/>
        </w:rPr>
        <w:t> means load shedding cannot be implemented and </w:t>
      </w:r>
      <m:oMath>
        <m:r>
          <w:rPr>
            <w:rStyle w:val="mi"/>
            <w:rFonts w:ascii="Cambria Math" w:hAnsi="Cambria Math" w:cstheme="minorHAnsi"/>
            <w:bdr w:val="none" w:sz="0" w:space="0" w:color="auto" w:frame="1"/>
          </w:rPr>
          <m:t>θ</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oMath>
      <w:r w:rsidRPr="00FA66BA">
        <w:rPr>
          <w:rFonts w:cstheme="minorHAnsi"/>
        </w:rPr>
        <w:t> means there is no constraint in implementing the load shedding. The value of </w:t>
      </w:r>
      <m:oMath>
        <m:r>
          <w:rPr>
            <w:rStyle w:val="mi"/>
            <w:rFonts w:ascii="Cambria Math" w:hAnsi="Cambria Math" w:cstheme="minorHAnsi"/>
            <w:bdr w:val="none" w:sz="0" w:space="0" w:color="auto" w:frame="1"/>
          </w:rPr>
          <m:t>θ</m:t>
        </m:r>
      </m:oMath>
      <w:r w:rsidRPr="00FA66BA">
        <w:rPr>
          <w:rFonts w:cstheme="minorHAnsi"/>
        </w:rPr>
        <w:t> controls the level of controllability of the load shedding in our simulations.</w:t>
      </w:r>
    </w:p>
    <w:p w14:paraId="131B93D9" w14:textId="77777777" w:rsidR="002D51ED" w:rsidRPr="00FA66BA" w:rsidRDefault="002D51ED" w:rsidP="002C5AAA">
      <w:pPr>
        <w:rPr>
          <w:rFonts w:cstheme="minorHAnsi"/>
        </w:rPr>
      </w:pPr>
      <w:r w:rsidRPr="00FA66BA">
        <w:rPr>
          <w:rFonts w:cstheme="minorHAnsi"/>
        </w:rPr>
        <w:t>The effects of these parameters on the power-flow distributions are embedded in the power-flow optimization framework as described in Section V-C.</w:t>
      </w:r>
    </w:p>
    <w:p w14:paraId="24039D5D" w14:textId="77777777" w:rsidR="002D51ED" w:rsidRPr="00FA66BA" w:rsidRDefault="002D51ED" w:rsidP="009F067B">
      <w:pPr>
        <w:pStyle w:val="Heading2"/>
        <w:rPr>
          <w:rFonts w:asciiTheme="minorHAnsi" w:hAnsiTheme="minorHAnsi" w:cstheme="minorHAnsi"/>
        </w:rPr>
      </w:pPr>
      <w:r w:rsidRPr="00FA66BA">
        <w:rPr>
          <w:rFonts w:asciiTheme="minorHAnsi" w:hAnsiTheme="minorHAnsi" w:cstheme="minorHAnsi"/>
        </w:rPr>
        <w:t>C. Power-Flow Optimization Framework</w:t>
      </w:r>
    </w:p>
    <w:p w14:paraId="39B8AEBC" w14:textId="77777777" w:rsidR="002D51ED" w:rsidRPr="00FA66BA" w:rsidRDefault="002D51ED" w:rsidP="002C5AAA">
      <w:pPr>
        <w:rPr>
          <w:rFonts w:cstheme="minorHAnsi"/>
        </w:rPr>
      </w:pPr>
      <w:r w:rsidRPr="00FA66BA">
        <w:rPr>
          <w:rFonts w:cstheme="minorHAnsi"/>
        </w:rPr>
        <w:t>For completeness, we summarize the power-flow optimization framework, introduced in our earlier work [3], [23].</w:t>
      </w:r>
    </w:p>
    <w:p w14:paraId="7D1433BE" w14:textId="69BBE5CB" w:rsidR="002D51ED" w:rsidRPr="00FA66BA" w:rsidRDefault="002D51ED" w:rsidP="002C5AAA">
      <w:pPr>
        <w:rPr>
          <w:rFonts w:cstheme="minorHAnsi"/>
        </w:rPr>
      </w:pPr>
      <w:r w:rsidRPr="00FA66BA">
        <w:rPr>
          <w:rFonts w:cstheme="minorHAnsi"/>
        </w:rPr>
        <w:t>Consider the transmission system of a power grid with </w:t>
      </w:r>
      <m:oMath>
        <m:r>
          <m:rPr>
            <m:scr m:val="script"/>
          </m:rPr>
          <w:rPr>
            <w:rStyle w:val="mi"/>
            <w:rFonts w:ascii="Cambria Math" w:hAnsi="Cambria Math" w:cstheme="minorHAnsi"/>
            <w:bdr w:val="none" w:sz="0" w:space="0" w:color="auto" w:frame="1"/>
          </w:rPr>
          <m:t>V</m:t>
        </m:r>
      </m:oMath>
      <w:r w:rsidRPr="00FA66BA">
        <w:rPr>
          <w:rFonts w:cstheme="minorHAnsi"/>
        </w:rPr>
        <w:t> nodes (substations) interconnected by </w:t>
      </w:r>
      <m:oMath>
        <m:r>
          <w:rPr>
            <w:rStyle w:val="mi"/>
            <w:rFonts w:ascii="Cambria Math" w:hAnsi="Cambria Math" w:cstheme="minorHAnsi"/>
            <w:bdr w:val="none" w:sz="0" w:space="0" w:color="auto" w:frame="1"/>
          </w:rPr>
          <m:t>m</m:t>
        </m:r>
      </m:oMath>
      <w:r w:rsidR="004A73AB" w:rsidRPr="00FA66BA">
        <w:rPr>
          <w:rStyle w:val="mi"/>
          <w:rFonts w:cstheme="minorHAnsi"/>
          <w:bdr w:val="none" w:sz="0" w:space="0" w:color="auto" w:frame="1"/>
        </w:rPr>
        <w:t xml:space="preserve"> </w:t>
      </w:r>
      <w:r w:rsidRPr="00FA66BA">
        <w:rPr>
          <w:rFonts w:cstheme="minorHAnsi"/>
        </w:rPr>
        <w:t>transmission lines. The sets </w:t>
      </w:r>
      <m:oMath>
        <m:r>
          <m:rPr>
            <m:scr m:val="script"/>
          </m:rPr>
          <w:rPr>
            <w:rStyle w:val="mi"/>
            <w:rFonts w:ascii="Cambria Math" w:hAnsi="Cambria Math" w:cstheme="minorHAnsi"/>
            <w:bdr w:val="none" w:sz="0" w:space="0" w:color="auto" w:frame="1"/>
          </w:rPr>
          <m:t>L</m:t>
        </m:r>
      </m:oMath>
      <w:r w:rsidRPr="00FA66BA">
        <w:rPr>
          <w:rFonts w:cstheme="minorHAnsi"/>
        </w:rPr>
        <w:t> and </w:t>
      </w:r>
      <m:oMath>
        <m:r>
          <m:rPr>
            <m:scr m:val="script"/>
          </m:rPr>
          <w:rPr>
            <w:rStyle w:val="mi"/>
            <w:rFonts w:ascii="Cambria Math" w:hAnsi="Cambria Math" w:cstheme="minorHAnsi"/>
            <w:bdr w:val="none" w:sz="0" w:space="0" w:color="auto" w:frame="1"/>
          </w:rPr>
          <m:t>G</m:t>
        </m:r>
      </m:oMath>
      <w:r w:rsidRPr="00FA66BA">
        <w:rPr>
          <w:rFonts w:cstheme="minorHAnsi"/>
        </w:rPr>
        <w:t> are the set of load buses and the set of generator buses, respectively. The notation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L</m:t>
            </m:r>
          </m:e>
          <m:sub>
            <m:r>
              <w:rPr>
                <w:rStyle w:val="mi"/>
                <w:rFonts w:ascii="Cambria Math" w:hAnsi="Cambria Math" w:cstheme="minorHAnsi"/>
                <w:bdr w:val="none" w:sz="0" w:space="0" w:color="auto" w:frame="1"/>
              </w:rPr>
              <m:t>i</m:t>
            </m:r>
          </m:sub>
        </m:sSub>
      </m:oMath>
      <w:r w:rsidRPr="00FA66BA">
        <w:rPr>
          <w:rFonts w:cstheme="minorHAnsi"/>
        </w:rPr>
        <w:t> represents the demand at the load bus </w:t>
      </w:r>
      <m:oMath>
        <m:r>
          <w:rPr>
            <w:rStyle w:val="mi"/>
            <w:rFonts w:ascii="Cambria Math" w:hAnsi="Cambria Math" w:cstheme="minorHAnsi"/>
            <w:bdr w:val="none" w:sz="0" w:space="0" w:color="auto" w:frame="1"/>
          </w:rPr>
          <m:t>i</m:t>
        </m:r>
      </m:oMath>
      <w:r w:rsidRPr="00FA66BA">
        <w:rPr>
          <w:rFonts w:cstheme="minorHAnsi"/>
        </w:rPr>
        <w:t>. The dc power-flow equations [18] can be summarized as</w:t>
      </w:r>
    </w:p>
    <w:p w14:paraId="0B11EAE0" w14:textId="52AC9C59" w:rsidR="002D51ED" w:rsidRPr="00FA66BA" w:rsidRDefault="00D9649D" w:rsidP="002C5AAA">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limUpp>
                <m:limUppPr>
                  <m:ctrlPr>
                    <w:rPr>
                      <w:rStyle w:val="mi"/>
                      <w:rFonts w:ascii="Cambria Math" w:hAnsi="Cambria Math" w:cstheme="minorHAnsi"/>
                      <w:sz w:val="28"/>
                      <w:szCs w:val="28"/>
                      <w:bdr w:val="none" w:sz="0" w:space="0" w:color="auto" w:frame="1"/>
                    </w:rPr>
                  </m:ctrlPr>
                </m:limUppPr>
                <m:e>
                  <m:r>
                    <w:rPr>
                      <w:rStyle w:val="mi"/>
                      <w:rFonts w:ascii="Cambria Math" w:hAnsi="Cambria Math" w:cstheme="minorHAnsi"/>
                      <w:sz w:val="28"/>
                      <w:szCs w:val="28"/>
                      <w:bdr w:val="none" w:sz="0" w:space="0" w:color="auto" w:frame="1"/>
                    </w:rPr>
                    <m:t>F</m:t>
                  </m:r>
                </m:e>
                <m:lim>
                  <m:r>
                    <w:rPr>
                      <w:rStyle w:val="mi"/>
                      <w:rFonts w:ascii="Cambria Math" w:hAnsi="Cambria Math" w:cstheme="minorHAnsi"/>
                      <w:sz w:val="28"/>
                      <w:szCs w:val="28"/>
                      <w:bdr w:val="none" w:sz="0" w:space="0" w:color="auto" w:frame="1"/>
                    </w:rPr>
                    <m:t>~</m:t>
                  </m:r>
                </m:lim>
              </m:limUpp>
              <m:r>
                <w:rPr>
                  <w:rStyle w:val="mi"/>
                  <w:rFonts w:ascii="Cambria Math" w:hAnsi="Cambria Math" w:cstheme="minorHAnsi"/>
                  <w:sz w:val="28"/>
                  <w:szCs w:val="28"/>
                  <w:bdr w:val="none" w:sz="0" w:space="0" w:color="auto" w:frame="1"/>
                </w:rPr>
                <m:t>=A</m:t>
              </m:r>
              <m:limUpp>
                <m:limUppPr>
                  <m:ctrlPr>
                    <w:rPr>
                      <w:rStyle w:val="mi"/>
                      <w:rFonts w:ascii="Cambria Math" w:hAnsi="Cambria Math" w:cstheme="minorHAnsi"/>
                      <w:sz w:val="28"/>
                      <w:szCs w:val="28"/>
                      <w:bdr w:val="none" w:sz="0" w:space="0" w:color="auto" w:frame="1"/>
                    </w:rPr>
                  </m:ctrlPr>
                </m:limUppPr>
                <m:e>
                  <m:r>
                    <w:rPr>
                      <w:rStyle w:val="mi"/>
                      <w:rFonts w:ascii="Cambria Math" w:hAnsi="Cambria Math" w:cstheme="minorHAnsi"/>
                      <w:sz w:val="28"/>
                      <w:szCs w:val="28"/>
                      <w:bdr w:val="none" w:sz="0" w:space="0" w:color="auto" w:frame="1"/>
                    </w:rPr>
                    <m:t>P</m:t>
                  </m:r>
                </m:e>
                <m:lim>
                  <m:r>
                    <w:rPr>
                      <w:rStyle w:val="mi"/>
                      <w:rFonts w:ascii="Cambria Math" w:hAnsi="Cambria Math" w:cstheme="minorHAnsi"/>
                      <w:sz w:val="28"/>
                      <w:szCs w:val="28"/>
                      <w:bdr w:val="none" w:sz="0" w:space="0" w:color="auto" w:frame="1"/>
                    </w:rPr>
                    <m:t>~</m:t>
                  </m:r>
                </m:lim>
              </m:limUpp>
            </m:e>
          </m:mr>
        </m:m>
      </m:oMath>
      <w:r w:rsidR="000C60B0" w:rsidRPr="00FA66BA">
        <w:rPr>
          <w:rStyle w:val="mi"/>
          <w:rFonts w:cstheme="minorHAnsi"/>
          <w:sz w:val="28"/>
          <w:szCs w:val="28"/>
          <w:bdr w:val="none" w:sz="0" w:space="0" w:color="auto" w:frame="1"/>
        </w:rPr>
        <w:t xml:space="preserve"> </w:t>
      </w:r>
      <w:r w:rsidR="002D51ED" w:rsidRPr="00FA66BA">
        <w:rPr>
          <w:rStyle w:val="mtext"/>
          <w:rFonts w:cstheme="minorHAnsi"/>
          <w:bdr w:val="none" w:sz="0" w:space="0" w:color="auto" w:frame="1"/>
        </w:rPr>
        <w:t>(3)</w:t>
      </w:r>
    </w:p>
    <w:p w14:paraId="496C47C0" w14:textId="525D7FDE" w:rsidR="002D51ED" w:rsidRPr="00FA66BA" w:rsidRDefault="002D51ED" w:rsidP="002C5AAA">
      <w:pPr>
        <w:rPr>
          <w:rFonts w:cstheme="minorHAnsi"/>
        </w:rPr>
      </w:pPr>
      <w:r w:rsidRPr="00FA66BA">
        <w:rPr>
          <w:rFonts w:cstheme="minorHAnsi"/>
        </w:rPr>
        <w:t>where </w:t>
      </w:r>
      <m:oMath>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P</m:t>
            </m:r>
          </m:e>
          <m:lim>
            <m:r>
              <w:rPr>
                <w:rStyle w:val="mi"/>
                <w:rFonts w:ascii="Cambria Math" w:hAnsi="Cambria Math" w:cstheme="minorHAnsi"/>
                <w:bdr w:val="none" w:sz="0" w:space="0" w:color="auto" w:frame="1"/>
              </w:rPr>
              <m:t>~</m:t>
            </m:r>
          </m:lim>
        </m:limUpp>
      </m:oMath>
      <w:r w:rsidRPr="00FA66BA">
        <w:rPr>
          <w:rFonts w:cstheme="minorHAnsi"/>
        </w:rPr>
        <w:t> is a power vector whose components are the input power of nodes in the grid (except the reference generator), </w:t>
      </w:r>
      <m:oMath>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F</m:t>
            </m:r>
          </m:e>
          <m:lim>
            <m:r>
              <w:rPr>
                <w:rStyle w:val="mi"/>
                <w:rFonts w:ascii="Cambria Math" w:hAnsi="Cambria Math" w:cstheme="minorHAnsi"/>
                <w:bdr w:val="none" w:sz="0" w:space="0" w:color="auto" w:frame="1"/>
              </w:rPr>
              <m:t>~</m:t>
            </m:r>
          </m:lim>
        </m:limUpp>
      </m:oMath>
      <w:r w:rsidRPr="00FA66BA">
        <w:rPr>
          <w:rFonts w:cstheme="minorHAnsi"/>
        </w:rPr>
        <w:t> is a vector whose </w:t>
      </w:r>
      <m:oMath>
        <m:r>
          <w:rPr>
            <w:rStyle w:val="mi"/>
            <w:rFonts w:ascii="Cambria Math" w:hAnsi="Cambria Math" w:cstheme="minorHAnsi"/>
            <w:bdr w:val="none" w:sz="0" w:space="0" w:color="auto" w:frame="1"/>
          </w:rPr>
          <m:t>m</m:t>
        </m:r>
      </m:oMath>
      <w:r w:rsidRPr="00FA66BA">
        <w:rPr>
          <w:rFonts w:cstheme="minorHAnsi"/>
        </w:rPr>
        <w:t> components are the power flow through the transmission lines, and </w:t>
      </w:r>
      <m:oMath>
        <m:r>
          <w:rPr>
            <w:rStyle w:val="mi"/>
            <w:rFonts w:ascii="Cambria Math" w:hAnsi="Cambria Math" w:cstheme="minorHAnsi"/>
            <w:bdr w:val="none" w:sz="0" w:space="0" w:color="auto" w:frame="1"/>
          </w:rPr>
          <m:t>A</m:t>
        </m:r>
      </m:oMath>
      <w:r w:rsidRPr="00FA66BA">
        <w:rPr>
          <w:rFonts w:cstheme="minorHAnsi"/>
        </w:rPr>
        <w:t> is a matrix whose elements can be calculated in terms of the connectivity of transmission lines in the power grid and the impedance of the lines. This system of equations does not have a unique solution. Therefore, to find the solution to this system, we use, as done in [1], a standard optimization approach with the objective of minimizing the simple cost function that follows:</w:t>
      </w:r>
    </w:p>
    <w:p w14:paraId="5A096950" w14:textId="3BEB179C" w:rsidR="002D51ED" w:rsidRPr="00FA66BA" w:rsidRDefault="00D9649D" w:rsidP="002C5AAA">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r>
                <m:rPr>
                  <m:sty m:val="p"/>
                </m:rPr>
                <w:rPr>
                  <w:rStyle w:val="mi"/>
                  <w:rFonts w:ascii="Cambria Math" w:hAnsi="Cambria Math" w:cstheme="minorHAnsi"/>
                  <w:sz w:val="28"/>
                  <w:szCs w:val="28"/>
                  <w:bdr w:val="none" w:sz="0" w:space="0" w:color="auto" w:frame="1"/>
                </w:rPr>
                <m:t>Cost</m:t>
              </m:r>
              <m:r>
                <w:rPr>
                  <w:rStyle w:val="mi"/>
                  <w:rFonts w:ascii="Cambria Math" w:hAnsi="Cambria Math" w:cstheme="minorHAnsi"/>
                  <w:sz w:val="28"/>
                  <w:szCs w:val="28"/>
                  <w:bdr w:val="none" w:sz="0" w:space="0" w:color="auto" w:frame="1"/>
                </w:rPr>
                <m:t>=</m:t>
              </m:r>
              <m:nary>
                <m:naryPr>
                  <m:chr m:val="∑"/>
                  <m:limLoc m:val="undOvr"/>
                  <m:grow m:val="1"/>
                  <m:supHide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i∈</m:t>
                  </m:r>
                  <m:r>
                    <m:rPr>
                      <m:scr m:val="script"/>
                    </m:rPr>
                    <w:rPr>
                      <w:rStyle w:val="mi"/>
                      <w:rFonts w:ascii="Cambria Math" w:hAnsi="Cambria Math" w:cstheme="minorHAnsi"/>
                      <w:sz w:val="28"/>
                      <w:szCs w:val="28"/>
                      <w:bdr w:val="none" w:sz="0" w:space="0" w:color="auto" w:frame="1"/>
                    </w:rPr>
                    <m:t>G</m:t>
                  </m:r>
                </m:sub>
                <m:sup/>
                <m:e>
                  <m:sSub>
                    <m:sSubPr>
                      <m:ctrlPr>
                        <w:rPr>
                          <w:rStyle w:val="mi"/>
                          <w:rFonts w:ascii="Cambria Math" w:hAnsi="Cambria Math" w:cstheme="minorHAnsi"/>
                          <w:sz w:val="28"/>
                          <w:szCs w:val="28"/>
                          <w:bdr w:val="none" w:sz="0" w:space="0" w:color="auto" w:frame="1"/>
                        </w:rPr>
                      </m:ctrlPr>
                    </m:sSubPr>
                    <m:e>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w</m:t>
                          </m:r>
                        </m:e>
                        <m:sup>
                          <m:r>
                            <w:rPr>
                              <w:rStyle w:val="mi"/>
                              <w:rFonts w:ascii="Cambria Math" w:hAnsi="Cambria Math" w:cstheme="minorHAnsi"/>
                              <w:sz w:val="28"/>
                              <w:szCs w:val="28"/>
                              <w:bdr w:val="none" w:sz="0" w:space="0" w:color="auto" w:frame="1"/>
                            </w:rPr>
                            <m:t>g</m:t>
                          </m:r>
                        </m:sup>
                      </m:sSup>
                    </m:e>
                    <m:sub>
                      <m:r>
                        <w:rPr>
                          <w:rStyle w:val="mi"/>
                          <w:rFonts w:ascii="Cambria Math" w:hAnsi="Cambria Math" w:cstheme="minorHAnsi"/>
                          <w:sz w:val="28"/>
                          <w:szCs w:val="28"/>
                          <w:bdr w:val="none" w:sz="0" w:space="0" w:color="auto" w:frame="1"/>
                        </w:rPr>
                        <m:t>i</m:t>
                      </m:r>
                    </m:sub>
                  </m:s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g</m:t>
                      </m:r>
                    </m:e>
                    <m:sub>
                      <m:r>
                        <w:rPr>
                          <w:rStyle w:val="mi"/>
                          <w:rFonts w:ascii="Cambria Math" w:hAnsi="Cambria Math" w:cstheme="minorHAnsi"/>
                          <w:sz w:val="28"/>
                          <w:szCs w:val="28"/>
                          <w:bdr w:val="none" w:sz="0" w:space="0" w:color="auto" w:frame="1"/>
                        </w:rPr>
                        <m:t>i</m:t>
                      </m:r>
                    </m:sub>
                  </m:sSub>
                </m:e>
              </m:nary>
              <m:r>
                <w:rPr>
                  <w:rStyle w:val="mi"/>
                  <w:rFonts w:ascii="Cambria Math" w:hAnsi="Cambria Math" w:cstheme="minorHAnsi"/>
                  <w:sz w:val="28"/>
                  <w:szCs w:val="28"/>
                  <w:bdr w:val="none" w:sz="0" w:space="0" w:color="auto" w:frame="1"/>
                </w:rPr>
                <m:t>+</m:t>
              </m:r>
              <m:nary>
                <m:naryPr>
                  <m:chr m:val="∑"/>
                  <m:limLoc m:val="undOvr"/>
                  <m:grow m:val="1"/>
                  <m:supHide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j</m:t>
                  </m:r>
                  <m:r>
                    <m:rPr>
                      <m:scr m:val="script"/>
                    </m:rPr>
                    <w:rPr>
                      <w:rStyle w:val="mi"/>
                      <w:rFonts w:ascii="Cambria Math" w:hAnsi="Cambria Math" w:cstheme="minorHAnsi"/>
                      <w:sz w:val="28"/>
                      <w:szCs w:val="28"/>
                      <w:bdr w:val="none" w:sz="0" w:space="0" w:color="auto" w:frame="1"/>
                    </w:rPr>
                    <m:t>∈L</m:t>
                  </m:r>
                </m:sub>
                <m:sup/>
                <m:e>
                  <m:sSub>
                    <m:sSubPr>
                      <m:ctrlPr>
                        <w:rPr>
                          <w:rStyle w:val="mi"/>
                          <w:rFonts w:ascii="Cambria Math" w:hAnsi="Cambria Math" w:cstheme="minorHAnsi"/>
                          <w:sz w:val="28"/>
                          <w:szCs w:val="28"/>
                          <w:bdr w:val="none" w:sz="0" w:space="0" w:color="auto" w:frame="1"/>
                        </w:rPr>
                      </m:ctrlPr>
                    </m:sSubPr>
                    <m:e>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w</m:t>
                          </m:r>
                        </m:e>
                        <m:sup>
                          <m:r>
                            <m:rPr>
                              <m:scr m:val="script"/>
                            </m:rPr>
                            <w:rPr>
                              <w:rStyle w:val="mi"/>
                              <w:rFonts w:ascii="Cambria Math" w:hAnsi="Cambria Math" w:cstheme="minorHAnsi"/>
                              <w:sz w:val="28"/>
                              <w:szCs w:val="28"/>
                              <w:bdr w:val="none" w:sz="0" w:space="0" w:color="auto" w:frame="1"/>
                            </w:rPr>
                            <m:t>l</m:t>
                          </m:r>
                        </m:sup>
                      </m:sSup>
                    </m:e>
                    <m:sub>
                      <m:r>
                        <w:rPr>
                          <w:rStyle w:val="mi"/>
                          <w:rFonts w:ascii="Cambria Math" w:hAnsi="Cambria Math" w:cstheme="minorHAnsi"/>
                          <w:sz w:val="28"/>
                          <w:szCs w:val="28"/>
                          <w:bdr w:val="none" w:sz="0" w:space="0" w:color="auto" w:frame="1"/>
                        </w:rPr>
                        <m:t>j</m:t>
                      </m:r>
                    </m:sub>
                  </m:sSub>
                  <m:sSub>
                    <m:sSubPr>
                      <m:ctrlPr>
                        <w:rPr>
                          <w:rStyle w:val="mi"/>
                          <w:rFonts w:ascii="Cambria Math" w:hAnsi="Cambria Math" w:cstheme="minorHAnsi"/>
                          <w:sz w:val="28"/>
                          <w:szCs w:val="28"/>
                          <w:bdr w:val="none" w:sz="0" w:space="0" w:color="auto" w:frame="1"/>
                        </w:rPr>
                      </m:ctrlPr>
                    </m:sSubPr>
                    <m:e>
                      <m:r>
                        <m:rPr>
                          <m:scr m:val="script"/>
                        </m:rPr>
                        <w:rPr>
                          <w:rStyle w:val="mi"/>
                          <w:rFonts w:ascii="Cambria Math" w:hAnsi="Cambria Math" w:cstheme="minorHAnsi"/>
                          <w:sz w:val="28"/>
                          <w:szCs w:val="28"/>
                          <w:bdr w:val="none" w:sz="0" w:space="0" w:color="auto" w:frame="1"/>
                        </w:rPr>
                        <m:t>l</m:t>
                      </m:r>
                    </m:e>
                    <m:sub>
                      <m:r>
                        <w:rPr>
                          <w:rStyle w:val="mi"/>
                          <w:rFonts w:ascii="Cambria Math" w:hAnsi="Cambria Math" w:cstheme="minorHAnsi"/>
                          <w:sz w:val="28"/>
                          <w:szCs w:val="28"/>
                          <w:bdr w:val="none" w:sz="0" w:space="0" w:color="auto" w:frame="1"/>
                        </w:rPr>
                        <m:t>j</m:t>
                      </m:r>
                    </m:sub>
                  </m:sSub>
                </m:e>
              </m:nary>
              <m:r>
                <w:rPr>
                  <w:rStyle w:val="mi"/>
                  <w:rFonts w:ascii="Cambria Math" w:hAnsi="Cambria Math" w:cstheme="minorHAnsi"/>
                  <w:sz w:val="28"/>
                  <w:szCs w:val="28"/>
                  <w:bdr w:val="none" w:sz="0" w:space="0" w:color="auto" w:frame="1"/>
                </w:rPr>
                <m:t>.</m:t>
              </m:r>
            </m:e>
          </m:mr>
        </m:m>
      </m:oMath>
      <w:r w:rsidR="005C69C1" w:rsidRPr="00FA66BA">
        <w:rPr>
          <w:rStyle w:val="mi"/>
          <w:rFonts w:cstheme="minorHAnsi"/>
          <w:sz w:val="28"/>
          <w:szCs w:val="28"/>
          <w:bdr w:val="none" w:sz="0" w:space="0" w:color="auto" w:frame="1"/>
        </w:rPr>
        <w:t xml:space="preserve"> </w:t>
      </w:r>
      <w:r w:rsidR="002D51ED" w:rsidRPr="00FA66BA">
        <w:rPr>
          <w:rStyle w:val="mtext"/>
          <w:rFonts w:cstheme="minorHAnsi"/>
          <w:bdr w:val="none" w:sz="0" w:space="0" w:color="auto" w:frame="1"/>
        </w:rPr>
        <w:t>(4)</w:t>
      </w:r>
    </w:p>
    <w:p w14:paraId="361A16BA" w14:textId="23B5414B" w:rsidR="002D51ED" w:rsidRPr="00FA66BA" w:rsidRDefault="002D51ED" w:rsidP="002C5AAA">
      <w:pPr>
        <w:rPr>
          <w:rFonts w:cstheme="minorHAnsi"/>
        </w:rPr>
      </w:pPr>
      <w:r w:rsidRPr="00FA66BA">
        <w:rPr>
          <w:rFonts w:cstheme="minorHAnsi"/>
        </w:rPr>
        <w:t>A solution to this optimization problem is the pair </w:t>
      </w:r>
      <m:oMath>
        <m:sSub>
          <m:sSubPr>
            <m:ctrlPr>
              <w:rPr>
                <w:rFonts w:ascii="Cambria Math" w:hAnsi="Cambria Math" w:cstheme="minorHAnsi"/>
              </w:rPr>
            </m:ctrlPr>
          </m:sSubPr>
          <m:e>
            <m:r>
              <w:rPr>
                <w:rFonts w:ascii="Cambria Math" w:hAnsi="Cambria Math" w:cstheme="minorHAnsi"/>
              </w:rPr>
              <m:t>g</m:t>
            </m:r>
          </m:e>
          <m:sub>
            <m:r>
              <w:rPr>
                <w:rFonts w:ascii="Cambria Math" w:hAnsi="Cambria Math" w:cstheme="minorHAnsi"/>
              </w:rPr>
              <m:t>i</m:t>
            </m:r>
          </m:sub>
        </m:sSub>
      </m:oMath>
      <w:r w:rsidRPr="00FA66BA">
        <w:rPr>
          <w:rFonts w:cstheme="minorHAnsi"/>
        </w:rPr>
        <w:t> and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l</m:t>
            </m:r>
          </m:e>
          <m:sub>
            <m:r>
              <w:rPr>
                <w:rStyle w:val="mi"/>
                <w:rFonts w:ascii="Cambria Math" w:hAnsi="Cambria Math" w:cstheme="minorHAnsi"/>
                <w:bdr w:val="none" w:sz="0" w:space="0" w:color="auto" w:frame="1"/>
              </w:rPr>
              <m:t>j</m:t>
            </m:r>
          </m:sub>
        </m:sSub>
      </m:oMath>
      <w:r w:rsidRPr="00FA66BA">
        <w:rPr>
          <w:rFonts w:cstheme="minorHAnsi"/>
        </w:rPr>
        <w:t> that minimizes the cost function in </w:t>
      </w:r>
      <w:hyperlink r:id="rId14" w:anchor="deqn4" w:history="1">
        <w:r w:rsidRPr="00FA66BA">
          <w:rPr>
            <w:rStyle w:val="Hyperlink"/>
            <w:rFonts w:cstheme="minorHAnsi"/>
            <w:color w:val="006699"/>
          </w:rPr>
          <w:t>(4)</w:t>
        </w:r>
      </w:hyperlink>
      <w:r w:rsidRPr="00FA66BA">
        <w:rPr>
          <w:rFonts w:cstheme="minorHAnsi"/>
        </w:rPr>
        <w:t>. Note that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l</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θ</m:t>
            </m:r>
          </m:e>
          <m:sub>
            <m:r>
              <w:rPr>
                <w:rStyle w:val="mi"/>
                <w:rFonts w:ascii="Cambria Math" w:hAnsi="Cambria Math" w:cstheme="minorHAnsi"/>
                <w:bdr w:val="none" w:sz="0" w:space="0" w:color="auto" w:frame="1"/>
              </w:rPr>
              <m:t>j</m:t>
            </m:r>
          </m:sub>
        </m:s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L</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b</m:t>
            </m:r>
          </m:e>
          <m:sub>
            <m:r>
              <w:rPr>
                <w:rStyle w:val="mi"/>
                <w:rFonts w:ascii="Cambria Math" w:hAnsi="Cambria Math" w:cstheme="minorHAnsi"/>
                <w:bdr w:val="none" w:sz="0" w:space="0" w:color="auto" w:frame="1"/>
              </w:rPr>
              <m:t>j</m:t>
            </m:r>
          </m:sub>
        </m:sSub>
      </m:oMath>
      <w:r w:rsidRPr="00FA66BA">
        <w:rPr>
          <w:rFonts w:cstheme="minorHAnsi"/>
        </w:rPr>
        <w:t>, 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b</m:t>
            </m:r>
          </m:e>
          <m:sub>
            <m:r>
              <w:rPr>
                <w:rStyle w:val="mi"/>
                <w:rFonts w:ascii="Cambria Math" w:hAnsi="Cambria Math" w:cstheme="minorHAnsi"/>
                <w:bdr w:val="none" w:sz="0" w:space="0" w:color="auto" w:frame="1"/>
              </w:rPr>
              <m:t>j</m:t>
            </m:r>
          </m:sub>
        </m:sSub>
      </m:oMath>
      <w:r w:rsidRPr="00FA66BA">
        <w:rPr>
          <w:rFonts w:cstheme="minorHAnsi"/>
        </w:rPr>
        <w:t> will be determined by the optimization solution. In this cost function, </w:t>
      </w:r>
      <m:oMath>
        <m:sSub>
          <m:sSubPr>
            <m:ctrlPr>
              <w:rPr>
                <w:rStyle w:val="mi"/>
                <w:rFonts w:ascii="Cambria Math" w:hAnsi="Cambria Math" w:cstheme="minorHAnsi"/>
                <w:bdr w:val="none" w:sz="0" w:space="0" w:color="auto" w:frame="1"/>
              </w:rPr>
            </m:ctrlPr>
          </m:sSubPr>
          <m:e>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w</m:t>
                </m:r>
              </m:e>
              <m:sup>
                <m:r>
                  <w:rPr>
                    <w:rStyle w:val="mi"/>
                    <w:rFonts w:ascii="Cambria Math" w:hAnsi="Cambria Math" w:cstheme="minorHAnsi"/>
                    <w:bdr w:val="none" w:sz="0" w:space="0" w:color="auto" w:frame="1"/>
                  </w:rPr>
                  <m:t>g</m:t>
                </m:r>
              </m:sup>
            </m:sSup>
          </m:e>
          <m:sub>
            <m:r>
              <w:rPr>
                <w:rStyle w:val="mi"/>
                <w:rFonts w:ascii="Cambria Math" w:hAnsi="Cambria Math" w:cstheme="minorHAnsi"/>
                <w:bdr w:val="none" w:sz="0" w:space="0" w:color="auto" w:frame="1"/>
              </w:rPr>
              <m:t>i</m:t>
            </m:r>
          </m:sub>
        </m:sSub>
      </m:oMath>
      <w:r w:rsidRPr="00FA66BA">
        <w:rPr>
          <w:rFonts w:cstheme="minorHAnsi"/>
        </w:rPr>
        <w:t> and </w:t>
      </w:r>
      <m:oMath>
        <m:sSub>
          <m:sSubPr>
            <m:ctrlPr>
              <w:rPr>
                <w:rStyle w:val="mi"/>
                <w:rFonts w:ascii="Cambria Math" w:hAnsi="Cambria Math" w:cstheme="minorHAnsi"/>
                <w:bdr w:val="none" w:sz="0" w:space="0" w:color="auto" w:frame="1"/>
              </w:rPr>
            </m:ctrlPr>
          </m:sSubPr>
          <m:e>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w</m:t>
                </m:r>
              </m:e>
              <m:sup>
                <m:r>
                  <m:rPr>
                    <m:scr m:val="script"/>
                  </m:rPr>
                  <w:rPr>
                    <w:rStyle w:val="mi"/>
                    <w:rFonts w:ascii="Cambria Math" w:hAnsi="Cambria Math" w:cstheme="minorHAnsi"/>
                    <w:bdr w:val="none" w:sz="0" w:space="0" w:color="auto" w:frame="1"/>
                  </w:rPr>
                  <m:t>l</m:t>
                </m:r>
              </m:sup>
            </m:sSup>
          </m:e>
          <m:sub>
            <m:r>
              <w:rPr>
                <w:rStyle w:val="mi"/>
                <w:rFonts w:ascii="Cambria Math" w:hAnsi="Cambria Math" w:cstheme="minorHAnsi"/>
                <w:bdr w:val="none" w:sz="0" w:space="0" w:color="auto" w:frame="1"/>
              </w:rPr>
              <m:t>j</m:t>
            </m:r>
          </m:sub>
        </m:sSub>
      </m:oMath>
      <w:r w:rsidRPr="00FA66BA">
        <w:rPr>
          <w:rFonts w:cstheme="minorHAnsi"/>
        </w:rPr>
        <w:t> are positive values representing the generation cost for every node </w:t>
      </w:r>
      <m:oMath>
        <m:r>
          <w:rPr>
            <w:rStyle w:val="mi"/>
            <w:rFonts w:ascii="Cambria Math" w:hAnsi="Cambria Math" w:cstheme="minorHAnsi"/>
            <w:bdr w:val="none" w:sz="0" w:space="0" w:color="auto" w:frame="1"/>
          </w:rPr>
          <m:t>i∈</m:t>
        </m:r>
        <m:r>
          <m:rPr>
            <m:scr m:val="script"/>
          </m:rPr>
          <w:rPr>
            <w:rStyle w:val="mi"/>
            <w:rFonts w:ascii="Cambria Math" w:hAnsi="Cambria Math" w:cstheme="minorHAnsi"/>
            <w:bdr w:val="none" w:sz="0" w:space="0" w:color="auto" w:frame="1"/>
          </w:rPr>
          <m:t>G</m:t>
        </m:r>
      </m:oMath>
      <w:r w:rsidRPr="00FA66BA">
        <w:rPr>
          <w:rFonts w:cstheme="minorHAnsi"/>
        </w:rPr>
        <w:t> and the load-shedding price for every node </w:t>
      </w:r>
      <m:oMath>
        <m:r>
          <w:rPr>
            <w:rStyle w:val="mi"/>
            <w:rFonts w:ascii="Cambria Math" w:hAnsi="Cambria Math" w:cstheme="minorHAnsi"/>
            <w:bdr w:val="none" w:sz="0" w:space="0" w:color="auto" w:frame="1"/>
          </w:rPr>
          <m:t>j</m:t>
        </m:r>
        <m:r>
          <m:rPr>
            <m:scr m:val="script"/>
          </m:rPr>
          <w:rPr>
            <w:rStyle w:val="mi"/>
            <w:rFonts w:ascii="Cambria Math" w:hAnsi="Cambria Math" w:cstheme="minorHAnsi"/>
            <w:bdr w:val="none" w:sz="0" w:space="0" w:color="auto" w:frame="1"/>
          </w:rPr>
          <m:t>∈L</m:t>
        </m:r>
      </m:oMath>
      <w:r w:rsidRPr="00FA66BA">
        <w:rPr>
          <w:rFonts w:cstheme="minorHAnsi"/>
        </w:rPr>
        <w:t>, respectively. We assume a high price for load shedding so that a load is to be curtailed only when there is generation inadequacy or transmission capacity limitations. The constraints for this optimization problem are listed here.</w:t>
      </w:r>
    </w:p>
    <w:p w14:paraId="21E6B04B" w14:textId="602F8E7D" w:rsidR="002D51ED" w:rsidRPr="00FA66BA" w:rsidRDefault="002D51ED" w:rsidP="00AF7295">
      <w:pPr>
        <w:pStyle w:val="ListParagraph"/>
        <w:numPr>
          <w:ilvl w:val="0"/>
          <w:numId w:val="3"/>
        </w:numPr>
        <w:rPr>
          <w:rFonts w:cstheme="minorHAnsi"/>
        </w:rPr>
      </w:pPr>
      <w:r w:rsidRPr="00FA66BA">
        <w:rPr>
          <w:rFonts w:cstheme="minorHAnsi"/>
        </w:rPr>
        <w:t>DC power flow equations: </w:t>
      </w:r>
      <m:oMath>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F</m:t>
            </m:r>
          </m:e>
          <m:lim>
            <m:r>
              <w:rPr>
                <w:rStyle w:val="mi"/>
                <w:rFonts w:ascii="Cambria Math" w:hAnsi="Cambria Math" w:cstheme="minorHAnsi"/>
                <w:bdr w:val="none" w:sz="0" w:space="0" w:color="auto" w:frame="1"/>
              </w:rPr>
              <m:t>~</m:t>
            </m:r>
          </m:lim>
        </m:limUpp>
        <m:r>
          <w:rPr>
            <w:rStyle w:val="mi"/>
            <w:rFonts w:ascii="Cambria Math" w:hAnsi="Cambria Math" w:cstheme="minorHAnsi"/>
            <w:bdr w:val="none" w:sz="0" w:space="0" w:color="auto" w:frame="1"/>
          </w:rPr>
          <m:t>=A</m:t>
        </m:r>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P</m:t>
            </m:r>
          </m:e>
          <m:lim>
            <m:r>
              <w:rPr>
                <w:rStyle w:val="mi"/>
                <w:rFonts w:ascii="Cambria Math" w:hAnsi="Cambria Math" w:cstheme="minorHAnsi"/>
                <w:bdr w:val="none" w:sz="0" w:space="0" w:color="auto" w:frame="1"/>
              </w:rPr>
              <m:t>~</m:t>
            </m:r>
          </m:lim>
        </m:limUpp>
      </m:oMath>
      <w:r w:rsidRPr="00FA66BA">
        <w:rPr>
          <w:rFonts w:cstheme="minorHAnsi"/>
        </w:rPr>
        <w:t>.</w:t>
      </w:r>
    </w:p>
    <w:p w14:paraId="2A05F51B" w14:textId="43567549" w:rsidR="002D51ED" w:rsidRPr="00FA66BA" w:rsidRDefault="002D51ED" w:rsidP="00AF7295">
      <w:pPr>
        <w:pStyle w:val="ListParagraph"/>
        <w:numPr>
          <w:ilvl w:val="0"/>
          <w:numId w:val="3"/>
        </w:numPr>
        <w:rPr>
          <w:rFonts w:cstheme="minorHAnsi"/>
        </w:rPr>
      </w:pPr>
      <w:r w:rsidRPr="00FA66BA">
        <w:rPr>
          <w:rFonts w:cstheme="minorHAnsi"/>
        </w:rPr>
        <w:t>Limits on the generators' power: </w:t>
      </w:r>
      <m:oMath>
        <m:r>
          <w:rPr>
            <w:rStyle w:val="mn"/>
            <w:rFonts w:ascii="Cambria Math" w:hAnsi="Cambria Math" w:cstheme="minorHAnsi"/>
            <w:bdr w:val="none" w:sz="0" w:space="0" w:color="auto" w:frame="1"/>
          </w:rPr>
          <m:t>0≤</m:t>
        </m:r>
        <m:sSub>
          <m:sSubPr>
            <m:ctrlPr>
              <w:rPr>
                <w:rStyle w:val="mn"/>
                <w:rFonts w:ascii="Cambria Math" w:hAnsi="Cambria Math" w:cstheme="minorHAnsi"/>
                <w:bdr w:val="none" w:sz="0" w:space="0" w:color="auto" w:frame="1"/>
              </w:rPr>
            </m:ctrlPr>
          </m:sSubPr>
          <m:e>
            <m:r>
              <w:rPr>
                <w:rStyle w:val="mn"/>
                <w:rFonts w:ascii="Cambria Math" w:hAnsi="Cambria Math" w:cstheme="minorHAnsi"/>
                <w:bdr w:val="none" w:sz="0" w:space="0" w:color="auto" w:frame="1"/>
              </w:rPr>
              <m:t>g</m:t>
            </m:r>
          </m:e>
          <m:sub>
            <m:r>
              <w:rPr>
                <w:rStyle w:val="mn"/>
                <w:rFonts w:ascii="Cambria Math" w:hAnsi="Cambria Math" w:cstheme="minorHAnsi"/>
                <w:bdr w:val="none" w:sz="0" w:space="0" w:color="auto" w:frame="1"/>
              </w:rPr>
              <m:t>i</m:t>
            </m:r>
          </m:sub>
        </m:sSub>
        <m:r>
          <w:rPr>
            <w:rStyle w:val="mn"/>
            <w:rFonts w:ascii="Cambria Math" w:hAnsi="Cambria Math" w:cstheme="minorHAnsi"/>
            <w:bdr w:val="none" w:sz="0" w:space="0" w:color="auto" w:frame="1"/>
          </w:rPr>
          <m:t>≤</m:t>
        </m:r>
        <m:sSup>
          <m:sSupPr>
            <m:ctrlPr>
              <w:rPr>
                <w:rStyle w:val="mn"/>
                <w:rFonts w:ascii="Cambria Math" w:hAnsi="Cambria Math" w:cstheme="minorHAnsi"/>
                <w:bdr w:val="none" w:sz="0" w:space="0" w:color="auto" w:frame="1"/>
              </w:rPr>
            </m:ctrlPr>
          </m:sSupPr>
          <m:e>
            <m:sSub>
              <m:sSubPr>
                <m:ctrlPr>
                  <w:rPr>
                    <w:rStyle w:val="mn"/>
                    <w:rFonts w:ascii="Cambria Math" w:hAnsi="Cambria Math" w:cstheme="minorHAnsi"/>
                    <w:bdr w:val="none" w:sz="0" w:space="0" w:color="auto" w:frame="1"/>
                  </w:rPr>
                </m:ctrlPr>
              </m:sSubPr>
              <m:e>
                <m:r>
                  <w:rPr>
                    <w:rStyle w:val="mn"/>
                    <w:rFonts w:ascii="Cambria Math" w:hAnsi="Cambria Math" w:cstheme="minorHAnsi"/>
                    <w:bdr w:val="none" w:sz="0" w:space="0" w:color="auto" w:frame="1"/>
                  </w:rPr>
                  <m:t>G</m:t>
                </m:r>
              </m:e>
              <m:sub>
                <m:r>
                  <w:rPr>
                    <w:rStyle w:val="mn"/>
                    <w:rFonts w:ascii="Cambria Math" w:hAnsi="Cambria Math" w:cstheme="minorHAnsi"/>
                    <w:bdr w:val="none" w:sz="0" w:space="0" w:color="auto" w:frame="1"/>
                  </w:rPr>
                  <m:t>i</m:t>
                </m:r>
              </m:sub>
            </m:sSub>
          </m:e>
          <m:sup>
            <m:r>
              <w:rPr>
                <w:rStyle w:val="mn"/>
                <w:rFonts w:ascii="Cambria Math" w:hAnsi="Cambria Math" w:cstheme="minorHAnsi"/>
                <w:bdr w:val="none" w:sz="0" w:space="0" w:color="auto" w:frame="1"/>
              </w:rPr>
              <m:t>max</m:t>
            </m:r>
          </m:sup>
        </m:sSup>
        <m:r>
          <w:rPr>
            <w:rStyle w:val="mn"/>
            <w:rFonts w:ascii="Cambria Math" w:hAnsi="Cambria Math" w:cstheme="minorHAnsi"/>
            <w:bdr w:val="none" w:sz="0" w:space="0" w:color="auto" w:frame="1"/>
          </w:rPr>
          <m:t>,i∈</m:t>
        </m:r>
        <m:r>
          <m:rPr>
            <m:scr m:val="script"/>
          </m:rPr>
          <w:rPr>
            <w:rStyle w:val="mn"/>
            <w:rFonts w:ascii="Cambria Math" w:hAnsi="Cambria Math" w:cstheme="minorHAnsi"/>
            <w:bdr w:val="none" w:sz="0" w:space="0" w:color="auto" w:frame="1"/>
          </w:rPr>
          <m:t>G</m:t>
        </m:r>
      </m:oMath>
      <w:r w:rsidRPr="00FA66BA">
        <w:rPr>
          <w:rFonts w:cstheme="minorHAnsi"/>
        </w:rPr>
        <w:t>.</w:t>
      </w:r>
    </w:p>
    <w:p w14:paraId="4198C7B4" w14:textId="11B23E30" w:rsidR="002D51ED" w:rsidRPr="00FA66BA" w:rsidRDefault="002D51ED" w:rsidP="00AF7295">
      <w:pPr>
        <w:pStyle w:val="ListParagraph"/>
        <w:numPr>
          <w:ilvl w:val="0"/>
          <w:numId w:val="3"/>
        </w:numPr>
        <w:rPr>
          <w:rFonts w:cstheme="minorHAnsi"/>
        </w:rPr>
      </w:pPr>
      <w:r w:rsidRPr="00FA66BA">
        <w:rPr>
          <w:rFonts w:cstheme="minorHAnsi"/>
        </w:rPr>
        <w:t>Limits on the controllable loads: </w:t>
      </w:r>
      <m:oMath>
        <m:r>
          <w:rPr>
            <w:rStyle w:val="mo"/>
            <w:rFonts w:ascii="Cambria Math" w:hAnsi="Cambria Math" w:cstheme="minorHAnsi"/>
            <w:bdr w:val="none" w:sz="0" w:space="0" w:color="auto" w:frame="1"/>
          </w:rPr>
          <m:t>(1-</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θ</m:t>
            </m:r>
          </m:e>
          <m:sub>
            <m:r>
              <w:rPr>
                <w:rStyle w:val="mo"/>
                <w:rFonts w:ascii="Cambria Math" w:hAnsi="Cambria Math" w:cstheme="minorHAnsi"/>
                <w:bdr w:val="none" w:sz="0" w:space="0" w:color="auto" w:frame="1"/>
              </w:rPr>
              <m:t>j</m:t>
            </m:r>
          </m:sub>
        </m:sSub>
        <m:r>
          <w:rPr>
            <w:rStyle w:val="mo"/>
            <w:rFonts w:ascii="Cambria Math" w:hAnsi="Cambria Math" w:cstheme="minorHAnsi"/>
            <w:bdr w:val="none" w:sz="0" w:space="0" w:color="auto" w:frame="1"/>
          </w:rPr>
          <m:t>)</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L</m:t>
            </m:r>
          </m:e>
          <m:sub>
            <m:r>
              <w:rPr>
                <w:rStyle w:val="mo"/>
                <w:rFonts w:ascii="Cambria Math" w:hAnsi="Cambria Math" w:cstheme="minorHAnsi"/>
                <w:bdr w:val="none" w:sz="0" w:space="0" w:color="auto" w:frame="1"/>
              </w:rPr>
              <m:t>j</m:t>
            </m:r>
          </m:sub>
        </m:sSub>
        <m:r>
          <w:rPr>
            <w:rStyle w:val="mo"/>
            <w:rFonts w:ascii="Cambria Math" w:hAnsi="Cambria Math" w:cstheme="minorHAnsi"/>
            <w:bdr w:val="none" w:sz="0" w:space="0" w:color="auto" w:frame="1"/>
          </w:rPr>
          <m:t>≤</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b</m:t>
            </m:r>
          </m:e>
          <m:sub>
            <m:r>
              <w:rPr>
                <w:rStyle w:val="mo"/>
                <w:rFonts w:ascii="Cambria Math" w:hAnsi="Cambria Math" w:cstheme="minorHAnsi"/>
                <w:bdr w:val="none" w:sz="0" w:space="0" w:color="auto" w:frame="1"/>
              </w:rPr>
              <m:t>j</m:t>
            </m:r>
          </m:sub>
        </m:sSub>
        <m:r>
          <w:rPr>
            <w:rStyle w:val="mo"/>
            <w:rFonts w:ascii="Cambria Math" w:hAnsi="Cambria Math" w:cstheme="minorHAnsi"/>
            <w:bdr w:val="none" w:sz="0" w:space="0" w:color="auto" w:frame="1"/>
          </w:rPr>
          <m:t>≤0,j</m:t>
        </m:r>
        <m:r>
          <m:rPr>
            <m:scr m:val="script"/>
          </m:rPr>
          <w:rPr>
            <w:rStyle w:val="mo"/>
            <w:rFonts w:ascii="Cambria Math" w:hAnsi="Cambria Math" w:cstheme="minorHAnsi"/>
            <w:bdr w:val="none" w:sz="0" w:space="0" w:color="auto" w:frame="1"/>
          </w:rPr>
          <m:t>∈L</m:t>
        </m:r>
      </m:oMath>
      <w:r w:rsidRPr="00FA66BA">
        <w:rPr>
          <w:rFonts w:cstheme="minorHAnsi"/>
        </w:rPr>
        <w:t>.</w:t>
      </w:r>
    </w:p>
    <w:p w14:paraId="1D321564" w14:textId="08503BF1" w:rsidR="002D51ED" w:rsidRPr="00FA66BA" w:rsidRDefault="002D51ED" w:rsidP="00AF7295">
      <w:pPr>
        <w:pStyle w:val="ListParagraph"/>
        <w:numPr>
          <w:ilvl w:val="0"/>
          <w:numId w:val="3"/>
        </w:numPr>
        <w:rPr>
          <w:rFonts w:cstheme="minorHAnsi"/>
        </w:rPr>
      </w:pPr>
      <w:r w:rsidRPr="00FA66BA">
        <w:rPr>
          <w:rFonts w:cstheme="minorHAnsi"/>
        </w:rPr>
        <w:t>Limits on the power flow through the lines: </w:t>
      </w:r>
      <m:oMath>
        <m:r>
          <w:rPr>
            <w:rStyle w:val="mo"/>
            <w:rFonts w:ascii="Cambria Math" w:hAnsi="Cambria Math" w:cstheme="minorHAnsi"/>
            <w:bdr w:val="none" w:sz="0" w:space="0" w:color="auto" w:frame="1"/>
          </w:rPr>
          <m:t>|</m:t>
        </m:r>
        <m:sSub>
          <m:sSubPr>
            <m:ctrlPr>
              <w:rPr>
                <w:rStyle w:val="mo"/>
                <w:rFonts w:ascii="Cambria Math" w:hAnsi="Cambria Math" w:cstheme="minorHAnsi"/>
                <w:bdr w:val="none" w:sz="0" w:space="0" w:color="auto" w:frame="1"/>
              </w:rPr>
            </m:ctrlPr>
          </m:sSubPr>
          <m:e>
            <m:limUpp>
              <m:limUppPr>
                <m:ctrlPr>
                  <w:rPr>
                    <w:rStyle w:val="mo"/>
                    <w:rFonts w:ascii="Cambria Math" w:hAnsi="Cambria Math" w:cstheme="minorHAnsi"/>
                    <w:bdr w:val="none" w:sz="0" w:space="0" w:color="auto" w:frame="1"/>
                  </w:rPr>
                </m:ctrlPr>
              </m:limUppPr>
              <m:e>
                <m:r>
                  <w:rPr>
                    <w:rStyle w:val="mo"/>
                    <w:rFonts w:ascii="Cambria Math" w:hAnsi="Cambria Math" w:cstheme="minorHAnsi"/>
                    <w:bdr w:val="none" w:sz="0" w:space="0" w:color="auto" w:frame="1"/>
                  </w:rPr>
                  <m:t>F</m:t>
                </m:r>
              </m:e>
              <m:lim>
                <m:r>
                  <w:rPr>
                    <w:rStyle w:val="mo"/>
                    <w:rFonts w:ascii="Cambria Math" w:hAnsi="Cambria Math" w:cstheme="minorHAnsi"/>
                    <w:bdr w:val="none" w:sz="0" w:space="0" w:color="auto" w:frame="1"/>
                  </w:rPr>
                  <m:t>~</m:t>
                </m:r>
              </m:lim>
            </m:limUpp>
          </m:e>
          <m:sub>
            <m:r>
              <w:rPr>
                <w:rStyle w:val="mo"/>
                <w:rFonts w:ascii="Cambria Math" w:hAnsi="Cambria Math" w:cstheme="minorHAnsi"/>
                <w:bdr w:val="none" w:sz="0" w:space="0" w:color="auto" w:frame="1"/>
              </w:rPr>
              <m:t>k</m:t>
            </m:r>
          </m:sub>
        </m:sSub>
        <m:r>
          <w:rPr>
            <w:rStyle w:val="mo"/>
            <w:rFonts w:ascii="Cambria Math" w:hAnsi="Cambria Math" w:cstheme="minorHAnsi"/>
            <w:bdr w:val="none" w:sz="0" w:space="0" w:color="auto" w:frame="1"/>
          </w:rPr>
          <m:t>|≤</m:t>
        </m:r>
        <m:sSubSup>
          <m:sSubSupPr>
            <m:ctrlPr>
              <w:rPr>
                <w:rStyle w:val="mo"/>
                <w:rFonts w:ascii="Cambria Math" w:hAnsi="Cambria Math" w:cstheme="minorHAnsi"/>
                <w:bdr w:val="none" w:sz="0" w:space="0" w:color="auto" w:frame="1"/>
              </w:rPr>
            </m:ctrlPr>
          </m:sSubSupPr>
          <m:e>
            <m:r>
              <w:rPr>
                <w:rStyle w:val="mo"/>
                <w:rFonts w:ascii="Cambria Math" w:hAnsi="Cambria Math" w:cstheme="minorHAnsi"/>
                <w:bdr w:val="none" w:sz="0" w:space="0" w:color="auto" w:frame="1"/>
              </w:rPr>
              <m:t>C</m:t>
            </m:r>
          </m:e>
          <m:sub>
            <m:r>
              <w:rPr>
                <w:rStyle w:val="mo"/>
                <w:rFonts w:ascii="Cambria Math" w:hAnsi="Cambria Math" w:cstheme="minorHAnsi"/>
                <w:bdr w:val="none" w:sz="0" w:space="0" w:color="auto" w:frame="1"/>
              </w:rPr>
              <m:t>k</m:t>
            </m:r>
          </m:sub>
          <m:sup>
            <m:r>
              <m:rPr>
                <m:sty m:val="p"/>
              </m:rPr>
              <w:rPr>
                <w:rStyle w:val="mo"/>
                <w:rFonts w:ascii="Cambria Math" w:hAnsi="Cambria Math" w:cstheme="minorHAnsi"/>
                <w:bdr w:val="none" w:sz="0" w:space="0" w:color="auto" w:frame="1"/>
              </w:rPr>
              <m:t>opt</m:t>
            </m:r>
          </m:sup>
        </m:sSubSup>
      </m:oMath>
      <w:r w:rsidRPr="00FA66BA">
        <w:rPr>
          <w:rFonts w:cstheme="minorHAnsi"/>
        </w:rPr>
        <w:t> for </w:t>
      </w:r>
      <m:oMath>
        <m:r>
          <w:rPr>
            <w:rStyle w:val="mi"/>
            <w:rFonts w:ascii="Cambria Math" w:hAnsi="Cambria Math" w:cstheme="minorHAnsi"/>
            <w:bdr w:val="none" w:sz="0" w:space="0" w:color="auto" w:frame="1"/>
          </w:rPr>
          <m:t>k∈{1,…,m}</m:t>
        </m:r>
      </m:oMath>
      <w:r w:rsidRPr="00FA66BA">
        <w:rPr>
          <w:rFonts w:cstheme="minorHAnsi"/>
        </w:rPr>
        <w:t>.</w:t>
      </w:r>
    </w:p>
    <w:p w14:paraId="256B5E5E" w14:textId="5C9C2E4B" w:rsidR="002D51ED" w:rsidRPr="00FA66BA" w:rsidRDefault="002D51ED" w:rsidP="00AF7295">
      <w:pPr>
        <w:pStyle w:val="ListParagraph"/>
        <w:numPr>
          <w:ilvl w:val="0"/>
          <w:numId w:val="3"/>
        </w:numPr>
        <w:rPr>
          <w:rFonts w:cstheme="minorHAnsi"/>
        </w:rPr>
      </w:pPr>
      <w:r w:rsidRPr="00FA66BA">
        <w:rPr>
          <w:rFonts w:cstheme="minorHAnsi"/>
        </w:rPr>
        <w:t>Power balance constraints (power generated and consumed must be balanced): </w:t>
      </w:r>
      <m:oMath>
        <m:nary>
          <m:naryPr>
            <m:chr m:val="∑"/>
            <m:limLoc m:val="undOvr"/>
            <m:grow m:val="1"/>
            <m:supHide m:val="1"/>
            <m:ctrlPr>
              <w:rPr>
                <w:rStyle w:val="mo"/>
                <w:rFonts w:ascii="Cambria Math" w:hAnsi="Cambria Math" w:cstheme="minorHAnsi"/>
                <w:bdr w:val="none" w:sz="0" w:space="0" w:color="auto" w:frame="1"/>
              </w:rPr>
            </m:ctrlPr>
          </m:naryPr>
          <m:sub>
            <m:r>
              <w:rPr>
                <w:rStyle w:val="mo"/>
                <w:rFonts w:ascii="Cambria Math" w:hAnsi="Cambria Math" w:cstheme="minorHAnsi"/>
                <w:bdr w:val="none" w:sz="0" w:space="0" w:color="auto" w:frame="1"/>
              </w:rPr>
              <m:t>i∈</m:t>
            </m:r>
            <m:r>
              <m:rPr>
                <m:scr m:val="script"/>
              </m:rPr>
              <w:rPr>
                <w:rStyle w:val="mo"/>
                <w:rFonts w:ascii="Cambria Math" w:hAnsi="Cambria Math" w:cstheme="minorHAnsi"/>
                <w:bdr w:val="none" w:sz="0" w:space="0" w:color="auto" w:frame="1"/>
              </w:rPr>
              <m:t>G</m:t>
            </m:r>
          </m:sub>
          <m:sup/>
          <m:e/>
        </m:nary>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g</m:t>
            </m:r>
          </m:e>
          <m:sub>
            <m:r>
              <w:rPr>
                <w:rStyle w:val="mo"/>
                <w:rFonts w:ascii="Cambria Math" w:hAnsi="Cambria Math" w:cstheme="minorHAnsi"/>
                <w:bdr w:val="none" w:sz="0" w:space="0" w:color="auto" w:frame="1"/>
              </w:rPr>
              <m:t>i</m:t>
            </m:r>
          </m:sub>
        </m:sSub>
        <m:r>
          <w:rPr>
            <w:rStyle w:val="mo"/>
            <w:rFonts w:ascii="Cambria Math" w:hAnsi="Cambria Math" w:cstheme="minorHAnsi"/>
            <w:bdr w:val="none" w:sz="0" w:space="0" w:color="auto" w:frame="1"/>
          </w:rPr>
          <m:t>+</m:t>
        </m:r>
        <m:nary>
          <m:naryPr>
            <m:chr m:val="∑"/>
            <m:limLoc m:val="undOvr"/>
            <m:grow m:val="1"/>
            <m:supHide m:val="1"/>
            <m:ctrlPr>
              <w:rPr>
                <w:rStyle w:val="mo"/>
                <w:rFonts w:ascii="Cambria Math" w:hAnsi="Cambria Math" w:cstheme="minorHAnsi"/>
                <w:bdr w:val="none" w:sz="0" w:space="0" w:color="auto" w:frame="1"/>
              </w:rPr>
            </m:ctrlPr>
          </m:naryPr>
          <m:sub>
            <m:r>
              <w:rPr>
                <w:rStyle w:val="mo"/>
                <w:rFonts w:ascii="Cambria Math" w:hAnsi="Cambria Math" w:cstheme="minorHAnsi"/>
                <w:bdr w:val="none" w:sz="0" w:space="0" w:color="auto" w:frame="1"/>
              </w:rPr>
              <m:t>j</m:t>
            </m:r>
            <m:r>
              <m:rPr>
                <m:scr m:val="script"/>
              </m:rPr>
              <w:rPr>
                <w:rStyle w:val="mo"/>
                <w:rFonts w:ascii="Cambria Math" w:hAnsi="Cambria Math" w:cstheme="minorHAnsi"/>
                <w:bdr w:val="none" w:sz="0" w:space="0" w:color="auto" w:frame="1"/>
              </w:rPr>
              <m:t>∈L</m:t>
            </m:r>
          </m:sub>
          <m:sup/>
          <m:e>
            <m:sSub>
              <m:sSubPr>
                <m:ctrlPr>
                  <w:rPr>
                    <w:rStyle w:val="mo"/>
                    <w:rFonts w:ascii="Cambria Math" w:hAnsi="Cambria Math" w:cstheme="minorHAnsi"/>
                    <w:bdr w:val="none" w:sz="0" w:space="0" w:color="auto" w:frame="1"/>
                  </w:rPr>
                </m:ctrlPr>
              </m:sSubPr>
              <m:e>
                <m:r>
                  <m:rPr>
                    <m:scr m:val="script"/>
                  </m:rPr>
                  <w:rPr>
                    <w:rStyle w:val="mo"/>
                    <w:rFonts w:ascii="Cambria Math" w:hAnsi="Cambria Math" w:cstheme="minorHAnsi"/>
                    <w:bdr w:val="none" w:sz="0" w:space="0" w:color="auto" w:frame="1"/>
                  </w:rPr>
                  <m:t>l</m:t>
                </m:r>
              </m:e>
              <m:sub>
                <m:r>
                  <w:rPr>
                    <w:rStyle w:val="mo"/>
                    <w:rFonts w:ascii="Cambria Math" w:hAnsi="Cambria Math" w:cstheme="minorHAnsi"/>
                    <w:bdr w:val="none" w:sz="0" w:space="0" w:color="auto" w:frame="1"/>
                  </w:rPr>
                  <m:t>j</m:t>
                </m:r>
              </m:sub>
            </m:sSub>
            <m:r>
              <w:rPr>
                <w:rStyle w:val="mo"/>
                <w:rFonts w:ascii="Cambria Math" w:hAnsi="Cambria Math" w:cstheme="minorHAnsi"/>
                <w:bdr w:val="none" w:sz="0" w:space="0" w:color="auto" w:frame="1"/>
              </w:rPr>
              <m:t>=0</m:t>
            </m:r>
          </m:e>
        </m:nary>
      </m:oMath>
      <w:r w:rsidRPr="00FA66BA">
        <w:rPr>
          <w:rFonts w:cstheme="minorHAnsi"/>
        </w:rPr>
        <w:t>.</w:t>
      </w:r>
    </w:p>
    <w:p w14:paraId="54B9ECDC" w14:textId="77777777" w:rsidR="00AF7295" w:rsidRPr="00FA66BA" w:rsidRDefault="00AF7295" w:rsidP="002C5AAA">
      <w:pPr>
        <w:rPr>
          <w:rFonts w:cstheme="minorHAnsi"/>
        </w:rPr>
      </w:pPr>
    </w:p>
    <w:p w14:paraId="2310091A" w14:textId="007D0923" w:rsidR="002D51ED" w:rsidRPr="00FA66BA" w:rsidRDefault="002D51ED" w:rsidP="002C5AAA">
      <w:pPr>
        <w:rPr>
          <w:rFonts w:cstheme="minorHAnsi"/>
        </w:rPr>
      </w:pPr>
      <w:r w:rsidRPr="00FA66BA">
        <w:rPr>
          <w:rFonts w:cstheme="minorHAnsi"/>
        </w:rPr>
        <w:t>Note that, in the above formulation, the quantities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l</m:t>
            </m:r>
          </m:e>
          <m:sub>
            <m:r>
              <w:rPr>
                <w:rStyle w:val="mi"/>
                <w:rFonts w:ascii="Cambria Math" w:hAnsi="Cambria Math" w:cstheme="minorHAnsi"/>
                <w:bdr w:val="none" w:sz="0" w:space="0" w:color="auto" w:frame="1"/>
              </w:rPr>
              <m:t>j</m:t>
            </m:r>
          </m:sub>
        </m:sSub>
      </m:oMath>
      <w:r w:rsidRPr="00FA66BA">
        <w:rPr>
          <w:rFonts w:cstheme="minorHAnsi"/>
        </w:rPr>
        <w:t> are negative and the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i</m:t>
            </m:r>
          </m:sub>
        </m:sSub>
      </m:oMath>
      <w:r w:rsidRPr="00FA66BA">
        <w:rPr>
          <w:rFonts w:cstheme="minorHAnsi"/>
        </w:rPr>
        <w:t>'s are positive (by definition). The operating parameter </w:t>
      </w:r>
      <m:oMath>
        <m:r>
          <w:rPr>
            <w:rStyle w:val="mi"/>
            <w:rFonts w:ascii="Cambria Math" w:hAnsi="Cambria Math" w:cstheme="minorHAnsi"/>
            <w:bdr w:val="none" w:sz="0" w:space="0" w:color="auto" w:frame="1"/>
          </w:rPr>
          <m:t>r</m:t>
        </m:r>
      </m:oMath>
      <w:r w:rsidRPr="00FA66BA">
        <w:rPr>
          <w:rFonts w:cstheme="minorHAnsi"/>
        </w:rPr>
        <w:t> affects the initial load on the system, i.e., the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L</m:t>
            </m:r>
          </m:e>
          <m:sub>
            <m:r>
              <w:rPr>
                <w:rStyle w:val="mi"/>
                <w:rFonts w:ascii="Cambria Math" w:hAnsi="Cambria Math" w:cstheme="minorHAnsi"/>
                <w:bdr w:val="none" w:sz="0" w:space="0" w:color="auto" w:frame="1"/>
              </w:rPr>
              <m:t>j</m:t>
            </m:r>
          </m:sub>
        </m:sSub>
      </m:oMath>
      <w:r w:rsidRPr="00FA66BA">
        <w:rPr>
          <w:rFonts w:cstheme="minorHAnsi"/>
        </w:rPr>
        <w:t>'s. The solution to this optimization problem determines the amount of load shed, generation, and the power flow through the lines. If failures occur in the power grid, we assume that the control center redistributes the power in the grid by solving the above optimization problem. If the new power-flow distribution overloads lines (based on the overload definition in Section V.A), more failures will occur in the power grid. This process iterates until no more failures occur in the system.</w:t>
      </w:r>
    </w:p>
    <w:p w14:paraId="3939F2D4" w14:textId="3387FB9F" w:rsidR="002D51ED" w:rsidRPr="00FA66BA" w:rsidRDefault="002D51ED" w:rsidP="002C5AAA">
      <w:pPr>
        <w:rPr>
          <w:rFonts w:cstheme="minorHAnsi"/>
        </w:rPr>
      </w:pPr>
      <w:r w:rsidRPr="00FA66BA">
        <w:rPr>
          <w:rFonts w:cstheme="minorHAnsi"/>
        </w:rPr>
        <w:t>We use MATPOWER [24], which is a package of MATLAB m-files, for solving the optimal power flow and simulating cascading failures. The quasi-static approaches that employ a power-flow distribution framework together with a method to identify overloaded lines and individual failures to model cascading failures have been used in several works in the literature such as [19], [21], and [25]. In Section VI, we will use simulations to study the effects of the three introduced power-system operating characteristics on cascading failures and use this understanding to parametrically formulate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w:rPr>
                <w:rStyle w:val="mi"/>
                <w:rFonts w:ascii="Cambria Math" w:hAnsi="Cambria Math" w:cstheme="minorHAnsi"/>
                <w:bdr w:val="none" w:sz="0" w:space="0" w:color="auto" w:frame="1"/>
              </w:rPr>
              <m:t>ij</m:t>
            </m:r>
          </m:sub>
          <m:sup>
            <m:r>
              <m:rPr>
                <m:sty m:val="p"/>
              </m:rPr>
              <w:rPr>
                <w:rStyle w:val="mi"/>
                <w:rFonts w:ascii="Cambria Math" w:hAnsi="Cambria Math" w:cstheme="minorHAnsi"/>
                <w:bdr w:val="none" w:sz="0" w:space="0" w:color="auto" w:frame="1"/>
              </w:rPr>
              <m:t>EMC</m:t>
            </m:r>
          </m:sup>
        </m:sSubSup>
      </m:oMath>
      <w:r w:rsidRPr="00FA66BA">
        <w:rPr>
          <w:rFonts w:cstheme="minorHAnsi"/>
        </w:rPr>
        <w:t>.</w:t>
      </w:r>
    </w:p>
    <w:p w14:paraId="5AEC6EAA" w14:textId="6D776030" w:rsidR="002D51ED" w:rsidRPr="00FA66BA" w:rsidRDefault="002D51ED" w:rsidP="00B74C13">
      <w:pPr>
        <w:pStyle w:val="Heading1"/>
        <w:rPr>
          <w:rFonts w:asciiTheme="minorHAnsi" w:hAnsiTheme="minorHAnsi" w:cstheme="minorHAnsi"/>
        </w:rPr>
      </w:pPr>
      <w:r w:rsidRPr="00FA66BA">
        <w:rPr>
          <w:rFonts w:asciiTheme="minorHAnsi" w:hAnsiTheme="minorHAnsi" w:cstheme="minorHAnsi"/>
        </w:rPr>
        <w:t>SECTION VI.</w:t>
      </w:r>
      <w:r w:rsidR="00B74C13" w:rsidRPr="00FA66BA">
        <w:rPr>
          <w:rFonts w:asciiTheme="minorHAnsi" w:hAnsiTheme="minorHAnsi" w:cstheme="minorHAnsi"/>
        </w:rPr>
        <w:t xml:space="preserve"> </w:t>
      </w:r>
      <w:r w:rsidRPr="00FA66BA">
        <w:rPr>
          <w:rFonts w:asciiTheme="minorHAnsi" w:hAnsiTheme="minorHAnsi" w:cstheme="minorHAnsi"/>
        </w:rPr>
        <w:t>Transition Probabilities</w:t>
      </w:r>
    </w:p>
    <w:p w14:paraId="3B5E59C8" w14:textId="210CA97D" w:rsidR="002D51ED" w:rsidRPr="00FA66BA" w:rsidRDefault="002D51ED" w:rsidP="002C5AAA">
      <w:pPr>
        <w:rPr>
          <w:rFonts w:cstheme="minorHAnsi"/>
        </w:rPr>
      </w:pPr>
      <w:r w:rsidRPr="00FA66BA">
        <w:rPr>
          <w:rFonts w:cstheme="minorHAnsi"/>
        </w:rPr>
        <w:t>Here, we parametrically model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trans</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m:t>
        </m:r>
      </m:oMath>
      <w:r w:rsidRPr="00FA66BA">
        <w:rPr>
          <w:rFonts w:cstheme="minorHAnsi"/>
        </w:rPr>
        <w:t> introduced in </w:t>
      </w:r>
      <w:hyperlink r:id="rId15" w:anchor="deqn2" w:history="1">
        <w:r w:rsidRPr="00FA66BA">
          <w:rPr>
            <w:rStyle w:val="Hyperlink"/>
            <w:rFonts w:eastAsiaTheme="majorEastAsia" w:cstheme="minorHAnsi"/>
            <w:color w:val="006699"/>
          </w:rPr>
          <w:t>(2)</w:t>
        </w:r>
      </w:hyperlink>
      <w:r w:rsidRPr="00FA66BA">
        <w:rPr>
          <w:rFonts w:cstheme="minorHAnsi"/>
        </w:rPr>
        <w:t>. In order to simplify the formulation of the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trans</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m:t>
        </m:r>
      </m:oMath>
      <w:r w:rsidRPr="00FA66BA">
        <w:rPr>
          <w:rFonts w:cstheme="minorHAnsi"/>
        </w:rPr>
        <w:t>, we consider the probability components depicted in Fig. 3. We will introduce the components represented in Fig. 3 as we go through this section and refer to this figure as necessary.</w:t>
      </w:r>
    </w:p>
    <w:p w14:paraId="2DA72852" w14:textId="2362A584" w:rsidR="002D51ED" w:rsidRPr="00FA66BA" w:rsidRDefault="002D51ED" w:rsidP="00DC6A40">
      <w:pPr>
        <w:pStyle w:val="NoSpacing"/>
        <w:rPr>
          <w:rStyle w:val="Hyperlink"/>
          <w:rFonts w:cstheme="minorHAnsi"/>
          <w:color w:val="006699"/>
          <w:u w:val="none"/>
        </w:rPr>
      </w:pPr>
      <w:r w:rsidRPr="00FA66BA">
        <w:rPr>
          <w:rFonts w:cstheme="minorHAnsi"/>
        </w:rPr>
        <w:lastRenderedPageBreak/>
        <w:fldChar w:fldCharType="begin"/>
      </w:r>
      <w:r w:rsidRPr="00FA66BA">
        <w:rPr>
          <w:rFonts w:cstheme="minorHAnsi"/>
        </w:rPr>
        <w:instrText xml:space="preserve"> HYPERLINK "https://ieeexplore.ieee.org/mediastore_new/IEEE/content/media/59/6835113/6714578/6714578-fig-3-source-large.gif" </w:instrText>
      </w:r>
      <w:r w:rsidRPr="00FA66BA">
        <w:rPr>
          <w:rFonts w:cstheme="minorHAnsi"/>
        </w:rPr>
        <w:fldChar w:fldCharType="separate"/>
      </w:r>
      <w:r w:rsidRPr="00FA66BA">
        <w:rPr>
          <w:rFonts w:cstheme="minorHAnsi"/>
          <w:noProof/>
        </w:rPr>
        <w:drawing>
          <wp:inline distT="0" distB="0" distL="0" distR="0" wp14:anchorId="388398E7" wp14:editId="10608A70">
            <wp:extent cx="2743200" cy="2121408"/>
            <wp:effectExtent l="0" t="0" r="0" b="0"/>
            <wp:docPr id="31" name="Picture 31" descr="Fig. 3. Components of P_trans (S_i,S_j). First, transition from a transitory state S_i is divided into two categories: transition to an absorbing state S_i^* and transition to a transitory state (states in the dashed circles are transitory states). Next, the transition to a transitory state is also divided into two categories: transition to a state S_i^(**) with the same C^max values as that of S_i, and transition to a state whose maximum capacity of the failed lines is larger than C^max associated with the state S_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Fig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2121408"/>
                    </a:xfrm>
                    <a:prstGeom prst="rect">
                      <a:avLst/>
                    </a:prstGeom>
                    <a:noFill/>
                    <a:ln>
                      <a:noFill/>
                    </a:ln>
                  </pic:spPr>
                </pic:pic>
              </a:graphicData>
            </a:graphic>
          </wp:inline>
        </w:drawing>
      </w:r>
    </w:p>
    <w:p w14:paraId="4602DF63" w14:textId="0D6D7F63" w:rsidR="002D51ED" w:rsidRPr="00FA66BA" w:rsidRDefault="002D51ED" w:rsidP="00E508D5">
      <w:pPr>
        <w:pStyle w:val="NoSpacing"/>
        <w:rPr>
          <w:rFonts w:cstheme="minorHAnsi"/>
        </w:rPr>
      </w:pPr>
      <w:r w:rsidRPr="00FA66BA">
        <w:rPr>
          <w:rFonts w:cstheme="minorHAnsi"/>
        </w:rPr>
        <w:fldChar w:fldCharType="end"/>
      </w:r>
      <w:r w:rsidRPr="00FA66BA">
        <w:rPr>
          <w:rFonts w:cstheme="minorHAnsi"/>
          <w:b/>
          <w:bCs/>
        </w:rPr>
        <w:t>Fig. 3. </w:t>
      </w:r>
      <w:r w:rsidRPr="00FA66BA">
        <w:rPr>
          <w:rFonts w:cstheme="minorHAnsi"/>
        </w:rPr>
        <w:t>Components of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P</m:t>
            </m:r>
          </m:e>
          <m:sub>
            <m:r>
              <m:rPr>
                <m:sty m:val="p"/>
              </m:rPr>
              <w:rPr>
                <w:rStyle w:val="mi"/>
                <w:rFonts w:ascii="Cambria Math" w:hAnsi="Cambria Math" w:cstheme="minorHAnsi"/>
                <w:color w:val="666666"/>
                <w:bdr w:val="none" w:sz="0" w:space="0" w:color="auto" w:frame="1"/>
              </w:rPr>
              <m:t>trans</m:t>
            </m:r>
          </m:sub>
        </m:sSub>
        <m:r>
          <w:rPr>
            <w:rStyle w:val="mi"/>
            <w:rFonts w:ascii="Cambria Math" w:hAnsi="Cambria Math" w:cstheme="minorHAnsi"/>
            <w:color w:val="666666"/>
            <w:bdr w:val="none" w:sz="0" w:space="0" w:color="auto" w:frame="1"/>
          </w:rPr>
          <m:t>(</m:t>
        </m:r>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S</m:t>
            </m:r>
          </m:e>
          <m:sub>
            <m:r>
              <w:rPr>
                <w:rStyle w:val="mi"/>
                <w:rFonts w:ascii="Cambria Math" w:hAnsi="Cambria Math" w:cstheme="minorHAnsi"/>
                <w:color w:val="666666"/>
                <w:bdr w:val="none" w:sz="0" w:space="0" w:color="auto" w:frame="1"/>
              </w:rPr>
              <m:t>i</m:t>
            </m:r>
          </m:sub>
        </m:sSub>
        <m:r>
          <w:rPr>
            <w:rStyle w:val="mi"/>
            <w:rFonts w:ascii="Cambria Math" w:hAnsi="Cambria Math" w:cstheme="minorHAnsi"/>
            <w:color w:val="666666"/>
            <w:bdr w:val="none" w:sz="0" w:space="0" w:color="auto" w:frame="1"/>
          </w:rPr>
          <m:t>,</m:t>
        </m:r>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S</m:t>
            </m:r>
          </m:e>
          <m:sub>
            <m:r>
              <w:rPr>
                <w:rStyle w:val="mi"/>
                <w:rFonts w:ascii="Cambria Math" w:hAnsi="Cambria Math" w:cstheme="minorHAnsi"/>
                <w:color w:val="666666"/>
                <w:bdr w:val="none" w:sz="0" w:space="0" w:color="auto" w:frame="1"/>
              </w:rPr>
              <m:t>j</m:t>
            </m:r>
          </m:sub>
        </m:sSub>
        <m:r>
          <w:rPr>
            <w:rStyle w:val="mi"/>
            <w:rFonts w:ascii="Cambria Math" w:hAnsi="Cambria Math" w:cstheme="minorHAnsi"/>
            <w:color w:val="666666"/>
            <w:bdr w:val="none" w:sz="0" w:space="0" w:color="auto" w:frame="1"/>
          </w:rPr>
          <m:t>)</m:t>
        </m:r>
      </m:oMath>
      <w:r w:rsidRPr="00FA66BA">
        <w:rPr>
          <w:rFonts w:cstheme="minorHAnsi"/>
        </w:rPr>
        <w:t>. First, transition from a transitory state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S</m:t>
            </m:r>
          </m:e>
          <m:sub>
            <m:r>
              <w:rPr>
                <w:rStyle w:val="mi"/>
                <w:rFonts w:ascii="Cambria Math" w:hAnsi="Cambria Math" w:cstheme="minorHAnsi"/>
                <w:color w:val="666666"/>
                <w:bdr w:val="none" w:sz="0" w:space="0" w:color="auto" w:frame="1"/>
              </w:rPr>
              <m:t>i</m:t>
            </m:r>
          </m:sub>
        </m:sSub>
      </m:oMath>
      <w:r w:rsidRPr="00FA66BA">
        <w:rPr>
          <w:rFonts w:cstheme="minorHAnsi"/>
        </w:rPr>
        <w:t> is divided into two categories: transition to an absorbing state </w:t>
      </w:r>
      <m:oMath>
        <m:sSubSup>
          <m:sSubSupPr>
            <m:ctrlPr>
              <w:rPr>
                <w:rStyle w:val="mi"/>
                <w:rFonts w:ascii="Cambria Math" w:hAnsi="Cambria Math" w:cstheme="minorHAnsi"/>
                <w:color w:val="666666"/>
                <w:bdr w:val="none" w:sz="0" w:space="0" w:color="auto" w:frame="1"/>
              </w:rPr>
            </m:ctrlPr>
          </m:sSubSupPr>
          <m:e>
            <m:r>
              <w:rPr>
                <w:rStyle w:val="mi"/>
                <w:rFonts w:ascii="Cambria Math" w:hAnsi="Cambria Math" w:cstheme="minorHAnsi"/>
                <w:color w:val="666666"/>
                <w:bdr w:val="none" w:sz="0" w:space="0" w:color="auto" w:frame="1"/>
              </w:rPr>
              <m:t>S</m:t>
            </m:r>
          </m:e>
          <m:sub>
            <m:r>
              <w:rPr>
                <w:rStyle w:val="mi"/>
                <w:rFonts w:ascii="Cambria Math" w:hAnsi="Cambria Math" w:cstheme="minorHAnsi"/>
                <w:color w:val="666666"/>
                <w:bdr w:val="none" w:sz="0" w:space="0" w:color="auto" w:frame="1"/>
              </w:rPr>
              <m:t>i</m:t>
            </m:r>
          </m:sub>
          <m:sup>
            <m:r>
              <w:rPr>
                <w:rStyle w:val="mi"/>
                <w:rFonts w:ascii="Cambria Math" w:hAnsi="Cambria Math" w:cstheme="minorHAnsi"/>
                <w:color w:val="666666"/>
                <w:bdr w:val="none" w:sz="0" w:space="0" w:color="auto" w:frame="1"/>
              </w:rPr>
              <m:t>*</m:t>
            </m:r>
          </m:sup>
        </m:sSubSup>
      </m:oMath>
      <w:r w:rsidRPr="00FA66BA">
        <w:rPr>
          <w:rFonts w:cstheme="minorHAnsi"/>
        </w:rPr>
        <w:t> and transition to a transitory state (states in the dashed circles are transitory states). Next, the transition to a transitory state is also divided into two categories: transition to a state </w:t>
      </w:r>
      <m:oMath>
        <m:sSubSup>
          <m:sSubSupPr>
            <m:ctrlPr>
              <w:rPr>
                <w:rStyle w:val="mi"/>
                <w:rFonts w:ascii="Cambria Math" w:hAnsi="Cambria Math" w:cstheme="minorHAnsi"/>
                <w:color w:val="666666"/>
                <w:bdr w:val="none" w:sz="0" w:space="0" w:color="auto" w:frame="1"/>
              </w:rPr>
            </m:ctrlPr>
          </m:sSubSupPr>
          <m:e>
            <m:r>
              <w:rPr>
                <w:rStyle w:val="mi"/>
                <w:rFonts w:ascii="Cambria Math" w:hAnsi="Cambria Math" w:cstheme="minorHAnsi"/>
                <w:color w:val="666666"/>
                <w:bdr w:val="none" w:sz="0" w:space="0" w:color="auto" w:frame="1"/>
              </w:rPr>
              <m:t>S</m:t>
            </m:r>
          </m:e>
          <m:sub>
            <m:r>
              <w:rPr>
                <w:rStyle w:val="mi"/>
                <w:rFonts w:ascii="Cambria Math" w:hAnsi="Cambria Math" w:cstheme="minorHAnsi"/>
                <w:color w:val="666666"/>
                <w:bdr w:val="none" w:sz="0" w:space="0" w:color="auto" w:frame="1"/>
              </w:rPr>
              <m:t>i</m:t>
            </m:r>
          </m:sub>
          <m:sup>
            <m:r>
              <w:rPr>
                <w:rStyle w:val="mi"/>
                <w:rFonts w:ascii="Cambria Math" w:hAnsi="Cambria Math" w:cstheme="minorHAnsi"/>
                <w:color w:val="666666"/>
                <w:bdr w:val="none" w:sz="0" w:space="0" w:color="auto" w:frame="1"/>
              </w:rPr>
              <m:t>**</m:t>
            </m:r>
          </m:sup>
        </m:sSubSup>
      </m:oMath>
      <w:r w:rsidR="00314930" w:rsidRPr="00FA66BA">
        <w:rPr>
          <w:rStyle w:val="mi"/>
          <w:rFonts w:cstheme="minorHAnsi"/>
          <w:color w:val="666666"/>
          <w:bdr w:val="none" w:sz="0" w:space="0" w:color="auto" w:frame="1"/>
        </w:rPr>
        <w:t xml:space="preserve"> </w:t>
      </w:r>
      <w:r w:rsidRPr="00FA66BA">
        <w:rPr>
          <w:rFonts w:cstheme="minorHAnsi"/>
        </w:rPr>
        <w:t>with the same </w:t>
      </w:r>
      <m:oMath>
        <m:sSup>
          <m:sSupPr>
            <m:ctrlPr>
              <w:rPr>
                <w:rStyle w:val="mi"/>
                <w:rFonts w:ascii="Cambria Math" w:hAnsi="Cambria Math" w:cstheme="minorHAnsi"/>
                <w:color w:val="666666"/>
                <w:bdr w:val="none" w:sz="0" w:space="0" w:color="auto" w:frame="1"/>
              </w:rPr>
            </m:ctrlPr>
          </m:sSupPr>
          <m:e>
            <m:r>
              <w:rPr>
                <w:rStyle w:val="mi"/>
                <w:rFonts w:ascii="Cambria Math" w:hAnsi="Cambria Math" w:cstheme="minorHAnsi"/>
                <w:color w:val="666666"/>
                <w:bdr w:val="none" w:sz="0" w:space="0" w:color="auto" w:frame="1"/>
              </w:rPr>
              <m:t>C</m:t>
            </m:r>
          </m:e>
          <m:sup>
            <m:r>
              <w:rPr>
                <w:rStyle w:val="mi"/>
                <w:rFonts w:ascii="Cambria Math" w:hAnsi="Cambria Math" w:cstheme="minorHAnsi"/>
                <w:color w:val="666666"/>
                <w:bdr w:val="none" w:sz="0" w:space="0" w:color="auto" w:frame="1"/>
              </w:rPr>
              <m:t>max</m:t>
            </m:r>
          </m:sup>
        </m:sSup>
      </m:oMath>
      <w:r w:rsidRPr="00FA66BA">
        <w:rPr>
          <w:rFonts w:cstheme="minorHAnsi"/>
        </w:rPr>
        <w:t> values as that of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S</m:t>
            </m:r>
          </m:e>
          <m:sub>
            <m:r>
              <w:rPr>
                <w:rStyle w:val="mi"/>
                <w:rFonts w:ascii="Cambria Math" w:hAnsi="Cambria Math" w:cstheme="minorHAnsi"/>
                <w:color w:val="666666"/>
                <w:bdr w:val="none" w:sz="0" w:space="0" w:color="auto" w:frame="1"/>
              </w:rPr>
              <m:t>i</m:t>
            </m:r>
          </m:sub>
        </m:sSub>
      </m:oMath>
      <w:r w:rsidRPr="00FA66BA">
        <w:rPr>
          <w:rFonts w:cstheme="minorHAnsi"/>
        </w:rPr>
        <w:t>, and transition to a state whose maximum capacity of the failed lines is larger than </w:t>
      </w:r>
      <m:oMath>
        <m:sSup>
          <m:sSupPr>
            <m:ctrlPr>
              <w:rPr>
                <w:rStyle w:val="mi"/>
                <w:rFonts w:ascii="Cambria Math" w:hAnsi="Cambria Math" w:cstheme="minorHAnsi"/>
                <w:color w:val="666666"/>
                <w:bdr w:val="none" w:sz="0" w:space="0" w:color="auto" w:frame="1"/>
              </w:rPr>
            </m:ctrlPr>
          </m:sSupPr>
          <m:e>
            <m:r>
              <w:rPr>
                <w:rStyle w:val="mi"/>
                <w:rFonts w:ascii="Cambria Math" w:hAnsi="Cambria Math" w:cstheme="minorHAnsi"/>
                <w:color w:val="666666"/>
                <w:bdr w:val="none" w:sz="0" w:space="0" w:color="auto" w:frame="1"/>
              </w:rPr>
              <m:t>C</m:t>
            </m:r>
          </m:e>
          <m:sup>
            <m:r>
              <w:rPr>
                <w:rStyle w:val="mi"/>
                <w:rFonts w:ascii="Cambria Math" w:hAnsi="Cambria Math" w:cstheme="minorHAnsi"/>
                <w:color w:val="666666"/>
                <w:bdr w:val="none" w:sz="0" w:space="0" w:color="auto" w:frame="1"/>
              </w:rPr>
              <m:t>max</m:t>
            </m:r>
          </m:sup>
        </m:sSup>
      </m:oMath>
      <w:r w:rsidRPr="00FA66BA">
        <w:rPr>
          <w:rFonts w:cstheme="minorHAnsi"/>
        </w:rPr>
        <w:t> associated with the state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S</m:t>
            </m:r>
          </m:e>
          <m:sub>
            <m:r>
              <w:rPr>
                <w:rStyle w:val="mi"/>
                <w:rFonts w:ascii="Cambria Math" w:hAnsi="Cambria Math" w:cstheme="minorHAnsi"/>
                <w:color w:val="666666"/>
                <w:bdr w:val="none" w:sz="0" w:space="0" w:color="auto" w:frame="1"/>
              </w:rPr>
              <m:t>i</m:t>
            </m:r>
          </m:sub>
        </m:sSub>
      </m:oMath>
      <w:r w:rsidRPr="00FA66BA">
        <w:rPr>
          <w:rFonts w:cstheme="minorHAnsi"/>
        </w:rPr>
        <w:t>.</w:t>
      </w:r>
      <w:r w:rsidR="00E508D5" w:rsidRPr="00FA66BA">
        <w:rPr>
          <w:rFonts w:cstheme="minorHAnsi"/>
        </w:rPr>
        <w:t xml:space="preserve"> </w:t>
      </w:r>
    </w:p>
    <w:p w14:paraId="59AFEB51" w14:textId="77777777" w:rsidR="00DC6A40" w:rsidRPr="00FA66BA" w:rsidRDefault="00DC6A40" w:rsidP="002C5AAA">
      <w:pPr>
        <w:rPr>
          <w:rFonts w:cstheme="minorHAnsi"/>
        </w:rPr>
      </w:pPr>
    </w:p>
    <w:p w14:paraId="06F8F2E9" w14:textId="5A31267C" w:rsidR="002D51ED" w:rsidRPr="00FA66BA" w:rsidRDefault="002D51ED" w:rsidP="002C5AAA">
      <w:pPr>
        <w:rPr>
          <w:rFonts w:cstheme="minorHAnsi"/>
        </w:rPr>
      </w:pPr>
      <w:r w:rsidRPr="00FA66BA">
        <w:rPr>
          <w:rFonts w:cstheme="minorHAnsi"/>
        </w:rPr>
        <w:t>Note that, for every transitory state, say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m:rPr>
            <m:scr m:val="script"/>
          </m:rPr>
          <w:rPr>
            <w:rStyle w:val="mi"/>
            <w:rFonts w:ascii="Cambria Math" w:hAnsi="Cambria Math" w:cstheme="minorHAnsi"/>
            <w:bdr w:val="none" w:sz="0" w:space="0" w:color="auto" w:frame="1"/>
          </w:rPr>
          <m:t>∈S</m:t>
        </m:r>
      </m:oMath>
      <w:r w:rsidRPr="00FA66BA">
        <w:rPr>
          <w:rFonts w:cstheme="minorHAnsi"/>
        </w:rPr>
        <w:t>, there is a single associated absorbing state, which we denote by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t>
            </m:r>
          </m:sup>
        </m:sSubSup>
      </m:oMath>
      <w:r w:rsidRPr="00FA66BA">
        <w:rPr>
          <w:rFonts w:cstheme="minorHAnsi"/>
        </w:rPr>
        <w:t> (see Fig. 3). Note that state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t>
            </m:r>
          </m:sup>
        </m:sSubSup>
      </m:oMath>
      <w:r w:rsidRPr="00FA66BA">
        <w:rPr>
          <w:rFonts w:cstheme="minorHAnsi"/>
        </w:rPr>
        <w:t> has the same </w:t>
      </w:r>
      <m:oMath>
        <m:r>
          <w:rPr>
            <w:rStyle w:val="mi"/>
            <w:rFonts w:ascii="Cambria Math" w:hAnsi="Cambria Math" w:cstheme="minorHAnsi"/>
            <w:bdr w:val="none" w:sz="0" w:space="0" w:color="auto" w:frame="1"/>
          </w:rPr>
          <m:t>F</m:t>
        </m:r>
      </m:oMath>
      <w:r w:rsidRPr="00FA66BA">
        <w:rPr>
          <w:rFonts w:cstheme="minorHAnsi"/>
        </w:rPr>
        <w:t> and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C</m:t>
            </m:r>
          </m:e>
          <m:sup>
            <m:r>
              <w:rPr>
                <w:rStyle w:val="mi"/>
                <w:rFonts w:ascii="Cambria Math" w:hAnsi="Cambria Math" w:cstheme="minorHAnsi"/>
                <w:bdr w:val="none" w:sz="0" w:space="0" w:color="auto" w:frame="1"/>
              </w:rPr>
              <m:t>max</m:t>
            </m:r>
          </m:sup>
        </m:sSup>
      </m:oMath>
      <w:r w:rsidRPr="00FA66BA">
        <w:rPr>
          <w:rFonts w:cstheme="minorHAnsi"/>
        </w:rPr>
        <w:t> values as those for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oMath>
      <w:r w:rsidRPr="00FA66BA">
        <w:rPr>
          <w:rFonts w:cstheme="minorHAnsi"/>
        </w:rPr>
        <w:t> but it has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t>
            </m:r>
          </m:sup>
        </m:sSubSup>
        <m:r>
          <w:rPr>
            <w:rStyle w:val="mi"/>
            <w:rFonts w:ascii="Cambria Math" w:hAnsi="Cambria Math" w:cstheme="minorHAnsi"/>
            <w:bdr w:val="none" w:sz="0" w:space="0" w:color="auto" w:frame="1"/>
          </w:rPr>
          <m:t>=1</m:t>
        </m:r>
      </m:oMath>
      <w:r w:rsidRPr="00FA66BA">
        <w:rPr>
          <w:rFonts w:cstheme="minorHAnsi"/>
        </w:rPr>
        <w:t> (where as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=0</m:t>
        </m:r>
      </m:oMath>
      <w:r w:rsidRPr="00FA66BA">
        <w:rPr>
          <w:rFonts w:cstheme="minorHAnsi"/>
        </w:rPr>
        <w:t>). Based upon whether the next state of the transition is an absorbing state or not, we decompose the transition probability as follows:</w:t>
      </w:r>
    </w:p>
    <w:p w14:paraId="178B75D7" w14:textId="757450E7" w:rsidR="002D51ED" w:rsidRPr="00FA66BA" w:rsidRDefault="00D9649D" w:rsidP="002C5AAA">
      <w:pPr>
        <w:rPr>
          <w:rFonts w:cstheme="minorHAnsi"/>
        </w:rPr>
      </w:pPr>
      <m:oMath>
        <m:m>
          <m:mPr>
            <m:plcHide m:val="1"/>
            <m:mcs>
              <m:mc>
                <m:mcPr>
                  <m:count m:val="1"/>
                  <m:mcJc m:val="center"/>
                </m:mcPr>
              </m:mc>
              <m:mc>
                <m:mcPr>
                  <m:count m:val="1"/>
                  <m:mcJc m:val="left"/>
                </m:mcPr>
              </m:mc>
            </m:mcs>
            <m:ctrlPr>
              <w:rPr>
                <w:rStyle w:val="mi"/>
                <w:rFonts w:ascii="Cambria Math" w:hAnsi="Cambria Math" w:cstheme="minorHAnsi"/>
                <w:sz w:val="28"/>
                <w:szCs w:val="28"/>
                <w:bdr w:val="none" w:sz="0" w:space="0" w:color="auto" w:frame="1"/>
              </w:rPr>
            </m:ctrlPr>
          </m:mPr>
          <m:mr>
            <m:e/>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P</m:t>
                  </m:r>
                </m:e>
                <m:sub>
                  <m:r>
                    <m:rPr>
                      <m:sty m:val="p"/>
                    </m:rPr>
                    <w:rPr>
                      <w:rStyle w:val="mi"/>
                      <w:rFonts w:ascii="Cambria Math" w:hAnsi="Cambria Math" w:cstheme="minorHAnsi"/>
                      <w:sz w:val="28"/>
                      <w:szCs w:val="28"/>
                      <w:bdr w:val="none" w:sz="0" w:space="0" w:color="auto" w:frame="1"/>
                    </w:rPr>
                    <m:t>trans</m:t>
                  </m:r>
                </m:sub>
              </m:sSub>
              <m:d>
                <m:dPr>
                  <m:ctrlPr>
                    <w:rPr>
                      <w:rStyle w:val="mi"/>
                      <w:rFonts w:ascii="Cambria Math" w:hAnsi="Cambria Math" w:cstheme="minorHAnsi"/>
                      <w:sz w:val="28"/>
                      <w:szCs w:val="28"/>
                      <w:bdr w:val="none" w:sz="0" w:space="0" w:color="auto" w:frame="1"/>
                    </w:rPr>
                  </m:ctrlPr>
                </m:dP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j</m:t>
                      </m:r>
                    </m:sub>
                  </m:sSub>
                </m:e>
              </m:d>
            </m:e>
          </m:mr>
          <m:mr>
            <m:e/>
            <m:e>
              <m:r>
                <w:rPr>
                  <w:rStyle w:val="mi"/>
                  <w:rFonts w:ascii="Cambria Math" w:hAnsi="Cambria Math" w:cstheme="minorHAnsi"/>
                  <w:sz w:val="28"/>
                  <w:szCs w:val="28"/>
                  <w:bdr w:val="none" w:sz="0" w:space="0" w:color="auto" w:frame="1"/>
                </w:rPr>
                <m:t>=</m:t>
              </m:r>
              <m:r>
                <m:rPr>
                  <m:scr m:val="sans-serif"/>
                  <m:sty m:val="p"/>
                </m:rPr>
                <w:rPr>
                  <w:rStyle w:val="mi"/>
                  <w:rFonts w:ascii="Cambria Math" w:hAnsi="Cambria Math" w:cstheme="minorHAnsi"/>
                  <w:sz w:val="28"/>
                  <w:szCs w:val="28"/>
                  <w:bdr w:val="none" w:sz="0" w:space="0" w:color="auto" w:frame="1"/>
                </w:rPr>
                <m:t>P</m:t>
              </m:r>
              <m:d>
                <m:dPr>
                  <m:begChr m:val="{"/>
                  <m:endChr m:val="}"/>
                  <m:ctrlPr>
                    <w:rPr>
                      <w:rStyle w:val="mi"/>
                      <w:rFonts w:ascii="Cambria Math" w:hAnsi="Cambria Math" w:cstheme="minorHAnsi"/>
                      <w:sz w:val="28"/>
                      <w:szCs w:val="28"/>
                      <w:bdr w:val="none" w:sz="0" w:space="0" w:color="auto" w:frame="1"/>
                    </w:rPr>
                  </m:ctrlPr>
                </m:dPr>
                <m:e>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X</m:t>
                      </m:r>
                    </m:e>
                    <m:sup>
                      <m:r>
                        <m:rPr>
                          <m:scr m:val="script"/>
                        </m:rPr>
                        <w:rPr>
                          <w:rStyle w:val="mi"/>
                          <w:rFonts w:ascii="Cambria Math" w:hAnsi="Cambria Math" w:cstheme="minorHAnsi"/>
                          <w:sz w:val="28"/>
                          <w:szCs w:val="28"/>
                          <w:bdr w:val="none" w:sz="0" w:space="0" w:color="auto" w:frame="1"/>
                        </w:rPr>
                        <m:t>(l+</m:t>
                      </m:r>
                      <m:r>
                        <w:rPr>
                          <w:rStyle w:val="mi"/>
                          <w:rFonts w:ascii="Cambria Math" w:hAnsi="Cambria Math" w:cstheme="minorHAnsi"/>
                          <w:sz w:val="28"/>
                          <w:szCs w:val="28"/>
                          <w:bdr w:val="none" w:sz="0" w:space="0" w:color="auto" w:frame="1"/>
                        </w:rPr>
                        <m:t>1)</m:t>
                      </m:r>
                    </m:sup>
                  </m:sSup>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j</m:t>
                      </m:r>
                    </m:sub>
                  </m:sSub>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X</m:t>
                      </m:r>
                    </m:e>
                    <m:sup>
                      <m:r>
                        <m:rPr>
                          <m:scr m:val="script"/>
                        </m:rPr>
                        <w:rPr>
                          <w:rStyle w:val="mi"/>
                          <w:rFonts w:ascii="Cambria Math" w:hAnsi="Cambria Math" w:cstheme="minorHAnsi"/>
                          <w:sz w:val="28"/>
                          <w:szCs w:val="28"/>
                          <w:bdr w:val="none" w:sz="0" w:space="0" w:color="auto" w:frame="1"/>
                        </w:rPr>
                        <m:t>(l)</m:t>
                      </m:r>
                    </m:sup>
                  </m:sSup>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X</m:t>
                      </m:r>
                    </m:e>
                    <m:sup>
                      <m:r>
                        <m:rPr>
                          <m:scr m:val="script"/>
                        </m:rPr>
                        <w:rPr>
                          <w:rStyle w:val="mi"/>
                          <w:rFonts w:ascii="Cambria Math" w:hAnsi="Cambria Math" w:cstheme="minorHAnsi"/>
                          <w:sz w:val="28"/>
                          <w:szCs w:val="28"/>
                          <w:bdr w:val="none" w:sz="0" w:space="0" w:color="auto" w:frame="1"/>
                        </w:rPr>
                        <m:t>(l+</m:t>
                      </m:r>
                      <m:r>
                        <w:rPr>
                          <w:rStyle w:val="mi"/>
                          <w:rFonts w:ascii="Cambria Math" w:hAnsi="Cambria Math" w:cstheme="minorHAnsi"/>
                          <w:sz w:val="28"/>
                          <w:szCs w:val="28"/>
                          <w:bdr w:val="none" w:sz="0" w:space="0" w:color="auto" w:frame="1"/>
                        </w:rPr>
                        <m:t>1)</m:t>
                      </m:r>
                    </m:sup>
                  </m:sSup>
                  <m:r>
                    <w:rPr>
                      <w:rStyle w:val="mi"/>
                      <w:rFonts w:ascii="Cambria Math" w:hAnsi="Cambria Math" w:cstheme="minorHAnsi"/>
                      <w:sz w:val="28"/>
                      <w:szCs w:val="28"/>
                      <w:bdr w:val="none" w:sz="0" w:space="0" w:color="auto" w:frame="1"/>
                    </w:rPr>
                    <m:t>=</m:t>
                  </m:r>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i</m:t>
                      </m:r>
                    </m:sub>
                    <m:sup>
                      <m:r>
                        <w:rPr>
                          <w:rStyle w:val="mi"/>
                          <w:rFonts w:ascii="Cambria Math" w:hAnsi="Cambria Math" w:cstheme="minorHAnsi"/>
                          <w:sz w:val="28"/>
                          <w:szCs w:val="28"/>
                          <w:bdr w:val="none" w:sz="0" w:space="0" w:color="auto" w:frame="1"/>
                        </w:rPr>
                        <m:t>*</m:t>
                      </m:r>
                    </m:sup>
                  </m:sSubSup>
                </m:e>
              </m:d>
            </m:e>
          </m:mr>
          <m:mr>
            <m:e/>
            <m:e>
              <m:r>
                <w:rPr>
                  <w:rStyle w:val="mi"/>
                  <w:rFonts w:ascii="Cambria Math" w:hAnsi="Cambria Math" w:cstheme="minorHAnsi"/>
                  <w:sz w:val="28"/>
                  <w:szCs w:val="28"/>
                  <w:bdr w:val="none" w:sz="0" w:space="0" w:color="auto" w:frame="1"/>
                </w:rPr>
                <m:t>×</m:t>
              </m:r>
              <m:r>
                <m:rPr>
                  <m:scr m:val="sans-serif"/>
                  <m:sty m:val="p"/>
                </m:rPr>
                <w:rPr>
                  <w:rStyle w:val="mi"/>
                  <w:rFonts w:ascii="Cambria Math" w:hAnsi="Cambria Math" w:cstheme="minorHAnsi"/>
                  <w:sz w:val="28"/>
                  <w:szCs w:val="28"/>
                  <w:bdr w:val="none" w:sz="0" w:space="0" w:color="auto" w:frame="1"/>
                </w:rPr>
                <m:t>P</m:t>
              </m:r>
              <m:d>
                <m:dPr>
                  <m:begChr m:val="{"/>
                  <m:endChr m:val="}"/>
                  <m:ctrlPr>
                    <w:rPr>
                      <w:rStyle w:val="mi"/>
                      <w:rFonts w:ascii="Cambria Math" w:hAnsi="Cambria Math" w:cstheme="minorHAnsi"/>
                      <w:sz w:val="28"/>
                      <w:szCs w:val="28"/>
                      <w:bdr w:val="none" w:sz="0" w:space="0" w:color="auto" w:frame="1"/>
                    </w:rPr>
                  </m:ctrlPr>
                </m:dPr>
                <m:e>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X</m:t>
                      </m:r>
                    </m:e>
                    <m:sup>
                      <m:r>
                        <m:rPr>
                          <m:scr m:val="script"/>
                        </m:rPr>
                        <w:rPr>
                          <w:rStyle w:val="mi"/>
                          <w:rFonts w:ascii="Cambria Math" w:hAnsi="Cambria Math" w:cstheme="minorHAnsi"/>
                          <w:sz w:val="28"/>
                          <w:szCs w:val="28"/>
                          <w:bdr w:val="none" w:sz="0" w:space="0" w:color="auto" w:frame="1"/>
                        </w:rPr>
                        <m:t>(l+</m:t>
                      </m:r>
                      <m:r>
                        <w:rPr>
                          <w:rStyle w:val="mi"/>
                          <w:rFonts w:ascii="Cambria Math" w:hAnsi="Cambria Math" w:cstheme="minorHAnsi"/>
                          <w:sz w:val="28"/>
                          <w:szCs w:val="28"/>
                          <w:bdr w:val="none" w:sz="0" w:space="0" w:color="auto" w:frame="1"/>
                        </w:rPr>
                        <m:t>1)</m:t>
                      </m:r>
                    </m:sup>
                  </m:sSup>
                  <m:r>
                    <w:rPr>
                      <w:rStyle w:val="mi"/>
                      <w:rFonts w:ascii="Cambria Math" w:hAnsi="Cambria Math" w:cstheme="minorHAnsi"/>
                      <w:sz w:val="28"/>
                      <w:szCs w:val="28"/>
                      <w:bdr w:val="none" w:sz="0" w:space="0" w:color="auto" w:frame="1"/>
                    </w:rPr>
                    <m:t>=</m:t>
                  </m:r>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i</m:t>
                      </m:r>
                    </m:sub>
                    <m:sup>
                      <m:r>
                        <w:rPr>
                          <w:rStyle w:val="mi"/>
                          <w:rFonts w:ascii="Cambria Math" w:hAnsi="Cambria Math" w:cstheme="minorHAnsi"/>
                          <w:sz w:val="28"/>
                          <w:szCs w:val="28"/>
                          <w:bdr w:val="none" w:sz="0" w:space="0" w:color="auto" w:frame="1"/>
                        </w:rPr>
                        <m:t>*</m:t>
                      </m:r>
                    </m:sup>
                  </m:sSubSup>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X</m:t>
                      </m:r>
                    </m:e>
                    <m:sup>
                      <m:r>
                        <m:rPr>
                          <m:scr m:val="script"/>
                        </m:rPr>
                        <w:rPr>
                          <w:rStyle w:val="mi"/>
                          <w:rFonts w:ascii="Cambria Math" w:hAnsi="Cambria Math" w:cstheme="minorHAnsi"/>
                          <w:sz w:val="28"/>
                          <w:szCs w:val="28"/>
                          <w:bdr w:val="none" w:sz="0" w:space="0" w:color="auto" w:frame="1"/>
                        </w:rPr>
                        <m:t>(l)</m:t>
                      </m:r>
                    </m:sup>
                  </m:sSup>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i</m:t>
                      </m:r>
                    </m:sub>
                  </m:sSub>
                </m:e>
              </m:d>
            </m:e>
          </m:mr>
          <m:mr>
            <m:e/>
            <m:e>
              <m:r>
                <w:rPr>
                  <w:rStyle w:val="mi"/>
                  <w:rFonts w:ascii="Cambria Math" w:hAnsi="Cambria Math" w:cstheme="minorHAnsi"/>
                  <w:sz w:val="28"/>
                  <w:szCs w:val="28"/>
                  <w:bdr w:val="none" w:sz="0" w:space="0" w:color="auto" w:frame="1"/>
                </w:rPr>
                <m:t>+</m:t>
              </m:r>
              <m:r>
                <m:rPr>
                  <m:scr m:val="sans-serif"/>
                  <m:sty m:val="p"/>
                </m:rPr>
                <w:rPr>
                  <w:rStyle w:val="mi"/>
                  <w:rFonts w:ascii="Cambria Math" w:hAnsi="Cambria Math" w:cstheme="minorHAnsi"/>
                  <w:sz w:val="28"/>
                  <w:szCs w:val="28"/>
                  <w:bdr w:val="none" w:sz="0" w:space="0" w:color="auto" w:frame="1"/>
                </w:rPr>
                <m:t>P</m:t>
              </m:r>
              <m:d>
                <m:dPr>
                  <m:begChr m:val="{"/>
                  <m:endChr m:val="}"/>
                  <m:ctrlPr>
                    <w:rPr>
                      <w:rStyle w:val="mi"/>
                      <w:rFonts w:ascii="Cambria Math" w:hAnsi="Cambria Math" w:cstheme="minorHAnsi"/>
                      <w:sz w:val="28"/>
                      <w:szCs w:val="28"/>
                      <w:bdr w:val="none" w:sz="0" w:space="0" w:color="auto" w:frame="1"/>
                    </w:rPr>
                  </m:ctrlPr>
                </m:dPr>
                <m:e>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X</m:t>
                      </m:r>
                    </m:e>
                    <m:sup>
                      <m:r>
                        <m:rPr>
                          <m:scr m:val="script"/>
                        </m:rPr>
                        <w:rPr>
                          <w:rStyle w:val="mi"/>
                          <w:rFonts w:ascii="Cambria Math" w:hAnsi="Cambria Math" w:cstheme="minorHAnsi"/>
                          <w:sz w:val="28"/>
                          <w:szCs w:val="28"/>
                          <w:bdr w:val="none" w:sz="0" w:space="0" w:color="auto" w:frame="1"/>
                        </w:rPr>
                        <m:t>(l+</m:t>
                      </m:r>
                      <m:r>
                        <w:rPr>
                          <w:rStyle w:val="mi"/>
                          <w:rFonts w:ascii="Cambria Math" w:hAnsi="Cambria Math" w:cstheme="minorHAnsi"/>
                          <w:sz w:val="28"/>
                          <w:szCs w:val="28"/>
                          <w:bdr w:val="none" w:sz="0" w:space="0" w:color="auto" w:frame="1"/>
                        </w:rPr>
                        <m:t>1)</m:t>
                      </m:r>
                    </m:sup>
                  </m:sSup>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j</m:t>
                      </m:r>
                    </m:sub>
                  </m:sSub>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X</m:t>
                      </m:r>
                    </m:e>
                    <m:sup>
                      <m:r>
                        <m:rPr>
                          <m:scr m:val="script"/>
                        </m:rPr>
                        <w:rPr>
                          <w:rStyle w:val="mi"/>
                          <w:rFonts w:ascii="Cambria Math" w:hAnsi="Cambria Math" w:cstheme="minorHAnsi"/>
                          <w:sz w:val="28"/>
                          <w:szCs w:val="28"/>
                          <w:bdr w:val="none" w:sz="0" w:space="0" w:color="auto" w:frame="1"/>
                        </w:rPr>
                        <m:t>(l)</m:t>
                      </m:r>
                    </m:sup>
                  </m:sSup>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X</m:t>
                      </m:r>
                    </m:e>
                    <m:sup>
                      <m:r>
                        <m:rPr>
                          <m:scr m:val="script"/>
                        </m:rPr>
                        <w:rPr>
                          <w:rStyle w:val="mi"/>
                          <w:rFonts w:ascii="Cambria Math" w:hAnsi="Cambria Math" w:cstheme="minorHAnsi"/>
                          <w:sz w:val="28"/>
                          <w:szCs w:val="28"/>
                          <w:bdr w:val="none" w:sz="0" w:space="0" w:color="auto" w:frame="1"/>
                        </w:rPr>
                        <m:t>(l+</m:t>
                      </m:r>
                      <m:r>
                        <w:rPr>
                          <w:rStyle w:val="mi"/>
                          <w:rFonts w:ascii="Cambria Math" w:hAnsi="Cambria Math" w:cstheme="minorHAnsi"/>
                          <w:sz w:val="28"/>
                          <w:szCs w:val="28"/>
                          <w:bdr w:val="none" w:sz="0" w:space="0" w:color="auto" w:frame="1"/>
                        </w:rPr>
                        <m:t>1)</m:t>
                      </m:r>
                    </m:sup>
                  </m:sSup>
                  <m:r>
                    <w:rPr>
                      <w:rStyle w:val="mi"/>
                      <w:rFonts w:ascii="Cambria Math" w:hAnsi="Cambria Math" w:cstheme="minorHAnsi"/>
                      <w:sz w:val="28"/>
                      <w:szCs w:val="28"/>
                      <w:bdr w:val="none" w:sz="0" w:space="0" w:color="auto" w:frame="1"/>
                    </w:rPr>
                    <m:t>≠</m:t>
                  </m:r>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i</m:t>
                      </m:r>
                    </m:sub>
                    <m:sup>
                      <m:r>
                        <w:rPr>
                          <w:rStyle w:val="mi"/>
                          <w:rFonts w:ascii="Cambria Math" w:hAnsi="Cambria Math" w:cstheme="minorHAnsi"/>
                          <w:sz w:val="28"/>
                          <w:szCs w:val="28"/>
                          <w:bdr w:val="none" w:sz="0" w:space="0" w:color="auto" w:frame="1"/>
                        </w:rPr>
                        <m:t>*</m:t>
                      </m:r>
                    </m:sup>
                  </m:sSubSup>
                </m:e>
              </m:d>
            </m:e>
          </m:mr>
          <m:mr>
            <m:e/>
            <m:e>
              <m:r>
                <w:rPr>
                  <w:rStyle w:val="mi"/>
                  <w:rFonts w:ascii="Cambria Math" w:hAnsi="Cambria Math" w:cstheme="minorHAnsi"/>
                  <w:sz w:val="28"/>
                  <w:szCs w:val="28"/>
                  <w:bdr w:val="none" w:sz="0" w:space="0" w:color="auto" w:frame="1"/>
                </w:rPr>
                <m:t>×</m:t>
              </m:r>
              <m:r>
                <m:rPr>
                  <m:scr m:val="sans-serif"/>
                  <m:sty m:val="p"/>
                </m:rPr>
                <w:rPr>
                  <w:rStyle w:val="mi"/>
                  <w:rFonts w:ascii="Cambria Math" w:hAnsi="Cambria Math" w:cstheme="minorHAnsi"/>
                  <w:sz w:val="28"/>
                  <w:szCs w:val="28"/>
                  <w:bdr w:val="none" w:sz="0" w:space="0" w:color="auto" w:frame="1"/>
                </w:rPr>
                <m:t>P</m:t>
              </m:r>
              <m:d>
                <m:dPr>
                  <m:begChr m:val="{"/>
                  <m:endChr m:val="}"/>
                  <m:ctrlPr>
                    <w:rPr>
                      <w:rStyle w:val="mi"/>
                      <w:rFonts w:ascii="Cambria Math" w:hAnsi="Cambria Math" w:cstheme="minorHAnsi"/>
                      <w:sz w:val="28"/>
                      <w:szCs w:val="28"/>
                      <w:bdr w:val="none" w:sz="0" w:space="0" w:color="auto" w:frame="1"/>
                    </w:rPr>
                  </m:ctrlPr>
                </m:dPr>
                <m:e>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X</m:t>
                      </m:r>
                    </m:e>
                    <m:sup>
                      <m:r>
                        <m:rPr>
                          <m:scr m:val="script"/>
                        </m:rPr>
                        <w:rPr>
                          <w:rStyle w:val="mi"/>
                          <w:rFonts w:ascii="Cambria Math" w:hAnsi="Cambria Math" w:cstheme="minorHAnsi"/>
                          <w:sz w:val="28"/>
                          <w:szCs w:val="28"/>
                          <w:bdr w:val="none" w:sz="0" w:space="0" w:color="auto" w:frame="1"/>
                        </w:rPr>
                        <m:t>(l+</m:t>
                      </m:r>
                      <m:r>
                        <w:rPr>
                          <w:rStyle w:val="mi"/>
                          <w:rFonts w:ascii="Cambria Math" w:hAnsi="Cambria Math" w:cstheme="minorHAnsi"/>
                          <w:sz w:val="28"/>
                          <w:szCs w:val="28"/>
                          <w:bdr w:val="none" w:sz="0" w:space="0" w:color="auto" w:frame="1"/>
                        </w:rPr>
                        <m:t>1)</m:t>
                      </m:r>
                    </m:sup>
                  </m:sSup>
                  <m:r>
                    <w:rPr>
                      <w:rStyle w:val="mi"/>
                      <w:rFonts w:ascii="Cambria Math" w:hAnsi="Cambria Math" w:cstheme="minorHAnsi"/>
                      <w:sz w:val="28"/>
                      <w:szCs w:val="28"/>
                      <w:bdr w:val="none" w:sz="0" w:space="0" w:color="auto" w:frame="1"/>
                    </w:rPr>
                    <m:t>≠</m:t>
                  </m:r>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i</m:t>
                      </m:r>
                    </m:sub>
                    <m:sup>
                      <m:r>
                        <w:rPr>
                          <w:rStyle w:val="mi"/>
                          <w:rFonts w:ascii="Cambria Math" w:hAnsi="Cambria Math" w:cstheme="minorHAnsi"/>
                          <w:sz w:val="28"/>
                          <w:szCs w:val="28"/>
                          <w:bdr w:val="none" w:sz="0" w:space="0" w:color="auto" w:frame="1"/>
                        </w:rPr>
                        <m:t>*</m:t>
                      </m:r>
                    </m:sup>
                  </m:sSubSup>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X</m:t>
                      </m:r>
                    </m:e>
                    <m:sup>
                      <m:r>
                        <m:rPr>
                          <m:scr m:val="script"/>
                        </m:rPr>
                        <w:rPr>
                          <w:rStyle w:val="mi"/>
                          <w:rFonts w:ascii="Cambria Math" w:hAnsi="Cambria Math" w:cstheme="minorHAnsi"/>
                          <w:sz w:val="28"/>
                          <w:szCs w:val="28"/>
                          <w:bdr w:val="none" w:sz="0" w:space="0" w:color="auto" w:frame="1"/>
                        </w:rPr>
                        <m:t>(l)</m:t>
                      </m:r>
                    </m:sup>
                  </m:sSup>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i</m:t>
                      </m:r>
                    </m:sub>
                  </m:sSub>
                </m:e>
              </m:d>
              <m:r>
                <w:rPr>
                  <w:rStyle w:val="mi"/>
                  <w:rFonts w:ascii="Cambria Math" w:hAnsi="Cambria Math" w:cstheme="minorHAnsi"/>
                  <w:sz w:val="28"/>
                  <w:szCs w:val="28"/>
                  <w:bdr w:val="none" w:sz="0" w:space="0" w:color="auto" w:frame="1"/>
                </w:rPr>
                <m:t>.</m:t>
              </m:r>
            </m:e>
          </m:mr>
        </m:m>
      </m:oMath>
      <w:r w:rsidR="00986CEB" w:rsidRPr="00FA66BA">
        <w:rPr>
          <w:rStyle w:val="mi"/>
          <w:rFonts w:cstheme="minorHAnsi"/>
          <w:sz w:val="28"/>
          <w:szCs w:val="28"/>
          <w:bdr w:val="none" w:sz="0" w:space="0" w:color="auto" w:frame="1"/>
        </w:rPr>
        <w:t xml:space="preserve"> </w:t>
      </w:r>
      <w:r w:rsidR="002D51ED" w:rsidRPr="00FA66BA">
        <w:rPr>
          <w:rStyle w:val="mtext"/>
          <w:rFonts w:cstheme="minorHAnsi"/>
          <w:bdr w:val="none" w:sz="0" w:space="0" w:color="auto" w:frame="1"/>
        </w:rPr>
        <w:t>(5)</w:t>
      </w:r>
    </w:p>
    <w:p w14:paraId="64E562E4" w14:textId="6C5DE0B3" w:rsidR="002D51ED" w:rsidRPr="00FA66BA" w:rsidRDefault="002D51ED" w:rsidP="002C5AAA">
      <w:pPr>
        <w:rPr>
          <w:rFonts w:cstheme="minorHAnsi"/>
        </w:rPr>
      </w:pPr>
      <w:r w:rsidRPr="00FA66BA">
        <w:rPr>
          <w:rFonts w:cstheme="minorHAnsi"/>
        </w:rPr>
        <w:t>Note that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X</m:t>
            </m:r>
          </m:e>
          <m:sup>
            <m:r>
              <m:rPr>
                <m:scr m:val="script"/>
              </m:rPr>
              <w:rPr>
                <w:rStyle w:val="mi"/>
                <w:rFonts w:ascii="Cambria Math" w:hAnsi="Cambria Math" w:cstheme="minorHAnsi"/>
                <w:bdr w:val="none" w:sz="0" w:space="0" w:color="auto" w:frame="1"/>
              </w:rPr>
              <m:t>(l+</m:t>
            </m:r>
            <m:r>
              <w:rPr>
                <w:rStyle w:val="mi"/>
                <w:rFonts w:ascii="Cambria Math" w:hAnsi="Cambria Math" w:cstheme="minorHAnsi"/>
                <w:bdr w:val="none" w:sz="0" w:space="0" w:color="auto" w:frame="1"/>
              </w:rPr>
              <m:t>1)</m:t>
            </m:r>
          </m:sup>
        </m:sSup>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t>
            </m:r>
          </m:sup>
        </m:sSubSup>
      </m:oMath>
      <w:r w:rsidRPr="00FA66BA">
        <w:rPr>
          <w:rFonts w:cstheme="minorHAnsi"/>
        </w:rPr>
        <w:t> implies that cascading failure ends in the system. As such, we define the probability of cascade-stop transition as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m:t>
            </m:r>
          </m:e>
          <m:lim>
            <m:r>
              <m:rPr>
                <m:sty m:val="p"/>
              </m:rPr>
              <w:rPr>
                <w:rStyle w:val="mi"/>
                <w:rFonts w:ascii="Cambria Math" w:hAnsi="Cambria Math" w:cstheme="minorHAnsi"/>
                <w:bdr w:val="none" w:sz="0" w:space="0" w:color="auto" w:frame="1"/>
              </w:rPr>
              <m:t>△</m:t>
            </m:r>
          </m:lim>
        </m:limUpp>
        <m:r>
          <m:rPr>
            <m:scr m:val="sans-serif"/>
            <m:sty m:val="p"/>
          </m:rPr>
          <w:rPr>
            <w:rStyle w:val="mi"/>
            <w:rFonts w:ascii="Cambria Math" w:hAnsi="Cambria Math" w:cstheme="minorHAnsi"/>
            <w:bdr w:val="none" w:sz="0" w:space="0" w:color="auto" w:frame="1"/>
          </w:rPr>
          <m:t>P</m:t>
        </m:r>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X</m:t>
            </m:r>
          </m:e>
          <m:sup>
            <m:r>
              <m:rPr>
                <m:scr m:val="script"/>
              </m:rPr>
              <w:rPr>
                <w:rStyle w:val="mi"/>
                <w:rFonts w:ascii="Cambria Math" w:hAnsi="Cambria Math" w:cstheme="minorHAnsi"/>
                <w:bdr w:val="none" w:sz="0" w:space="0" w:color="auto" w:frame="1"/>
              </w:rPr>
              <m:t>(l+</m:t>
            </m:r>
            <m:r>
              <w:rPr>
                <w:rStyle w:val="mi"/>
                <w:rFonts w:ascii="Cambria Math" w:hAnsi="Cambria Math" w:cstheme="minorHAnsi"/>
                <w:bdr w:val="none" w:sz="0" w:space="0" w:color="auto" w:frame="1"/>
              </w:rPr>
              <m:t>1)</m:t>
            </m:r>
          </m:sup>
        </m:sSup>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t>
            </m:r>
          </m:sup>
        </m:sSubSup>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X</m:t>
            </m:r>
          </m:e>
          <m:sup>
            <m:r>
              <m:rPr>
                <m:scr m:val="script"/>
              </m:rPr>
              <w:rPr>
                <w:rStyle w:val="mi"/>
                <w:rFonts w:ascii="Cambria Math" w:hAnsi="Cambria Math" w:cstheme="minorHAnsi"/>
                <w:bdr w:val="none" w:sz="0" w:space="0" w:color="auto" w:frame="1"/>
              </w:rPr>
              <m:t>(l)</m:t>
            </m:r>
          </m:sup>
        </m:s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Clearly, </w:t>
      </w:r>
      <m:oMath>
        <m:r>
          <m:rPr>
            <m:scr m:val="sans-serif"/>
            <m:sty m:val="p"/>
          </m:rPr>
          <w:rPr>
            <w:rStyle w:val="mi"/>
            <w:rFonts w:ascii="Cambria Math" w:hAnsi="Cambria Math" w:cstheme="minorHAnsi"/>
            <w:bdr w:val="none" w:sz="0" w:space="0" w:color="auto" w:frame="1"/>
          </w:rPr>
          <m:t>P</m:t>
        </m:r>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X</m:t>
            </m:r>
          </m:e>
          <m:sup>
            <m:r>
              <m:rPr>
                <m:scr m:val="script"/>
              </m:rPr>
              <w:rPr>
                <w:rStyle w:val="mi"/>
                <w:rFonts w:ascii="Cambria Math" w:hAnsi="Cambria Math" w:cstheme="minorHAnsi"/>
                <w:bdr w:val="none" w:sz="0" w:space="0" w:color="auto" w:frame="1"/>
              </w:rPr>
              <m:t>(l+</m:t>
            </m:r>
            <m:r>
              <w:rPr>
                <w:rStyle w:val="mi"/>
                <w:rFonts w:ascii="Cambria Math" w:hAnsi="Cambria Math" w:cstheme="minorHAnsi"/>
                <w:bdr w:val="none" w:sz="0" w:space="0" w:color="auto" w:frame="1"/>
              </w:rPr>
              <m:t>1)</m:t>
            </m:r>
          </m:sup>
        </m:s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X</m:t>
            </m:r>
          </m:e>
          <m:sup>
            <m:r>
              <m:rPr>
                <m:scr m:val="script"/>
              </m:rPr>
              <w:rPr>
                <w:rStyle w:val="mi"/>
                <w:rFonts w:ascii="Cambria Math" w:hAnsi="Cambria Math" w:cstheme="minorHAnsi"/>
                <w:bdr w:val="none" w:sz="0" w:space="0" w:color="auto" w:frame="1"/>
              </w:rPr>
              <m:t>(l)</m:t>
            </m:r>
          </m:sup>
        </m:s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X</m:t>
            </m:r>
          </m:e>
          <m:sup>
            <m:r>
              <m:rPr>
                <m:scr m:val="script"/>
              </m:rPr>
              <w:rPr>
                <w:rStyle w:val="mi"/>
                <w:rFonts w:ascii="Cambria Math" w:hAnsi="Cambria Math" w:cstheme="minorHAnsi"/>
                <w:bdr w:val="none" w:sz="0" w:space="0" w:color="auto" w:frame="1"/>
              </w:rPr>
              <m:t>(l+</m:t>
            </m:r>
            <m:r>
              <w:rPr>
                <w:rStyle w:val="mi"/>
                <w:rFonts w:ascii="Cambria Math" w:hAnsi="Cambria Math" w:cstheme="minorHAnsi"/>
                <w:bdr w:val="none" w:sz="0" w:space="0" w:color="auto" w:frame="1"/>
              </w:rPr>
              <m:t>1)</m:t>
            </m:r>
          </m:sup>
        </m:sSup>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t>
            </m:r>
          </m:sup>
        </m:sSub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δ</m:t>
            </m:r>
          </m:e>
          <m:sub>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t>
                </m:r>
              </m:sup>
            </m:sSub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j</m:t>
                </m:r>
              </m:sub>
            </m:sSub>
          </m:sub>
        </m:sSub>
      </m:oMath>
      <w:r w:rsidRPr="00FA66BA">
        <w:rPr>
          <w:rFonts w:cstheme="minorHAnsi"/>
        </w:rPr>
        <w:t>, 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δ</m:t>
            </m:r>
          </m:e>
          <m:sub>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t>
                </m:r>
              </m:sup>
            </m:sSub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j</m:t>
                </m:r>
              </m:sub>
            </m:sSub>
          </m:sub>
        </m:sSub>
        <m:r>
          <w:rPr>
            <w:rStyle w:val="mi"/>
            <w:rFonts w:ascii="Cambria Math" w:hAnsi="Cambria Math" w:cstheme="minorHAnsi"/>
            <w:bdr w:val="none" w:sz="0" w:space="0" w:color="auto" w:frame="1"/>
          </w:rPr>
          <m:t>=1</m:t>
        </m:r>
      </m:oMath>
      <w:r w:rsidRPr="00FA66BA">
        <w:rPr>
          <w:rFonts w:cstheme="minorHAnsi"/>
        </w:rPr>
        <w:t> when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j</m:t>
            </m:r>
          </m:sub>
        </m:sSub>
      </m:oMath>
      <w:r w:rsidRPr="00FA66BA">
        <w:rPr>
          <w:rFonts w:cstheme="minorHAnsi"/>
        </w:rPr>
        <w:t> is equal to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t>
            </m:r>
          </m:sup>
        </m:sSubSup>
      </m:oMath>
      <w:r w:rsidRPr="00FA66BA">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δ</m:t>
            </m:r>
          </m:e>
          <m:sub>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t>
                </m:r>
              </m:sup>
            </m:sSub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j</m:t>
                </m:r>
              </m:sub>
            </m:sSub>
          </m:sub>
        </m:sSub>
        <m:r>
          <w:rPr>
            <w:rStyle w:val="mi"/>
            <w:rFonts w:ascii="Cambria Math" w:hAnsi="Cambria Math" w:cstheme="minorHAnsi"/>
            <w:bdr w:val="none" w:sz="0" w:space="0" w:color="auto" w:frame="1"/>
          </w:rPr>
          <m:t>=0</m:t>
        </m:r>
      </m:oMath>
      <w:r w:rsidRPr="00FA66BA">
        <w:rPr>
          <w:rFonts w:cstheme="minorHAnsi"/>
        </w:rPr>
        <w:t> otherwise. Moreover, we define </w:t>
      </w:r>
      <m:oMath>
        <m:r>
          <m:rPr>
            <m:scr m:val="sans-serif"/>
            <m:sty m:val="p"/>
          </m:rPr>
          <w:rPr>
            <w:rStyle w:val="mi"/>
            <w:rFonts w:ascii="Cambria Math" w:hAnsi="Cambria Math" w:cstheme="minorHAnsi"/>
            <w:bdr w:val="none" w:sz="0" w:space="0" w:color="auto" w:frame="1"/>
          </w:rPr>
          <m:t>P</m:t>
        </m:r>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X</m:t>
            </m:r>
          </m:e>
          <m:sup>
            <m:r>
              <m:rPr>
                <m:scr m:val="script"/>
              </m:rPr>
              <w:rPr>
                <w:rStyle w:val="mi"/>
                <w:rFonts w:ascii="Cambria Math" w:hAnsi="Cambria Math" w:cstheme="minorHAnsi"/>
                <w:bdr w:val="none" w:sz="0" w:space="0" w:color="auto" w:frame="1"/>
              </w:rPr>
              <m:t>(l+</m:t>
            </m:r>
            <m:r>
              <w:rPr>
                <w:rStyle w:val="mi"/>
                <w:rFonts w:ascii="Cambria Math" w:hAnsi="Cambria Math" w:cstheme="minorHAnsi"/>
                <w:bdr w:val="none" w:sz="0" w:space="0" w:color="auto" w:frame="1"/>
              </w:rPr>
              <m:t>1)</m:t>
            </m:r>
          </m:sup>
        </m:s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X</m:t>
            </m:r>
          </m:e>
          <m:sup>
            <m:r>
              <m:rPr>
                <m:scr m:val="script"/>
              </m:rPr>
              <w:rPr>
                <w:rStyle w:val="mi"/>
                <w:rFonts w:ascii="Cambria Math" w:hAnsi="Cambria Math" w:cstheme="minorHAnsi"/>
                <w:bdr w:val="none" w:sz="0" w:space="0" w:color="auto" w:frame="1"/>
              </w:rPr>
              <m:t>(l)</m:t>
            </m:r>
          </m:sup>
        </m:s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X</m:t>
            </m:r>
          </m:e>
          <m:sup>
            <m:r>
              <m:rPr>
                <m:scr m:val="script"/>
              </m:rPr>
              <w:rPr>
                <w:rStyle w:val="mi"/>
                <w:rFonts w:ascii="Cambria Math" w:hAnsi="Cambria Math" w:cstheme="minorHAnsi"/>
                <w:bdr w:val="none" w:sz="0" w:space="0" w:color="auto" w:frame="1"/>
              </w:rPr>
              <m:t>(l+</m:t>
            </m:r>
            <m:r>
              <w:rPr>
                <w:rStyle w:val="mi"/>
                <w:rFonts w:ascii="Cambria Math" w:hAnsi="Cambria Math" w:cstheme="minorHAnsi"/>
                <w:bdr w:val="none" w:sz="0" w:space="0" w:color="auto" w:frame="1"/>
              </w:rPr>
              <m:t>1)</m:t>
            </m:r>
          </m:sup>
        </m:sSup>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t>
            </m:r>
          </m:sup>
        </m:sSubSup>
        <m:r>
          <w:rPr>
            <w:rStyle w:val="mi"/>
            <w:rFonts w:ascii="Cambria Math" w:hAnsi="Cambria Math" w:cstheme="minorHAnsi"/>
            <w:bdr w:val="none" w:sz="0" w:space="0" w:color="auto" w:frame="1"/>
          </w:rPr>
          <m:t>}</m:t>
        </m:r>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m:t>
            </m:r>
          </m:e>
          <m:lim>
            <m:r>
              <m:rPr>
                <m:sty m:val="p"/>
              </m:rPr>
              <w:rPr>
                <w:rStyle w:val="mi"/>
                <w:rFonts w:ascii="Cambria Math" w:hAnsi="Cambria Math" w:cstheme="minorHAnsi"/>
                <w:bdr w:val="none" w:sz="0" w:space="0" w:color="auto" w:frame="1"/>
              </w:rPr>
              <m:t>△</m:t>
            </m:r>
          </m:lim>
        </m:limUpp>
        <m:r>
          <w:rPr>
            <w:rStyle w:val="mi"/>
            <w:rFonts w:ascii="Cambria Math" w:hAnsi="Cambria Math" w:cstheme="minorHAnsi"/>
            <w:bdr w:val="none" w:sz="0" w:space="0" w:color="auto" w:frame="1"/>
          </w:rPr>
          <m:t>(1-</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δ</m:t>
            </m:r>
          </m:e>
          <m:sub>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t>
                </m:r>
              </m:sup>
            </m:sSub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j</m:t>
                </m:r>
              </m:sub>
            </m:sSub>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cont</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m:t>
        </m:r>
      </m:oMath>
      <w:r w:rsidRPr="00FA66BA">
        <w:rPr>
          <w:rFonts w:cstheme="minorHAnsi"/>
        </w:rPr>
        <w:t>, 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cont</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m:t>
        </m:r>
      </m:oMath>
      <w:r w:rsidRPr="00FA66BA">
        <w:rPr>
          <w:rFonts w:cstheme="minorHAnsi"/>
        </w:rPr>
        <w:t> is the conditional cascade-continue transition probability. Thus, we rewrite </w:t>
      </w:r>
      <w:hyperlink r:id="rId17" w:anchor="deqn5" w:history="1">
        <w:r w:rsidRPr="00FA66BA">
          <w:rPr>
            <w:rStyle w:val="Hyperlink"/>
            <w:rFonts w:eastAsiaTheme="majorEastAsia" w:cstheme="minorHAnsi"/>
            <w:color w:val="006699"/>
          </w:rPr>
          <w:t>(5)</w:t>
        </w:r>
      </w:hyperlink>
      <w:r w:rsidRPr="00FA66BA">
        <w:rPr>
          <w:rFonts w:cstheme="minorHAnsi"/>
        </w:rPr>
        <w:t> as</w:t>
      </w:r>
    </w:p>
    <w:p w14:paraId="4F0FAABB" w14:textId="717280E3" w:rsidR="002D51ED" w:rsidRPr="00FA66BA" w:rsidRDefault="00D9649D" w:rsidP="002C5AAA">
      <w:pPr>
        <w:rPr>
          <w:rFonts w:cstheme="minorHAnsi"/>
        </w:rPr>
      </w:pPr>
      <m:oMath>
        <m:m>
          <m:mPr>
            <m:plcHide m:val="1"/>
            <m:mcs>
              <m:mc>
                <m:mcPr>
                  <m:count m:val="1"/>
                  <m:mcJc m:val="center"/>
                </m:mcPr>
              </m:mc>
              <m:mc>
                <m:mcPr>
                  <m:count m:val="1"/>
                  <m:mcJc m:val="left"/>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P</m:t>
                  </m:r>
                </m:e>
                <m:sub>
                  <m:r>
                    <m:rPr>
                      <m:sty m:val="p"/>
                    </m:rPr>
                    <w:rPr>
                      <w:rStyle w:val="mi"/>
                      <w:rFonts w:ascii="Cambria Math" w:hAnsi="Cambria Math" w:cstheme="minorHAnsi"/>
                      <w:sz w:val="28"/>
                      <w:szCs w:val="28"/>
                      <w:bdr w:val="none" w:sz="0" w:space="0" w:color="auto" w:frame="1"/>
                    </w:rPr>
                    <m:t>trans</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j</m:t>
                  </m:r>
                </m:sub>
              </m:sSub>
              <m:r>
                <w:rPr>
                  <w:rStyle w:val="mi"/>
                  <w:rFonts w:ascii="Cambria Math" w:hAnsi="Cambria Math" w:cstheme="minorHAnsi"/>
                  <w:sz w:val="28"/>
                  <w:szCs w:val="28"/>
                  <w:bdr w:val="none" w:sz="0" w:space="0" w:color="auto" w:frame="1"/>
                </w:rPr>
                <m:t>)=</m:t>
              </m:r>
            </m:e>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δ</m:t>
                  </m:r>
                </m:e>
                <m:sub>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i</m:t>
                      </m:r>
                    </m:sub>
                    <m:sup>
                      <m:r>
                        <w:rPr>
                          <w:rStyle w:val="mi"/>
                          <w:rFonts w:ascii="Cambria Math" w:hAnsi="Cambria Math" w:cstheme="minorHAnsi"/>
                          <w:sz w:val="28"/>
                          <w:szCs w:val="28"/>
                          <w:bdr w:val="none" w:sz="0" w:space="0" w:color="auto" w:frame="1"/>
                        </w:rPr>
                        <m:t>*</m:t>
                      </m:r>
                    </m:sup>
                  </m:sSubSup>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j</m:t>
                      </m:r>
                    </m:sub>
                  </m:sSub>
                </m:sub>
              </m:s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P</m:t>
                  </m:r>
                </m:e>
                <m:sub>
                  <m:r>
                    <m:rPr>
                      <m:sty m:val="p"/>
                    </m:rPr>
                    <w:rPr>
                      <w:rStyle w:val="mi"/>
                      <w:rFonts w:ascii="Cambria Math" w:hAnsi="Cambria Math" w:cstheme="minorHAnsi"/>
                      <w:sz w:val="28"/>
                      <w:szCs w:val="28"/>
                      <w:bdr w:val="none" w:sz="0" w:space="0" w:color="auto" w:frame="1"/>
                    </w:rPr>
                    <m:t>stop</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e>
          </m:mr>
          <m:mr>
            <m:e/>
            <m:e>
              <m:r>
                <w:rPr>
                  <w:rStyle w:val="mi"/>
                  <w:rFonts w:ascii="Cambria Math" w:hAnsi="Cambria Math" w:cstheme="minorHAnsi"/>
                  <w:sz w:val="28"/>
                  <w:szCs w:val="28"/>
                  <w:bdr w:val="none" w:sz="0" w:space="0" w:color="auto" w:frame="1"/>
                </w:rPr>
                <m:t>+(1-</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δ</m:t>
                  </m:r>
                </m:e>
                <m:sub>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i</m:t>
                      </m:r>
                    </m:sub>
                    <m:sup>
                      <m:r>
                        <w:rPr>
                          <w:rStyle w:val="mi"/>
                          <w:rFonts w:ascii="Cambria Math" w:hAnsi="Cambria Math" w:cstheme="minorHAnsi"/>
                          <w:sz w:val="28"/>
                          <w:szCs w:val="28"/>
                          <w:bdr w:val="none" w:sz="0" w:space="0" w:color="auto" w:frame="1"/>
                        </w:rPr>
                        <m:t>*</m:t>
                      </m:r>
                    </m:sup>
                  </m:sSubSup>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j</m:t>
                      </m:r>
                    </m:sub>
                  </m:sSub>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P</m:t>
                  </m:r>
                </m:e>
                <m:sub>
                  <m:r>
                    <m:rPr>
                      <m:sty m:val="p"/>
                    </m:rPr>
                    <w:rPr>
                      <w:rStyle w:val="mi"/>
                      <w:rFonts w:ascii="Cambria Math" w:hAnsi="Cambria Math" w:cstheme="minorHAnsi"/>
                      <w:sz w:val="28"/>
                      <w:szCs w:val="28"/>
                      <w:bdr w:val="none" w:sz="0" w:space="0" w:color="auto" w:frame="1"/>
                    </w:rPr>
                    <m:t>cont</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j</m:t>
                  </m:r>
                </m:sub>
              </m:sSub>
              <m:r>
                <w:rPr>
                  <w:rStyle w:val="mi"/>
                  <w:rFonts w:ascii="Cambria Math" w:hAnsi="Cambria Math" w:cstheme="minorHAnsi"/>
                  <w:sz w:val="28"/>
                  <w:szCs w:val="28"/>
                  <w:bdr w:val="none" w:sz="0" w:space="0" w:color="auto" w:frame="1"/>
                </w:rPr>
                <m:t>)(1-</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P</m:t>
                  </m:r>
                </m:e>
                <m:sub>
                  <m:r>
                    <m:rPr>
                      <m:sty m:val="p"/>
                    </m:rPr>
                    <w:rPr>
                      <w:rStyle w:val="mi"/>
                      <w:rFonts w:ascii="Cambria Math" w:hAnsi="Cambria Math" w:cstheme="minorHAnsi"/>
                      <w:sz w:val="28"/>
                      <w:szCs w:val="28"/>
                      <w:bdr w:val="none" w:sz="0" w:space="0" w:color="auto" w:frame="1"/>
                    </w:rPr>
                    <m:t>stop</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e>
          </m:mr>
          <m:mr>
            <m:e/>
            <m:e/>
          </m:mr>
        </m:m>
      </m:oMath>
      <w:r w:rsidR="00FF2554" w:rsidRPr="00FA66BA">
        <w:rPr>
          <w:rStyle w:val="mi"/>
          <w:rFonts w:cstheme="minorHAnsi"/>
          <w:sz w:val="28"/>
          <w:szCs w:val="28"/>
          <w:bdr w:val="none" w:sz="0" w:space="0" w:color="auto" w:frame="1"/>
        </w:rPr>
        <w:t xml:space="preserve"> </w:t>
      </w:r>
      <w:r w:rsidR="002D51ED" w:rsidRPr="00FA66BA">
        <w:rPr>
          <w:rStyle w:val="mtext"/>
          <w:rFonts w:cstheme="minorHAnsi"/>
          <w:bdr w:val="none" w:sz="0" w:space="0" w:color="auto" w:frame="1"/>
        </w:rPr>
        <w:t>(6)</w:t>
      </w:r>
    </w:p>
    <w:p w14:paraId="2715A2F9" w14:textId="0E4932E5" w:rsidR="002D51ED" w:rsidRPr="00FA66BA" w:rsidRDefault="002D51ED" w:rsidP="002C5AAA">
      <w:pPr>
        <w:rPr>
          <w:rFonts w:cstheme="minorHAnsi"/>
        </w:rPr>
      </w:pPr>
      <w:r w:rsidRPr="00FA66BA">
        <w:rPr>
          <w:rFonts w:cstheme="minorHAnsi"/>
        </w:rPr>
        <w:t>for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t>
            </m:r>
          </m:sup>
        </m:sSub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j</m:t>
            </m:r>
          </m:sub>
        </m:sSub>
        <m:r>
          <m:rPr>
            <m:scr m:val="script"/>
          </m:rPr>
          <w:rPr>
            <w:rStyle w:val="mi"/>
            <w:rFonts w:ascii="Cambria Math" w:hAnsi="Cambria Math" w:cstheme="minorHAnsi"/>
            <w:bdr w:val="none" w:sz="0" w:space="0" w:color="auto" w:frame="1"/>
          </w:rPr>
          <m:t>∈S</m:t>
        </m:r>
      </m:oMath>
      <w:r w:rsidRPr="00FA66BA">
        <w:rPr>
          <w:rFonts w:cstheme="minorHAnsi"/>
        </w:rPr>
        <w:t>. Note that </w:t>
      </w:r>
      <m:oMath>
        <m:nary>
          <m:naryPr>
            <m:chr m:val="∑"/>
            <m:limLoc m:val="undOvr"/>
            <m:grow m:val="1"/>
            <m:ctrlPr>
              <w:rPr>
                <w:rStyle w:val="mo"/>
                <w:rFonts w:ascii="Cambria Math" w:hAnsi="Cambria Math" w:cstheme="minorHAnsi"/>
                <w:bdr w:val="none" w:sz="0" w:space="0" w:color="auto" w:frame="1"/>
              </w:rPr>
            </m:ctrlPr>
          </m:naryPr>
          <m:sub>
            <m:r>
              <w:rPr>
                <w:rStyle w:val="mo"/>
                <w:rFonts w:ascii="Cambria Math" w:hAnsi="Cambria Math" w:cstheme="minorHAnsi"/>
                <w:bdr w:val="none" w:sz="0" w:space="0" w:color="auto" w:frame="1"/>
              </w:rPr>
              <m:t>j=1</m:t>
            </m:r>
          </m:sub>
          <m:sup>
            <m:r>
              <w:rPr>
                <w:rStyle w:val="mo"/>
                <w:rFonts w:ascii="Cambria Math" w:hAnsi="Cambria Math" w:cstheme="minorHAnsi"/>
                <w:bdr w:val="none" w:sz="0" w:space="0" w:color="auto" w:frame="1"/>
              </w:rPr>
              <m:t>N</m:t>
            </m:r>
          </m:sup>
          <m:e>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P</m:t>
                </m:r>
              </m:e>
              <m:sub>
                <m:r>
                  <m:rPr>
                    <m:sty m:val="p"/>
                  </m:rPr>
                  <w:rPr>
                    <w:rStyle w:val="mo"/>
                    <w:rFonts w:ascii="Cambria Math" w:hAnsi="Cambria Math" w:cstheme="minorHAnsi"/>
                    <w:bdr w:val="none" w:sz="0" w:space="0" w:color="auto" w:frame="1"/>
                  </w:rPr>
                  <m:t>trans</m:t>
                </m:r>
              </m:sub>
            </m:sSub>
            <m:r>
              <w:rPr>
                <w:rStyle w:val="mo"/>
                <w:rFonts w:ascii="Cambria Math" w:hAnsi="Cambria Math" w:cstheme="minorHAnsi"/>
                <w:bdr w:val="none" w:sz="0" w:space="0" w:color="auto" w:frame="1"/>
              </w:rPr>
              <m:t>(</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S</m:t>
                </m:r>
              </m:e>
              <m:sub>
                <m:r>
                  <w:rPr>
                    <w:rStyle w:val="mo"/>
                    <w:rFonts w:ascii="Cambria Math" w:hAnsi="Cambria Math" w:cstheme="minorHAnsi"/>
                    <w:bdr w:val="none" w:sz="0" w:space="0" w:color="auto" w:frame="1"/>
                  </w:rPr>
                  <m:t>i</m:t>
                </m:r>
              </m:sub>
            </m:sSub>
            <m:r>
              <w:rPr>
                <w:rStyle w:val="mo"/>
                <w:rFonts w:ascii="Cambria Math" w:hAnsi="Cambria Math" w:cstheme="minorHAnsi"/>
                <w:bdr w:val="none" w:sz="0" w:space="0" w:color="auto" w:frame="1"/>
              </w:rPr>
              <m:t>,</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S</m:t>
                </m:r>
              </m:e>
              <m:sub>
                <m:r>
                  <w:rPr>
                    <w:rStyle w:val="mo"/>
                    <w:rFonts w:ascii="Cambria Math" w:hAnsi="Cambria Math" w:cstheme="minorHAnsi"/>
                    <w:bdr w:val="none" w:sz="0" w:space="0" w:color="auto" w:frame="1"/>
                  </w:rPr>
                  <m:t>j</m:t>
                </m:r>
              </m:sub>
            </m:sSub>
            <m:r>
              <w:rPr>
                <w:rStyle w:val="mo"/>
                <w:rFonts w:ascii="Cambria Math" w:hAnsi="Cambria Math" w:cstheme="minorHAnsi"/>
                <w:bdr w:val="none" w:sz="0" w:space="0" w:color="auto" w:frame="1"/>
              </w:rPr>
              <m:t>)=1</m:t>
            </m:r>
          </m:e>
        </m:nary>
      </m:oMath>
      <w:r w:rsidRPr="00FA66BA">
        <w:rPr>
          <w:rFonts w:cstheme="minorHAnsi"/>
        </w:rPr>
        <w:t>.</w:t>
      </w:r>
    </w:p>
    <w:p w14:paraId="0419F889" w14:textId="20AFF75D" w:rsidR="002D51ED" w:rsidRPr="00FA66BA" w:rsidRDefault="002D51ED" w:rsidP="002C5AAA">
      <w:pPr>
        <w:rPr>
          <w:rFonts w:cstheme="minorHAnsi"/>
        </w:rPr>
      </w:pPr>
      <w:r w:rsidRPr="00FA66BA">
        <w:rPr>
          <w:rFonts w:cstheme="minorHAnsi"/>
        </w:rPr>
        <w:t>The rest of this section is devoted to the parametric representation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cont</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m:t>
        </m:r>
      </m:oMath>
      <w:r w:rsidRPr="00FA66BA">
        <w:rPr>
          <w:rFonts w:cstheme="minorHAnsi"/>
        </w:rPr>
        <w:t>, and therefore, the parametric formulation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trans</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m:t>
        </m:r>
      </m:oMath>
      <w:r w:rsidRPr="00FA66BA">
        <w:rPr>
          <w:rFonts w:cstheme="minorHAnsi"/>
        </w:rPr>
        <w:t> due to </w:t>
      </w:r>
      <w:hyperlink r:id="rId18" w:anchor="deqn6" w:history="1">
        <w:r w:rsidRPr="00FA66BA">
          <w:rPr>
            <w:rStyle w:val="Hyperlink"/>
            <w:rFonts w:eastAsiaTheme="majorEastAsia" w:cstheme="minorHAnsi"/>
            <w:color w:val="006699"/>
          </w:rPr>
          <w:t>(6)</w:t>
        </w:r>
      </w:hyperlink>
      <w:r w:rsidRPr="00FA66BA">
        <w:rPr>
          <w:rFonts w:cstheme="minorHAnsi"/>
        </w:rPr>
        <w:t>.</w:t>
      </w:r>
    </w:p>
    <w:p w14:paraId="52F317B6" w14:textId="093B17F0" w:rsidR="002D51ED" w:rsidRPr="00FA66BA" w:rsidRDefault="002D51ED" w:rsidP="004C6550">
      <w:pPr>
        <w:pStyle w:val="Heading1"/>
        <w:rPr>
          <w:rFonts w:asciiTheme="minorHAnsi" w:hAnsiTheme="minorHAnsi" w:cstheme="minorHAnsi"/>
        </w:rPr>
      </w:pPr>
      <w:r w:rsidRPr="00FA66BA">
        <w:rPr>
          <w:rFonts w:asciiTheme="minorHAnsi" w:hAnsiTheme="minorHAnsi" w:cstheme="minorHAnsi"/>
        </w:rPr>
        <w:lastRenderedPageBreak/>
        <w:t>SECTION A.</w:t>
      </w:r>
      <w:r w:rsidR="00EA6F8C" w:rsidRPr="00FA66BA">
        <w:rPr>
          <w:rFonts w:asciiTheme="minorHAnsi" w:hAnsiTheme="minorHAnsi" w:cstheme="minorHAnsi"/>
        </w:rPr>
        <w:t xml:space="preserve"> </w:t>
      </w:r>
      <w:r w:rsidRPr="00FA66BA">
        <w:rPr>
          <w:rFonts w:asciiTheme="minorHAnsi" w:hAnsiTheme="minorHAnsi" w:cstheme="minorHAnsi"/>
        </w:rPr>
        <w:t>Cascade-Stop Probability</w:t>
      </w:r>
    </w:p>
    <w:p w14:paraId="52E18140" w14:textId="1DDF6405" w:rsidR="002D51ED" w:rsidRPr="00FA66BA" w:rsidRDefault="002D51ED" w:rsidP="002C5AAA">
      <w:pPr>
        <w:rPr>
          <w:rFonts w:cstheme="minorHAnsi"/>
        </w:rPr>
      </w:pPr>
      <w:r w:rsidRPr="00FA66BA">
        <w:rPr>
          <w:rFonts w:cstheme="minorHAnsi"/>
        </w:rPr>
        <w:t>Here, we will present simulation results that show the dependency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on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oMath>
      <w:r w:rsidRPr="00FA66BA">
        <w:rPr>
          <w:rFonts w:cstheme="minorHAnsi"/>
        </w:rPr>
        <w:t> and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To simplify the observation of the effects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oMath>
      <w:r w:rsidRPr="00FA66BA">
        <w:rPr>
          <w:rFonts w:cstheme="minorHAnsi"/>
        </w:rPr>
        <w:t> and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on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we have studied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Sub>
        <m:d>
          <m:dPr>
            <m:ctrlPr>
              <w:rPr>
                <w:rStyle w:val="mi"/>
                <w:rFonts w:ascii="Cambria Math" w:hAnsi="Cambria Math" w:cstheme="minorHAnsi"/>
                <w:i/>
                <w:bdr w:val="none" w:sz="0" w:space="0" w:color="auto" w:frame="1"/>
              </w:rPr>
            </m:ctrlPr>
          </m:dPr>
          <m:e>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e>
        </m:d>
      </m:oMath>
      <w:r w:rsidRPr="00FA66BA">
        <w:rPr>
          <w:rFonts w:cstheme="minorHAnsi"/>
        </w:rPr>
        <w:t>as a function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oMath>
      <w:r w:rsidRPr="00FA66BA">
        <w:rPr>
          <w:rFonts w:cstheme="minorHAnsi"/>
        </w:rPr>
        <w:t> and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individually represented, respectively, by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(1)</m:t>
            </m:r>
          </m:sup>
        </m:sSub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and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(2)</m:t>
            </m:r>
          </m:sup>
        </m:sSubSup>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r>
          <w:rPr>
            <w:rStyle w:val="mi"/>
            <w:rFonts w:ascii="Cambria Math" w:hAnsi="Cambria Math" w:cstheme="minorHAnsi"/>
            <w:bdr w:val="none" w:sz="0" w:space="0" w:color="auto" w:frame="1"/>
          </w:rPr>
          <m:t>)</m:t>
        </m:r>
      </m:oMath>
      <w:r w:rsidRPr="00FA66BA">
        <w:rPr>
          <w:rFonts w:cstheme="minorHAnsi"/>
        </w:rPr>
        <w:t>. In Appendix A, we present a simple approach similar to the approach presented in [26] in conjunction with certain reasonable assumptions (originated from the simulations of the power grid and power grid characteristics) to approximately represent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in terms of a weighted superposition of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(1)</m:t>
            </m:r>
          </m:sup>
        </m:sSub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and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(2)</m:t>
            </m:r>
          </m:sup>
        </m:sSubSup>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r>
          <w:rPr>
            <w:rStyle w:val="mi"/>
            <w:rFonts w:ascii="Cambria Math" w:hAnsi="Cambria Math" w:cstheme="minorHAnsi"/>
            <w:bdr w:val="none" w:sz="0" w:space="0" w:color="auto" w:frame="1"/>
          </w:rPr>
          <m:t>)</m:t>
        </m:r>
      </m:oMath>
      <w:r w:rsidRPr="00FA66BA">
        <w:rPr>
          <w:rFonts w:cstheme="minorHAnsi"/>
        </w:rPr>
        <w:t> as</w:t>
      </w:r>
    </w:p>
    <w:p w14:paraId="30284FD0" w14:textId="4A73A6ED" w:rsidR="002D51ED" w:rsidRPr="00FA66BA" w:rsidRDefault="00D9649D" w:rsidP="002C5AAA">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P</m:t>
                  </m:r>
                </m:e>
                <m:sub>
                  <m:r>
                    <m:rPr>
                      <m:sty m:val="p"/>
                    </m:rPr>
                    <w:rPr>
                      <w:rStyle w:val="mi"/>
                      <w:rFonts w:ascii="Cambria Math" w:hAnsi="Cambria Math" w:cstheme="minorHAnsi"/>
                      <w:sz w:val="28"/>
                      <w:szCs w:val="28"/>
                      <w:bdr w:val="none" w:sz="0" w:space="0" w:color="auto" w:frame="1"/>
                    </w:rPr>
                    <m:t>stop</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)=w</m:t>
              </m:r>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P</m:t>
                  </m:r>
                </m:e>
                <m:sub>
                  <m:r>
                    <m:rPr>
                      <m:sty m:val="p"/>
                    </m:rPr>
                    <w:rPr>
                      <w:rStyle w:val="mi"/>
                      <w:rFonts w:ascii="Cambria Math" w:hAnsi="Cambria Math" w:cstheme="minorHAnsi"/>
                      <w:sz w:val="28"/>
                      <w:szCs w:val="28"/>
                      <w:bdr w:val="none" w:sz="0" w:space="0" w:color="auto" w:frame="1"/>
                    </w:rPr>
                    <m:t>stop</m:t>
                  </m:r>
                </m:sub>
                <m:sup>
                  <m:r>
                    <w:rPr>
                      <w:rStyle w:val="mi"/>
                      <w:rFonts w:ascii="Cambria Math" w:hAnsi="Cambria Math" w:cstheme="minorHAnsi"/>
                      <w:sz w:val="28"/>
                      <w:szCs w:val="28"/>
                      <w:bdr w:val="none" w:sz="0" w:space="0" w:color="auto" w:frame="1"/>
                    </w:rPr>
                    <m:t>(1)</m:t>
                  </m:r>
                </m:sup>
              </m:sSubSup>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)+(1-w)</m:t>
              </m:r>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P</m:t>
                  </m:r>
                </m:e>
                <m:sub>
                  <m:r>
                    <m:rPr>
                      <m:sty m:val="p"/>
                    </m:rPr>
                    <w:rPr>
                      <w:rStyle w:val="mi"/>
                      <w:rFonts w:ascii="Cambria Math" w:hAnsi="Cambria Math" w:cstheme="minorHAnsi"/>
                      <w:sz w:val="28"/>
                      <w:szCs w:val="28"/>
                      <w:bdr w:val="none" w:sz="0" w:space="0" w:color="auto" w:frame="1"/>
                    </w:rPr>
                    <m:t>stop</m:t>
                  </m:r>
                </m:sub>
                <m:sup>
                  <m:r>
                    <w:rPr>
                      <w:rStyle w:val="mi"/>
                      <w:rFonts w:ascii="Cambria Math" w:hAnsi="Cambria Math" w:cstheme="minorHAnsi"/>
                      <w:sz w:val="28"/>
                      <w:szCs w:val="28"/>
                      <w:bdr w:val="none" w:sz="0" w:space="0" w:color="auto" w:frame="1"/>
                    </w:rPr>
                    <m:t>(2)</m:t>
                  </m:r>
                </m:sup>
              </m:sSubSup>
              <m:r>
                <w:rPr>
                  <w:rStyle w:val="mi"/>
                  <w:rFonts w:ascii="Cambria Math" w:hAnsi="Cambria Math" w:cstheme="minorHAnsi"/>
                  <w:sz w:val="28"/>
                  <w:szCs w:val="28"/>
                  <w:bdr w:val="none" w:sz="0" w:space="0" w:color="auto" w:frame="1"/>
                </w:rPr>
                <m:t>(</m:t>
              </m:r>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C</m:t>
                  </m:r>
                </m:e>
                <m:sub>
                  <m:r>
                    <w:rPr>
                      <w:rStyle w:val="mi"/>
                      <w:rFonts w:ascii="Cambria Math" w:hAnsi="Cambria Math" w:cstheme="minorHAnsi"/>
                      <w:sz w:val="28"/>
                      <w:szCs w:val="28"/>
                      <w:bdr w:val="none" w:sz="0" w:space="0" w:color="auto" w:frame="1"/>
                    </w:rPr>
                    <m:t>i</m:t>
                  </m:r>
                </m:sub>
                <m:sup>
                  <m:r>
                    <w:rPr>
                      <w:rStyle w:val="mi"/>
                      <w:rFonts w:ascii="Cambria Math" w:hAnsi="Cambria Math" w:cstheme="minorHAnsi"/>
                      <w:sz w:val="28"/>
                      <w:szCs w:val="28"/>
                      <w:bdr w:val="none" w:sz="0" w:space="0" w:color="auto" w:frame="1"/>
                    </w:rPr>
                    <m:t>max</m:t>
                  </m:r>
                </m:sup>
              </m:sSubSup>
              <m:r>
                <w:rPr>
                  <w:rStyle w:val="mi"/>
                  <w:rFonts w:ascii="Cambria Math" w:hAnsi="Cambria Math" w:cstheme="minorHAnsi"/>
                  <w:sz w:val="28"/>
                  <w:szCs w:val="28"/>
                  <w:bdr w:val="none" w:sz="0" w:space="0" w:color="auto" w:frame="1"/>
                </w:rPr>
                <m:t>)</m:t>
              </m:r>
            </m:e>
          </m:mr>
        </m:m>
      </m:oMath>
      <w:r w:rsidR="00E501D1" w:rsidRPr="00FA66BA">
        <w:rPr>
          <w:rStyle w:val="mi"/>
          <w:rFonts w:cstheme="minorHAnsi"/>
          <w:sz w:val="28"/>
          <w:szCs w:val="28"/>
          <w:bdr w:val="none" w:sz="0" w:space="0" w:color="auto" w:frame="1"/>
        </w:rPr>
        <w:t xml:space="preserve"> </w:t>
      </w:r>
      <w:r w:rsidR="002D51ED" w:rsidRPr="00FA66BA">
        <w:rPr>
          <w:rStyle w:val="mtext"/>
          <w:rFonts w:cstheme="minorHAnsi"/>
          <w:bdr w:val="none" w:sz="0" w:space="0" w:color="auto" w:frame="1"/>
        </w:rPr>
        <w:t>(7)</w:t>
      </w:r>
    </w:p>
    <w:p w14:paraId="158AB70E" w14:textId="54170F14" w:rsidR="002D51ED" w:rsidRPr="00FA66BA" w:rsidRDefault="002D51ED" w:rsidP="002C5AAA">
      <w:pPr>
        <w:rPr>
          <w:rFonts w:cstheme="minorHAnsi"/>
        </w:rPr>
      </w:pPr>
      <w:r w:rsidRPr="00FA66BA">
        <w:rPr>
          <w:rFonts w:cstheme="minorHAnsi"/>
        </w:rPr>
        <w:t>where, in our formulation, we simply set </w:t>
      </w:r>
      <m:oMath>
        <m:r>
          <w:rPr>
            <w:rStyle w:val="mi"/>
            <w:rFonts w:ascii="Cambria Math" w:hAnsi="Cambria Math" w:cstheme="minorHAnsi"/>
            <w:bdr w:val="none" w:sz="0" w:space="0" w:color="auto" w:frame="1"/>
          </w:rPr>
          <m:t>w</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0.5</m:t>
        </m:r>
      </m:oMath>
      <w:r w:rsidRPr="00FA66BA">
        <w:rPr>
          <w:rFonts w:cstheme="minorHAnsi"/>
        </w:rPr>
        <w:t>.</w:t>
      </w:r>
    </w:p>
    <w:p w14:paraId="059D5B6C" w14:textId="297EF707" w:rsidR="002D51ED" w:rsidRPr="00FA66BA" w:rsidRDefault="002D51ED" w:rsidP="002C5AAA">
      <w:pPr>
        <w:rPr>
          <w:rFonts w:cstheme="minorHAnsi"/>
        </w:rPr>
      </w:pPr>
      <w:r w:rsidRPr="00FA66BA">
        <w:rPr>
          <w:rFonts w:cstheme="minorHAnsi"/>
        </w:rPr>
        <w:t>Fig. 4(a) and (b) shows the simulation results of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(1)</m:t>
            </m:r>
          </m:sup>
        </m:sSub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and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(2)</m:t>
            </m:r>
          </m:sup>
        </m:sSubSup>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r>
          <w:rPr>
            <w:rStyle w:val="mi"/>
            <w:rFonts w:ascii="Cambria Math" w:hAnsi="Cambria Math" w:cstheme="minorHAnsi"/>
            <w:bdr w:val="none" w:sz="0" w:space="0" w:color="auto" w:frame="1"/>
          </w:rPr>
          <m:t>)</m:t>
        </m:r>
      </m:oMath>
      <w:r w:rsidRPr="00FA66BA">
        <w:rPr>
          <w:rFonts w:cstheme="minorHAnsi"/>
        </w:rPr>
        <w:t>, respectively, for the IEEE 118-bus and the IEEE 300-bus systems. The IEEE 118-bus system has 186 transmission lines and the IEEE 300-bus systems has 409 transmission lines. Note that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(1)</m:t>
            </m:r>
          </m:sup>
        </m:sSub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and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(2)</m:t>
            </m:r>
          </m:sup>
        </m:sSubSup>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r>
          <w:rPr>
            <w:rStyle w:val="mi"/>
            <w:rFonts w:ascii="Cambria Math" w:hAnsi="Cambria Math" w:cstheme="minorHAnsi"/>
            <w:bdr w:val="none" w:sz="0" w:space="0" w:color="auto" w:frame="1"/>
          </w:rPr>
          <m:t>)</m:t>
        </m:r>
      </m:oMath>
      <w:r w:rsidR="00B10807" w:rsidRPr="00FA66BA">
        <w:rPr>
          <w:rStyle w:val="mo"/>
          <w:rFonts w:cstheme="minorHAnsi"/>
          <w:bdr w:val="none" w:sz="0" w:space="0" w:color="auto" w:frame="1"/>
        </w:rPr>
        <w:t xml:space="preserve"> </w:t>
      </w:r>
      <w:r w:rsidRPr="00FA66BA">
        <w:rPr>
          <w:rFonts w:cstheme="minorHAnsi"/>
        </w:rPr>
        <w:t>exhibit the same general behavior in both grids. Due to the space constraints, we will limit our presentation to the IEEE 118-bus system with the knowledge that a similar approach for the parametric modeling of transmission rates can be applied to larger scale grids by adjusting the parameters of the model.</w:t>
      </w:r>
    </w:p>
    <w:p w14:paraId="00C8EEB8" w14:textId="2F633645" w:rsidR="002D51ED" w:rsidRPr="00FA66BA" w:rsidRDefault="002D51ED" w:rsidP="00B10807">
      <w:pPr>
        <w:pStyle w:val="NoSpacing"/>
        <w:rPr>
          <w:rStyle w:val="Hyperlink"/>
          <w:rFonts w:cstheme="minorHAnsi"/>
          <w:color w:val="006699"/>
          <w:u w:val="none"/>
        </w:rPr>
      </w:pPr>
      <w:r w:rsidRPr="00FA66BA">
        <w:rPr>
          <w:rFonts w:cstheme="minorHAnsi"/>
        </w:rPr>
        <w:fldChar w:fldCharType="begin"/>
      </w:r>
      <w:r w:rsidRPr="00FA66BA">
        <w:rPr>
          <w:rFonts w:cstheme="minorHAnsi"/>
        </w:rPr>
        <w:instrText xml:space="preserve"> HYPERLINK "https://ieeexplore.ieee.org/mediastore_new/IEEE/content/media/59/6835113/6714578/6714578-fig-4-source-large.gif" </w:instrText>
      </w:r>
      <w:r w:rsidRPr="00FA66BA">
        <w:rPr>
          <w:rFonts w:cstheme="minorHAnsi"/>
        </w:rPr>
        <w:fldChar w:fldCharType="separate"/>
      </w:r>
      <w:r w:rsidRPr="00FA66BA">
        <w:rPr>
          <w:rFonts w:cstheme="minorHAnsi"/>
          <w:noProof/>
        </w:rPr>
        <w:drawing>
          <wp:inline distT="0" distB="0" distL="0" distR="0" wp14:anchorId="428891E9" wp14:editId="26845D20">
            <wp:extent cx="2743200" cy="1188720"/>
            <wp:effectExtent l="0" t="0" r="0" b="0"/>
            <wp:docPr id="27" name="Picture 27" descr="Fig. 4. (a) P_stop^((1) ) (F_i )  and (b) P_stop^((2)) (C_i^max) for the IEEE 118-bus system and the IEEE 300-bus system for r=0.7,e=0.1, and θ=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Fig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1188720"/>
                    </a:xfrm>
                    <a:prstGeom prst="rect">
                      <a:avLst/>
                    </a:prstGeom>
                    <a:noFill/>
                    <a:ln>
                      <a:noFill/>
                    </a:ln>
                  </pic:spPr>
                </pic:pic>
              </a:graphicData>
            </a:graphic>
          </wp:inline>
        </w:drawing>
      </w:r>
    </w:p>
    <w:p w14:paraId="77D72725" w14:textId="12398502" w:rsidR="002D51ED" w:rsidRPr="00FA66BA" w:rsidRDefault="002D51ED" w:rsidP="006707A2">
      <w:pPr>
        <w:pStyle w:val="NoSpacing"/>
        <w:rPr>
          <w:rFonts w:cstheme="minorHAnsi"/>
        </w:rPr>
      </w:pPr>
      <w:r w:rsidRPr="00FA66BA">
        <w:rPr>
          <w:rFonts w:cstheme="minorHAnsi"/>
        </w:rPr>
        <w:fldChar w:fldCharType="end"/>
      </w:r>
      <w:r w:rsidRPr="00FA66BA">
        <w:rPr>
          <w:rFonts w:cstheme="minorHAnsi"/>
          <w:b/>
          <w:bCs/>
        </w:rPr>
        <w:t>Fig. 4. </w:t>
      </w:r>
      <w:r w:rsidRPr="00FA66BA">
        <w:rPr>
          <w:rFonts w:cstheme="minorHAnsi"/>
        </w:rPr>
        <w:t>(a) </w:t>
      </w:r>
      <m:oMath>
        <m:sSubSup>
          <m:sSubSupPr>
            <m:ctrlPr>
              <w:rPr>
                <w:rStyle w:val="mi"/>
                <w:rFonts w:ascii="Cambria Math" w:hAnsi="Cambria Math" w:cstheme="minorHAnsi"/>
                <w:color w:val="666666"/>
                <w:bdr w:val="none" w:sz="0" w:space="0" w:color="auto" w:frame="1"/>
              </w:rPr>
            </m:ctrlPr>
          </m:sSubSupPr>
          <m:e>
            <m:r>
              <w:rPr>
                <w:rStyle w:val="mi"/>
                <w:rFonts w:ascii="Cambria Math" w:hAnsi="Cambria Math" w:cstheme="minorHAnsi"/>
                <w:color w:val="666666"/>
                <w:bdr w:val="none" w:sz="0" w:space="0" w:color="auto" w:frame="1"/>
              </w:rPr>
              <m:t>P</m:t>
            </m:r>
          </m:e>
          <m:sub>
            <m:r>
              <m:rPr>
                <m:sty m:val="p"/>
              </m:rPr>
              <w:rPr>
                <w:rStyle w:val="mi"/>
                <w:rFonts w:ascii="Cambria Math" w:hAnsi="Cambria Math" w:cstheme="minorHAnsi"/>
                <w:color w:val="666666"/>
                <w:bdr w:val="none" w:sz="0" w:space="0" w:color="auto" w:frame="1"/>
              </w:rPr>
              <m:t>stop</m:t>
            </m:r>
          </m:sub>
          <m:sup>
            <m:d>
              <m:dPr>
                <m:ctrlPr>
                  <w:rPr>
                    <w:rStyle w:val="mi"/>
                    <w:rFonts w:ascii="Cambria Math" w:hAnsi="Cambria Math" w:cstheme="minorHAnsi"/>
                    <w:i/>
                    <w:color w:val="666666"/>
                    <w:bdr w:val="none" w:sz="0" w:space="0" w:color="auto" w:frame="1"/>
                  </w:rPr>
                </m:ctrlPr>
              </m:dPr>
              <m:e>
                <m:r>
                  <w:rPr>
                    <w:rStyle w:val="mi"/>
                    <w:rFonts w:ascii="Cambria Math" w:hAnsi="Cambria Math" w:cstheme="minorHAnsi"/>
                    <w:color w:val="666666"/>
                    <w:bdr w:val="none" w:sz="0" w:space="0" w:color="auto" w:frame="1"/>
                  </w:rPr>
                  <m:t>1</m:t>
                </m:r>
              </m:e>
            </m:d>
          </m:sup>
        </m:sSubSup>
        <m:d>
          <m:dPr>
            <m:ctrlPr>
              <w:rPr>
                <w:rStyle w:val="mi"/>
                <w:rFonts w:ascii="Cambria Math" w:hAnsi="Cambria Math" w:cstheme="minorHAnsi"/>
                <w:i/>
                <w:color w:val="666666"/>
                <w:bdr w:val="none" w:sz="0" w:space="0" w:color="auto" w:frame="1"/>
              </w:rPr>
            </m:ctrlPr>
          </m:dPr>
          <m:e>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F</m:t>
                </m:r>
              </m:e>
              <m:sub>
                <m:r>
                  <w:rPr>
                    <w:rStyle w:val="mi"/>
                    <w:rFonts w:ascii="Cambria Math" w:hAnsi="Cambria Math" w:cstheme="minorHAnsi"/>
                    <w:color w:val="666666"/>
                    <w:bdr w:val="none" w:sz="0" w:space="0" w:color="auto" w:frame="1"/>
                  </w:rPr>
                  <m:t>i</m:t>
                </m:r>
              </m:sub>
            </m:sSub>
          </m:e>
        </m:d>
        <m:r>
          <w:rPr>
            <w:rStyle w:val="mi"/>
            <w:rFonts w:ascii="Cambria Math" w:hAnsi="Cambria Math" w:cstheme="minorHAnsi"/>
            <w:color w:val="666666"/>
            <w:bdr w:val="none" w:sz="0" w:space="0" w:color="auto" w:frame="1"/>
          </w:rPr>
          <m:t xml:space="preserve"> </m:t>
        </m:r>
      </m:oMath>
      <w:r w:rsidRPr="00FA66BA">
        <w:rPr>
          <w:rFonts w:cstheme="minorHAnsi"/>
        </w:rPr>
        <w:t>and (b) </w:t>
      </w:r>
      <m:oMath>
        <m:sSubSup>
          <m:sSubSupPr>
            <m:ctrlPr>
              <w:rPr>
                <w:rStyle w:val="mi"/>
                <w:rFonts w:ascii="Cambria Math" w:hAnsi="Cambria Math" w:cstheme="minorHAnsi"/>
                <w:color w:val="666666"/>
                <w:bdr w:val="none" w:sz="0" w:space="0" w:color="auto" w:frame="1"/>
              </w:rPr>
            </m:ctrlPr>
          </m:sSubSupPr>
          <m:e>
            <m:r>
              <w:rPr>
                <w:rStyle w:val="mi"/>
                <w:rFonts w:ascii="Cambria Math" w:hAnsi="Cambria Math" w:cstheme="minorHAnsi"/>
                <w:color w:val="666666"/>
                <w:bdr w:val="none" w:sz="0" w:space="0" w:color="auto" w:frame="1"/>
              </w:rPr>
              <m:t>P</m:t>
            </m:r>
          </m:e>
          <m:sub>
            <m:r>
              <m:rPr>
                <m:sty m:val="p"/>
              </m:rPr>
              <w:rPr>
                <w:rStyle w:val="mi"/>
                <w:rFonts w:ascii="Cambria Math" w:hAnsi="Cambria Math" w:cstheme="minorHAnsi"/>
                <w:color w:val="666666"/>
                <w:bdr w:val="none" w:sz="0" w:space="0" w:color="auto" w:frame="1"/>
              </w:rPr>
              <m:t>stop</m:t>
            </m:r>
          </m:sub>
          <m:sup>
            <m:r>
              <w:rPr>
                <w:rStyle w:val="mi"/>
                <w:rFonts w:ascii="Cambria Math" w:hAnsi="Cambria Math" w:cstheme="minorHAnsi"/>
                <w:color w:val="666666"/>
                <w:bdr w:val="none" w:sz="0" w:space="0" w:color="auto" w:frame="1"/>
              </w:rPr>
              <m:t>(2)</m:t>
            </m:r>
          </m:sup>
        </m:sSubSup>
        <m:r>
          <w:rPr>
            <w:rStyle w:val="mi"/>
            <w:rFonts w:ascii="Cambria Math" w:hAnsi="Cambria Math" w:cstheme="minorHAnsi"/>
            <w:color w:val="666666"/>
            <w:bdr w:val="none" w:sz="0" w:space="0" w:color="auto" w:frame="1"/>
          </w:rPr>
          <m:t>(</m:t>
        </m:r>
        <m:sSubSup>
          <m:sSubSupPr>
            <m:ctrlPr>
              <w:rPr>
                <w:rStyle w:val="mi"/>
                <w:rFonts w:ascii="Cambria Math" w:hAnsi="Cambria Math" w:cstheme="minorHAnsi"/>
                <w:color w:val="666666"/>
                <w:bdr w:val="none" w:sz="0" w:space="0" w:color="auto" w:frame="1"/>
              </w:rPr>
            </m:ctrlPr>
          </m:sSubSupPr>
          <m:e>
            <m:r>
              <w:rPr>
                <w:rStyle w:val="mi"/>
                <w:rFonts w:ascii="Cambria Math" w:hAnsi="Cambria Math" w:cstheme="minorHAnsi"/>
                <w:color w:val="666666"/>
                <w:bdr w:val="none" w:sz="0" w:space="0" w:color="auto" w:frame="1"/>
              </w:rPr>
              <m:t>C</m:t>
            </m:r>
          </m:e>
          <m:sub>
            <m:r>
              <w:rPr>
                <w:rStyle w:val="mi"/>
                <w:rFonts w:ascii="Cambria Math" w:hAnsi="Cambria Math" w:cstheme="minorHAnsi"/>
                <w:color w:val="666666"/>
                <w:bdr w:val="none" w:sz="0" w:space="0" w:color="auto" w:frame="1"/>
              </w:rPr>
              <m:t>i</m:t>
            </m:r>
          </m:sub>
          <m:sup>
            <m:r>
              <w:rPr>
                <w:rStyle w:val="mi"/>
                <w:rFonts w:ascii="Cambria Math" w:hAnsi="Cambria Math" w:cstheme="minorHAnsi"/>
                <w:color w:val="666666"/>
                <w:bdr w:val="none" w:sz="0" w:space="0" w:color="auto" w:frame="1"/>
              </w:rPr>
              <m:t>max</m:t>
            </m:r>
          </m:sup>
        </m:sSubSup>
        <m:r>
          <w:rPr>
            <w:rStyle w:val="mi"/>
            <w:rFonts w:ascii="Cambria Math" w:hAnsi="Cambria Math" w:cstheme="minorHAnsi"/>
            <w:color w:val="666666"/>
            <w:bdr w:val="none" w:sz="0" w:space="0" w:color="auto" w:frame="1"/>
          </w:rPr>
          <m:t>)</m:t>
        </m:r>
      </m:oMath>
      <w:r w:rsidRPr="00FA66BA">
        <w:rPr>
          <w:rFonts w:cstheme="minorHAnsi"/>
        </w:rPr>
        <w:t> for the IEEE 118-bus system and the IEEE 300-bus system for </w:t>
      </w:r>
      <m:oMath>
        <m:r>
          <w:rPr>
            <w:rStyle w:val="mi"/>
            <w:rFonts w:ascii="Cambria Math" w:hAnsi="Cambria Math" w:cstheme="minorHAnsi"/>
            <w:color w:val="666666"/>
            <w:bdr w:val="none" w:sz="0" w:space="0" w:color="auto" w:frame="1"/>
          </w:rPr>
          <m:t>r</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0</m:t>
        </m:r>
      </m:oMath>
      <w:r w:rsidRPr="00FA66BA">
        <w:rPr>
          <w:rStyle w:val="mn"/>
          <w:rFonts w:cstheme="minorHAnsi"/>
          <w:color w:val="666666"/>
          <w:bdr w:val="none" w:sz="0" w:space="0" w:color="auto" w:frame="1"/>
        </w:rPr>
        <w:t>.7</w:t>
      </w:r>
      <w:r w:rsidRPr="00FA66BA">
        <w:rPr>
          <w:rStyle w:val="mo"/>
          <w:rFonts w:cstheme="minorHAnsi"/>
          <w:color w:val="666666"/>
          <w:bdr w:val="none" w:sz="0" w:space="0" w:color="auto" w:frame="1"/>
        </w:rPr>
        <w:t>,</w:t>
      </w:r>
      <m:oMath>
        <m:r>
          <w:rPr>
            <w:rStyle w:val="mi"/>
            <w:rFonts w:ascii="Cambria Math" w:hAnsi="Cambria Math" w:cstheme="minorHAnsi"/>
            <w:color w:val="666666"/>
            <w:bdr w:val="none" w:sz="0" w:space="0" w:color="auto" w:frame="1"/>
          </w:rPr>
          <m:t>e</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0.1</m:t>
        </m:r>
      </m:oMath>
      <w:r w:rsidRPr="00FA66BA">
        <w:rPr>
          <w:rFonts w:cstheme="minorHAnsi"/>
        </w:rPr>
        <w:t>, and </w:t>
      </w:r>
      <m:oMath>
        <m:r>
          <w:rPr>
            <w:rStyle w:val="mi"/>
            <w:rFonts w:ascii="Cambria Math" w:hAnsi="Cambria Math" w:cstheme="minorHAnsi"/>
            <w:color w:val="666666"/>
            <w:bdr w:val="none" w:sz="0" w:space="0" w:color="auto" w:frame="1"/>
          </w:rPr>
          <m:t>θ</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0</m:t>
        </m:r>
      </m:oMath>
      <w:r w:rsidRPr="00FA66BA">
        <w:rPr>
          <w:rFonts w:cstheme="minorHAnsi"/>
        </w:rPr>
        <w:t>.</w:t>
      </w:r>
    </w:p>
    <w:p w14:paraId="45407B8D" w14:textId="77777777" w:rsidR="00B10807" w:rsidRPr="00FA66BA" w:rsidRDefault="00B10807" w:rsidP="002C5AAA">
      <w:pPr>
        <w:rPr>
          <w:rFonts w:cstheme="minorHAnsi"/>
        </w:rPr>
      </w:pPr>
    </w:p>
    <w:p w14:paraId="37F803D0" w14:textId="2714D3F6" w:rsidR="002D51ED" w:rsidRPr="00FA66BA" w:rsidRDefault="002D51ED" w:rsidP="002C5AAA">
      <w:pPr>
        <w:rPr>
          <w:rFonts w:cstheme="minorHAnsi"/>
        </w:rPr>
      </w:pPr>
      <w:r w:rsidRPr="00FA66BA">
        <w:rPr>
          <w:rFonts w:cstheme="minorHAnsi"/>
        </w:rPr>
        <w:t>Figs. 5 and 6 show the simulation results of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(1)</m:t>
            </m:r>
          </m:sup>
        </m:sSub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and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(2)</m:t>
            </m:r>
          </m:sup>
        </m:sSubSup>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r>
          <w:rPr>
            <w:rStyle w:val="mi"/>
            <w:rFonts w:ascii="Cambria Math" w:hAnsi="Cambria Math" w:cstheme="minorHAnsi"/>
            <w:bdr w:val="none" w:sz="0" w:space="0" w:color="auto" w:frame="1"/>
          </w:rPr>
          <m:t>)</m:t>
        </m:r>
      </m:oMath>
      <w:r w:rsidRPr="00FA66BA">
        <w:rPr>
          <w:rFonts w:cstheme="minorHAnsi"/>
        </w:rPr>
        <w:t> for the IEEE 118-bus system, respectively, for different operating settings of the grid. The results of our simulations are obtained using 1000 scenarios of random initial disturbances with two or three random line failures. We considered three different values of load-shedding constraint level </w:t>
      </w:r>
      <m:oMath>
        <m:r>
          <w:rPr>
            <w:rStyle w:val="mi"/>
            <w:rFonts w:ascii="Cambria Math" w:hAnsi="Cambria Math" w:cstheme="minorHAnsi"/>
            <w:bdr w:val="none" w:sz="0" w:space="0" w:color="auto" w:frame="1"/>
          </w:rPr>
          <m:t>θ</m:t>
        </m:r>
      </m:oMath>
      <w:r w:rsidRPr="00FA66BA">
        <w:rPr>
          <w:rFonts w:cstheme="minorHAnsi"/>
        </w:rPr>
        <w:t> in order to show that operating characteristics of the power grid affect the stability probabilities while the value of </w:t>
      </w:r>
      <m:oMath>
        <m:r>
          <w:rPr>
            <w:rStyle w:val="mi"/>
            <w:rFonts w:ascii="Cambria Math" w:hAnsi="Cambria Math" w:cstheme="minorHAnsi"/>
            <w:bdr w:val="none" w:sz="0" w:space="0" w:color="auto" w:frame="1"/>
          </w:rPr>
          <m:t>r</m:t>
        </m:r>
      </m:oMath>
      <w:r w:rsidRPr="00FA66BA">
        <w:rPr>
          <w:rFonts w:cstheme="minorHAnsi"/>
        </w:rPr>
        <w:t> and </w:t>
      </w:r>
      <m:oMath>
        <m:r>
          <w:rPr>
            <w:rStyle w:val="mi"/>
            <w:rFonts w:ascii="Cambria Math" w:hAnsi="Cambria Math" w:cstheme="minorHAnsi"/>
            <w:bdr w:val="none" w:sz="0" w:space="0" w:color="auto" w:frame="1"/>
          </w:rPr>
          <m:t>e</m:t>
        </m:r>
      </m:oMath>
      <w:r w:rsidRPr="00FA66BA">
        <w:rPr>
          <w:rFonts w:cstheme="minorHAnsi"/>
        </w:rPr>
        <w:t> are fixed to be 0.7 and 0.1, respectively (the effects of </w:t>
      </w:r>
      <m:oMath>
        <m:r>
          <w:rPr>
            <w:rStyle w:val="mi"/>
            <w:rFonts w:ascii="Cambria Math" w:hAnsi="Cambria Math" w:cstheme="minorHAnsi"/>
            <w:bdr w:val="none" w:sz="0" w:space="0" w:color="auto" w:frame="1"/>
          </w:rPr>
          <m:t>r</m:t>
        </m:r>
      </m:oMath>
      <w:r w:rsidRPr="00FA66BA">
        <w:rPr>
          <w:rFonts w:cstheme="minorHAnsi"/>
        </w:rPr>
        <w:t>, and </w:t>
      </w:r>
      <m:oMath>
        <m:r>
          <w:rPr>
            <w:rStyle w:val="mi"/>
            <w:rFonts w:ascii="Cambria Math" w:hAnsi="Cambria Math" w:cstheme="minorHAnsi"/>
            <w:bdr w:val="none" w:sz="0" w:space="0" w:color="auto" w:frame="1"/>
          </w:rPr>
          <m:t>e</m:t>
        </m:r>
      </m:oMath>
      <w:r w:rsidRPr="00FA66BA">
        <w:rPr>
          <w:rFonts w:cstheme="minorHAnsi"/>
        </w:rPr>
        <w:t> are discussed in Section VI-C).</w:t>
      </w:r>
    </w:p>
    <w:p w14:paraId="40B71762" w14:textId="47BC60EF" w:rsidR="002D51ED" w:rsidRPr="00FA66BA" w:rsidRDefault="002D51ED" w:rsidP="004F3E33">
      <w:pPr>
        <w:pStyle w:val="NoSpacing"/>
        <w:rPr>
          <w:rStyle w:val="Hyperlink"/>
          <w:rFonts w:cstheme="minorHAnsi"/>
          <w:color w:val="006699"/>
          <w:u w:val="none"/>
        </w:rPr>
      </w:pPr>
      <w:r w:rsidRPr="00FA66BA">
        <w:rPr>
          <w:rFonts w:cstheme="minorHAnsi"/>
        </w:rPr>
        <w:fldChar w:fldCharType="begin"/>
      </w:r>
      <w:r w:rsidRPr="00FA66BA">
        <w:rPr>
          <w:rFonts w:cstheme="minorHAnsi"/>
        </w:rPr>
        <w:instrText xml:space="preserve"> HYPERLINK "https://ieeexplore.ieee.org/mediastore_new/IEEE/content/media/59/6835113/6714578/6714578-fig-5-source-large.gif" </w:instrText>
      </w:r>
      <w:r w:rsidRPr="00FA66BA">
        <w:rPr>
          <w:rFonts w:cstheme="minorHAnsi"/>
        </w:rPr>
        <w:fldChar w:fldCharType="separate"/>
      </w:r>
      <w:r w:rsidRPr="00FA66BA">
        <w:rPr>
          <w:rFonts w:cstheme="minorHAnsi"/>
          <w:noProof/>
        </w:rPr>
        <w:drawing>
          <wp:inline distT="0" distB="0" distL="0" distR="0" wp14:anchorId="0C527828" wp14:editId="16834A9D">
            <wp:extent cx="2743200" cy="1892808"/>
            <wp:effectExtent l="0" t="0" r="0" b="0"/>
            <wp:docPr id="26" name="Picture 26" descr="Fig. 5. Simulation results of P_stop^((1)) (F_i) for r=0.7,e=0.1 and three values of θ. The solid line is the parametric approximated function when θ=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Fig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1892808"/>
                    </a:xfrm>
                    <a:prstGeom prst="rect">
                      <a:avLst/>
                    </a:prstGeom>
                    <a:noFill/>
                    <a:ln>
                      <a:noFill/>
                    </a:ln>
                  </pic:spPr>
                </pic:pic>
              </a:graphicData>
            </a:graphic>
          </wp:inline>
        </w:drawing>
      </w:r>
    </w:p>
    <w:p w14:paraId="4B08D5C1" w14:textId="77777777" w:rsidR="002D51ED" w:rsidRPr="00FA66BA" w:rsidRDefault="002D51ED" w:rsidP="002C5AAA">
      <w:pPr>
        <w:rPr>
          <w:rFonts w:cstheme="minorHAnsi"/>
        </w:rPr>
      </w:pPr>
      <w:r w:rsidRPr="00FA66BA">
        <w:rPr>
          <w:rFonts w:cstheme="minorHAnsi"/>
        </w:rPr>
        <w:lastRenderedPageBreak/>
        <w:fldChar w:fldCharType="end"/>
      </w:r>
    </w:p>
    <w:p w14:paraId="2CFD2E12" w14:textId="61AA0754" w:rsidR="002D51ED" w:rsidRPr="00FA66BA" w:rsidRDefault="002D51ED" w:rsidP="008B41E4">
      <w:pPr>
        <w:pStyle w:val="NoSpacing"/>
        <w:rPr>
          <w:rFonts w:cstheme="minorHAnsi"/>
        </w:rPr>
      </w:pPr>
      <w:r w:rsidRPr="00FA66BA">
        <w:rPr>
          <w:rFonts w:cstheme="minorHAnsi"/>
          <w:b/>
          <w:bCs/>
        </w:rPr>
        <w:t>Fig. 5. </w:t>
      </w:r>
      <w:r w:rsidRPr="00FA66BA">
        <w:rPr>
          <w:rFonts w:cstheme="minorHAnsi"/>
        </w:rPr>
        <w:t>Simulation results of </w:t>
      </w:r>
      <m:oMath>
        <m:sSubSup>
          <m:sSubSupPr>
            <m:ctrlPr>
              <w:rPr>
                <w:rStyle w:val="mi"/>
                <w:rFonts w:ascii="Cambria Math" w:hAnsi="Cambria Math" w:cstheme="minorHAnsi"/>
                <w:color w:val="666666"/>
                <w:bdr w:val="none" w:sz="0" w:space="0" w:color="auto" w:frame="1"/>
              </w:rPr>
            </m:ctrlPr>
          </m:sSubSupPr>
          <m:e>
            <m:r>
              <w:rPr>
                <w:rStyle w:val="mi"/>
                <w:rFonts w:ascii="Cambria Math" w:hAnsi="Cambria Math" w:cstheme="minorHAnsi"/>
                <w:color w:val="666666"/>
                <w:bdr w:val="none" w:sz="0" w:space="0" w:color="auto" w:frame="1"/>
              </w:rPr>
              <m:t>P</m:t>
            </m:r>
          </m:e>
          <m:sub>
            <m:r>
              <m:rPr>
                <m:sty m:val="p"/>
              </m:rPr>
              <w:rPr>
                <w:rStyle w:val="mi"/>
                <w:rFonts w:ascii="Cambria Math" w:hAnsi="Cambria Math" w:cstheme="minorHAnsi"/>
                <w:color w:val="666666"/>
                <w:bdr w:val="none" w:sz="0" w:space="0" w:color="auto" w:frame="1"/>
              </w:rPr>
              <m:t>stop</m:t>
            </m:r>
          </m:sub>
          <m:sup>
            <m:r>
              <w:rPr>
                <w:rStyle w:val="mi"/>
                <w:rFonts w:ascii="Cambria Math" w:hAnsi="Cambria Math" w:cstheme="minorHAnsi"/>
                <w:color w:val="666666"/>
                <w:bdr w:val="none" w:sz="0" w:space="0" w:color="auto" w:frame="1"/>
              </w:rPr>
              <m:t>(1)</m:t>
            </m:r>
          </m:sup>
        </m:sSubSup>
        <m:r>
          <w:rPr>
            <w:rStyle w:val="mi"/>
            <w:rFonts w:ascii="Cambria Math" w:hAnsi="Cambria Math" w:cstheme="minorHAnsi"/>
            <w:color w:val="666666"/>
            <w:bdr w:val="none" w:sz="0" w:space="0" w:color="auto" w:frame="1"/>
          </w:rPr>
          <m:t>(</m:t>
        </m:r>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F</m:t>
            </m:r>
          </m:e>
          <m:sub>
            <m:r>
              <w:rPr>
                <w:rStyle w:val="mi"/>
                <w:rFonts w:ascii="Cambria Math" w:hAnsi="Cambria Math" w:cstheme="minorHAnsi"/>
                <w:color w:val="666666"/>
                <w:bdr w:val="none" w:sz="0" w:space="0" w:color="auto" w:frame="1"/>
              </w:rPr>
              <m:t>i</m:t>
            </m:r>
          </m:sub>
        </m:sSub>
        <m:r>
          <w:rPr>
            <w:rStyle w:val="mi"/>
            <w:rFonts w:ascii="Cambria Math" w:hAnsi="Cambria Math" w:cstheme="minorHAnsi"/>
            <w:color w:val="666666"/>
            <w:bdr w:val="none" w:sz="0" w:space="0" w:color="auto" w:frame="1"/>
          </w:rPr>
          <m:t>)</m:t>
        </m:r>
      </m:oMath>
      <w:r w:rsidRPr="00FA66BA">
        <w:rPr>
          <w:rFonts w:cstheme="minorHAnsi"/>
        </w:rPr>
        <w:t> for </w:t>
      </w:r>
      <m:oMath>
        <m:r>
          <w:rPr>
            <w:rStyle w:val="mi"/>
            <w:rFonts w:ascii="Cambria Math" w:hAnsi="Cambria Math" w:cstheme="minorHAnsi"/>
            <w:color w:val="666666"/>
            <w:bdr w:val="none" w:sz="0" w:space="0" w:color="auto" w:frame="1"/>
          </w:rPr>
          <m:t>r</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0.7</m:t>
        </m:r>
      </m:oMath>
      <w:r w:rsidRPr="00FA66BA">
        <w:rPr>
          <w:rStyle w:val="mo"/>
          <w:rFonts w:cstheme="minorHAnsi"/>
          <w:color w:val="666666"/>
          <w:bdr w:val="none" w:sz="0" w:space="0" w:color="auto" w:frame="1"/>
        </w:rPr>
        <w:t>,</w:t>
      </w:r>
      <m:oMath>
        <m:r>
          <w:rPr>
            <w:rStyle w:val="mi"/>
            <w:rFonts w:ascii="Cambria Math" w:hAnsi="Cambria Math" w:cstheme="minorHAnsi"/>
            <w:color w:val="666666"/>
            <w:bdr w:val="none" w:sz="0" w:space="0" w:color="auto" w:frame="1"/>
          </w:rPr>
          <m:t>e</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0.1</m:t>
        </m:r>
      </m:oMath>
      <w:r w:rsidRPr="00FA66BA">
        <w:rPr>
          <w:rFonts w:cstheme="minorHAnsi"/>
        </w:rPr>
        <w:t> and three values of </w:t>
      </w:r>
      <m:oMath>
        <m:r>
          <w:rPr>
            <w:rStyle w:val="mi"/>
            <w:rFonts w:ascii="Cambria Math" w:hAnsi="Cambria Math" w:cstheme="minorHAnsi"/>
            <w:color w:val="666666"/>
            <w:bdr w:val="none" w:sz="0" w:space="0" w:color="auto" w:frame="1"/>
          </w:rPr>
          <m:t>θ</m:t>
        </m:r>
      </m:oMath>
      <w:r w:rsidRPr="00FA66BA">
        <w:rPr>
          <w:rFonts w:cstheme="minorHAnsi"/>
        </w:rPr>
        <w:t>. The solid line is the parametric approximated function when </w:t>
      </w:r>
      <m:oMath>
        <m:r>
          <w:rPr>
            <w:rStyle w:val="mi"/>
            <w:rFonts w:ascii="Cambria Math" w:hAnsi="Cambria Math" w:cstheme="minorHAnsi"/>
            <w:color w:val="666666"/>
            <w:bdr w:val="none" w:sz="0" w:space="0" w:color="auto" w:frame="1"/>
          </w:rPr>
          <m:t>θ</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0</m:t>
        </m:r>
      </m:oMath>
      <w:r w:rsidRPr="00FA66BA">
        <w:rPr>
          <w:rFonts w:cstheme="minorHAnsi"/>
        </w:rPr>
        <w:t>.</w:t>
      </w:r>
    </w:p>
    <w:p w14:paraId="4E879210" w14:textId="34365663" w:rsidR="002D51ED" w:rsidRPr="00FA66BA" w:rsidRDefault="002D51ED" w:rsidP="008B41E4">
      <w:pPr>
        <w:pStyle w:val="NoSpacing"/>
        <w:rPr>
          <w:rStyle w:val="Hyperlink"/>
          <w:rFonts w:cstheme="minorHAnsi"/>
          <w:color w:val="006699"/>
          <w:u w:val="none"/>
        </w:rPr>
      </w:pPr>
      <w:r w:rsidRPr="00FA66BA">
        <w:rPr>
          <w:rFonts w:cstheme="minorHAnsi"/>
        </w:rPr>
        <w:fldChar w:fldCharType="begin"/>
      </w:r>
      <w:r w:rsidRPr="00FA66BA">
        <w:rPr>
          <w:rFonts w:cstheme="minorHAnsi"/>
        </w:rPr>
        <w:instrText xml:space="preserve"> HYPERLINK "https://ieeexplore.ieee.org/mediastore_new/IEEE/content/media/59/6835113/6714578/6714578-fig-6-source-large.gif" </w:instrText>
      </w:r>
      <w:r w:rsidRPr="00FA66BA">
        <w:rPr>
          <w:rFonts w:cstheme="minorHAnsi"/>
        </w:rPr>
        <w:fldChar w:fldCharType="separate"/>
      </w:r>
      <w:r w:rsidRPr="00FA66BA">
        <w:rPr>
          <w:rFonts w:cstheme="minorHAnsi"/>
          <w:noProof/>
        </w:rPr>
        <w:drawing>
          <wp:inline distT="0" distB="0" distL="0" distR="0" wp14:anchorId="52D84835" wp14:editId="1A77EF56">
            <wp:extent cx="2743200" cy="1947672"/>
            <wp:effectExtent l="0" t="0" r="0" b="0"/>
            <wp:docPr id="25" name="Picture 25" descr="Fig. 6. Simulation results of P_stop^((2)) (C_i^max) for r=0.7,e=0.1 and three values of θ. The solid line is the parametric approximated function when θ=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Fig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1947672"/>
                    </a:xfrm>
                    <a:prstGeom prst="rect">
                      <a:avLst/>
                    </a:prstGeom>
                    <a:noFill/>
                    <a:ln>
                      <a:noFill/>
                    </a:ln>
                  </pic:spPr>
                </pic:pic>
              </a:graphicData>
            </a:graphic>
          </wp:inline>
        </w:drawing>
      </w:r>
    </w:p>
    <w:p w14:paraId="63DD33F4" w14:textId="0CA56681" w:rsidR="002D51ED" w:rsidRPr="00FA66BA" w:rsidRDefault="002D51ED" w:rsidP="00480085">
      <w:pPr>
        <w:pStyle w:val="NoSpacing"/>
        <w:rPr>
          <w:rFonts w:cstheme="minorHAnsi"/>
        </w:rPr>
      </w:pPr>
      <w:r w:rsidRPr="00FA66BA">
        <w:rPr>
          <w:rFonts w:cstheme="minorHAnsi"/>
        </w:rPr>
        <w:fldChar w:fldCharType="end"/>
      </w:r>
      <w:r w:rsidRPr="00FA66BA">
        <w:rPr>
          <w:rFonts w:cstheme="minorHAnsi"/>
          <w:b/>
          <w:bCs/>
        </w:rPr>
        <w:t>Fig. 6. </w:t>
      </w:r>
      <w:r w:rsidRPr="00FA66BA">
        <w:rPr>
          <w:rFonts w:cstheme="minorHAnsi"/>
        </w:rPr>
        <w:t>Simulation results of </w:t>
      </w:r>
      <m:oMath>
        <m:sSubSup>
          <m:sSubSupPr>
            <m:ctrlPr>
              <w:rPr>
                <w:rStyle w:val="mi"/>
                <w:rFonts w:ascii="Cambria Math" w:hAnsi="Cambria Math" w:cstheme="minorHAnsi"/>
                <w:color w:val="666666"/>
                <w:bdr w:val="none" w:sz="0" w:space="0" w:color="auto" w:frame="1"/>
              </w:rPr>
            </m:ctrlPr>
          </m:sSubSupPr>
          <m:e>
            <m:r>
              <w:rPr>
                <w:rStyle w:val="mi"/>
                <w:rFonts w:ascii="Cambria Math" w:hAnsi="Cambria Math" w:cstheme="minorHAnsi"/>
                <w:color w:val="666666"/>
                <w:bdr w:val="none" w:sz="0" w:space="0" w:color="auto" w:frame="1"/>
              </w:rPr>
              <m:t>P</m:t>
            </m:r>
          </m:e>
          <m:sub>
            <m:r>
              <m:rPr>
                <m:sty m:val="p"/>
              </m:rPr>
              <w:rPr>
                <w:rStyle w:val="mi"/>
                <w:rFonts w:ascii="Cambria Math" w:hAnsi="Cambria Math" w:cstheme="minorHAnsi"/>
                <w:color w:val="666666"/>
                <w:bdr w:val="none" w:sz="0" w:space="0" w:color="auto" w:frame="1"/>
              </w:rPr>
              <m:t>stop</m:t>
            </m:r>
          </m:sub>
          <m:sup>
            <m:r>
              <w:rPr>
                <w:rStyle w:val="mi"/>
                <w:rFonts w:ascii="Cambria Math" w:hAnsi="Cambria Math" w:cstheme="minorHAnsi"/>
                <w:color w:val="666666"/>
                <w:bdr w:val="none" w:sz="0" w:space="0" w:color="auto" w:frame="1"/>
              </w:rPr>
              <m:t>(2)</m:t>
            </m:r>
          </m:sup>
        </m:sSubSup>
        <m:r>
          <w:rPr>
            <w:rStyle w:val="mi"/>
            <w:rFonts w:ascii="Cambria Math" w:hAnsi="Cambria Math" w:cstheme="minorHAnsi"/>
            <w:color w:val="666666"/>
            <w:bdr w:val="none" w:sz="0" w:space="0" w:color="auto" w:frame="1"/>
          </w:rPr>
          <m:t>(</m:t>
        </m:r>
        <m:sSubSup>
          <m:sSubSupPr>
            <m:ctrlPr>
              <w:rPr>
                <w:rStyle w:val="mi"/>
                <w:rFonts w:ascii="Cambria Math" w:hAnsi="Cambria Math" w:cstheme="minorHAnsi"/>
                <w:color w:val="666666"/>
                <w:bdr w:val="none" w:sz="0" w:space="0" w:color="auto" w:frame="1"/>
              </w:rPr>
            </m:ctrlPr>
          </m:sSubSupPr>
          <m:e>
            <m:r>
              <w:rPr>
                <w:rStyle w:val="mi"/>
                <w:rFonts w:ascii="Cambria Math" w:hAnsi="Cambria Math" w:cstheme="minorHAnsi"/>
                <w:color w:val="666666"/>
                <w:bdr w:val="none" w:sz="0" w:space="0" w:color="auto" w:frame="1"/>
              </w:rPr>
              <m:t>C</m:t>
            </m:r>
          </m:e>
          <m:sub>
            <m:r>
              <w:rPr>
                <w:rStyle w:val="mi"/>
                <w:rFonts w:ascii="Cambria Math" w:hAnsi="Cambria Math" w:cstheme="minorHAnsi"/>
                <w:color w:val="666666"/>
                <w:bdr w:val="none" w:sz="0" w:space="0" w:color="auto" w:frame="1"/>
              </w:rPr>
              <m:t>i</m:t>
            </m:r>
          </m:sub>
          <m:sup>
            <m:r>
              <w:rPr>
                <w:rStyle w:val="mi"/>
                <w:rFonts w:ascii="Cambria Math" w:hAnsi="Cambria Math" w:cstheme="minorHAnsi"/>
                <w:color w:val="666666"/>
                <w:bdr w:val="none" w:sz="0" w:space="0" w:color="auto" w:frame="1"/>
              </w:rPr>
              <m:t>max</m:t>
            </m:r>
          </m:sup>
        </m:sSubSup>
        <m:r>
          <w:rPr>
            <w:rStyle w:val="mi"/>
            <w:rFonts w:ascii="Cambria Math" w:hAnsi="Cambria Math" w:cstheme="minorHAnsi"/>
            <w:color w:val="666666"/>
            <w:bdr w:val="none" w:sz="0" w:space="0" w:color="auto" w:frame="1"/>
          </w:rPr>
          <m:t>)</m:t>
        </m:r>
      </m:oMath>
      <w:r w:rsidRPr="00FA66BA">
        <w:rPr>
          <w:rFonts w:cstheme="minorHAnsi"/>
        </w:rPr>
        <w:t> for </w:t>
      </w:r>
      <m:oMath>
        <m:r>
          <w:rPr>
            <w:rStyle w:val="mi"/>
            <w:rFonts w:ascii="Cambria Math" w:hAnsi="Cambria Math" w:cstheme="minorHAnsi"/>
            <w:color w:val="666666"/>
            <w:bdr w:val="none" w:sz="0" w:space="0" w:color="auto" w:frame="1"/>
          </w:rPr>
          <m:t>r</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0.7</m:t>
        </m:r>
        <m:r>
          <w:rPr>
            <w:rStyle w:val="mo"/>
            <w:rFonts w:ascii="Cambria Math" w:hAnsi="Cambria Math" w:cstheme="minorHAnsi"/>
            <w:color w:val="666666"/>
            <w:bdr w:val="none" w:sz="0" w:space="0" w:color="auto" w:frame="1"/>
          </w:rPr>
          <m:t xml:space="preserve">,  </m:t>
        </m:r>
        <m:r>
          <w:rPr>
            <w:rStyle w:val="mi"/>
            <w:rFonts w:ascii="Cambria Math" w:hAnsi="Cambria Math" w:cstheme="minorHAnsi"/>
            <w:color w:val="666666"/>
            <w:bdr w:val="none" w:sz="0" w:space="0" w:color="auto" w:frame="1"/>
          </w:rPr>
          <m:t>e</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0.1</m:t>
        </m:r>
      </m:oMath>
      <w:r w:rsidRPr="00FA66BA">
        <w:rPr>
          <w:rFonts w:cstheme="minorHAnsi"/>
        </w:rPr>
        <w:t> and three values of </w:t>
      </w:r>
      <m:oMath>
        <m:r>
          <w:rPr>
            <w:rStyle w:val="mi"/>
            <w:rFonts w:ascii="Cambria Math" w:hAnsi="Cambria Math" w:cstheme="minorHAnsi"/>
            <w:color w:val="666666"/>
            <w:bdr w:val="none" w:sz="0" w:space="0" w:color="auto" w:frame="1"/>
          </w:rPr>
          <m:t>θ</m:t>
        </m:r>
      </m:oMath>
      <w:r w:rsidRPr="00FA66BA">
        <w:rPr>
          <w:rFonts w:cstheme="minorHAnsi"/>
        </w:rPr>
        <w:t>. The solid line is the parametric approximated function when </w:t>
      </w:r>
      <m:oMath>
        <m:r>
          <w:rPr>
            <w:rStyle w:val="mi"/>
            <w:rFonts w:ascii="Cambria Math" w:hAnsi="Cambria Math" w:cstheme="minorHAnsi"/>
            <w:color w:val="666666"/>
            <w:bdr w:val="none" w:sz="0" w:space="0" w:color="auto" w:frame="1"/>
          </w:rPr>
          <m:t>θ</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0</m:t>
        </m:r>
      </m:oMath>
      <w:r w:rsidRPr="00FA66BA">
        <w:rPr>
          <w:rFonts w:cstheme="minorHAnsi"/>
        </w:rPr>
        <w:t>.</w:t>
      </w:r>
    </w:p>
    <w:p w14:paraId="5393D5A1" w14:textId="77777777" w:rsidR="008B41E4" w:rsidRPr="00FA66BA" w:rsidRDefault="008B41E4" w:rsidP="002C5AAA">
      <w:pPr>
        <w:rPr>
          <w:rFonts w:cstheme="minorHAnsi"/>
        </w:rPr>
      </w:pPr>
    </w:p>
    <w:p w14:paraId="19A964C0" w14:textId="2974E536" w:rsidR="002D51ED" w:rsidRPr="00FA66BA" w:rsidRDefault="002D51ED" w:rsidP="002C5AAA">
      <w:pPr>
        <w:rPr>
          <w:rFonts w:cstheme="minorHAnsi"/>
        </w:rPr>
      </w:pPr>
      <w:r w:rsidRPr="00FA66BA">
        <w:rPr>
          <w:rFonts w:cstheme="minorHAnsi"/>
        </w:rPr>
        <w:t>From Fig. 5, we observe that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(1)</m:t>
            </m:r>
          </m:sup>
        </m:sSub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is bowl-shaped, with three identifiable phases, which are described in detail below. The importance of the bowl-shape form is that it reflects the general cascading behavior as failures accumulate. A similar three-phase behavior can be observed in the historical cascading-failure data presented in Fig. 2.</w:t>
      </w:r>
    </w:p>
    <w:p w14:paraId="128AD71F" w14:textId="77777777" w:rsidR="002D51ED" w:rsidRPr="00FA66BA" w:rsidRDefault="002D51ED" w:rsidP="00A516E4">
      <w:pPr>
        <w:pStyle w:val="Heading3"/>
        <w:rPr>
          <w:rFonts w:asciiTheme="minorHAnsi" w:hAnsiTheme="minorHAnsi" w:cstheme="minorHAnsi"/>
        </w:rPr>
      </w:pPr>
      <w:r w:rsidRPr="00FA66BA">
        <w:rPr>
          <w:rFonts w:asciiTheme="minorHAnsi" w:hAnsiTheme="minorHAnsi" w:cstheme="minorHAnsi"/>
        </w:rPr>
        <w:t>6.1.1 First Phase</w:t>
      </w:r>
    </w:p>
    <w:p w14:paraId="736B6AAB" w14:textId="723D0F4C" w:rsidR="002D51ED" w:rsidRPr="00FA66BA" w:rsidRDefault="002D51ED" w:rsidP="002C5AAA">
      <w:pPr>
        <w:rPr>
          <w:rFonts w:cstheme="minorHAnsi"/>
        </w:rPr>
      </w:pPr>
      <w:r w:rsidRPr="00FA66BA">
        <w:rPr>
          <w:rFonts w:cstheme="minorHAnsi"/>
        </w:rPr>
        <w:t>This phase represents the regime when the likelihood of an additional failure increases substantially as a function of the number of failures. A qualitatively similar increase in the failure propagation probability has also been observed by Dobson [12]. This phase starts at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=2</m:t>
        </m:r>
      </m:oMath>
      <w:r w:rsidRPr="00FA66BA">
        <w:rPr>
          <w:rFonts w:cstheme="minorHAnsi"/>
        </w:rPr>
        <w:t> (due to N-1 security). To this end, we define the parameter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1</m:t>
            </m:r>
          </m:sub>
        </m:sSub>
      </m:oMath>
      <w:r w:rsidRPr="00FA66BA">
        <w:rPr>
          <w:rFonts w:cstheme="minorHAnsi"/>
        </w:rPr>
        <w:t> as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(1)</m:t>
            </m:r>
          </m:sup>
        </m:sSubSup>
        <m:r>
          <w:rPr>
            <w:rStyle w:val="mi"/>
            <w:rFonts w:ascii="Cambria Math" w:hAnsi="Cambria Math" w:cstheme="minorHAnsi"/>
            <w:bdr w:val="none" w:sz="0" w:space="0" w:color="auto" w:frame="1"/>
          </w:rPr>
          <m:t>(2)</m:t>
        </m:r>
      </m:oMath>
      <w:r w:rsidRPr="00FA66BA">
        <w:rPr>
          <w:rFonts w:cstheme="minorHAnsi"/>
        </w:rPr>
        <w:t>, which represents, intuitively speaking, the reliability of the power grid to initial disturbances with two failures. Also in the first phase,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(1)</m:t>
            </m:r>
          </m:sup>
        </m:sSub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00B6568E" w:rsidRPr="00FA66BA">
        <w:rPr>
          <w:rStyle w:val="mo"/>
          <w:rFonts w:cstheme="minorHAnsi"/>
          <w:bdr w:val="none" w:sz="0" w:space="0" w:color="auto" w:frame="1"/>
        </w:rPr>
        <w:t xml:space="preserve"> </w:t>
      </w:r>
      <w:r w:rsidRPr="00FA66BA">
        <w:rPr>
          <w:rFonts w:cstheme="minorHAnsi"/>
        </w:rPr>
        <w:t>decreases from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1</m:t>
            </m:r>
          </m:sub>
        </m:sSub>
      </m:oMath>
      <w:r w:rsidRPr="00FA66BA">
        <w:rPr>
          <w:rFonts w:cstheme="minorHAnsi"/>
        </w:rPr>
        <w:t> to a small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(1)</m:t>
            </m:r>
          </m:sup>
        </m:sSub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value, </w:t>
      </w:r>
      <m:oMath>
        <m:r>
          <w:rPr>
            <w:rStyle w:val="mi"/>
            <w:rFonts w:ascii="Cambria Math" w:hAnsi="Cambria Math" w:cstheme="minorHAnsi"/>
            <w:bdr w:val="none" w:sz="0" w:space="0" w:color="auto" w:frame="1"/>
          </w:rPr>
          <m:t>ϵ</m:t>
        </m:r>
      </m:oMath>
      <w:r w:rsidRPr="00FA66BA">
        <w:rPr>
          <w:rFonts w:cstheme="minorHAnsi"/>
        </w:rPr>
        <w:t> (our results suggest </w:t>
      </w:r>
      <m:oMath>
        <m:r>
          <w:rPr>
            <w:rStyle w:val="mi"/>
            <w:rFonts w:ascii="Cambria Math" w:hAnsi="Cambria Math" w:cstheme="minorHAnsi"/>
            <w:bdr w:val="none" w:sz="0" w:space="0" w:color="auto" w:frame="1"/>
          </w:rPr>
          <m:t>ϵ</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0.05</m:t>
        </m:r>
      </m:oMath>
      <w:r w:rsidRPr="00FA66BA">
        <w:rPr>
          <w:rFonts w:cstheme="minorHAnsi"/>
        </w:rPr>
        <w:t>), as the number of failures increases and reaches a critical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2</m:t>
            </m:r>
          </m:sub>
        </m:sSub>
        <m:r>
          <w:rPr>
            <w:rStyle w:val="mi"/>
            <w:rFonts w:ascii="Cambria Math" w:hAnsi="Cambria Math" w:cstheme="minorHAnsi"/>
            <w:bdr w:val="none" w:sz="0" w:space="0" w:color="auto" w:frame="1"/>
          </w:rPr>
          <m:t>m</m:t>
        </m:r>
      </m:oMath>
      <w:r w:rsidRPr="00FA66BA">
        <w:rPr>
          <w:rFonts w:cstheme="minorHAnsi"/>
        </w:rPr>
        <w:t> value.</w:t>
      </w:r>
    </w:p>
    <w:p w14:paraId="7AE81AFA" w14:textId="77777777" w:rsidR="002D51ED" w:rsidRPr="00FA66BA" w:rsidRDefault="002D51ED" w:rsidP="002B6C21">
      <w:pPr>
        <w:pStyle w:val="Heading3"/>
        <w:rPr>
          <w:rFonts w:asciiTheme="minorHAnsi" w:hAnsiTheme="minorHAnsi" w:cstheme="minorHAnsi"/>
        </w:rPr>
      </w:pPr>
      <w:r w:rsidRPr="00FA66BA">
        <w:rPr>
          <w:rFonts w:asciiTheme="minorHAnsi" w:hAnsiTheme="minorHAnsi" w:cstheme="minorHAnsi"/>
        </w:rPr>
        <w:t>6.1.2 Second Phase</w:t>
      </w:r>
    </w:p>
    <w:p w14:paraId="355FE893" w14:textId="10318774" w:rsidR="002D51ED" w:rsidRPr="00FA66BA" w:rsidRDefault="002D51ED" w:rsidP="002C5AAA">
      <w:pPr>
        <w:rPr>
          <w:rFonts w:cstheme="minorHAnsi"/>
        </w:rPr>
      </w:pPr>
      <w:r w:rsidRPr="00FA66BA">
        <w:rPr>
          <w:rFonts w:cstheme="minorHAnsi"/>
        </w:rPr>
        <w:t>This phase represents the escalated phase of cascading failures. During this phase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(1)</m:t>
            </m:r>
          </m:sup>
        </m:sSub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is small (we assume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(1)</m:t>
            </m:r>
          </m:sup>
        </m:sSub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)=ϵ</m:t>
        </m:r>
      </m:oMath>
      <w:r w:rsidRPr="00FA66BA">
        <w:rPr>
          <w:rFonts w:cstheme="minorHAnsi"/>
        </w:rPr>
        <w:t> during this phase) and the power grid is highly vulnerable. This phase starts at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2</m:t>
            </m:r>
          </m:sub>
        </m:sSub>
        <m:r>
          <w:rPr>
            <w:rStyle w:val="mi"/>
            <w:rFonts w:ascii="Cambria Math" w:hAnsi="Cambria Math" w:cstheme="minorHAnsi"/>
            <w:bdr w:val="none" w:sz="0" w:space="0" w:color="auto" w:frame="1"/>
          </w:rPr>
          <m:t>m</m:t>
        </m:r>
      </m:oMath>
      <w:r w:rsidRPr="00FA66BA">
        <w:rPr>
          <w:rFonts w:cstheme="minorHAnsi"/>
        </w:rPr>
        <w:t>, which represents the number of failures in the power grid after which the cascading failure enters the escalated phase. As expected, our results show that, during this phase, the efficiency of the control action (represented by </w:t>
      </w:r>
      <m:oMath>
        <m:r>
          <w:rPr>
            <w:rStyle w:val="mi"/>
            <w:rFonts w:ascii="Cambria Math" w:hAnsi="Cambria Math" w:cstheme="minorHAnsi"/>
            <w:bdr w:val="none" w:sz="0" w:space="0" w:color="auto" w:frame="1"/>
          </w:rPr>
          <m:t>θ</m:t>
        </m:r>
      </m:oMath>
      <w:r w:rsidRPr="00FA66BA">
        <w:rPr>
          <w:rFonts w:cstheme="minorHAnsi"/>
        </w:rPr>
        <w:t>) hardly affects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(1)</m:t>
            </m:r>
          </m:sup>
        </m:sSub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w:t>
      </w:r>
    </w:p>
    <w:p w14:paraId="3B6A1DB4" w14:textId="77777777" w:rsidR="002D51ED" w:rsidRPr="00FA66BA" w:rsidRDefault="002D51ED" w:rsidP="002B6C21">
      <w:pPr>
        <w:pStyle w:val="Heading3"/>
        <w:rPr>
          <w:rFonts w:asciiTheme="minorHAnsi" w:hAnsiTheme="minorHAnsi" w:cstheme="minorHAnsi"/>
        </w:rPr>
      </w:pPr>
      <w:r w:rsidRPr="00FA66BA">
        <w:rPr>
          <w:rFonts w:asciiTheme="minorHAnsi" w:hAnsiTheme="minorHAnsi" w:cstheme="minorHAnsi"/>
        </w:rPr>
        <w:t>6.1.3 Third Phase</w:t>
      </w:r>
    </w:p>
    <w:p w14:paraId="7102551C" w14:textId="1F942AA7" w:rsidR="002D51ED" w:rsidRPr="00FA66BA" w:rsidRDefault="002D51ED" w:rsidP="002C5AAA">
      <w:pPr>
        <w:rPr>
          <w:rFonts w:cstheme="minorHAnsi"/>
        </w:rPr>
      </w:pPr>
      <w:r w:rsidRPr="00FA66BA">
        <w:rPr>
          <w:rFonts w:cstheme="minorHAnsi"/>
        </w:rPr>
        <w:t>As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oMath>
      <w:r w:rsidRPr="00FA66BA">
        <w:rPr>
          <w:rFonts w:cstheme="minorHAnsi"/>
        </w:rPr>
        <w:t> increases further, the probability of having an additional failure decreases as cascading-failure behavior begins to phase out. This behavior can be attributed to the finite size of the power grid or the fact that as more failures occur “functional islands” may form in the grid, leading to the termination of cascading failures. Therefore, in this phase, the value of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(1)</m:t>
            </m:r>
          </m:sup>
        </m:sSub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rises, and, finally,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(1)</m:t>
            </m:r>
          </m:sup>
        </m:sSubSup>
        <m:r>
          <w:rPr>
            <w:rStyle w:val="mi"/>
            <w:rFonts w:ascii="Cambria Math" w:hAnsi="Cambria Math" w:cstheme="minorHAnsi"/>
            <w:bdr w:val="none" w:sz="0" w:space="0" w:color="auto" w:frame="1"/>
          </w:rPr>
          <m:t>(m)=1</m:t>
        </m:r>
      </m:oMath>
      <w:r w:rsidRPr="00FA66BA">
        <w:rPr>
          <w:rFonts w:cstheme="minorHAnsi"/>
        </w:rPr>
        <w:t xml:space="preserve">. Note that, in this paper, we </w:t>
      </w:r>
      <w:r w:rsidRPr="00FA66BA">
        <w:rPr>
          <w:rFonts w:cstheme="minorHAnsi"/>
        </w:rPr>
        <w:lastRenderedPageBreak/>
        <w:t>simply consider a fixed parametric model for the third phase of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(1)</m:t>
            </m:r>
          </m:sup>
        </m:sSub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which only roughly approximates the average scenario of various operating settings.</w:t>
      </w:r>
    </w:p>
    <w:p w14:paraId="01880165" w14:textId="20613E22" w:rsidR="002D51ED" w:rsidRPr="00FA66BA" w:rsidRDefault="002D51ED" w:rsidP="002C5AAA">
      <w:pPr>
        <w:rPr>
          <w:rFonts w:cstheme="minorHAnsi"/>
        </w:rPr>
      </w:pPr>
      <w:r w:rsidRPr="00FA66BA">
        <w:rPr>
          <w:rFonts w:cstheme="minorHAnsi"/>
        </w:rPr>
        <w:t xml:space="preserve">We propose the following parametric model to capture the three </w:t>
      </w:r>
      <w:proofErr w:type="gramStart"/>
      <w:r w:rsidRPr="00FA66BA">
        <w:rPr>
          <w:rFonts w:cstheme="minorHAnsi"/>
        </w:rPr>
        <w:t>aforementioned phases</w:t>
      </w:r>
      <w:proofErr w:type="gramEnd"/>
      <w:r w:rsidRPr="00FA66BA">
        <w:rPr>
          <w:rFonts w:cstheme="minorHAnsi"/>
        </w:rPr>
        <w:t xml:space="preserve"> in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(1)</m:t>
            </m:r>
          </m:sup>
        </m:sSub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Style w:val="mo"/>
          <w:rFonts w:cstheme="minorHAnsi"/>
          <w:bdr w:val="none" w:sz="0" w:space="0" w:color="auto" w:frame="1"/>
        </w:rPr>
        <w:t>:</w:t>
      </w:r>
    </w:p>
    <w:p w14:paraId="59AA3AA9" w14:textId="36E7AF85" w:rsidR="002D51ED" w:rsidRPr="00FA66BA" w:rsidRDefault="00D9649D" w:rsidP="002C5AAA">
      <w:pPr>
        <w:rPr>
          <w:rFonts w:cstheme="minorHAnsi"/>
        </w:rPr>
      </w:pPr>
      <m:oMath>
        <m:eqArr>
          <m:eqArrPr>
            <m:objDist m:val="1"/>
            <m:ctrlPr>
              <w:rPr>
                <w:rStyle w:val="mi"/>
                <w:rFonts w:ascii="Cambria Math" w:hAnsi="Cambria Math" w:cstheme="minorHAnsi"/>
                <w:sz w:val="28"/>
                <w:szCs w:val="28"/>
                <w:bdr w:val="none" w:sz="0" w:space="0" w:color="auto" w:frame="1"/>
              </w:rPr>
            </m:ctrlPr>
          </m:eqArrPr>
          <m:e>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P</m:t>
                </m:r>
              </m:e>
              <m:sub>
                <m:r>
                  <m:rPr>
                    <m:sty m:val="p"/>
                  </m:rPr>
                  <w:rPr>
                    <w:rStyle w:val="mi"/>
                    <w:rFonts w:ascii="Cambria Math" w:hAnsi="Cambria Math" w:cstheme="minorHAnsi"/>
                    <w:sz w:val="28"/>
                    <w:szCs w:val="28"/>
                    <w:bdr w:val="none" w:sz="0" w:space="0" w:color="auto" w:frame="1"/>
                  </w:rPr>
                  <m:t>stop</m:t>
                </m:r>
              </m:sub>
              <m:sup>
                <m:r>
                  <w:rPr>
                    <w:rStyle w:val="mi"/>
                    <w:rFonts w:ascii="Cambria Math" w:hAnsi="Cambria Math" w:cstheme="minorHAnsi"/>
                    <w:sz w:val="28"/>
                    <w:szCs w:val="28"/>
                    <w:bdr w:val="none" w:sz="0" w:space="0" w:color="auto" w:frame="1"/>
                  </w:rPr>
                  <m:t>(1)</m:t>
                </m:r>
              </m:sup>
            </m:sSubSup>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e>
          <m:e>
            <m:r>
              <w:rPr>
                <w:rStyle w:val="mi"/>
                <w:rFonts w:ascii="Cambria Math" w:hAnsi="Cambria Math" w:cstheme="minorHAnsi"/>
                <w:sz w:val="28"/>
                <w:szCs w:val="28"/>
                <w:bdr w:val="none" w:sz="0" w:space="0" w:color="auto" w:frame="1"/>
              </w:rPr>
              <m:t>=</m:t>
            </m:r>
            <m:d>
              <m:dPr>
                <m:begChr m:val="{"/>
                <m:endChr m:val=""/>
                <m:ctrlPr>
                  <w:rPr>
                    <w:rStyle w:val="mi"/>
                    <w:rFonts w:ascii="Cambria Math" w:hAnsi="Cambria Math" w:cstheme="minorHAnsi"/>
                    <w:sz w:val="28"/>
                    <w:szCs w:val="28"/>
                    <w:bdr w:val="none" w:sz="0" w:space="0" w:color="auto" w:frame="1"/>
                  </w:rPr>
                </m:ctrlPr>
              </m:dPr>
              <m:e>
                <m:m>
                  <m:mPr>
                    <m:plcHide m:val="1"/>
                    <m:mcs>
                      <m:mc>
                        <m:mcPr>
                          <m:count m:val="2"/>
                          <m:mcJc m:val="left"/>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a</m:t>
                          </m:r>
                        </m:e>
                        <m:sub>
                          <m:r>
                            <w:rPr>
                              <w:rStyle w:val="mi"/>
                              <w:rFonts w:ascii="Cambria Math" w:hAnsi="Cambria Math" w:cstheme="minorHAnsi"/>
                              <w:sz w:val="28"/>
                              <w:szCs w:val="28"/>
                              <w:bdr w:val="none" w:sz="0" w:space="0" w:color="auto" w:frame="1"/>
                            </w:rPr>
                            <m:t>1</m:t>
                          </m:r>
                        </m:sub>
                      </m:sSub>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a</m:t>
                                  </m:r>
                                </m:e>
                                <m:sub>
                                  <m:r>
                                    <w:rPr>
                                      <w:rStyle w:val="mi"/>
                                      <w:rFonts w:ascii="Cambria Math" w:hAnsi="Cambria Math" w:cstheme="minorHAnsi"/>
                                      <w:sz w:val="28"/>
                                      <w:szCs w:val="28"/>
                                      <w:bdr w:val="none" w:sz="0" w:space="0" w:color="auto" w:frame="1"/>
                                    </w:rPr>
                                    <m:t>2</m:t>
                                  </m:r>
                                </m:sub>
                              </m:sSub>
                              <m:r>
                                <w:rPr>
                                  <w:rStyle w:val="mi"/>
                                  <w:rFonts w:ascii="Cambria Math" w:hAnsi="Cambria Math" w:cstheme="minorHAnsi"/>
                                  <w:sz w:val="28"/>
                                  <w:szCs w:val="28"/>
                                  <w:bdr w:val="none" w:sz="0" w:space="0" w:color="auto" w:frame="1"/>
                                </w:rPr>
                                <m:t>m-</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m:t>
                                  </m:r>
                                </m:sub>
                              </m:sSub>
                            </m:num>
                            <m:den>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a</m:t>
                                  </m:r>
                                </m:e>
                                <m:sub>
                                  <m:r>
                                    <w:rPr>
                                      <w:rStyle w:val="mi"/>
                                      <w:rFonts w:ascii="Cambria Math" w:hAnsi="Cambria Math" w:cstheme="minorHAnsi"/>
                                      <w:sz w:val="28"/>
                                      <w:szCs w:val="28"/>
                                      <w:bdr w:val="none" w:sz="0" w:space="0" w:color="auto" w:frame="1"/>
                                    </w:rPr>
                                    <m:t>2</m:t>
                                  </m:r>
                                </m:sub>
                              </m:sSub>
                              <m:r>
                                <w:rPr>
                                  <w:rStyle w:val="mi"/>
                                  <w:rFonts w:ascii="Cambria Math" w:hAnsi="Cambria Math" w:cstheme="minorHAnsi"/>
                                  <w:sz w:val="28"/>
                                  <w:szCs w:val="28"/>
                                  <w:bdr w:val="none" w:sz="0" w:space="0" w:color="auto" w:frame="1"/>
                                </w:rPr>
                                <m:t>m</m:t>
                              </m:r>
                            </m:den>
                          </m:f>
                          <m:r>
                            <w:rPr>
                              <w:rStyle w:val="mi"/>
                              <w:rFonts w:ascii="Cambria Math" w:hAnsi="Cambria Math" w:cstheme="minorHAnsi"/>
                              <w:sz w:val="28"/>
                              <w:szCs w:val="28"/>
                              <w:bdr w:val="none" w:sz="0" w:space="0" w:color="auto" w:frame="1"/>
                            </w:rPr>
                            <m:t>)</m:t>
                          </m:r>
                        </m:e>
                        <m:sup>
                          <m:r>
                            <w:rPr>
                              <w:rStyle w:val="mi"/>
                              <w:rFonts w:ascii="Cambria Math" w:hAnsi="Cambria Math" w:cstheme="minorHAnsi"/>
                              <w:sz w:val="28"/>
                              <w:szCs w:val="28"/>
                              <w:bdr w:val="none" w:sz="0" w:space="0" w:color="auto" w:frame="1"/>
                            </w:rPr>
                            <m:t>4</m:t>
                          </m:r>
                        </m:sup>
                      </m:sSup>
                      <m:r>
                        <w:rPr>
                          <w:rStyle w:val="mi"/>
                          <w:rFonts w:ascii="Cambria Math" w:hAnsi="Cambria Math" w:cstheme="minorHAnsi"/>
                          <w:sz w:val="28"/>
                          <w:szCs w:val="28"/>
                          <w:bdr w:val="none" w:sz="0" w:space="0" w:color="auto" w:frame="1"/>
                        </w:rPr>
                        <m:t>+ϵ,</m:t>
                      </m:r>
                    </m:e>
                    <m:e>
                      <m:r>
                        <w:rPr>
                          <w:rStyle w:val="mi"/>
                          <w:rFonts w:ascii="Cambria Math" w:hAnsi="Cambria Math" w:cstheme="minorHAnsi"/>
                          <w:sz w:val="28"/>
                          <w:szCs w:val="28"/>
                          <w:bdr w:val="none" w:sz="0" w:space="0" w:color="auto" w:frame="1"/>
                        </w:rPr>
                        <m:t>2≤</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a</m:t>
                          </m:r>
                        </m:e>
                        <m:sub>
                          <m:r>
                            <w:rPr>
                              <w:rStyle w:val="mi"/>
                              <w:rFonts w:ascii="Cambria Math" w:hAnsi="Cambria Math" w:cstheme="minorHAnsi"/>
                              <w:sz w:val="28"/>
                              <w:szCs w:val="28"/>
                              <w:bdr w:val="none" w:sz="0" w:space="0" w:color="auto" w:frame="1"/>
                            </w:rPr>
                            <m:t>2</m:t>
                          </m:r>
                        </m:sub>
                      </m:sSub>
                      <m:r>
                        <w:rPr>
                          <w:rStyle w:val="mi"/>
                          <w:rFonts w:ascii="Cambria Math" w:hAnsi="Cambria Math" w:cstheme="minorHAnsi"/>
                          <w:sz w:val="28"/>
                          <w:szCs w:val="28"/>
                          <w:bdr w:val="none" w:sz="0" w:space="0" w:color="auto" w:frame="1"/>
                        </w:rPr>
                        <m:t>m</m:t>
                      </m:r>
                    </m:e>
                  </m:mr>
                  <m:mr>
                    <m:e>
                      <m:r>
                        <w:rPr>
                          <w:rStyle w:val="mi"/>
                          <w:rFonts w:ascii="Cambria Math" w:hAnsi="Cambria Math" w:cstheme="minorHAnsi"/>
                          <w:sz w:val="28"/>
                          <w:szCs w:val="28"/>
                          <w:bdr w:val="none" w:sz="0" w:space="0" w:color="auto" w:frame="1"/>
                        </w:rPr>
                        <m:t>ϵ,</m:t>
                      </m:r>
                    </m:e>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a</m:t>
                          </m:r>
                        </m:e>
                        <m:sub>
                          <m:r>
                            <w:rPr>
                              <w:rStyle w:val="mi"/>
                              <w:rFonts w:ascii="Cambria Math" w:hAnsi="Cambria Math" w:cstheme="minorHAnsi"/>
                              <w:sz w:val="28"/>
                              <w:szCs w:val="28"/>
                              <w:bdr w:val="none" w:sz="0" w:space="0" w:color="auto" w:frame="1"/>
                            </w:rPr>
                            <m:t>2</m:t>
                          </m:r>
                        </m:sub>
                      </m:sSub>
                      <m:r>
                        <w:rPr>
                          <w:rStyle w:val="mi"/>
                          <w:rFonts w:ascii="Cambria Math" w:hAnsi="Cambria Math" w:cstheme="minorHAnsi"/>
                          <w:sz w:val="28"/>
                          <w:szCs w:val="28"/>
                          <w:bdr w:val="none" w:sz="0" w:space="0" w:color="auto" w:frame="1"/>
                        </w:rPr>
                        <m:t>m&lt;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≤0.6m</m:t>
                      </m:r>
                    </m:e>
                  </m:mr>
                  <m:mr>
                    <m:e>
                      <m:r>
                        <w:rPr>
                          <w:rStyle w:val="mi"/>
                          <w:rFonts w:ascii="Cambria Math" w:hAnsi="Cambria Math" w:cstheme="minorHAnsi"/>
                          <w:sz w:val="28"/>
                          <w:szCs w:val="28"/>
                          <w:bdr w:val="none" w:sz="0" w:space="0" w:color="auto" w:frame="1"/>
                        </w:rPr>
                        <m:t>min{</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-0.6m</m:t>
                              </m:r>
                            </m:num>
                            <m:den>
                              <m:r>
                                <w:rPr>
                                  <w:rStyle w:val="mi"/>
                                  <w:rFonts w:ascii="Cambria Math" w:hAnsi="Cambria Math" w:cstheme="minorHAnsi"/>
                                  <w:sz w:val="28"/>
                                  <w:szCs w:val="28"/>
                                  <w:bdr w:val="none" w:sz="0" w:space="0" w:color="auto" w:frame="1"/>
                                </w:rPr>
                                <m:t>m-0.6m</m:t>
                              </m:r>
                            </m:den>
                          </m:f>
                          <m:r>
                            <w:rPr>
                              <w:rStyle w:val="mi"/>
                              <w:rFonts w:ascii="Cambria Math" w:hAnsi="Cambria Math" w:cstheme="minorHAnsi"/>
                              <w:sz w:val="28"/>
                              <w:szCs w:val="28"/>
                              <w:bdr w:val="none" w:sz="0" w:space="0" w:color="auto" w:frame="1"/>
                            </w:rPr>
                            <m:t>)</m:t>
                          </m:r>
                        </m:e>
                        <m:sup>
                          <m:r>
                            <w:rPr>
                              <w:rStyle w:val="mi"/>
                              <w:rFonts w:ascii="Cambria Math" w:hAnsi="Cambria Math" w:cstheme="minorHAnsi"/>
                              <w:sz w:val="28"/>
                              <w:szCs w:val="28"/>
                              <w:bdr w:val="none" w:sz="0" w:space="0" w:color="auto" w:frame="1"/>
                            </w:rPr>
                            <m:t>4</m:t>
                          </m:r>
                        </m:sup>
                      </m:sSup>
                      <m:r>
                        <w:rPr>
                          <w:rStyle w:val="mi"/>
                          <w:rFonts w:ascii="Cambria Math" w:hAnsi="Cambria Math" w:cstheme="minorHAnsi"/>
                          <w:sz w:val="28"/>
                          <w:szCs w:val="28"/>
                          <w:bdr w:val="none" w:sz="0" w:space="0" w:color="auto" w:frame="1"/>
                        </w:rPr>
                        <m:t>+ϵ,1},</m:t>
                      </m:r>
                    </m:e>
                    <m:e>
                      <m:r>
                        <w:rPr>
                          <w:rStyle w:val="mi"/>
                          <w:rFonts w:ascii="Cambria Math" w:hAnsi="Cambria Math" w:cstheme="minorHAnsi"/>
                          <w:sz w:val="28"/>
                          <w:szCs w:val="28"/>
                          <w:bdr w:val="none" w:sz="0" w:space="0" w:color="auto" w:frame="1"/>
                        </w:rPr>
                        <m:t>0.6m&lt;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m:t>
                      </m:r>
                      <m:r>
                        <m:rPr>
                          <m:nor/>
                        </m:rPr>
                        <w:rPr>
                          <w:rStyle w:val="mi"/>
                          <w:rFonts w:cstheme="minorHAnsi"/>
                          <w:sz w:val="28"/>
                          <w:szCs w:val="28"/>
                          <w:bdr w:val="none" w:sz="0" w:space="0" w:color="auto" w:frame="1"/>
                        </w:rPr>
                        <m:t>.</m:t>
                      </m:r>
                    </m:e>
                  </m:mr>
                </m:m>
              </m:e>
            </m:d>
          </m:e>
        </m:eqArr>
      </m:oMath>
      <w:r w:rsidR="00C045FD" w:rsidRPr="00FA66BA">
        <w:rPr>
          <w:rStyle w:val="mi"/>
          <w:rFonts w:cstheme="minorHAnsi"/>
          <w:sz w:val="28"/>
          <w:szCs w:val="28"/>
          <w:bdr w:val="none" w:sz="0" w:space="0" w:color="auto" w:frame="1"/>
        </w:rPr>
        <w:t xml:space="preserve"> </w:t>
      </w:r>
      <w:r w:rsidR="002D51ED" w:rsidRPr="00FA66BA">
        <w:rPr>
          <w:rStyle w:val="mtext"/>
          <w:rFonts w:cstheme="minorHAnsi"/>
          <w:bdr w:val="none" w:sz="0" w:space="0" w:color="auto" w:frame="1"/>
        </w:rPr>
        <w:t>(8)</w:t>
      </w:r>
    </w:p>
    <w:p w14:paraId="72993D5C" w14:textId="40D15335" w:rsidR="002D51ED" w:rsidRPr="00FA66BA" w:rsidRDefault="002D51ED" w:rsidP="002C5AAA">
      <w:pPr>
        <w:rPr>
          <w:rFonts w:cstheme="minorHAnsi"/>
        </w:rPr>
      </w:pPr>
      <w:r w:rsidRPr="00FA66BA">
        <w:rPr>
          <w:rFonts w:cstheme="minorHAnsi"/>
        </w:rPr>
        <w:t>The parametric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(1)</m:t>
            </m:r>
          </m:sup>
        </m:sSub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is shown in Fig. 5 for </w:t>
      </w:r>
      <m:oMath>
        <m:r>
          <w:rPr>
            <w:rStyle w:val="mi"/>
            <w:rFonts w:ascii="Cambria Math" w:hAnsi="Cambria Math" w:cstheme="minorHAnsi"/>
            <w:bdr w:val="none" w:sz="0" w:space="0" w:color="auto" w:frame="1"/>
          </w:rPr>
          <m:t>θ</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oMath>
      <w:r w:rsidRPr="00FA66BA">
        <w:rPr>
          <w:rFonts w:cstheme="minorHAnsi"/>
        </w:rPr>
        <w:t>. Recall that we have judiciously selected a common parametric model for the third phase of the bowl-shaped function across various operating settings. Consequently, the parametric function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(1)</m:t>
            </m:r>
          </m:sup>
        </m:sSub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shown in Fig. 5 does not accurately match the simulation results for </w:t>
      </w:r>
      <m:oMath>
        <m:r>
          <w:rPr>
            <w:rStyle w:val="mi"/>
            <w:rFonts w:ascii="Cambria Math" w:hAnsi="Cambria Math" w:cstheme="minorHAnsi"/>
            <w:bdr w:val="none" w:sz="0" w:space="0" w:color="auto" w:frame="1"/>
          </w:rPr>
          <m:t>θ</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oMath>
      <w:r w:rsidRPr="00FA66BA">
        <w:rPr>
          <w:rFonts w:cstheme="minorHAnsi"/>
        </w:rPr>
        <w:t> scenario in the third phase.</w:t>
      </w:r>
    </w:p>
    <w:p w14:paraId="7BD3E12A" w14:textId="1F2392E7" w:rsidR="002D51ED" w:rsidRPr="00FA66BA" w:rsidRDefault="002D51ED" w:rsidP="002C5AAA">
      <w:pPr>
        <w:rPr>
          <w:rFonts w:cstheme="minorHAnsi"/>
        </w:rPr>
      </w:pPr>
      <w:r w:rsidRPr="00FA66BA">
        <w:rPr>
          <w:rFonts w:cstheme="minorHAnsi"/>
        </w:rPr>
        <w:t>The empirically calculated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(2)</m:t>
            </m:r>
          </m:sup>
        </m:sSubSup>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r>
          <w:rPr>
            <w:rStyle w:val="mi"/>
            <w:rFonts w:ascii="Cambria Math" w:hAnsi="Cambria Math" w:cstheme="minorHAnsi"/>
            <w:bdr w:val="none" w:sz="0" w:space="0" w:color="auto" w:frame="1"/>
          </w:rPr>
          <m:t>)</m:t>
        </m:r>
      </m:oMath>
      <w:r w:rsidRPr="00FA66BA">
        <w:rPr>
          <w:rFonts w:cstheme="minorHAnsi"/>
        </w:rPr>
        <w:t> is shown in Fig. 6. The value of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(2)</m:t>
            </m:r>
          </m:sup>
        </m:sSubSup>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r>
          <w:rPr>
            <w:rStyle w:val="mi"/>
            <w:rFonts w:ascii="Cambria Math" w:hAnsi="Cambria Math" w:cstheme="minorHAnsi"/>
            <w:bdr w:val="none" w:sz="0" w:space="0" w:color="auto" w:frame="1"/>
          </w:rPr>
          <m:t>)</m:t>
        </m:r>
      </m:oMath>
      <w:r w:rsidRPr="00FA66BA">
        <w:rPr>
          <w:rFonts w:cstheme="minorHAnsi"/>
        </w:rPr>
        <w:t> indicates, intuitively speaking, the reliability of the power grid when the maximum capacity of the failed lines in the grid is </w:t>
      </w:r>
      <w:proofErr w:type="spellStart"/>
      <w:r w:rsidRPr="00FA66BA">
        <w:rPr>
          <w:rStyle w:val="mi"/>
          <w:rFonts w:cstheme="minorHAnsi"/>
          <w:bdr w:val="none" w:sz="0" w:space="0" w:color="auto" w:frame="1"/>
        </w:rPr>
        <w:t>C</w:t>
      </w:r>
      <w:r w:rsidRPr="00FA66BA">
        <w:rPr>
          <w:rStyle w:val="mo"/>
          <w:rFonts w:cstheme="minorHAnsi"/>
          <w:bdr w:val="none" w:sz="0" w:space="0" w:color="auto" w:frame="1"/>
        </w:rPr>
        <w:t>max</w:t>
      </w:r>
      <w:r w:rsidRPr="00FA66BA">
        <w:rPr>
          <w:rStyle w:val="mi"/>
          <w:rFonts w:cstheme="minorHAnsi"/>
          <w:bdr w:val="none" w:sz="0" w:space="0" w:color="auto" w:frame="1"/>
        </w:rPr>
        <w:t>i</w:t>
      </w:r>
      <w:proofErr w:type="spellEnd"/>
      <w:r w:rsidRPr="00FA66BA">
        <w:rPr>
          <w:rFonts w:cstheme="minorHAnsi"/>
        </w:rPr>
        <w:t>. Note that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(2)</m:t>
            </m:r>
          </m:sup>
        </m:sSubSup>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r>
          <w:rPr>
            <w:rStyle w:val="mi"/>
            <w:rFonts w:ascii="Cambria Math" w:hAnsi="Cambria Math" w:cstheme="minorHAnsi"/>
            <w:bdr w:val="none" w:sz="0" w:space="0" w:color="auto" w:frame="1"/>
          </w:rPr>
          <m:t>)</m:t>
        </m:r>
      </m:oMath>
      <w:r w:rsidRPr="00FA66BA">
        <w:rPr>
          <w:rFonts w:cstheme="minorHAnsi"/>
        </w:rPr>
        <w:t> decreases as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increases, which means that the power grid is more vulnerable to additional failures when it has lost at least a line with a large capacity value. We also observe that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(2)</m:t>
            </m:r>
          </m:sup>
        </m:sSubSup>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r>
          <w:rPr>
            <w:rStyle w:val="mi"/>
            <w:rFonts w:ascii="Cambria Math" w:hAnsi="Cambria Math" w:cstheme="minorHAnsi"/>
            <w:bdr w:val="none" w:sz="0" w:space="0" w:color="auto" w:frame="1"/>
          </w:rPr>
          <m:t>)</m:t>
        </m:r>
      </m:oMath>
      <w:r w:rsidRPr="00FA66BA">
        <w:rPr>
          <w:rFonts w:cstheme="minorHAnsi"/>
        </w:rPr>
        <w:t> decreases for all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values as </w:t>
      </w:r>
      <m:oMath>
        <m:r>
          <w:rPr>
            <w:rStyle w:val="mi"/>
            <w:rFonts w:ascii="Cambria Math" w:hAnsi="Cambria Math" w:cstheme="minorHAnsi"/>
            <w:bdr w:val="none" w:sz="0" w:space="0" w:color="auto" w:frame="1"/>
          </w:rPr>
          <m:t>θ</m:t>
        </m:r>
      </m:oMath>
      <w:r w:rsidRPr="00FA66BA">
        <w:rPr>
          <w:rFonts w:cstheme="minorHAnsi"/>
        </w:rPr>
        <w:t> increases; however, the effect of </w:t>
      </w:r>
      <w:r w:rsidRPr="00FA66BA">
        <w:rPr>
          <w:rStyle w:val="mi"/>
          <w:rFonts w:cstheme="minorHAnsi"/>
          <w:bdr w:val="none" w:sz="0" w:space="0" w:color="auto" w:frame="1"/>
        </w:rPr>
        <w:t>θ</w:t>
      </w:r>
      <w:r w:rsidRPr="00FA66BA">
        <w:rPr>
          <w:rFonts w:cstheme="minorHAnsi"/>
        </w:rPr>
        <w:t> on the reliability is larger when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is smaller. This is because control actions are most effective when they are implemented in the beginning phase of cascading failures where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C</m:t>
            </m:r>
          </m:e>
          <m:sup>
            <m:r>
              <w:rPr>
                <w:rStyle w:val="mi"/>
                <w:rFonts w:ascii="Cambria Math" w:hAnsi="Cambria Math" w:cstheme="minorHAnsi"/>
                <w:bdr w:val="none" w:sz="0" w:space="0" w:color="auto" w:frame="1"/>
              </w:rPr>
              <m:t>max</m:t>
            </m:r>
          </m:sup>
        </m:sSup>
      </m:oMath>
      <w:r w:rsidRPr="00FA66BA">
        <w:rPr>
          <w:rFonts w:cstheme="minorHAnsi"/>
        </w:rPr>
        <w:t> is more likely to be small.</w:t>
      </w:r>
    </w:p>
    <w:p w14:paraId="0A71F415" w14:textId="745C545A" w:rsidR="002D51ED" w:rsidRPr="00FA66BA" w:rsidRDefault="002D51ED" w:rsidP="002C5AAA">
      <w:pPr>
        <w:rPr>
          <w:rFonts w:cstheme="minorHAnsi"/>
        </w:rPr>
      </w:pPr>
      <w:r w:rsidRPr="00FA66BA">
        <w:rPr>
          <w:rFonts w:cstheme="minorHAnsi"/>
        </w:rPr>
        <w:t>The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(2)</m:t>
            </m:r>
          </m:sup>
        </m:sSubSup>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r>
          <w:rPr>
            <w:rStyle w:val="mi"/>
            <w:rFonts w:ascii="Cambria Math" w:hAnsi="Cambria Math" w:cstheme="minorHAnsi"/>
            <w:bdr w:val="none" w:sz="0" w:space="0" w:color="auto" w:frame="1"/>
          </w:rPr>
          <m:t>)</m:t>
        </m:r>
      </m:oMath>
      <w:r w:rsidRPr="00FA66BA">
        <w:rPr>
          <w:rFonts w:cstheme="minorHAnsi"/>
        </w:rPr>
        <w:t> is formulated parametrically as</w:t>
      </w:r>
    </w:p>
    <w:p w14:paraId="50AD8BCA" w14:textId="38EDAAA1" w:rsidR="002D51ED" w:rsidRPr="00FA66BA" w:rsidRDefault="00D9649D" w:rsidP="002C5AAA">
      <w:pPr>
        <w:rPr>
          <w:rFonts w:cstheme="minorHAnsi"/>
        </w:rPr>
      </w:pPr>
      <m:oMath>
        <m:m>
          <m:mPr>
            <m:plcHide m:val="1"/>
            <m:mcs>
              <m:mc>
                <m:mcPr>
                  <m:count m:val="2"/>
                  <m:mcJc m:val="center"/>
                </m:mcPr>
              </m:mc>
            </m:mcs>
            <m:ctrlPr>
              <w:rPr>
                <w:rStyle w:val="mi"/>
                <w:rFonts w:ascii="Cambria Math" w:hAnsi="Cambria Math" w:cstheme="minorHAnsi"/>
                <w:sz w:val="28"/>
                <w:szCs w:val="28"/>
                <w:bdr w:val="none" w:sz="0" w:space="0" w:color="auto" w:frame="1"/>
              </w:rPr>
            </m:ctrlPr>
          </m:mPr>
          <m:mr>
            <m:e/>
            <m:e>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P</m:t>
                  </m:r>
                </m:e>
                <m:sub>
                  <m:r>
                    <m:rPr>
                      <m:sty m:val="p"/>
                    </m:rPr>
                    <w:rPr>
                      <w:rStyle w:val="mi"/>
                      <w:rFonts w:ascii="Cambria Math" w:hAnsi="Cambria Math" w:cstheme="minorHAnsi"/>
                      <w:sz w:val="28"/>
                      <w:szCs w:val="28"/>
                      <w:bdr w:val="none" w:sz="0" w:space="0" w:color="auto" w:frame="1"/>
                    </w:rPr>
                    <m:t>stop</m:t>
                  </m:r>
                </m:sub>
                <m:sup>
                  <m:r>
                    <w:rPr>
                      <w:rStyle w:val="mi"/>
                      <w:rFonts w:ascii="Cambria Math" w:hAnsi="Cambria Math" w:cstheme="minorHAnsi"/>
                      <w:sz w:val="28"/>
                      <w:szCs w:val="28"/>
                      <w:bdr w:val="none" w:sz="0" w:space="0" w:color="auto" w:frame="1"/>
                    </w:rPr>
                    <m:t>(2)</m:t>
                  </m:r>
                </m:sup>
              </m:sSubSup>
              <m:r>
                <w:rPr>
                  <w:rStyle w:val="mi"/>
                  <w:rFonts w:ascii="Cambria Math" w:hAnsi="Cambria Math" w:cstheme="minorHAnsi"/>
                  <w:sz w:val="28"/>
                  <w:szCs w:val="28"/>
                  <w:bdr w:val="none" w:sz="0" w:space="0" w:color="auto" w:frame="1"/>
                </w:rPr>
                <m:t>(</m:t>
              </m:r>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C</m:t>
                  </m:r>
                </m:e>
                <m:sub>
                  <m:r>
                    <w:rPr>
                      <w:rStyle w:val="mi"/>
                      <w:rFonts w:ascii="Cambria Math" w:hAnsi="Cambria Math" w:cstheme="minorHAnsi"/>
                      <w:sz w:val="28"/>
                      <w:szCs w:val="28"/>
                      <w:bdr w:val="none" w:sz="0" w:space="0" w:color="auto" w:frame="1"/>
                    </w:rPr>
                    <m:t>i</m:t>
                  </m:r>
                </m:sub>
                <m:sup>
                  <m:r>
                    <w:rPr>
                      <w:rStyle w:val="mi"/>
                      <w:rFonts w:ascii="Cambria Math" w:hAnsi="Cambria Math" w:cstheme="minorHAnsi"/>
                      <w:sz w:val="28"/>
                      <w:szCs w:val="28"/>
                      <w:bdr w:val="none" w:sz="0" w:space="0" w:color="auto" w:frame="1"/>
                    </w:rPr>
                    <m:t>max</m:t>
                  </m:r>
                </m:sup>
              </m:sSubSup>
              <m:r>
                <w:rPr>
                  <w:rStyle w:val="mi"/>
                  <w:rFonts w:ascii="Cambria Math" w:hAnsi="Cambria Math" w:cstheme="minorHAnsi"/>
                  <w:sz w:val="28"/>
                  <w:szCs w:val="28"/>
                  <w:bdr w:val="none" w:sz="0" w:space="0" w:color="auto" w:frame="1"/>
                </w:rPr>
                <m:t>)=max</m:t>
              </m:r>
              <m:d>
                <m:dPr>
                  <m:begChr m:val="{"/>
                  <m:endChr m:val="}"/>
                  <m:ctrlPr>
                    <w:rPr>
                      <w:rStyle w:val="mi"/>
                      <w:rFonts w:ascii="Cambria Math" w:hAnsi="Cambria Math" w:cstheme="minorHAnsi"/>
                      <w:sz w:val="28"/>
                      <w:szCs w:val="28"/>
                      <w:bdr w:val="none" w:sz="0" w:space="0" w:color="auto" w:frame="1"/>
                    </w:rPr>
                  </m:ctrlPr>
                </m:dP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a</m:t>
                      </m:r>
                    </m:e>
                    <m:sub>
                      <m:r>
                        <w:rPr>
                          <w:rStyle w:val="mi"/>
                          <w:rFonts w:ascii="Cambria Math" w:hAnsi="Cambria Math" w:cstheme="minorHAnsi"/>
                          <w:sz w:val="28"/>
                          <w:szCs w:val="28"/>
                          <w:bdr w:val="none" w:sz="0" w:space="0" w:color="auto" w:frame="1"/>
                        </w:rPr>
                        <m:t>3</m:t>
                      </m:r>
                    </m:sub>
                  </m:sSub>
                  <m:sSup>
                    <m:sSupPr>
                      <m:ctrlPr>
                        <w:rPr>
                          <w:rStyle w:val="mi"/>
                          <w:rFonts w:ascii="Cambria Math" w:hAnsi="Cambria Math" w:cstheme="minorHAnsi"/>
                          <w:sz w:val="28"/>
                          <w:szCs w:val="28"/>
                          <w:bdr w:val="none" w:sz="0" w:space="0" w:color="auto" w:frame="1"/>
                        </w:rPr>
                      </m:ctrlPr>
                    </m:sSupPr>
                    <m:e>
                      <m:d>
                        <m:dPr>
                          <m:ctrlPr>
                            <w:rPr>
                              <w:rStyle w:val="mi"/>
                              <w:rFonts w:ascii="Cambria Math" w:hAnsi="Cambria Math" w:cstheme="minorHAnsi"/>
                              <w:i/>
                              <w:sz w:val="28"/>
                              <w:szCs w:val="28"/>
                              <w:bdr w:val="none" w:sz="0" w:space="0" w:color="auto" w:frame="1"/>
                            </w:rPr>
                          </m:ctrlPr>
                        </m:dPr>
                        <m:e>
                          <m:f>
                            <m:fPr>
                              <m:ctrlPr>
                                <w:rPr>
                                  <w:rStyle w:val="mi"/>
                                  <w:rFonts w:ascii="Cambria Math" w:hAnsi="Cambria Math" w:cstheme="minorHAnsi"/>
                                  <w:sz w:val="28"/>
                                  <w:szCs w:val="28"/>
                                  <w:bdr w:val="none" w:sz="0" w:space="0" w:color="auto" w:frame="1"/>
                                </w:rPr>
                              </m:ctrlPr>
                            </m:fPr>
                            <m:num>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C</m:t>
                                  </m:r>
                                </m:e>
                                <m:sub>
                                  <m:r>
                                    <w:rPr>
                                      <w:rStyle w:val="mi"/>
                                      <w:rFonts w:ascii="Cambria Math" w:hAnsi="Cambria Math" w:cstheme="minorHAnsi"/>
                                      <w:sz w:val="28"/>
                                      <w:szCs w:val="28"/>
                                      <w:bdr w:val="none" w:sz="0" w:space="0" w:color="auto" w:frame="1"/>
                                    </w:rPr>
                                    <m:t>i</m:t>
                                  </m:r>
                                </m:sub>
                                <m:sup>
                                  <m:r>
                                    <w:rPr>
                                      <w:rStyle w:val="mi"/>
                                      <w:rFonts w:ascii="Cambria Math" w:hAnsi="Cambria Math" w:cstheme="minorHAnsi"/>
                                      <w:sz w:val="28"/>
                                      <w:szCs w:val="28"/>
                                      <w:bdr w:val="none" w:sz="0" w:space="0" w:color="auto" w:frame="1"/>
                                    </w:rPr>
                                    <m:t>max</m:t>
                                  </m:r>
                                </m:sup>
                              </m:sSubSup>
                              <m:r>
                                <w:rPr>
                                  <w:rStyle w:val="mi"/>
                                  <w:rFonts w:ascii="Cambria Math" w:hAnsi="Cambria Math" w:cstheme="minorHAnsi"/>
                                  <w:sz w:val="28"/>
                                  <w:szCs w:val="28"/>
                                  <w:bdr w:val="none" w:sz="0" w:space="0" w:color="auto" w:frame="1"/>
                                </w:rPr>
                                <m:t>-max{</m:t>
                              </m:r>
                              <m:r>
                                <m:rPr>
                                  <m:scr m:val="script"/>
                                </m:rPr>
                                <w:rPr>
                                  <w:rStyle w:val="mi"/>
                                  <w:rFonts w:ascii="Cambria Math" w:hAnsi="Cambria Math" w:cstheme="minorHAnsi"/>
                                  <w:sz w:val="28"/>
                                  <w:szCs w:val="28"/>
                                  <w:bdr w:val="none" w:sz="0" w:space="0" w:color="auto" w:frame="1"/>
                                </w:rPr>
                                <m:t>C}</m:t>
                              </m:r>
                            </m:num>
                            <m:den>
                              <m:r>
                                <w:rPr>
                                  <w:rStyle w:val="mi"/>
                                  <w:rFonts w:ascii="Cambria Math" w:hAnsi="Cambria Math" w:cstheme="minorHAnsi"/>
                                  <w:sz w:val="28"/>
                                  <w:szCs w:val="28"/>
                                  <w:bdr w:val="none" w:sz="0" w:space="0" w:color="auto" w:frame="1"/>
                                </w:rPr>
                                <m:t>max{</m:t>
                              </m:r>
                              <m:r>
                                <m:rPr>
                                  <m:scr m:val="script"/>
                                </m:rPr>
                                <w:rPr>
                                  <w:rStyle w:val="mi"/>
                                  <w:rFonts w:ascii="Cambria Math" w:hAnsi="Cambria Math" w:cstheme="minorHAnsi"/>
                                  <w:sz w:val="28"/>
                                  <w:szCs w:val="28"/>
                                  <w:bdr w:val="none" w:sz="0" w:space="0" w:color="auto" w:frame="1"/>
                                </w:rPr>
                                <m:t>C}</m:t>
                              </m:r>
                            </m:den>
                          </m:f>
                        </m:e>
                      </m:d>
                    </m:e>
                    <m:sup>
                      <m:r>
                        <w:rPr>
                          <w:rStyle w:val="mi"/>
                          <w:rFonts w:ascii="Cambria Math" w:hAnsi="Cambria Math" w:cstheme="minorHAnsi"/>
                          <w:sz w:val="28"/>
                          <w:szCs w:val="28"/>
                          <w:bdr w:val="none" w:sz="0" w:space="0" w:color="auto" w:frame="1"/>
                        </w:rPr>
                        <m:t>4</m:t>
                      </m:r>
                    </m:sup>
                  </m:sSup>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a</m:t>
                      </m:r>
                    </m:e>
                    <m:sub>
                      <m:r>
                        <w:rPr>
                          <w:rStyle w:val="mi"/>
                          <w:rFonts w:ascii="Cambria Math" w:hAnsi="Cambria Math" w:cstheme="minorHAnsi"/>
                          <w:sz w:val="28"/>
                          <w:szCs w:val="28"/>
                          <w:bdr w:val="none" w:sz="0" w:space="0" w:color="auto" w:frame="1"/>
                        </w:rPr>
                        <m:t>4</m:t>
                      </m:r>
                    </m:sub>
                  </m:sSub>
                </m:e>
              </m:d>
            </m:e>
          </m:mr>
        </m:m>
      </m:oMath>
      <w:r w:rsidR="00686940" w:rsidRPr="00FA66BA">
        <w:rPr>
          <w:rStyle w:val="mi"/>
          <w:rFonts w:cstheme="minorHAnsi"/>
          <w:sz w:val="28"/>
          <w:szCs w:val="28"/>
          <w:bdr w:val="none" w:sz="0" w:space="0" w:color="auto" w:frame="1"/>
        </w:rPr>
        <w:t xml:space="preserve"> </w:t>
      </w:r>
      <w:r w:rsidR="002D51ED" w:rsidRPr="00FA66BA">
        <w:rPr>
          <w:rStyle w:val="mtext"/>
          <w:rFonts w:cstheme="minorHAnsi"/>
          <w:bdr w:val="none" w:sz="0" w:space="0" w:color="auto" w:frame="1"/>
        </w:rPr>
        <w:t>(9)</w:t>
      </w:r>
    </w:p>
    <w:p w14:paraId="2CD8AD22" w14:textId="47A79349" w:rsidR="002D51ED" w:rsidRPr="00FA66BA" w:rsidRDefault="002D51ED" w:rsidP="002C5AAA">
      <w:pPr>
        <w:rPr>
          <w:rFonts w:cstheme="minorHAnsi"/>
          <w:color w:val="000000" w:themeColor="text1"/>
        </w:rPr>
      </w:pPr>
      <w:r w:rsidRPr="00FA66BA">
        <w:rPr>
          <w:rFonts w:cstheme="minorHAnsi"/>
        </w:rPr>
        <w:t>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3</m:t>
            </m:r>
          </m:sub>
        </m:sSub>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(2)</m:t>
            </m:r>
          </m:sup>
        </m:sSubSup>
        <m:r>
          <w:rPr>
            <w:rStyle w:val="mi"/>
            <w:rFonts w:ascii="Cambria Math" w:hAnsi="Cambria Math" w:cstheme="minorHAnsi"/>
            <w:bdr w:val="none" w:sz="0" w:space="0" w:color="auto" w:frame="1"/>
          </w:rPr>
          <m:t>(min{</m:t>
        </m:r>
        <m:r>
          <m:rPr>
            <m:scr m:val="script"/>
          </m:rPr>
          <w:rPr>
            <w:rStyle w:val="mi"/>
            <w:rFonts w:ascii="Cambria Math" w:hAnsi="Cambria Math" w:cstheme="minorHAnsi"/>
            <w:bdr w:val="none" w:sz="0" w:space="0" w:color="auto" w:frame="1"/>
          </w:rPr>
          <m:t>C})</m:t>
        </m:r>
      </m:oMath>
      <w:r w:rsidRPr="00FA66BA">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4</m:t>
            </m:r>
          </m:sub>
        </m:sSub>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(2)</m:t>
            </m:r>
          </m:sup>
        </m:sSubSup>
        <m:r>
          <w:rPr>
            <w:rStyle w:val="mi"/>
            <w:rFonts w:ascii="Cambria Math" w:hAnsi="Cambria Math" w:cstheme="minorHAnsi"/>
            <w:bdr w:val="none" w:sz="0" w:space="0" w:color="auto" w:frame="1"/>
          </w:rPr>
          <m:t>(max{</m:t>
        </m:r>
        <m:r>
          <m:rPr>
            <m:scr m:val="script"/>
          </m:rPr>
          <w:rPr>
            <w:rStyle w:val="mi"/>
            <w:rFonts w:ascii="Cambria Math" w:hAnsi="Cambria Math" w:cstheme="minorHAnsi"/>
            <w:bdr w:val="none" w:sz="0" w:space="0" w:color="auto" w:frame="1"/>
          </w:rPr>
          <m:t>C})</m:t>
        </m:r>
      </m:oMath>
      <w:r w:rsidRPr="00FA66BA">
        <w:rPr>
          <w:rFonts w:cstheme="minorHAnsi"/>
        </w:rPr>
        <w:t>. The parametric function of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(2)</m:t>
            </m:r>
          </m:sup>
        </m:sSubSup>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r>
          <w:rPr>
            <w:rStyle w:val="mi"/>
            <w:rFonts w:ascii="Cambria Math" w:hAnsi="Cambria Math" w:cstheme="minorHAnsi"/>
            <w:bdr w:val="none" w:sz="0" w:space="0" w:color="auto" w:frame="1"/>
          </w:rPr>
          <m:t>)</m:t>
        </m:r>
      </m:oMath>
      <w:r w:rsidRPr="00FA66BA">
        <w:rPr>
          <w:rFonts w:cstheme="minorHAnsi"/>
        </w:rPr>
        <w:t> is also shown (by the solid line) in Fig. 6. This completes the parametric modeling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based on </w:t>
      </w:r>
      <w:hyperlink r:id="rId22" w:anchor="deqn7" w:history="1">
        <w:r w:rsidRPr="00FA66BA">
          <w:rPr>
            <w:rStyle w:val="Hyperlink"/>
            <w:rFonts w:cstheme="minorHAnsi"/>
            <w:color w:val="006699"/>
          </w:rPr>
          <w:t>(7)</w:t>
        </w:r>
      </w:hyperlink>
      <w:r w:rsidRPr="00FA66BA">
        <w:rPr>
          <w:rFonts w:cstheme="minorHAnsi"/>
        </w:rPr>
        <w:t>. In Section VI-C, we show that the value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1</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4</m:t>
            </m:r>
          </m:sub>
        </m:sSub>
      </m:oMath>
      <w:r w:rsidRPr="00FA66BA">
        <w:rPr>
          <w:rFonts w:cstheme="minorHAnsi"/>
        </w:rPr>
        <w:t> are affected by </w:t>
      </w:r>
      <m:oMath>
        <m:r>
          <w:rPr>
            <w:rStyle w:val="mi"/>
            <w:rFonts w:ascii="Cambria Math" w:hAnsi="Cambria Math" w:cstheme="minorHAnsi"/>
            <w:bdr w:val="none" w:sz="0" w:space="0" w:color="auto" w:frame="1"/>
          </w:rPr>
          <m:t>r</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e</m:t>
        </m:r>
      </m:oMath>
      <w:r w:rsidRPr="00FA66BA">
        <w:rPr>
          <w:rFonts w:cstheme="minorHAnsi"/>
        </w:rPr>
        <w:t>, and </w:t>
      </w:r>
      <m:oMath>
        <m:r>
          <w:rPr>
            <w:rStyle w:val="mi"/>
            <w:rFonts w:ascii="Cambria Math" w:hAnsi="Cambria Math" w:cstheme="minorHAnsi"/>
            <w:bdr w:val="none" w:sz="0" w:space="0" w:color="auto" w:frame="1"/>
          </w:rPr>
          <m:t>θ</m:t>
        </m:r>
      </m:oMath>
      <w:r w:rsidRPr="00FA66BA">
        <w:rPr>
          <w:rFonts w:cstheme="minorHAnsi"/>
        </w:rPr>
        <w:t xml:space="preserve">. </w:t>
      </w:r>
      <w:r w:rsidRPr="00FA66BA">
        <w:rPr>
          <w:rFonts w:cstheme="minorHAnsi"/>
          <w:color w:val="000000" w:themeColor="text1"/>
        </w:rPr>
        <w:t>In the SASE model, we will perceive the parameters </w:t>
      </w:r>
      <m:oMath>
        <m:sSub>
          <m:sSubPr>
            <m:ctrlPr>
              <w:rPr>
                <w:rStyle w:val="mi"/>
                <w:rFonts w:ascii="Cambria Math" w:hAnsi="Cambria Math" w:cstheme="minorHAnsi"/>
                <w:color w:val="000000" w:themeColor="text1"/>
                <w:bdr w:val="none" w:sz="0" w:space="0" w:color="auto" w:frame="1"/>
              </w:rPr>
            </m:ctrlPr>
          </m:sSubPr>
          <m:e>
            <m:r>
              <w:rPr>
                <w:rStyle w:val="mi"/>
                <w:rFonts w:ascii="Cambria Math" w:hAnsi="Cambria Math" w:cstheme="minorHAnsi"/>
                <w:color w:val="000000" w:themeColor="text1"/>
                <w:bdr w:val="none" w:sz="0" w:space="0" w:color="auto" w:frame="1"/>
              </w:rPr>
              <m:t>a</m:t>
            </m:r>
          </m:e>
          <m:sub>
            <m:r>
              <w:rPr>
                <w:rStyle w:val="mi"/>
                <w:rFonts w:ascii="Cambria Math" w:hAnsi="Cambria Math" w:cstheme="minorHAnsi"/>
                <w:color w:val="000000" w:themeColor="text1"/>
                <w:bdr w:val="none" w:sz="0" w:space="0" w:color="auto" w:frame="1"/>
              </w:rPr>
              <m:t>1</m:t>
            </m:r>
          </m:sub>
        </m:sSub>
        <m:r>
          <w:rPr>
            <w:rStyle w:val="mi"/>
            <w:rFonts w:ascii="Cambria Math" w:hAnsi="Cambria Math" w:cstheme="minorHAnsi"/>
            <w:color w:val="000000" w:themeColor="text1"/>
            <w:bdr w:val="none" w:sz="0" w:space="0" w:color="auto" w:frame="1"/>
          </w:rPr>
          <m:t>,…,</m:t>
        </m:r>
        <m:sSub>
          <m:sSubPr>
            <m:ctrlPr>
              <w:rPr>
                <w:rStyle w:val="mi"/>
                <w:rFonts w:ascii="Cambria Math" w:hAnsi="Cambria Math" w:cstheme="minorHAnsi"/>
                <w:color w:val="000000" w:themeColor="text1"/>
                <w:bdr w:val="none" w:sz="0" w:space="0" w:color="auto" w:frame="1"/>
              </w:rPr>
            </m:ctrlPr>
          </m:sSubPr>
          <m:e>
            <m:r>
              <w:rPr>
                <w:rStyle w:val="mi"/>
                <w:rFonts w:ascii="Cambria Math" w:hAnsi="Cambria Math" w:cstheme="minorHAnsi"/>
                <w:color w:val="000000" w:themeColor="text1"/>
                <w:bdr w:val="none" w:sz="0" w:space="0" w:color="auto" w:frame="1"/>
              </w:rPr>
              <m:t>a</m:t>
            </m:r>
          </m:e>
          <m:sub>
            <m:r>
              <w:rPr>
                <w:rStyle w:val="mi"/>
                <w:rFonts w:ascii="Cambria Math" w:hAnsi="Cambria Math" w:cstheme="minorHAnsi"/>
                <w:color w:val="000000" w:themeColor="text1"/>
                <w:bdr w:val="none" w:sz="0" w:space="0" w:color="auto" w:frame="1"/>
              </w:rPr>
              <m:t>4</m:t>
            </m:r>
          </m:sub>
        </m:sSub>
      </m:oMath>
      <w:r w:rsidRPr="00FA66BA">
        <w:rPr>
          <w:rFonts w:cstheme="minorHAnsi"/>
          <w:color w:val="000000" w:themeColor="text1"/>
        </w:rPr>
        <w:t> beyond abstract model parameters but as parameters that govern the cascading behavior while maintaining a physical connection to the operating characteristics of the system.</w:t>
      </w:r>
    </w:p>
    <w:p w14:paraId="5AFC2CDE" w14:textId="2F6CFC49" w:rsidR="002D51ED" w:rsidRPr="00FA66BA" w:rsidRDefault="002D51ED" w:rsidP="00FE6EF2">
      <w:pPr>
        <w:pStyle w:val="Heading1"/>
        <w:rPr>
          <w:rFonts w:asciiTheme="minorHAnsi" w:hAnsiTheme="minorHAnsi" w:cstheme="minorHAnsi"/>
        </w:rPr>
      </w:pPr>
      <w:r w:rsidRPr="00FA66BA">
        <w:rPr>
          <w:rFonts w:asciiTheme="minorHAnsi" w:hAnsiTheme="minorHAnsi" w:cstheme="minorHAnsi"/>
        </w:rPr>
        <w:t>SECTION B.</w:t>
      </w:r>
      <w:r w:rsidR="00FE6EF2" w:rsidRPr="00FA66BA">
        <w:rPr>
          <w:rFonts w:asciiTheme="minorHAnsi" w:hAnsiTheme="minorHAnsi" w:cstheme="minorHAnsi"/>
        </w:rPr>
        <w:t xml:space="preserve"> </w:t>
      </w:r>
      <w:r w:rsidRPr="00FA66BA">
        <w:rPr>
          <w:rFonts w:asciiTheme="minorHAnsi" w:hAnsiTheme="minorHAnsi" w:cstheme="minorHAnsi"/>
        </w:rPr>
        <w:t>Cascade-Continue Probability</w:t>
      </w:r>
    </w:p>
    <w:p w14:paraId="17523311" w14:textId="44B39585" w:rsidR="002D51ED" w:rsidRPr="00FA66BA" w:rsidRDefault="002D51ED" w:rsidP="002C5AAA">
      <w:pPr>
        <w:rPr>
          <w:rFonts w:cstheme="minorHAnsi"/>
        </w:rPr>
      </w:pPr>
      <w:r w:rsidRPr="00FA66BA">
        <w:rPr>
          <w:rFonts w:cstheme="minorHAnsi"/>
        </w:rPr>
        <w:t>Recall that, for every transitory state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oMath>
      <w:r w:rsidRPr="00FA66BA">
        <w:rPr>
          <w:rFonts w:cstheme="minorHAnsi"/>
        </w:rPr>
        <w:t>, there is only one transitory state with the same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C</m:t>
            </m:r>
          </m:e>
          <m:sup>
            <m:r>
              <w:rPr>
                <w:rStyle w:val="mi"/>
                <w:rFonts w:ascii="Cambria Math" w:hAnsi="Cambria Math" w:cstheme="minorHAnsi"/>
                <w:bdr w:val="none" w:sz="0" w:space="0" w:color="auto" w:frame="1"/>
              </w:rPr>
              <m:t>max</m:t>
            </m:r>
          </m:sup>
        </m:sSup>
        <m:r>
          <w:rPr>
            <w:rStyle w:val="mi"/>
            <w:rFonts w:ascii="Cambria Math" w:hAnsi="Cambria Math" w:cstheme="minorHAnsi"/>
            <w:bdr w:val="none" w:sz="0" w:space="0" w:color="auto" w:frame="1"/>
          </w:rPr>
          <m:t xml:space="preserve"> </m:t>
        </m:r>
      </m:oMath>
      <w:r w:rsidRPr="00FA66BA">
        <w:rPr>
          <w:rFonts w:cstheme="minorHAnsi"/>
        </w:rPr>
        <w:t>as that of state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oMath>
      <w:r w:rsidRPr="00FA66BA">
        <w:rPr>
          <w:rFonts w:cstheme="minorHAnsi"/>
        </w:rPr>
        <w:t> and exactly one more failure than that for state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oMath>
      <w:r w:rsidRPr="00FA66BA">
        <w:rPr>
          <w:rFonts w:cstheme="minorHAnsi"/>
        </w:rPr>
        <w:t>. We denote such state by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t>
            </m:r>
          </m:sup>
        </m:sSubSup>
      </m:oMath>
      <w:r w:rsidRPr="00FA66BA">
        <w:rPr>
          <w:rFonts w:cstheme="minorHAnsi"/>
        </w:rPr>
        <w:t> (see Fig. 3). Failure of a line with capacity smaller than or equal to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results in transitioning from state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oMath>
      <w:r w:rsidRPr="00FA66BA">
        <w:rPr>
          <w:rFonts w:cstheme="minorHAnsi"/>
        </w:rPr>
        <w:t> to state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t>
            </m:r>
          </m:sup>
        </m:sSubSup>
      </m:oMath>
      <w:r w:rsidRPr="00FA66BA">
        <w:rPr>
          <w:rFonts w:cstheme="minorHAnsi"/>
        </w:rPr>
        <w:t>. Similarly to </w:t>
      </w:r>
      <w:hyperlink r:id="rId23" w:anchor="deqn5" w:history="1">
        <w:r w:rsidRPr="00FA66BA">
          <w:rPr>
            <w:rStyle w:val="Hyperlink"/>
            <w:rFonts w:eastAsiaTheme="majorEastAsia" w:cstheme="minorHAnsi"/>
            <w:color w:val="006699"/>
          </w:rPr>
          <w:t>(5)</w:t>
        </w:r>
      </w:hyperlink>
      <w:r w:rsidRPr="00FA66BA">
        <w:rPr>
          <w:rFonts w:cstheme="minorHAnsi"/>
        </w:rPr>
        <w:t>, depending on whether the next line failure has larger capacity than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or not, we can write the conditional cascade-continue transition probability by conditioning on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t>
            </m:r>
          </m:sup>
        </m:sSubSup>
      </m:oMath>
      <w:r w:rsidRPr="00FA66BA">
        <w:rPr>
          <w:rFonts w:cstheme="minorHAnsi"/>
        </w:rPr>
        <w:t> as</w:t>
      </w:r>
    </w:p>
    <w:p w14:paraId="477DD4AA" w14:textId="613905CB" w:rsidR="002D51ED" w:rsidRPr="00FA66BA" w:rsidRDefault="00D9649D" w:rsidP="002C5AAA">
      <w:pPr>
        <w:rPr>
          <w:rFonts w:cstheme="minorHAnsi"/>
        </w:rPr>
      </w:pPr>
      <m:oMath>
        <m:m>
          <m:mPr>
            <m:plcHide m:val="1"/>
            <m:mcs>
              <m:mc>
                <m:mcPr>
                  <m:count m:val="1"/>
                  <m:mcJc m:val="center"/>
                </m:mcPr>
              </m:mc>
              <m:mc>
                <m:mcPr>
                  <m:count m:val="1"/>
                  <m:mcJc m:val="left"/>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P</m:t>
                  </m:r>
                </m:e>
                <m:sub>
                  <m:r>
                    <m:rPr>
                      <m:sty m:val="p"/>
                    </m:rPr>
                    <w:rPr>
                      <w:rStyle w:val="mi"/>
                      <w:rFonts w:ascii="Cambria Math" w:hAnsi="Cambria Math" w:cstheme="minorHAnsi"/>
                      <w:sz w:val="28"/>
                      <w:szCs w:val="28"/>
                      <w:bdr w:val="none" w:sz="0" w:space="0" w:color="auto" w:frame="1"/>
                    </w:rPr>
                    <m:t>cont</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j</m:t>
                  </m:r>
                </m:sub>
              </m:sSub>
              <m:r>
                <w:rPr>
                  <w:rStyle w:val="mi"/>
                  <w:rFonts w:ascii="Cambria Math" w:hAnsi="Cambria Math" w:cstheme="minorHAnsi"/>
                  <w:sz w:val="28"/>
                  <w:szCs w:val="28"/>
                  <w:bdr w:val="none" w:sz="0" w:space="0" w:color="auto" w:frame="1"/>
                </w:rPr>
                <m:t>)=</m:t>
              </m:r>
            </m:e>
            <m:e>
              <m:r>
                <w:rPr>
                  <w:rStyle w:val="mi"/>
                  <w:rFonts w:ascii="Cambria Math" w:hAnsi="Cambria Math" w:cstheme="minorHAnsi"/>
                  <w:sz w:val="28"/>
                  <w:szCs w:val="28"/>
                  <w:bdr w:val="none" w:sz="0" w:space="0" w:color="auto" w:frame="1"/>
                </w:rPr>
                <m:t>(1-</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P</m:t>
                  </m:r>
                </m:e>
                <m:sub>
                  <m:r>
                    <m:rPr>
                      <m:sty m:val="p"/>
                    </m:rPr>
                    <w:rPr>
                      <w:rStyle w:val="mi"/>
                      <w:rFonts w:ascii="Cambria Math" w:hAnsi="Cambria Math" w:cstheme="minorHAnsi"/>
                      <w:sz w:val="28"/>
                      <w:szCs w:val="28"/>
                      <w:bdr w:val="none" w:sz="0" w:space="0" w:color="auto" w:frame="1"/>
                    </w:rPr>
                    <m:t>hc</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δ</m:t>
                  </m:r>
                </m:e>
                <m:sub>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i</m:t>
                      </m:r>
                    </m:sub>
                    <m:sup>
                      <m:r>
                        <w:rPr>
                          <w:rStyle w:val="mi"/>
                          <w:rFonts w:ascii="Cambria Math" w:hAnsi="Cambria Math" w:cstheme="minorHAnsi"/>
                          <w:sz w:val="28"/>
                          <w:szCs w:val="28"/>
                          <w:bdr w:val="none" w:sz="0" w:space="0" w:color="auto" w:frame="1"/>
                        </w:rPr>
                        <m:t>**</m:t>
                      </m:r>
                    </m:sup>
                  </m:sSubSup>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j</m:t>
                      </m:r>
                    </m:sub>
                  </m:sSub>
                </m:sub>
              </m:sSub>
            </m:e>
          </m:mr>
          <m:mr>
            <m:e/>
            <m:e>
              <m:r>
                <w:rPr>
                  <w:rStyle w:val="mi"/>
                  <w:rFonts w:ascii="Cambria Math" w:hAnsi="Cambria Math" w:cstheme="minorHAnsi"/>
                  <w:sz w:val="28"/>
                  <w:szCs w:val="28"/>
                  <w:bdr w:val="none" w:sz="0" w:space="0" w:color="auto" w:frame="1"/>
                </w:rPr>
                <m:t>+(1-</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δ</m:t>
                  </m:r>
                </m:e>
                <m:sub>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i</m:t>
                      </m:r>
                    </m:sub>
                    <m:sup>
                      <m:r>
                        <w:rPr>
                          <w:rStyle w:val="mi"/>
                          <w:rFonts w:ascii="Cambria Math" w:hAnsi="Cambria Math" w:cstheme="minorHAnsi"/>
                          <w:sz w:val="28"/>
                          <w:szCs w:val="28"/>
                          <w:bdr w:val="none" w:sz="0" w:space="0" w:color="auto" w:frame="1"/>
                        </w:rPr>
                        <m:t>**</m:t>
                      </m:r>
                    </m:sup>
                  </m:sSubSup>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j</m:t>
                      </m:r>
                    </m:sub>
                  </m:sSub>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P</m:t>
                  </m:r>
                </m:e>
                <m:sub>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C</m:t>
                      </m:r>
                    </m:e>
                    <m:sup>
                      <m:r>
                        <w:rPr>
                          <w:rStyle w:val="mi"/>
                          <w:rFonts w:ascii="Cambria Math" w:hAnsi="Cambria Math" w:cstheme="minorHAnsi"/>
                          <w:sz w:val="28"/>
                          <w:szCs w:val="28"/>
                          <w:bdr w:val="none" w:sz="0" w:space="0" w:color="auto" w:frame="1"/>
                        </w:rPr>
                        <m:t>max</m:t>
                      </m:r>
                    </m:sup>
                  </m:sSup>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j</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P</m:t>
                  </m:r>
                </m:e>
                <m:sub>
                  <m:r>
                    <m:rPr>
                      <m:sty m:val="p"/>
                    </m:rPr>
                    <w:rPr>
                      <w:rStyle w:val="mi"/>
                      <w:rFonts w:ascii="Cambria Math" w:hAnsi="Cambria Math" w:cstheme="minorHAnsi"/>
                      <w:sz w:val="28"/>
                      <w:szCs w:val="28"/>
                      <w:bdr w:val="none" w:sz="0" w:space="0" w:color="auto" w:frame="1"/>
                    </w:rPr>
                    <m:t>hc</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e>
          </m:mr>
        </m:m>
      </m:oMath>
      <w:r w:rsidR="002F341A" w:rsidRPr="00FA66BA">
        <w:rPr>
          <w:rStyle w:val="mi"/>
          <w:rFonts w:cstheme="minorHAnsi"/>
          <w:sz w:val="28"/>
          <w:szCs w:val="28"/>
          <w:bdr w:val="none" w:sz="0" w:space="0" w:color="auto" w:frame="1"/>
        </w:rPr>
        <w:t xml:space="preserve"> </w:t>
      </w:r>
      <w:r w:rsidR="002D51ED" w:rsidRPr="00FA66BA">
        <w:rPr>
          <w:rStyle w:val="mtext"/>
          <w:rFonts w:cstheme="minorHAnsi"/>
          <w:bdr w:val="none" w:sz="0" w:space="0" w:color="auto" w:frame="1"/>
        </w:rPr>
        <w:t>(10)</w:t>
      </w:r>
    </w:p>
    <w:p w14:paraId="41544E28" w14:textId="54303FF3" w:rsidR="002D51ED" w:rsidRPr="00FA66BA" w:rsidRDefault="002D51ED" w:rsidP="002C5AAA">
      <w:pPr>
        <w:rPr>
          <w:rFonts w:cstheme="minorHAnsi"/>
        </w:rPr>
      </w:pPr>
      <w:r w:rsidRPr="00FA66BA">
        <w:rPr>
          <w:rFonts w:cstheme="minorHAnsi"/>
        </w:rPr>
        <w:lastRenderedPageBreak/>
        <w:t>for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t>
            </m:r>
          </m:sup>
        </m:sSub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j</m:t>
            </m:r>
          </m:sub>
        </m:sSub>
        <m:r>
          <m:rPr>
            <m:scr m:val="script"/>
          </m:rPr>
          <w:rPr>
            <w:rStyle w:val="mi"/>
            <w:rFonts w:ascii="Cambria Math" w:hAnsi="Cambria Math" w:cstheme="minorHAnsi"/>
            <w:bdr w:val="none" w:sz="0" w:space="0" w:color="auto" w:frame="1"/>
          </w:rPr>
          <m:t>∈S</m:t>
        </m:r>
      </m:oMath>
      <w:r w:rsidRPr="00FA66BA">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=0</m:t>
        </m:r>
      </m:oMath>
      <w:r w:rsidRPr="00FA66BA">
        <w:rPr>
          <w:rFonts w:cstheme="minorHAnsi"/>
        </w:rPr>
        <w:t>, 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hc</m:t>
            </m:r>
          </m:sub>
        </m:sSub>
      </m:oMath>
      <w:r w:rsidRPr="00FA66BA">
        <w:rPr>
          <w:rFonts w:cstheme="minorHAnsi"/>
        </w:rPr>
        <w:t> is defined as the probability of having a line failure that results in a higher capacity of the failed lines than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In </w:t>
      </w:r>
      <w:hyperlink r:id="rId24" w:anchor="deqn10" w:history="1">
        <w:r w:rsidRPr="00FA66BA">
          <w:rPr>
            <w:rStyle w:val="Hyperlink"/>
            <w:rFonts w:cstheme="minorHAnsi"/>
            <w:color w:val="006699"/>
          </w:rPr>
          <w:t>(10)</w:t>
        </w:r>
      </w:hyperlink>
      <w:r w:rsidRPr="00FA66BA">
        <w:rPr>
          <w:rFonts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hc</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m:t>
            </m:r>
          </m:e>
          <m:lim>
            <m:r>
              <m:rPr>
                <m:sty m:val="p"/>
              </m:rPr>
              <w:rPr>
                <w:rStyle w:val="mi"/>
                <w:rFonts w:ascii="Cambria Math" w:hAnsi="Cambria Math" w:cstheme="minorHAnsi"/>
                <w:bdr w:val="none" w:sz="0" w:space="0" w:color="auto" w:frame="1"/>
              </w:rPr>
              <m:t>△</m:t>
            </m:r>
          </m:lim>
        </m:limUpp>
        <m:r>
          <m:rPr>
            <m:scr m:val="sans-serif"/>
            <m:sty m:val="p"/>
          </m:rPr>
          <w:rPr>
            <w:rStyle w:val="mi"/>
            <w:rFonts w:ascii="Cambria Math" w:hAnsi="Cambria Math" w:cstheme="minorHAnsi"/>
            <w:bdr w:val="none" w:sz="0" w:space="0" w:color="auto" w:frame="1"/>
          </w:rPr>
          <m:t>P</m:t>
        </m:r>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X</m:t>
            </m:r>
          </m:e>
          <m:sup>
            <m:r>
              <m:rPr>
                <m:scr m:val="script"/>
              </m:rPr>
              <w:rPr>
                <w:rStyle w:val="mi"/>
                <w:rFonts w:ascii="Cambria Math" w:hAnsi="Cambria Math" w:cstheme="minorHAnsi"/>
                <w:bdr w:val="none" w:sz="0" w:space="0" w:color="auto" w:frame="1"/>
              </w:rPr>
              <m:t>(l+</m:t>
            </m:r>
            <m:r>
              <w:rPr>
                <w:rStyle w:val="mi"/>
                <w:rFonts w:ascii="Cambria Math" w:hAnsi="Cambria Math" w:cstheme="minorHAnsi"/>
                <w:bdr w:val="none" w:sz="0" w:space="0" w:color="auto" w:frame="1"/>
              </w:rPr>
              <m:t>1)</m:t>
            </m:r>
          </m:sup>
        </m:sSup>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t>
            </m:r>
          </m:sup>
        </m:sSubSup>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X</m:t>
            </m:r>
          </m:e>
          <m:sup>
            <m:r>
              <m:rPr>
                <m:scr m:val="script"/>
              </m:rPr>
              <w:rPr>
                <w:rStyle w:val="mi"/>
                <w:rFonts w:ascii="Cambria Math" w:hAnsi="Cambria Math" w:cstheme="minorHAnsi"/>
                <w:bdr w:val="none" w:sz="0" w:space="0" w:color="auto" w:frame="1"/>
              </w:rPr>
              <m:t>(l)</m:t>
            </m:r>
          </m:sup>
        </m:s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X</m:t>
            </m:r>
          </m:e>
          <m:sup>
            <m:r>
              <m:rPr>
                <m:scr m:val="script"/>
              </m:rPr>
              <w:rPr>
                <w:rStyle w:val="mi"/>
                <w:rFonts w:ascii="Cambria Math" w:hAnsi="Cambria Math" w:cstheme="minorHAnsi"/>
                <w:bdr w:val="none" w:sz="0" w:space="0" w:color="auto" w:frame="1"/>
              </w:rPr>
              <m:t>(l+</m:t>
            </m:r>
            <m:r>
              <w:rPr>
                <w:rStyle w:val="mi"/>
                <w:rFonts w:ascii="Cambria Math" w:hAnsi="Cambria Math" w:cstheme="minorHAnsi"/>
                <w:bdr w:val="none" w:sz="0" w:space="0" w:color="auto" w:frame="1"/>
              </w:rPr>
              <m:t>1)</m:t>
            </m:r>
          </m:sup>
        </m:sSup>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t>
            </m:r>
          </m:sup>
        </m:sSubSup>
        <m:r>
          <w:rPr>
            <w:rStyle w:val="mi"/>
            <w:rFonts w:ascii="Cambria Math" w:hAnsi="Cambria Math" w:cstheme="minorHAnsi"/>
            <w:bdr w:val="none" w:sz="0" w:space="0" w:color="auto" w:frame="1"/>
          </w:rPr>
          <m:t>}</m:t>
        </m:r>
      </m:oMath>
      <w:r w:rsidRPr="00FA66BA">
        <w:rPr>
          <w:rFonts w:cstheme="minorHAnsi"/>
        </w:rPr>
        <w:t> and </w:t>
      </w:r>
      <m:oMath>
        <m:r>
          <w:rPr>
            <w:rStyle w:val="mo"/>
            <w:rFonts w:ascii="Cambria Math" w:hAnsi="Cambria Math" w:cstheme="minorHAnsi"/>
            <w:bdr w:val="none" w:sz="0" w:space="0" w:color="auto" w:frame="1"/>
          </w:rPr>
          <m:t>(1-</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δ</m:t>
            </m:r>
          </m:e>
          <m:sub>
            <m:sSubSup>
              <m:sSubSupPr>
                <m:ctrlPr>
                  <w:rPr>
                    <w:rStyle w:val="mo"/>
                    <w:rFonts w:ascii="Cambria Math" w:hAnsi="Cambria Math" w:cstheme="minorHAnsi"/>
                    <w:bdr w:val="none" w:sz="0" w:space="0" w:color="auto" w:frame="1"/>
                  </w:rPr>
                </m:ctrlPr>
              </m:sSubSupPr>
              <m:e>
                <m:r>
                  <w:rPr>
                    <w:rStyle w:val="mo"/>
                    <w:rFonts w:ascii="Cambria Math" w:hAnsi="Cambria Math" w:cstheme="minorHAnsi"/>
                    <w:bdr w:val="none" w:sz="0" w:space="0" w:color="auto" w:frame="1"/>
                  </w:rPr>
                  <m:t>S</m:t>
                </m:r>
              </m:e>
              <m:sub>
                <m:r>
                  <w:rPr>
                    <w:rStyle w:val="mo"/>
                    <w:rFonts w:ascii="Cambria Math" w:hAnsi="Cambria Math" w:cstheme="minorHAnsi"/>
                    <w:bdr w:val="none" w:sz="0" w:space="0" w:color="auto" w:frame="1"/>
                  </w:rPr>
                  <m:t>i</m:t>
                </m:r>
              </m:sub>
              <m:sup>
                <m:r>
                  <w:rPr>
                    <w:rStyle w:val="mo"/>
                    <w:rFonts w:ascii="Cambria Math" w:hAnsi="Cambria Math" w:cstheme="minorHAnsi"/>
                    <w:bdr w:val="none" w:sz="0" w:space="0" w:color="auto" w:frame="1"/>
                  </w:rPr>
                  <m:t>**</m:t>
                </m:r>
              </m:sup>
            </m:sSubSup>
            <m:r>
              <w:rPr>
                <w:rStyle w:val="mo"/>
                <w:rFonts w:ascii="Cambria Math" w:hAnsi="Cambria Math" w:cstheme="minorHAnsi"/>
                <w:bdr w:val="none" w:sz="0" w:space="0" w:color="auto" w:frame="1"/>
              </w:rPr>
              <m:t>,</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S</m:t>
                </m:r>
              </m:e>
              <m:sub>
                <m:r>
                  <w:rPr>
                    <w:rStyle w:val="mo"/>
                    <w:rFonts w:ascii="Cambria Math" w:hAnsi="Cambria Math" w:cstheme="minorHAnsi"/>
                    <w:bdr w:val="none" w:sz="0" w:space="0" w:color="auto" w:frame="1"/>
                  </w:rPr>
                  <m:t>j</m:t>
                </m:r>
              </m:sub>
            </m:sSub>
          </m:sub>
        </m:sSub>
        <m:r>
          <w:rPr>
            <w:rStyle w:val="mo"/>
            <w:rFonts w:ascii="Cambria Math" w:hAnsi="Cambria Math" w:cstheme="minorHAnsi"/>
            <w:bdr w:val="none" w:sz="0" w:space="0" w:color="auto" w:frame="1"/>
          </w:rPr>
          <m:t>)</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P</m:t>
            </m:r>
          </m:e>
          <m:sub>
            <m:sSup>
              <m:sSupPr>
                <m:ctrlPr>
                  <w:rPr>
                    <w:rStyle w:val="mo"/>
                    <w:rFonts w:ascii="Cambria Math" w:hAnsi="Cambria Math" w:cstheme="minorHAnsi"/>
                    <w:bdr w:val="none" w:sz="0" w:space="0" w:color="auto" w:frame="1"/>
                  </w:rPr>
                </m:ctrlPr>
              </m:sSupPr>
              <m:e>
                <m:r>
                  <w:rPr>
                    <w:rStyle w:val="mo"/>
                    <w:rFonts w:ascii="Cambria Math" w:hAnsi="Cambria Math" w:cstheme="minorHAnsi"/>
                    <w:bdr w:val="none" w:sz="0" w:space="0" w:color="auto" w:frame="1"/>
                  </w:rPr>
                  <m:t>C</m:t>
                </m:r>
              </m:e>
              <m:sup>
                <m:r>
                  <w:rPr>
                    <w:rStyle w:val="mo"/>
                    <w:rFonts w:ascii="Cambria Math" w:hAnsi="Cambria Math" w:cstheme="minorHAnsi"/>
                    <w:bdr w:val="none" w:sz="0" w:space="0" w:color="auto" w:frame="1"/>
                  </w:rPr>
                  <m:t>max</m:t>
                </m:r>
              </m:sup>
            </m:sSup>
          </m:sub>
        </m:sSub>
        <m:r>
          <w:rPr>
            <w:rStyle w:val="mo"/>
            <w:rFonts w:ascii="Cambria Math" w:hAnsi="Cambria Math" w:cstheme="minorHAnsi"/>
            <w:bdr w:val="none" w:sz="0" w:space="0" w:color="auto" w:frame="1"/>
          </w:rPr>
          <m:t>(</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S</m:t>
            </m:r>
          </m:e>
          <m:sub>
            <m:r>
              <w:rPr>
                <w:rStyle w:val="mo"/>
                <w:rFonts w:ascii="Cambria Math" w:hAnsi="Cambria Math" w:cstheme="minorHAnsi"/>
                <w:bdr w:val="none" w:sz="0" w:space="0" w:color="auto" w:frame="1"/>
              </w:rPr>
              <m:t>i</m:t>
            </m:r>
          </m:sub>
        </m:sSub>
        <m:r>
          <w:rPr>
            <w:rStyle w:val="mo"/>
            <w:rFonts w:ascii="Cambria Math" w:hAnsi="Cambria Math" w:cstheme="minorHAnsi"/>
            <w:bdr w:val="none" w:sz="0" w:space="0" w:color="auto" w:frame="1"/>
          </w:rPr>
          <m:t>,</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S</m:t>
            </m:r>
          </m:e>
          <m:sub>
            <m:r>
              <w:rPr>
                <w:rStyle w:val="mo"/>
                <w:rFonts w:ascii="Cambria Math" w:hAnsi="Cambria Math" w:cstheme="minorHAnsi"/>
                <w:bdr w:val="none" w:sz="0" w:space="0" w:color="auto" w:frame="1"/>
              </w:rPr>
              <m:t>j</m:t>
            </m:r>
          </m:sub>
        </m:sSub>
        <m:r>
          <w:rPr>
            <w:rStyle w:val="mo"/>
            <w:rFonts w:ascii="Cambria Math" w:hAnsi="Cambria Math" w:cstheme="minorHAnsi"/>
            <w:bdr w:val="none" w:sz="0" w:space="0" w:color="auto" w:frame="1"/>
          </w:rPr>
          <m:t>)</m:t>
        </m:r>
        <m:limUpp>
          <m:limUppPr>
            <m:ctrlPr>
              <w:rPr>
                <w:rStyle w:val="mo"/>
                <w:rFonts w:ascii="Cambria Math" w:hAnsi="Cambria Math" w:cstheme="minorHAnsi"/>
                <w:bdr w:val="none" w:sz="0" w:space="0" w:color="auto" w:frame="1"/>
              </w:rPr>
            </m:ctrlPr>
          </m:limUppPr>
          <m:e>
            <m:r>
              <w:rPr>
                <w:rStyle w:val="mo"/>
                <w:rFonts w:ascii="Cambria Math" w:hAnsi="Cambria Math" w:cstheme="minorHAnsi"/>
                <w:bdr w:val="none" w:sz="0" w:space="0" w:color="auto" w:frame="1"/>
              </w:rPr>
              <m:t>=</m:t>
            </m:r>
          </m:e>
          <m:lim>
            <m:r>
              <m:rPr>
                <m:sty m:val="p"/>
              </m:rPr>
              <w:rPr>
                <w:rStyle w:val="mo"/>
                <w:rFonts w:ascii="Cambria Math" w:hAnsi="Cambria Math" w:cstheme="minorHAnsi"/>
                <w:bdr w:val="none" w:sz="0" w:space="0" w:color="auto" w:frame="1"/>
              </w:rPr>
              <m:t>△</m:t>
            </m:r>
          </m:lim>
        </m:limUpp>
        <m:r>
          <m:rPr>
            <m:scr m:val="sans-serif"/>
            <m:sty m:val="p"/>
          </m:rPr>
          <w:rPr>
            <w:rStyle w:val="mo"/>
            <w:rFonts w:ascii="Cambria Math" w:hAnsi="Cambria Math" w:cstheme="minorHAnsi"/>
            <w:bdr w:val="none" w:sz="0" w:space="0" w:color="auto" w:frame="1"/>
          </w:rPr>
          <m:t>P</m:t>
        </m:r>
        <m:r>
          <w:rPr>
            <w:rStyle w:val="mo"/>
            <w:rFonts w:ascii="Cambria Math" w:hAnsi="Cambria Math" w:cstheme="minorHAnsi"/>
            <w:bdr w:val="none" w:sz="0" w:space="0" w:color="auto" w:frame="1"/>
          </w:rPr>
          <m:t>{</m:t>
        </m:r>
        <m:sSup>
          <m:sSupPr>
            <m:ctrlPr>
              <w:rPr>
                <w:rStyle w:val="mo"/>
                <w:rFonts w:ascii="Cambria Math" w:hAnsi="Cambria Math" w:cstheme="minorHAnsi"/>
                <w:bdr w:val="none" w:sz="0" w:space="0" w:color="auto" w:frame="1"/>
              </w:rPr>
            </m:ctrlPr>
          </m:sSupPr>
          <m:e>
            <m:r>
              <w:rPr>
                <w:rStyle w:val="mo"/>
                <w:rFonts w:ascii="Cambria Math" w:hAnsi="Cambria Math" w:cstheme="minorHAnsi"/>
                <w:bdr w:val="none" w:sz="0" w:space="0" w:color="auto" w:frame="1"/>
              </w:rPr>
              <m:t>X</m:t>
            </m:r>
          </m:e>
          <m:sup>
            <m:r>
              <m:rPr>
                <m:scr m:val="script"/>
              </m:rPr>
              <w:rPr>
                <w:rStyle w:val="mo"/>
                <w:rFonts w:ascii="Cambria Math" w:hAnsi="Cambria Math" w:cstheme="minorHAnsi"/>
                <w:bdr w:val="none" w:sz="0" w:space="0" w:color="auto" w:frame="1"/>
              </w:rPr>
              <m:t>(l+</m:t>
            </m:r>
            <m:r>
              <w:rPr>
                <w:rStyle w:val="mo"/>
                <w:rFonts w:ascii="Cambria Math" w:hAnsi="Cambria Math" w:cstheme="minorHAnsi"/>
                <w:bdr w:val="none" w:sz="0" w:space="0" w:color="auto" w:frame="1"/>
              </w:rPr>
              <m:t>1)</m:t>
            </m:r>
          </m:sup>
        </m:sSup>
        <m:r>
          <w:rPr>
            <w:rStyle w:val="mo"/>
            <w:rFonts w:ascii="Cambria Math" w:hAnsi="Cambria Math" w:cstheme="minorHAnsi"/>
            <w:bdr w:val="none" w:sz="0" w:space="0" w:color="auto" w:frame="1"/>
          </w:rPr>
          <m:t>=</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S</m:t>
            </m:r>
          </m:e>
          <m:sub>
            <m:r>
              <w:rPr>
                <w:rStyle w:val="mo"/>
                <w:rFonts w:ascii="Cambria Math" w:hAnsi="Cambria Math" w:cstheme="minorHAnsi"/>
                <w:bdr w:val="none" w:sz="0" w:space="0" w:color="auto" w:frame="1"/>
              </w:rPr>
              <m:t>j</m:t>
            </m:r>
          </m:sub>
        </m:sSub>
        <m:r>
          <w:rPr>
            <w:rStyle w:val="mo"/>
            <w:rFonts w:ascii="Cambria Math" w:hAnsi="Cambria Math" w:cstheme="minorHAnsi"/>
            <w:bdr w:val="none" w:sz="0" w:space="0" w:color="auto" w:frame="1"/>
          </w:rPr>
          <m:t>|</m:t>
        </m:r>
        <m:sSup>
          <m:sSupPr>
            <m:ctrlPr>
              <w:rPr>
                <w:rStyle w:val="mo"/>
                <w:rFonts w:ascii="Cambria Math" w:hAnsi="Cambria Math" w:cstheme="minorHAnsi"/>
                <w:bdr w:val="none" w:sz="0" w:space="0" w:color="auto" w:frame="1"/>
              </w:rPr>
            </m:ctrlPr>
          </m:sSupPr>
          <m:e>
            <m:r>
              <w:rPr>
                <w:rStyle w:val="mo"/>
                <w:rFonts w:ascii="Cambria Math" w:hAnsi="Cambria Math" w:cstheme="minorHAnsi"/>
                <w:bdr w:val="none" w:sz="0" w:space="0" w:color="auto" w:frame="1"/>
              </w:rPr>
              <m:t>X</m:t>
            </m:r>
          </m:e>
          <m:sup>
            <m:r>
              <m:rPr>
                <m:scr m:val="script"/>
              </m:rPr>
              <w:rPr>
                <w:rStyle w:val="mo"/>
                <w:rFonts w:ascii="Cambria Math" w:hAnsi="Cambria Math" w:cstheme="minorHAnsi"/>
                <w:bdr w:val="none" w:sz="0" w:space="0" w:color="auto" w:frame="1"/>
              </w:rPr>
              <m:t>(l)</m:t>
            </m:r>
          </m:sup>
        </m:sSup>
        <m:r>
          <w:rPr>
            <w:rStyle w:val="mo"/>
            <w:rFonts w:ascii="Cambria Math" w:hAnsi="Cambria Math" w:cstheme="minorHAnsi"/>
            <w:bdr w:val="none" w:sz="0" w:space="0" w:color="auto" w:frame="1"/>
          </w:rPr>
          <m:t>=</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S</m:t>
            </m:r>
          </m:e>
          <m:sub>
            <m:r>
              <w:rPr>
                <w:rStyle w:val="mo"/>
                <w:rFonts w:ascii="Cambria Math" w:hAnsi="Cambria Math" w:cstheme="minorHAnsi"/>
                <w:bdr w:val="none" w:sz="0" w:space="0" w:color="auto" w:frame="1"/>
              </w:rPr>
              <m:t>i</m:t>
            </m:r>
          </m:sub>
        </m:sSub>
        <m:r>
          <w:rPr>
            <w:rStyle w:val="mo"/>
            <w:rFonts w:ascii="Cambria Math" w:hAnsi="Cambria Math" w:cstheme="minorHAnsi"/>
            <w:bdr w:val="none" w:sz="0" w:space="0" w:color="auto" w:frame="1"/>
          </w:rPr>
          <m:t>,</m:t>
        </m:r>
        <m:sSup>
          <m:sSupPr>
            <m:ctrlPr>
              <w:rPr>
                <w:rStyle w:val="mo"/>
                <w:rFonts w:ascii="Cambria Math" w:hAnsi="Cambria Math" w:cstheme="minorHAnsi"/>
                <w:bdr w:val="none" w:sz="0" w:space="0" w:color="auto" w:frame="1"/>
              </w:rPr>
            </m:ctrlPr>
          </m:sSupPr>
          <m:e>
            <m:r>
              <w:rPr>
                <w:rStyle w:val="mo"/>
                <w:rFonts w:ascii="Cambria Math" w:hAnsi="Cambria Math" w:cstheme="minorHAnsi"/>
                <w:bdr w:val="none" w:sz="0" w:space="0" w:color="auto" w:frame="1"/>
              </w:rPr>
              <m:t>X</m:t>
            </m:r>
          </m:e>
          <m:sup>
            <m:r>
              <m:rPr>
                <m:scr m:val="script"/>
              </m:rPr>
              <w:rPr>
                <w:rStyle w:val="mo"/>
                <w:rFonts w:ascii="Cambria Math" w:hAnsi="Cambria Math" w:cstheme="minorHAnsi"/>
                <w:bdr w:val="none" w:sz="0" w:space="0" w:color="auto" w:frame="1"/>
              </w:rPr>
              <m:t>(l+</m:t>
            </m:r>
            <m:r>
              <w:rPr>
                <w:rStyle w:val="mo"/>
                <w:rFonts w:ascii="Cambria Math" w:hAnsi="Cambria Math" w:cstheme="minorHAnsi"/>
                <w:bdr w:val="none" w:sz="0" w:space="0" w:color="auto" w:frame="1"/>
              </w:rPr>
              <m:t>1)</m:t>
            </m:r>
          </m:sup>
        </m:sSup>
        <m:r>
          <w:rPr>
            <w:rStyle w:val="mo"/>
            <w:rFonts w:ascii="Cambria Math" w:hAnsi="Cambria Math" w:cstheme="minorHAnsi"/>
            <w:bdr w:val="none" w:sz="0" w:space="0" w:color="auto" w:frame="1"/>
          </w:rPr>
          <m:t>≠</m:t>
        </m:r>
        <m:sSubSup>
          <m:sSubSupPr>
            <m:ctrlPr>
              <w:rPr>
                <w:rStyle w:val="mo"/>
                <w:rFonts w:ascii="Cambria Math" w:hAnsi="Cambria Math" w:cstheme="minorHAnsi"/>
                <w:bdr w:val="none" w:sz="0" w:space="0" w:color="auto" w:frame="1"/>
              </w:rPr>
            </m:ctrlPr>
          </m:sSubSupPr>
          <m:e>
            <m:r>
              <w:rPr>
                <w:rStyle w:val="mo"/>
                <w:rFonts w:ascii="Cambria Math" w:hAnsi="Cambria Math" w:cstheme="minorHAnsi"/>
                <w:bdr w:val="none" w:sz="0" w:space="0" w:color="auto" w:frame="1"/>
              </w:rPr>
              <m:t>S</m:t>
            </m:r>
          </m:e>
          <m:sub>
            <m:r>
              <w:rPr>
                <w:rStyle w:val="mo"/>
                <w:rFonts w:ascii="Cambria Math" w:hAnsi="Cambria Math" w:cstheme="minorHAnsi"/>
                <w:bdr w:val="none" w:sz="0" w:space="0" w:color="auto" w:frame="1"/>
              </w:rPr>
              <m:t>i</m:t>
            </m:r>
          </m:sub>
          <m:sup>
            <m:r>
              <w:rPr>
                <w:rStyle w:val="mo"/>
                <w:rFonts w:ascii="Cambria Math" w:hAnsi="Cambria Math" w:cstheme="minorHAnsi"/>
                <w:bdr w:val="none" w:sz="0" w:space="0" w:color="auto" w:frame="1"/>
              </w:rPr>
              <m:t>**</m:t>
            </m:r>
          </m:sup>
        </m:sSubSup>
        <m:r>
          <w:rPr>
            <w:rStyle w:val="mo"/>
            <w:rFonts w:ascii="Cambria Math" w:hAnsi="Cambria Math" w:cstheme="minorHAnsi"/>
            <w:bdr w:val="none" w:sz="0" w:space="0" w:color="auto" w:frame="1"/>
          </w:rPr>
          <m:t>,</m:t>
        </m:r>
        <m:sSup>
          <m:sSupPr>
            <m:ctrlPr>
              <w:rPr>
                <w:rStyle w:val="mo"/>
                <w:rFonts w:ascii="Cambria Math" w:hAnsi="Cambria Math" w:cstheme="minorHAnsi"/>
                <w:bdr w:val="none" w:sz="0" w:space="0" w:color="auto" w:frame="1"/>
              </w:rPr>
            </m:ctrlPr>
          </m:sSupPr>
          <m:e>
            <m:r>
              <w:rPr>
                <w:rStyle w:val="mo"/>
                <w:rFonts w:ascii="Cambria Math" w:hAnsi="Cambria Math" w:cstheme="minorHAnsi"/>
                <w:bdr w:val="none" w:sz="0" w:space="0" w:color="auto" w:frame="1"/>
              </w:rPr>
              <m:t>X</m:t>
            </m:r>
          </m:e>
          <m:sup>
            <m:r>
              <m:rPr>
                <m:scr m:val="script"/>
              </m:rPr>
              <w:rPr>
                <w:rStyle w:val="mo"/>
                <w:rFonts w:ascii="Cambria Math" w:hAnsi="Cambria Math" w:cstheme="minorHAnsi"/>
                <w:bdr w:val="none" w:sz="0" w:space="0" w:color="auto" w:frame="1"/>
              </w:rPr>
              <m:t>(l+</m:t>
            </m:r>
            <m:r>
              <w:rPr>
                <w:rStyle w:val="mo"/>
                <w:rFonts w:ascii="Cambria Math" w:hAnsi="Cambria Math" w:cstheme="minorHAnsi"/>
                <w:bdr w:val="none" w:sz="0" w:space="0" w:color="auto" w:frame="1"/>
              </w:rPr>
              <m:t>1)</m:t>
            </m:r>
          </m:sup>
        </m:sSup>
        <m:r>
          <w:rPr>
            <w:rStyle w:val="mo"/>
            <w:rFonts w:ascii="Cambria Math" w:hAnsi="Cambria Math" w:cstheme="minorHAnsi"/>
            <w:bdr w:val="none" w:sz="0" w:space="0" w:color="auto" w:frame="1"/>
          </w:rPr>
          <m:t>≠</m:t>
        </m:r>
        <m:sSubSup>
          <m:sSubSupPr>
            <m:ctrlPr>
              <w:rPr>
                <w:rStyle w:val="mo"/>
                <w:rFonts w:ascii="Cambria Math" w:hAnsi="Cambria Math" w:cstheme="minorHAnsi"/>
                <w:bdr w:val="none" w:sz="0" w:space="0" w:color="auto" w:frame="1"/>
              </w:rPr>
            </m:ctrlPr>
          </m:sSubSupPr>
          <m:e>
            <m:r>
              <w:rPr>
                <w:rStyle w:val="mo"/>
                <w:rFonts w:ascii="Cambria Math" w:hAnsi="Cambria Math" w:cstheme="minorHAnsi"/>
                <w:bdr w:val="none" w:sz="0" w:space="0" w:color="auto" w:frame="1"/>
              </w:rPr>
              <m:t>S</m:t>
            </m:r>
          </m:e>
          <m:sub>
            <m:r>
              <w:rPr>
                <w:rStyle w:val="mo"/>
                <w:rFonts w:ascii="Cambria Math" w:hAnsi="Cambria Math" w:cstheme="minorHAnsi"/>
                <w:bdr w:val="none" w:sz="0" w:space="0" w:color="auto" w:frame="1"/>
              </w:rPr>
              <m:t>i</m:t>
            </m:r>
          </m:sub>
          <m:sup>
            <m:r>
              <w:rPr>
                <w:rStyle w:val="mo"/>
                <w:rFonts w:ascii="Cambria Math" w:hAnsi="Cambria Math" w:cstheme="minorHAnsi"/>
                <w:bdr w:val="none" w:sz="0" w:space="0" w:color="auto" w:frame="1"/>
              </w:rPr>
              <m:t>*</m:t>
            </m:r>
          </m:sup>
        </m:sSubSup>
        <m:r>
          <w:rPr>
            <w:rStyle w:val="mo"/>
            <w:rFonts w:ascii="Cambria Math" w:hAnsi="Cambria Math" w:cstheme="minorHAnsi"/>
            <w:bdr w:val="none" w:sz="0" w:space="0" w:color="auto" w:frame="1"/>
          </w:rPr>
          <m:t>}</m:t>
        </m:r>
      </m:oMath>
      <w:r w:rsidRPr="00FA66BA">
        <w:rPr>
          <w:rFonts w:cstheme="minorHAnsi"/>
        </w:rPr>
        <w:t>.</w:t>
      </w:r>
    </w:p>
    <w:p w14:paraId="5A472A8C" w14:textId="2E3B977E" w:rsidR="002D51ED" w:rsidRPr="00FA66BA" w:rsidRDefault="002D51ED" w:rsidP="002C5AAA">
      <w:pPr>
        <w:rPr>
          <w:rFonts w:cstheme="minorHAnsi"/>
        </w:rPr>
      </w:pPr>
      <w:r w:rsidRPr="00FA66BA">
        <w:rPr>
          <w:rFonts w:cstheme="minorHAnsi"/>
        </w:rPr>
        <w:t>The empirically calculated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hc</m:t>
            </m:r>
          </m:sub>
        </m:sSub>
        <m:d>
          <m:dPr>
            <m:ctrlPr>
              <w:rPr>
                <w:rStyle w:val="mi"/>
                <w:rFonts w:ascii="Cambria Math" w:hAnsi="Cambria Math" w:cstheme="minorHAnsi"/>
                <w:i/>
                <w:bdr w:val="none" w:sz="0" w:space="0" w:color="auto" w:frame="1"/>
              </w:rPr>
            </m:ctrlPr>
          </m:dPr>
          <m:e>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e>
        </m:d>
      </m:oMath>
      <w:r w:rsidRPr="00FA66BA">
        <w:rPr>
          <w:rFonts w:cstheme="minorHAnsi"/>
        </w:rPr>
        <w:t>as a function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oMath>
      <w:r w:rsidRPr="00FA66BA">
        <w:rPr>
          <w:rFonts w:cstheme="minorHAnsi"/>
        </w:rPr>
        <w:t> and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is shown in Fig. 7 with the same simulation settings as that of the previous subsection. Our simulation results show strong evidence that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oMath>
      <w:r w:rsidRPr="00FA66BA">
        <w:rPr>
          <w:rFonts w:cstheme="minorHAnsi"/>
        </w:rPr>
        <w:t> and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affect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hc</m:t>
            </m:r>
          </m:sub>
        </m:sSub>
        <m:d>
          <m:dPr>
            <m:ctrlPr>
              <w:rPr>
                <w:rStyle w:val="mi"/>
                <w:rFonts w:ascii="Cambria Math" w:hAnsi="Cambria Math" w:cstheme="minorHAnsi"/>
                <w:i/>
                <w:bdr w:val="none" w:sz="0" w:space="0" w:color="auto" w:frame="1"/>
              </w:rPr>
            </m:ctrlPr>
          </m:dPr>
          <m:e>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e>
        </m:d>
        <m:r>
          <w:rPr>
            <w:rStyle w:val="mi"/>
            <w:rFonts w:ascii="Cambria Math" w:hAnsi="Cambria Math" w:cstheme="minorHAnsi"/>
            <w:bdr w:val="none" w:sz="0" w:space="0" w:color="auto" w:frame="1"/>
          </w:rPr>
          <m:t xml:space="preserve">. </m:t>
        </m:r>
      </m:oMath>
      <w:r w:rsidRPr="00FA66BA">
        <w:rPr>
          <w:rFonts w:cstheme="minorHAnsi"/>
        </w:rPr>
        <w:t>Results suggest that regardless of the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value of the power-grid state, as </w:t>
      </w:r>
      <w:r w:rsidRPr="00FA66BA">
        <w:rPr>
          <w:rStyle w:val="mi"/>
          <w:rFonts w:cstheme="minorHAnsi"/>
          <w:bdr w:val="none" w:sz="0" w:space="0" w:color="auto" w:frame="1"/>
        </w:rPr>
        <w:t>Fi</w:t>
      </w:r>
      <w:r w:rsidRPr="00FA66BA">
        <w:rPr>
          <w:rFonts w:cstheme="minorHAnsi"/>
        </w:rPr>
        <w:t> increases the probability that a line with capacity larger than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fails increases. This is meaningful because, as the number of failures increases the power grid becomes vulnerable and hence large transmission lines may be affected by contingencies. Moreover, the ratio of the number of transmission lines with capacity larger than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to the total number of functional lines increases with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oMath>
      <w:r w:rsidRPr="00FA66BA">
        <w:rPr>
          <w:rFonts w:cstheme="minorHAnsi"/>
        </w:rPr>
        <w:t>. The next general observation from Fig. 7 is that for the same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oMath>
      <w:r w:rsidRPr="00FA66BA">
        <w:rPr>
          <w:rFonts w:cstheme="minorHAnsi"/>
        </w:rPr>
        <w:t> value, as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increases the probability that a line with capacity larger than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fails decreases. This is mainly due to decrease in the number of lines with capacity value larger than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(as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increases). Furthermore, it is less likely to have states with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value after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oMath>
      <w:r w:rsidRPr="00FA66BA">
        <w:rPr>
          <w:rFonts w:cstheme="minorHAnsi"/>
        </w:rPr>
        <w:t> reaches a certain threshold denoted by </w:t>
      </w:r>
      <m:oMath>
        <m:sSub>
          <m:sSubPr>
            <m:ctrlPr>
              <w:rPr>
                <w:rStyle w:val="mi"/>
                <w:rFonts w:ascii="Cambria Math" w:hAnsi="Cambria Math" w:cstheme="minorHAnsi"/>
                <w:bdr w:val="none" w:sz="0" w:space="0" w:color="auto" w:frame="1"/>
              </w:rPr>
            </m:ctrlPr>
          </m:sSubPr>
          <m:e>
            <m:r>
              <m:rPr>
                <m:sty m:val="p"/>
              </m:rPr>
              <w:rPr>
                <w:rStyle w:val="mi"/>
                <w:rFonts w:ascii="Cambria Math" w:hAnsi="Cambria Math" w:cstheme="minorHAnsi"/>
                <w:bdr w:val="none" w:sz="0" w:space="0" w:color="auto" w:frame="1"/>
              </w:rPr>
              <m:t>Γ</m:t>
            </m:r>
          </m:e>
          <m:sub>
            <m:r>
              <w:rPr>
                <w:rStyle w:val="mi"/>
                <w:rFonts w:ascii="Cambria Math" w:hAnsi="Cambria Math" w:cstheme="minorHAnsi"/>
                <w:bdr w:val="none" w:sz="0" w:space="0" w:color="auto" w:frame="1"/>
              </w:rPr>
              <m:t>i</m:t>
            </m:r>
          </m:sub>
        </m:sSub>
      </m:oMath>
      <w:r w:rsidRPr="00FA66BA">
        <w:rPr>
          <w:rFonts w:cstheme="minorHAnsi"/>
        </w:rPr>
        <w:t> (the value of </w:t>
      </w:r>
      <m:oMath>
        <m:sSub>
          <m:sSubPr>
            <m:ctrlPr>
              <w:rPr>
                <w:rStyle w:val="mi"/>
                <w:rFonts w:ascii="Cambria Math" w:hAnsi="Cambria Math" w:cstheme="minorHAnsi"/>
                <w:bdr w:val="none" w:sz="0" w:space="0" w:color="auto" w:frame="1"/>
              </w:rPr>
            </m:ctrlPr>
          </m:sSubPr>
          <m:e>
            <m:r>
              <m:rPr>
                <m:sty m:val="p"/>
              </m:rPr>
              <w:rPr>
                <w:rStyle w:val="mi"/>
                <w:rFonts w:ascii="Cambria Math" w:hAnsi="Cambria Math" w:cstheme="minorHAnsi"/>
                <w:bdr w:val="none" w:sz="0" w:space="0" w:color="auto" w:frame="1"/>
              </w:rPr>
              <m:t>Γ</m:t>
            </m:r>
          </m:e>
          <m:sub>
            <m:r>
              <w:rPr>
                <w:rStyle w:val="mi"/>
                <w:rFonts w:ascii="Cambria Math" w:hAnsi="Cambria Math" w:cstheme="minorHAnsi"/>
                <w:bdr w:val="none" w:sz="0" w:space="0" w:color="auto" w:frame="1"/>
              </w:rPr>
              <m:t>i</m:t>
            </m:r>
          </m:sub>
        </m:sSub>
      </m:oMath>
      <w:r w:rsidRPr="00FA66BA">
        <w:rPr>
          <w:rFonts w:cstheme="minorHAnsi"/>
        </w:rPr>
        <w:t> increases as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increases). This means that as </w:t>
      </w:r>
      <w:r w:rsidRPr="00FA66BA">
        <w:rPr>
          <w:rStyle w:val="mi"/>
          <w:rFonts w:cstheme="minorHAnsi"/>
          <w:bdr w:val="none" w:sz="0" w:space="0" w:color="auto" w:frame="1"/>
        </w:rPr>
        <w:t>Fi</w:t>
      </w:r>
      <w:r w:rsidRPr="00FA66BA">
        <w:rPr>
          <w:rFonts w:cstheme="minorHAnsi"/>
        </w:rPr>
        <w:t> approaches </w:t>
      </w:r>
      <m:oMath>
        <m:sSub>
          <m:sSubPr>
            <m:ctrlPr>
              <w:rPr>
                <w:rStyle w:val="mi"/>
                <w:rFonts w:ascii="Cambria Math" w:hAnsi="Cambria Math" w:cstheme="minorHAnsi"/>
                <w:bdr w:val="none" w:sz="0" w:space="0" w:color="auto" w:frame="1"/>
              </w:rPr>
            </m:ctrlPr>
          </m:sSubPr>
          <m:e>
            <m:r>
              <m:rPr>
                <m:sty m:val="p"/>
              </m:rPr>
              <w:rPr>
                <w:rStyle w:val="mi"/>
                <w:rFonts w:ascii="Cambria Math" w:hAnsi="Cambria Math" w:cstheme="minorHAnsi"/>
                <w:bdr w:val="none" w:sz="0" w:space="0" w:color="auto" w:frame="1"/>
              </w:rPr>
              <m:t>Γ</m:t>
            </m:r>
          </m:e>
          <m:sub>
            <m:r>
              <w:rPr>
                <w:rStyle w:val="mi"/>
                <w:rFonts w:ascii="Cambria Math" w:hAnsi="Cambria Math" w:cstheme="minorHAnsi"/>
                <w:bdr w:val="none" w:sz="0" w:space="0" w:color="auto" w:frame="1"/>
              </w:rPr>
              <m:t>i</m:t>
            </m:r>
          </m:sub>
        </m:sSub>
      </m:oMath>
      <w:r w:rsidRPr="00FA66BA">
        <w:rPr>
          <w:rFonts w:cstheme="minorHAnsi"/>
        </w:rPr>
        <w:t>, line failures with capacity larger than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become highly likely.</w:t>
      </w:r>
    </w:p>
    <w:p w14:paraId="77382AC7" w14:textId="327CA1C4" w:rsidR="002D51ED" w:rsidRPr="00FA66BA" w:rsidRDefault="002D51ED" w:rsidP="00874551">
      <w:pPr>
        <w:pStyle w:val="NoSpacing"/>
        <w:rPr>
          <w:rStyle w:val="Hyperlink"/>
          <w:rFonts w:cstheme="minorHAnsi"/>
          <w:color w:val="006699"/>
          <w:u w:val="none"/>
        </w:rPr>
      </w:pPr>
      <w:r w:rsidRPr="00FA66BA">
        <w:rPr>
          <w:rFonts w:cstheme="minorHAnsi"/>
        </w:rPr>
        <w:fldChar w:fldCharType="begin"/>
      </w:r>
      <w:r w:rsidRPr="00FA66BA">
        <w:rPr>
          <w:rFonts w:cstheme="minorHAnsi"/>
        </w:rPr>
        <w:instrText xml:space="preserve"> HYPERLINK "https://ieeexplore.ieee.org/mediastore_new/IEEE/content/media/59/6835113/6714578/6714578-fig-7-source-large.gif" </w:instrText>
      </w:r>
      <w:r w:rsidRPr="00FA66BA">
        <w:rPr>
          <w:rFonts w:cstheme="minorHAnsi"/>
        </w:rPr>
        <w:fldChar w:fldCharType="separate"/>
      </w:r>
      <w:r w:rsidRPr="00FA66BA">
        <w:rPr>
          <w:rFonts w:cstheme="minorHAnsi"/>
          <w:noProof/>
        </w:rPr>
        <w:drawing>
          <wp:inline distT="0" distB="0" distL="0" distR="0" wp14:anchorId="1ADB577A" wp14:editId="3EA99A86">
            <wp:extent cx="2743200" cy="2112264"/>
            <wp:effectExtent l="0" t="0" r="0" b="2540"/>
            <wp:docPr id="21" name="Picture 21" descr="Fig. 7. Simulation results of Phc(S_i) as a function of Fi and C_i^max for r=0.7,e=0.1 and θ=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Fig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0" cy="2112264"/>
                    </a:xfrm>
                    <a:prstGeom prst="rect">
                      <a:avLst/>
                    </a:prstGeom>
                    <a:noFill/>
                    <a:ln>
                      <a:noFill/>
                    </a:ln>
                  </pic:spPr>
                </pic:pic>
              </a:graphicData>
            </a:graphic>
          </wp:inline>
        </w:drawing>
      </w:r>
    </w:p>
    <w:p w14:paraId="39E46144" w14:textId="12BFB1A3" w:rsidR="002D51ED" w:rsidRPr="00FA66BA" w:rsidRDefault="002D51ED" w:rsidP="002C5AAA">
      <w:pPr>
        <w:rPr>
          <w:rFonts w:cstheme="minorHAnsi"/>
          <w:color w:val="666666"/>
        </w:rPr>
      </w:pPr>
      <w:r w:rsidRPr="00FA66BA">
        <w:rPr>
          <w:rFonts w:cstheme="minorHAnsi"/>
        </w:rPr>
        <w:fldChar w:fldCharType="end"/>
      </w:r>
      <w:r w:rsidRPr="00FA66BA">
        <w:rPr>
          <w:rFonts w:cstheme="minorHAnsi"/>
          <w:b/>
          <w:bCs/>
          <w:color w:val="666666"/>
        </w:rPr>
        <w:t>Fig. 7. </w:t>
      </w:r>
      <w:r w:rsidRPr="00FA66BA">
        <w:rPr>
          <w:rFonts w:cstheme="minorHAnsi"/>
          <w:color w:val="666666"/>
        </w:rPr>
        <w:t>Simulation results of </w:t>
      </w:r>
      <w:proofErr w:type="spellStart"/>
      <w:proofErr w:type="gramStart"/>
      <w:r w:rsidRPr="00FA66BA">
        <w:rPr>
          <w:rStyle w:val="mi"/>
          <w:rFonts w:cstheme="minorHAnsi"/>
          <w:color w:val="666666"/>
          <w:bdr w:val="none" w:sz="0" w:space="0" w:color="auto" w:frame="1"/>
        </w:rPr>
        <w:t>Phc</w:t>
      </w:r>
      <w:proofErr w:type="spellEnd"/>
      <w:r w:rsidRPr="00FA66BA">
        <w:rPr>
          <w:rStyle w:val="mo"/>
          <w:rFonts w:cstheme="minorHAnsi"/>
          <w:color w:val="666666"/>
          <w:bdr w:val="none" w:sz="0" w:space="0" w:color="auto" w:frame="1"/>
        </w:rPr>
        <w:t>(</w:t>
      </w:r>
      <w:proofErr w:type="gramEnd"/>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S</m:t>
            </m:r>
          </m:e>
          <m:sub>
            <m:r>
              <w:rPr>
                <w:rStyle w:val="mi"/>
                <w:rFonts w:ascii="Cambria Math" w:hAnsi="Cambria Math" w:cstheme="minorHAnsi"/>
                <w:color w:val="666666"/>
                <w:bdr w:val="none" w:sz="0" w:space="0" w:color="auto" w:frame="1"/>
              </w:rPr>
              <m:t>i</m:t>
            </m:r>
          </m:sub>
        </m:sSub>
      </m:oMath>
      <w:r w:rsidRPr="00FA66BA">
        <w:rPr>
          <w:rStyle w:val="mo"/>
          <w:rFonts w:cstheme="minorHAnsi"/>
          <w:color w:val="666666"/>
          <w:bdr w:val="none" w:sz="0" w:space="0" w:color="auto" w:frame="1"/>
        </w:rPr>
        <w:t>)</w:t>
      </w:r>
      <w:r w:rsidRPr="00FA66BA">
        <w:rPr>
          <w:rFonts w:cstheme="minorHAnsi"/>
          <w:color w:val="666666"/>
        </w:rPr>
        <w:t> as a function of </w:t>
      </w:r>
      <w:r w:rsidRPr="00FA66BA">
        <w:rPr>
          <w:rStyle w:val="mi"/>
          <w:rFonts w:cstheme="minorHAnsi"/>
          <w:color w:val="666666"/>
          <w:bdr w:val="none" w:sz="0" w:space="0" w:color="auto" w:frame="1"/>
        </w:rPr>
        <w:t>Fi</w:t>
      </w:r>
      <w:r w:rsidRPr="00FA66BA">
        <w:rPr>
          <w:rFonts w:cstheme="minorHAnsi"/>
          <w:color w:val="666666"/>
        </w:rPr>
        <w:t> and </w:t>
      </w:r>
      <m:oMath>
        <m:sSubSup>
          <m:sSubSupPr>
            <m:ctrlPr>
              <w:rPr>
                <w:rStyle w:val="mi"/>
                <w:rFonts w:ascii="Cambria Math" w:hAnsi="Cambria Math" w:cstheme="minorHAnsi"/>
                <w:color w:val="666666"/>
                <w:bdr w:val="none" w:sz="0" w:space="0" w:color="auto" w:frame="1"/>
              </w:rPr>
            </m:ctrlPr>
          </m:sSubSupPr>
          <m:e>
            <m:r>
              <w:rPr>
                <w:rStyle w:val="mi"/>
                <w:rFonts w:ascii="Cambria Math" w:hAnsi="Cambria Math" w:cstheme="minorHAnsi"/>
                <w:color w:val="666666"/>
                <w:bdr w:val="none" w:sz="0" w:space="0" w:color="auto" w:frame="1"/>
              </w:rPr>
              <m:t>C</m:t>
            </m:r>
          </m:e>
          <m:sub>
            <m:r>
              <w:rPr>
                <w:rStyle w:val="mi"/>
                <w:rFonts w:ascii="Cambria Math" w:hAnsi="Cambria Math" w:cstheme="minorHAnsi"/>
                <w:color w:val="666666"/>
                <w:bdr w:val="none" w:sz="0" w:space="0" w:color="auto" w:frame="1"/>
              </w:rPr>
              <m:t>i</m:t>
            </m:r>
          </m:sub>
          <m:sup>
            <m:r>
              <w:rPr>
                <w:rStyle w:val="mi"/>
                <w:rFonts w:ascii="Cambria Math" w:hAnsi="Cambria Math" w:cstheme="minorHAnsi"/>
                <w:color w:val="666666"/>
                <w:bdr w:val="none" w:sz="0" w:space="0" w:color="auto" w:frame="1"/>
              </w:rPr>
              <m:t>max</m:t>
            </m:r>
          </m:sup>
        </m:sSubSup>
      </m:oMath>
      <w:r w:rsidRPr="00FA66BA">
        <w:rPr>
          <w:rFonts w:cstheme="minorHAnsi"/>
          <w:color w:val="666666"/>
        </w:rPr>
        <w:t> for </w:t>
      </w:r>
      <m:oMath>
        <m:r>
          <w:rPr>
            <w:rStyle w:val="mi"/>
            <w:rFonts w:ascii="Cambria Math" w:hAnsi="Cambria Math" w:cstheme="minorHAnsi"/>
            <w:color w:val="666666"/>
            <w:bdr w:val="none" w:sz="0" w:space="0" w:color="auto" w:frame="1"/>
          </w:rPr>
          <m:t>r</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0.7</m:t>
        </m:r>
      </m:oMath>
      <w:r w:rsidRPr="00FA66BA">
        <w:rPr>
          <w:rStyle w:val="mo"/>
          <w:rFonts w:cstheme="minorHAnsi"/>
          <w:color w:val="666666"/>
          <w:bdr w:val="none" w:sz="0" w:space="0" w:color="auto" w:frame="1"/>
        </w:rPr>
        <w:t>,</w:t>
      </w:r>
      <m:oMath>
        <m:r>
          <w:rPr>
            <w:rStyle w:val="mi"/>
            <w:rFonts w:ascii="Cambria Math" w:hAnsi="Cambria Math" w:cstheme="minorHAnsi"/>
            <w:color w:val="666666"/>
            <w:bdr w:val="none" w:sz="0" w:space="0" w:color="auto" w:frame="1"/>
          </w:rPr>
          <m:t>e</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0.1</m:t>
        </m:r>
      </m:oMath>
      <w:r w:rsidRPr="00FA66BA">
        <w:rPr>
          <w:rFonts w:cstheme="minorHAnsi"/>
          <w:color w:val="666666"/>
        </w:rPr>
        <w:t> and </w:t>
      </w:r>
      <m:oMath>
        <m:r>
          <w:rPr>
            <w:rStyle w:val="mi"/>
            <w:rFonts w:ascii="Cambria Math" w:hAnsi="Cambria Math" w:cstheme="minorHAnsi"/>
            <w:color w:val="666666"/>
            <w:bdr w:val="none" w:sz="0" w:space="0" w:color="auto" w:frame="1"/>
          </w:rPr>
          <m:t>θ</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0.1</m:t>
        </m:r>
      </m:oMath>
      <w:r w:rsidRPr="00FA66BA">
        <w:rPr>
          <w:rFonts w:cstheme="minorHAnsi"/>
          <w:color w:val="666666"/>
        </w:rPr>
        <w:t>.</w:t>
      </w:r>
    </w:p>
    <w:p w14:paraId="4B0F2682" w14:textId="6C605FCE" w:rsidR="002D51ED" w:rsidRPr="00FA66BA" w:rsidRDefault="002D51ED" w:rsidP="002C5AAA">
      <w:pPr>
        <w:rPr>
          <w:rFonts w:cstheme="minorHAnsi"/>
        </w:rPr>
      </w:pPr>
      <w:r w:rsidRPr="00FA66BA">
        <w:rPr>
          <w:rFonts w:cstheme="minorHAnsi"/>
        </w:rPr>
        <w:t>Based upon our simulations, the role of </w:t>
      </w:r>
      <m:oMath>
        <m:r>
          <w:rPr>
            <w:rStyle w:val="mi"/>
            <w:rFonts w:ascii="Cambria Math" w:hAnsi="Cambria Math" w:cstheme="minorHAnsi"/>
            <w:bdr w:val="none" w:sz="0" w:space="0" w:color="auto" w:frame="1"/>
          </w:rPr>
          <m:t>θ</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r</m:t>
        </m:r>
      </m:oMath>
      <w:r w:rsidRPr="00FA66BA">
        <w:rPr>
          <w:rFonts w:cstheme="minorHAnsi"/>
        </w:rPr>
        <w:t> and </w:t>
      </w:r>
      <m:oMath>
        <m:r>
          <w:rPr>
            <w:rStyle w:val="mi"/>
            <w:rFonts w:ascii="Cambria Math" w:hAnsi="Cambria Math" w:cstheme="minorHAnsi"/>
            <w:bdr w:val="none" w:sz="0" w:space="0" w:color="auto" w:frame="1"/>
          </w:rPr>
          <m:t>e</m:t>
        </m:r>
      </m:oMath>
      <w:r w:rsidRPr="00FA66BA">
        <w:rPr>
          <w:rFonts w:cstheme="minorHAnsi"/>
        </w:rPr>
        <w:t> in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hc</m:t>
            </m:r>
          </m:sub>
        </m:sSub>
        <m:d>
          <m:dPr>
            <m:ctrlPr>
              <w:rPr>
                <w:rStyle w:val="mi"/>
                <w:rFonts w:ascii="Cambria Math" w:hAnsi="Cambria Math" w:cstheme="minorHAnsi"/>
                <w:i/>
                <w:bdr w:val="none" w:sz="0" w:space="0" w:color="auto" w:frame="1"/>
              </w:rPr>
            </m:ctrlPr>
          </m:dPr>
          <m:e>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e>
        </m:d>
      </m:oMath>
      <w:r w:rsidRPr="00FA66BA">
        <w:rPr>
          <w:rFonts w:cstheme="minorHAnsi"/>
        </w:rPr>
        <w:t>is subtle. Therefore, in this paper, we approximate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hc</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for different operating characteristics of the power grid with a fixed function. The above trends in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hc</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are captured by</w:t>
      </w:r>
    </w:p>
    <w:p w14:paraId="1F45180E" w14:textId="001E0AF8" w:rsidR="002D51ED" w:rsidRPr="00FA66BA" w:rsidRDefault="00D9649D" w:rsidP="002C5AAA">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P</m:t>
                  </m:r>
                </m:e>
                <m:sub>
                  <m:r>
                    <m:rPr>
                      <m:sty m:val="p"/>
                    </m:rPr>
                    <w:rPr>
                      <w:rStyle w:val="mi"/>
                      <w:rFonts w:ascii="Cambria Math" w:hAnsi="Cambria Math" w:cstheme="minorHAnsi"/>
                      <w:sz w:val="28"/>
                      <w:szCs w:val="28"/>
                      <w:bdr w:val="none" w:sz="0" w:space="0" w:color="auto" w:frame="1"/>
                    </w:rPr>
                    <m:t>hc</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d>
                <m:dPr>
                  <m:begChr m:val="{"/>
                  <m:endChr m:val=""/>
                  <m:ctrlPr>
                    <w:rPr>
                      <w:rStyle w:val="mi"/>
                      <w:rFonts w:ascii="Cambria Math" w:hAnsi="Cambria Math" w:cstheme="minorHAnsi"/>
                      <w:sz w:val="28"/>
                      <w:szCs w:val="28"/>
                      <w:bdr w:val="none" w:sz="0" w:space="0" w:color="auto" w:frame="1"/>
                    </w:rPr>
                  </m:ctrlPr>
                </m:dPr>
                <m:e>
                  <m:m>
                    <m:mPr>
                      <m:plcHide m:val="1"/>
                      <m:mcs>
                        <m:mc>
                          <m:mcPr>
                            <m:count m:val="2"/>
                            <m:mcJc m:val="left"/>
                          </m:mcPr>
                        </m:mc>
                      </m:mcs>
                      <m:ctrlPr>
                        <w:rPr>
                          <w:rStyle w:val="mi"/>
                          <w:rFonts w:ascii="Cambria Math" w:hAnsi="Cambria Math" w:cstheme="minorHAnsi"/>
                          <w:sz w:val="28"/>
                          <w:szCs w:val="28"/>
                          <w:bdr w:val="none" w:sz="0" w:space="0" w:color="auto" w:frame="1"/>
                        </w:rPr>
                      </m:ctrlPr>
                    </m:mPr>
                    <m:mr>
                      <m:e>
                        <m:r>
                          <w:rPr>
                            <w:rStyle w:val="mi"/>
                            <w:rFonts w:ascii="Cambria Math" w:hAnsi="Cambria Math" w:cstheme="minorHAnsi"/>
                            <w:sz w:val="28"/>
                            <w:szCs w:val="28"/>
                            <w:bdr w:val="none" w:sz="0" w:space="0" w:color="auto" w:frame="1"/>
                          </w:rPr>
                          <m:t>α(</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+β</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m:t>
                            </m:r>
                          </m:e>
                          <m:sup>
                            <m:r>
                              <w:rPr>
                                <w:rStyle w:val="mi"/>
                                <w:rFonts w:ascii="Cambria Math" w:hAnsi="Cambria Math" w:cstheme="minorHAnsi"/>
                                <w:sz w:val="28"/>
                                <w:szCs w:val="28"/>
                                <w:bdr w:val="none" w:sz="0" w:space="0" w:color="auto" w:frame="1"/>
                              </w:rPr>
                              <m:t>3</m:t>
                            </m:r>
                          </m:sup>
                        </m:sSup>
                        <m:r>
                          <w:rPr>
                            <w:rStyle w:val="mi"/>
                            <w:rFonts w:ascii="Cambria Math" w:hAnsi="Cambria Math" w:cstheme="minorHAnsi"/>
                            <w:sz w:val="28"/>
                            <w:szCs w:val="28"/>
                            <w:bdr w:val="none" w:sz="0" w:space="0" w:color="auto" w:frame="1"/>
                          </w:rPr>
                          <m:t>,</m:t>
                        </m:r>
                      </m:e>
                      <m:e>
                        <m:r>
                          <w:rPr>
                            <w:rStyle w:val="mi"/>
                            <w:rFonts w:ascii="Cambria Math" w:hAnsi="Cambria Math" w:cstheme="minorHAnsi"/>
                            <w:sz w:val="28"/>
                            <w:szCs w:val="28"/>
                            <w:bdr w:val="none" w:sz="0" w:space="0" w:color="auto" w:frame="1"/>
                          </w:rPr>
                          <m:t>2≤</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m:rPr>
                                <m:sty m:val="p"/>
                              </m:rPr>
                              <w:rPr>
                                <w:rStyle w:val="mi"/>
                                <w:rFonts w:ascii="Cambria Math" w:hAnsi="Cambria Math" w:cstheme="minorHAnsi"/>
                                <w:sz w:val="28"/>
                                <w:szCs w:val="28"/>
                                <w:bdr w:val="none" w:sz="0" w:space="0" w:color="auto" w:frame="1"/>
                              </w:rPr>
                              <m:t>Γ</m:t>
                            </m:r>
                          </m:e>
                          <m:sub>
                            <m:r>
                              <w:rPr>
                                <w:rStyle w:val="mi"/>
                                <w:rFonts w:ascii="Cambria Math" w:hAnsi="Cambria Math" w:cstheme="minorHAnsi"/>
                                <w:sz w:val="28"/>
                                <w:szCs w:val="28"/>
                                <w:bdr w:val="none" w:sz="0" w:space="0" w:color="auto" w:frame="1"/>
                              </w:rPr>
                              <m:t>i</m:t>
                            </m:r>
                          </m:sub>
                        </m:sSub>
                      </m:e>
                    </m:mr>
                    <m:mr>
                      <m:e>
                        <m:r>
                          <w:rPr>
                            <w:rStyle w:val="mi"/>
                            <w:rFonts w:ascii="Cambria Math" w:hAnsi="Cambria Math" w:cstheme="minorHAnsi"/>
                            <w:sz w:val="28"/>
                            <w:szCs w:val="28"/>
                            <w:bdr w:val="none" w:sz="0" w:space="0" w:color="auto" w:frame="1"/>
                          </w:rPr>
                          <m:t>1,</m:t>
                        </m:r>
                      </m:e>
                      <m:e>
                        <m:sSub>
                          <m:sSubPr>
                            <m:ctrlPr>
                              <w:rPr>
                                <w:rStyle w:val="mi"/>
                                <w:rFonts w:ascii="Cambria Math" w:hAnsi="Cambria Math" w:cstheme="minorHAnsi"/>
                                <w:sz w:val="28"/>
                                <w:szCs w:val="28"/>
                                <w:bdr w:val="none" w:sz="0" w:space="0" w:color="auto" w:frame="1"/>
                              </w:rPr>
                            </m:ctrlPr>
                          </m:sSubPr>
                          <m:e>
                            <m:r>
                              <m:rPr>
                                <m:sty m:val="p"/>
                              </m:rPr>
                              <w:rPr>
                                <w:rStyle w:val="mi"/>
                                <w:rFonts w:ascii="Cambria Math" w:hAnsi="Cambria Math" w:cstheme="minorHAnsi"/>
                                <w:sz w:val="28"/>
                                <w:szCs w:val="28"/>
                                <w:bdr w:val="none" w:sz="0" w:space="0" w:color="auto" w:frame="1"/>
                              </w:rPr>
                              <m:t>Γ</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&lt;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m:t>
                            </m:r>
                          </m:sub>
                        </m:sSub>
                      </m:e>
                    </m:mr>
                  </m:m>
                </m:e>
              </m:d>
            </m:e>
          </m:mr>
        </m:m>
      </m:oMath>
      <w:r w:rsidR="00B244C3" w:rsidRPr="00FA66BA">
        <w:rPr>
          <w:rStyle w:val="mi"/>
          <w:rFonts w:cstheme="minorHAnsi"/>
          <w:sz w:val="28"/>
          <w:szCs w:val="28"/>
          <w:bdr w:val="none" w:sz="0" w:space="0" w:color="auto" w:frame="1"/>
        </w:rPr>
        <w:t xml:space="preserve"> </w:t>
      </w:r>
      <w:r w:rsidR="002D51ED" w:rsidRPr="00FA66BA">
        <w:rPr>
          <w:rStyle w:val="mtext"/>
          <w:rFonts w:cstheme="minorHAnsi"/>
          <w:bdr w:val="none" w:sz="0" w:space="0" w:color="auto" w:frame="1"/>
        </w:rPr>
        <w:t>(11)</w:t>
      </w:r>
    </w:p>
    <w:p w14:paraId="38B887DC" w14:textId="2CC63664" w:rsidR="002D51ED" w:rsidRPr="00FA66BA" w:rsidRDefault="002D51ED" w:rsidP="002C5AAA">
      <w:pPr>
        <w:rPr>
          <w:rFonts w:cstheme="minorHAnsi"/>
        </w:rPr>
      </w:pPr>
      <w:r w:rsidRPr="00FA66BA">
        <w:rPr>
          <w:rFonts w:cstheme="minorHAnsi"/>
        </w:rPr>
        <w:t>for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m:rPr>
            <m:scr m:val="script"/>
          </m:rPr>
          <w:rPr>
            <w:rStyle w:val="mi"/>
            <w:rFonts w:ascii="Cambria Math" w:hAnsi="Cambria Math" w:cstheme="minorHAnsi"/>
            <w:bdr w:val="none" w:sz="0" w:space="0" w:color="auto" w:frame="1"/>
          </w:rPr>
          <m:t>∈S</m:t>
        </m:r>
      </m:oMath>
      <w:r w:rsidRPr="00FA66BA">
        <w:rPr>
          <w:rFonts w:cstheme="minorHAnsi"/>
        </w:rPr>
        <w:t>, where </w:t>
      </w:r>
      <m:oMath>
        <m:r>
          <w:rPr>
            <w:rStyle w:val="mi"/>
            <w:rFonts w:ascii="Cambria Math" w:hAnsi="Cambria Math" w:cstheme="minorHAnsi"/>
            <w:bdr w:val="none" w:sz="0" w:space="0" w:color="auto" w:frame="1"/>
          </w:rPr>
          <m:t>α=6×</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10</m:t>
            </m:r>
          </m:e>
          <m:sup>
            <m:r>
              <w:rPr>
                <w:rStyle w:val="mi"/>
                <w:rFonts w:ascii="Cambria Math" w:hAnsi="Cambria Math" w:cstheme="minorHAnsi"/>
                <w:bdr w:val="none" w:sz="0" w:space="0" w:color="auto" w:frame="1"/>
              </w:rPr>
              <m:t>-7</m:t>
            </m:r>
          </m:sup>
        </m:sSup>
      </m:oMath>
      <w:r w:rsidRPr="00FA66BA">
        <w:rPr>
          <w:rFonts w:cstheme="minorHAnsi"/>
        </w:rPr>
        <w:t> and </w:t>
      </w:r>
      <m:oMath>
        <m:r>
          <w:rPr>
            <w:rStyle w:val="mi"/>
            <w:rFonts w:ascii="Cambria Math" w:hAnsi="Cambria Math" w:cstheme="minorHAnsi"/>
            <w:bdr w:val="none" w:sz="0" w:space="0" w:color="auto" w:frame="1"/>
          </w:rPr>
          <m:t>β</m:t>
        </m:r>
      </m:oMath>
      <w:r w:rsidRPr="00FA66BA">
        <w:rPr>
          <w:rFonts w:cstheme="minorHAnsi"/>
        </w:rPr>
        <w:t> is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dependent. The parametric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hc</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's are shown in Fig. 7. Note that the overestimation of the curves in Fig. 7 is due to employing a common parametric model for various operating settings as well as the introduced parameter </w:t>
      </w:r>
      <m:oMath>
        <m:sSub>
          <m:sSubPr>
            <m:ctrlPr>
              <w:rPr>
                <w:rStyle w:val="mi"/>
                <w:rFonts w:ascii="Cambria Math" w:hAnsi="Cambria Math" w:cstheme="minorHAnsi"/>
                <w:bdr w:val="none" w:sz="0" w:space="0" w:color="auto" w:frame="1"/>
              </w:rPr>
            </m:ctrlPr>
          </m:sSubPr>
          <m:e>
            <m:r>
              <m:rPr>
                <m:sty m:val="p"/>
              </m:rPr>
              <w:rPr>
                <w:rStyle w:val="mi"/>
                <w:rFonts w:ascii="Cambria Math" w:hAnsi="Cambria Math" w:cstheme="minorHAnsi"/>
                <w:bdr w:val="none" w:sz="0" w:space="0" w:color="auto" w:frame="1"/>
              </w:rPr>
              <m:t>Γ</m:t>
            </m:r>
          </m:e>
          <m:sub>
            <m:r>
              <w:rPr>
                <w:rStyle w:val="mi"/>
                <w:rFonts w:ascii="Cambria Math" w:hAnsi="Cambria Math" w:cstheme="minorHAnsi"/>
                <w:bdr w:val="none" w:sz="0" w:space="0" w:color="auto" w:frame="1"/>
              </w:rPr>
              <m:t>i</m:t>
            </m:r>
          </m:sub>
        </m:sSub>
      </m:oMath>
      <w:r w:rsidRPr="00FA66BA">
        <w:rPr>
          <w:rFonts w:cstheme="minorHAnsi"/>
        </w:rPr>
        <w:t> (there are no simulation data when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oMath>
      <w:r w:rsidRPr="00FA66BA">
        <w:rPr>
          <w:rFonts w:cstheme="minorHAnsi"/>
        </w:rPr>
        <w:t> is beyond </w:t>
      </w:r>
      <m:oMath>
        <m:sSub>
          <m:sSubPr>
            <m:ctrlPr>
              <w:rPr>
                <w:rStyle w:val="mi"/>
                <w:rFonts w:ascii="Cambria Math" w:hAnsi="Cambria Math" w:cstheme="minorHAnsi"/>
                <w:bdr w:val="none" w:sz="0" w:space="0" w:color="auto" w:frame="1"/>
              </w:rPr>
            </m:ctrlPr>
          </m:sSubPr>
          <m:e>
            <m:r>
              <m:rPr>
                <m:sty m:val="p"/>
              </m:rPr>
              <w:rPr>
                <w:rStyle w:val="mi"/>
                <w:rFonts w:ascii="Cambria Math" w:hAnsi="Cambria Math" w:cstheme="minorHAnsi"/>
                <w:bdr w:val="none" w:sz="0" w:space="0" w:color="auto" w:frame="1"/>
              </w:rPr>
              <m:t>Γ</m:t>
            </m:r>
          </m:e>
          <m:sub>
            <m:r>
              <w:rPr>
                <w:rStyle w:val="mi"/>
                <w:rFonts w:ascii="Cambria Math" w:hAnsi="Cambria Math" w:cstheme="minorHAnsi"/>
                <w:bdr w:val="none" w:sz="0" w:space="0" w:color="auto" w:frame="1"/>
              </w:rPr>
              <m:t>i</m:t>
            </m:r>
          </m:sub>
        </m:sSub>
      </m:oMath>
      <w:r w:rsidRPr="00FA66BA">
        <w:rPr>
          <w:rFonts w:cstheme="minorHAnsi"/>
        </w:rPr>
        <w:t>.)</w:t>
      </w:r>
    </w:p>
    <w:p w14:paraId="1A40D44C" w14:textId="57B64242" w:rsidR="002D51ED" w:rsidRPr="00FA66BA" w:rsidRDefault="002D51ED" w:rsidP="002C5AAA">
      <w:pPr>
        <w:rPr>
          <w:rFonts w:cstheme="minorHAnsi"/>
        </w:rPr>
      </w:pPr>
      <w:r w:rsidRPr="00FA66BA">
        <w:rPr>
          <w:rFonts w:cstheme="minorHAnsi"/>
        </w:rPr>
        <w:t>Next, we find the parametric formulation for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C</m:t>
                </m:r>
              </m:e>
              <m:sup>
                <m:r>
                  <w:rPr>
                    <w:rStyle w:val="mi"/>
                    <w:rFonts w:ascii="Cambria Math" w:hAnsi="Cambria Math" w:cstheme="minorHAnsi"/>
                    <w:bdr w:val="none" w:sz="0" w:space="0" w:color="auto" w:frame="1"/>
                  </w:rPr>
                  <m:t>max</m:t>
                </m:r>
              </m:sup>
            </m:sSup>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m:t>
        </m:r>
      </m:oMath>
      <w:r w:rsidRPr="00FA66BA">
        <w:rPr>
          <w:rFonts w:cstheme="minorHAnsi"/>
        </w:rPr>
        <w:t>. Our simulation results suggest that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r>
          <w:rPr>
            <w:rStyle w:val="mi"/>
            <w:rFonts w:ascii="Cambria Math" w:hAnsi="Cambria Math" w:cstheme="minorHAnsi"/>
            <w:bdr w:val="none" w:sz="0" w:space="0" w:color="auto" w:frame="1"/>
          </w:rPr>
          <m:t xml:space="preserve"> </m:t>
        </m:r>
      </m:oMath>
      <w:r w:rsidRPr="00FA66BA">
        <w:rPr>
          <w:rFonts w:cstheme="minorHAnsi"/>
        </w:rPr>
        <w:t>and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j</m:t>
            </m:r>
          </m:sub>
          <m:sup>
            <m:r>
              <w:rPr>
                <w:rStyle w:val="mi"/>
                <w:rFonts w:ascii="Cambria Math" w:hAnsi="Cambria Math" w:cstheme="minorHAnsi"/>
                <w:bdr w:val="none" w:sz="0" w:space="0" w:color="auto" w:frame="1"/>
              </w:rPr>
              <m:t>max</m:t>
            </m:r>
          </m:sup>
        </m:sSubSup>
      </m:oMath>
      <w:r w:rsidRPr="00FA66BA">
        <w:rPr>
          <w:rFonts w:cstheme="minorHAnsi"/>
        </w:rPr>
        <w:t> play key roles in determining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C</m:t>
                </m:r>
              </m:e>
              <m:sup>
                <m:r>
                  <w:rPr>
                    <w:rStyle w:val="mi"/>
                    <w:rFonts w:ascii="Cambria Math" w:hAnsi="Cambria Math" w:cstheme="minorHAnsi"/>
                    <w:bdr w:val="none" w:sz="0" w:space="0" w:color="auto" w:frame="1"/>
                  </w:rPr>
                  <m:t>max</m:t>
                </m:r>
              </m:sup>
            </m:sSup>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m:t>
        </m:r>
      </m:oMath>
      <w:r w:rsidRPr="00FA66BA">
        <w:rPr>
          <w:rFonts w:cstheme="minorHAnsi"/>
        </w:rPr>
        <w:t>. Fig. 8 shows the empirically calculated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C</m:t>
                </m:r>
              </m:e>
              <m:sup>
                <m:r>
                  <w:rPr>
                    <w:rStyle w:val="mi"/>
                    <w:rFonts w:ascii="Cambria Math" w:hAnsi="Cambria Math" w:cstheme="minorHAnsi"/>
                    <w:bdr w:val="none" w:sz="0" w:space="0" w:color="auto" w:frame="1"/>
                  </w:rPr>
                  <m:t>max</m:t>
                </m:r>
              </m:sup>
            </m:sSup>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m:t>
        </m:r>
      </m:oMath>
      <w:r w:rsidRPr="00FA66BA">
        <w:rPr>
          <w:rFonts w:cstheme="minorHAnsi"/>
        </w:rPr>
        <w:t> as a function of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and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j</m:t>
            </m:r>
          </m:sub>
          <m:sup>
            <m:r>
              <w:rPr>
                <w:rStyle w:val="mi"/>
                <w:rFonts w:ascii="Cambria Math" w:hAnsi="Cambria Math" w:cstheme="minorHAnsi"/>
                <w:bdr w:val="none" w:sz="0" w:space="0" w:color="auto" w:frame="1"/>
              </w:rPr>
              <m:t>max</m:t>
            </m:r>
          </m:sup>
        </m:sSubSup>
      </m:oMath>
      <w:r w:rsidRPr="00FA66BA">
        <w:rPr>
          <w:rFonts w:cstheme="minorHAnsi"/>
        </w:rPr>
        <w:t>. From Fig. 8, we observe that, conditional on the occurrence of an additional failure with capacity larger than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the probability of transitioning to state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j</m:t>
            </m:r>
          </m:sub>
        </m:sSub>
      </m:oMath>
      <w:r w:rsidRPr="00FA66BA">
        <w:rPr>
          <w:rFonts w:cstheme="minorHAnsi"/>
        </w:rPr>
        <w:t> decreases as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j</m:t>
            </m:r>
          </m:sub>
          <m:sup>
            <m:r>
              <w:rPr>
                <w:rStyle w:val="mi"/>
                <w:rFonts w:ascii="Cambria Math" w:hAnsi="Cambria Math" w:cstheme="minorHAnsi"/>
                <w:bdr w:val="none" w:sz="0" w:space="0" w:color="auto" w:frame="1"/>
              </w:rPr>
              <m:t>max</m:t>
            </m:r>
          </m:sup>
        </m:sSubSup>
      </m:oMath>
      <w:r w:rsidRPr="00FA66BA">
        <w:rPr>
          <w:rFonts w:cstheme="minorHAnsi"/>
        </w:rPr>
        <w:t> increases. The results suggest that lines with capacity value close to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r>
          <w:rPr>
            <w:rStyle w:val="mi"/>
            <w:rFonts w:ascii="Cambria Math" w:hAnsi="Cambria Math" w:cstheme="minorHAnsi"/>
            <w:bdr w:val="none" w:sz="0" w:space="0" w:color="auto" w:frame="1"/>
          </w:rPr>
          <m:t xml:space="preserve"> </m:t>
        </m:r>
      </m:oMath>
      <w:r w:rsidRPr="00FA66BA">
        <w:rPr>
          <w:rFonts w:cstheme="minorHAnsi"/>
        </w:rPr>
        <w:t>have a higher probability of failure than those with much larger capacities than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xml:space="preserve">. We also observe that the </w:t>
      </w:r>
      <w:r w:rsidRPr="00FA66BA">
        <w:rPr>
          <w:rFonts w:cstheme="minorHAnsi"/>
        </w:rPr>
        <w:lastRenderedPageBreak/>
        <w:t>probability of transitioning to state </w:t>
      </w:r>
      <w:proofErr w:type="spellStart"/>
      <w:r w:rsidRPr="00FA66BA">
        <w:rPr>
          <w:rStyle w:val="mi"/>
          <w:rFonts w:cstheme="minorHAnsi"/>
          <w:bdr w:val="none" w:sz="0" w:space="0" w:color="auto" w:frame="1"/>
        </w:rPr>
        <w:t>Sj</w:t>
      </w:r>
      <w:proofErr w:type="spellEnd"/>
      <w:r w:rsidRPr="00FA66BA">
        <w:rPr>
          <w:rFonts w:cstheme="minorHAnsi"/>
        </w:rPr>
        <w:t> increases as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increases. This is because the power grid becomes more vulnerable when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is large. By comparing the simulation results corresponding to two values of </w:t>
      </w:r>
      <m:oMath>
        <m:r>
          <w:rPr>
            <w:rStyle w:val="mi"/>
            <w:rFonts w:ascii="Cambria Math" w:hAnsi="Cambria Math" w:cstheme="minorHAnsi"/>
            <w:bdr w:val="none" w:sz="0" w:space="0" w:color="auto" w:frame="1"/>
          </w:rPr>
          <m:t>θ</m:t>
        </m:r>
      </m:oMath>
      <w:r w:rsidRPr="00FA66BA">
        <w:rPr>
          <w:rFonts w:cstheme="minorHAnsi"/>
        </w:rPr>
        <w:t> in Fig. 8, we conclude that the role of </w:t>
      </w:r>
      <m:oMath>
        <m:r>
          <w:rPr>
            <w:rStyle w:val="mi"/>
            <w:rFonts w:ascii="Cambria Math" w:hAnsi="Cambria Math" w:cstheme="minorHAnsi"/>
            <w:bdr w:val="none" w:sz="0" w:space="0" w:color="auto" w:frame="1"/>
          </w:rPr>
          <m:t>θ</m:t>
        </m:r>
      </m:oMath>
      <w:r w:rsidRPr="00FA66BA">
        <w:rPr>
          <w:rFonts w:cstheme="minorHAnsi"/>
        </w:rPr>
        <w:t> in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C</m:t>
                </m:r>
              </m:e>
              <m:sup>
                <m:r>
                  <w:rPr>
                    <w:rStyle w:val="mi"/>
                    <w:rFonts w:ascii="Cambria Math" w:hAnsi="Cambria Math" w:cstheme="minorHAnsi"/>
                    <w:bdr w:val="none" w:sz="0" w:space="0" w:color="auto" w:frame="1"/>
                  </w:rPr>
                  <m:t>max</m:t>
                </m:r>
              </m:sup>
            </m:sSup>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m:t>
        </m:r>
      </m:oMath>
      <w:r w:rsidRPr="00FA66BA">
        <w:rPr>
          <w:rFonts w:cstheme="minorHAnsi"/>
        </w:rPr>
        <w:t> is also subtle and, similarly to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hc</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the effect of operating characteristics on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C</m:t>
                </m:r>
              </m:e>
              <m:sup>
                <m:r>
                  <w:rPr>
                    <w:rStyle w:val="mi"/>
                    <w:rFonts w:ascii="Cambria Math" w:hAnsi="Cambria Math" w:cstheme="minorHAnsi"/>
                    <w:bdr w:val="none" w:sz="0" w:space="0" w:color="auto" w:frame="1"/>
                  </w:rPr>
                  <m:t>max</m:t>
                </m:r>
              </m:sup>
            </m:sSup>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m:t>
        </m:r>
      </m:oMath>
      <w:r w:rsidRPr="00FA66BA">
        <w:rPr>
          <w:rFonts w:cstheme="minorHAnsi"/>
        </w:rPr>
        <w:t> is not considered. To capture the described trends,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C</m:t>
                </m:r>
              </m:e>
              <m:sup>
                <m:r>
                  <w:rPr>
                    <w:rStyle w:val="mi"/>
                    <w:rFonts w:ascii="Cambria Math" w:hAnsi="Cambria Math" w:cstheme="minorHAnsi"/>
                    <w:bdr w:val="none" w:sz="0" w:space="0" w:color="auto" w:frame="1"/>
                  </w:rPr>
                  <m:t>max</m:t>
                </m:r>
              </m:sup>
            </m:sSup>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m:t>
        </m:r>
      </m:oMath>
      <w:r w:rsidRPr="00FA66BA">
        <w:rPr>
          <w:rFonts w:cstheme="minorHAnsi"/>
        </w:rPr>
        <w:t> is modeled parametrically as</w:t>
      </w:r>
    </w:p>
    <w:p w14:paraId="441D2520" w14:textId="6D078A2F" w:rsidR="002D51ED" w:rsidRPr="00FA66BA" w:rsidRDefault="00D9649D" w:rsidP="002C5AAA">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P</m:t>
                  </m:r>
                </m:e>
                <m:sub>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C</m:t>
                      </m:r>
                    </m:e>
                    <m:sup>
                      <m:r>
                        <w:rPr>
                          <w:rStyle w:val="mi"/>
                          <w:rFonts w:ascii="Cambria Math" w:hAnsi="Cambria Math" w:cstheme="minorHAnsi"/>
                          <w:sz w:val="28"/>
                          <w:szCs w:val="28"/>
                          <w:bdr w:val="none" w:sz="0" w:space="0" w:color="auto" w:frame="1"/>
                        </w:rPr>
                        <m:t>max</m:t>
                      </m:r>
                    </m:sup>
                  </m:sSup>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j</m:t>
                  </m:r>
                </m:sub>
              </m:sSub>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w(</m:t>
                  </m:r>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C</m:t>
                      </m:r>
                    </m:e>
                    <m:sub>
                      <m:r>
                        <w:rPr>
                          <w:rStyle w:val="mi"/>
                          <w:rFonts w:ascii="Cambria Math" w:hAnsi="Cambria Math" w:cstheme="minorHAnsi"/>
                          <w:sz w:val="28"/>
                          <w:szCs w:val="28"/>
                          <w:bdr w:val="none" w:sz="0" w:space="0" w:color="auto" w:frame="1"/>
                        </w:rPr>
                        <m:t>j</m:t>
                      </m:r>
                    </m:sub>
                    <m:sup>
                      <m:r>
                        <w:rPr>
                          <w:rStyle w:val="mi"/>
                          <w:rFonts w:ascii="Cambria Math" w:hAnsi="Cambria Math" w:cstheme="minorHAnsi"/>
                          <w:sz w:val="28"/>
                          <w:szCs w:val="28"/>
                          <w:bdr w:val="none" w:sz="0" w:space="0" w:color="auto" w:frame="1"/>
                        </w:rPr>
                        <m:t>max</m:t>
                      </m:r>
                    </m:sup>
                  </m:sSubSup>
                  <m:r>
                    <w:rPr>
                      <w:rStyle w:val="mi"/>
                      <w:rFonts w:ascii="Cambria Math" w:hAnsi="Cambria Math" w:cstheme="minorHAnsi"/>
                      <w:sz w:val="28"/>
                      <w:szCs w:val="28"/>
                      <w:bdr w:val="none" w:sz="0" w:space="0" w:color="auto" w:frame="1"/>
                    </w:rPr>
                    <m:t>)</m:t>
                  </m:r>
                </m:num>
                <m:den>
                  <m:nary>
                    <m:naryPr>
                      <m:chr m:val="∑"/>
                      <m:limLoc m:val="undOvr"/>
                      <m:grow m:val="1"/>
                      <m:supHide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k:</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C</m:t>
                          </m:r>
                        </m:e>
                        <m:sub>
                          <m:r>
                            <w:rPr>
                              <w:rStyle w:val="mi"/>
                              <w:rFonts w:ascii="Cambria Math" w:hAnsi="Cambria Math" w:cstheme="minorHAnsi"/>
                              <w:sz w:val="28"/>
                              <w:szCs w:val="28"/>
                              <w:bdr w:val="none" w:sz="0" w:space="0" w:color="auto" w:frame="1"/>
                            </w:rPr>
                            <m:t>k</m:t>
                          </m:r>
                        </m:sub>
                      </m:sSub>
                      <m:r>
                        <w:rPr>
                          <w:rStyle w:val="mi"/>
                          <w:rFonts w:ascii="Cambria Math" w:hAnsi="Cambria Math" w:cstheme="minorHAnsi"/>
                          <w:sz w:val="28"/>
                          <w:szCs w:val="28"/>
                          <w:bdr w:val="none" w:sz="0" w:space="0" w:color="auto" w:frame="1"/>
                        </w:rPr>
                        <m:t>&gt;</m:t>
                      </m:r>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C</m:t>
                          </m:r>
                        </m:e>
                        <m:sub>
                          <m:r>
                            <w:rPr>
                              <w:rStyle w:val="mi"/>
                              <w:rFonts w:ascii="Cambria Math" w:hAnsi="Cambria Math" w:cstheme="minorHAnsi"/>
                              <w:sz w:val="28"/>
                              <w:szCs w:val="28"/>
                              <w:bdr w:val="none" w:sz="0" w:space="0" w:color="auto" w:frame="1"/>
                            </w:rPr>
                            <m:t>i</m:t>
                          </m:r>
                        </m:sub>
                        <m:sup>
                          <m:r>
                            <w:rPr>
                              <w:rStyle w:val="mi"/>
                              <w:rFonts w:ascii="Cambria Math" w:hAnsi="Cambria Math" w:cstheme="minorHAnsi"/>
                              <w:sz w:val="28"/>
                              <w:szCs w:val="28"/>
                              <w:bdr w:val="none" w:sz="0" w:space="0" w:color="auto" w:frame="1"/>
                            </w:rPr>
                            <m:t>max</m:t>
                          </m:r>
                        </m:sup>
                      </m:sSubSup>
                    </m:sub>
                    <m:sup/>
                    <m:e/>
                  </m:nary>
                  <m:r>
                    <w:rPr>
                      <w:rStyle w:val="mi"/>
                      <w:rFonts w:ascii="Cambria Math" w:hAnsi="Cambria Math" w:cstheme="minorHAnsi"/>
                      <w:sz w:val="28"/>
                      <w:szCs w:val="28"/>
                      <w:bdr w:val="none" w:sz="0" w:space="0" w:color="auto" w:frame="1"/>
                    </w:rPr>
                    <m:t>w(</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C</m:t>
                      </m:r>
                    </m:e>
                    <m:sub>
                      <m:r>
                        <w:rPr>
                          <w:rStyle w:val="mi"/>
                          <w:rFonts w:ascii="Cambria Math" w:hAnsi="Cambria Math" w:cstheme="minorHAnsi"/>
                          <w:sz w:val="28"/>
                          <w:szCs w:val="28"/>
                          <w:bdr w:val="none" w:sz="0" w:space="0" w:color="auto" w:frame="1"/>
                        </w:rPr>
                        <m:t>k</m:t>
                      </m:r>
                    </m:sub>
                  </m:sSub>
                  <m:r>
                    <w:rPr>
                      <w:rStyle w:val="mi"/>
                      <w:rFonts w:ascii="Cambria Math" w:hAnsi="Cambria Math" w:cstheme="minorHAnsi"/>
                      <w:sz w:val="28"/>
                      <w:szCs w:val="28"/>
                      <w:bdr w:val="none" w:sz="0" w:space="0" w:color="auto" w:frame="1"/>
                    </w:rPr>
                    <m:t>)</m:t>
                  </m:r>
                </m:den>
              </m:f>
            </m:e>
          </m:mr>
        </m:m>
      </m:oMath>
      <w:r w:rsidR="00BB78DD" w:rsidRPr="00FA66BA">
        <w:rPr>
          <w:rStyle w:val="mi"/>
          <w:rFonts w:cstheme="minorHAnsi"/>
          <w:sz w:val="28"/>
          <w:szCs w:val="28"/>
          <w:bdr w:val="none" w:sz="0" w:space="0" w:color="auto" w:frame="1"/>
        </w:rPr>
        <w:t xml:space="preserve"> </w:t>
      </w:r>
      <w:r w:rsidR="002D51ED" w:rsidRPr="00FA66BA">
        <w:rPr>
          <w:rStyle w:val="mtext"/>
          <w:rFonts w:cstheme="minorHAnsi"/>
          <w:bdr w:val="none" w:sz="0" w:space="0" w:color="auto" w:frame="1"/>
        </w:rPr>
        <w:t>(12)</w:t>
      </w:r>
    </w:p>
    <w:p w14:paraId="2D261B56" w14:textId="010159E6" w:rsidR="002D51ED" w:rsidRPr="00FA66BA" w:rsidRDefault="002D51ED" w:rsidP="002C5AAA">
      <w:pPr>
        <w:rPr>
          <w:rFonts w:cstheme="minorHAnsi"/>
        </w:rPr>
      </w:pPr>
      <w:r w:rsidRPr="00FA66BA">
        <w:rPr>
          <w:rFonts w:cstheme="minorHAnsi"/>
        </w:rPr>
        <w:t>where </w:t>
      </w:r>
      <m:oMath>
        <m:r>
          <w:rPr>
            <w:rStyle w:val="mi"/>
            <w:rFonts w:ascii="Cambria Math" w:hAnsi="Cambria Math" w:cstheme="minorHAnsi"/>
            <w:bdr w:val="none" w:sz="0" w:space="0" w:color="auto" w:frame="1"/>
          </w:rPr>
          <m:t>w(</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k</m:t>
            </m:r>
          </m:sub>
        </m:sSub>
        <m:r>
          <w:rPr>
            <w:rStyle w:val="mi"/>
            <w:rFonts w:ascii="Cambria Math" w:hAnsi="Cambria Math" w:cstheme="minorHAnsi"/>
            <w:bdr w:val="none" w:sz="0" w:space="0" w:color="auto" w:frame="1"/>
          </w:rPr>
          <m:t>)</m:t>
        </m:r>
      </m:oMath>
      <w:r w:rsidRPr="00FA66BA">
        <w:rPr>
          <w:rFonts w:cstheme="minorHAnsi"/>
        </w:rPr>
        <w:t> is what we term the weight of transition to a state with the maximum capacity of the failed line equal to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k</m:t>
            </m:r>
          </m:sub>
        </m:sSub>
      </m:oMath>
      <w:r w:rsidRPr="00FA66BA">
        <w:rPr>
          <w:rFonts w:cstheme="minorHAnsi"/>
        </w:rPr>
        <w:t>. We have assigned these weights such that they approximate the simulation results presented in Fig. 8 using </w:t>
      </w:r>
      <w:hyperlink r:id="rId26" w:anchor="deqn12" w:history="1">
        <w:r w:rsidRPr="00FA66BA">
          <w:rPr>
            <w:rStyle w:val="Hyperlink"/>
            <w:rFonts w:cstheme="minorHAnsi"/>
            <w:color w:val="006699"/>
          </w:rPr>
          <w:t>(12)</w:t>
        </w:r>
      </w:hyperlink>
      <w:r w:rsidRPr="00FA66BA">
        <w:rPr>
          <w:rFonts w:cstheme="minorHAnsi"/>
        </w:rPr>
        <w:t>. Here, the value of the weights are set to </w:t>
      </w:r>
      <m:oMath>
        <m:r>
          <w:rPr>
            <w:rStyle w:val="mi"/>
            <w:rFonts w:ascii="Cambria Math" w:hAnsi="Cambria Math" w:cstheme="minorHAnsi"/>
            <w:bdr w:val="none" w:sz="0" w:space="0" w:color="auto" w:frame="1"/>
          </w:rPr>
          <m:t>w(80</m:t>
        </m:r>
        <m:r>
          <m:rPr>
            <m:sty m:val="p"/>
          </m:rPr>
          <w:rPr>
            <w:rStyle w:val="mi"/>
            <w:rFonts w:ascii="Cambria Math" w:hAnsi="Cambria Math" w:cstheme="minorHAnsi"/>
            <w:bdr w:val="none" w:sz="0" w:space="0" w:color="auto" w:frame="1"/>
          </w:rPr>
          <m:t>MW</m:t>
        </m:r>
        <m:r>
          <w:rPr>
            <w:rStyle w:val="mi"/>
            <w:rFonts w:ascii="Cambria Math" w:hAnsi="Cambria Math" w:cstheme="minorHAnsi"/>
            <w:bdr w:val="none" w:sz="0" w:space="0" w:color="auto" w:frame="1"/>
          </w:rPr>
          <m:t>)=2.2,</m:t>
        </m:r>
      </m:oMath>
      <w:r w:rsidRPr="00FA66BA">
        <w:rPr>
          <w:rFonts w:cstheme="minorHAnsi"/>
        </w:rPr>
        <w:t> </w:t>
      </w:r>
      <m:oMath>
        <m:r>
          <w:rPr>
            <w:rStyle w:val="mi"/>
            <w:rFonts w:ascii="Cambria Math" w:hAnsi="Cambria Math" w:cstheme="minorHAnsi"/>
            <w:bdr w:val="none" w:sz="0" w:space="0" w:color="auto" w:frame="1"/>
          </w:rPr>
          <m:t>w(200</m:t>
        </m:r>
        <m:r>
          <m:rPr>
            <m:sty m:val="p"/>
          </m:rPr>
          <w:rPr>
            <w:rStyle w:val="mi"/>
            <w:rFonts w:ascii="Cambria Math" w:hAnsi="Cambria Math" w:cstheme="minorHAnsi"/>
            <w:bdr w:val="none" w:sz="0" w:space="0" w:color="auto" w:frame="1"/>
          </w:rPr>
          <m:t>MW</m:t>
        </m:r>
        <m:r>
          <w:rPr>
            <w:rStyle w:val="mi"/>
            <w:rFonts w:ascii="Cambria Math" w:hAnsi="Cambria Math" w:cstheme="minorHAnsi"/>
            <w:bdr w:val="none" w:sz="0" w:space="0" w:color="auto" w:frame="1"/>
          </w:rPr>
          <m:t>)=1.5,w(500</m:t>
        </m:r>
        <m:r>
          <m:rPr>
            <m:sty m:val="p"/>
          </m:rPr>
          <w:rPr>
            <w:rStyle w:val="mi"/>
            <w:rFonts w:ascii="Cambria Math" w:hAnsi="Cambria Math" w:cstheme="minorHAnsi"/>
            <w:bdr w:val="none" w:sz="0" w:space="0" w:color="auto" w:frame="1"/>
          </w:rPr>
          <m:t>MW</m:t>
        </m:r>
        <m:r>
          <w:rPr>
            <w:rStyle w:val="mi"/>
            <w:rFonts w:ascii="Cambria Math" w:hAnsi="Cambria Math" w:cstheme="minorHAnsi"/>
            <w:bdr w:val="none" w:sz="0" w:space="0" w:color="auto" w:frame="1"/>
          </w:rPr>
          <m:t>)=0.5,</m:t>
        </m:r>
      </m:oMath>
      <w:r w:rsidRPr="00FA66BA">
        <w:rPr>
          <w:rFonts w:cstheme="minorHAnsi"/>
        </w:rPr>
        <w:t xml:space="preserve"> and </w:t>
      </w:r>
      <m:oMath>
        <m:r>
          <w:rPr>
            <w:rStyle w:val="mi"/>
            <w:rFonts w:ascii="Cambria Math" w:hAnsi="Cambria Math" w:cstheme="minorHAnsi"/>
            <w:bdr w:val="none" w:sz="0" w:space="0" w:color="auto" w:frame="1"/>
          </w:rPr>
          <m:t>w(1500</m:t>
        </m:r>
        <m:r>
          <m:rPr>
            <m:sty m:val="p"/>
          </m:rPr>
          <w:rPr>
            <w:rStyle w:val="mi"/>
            <w:rFonts w:ascii="Cambria Math" w:hAnsi="Cambria Math" w:cstheme="minorHAnsi"/>
            <w:bdr w:val="none" w:sz="0" w:space="0" w:color="auto" w:frame="1"/>
          </w:rPr>
          <m:t>MW</m:t>
        </m:r>
        <m:r>
          <w:rPr>
            <w:rStyle w:val="mi"/>
            <w:rFonts w:ascii="Cambria Math" w:hAnsi="Cambria Math" w:cstheme="minorHAnsi"/>
            <w:bdr w:val="none" w:sz="0" w:space="0" w:color="auto" w:frame="1"/>
          </w:rPr>
          <m:t>)=0.01</m:t>
        </m:r>
      </m:oMath>
      <w:r w:rsidRPr="00FA66BA">
        <w:rPr>
          <w:rFonts w:cstheme="minorHAnsi"/>
        </w:rPr>
        <w:t>. This completes the modeling of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w:rPr>
                <w:rStyle w:val="mi"/>
                <w:rFonts w:ascii="Cambria Math" w:hAnsi="Cambria Math" w:cstheme="minorHAnsi"/>
                <w:bdr w:val="none" w:sz="0" w:space="0" w:color="auto" w:frame="1"/>
              </w:rPr>
              <m:t>ij</m:t>
            </m:r>
          </m:sub>
          <m:sup>
            <m:r>
              <m:rPr>
                <m:sty m:val="p"/>
              </m:rPr>
              <w:rPr>
                <w:rStyle w:val="mi"/>
                <w:rFonts w:ascii="Cambria Math" w:hAnsi="Cambria Math" w:cstheme="minorHAnsi"/>
                <w:bdr w:val="none" w:sz="0" w:space="0" w:color="auto" w:frame="1"/>
              </w:rPr>
              <m:t>EMC</m:t>
            </m:r>
          </m:sup>
        </m:sSubSup>
      </m:oMath>
      <w:r w:rsidRPr="00FA66BA">
        <w:rPr>
          <w:rFonts w:cstheme="minorHAnsi"/>
        </w:rPr>
        <w:t> presented in </w:t>
      </w:r>
      <w:hyperlink r:id="rId27" w:anchor="deqn2" w:history="1">
        <w:r w:rsidRPr="00FA66BA">
          <w:rPr>
            <w:rStyle w:val="Hyperlink"/>
            <w:rFonts w:cstheme="minorHAnsi"/>
            <w:color w:val="006699"/>
          </w:rPr>
          <w:t>(2)</w:t>
        </w:r>
      </w:hyperlink>
      <w:r w:rsidRPr="00FA66BA">
        <w:rPr>
          <w:rFonts w:cstheme="minorHAnsi"/>
        </w:rPr>
        <w:t>.</w:t>
      </w:r>
    </w:p>
    <w:p w14:paraId="29F37C7F" w14:textId="2491C7E7" w:rsidR="002D51ED" w:rsidRPr="00FA66BA" w:rsidRDefault="002D51ED" w:rsidP="007F6611">
      <w:pPr>
        <w:pStyle w:val="NoSpacing"/>
        <w:rPr>
          <w:rStyle w:val="Hyperlink"/>
          <w:rFonts w:cstheme="minorHAnsi"/>
          <w:color w:val="006699"/>
          <w:u w:val="none"/>
        </w:rPr>
      </w:pPr>
      <w:r w:rsidRPr="00FA66BA">
        <w:rPr>
          <w:rFonts w:cstheme="minorHAnsi"/>
        </w:rPr>
        <w:fldChar w:fldCharType="begin"/>
      </w:r>
      <w:r w:rsidRPr="00FA66BA">
        <w:rPr>
          <w:rFonts w:cstheme="minorHAnsi"/>
        </w:rPr>
        <w:instrText xml:space="preserve"> HYPERLINK "https://ieeexplore.ieee.org/mediastore_new/IEEE/content/media/59/6835113/6714578/6714578-fig-8-source-large.gif" </w:instrText>
      </w:r>
      <w:r w:rsidRPr="00FA66BA">
        <w:rPr>
          <w:rFonts w:cstheme="minorHAnsi"/>
        </w:rPr>
        <w:fldChar w:fldCharType="separate"/>
      </w:r>
      <w:r w:rsidRPr="00FA66BA">
        <w:rPr>
          <w:rFonts w:cstheme="minorHAnsi"/>
          <w:noProof/>
        </w:rPr>
        <w:drawing>
          <wp:inline distT="0" distB="0" distL="0" distR="0" wp14:anchorId="2E0CA77E" wp14:editId="5B916011">
            <wp:extent cx="2743200" cy="2093976"/>
            <wp:effectExtent l="0" t="0" r="0" b="1905"/>
            <wp:docPr id="18" name="Picture 18" descr="Fig. 8. Simulation results of P_(C^max ) (S_i,S_j) as a function of C_i^max and C_j^max for r=0.7 and e=0.1 and two values of θ. The parametric approximations are represented by solid 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Figure 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43200" cy="2093976"/>
                    </a:xfrm>
                    <a:prstGeom prst="rect">
                      <a:avLst/>
                    </a:prstGeom>
                    <a:noFill/>
                    <a:ln>
                      <a:noFill/>
                    </a:ln>
                  </pic:spPr>
                </pic:pic>
              </a:graphicData>
            </a:graphic>
          </wp:inline>
        </w:drawing>
      </w:r>
    </w:p>
    <w:p w14:paraId="67EE011A" w14:textId="0E98917D" w:rsidR="002D51ED" w:rsidRPr="00FA66BA" w:rsidRDefault="002D51ED" w:rsidP="00B5274B">
      <w:pPr>
        <w:pStyle w:val="NoSpacing"/>
        <w:rPr>
          <w:rFonts w:cstheme="minorHAnsi"/>
        </w:rPr>
      </w:pPr>
      <w:r w:rsidRPr="00FA66BA">
        <w:rPr>
          <w:rFonts w:cstheme="minorHAnsi"/>
        </w:rPr>
        <w:fldChar w:fldCharType="end"/>
      </w:r>
      <w:r w:rsidRPr="00FA66BA">
        <w:rPr>
          <w:rFonts w:cstheme="minorHAnsi"/>
          <w:b/>
          <w:bCs/>
        </w:rPr>
        <w:t>Fig. 8. </w:t>
      </w:r>
      <w:r w:rsidRPr="00FA66BA">
        <w:rPr>
          <w:rFonts w:cstheme="minorHAnsi"/>
        </w:rPr>
        <w:t>Simulation results of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P</m:t>
            </m:r>
          </m:e>
          <m:sub>
            <m:sSup>
              <m:sSupPr>
                <m:ctrlPr>
                  <w:rPr>
                    <w:rStyle w:val="mi"/>
                    <w:rFonts w:ascii="Cambria Math" w:hAnsi="Cambria Math" w:cstheme="minorHAnsi"/>
                    <w:color w:val="666666"/>
                    <w:bdr w:val="none" w:sz="0" w:space="0" w:color="auto" w:frame="1"/>
                  </w:rPr>
                </m:ctrlPr>
              </m:sSupPr>
              <m:e>
                <m:r>
                  <w:rPr>
                    <w:rStyle w:val="mi"/>
                    <w:rFonts w:ascii="Cambria Math" w:hAnsi="Cambria Math" w:cstheme="minorHAnsi"/>
                    <w:color w:val="666666"/>
                    <w:bdr w:val="none" w:sz="0" w:space="0" w:color="auto" w:frame="1"/>
                  </w:rPr>
                  <m:t>C</m:t>
                </m:r>
              </m:e>
              <m:sup>
                <m:r>
                  <w:rPr>
                    <w:rStyle w:val="mi"/>
                    <w:rFonts w:ascii="Cambria Math" w:hAnsi="Cambria Math" w:cstheme="minorHAnsi"/>
                    <w:color w:val="666666"/>
                    <w:bdr w:val="none" w:sz="0" w:space="0" w:color="auto" w:frame="1"/>
                  </w:rPr>
                  <m:t>max</m:t>
                </m:r>
              </m:sup>
            </m:sSup>
          </m:sub>
        </m:sSub>
        <m:r>
          <w:rPr>
            <w:rStyle w:val="mi"/>
            <w:rFonts w:ascii="Cambria Math" w:hAnsi="Cambria Math" w:cstheme="minorHAnsi"/>
            <w:color w:val="666666"/>
            <w:bdr w:val="none" w:sz="0" w:space="0" w:color="auto" w:frame="1"/>
          </w:rPr>
          <m:t>(</m:t>
        </m:r>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S</m:t>
            </m:r>
          </m:e>
          <m:sub>
            <m:r>
              <w:rPr>
                <w:rStyle w:val="mi"/>
                <w:rFonts w:ascii="Cambria Math" w:hAnsi="Cambria Math" w:cstheme="minorHAnsi"/>
                <w:color w:val="666666"/>
                <w:bdr w:val="none" w:sz="0" w:space="0" w:color="auto" w:frame="1"/>
              </w:rPr>
              <m:t>i</m:t>
            </m:r>
          </m:sub>
        </m:sSub>
        <m:r>
          <w:rPr>
            <w:rStyle w:val="mi"/>
            <w:rFonts w:ascii="Cambria Math" w:hAnsi="Cambria Math" w:cstheme="minorHAnsi"/>
            <w:color w:val="666666"/>
            <w:bdr w:val="none" w:sz="0" w:space="0" w:color="auto" w:frame="1"/>
          </w:rPr>
          <m:t>,</m:t>
        </m:r>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S</m:t>
            </m:r>
          </m:e>
          <m:sub>
            <m:r>
              <w:rPr>
                <w:rStyle w:val="mi"/>
                <w:rFonts w:ascii="Cambria Math" w:hAnsi="Cambria Math" w:cstheme="minorHAnsi"/>
                <w:color w:val="666666"/>
                <w:bdr w:val="none" w:sz="0" w:space="0" w:color="auto" w:frame="1"/>
              </w:rPr>
              <m:t>j</m:t>
            </m:r>
          </m:sub>
        </m:sSub>
        <m:r>
          <w:rPr>
            <w:rStyle w:val="mi"/>
            <w:rFonts w:ascii="Cambria Math" w:hAnsi="Cambria Math" w:cstheme="minorHAnsi"/>
            <w:color w:val="666666"/>
            <w:bdr w:val="none" w:sz="0" w:space="0" w:color="auto" w:frame="1"/>
          </w:rPr>
          <m:t>)</m:t>
        </m:r>
      </m:oMath>
      <w:r w:rsidRPr="00FA66BA">
        <w:rPr>
          <w:rFonts w:cstheme="minorHAnsi"/>
        </w:rPr>
        <w:t> as a function of </w:t>
      </w:r>
      <m:oMath>
        <m:sSubSup>
          <m:sSubSupPr>
            <m:ctrlPr>
              <w:rPr>
                <w:rStyle w:val="mi"/>
                <w:rFonts w:ascii="Cambria Math" w:hAnsi="Cambria Math" w:cstheme="minorHAnsi"/>
                <w:color w:val="666666"/>
                <w:bdr w:val="none" w:sz="0" w:space="0" w:color="auto" w:frame="1"/>
              </w:rPr>
            </m:ctrlPr>
          </m:sSubSupPr>
          <m:e>
            <m:r>
              <w:rPr>
                <w:rStyle w:val="mi"/>
                <w:rFonts w:ascii="Cambria Math" w:hAnsi="Cambria Math" w:cstheme="minorHAnsi"/>
                <w:color w:val="666666"/>
                <w:bdr w:val="none" w:sz="0" w:space="0" w:color="auto" w:frame="1"/>
              </w:rPr>
              <m:t>C</m:t>
            </m:r>
          </m:e>
          <m:sub>
            <m:r>
              <w:rPr>
                <w:rStyle w:val="mi"/>
                <w:rFonts w:ascii="Cambria Math" w:hAnsi="Cambria Math" w:cstheme="minorHAnsi"/>
                <w:color w:val="666666"/>
                <w:bdr w:val="none" w:sz="0" w:space="0" w:color="auto" w:frame="1"/>
              </w:rPr>
              <m:t>i</m:t>
            </m:r>
          </m:sub>
          <m:sup>
            <m:r>
              <w:rPr>
                <w:rStyle w:val="mi"/>
                <w:rFonts w:ascii="Cambria Math" w:hAnsi="Cambria Math" w:cstheme="minorHAnsi"/>
                <w:color w:val="666666"/>
                <w:bdr w:val="none" w:sz="0" w:space="0" w:color="auto" w:frame="1"/>
              </w:rPr>
              <m:t>max</m:t>
            </m:r>
          </m:sup>
        </m:sSubSup>
      </m:oMath>
      <w:r w:rsidRPr="00FA66BA">
        <w:rPr>
          <w:rFonts w:cstheme="minorHAnsi"/>
        </w:rPr>
        <w:t> and </w:t>
      </w:r>
      <m:oMath>
        <m:sSubSup>
          <m:sSubSupPr>
            <m:ctrlPr>
              <w:rPr>
                <w:rStyle w:val="mi"/>
                <w:rFonts w:ascii="Cambria Math" w:hAnsi="Cambria Math" w:cstheme="minorHAnsi"/>
                <w:color w:val="666666"/>
                <w:bdr w:val="none" w:sz="0" w:space="0" w:color="auto" w:frame="1"/>
              </w:rPr>
            </m:ctrlPr>
          </m:sSubSupPr>
          <m:e>
            <m:r>
              <w:rPr>
                <w:rStyle w:val="mi"/>
                <w:rFonts w:ascii="Cambria Math" w:hAnsi="Cambria Math" w:cstheme="minorHAnsi"/>
                <w:color w:val="666666"/>
                <w:bdr w:val="none" w:sz="0" w:space="0" w:color="auto" w:frame="1"/>
              </w:rPr>
              <m:t>C</m:t>
            </m:r>
          </m:e>
          <m:sub>
            <m:r>
              <w:rPr>
                <w:rStyle w:val="mi"/>
                <w:rFonts w:ascii="Cambria Math" w:hAnsi="Cambria Math" w:cstheme="minorHAnsi"/>
                <w:color w:val="666666"/>
                <w:bdr w:val="none" w:sz="0" w:space="0" w:color="auto" w:frame="1"/>
              </w:rPr>
              <m:t>j</m:t>
            </m:r>
          </m:sub>
          <m:sup>
            <m:r>
              <w:rPr>
                <w:rStyle w:val="mi"/>
                <w:rFonts w:ascii="Cambria Math" w:hAnsi="Cambria Math" w:cstheme="minorHAnsi"/>
                <w:color w:val="666666"/>
                <w:bdr w:val="none" w:sz="0" w:space="0" w:color="auto" w:frame="1"/>
              </w:rPr>
              <m:t>max</m:t>
            </m:r>
          </m:sup>
        </m:sSubSup>
      </m:oMath>
      <w:r w:rsidRPr="00FA66BA">
        <w:rPr>
          <w:rFonts w:cstheme="minorHAnsi"/>
        </w:rPr>
        <w:t> for </w:t>
      </w:r>
      <m:oMath>
        <m:r>
          <w:rPr>
            <w:rStyle w:val="mi"/>
            <w:rFonts w:ascii="Cambria Math" w:hAnsi="Cambria Math" w:cstheme="minorHAnsi"/>
            <w:color w:val="666666"/>
            <w:bdr w:val="none" w:sz="0" w:space="0" w:color="auto" w:frame="1"/>
          </w:rPr>
          <m:t>r</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0.7</m:t>
        </m:r>
      </m:oMath>
      <w:r w:rsidRPr="00FA66BA">
        <w:rPr>
          <w:rFonts w:cstheme="minorHAnsi"/>
        </w:rPr>
        <w:t> and </w:t>
      </w:r>
      <m:oMath>
        <m:r>
          <w:rPr>
            <w:rStyle w:val="mi"/>
            <w:rFonts w:ascii="Cambria Math" w:hAnsi="Cambria Math" w:cstheme="minorHAnsi"/>
            <w:color w:val="666666"/>
            <w:bdr w:val="none" w:sz="0" w:space="0" w:color="auto" w:frame="1"/>
          </w:rPr>
          <m:t>e</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0.1</m:t>
        </m:r>
      </m:oMath>
      <w:r w:rsidRPr="00FA66BA">
        <w:rPr>
          <w:rFonts w:cstheme="minorHAnsi"/>
        </w:rPr>
        <w:t> and two values of </w:t>
      </w:r>
      <m:oMath>
        <m:r>
          <w:rPr>
            <w:rStyle w:val="mi"/>
            <w:rFonts w:ascii="Cambria Math" w:hAnsi="Cambria Math" w:cstheme="minorHAnsi"/>
            <w:color w:val="666666"/>
            <w:bdr w:val="none" w:sz="0" w:space="0" w:color="auto" w:frame="1"/>
          </w:rPr>
          <m:t>θ</m:t>
        </m:r>
      </m:oMath>
      <w:r w:rsidRPr="00FA66BA">
        <w:rPr>
          <w:rFonts w:cstheme="minorHAnsi"/>
        </w:rPr>
        <w:t>. The parametric approximations are represented by solid lines.</w:t>
      </w:r>
    </w:p>
    <w:p w14:paraId="13B22315" w14:textId="77777777" w:rsidR="00B5274B" w:rsidRPr="00FA66BA" w:rsidRDefault="00B5274B" w:rsidP="002C5AAA">
      <w:pPr>
        <w:rPr>
          <w:rFonts w:cstheme="minorHAnsi"/>
        </w:rPr>
      </w:pPr>
    </w:p>
    <w:p w14:paraId="352A1DCC" w14:textId="3C46ADE6" w:rsidR="002D51ED" w:rsidRPr="00FA66BA" w:rsidRDefault="002D51ED" w:rsidP="00B5274B">
      <w:pPr>
        <w:pStyle w:val="Heading1"/>
        <w:rPr>
          <w:rFonts w:asciiTheme="minorHAnsi" w:hAnsiTheme="minorHAnsi" w:cstheme="minorHAnsi"/>
        </w:rPr>
      </w:pPr>
      <w:r w:rsidRPr="00FA66BA">
        <w:rPr>
          <w:rFonts w:asciiTheme="minorHAnsi" w:hAnsiTheme="minorHAnsi" w:cstheme="minorHAnsi"/>
        </w:rPr>
        <w:t>SECTION C.</w:t>
      </w:r>
      <w:r w:rsidR="00B5274B" w:rsidRPr="00FA66BA">
        <w:rPr>
          <w:rFonts w:asciiTheme="minorHAnsi" w:hAnsiTheme="minorHAnsi" w:cstheme="minorHAnsi"/>
        </w:rPr>
        <w:t xml:space="preserve"> </w:t>
      </w:r>
      <w:r w:rsidRPr="00FA66BA">
        <w:rPr>
          <w:rFonts w:asciiTheme="minorHAnsi" w:hAnsiTheme="minorHAnsi" w:cstheme="minorHAnsi"/>
        </w:rPr>
        <w:t>Effects of Operating Characteristics on SASE Parameters</w:t>
      </w:r>
    </w:p>
    <w:p w14:paraId="2BC5F673" w14:textId="5A0E119D" w:rsidR="002D51ED" w:rsidRPr="00FA66BA" w:rsidRDefault="002D51ED" w:rsidP="002C5AAA">
      <w:pPr>
        <w:rPr>
          <w:rFonts w:cstheme="minorHAnsi"/>
        </w:rPr>
      </w:pPr>
      <w:r w:rsidRPr="00FA66BA">
        <w:rPr>
          <w:rFonts w:cstheme="minorHAnsi"/>
        </w:rPr>
        <w:t>The SASE model parameters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1</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4</m:t>
            </m:r>
          </m:sub>
        </m:sSub>
      </m:oMath>
      <w:r w:rsidRPr="00FA66BA">
        <w:rPr>
          <w:rFonts w:cstheme="minorHAnsi"/>
        </w:rPr>
        <w:t xml:space="preserve"> determine different cascading behaviors. These parameters may vary under different operating conditions </w:t>
      </w:r>
      <w:proofErr w:type="gramStart"/>
      <w:r w:rsidRPr="00FA66BA">
        <w:rPr>
          <w:rFonts w:cstheme="minorHAnsi"/>
        </w:rPr>
        <w:t>and also</w:t>
      </w:r>
      <w:proofErr w:type="gramEnd"/>
      <w:r w:rsidRPr="00FA66BA">
        <w:rPr>
          <w:rFonts w:cstheme="minorHAnsi"/>
        </w:rPr>
        <w:t xml:space="preserve"> across different power grids due to different connectivity pattern and components characteristics. Recall that we made the general observation that the power grid is more reliable when </w:t>
      </w:r>
      <w:r w:rsidRPr="00FA66BA">
        <w:rPr>
          <w:rStyle w:val="mi"/>
          <w:rFonts w:cstheme="minorHAnsi"/>
          <w:bdr w:val="none" w:sz="0" w:space="0" w:color="auto" w:frame="1"/>
        </w:rPr>
        <w:t>a</w:t>
      </w:r>
      <w:proofErr w:type="gramStart"/>
      <w:r w:rsidRPr="00FA66BA">
        <w:rPr>
          <w:rStyle w:val="mn"/>
          <w:rFonts w:cstheme="minorHAnsi"/>
          <w:bdr w:val="none" w:sz="0" w:space="0" w:color="auto" w:frame="1"/>
        </w:rPr>
        <w:t>1</w:t>
      </w:r>
      <w:r w:rsidRPr="00FA66BA">
        <w:rPr>
          <w:rStyle w:val="mo"/>
          <w:rFonts w:cstheme="minorHAnsi"/>
          <w:bdr w:val="none" w:sz="0" w:space="0" w:color="auto" w:frame="1"/>
        </w:rPr>
        <w:t>,…</w:t>
      </w:r>
      <w:proofErr w:type="gramEnd"/>
      <w:r w:rsidRPr="00FA66BA">
        <w:rPr>
          <w:rStyle w:val="mo"/>
          <w:rFonts w:cstheme="minorHAnsi"/>
          <w:bdr w:val="none" w:sz="0" w:space="0" w:color="auto" w:frame="1"/>
        </w:rPr>
        <w:t>,</w:t>
      </w:r>
      <w:r w:rsidRPr="00FA66BA">
        <w:rPr>
          <w:rStyle w:val="mi"/>
          <w:rFonts w:cstheme="minorHAnsi"/>
          <w:bdr w:val="none" w:sz="0" w:space="0" w:color="auto" w:frame="1"/>
        </w:rPr>
        <w:t>a</w:t>
      </w:r>
      <w:r w:rsidRPr="00FA66BA">
        <w:rPr>
          <w:rStyle w:val="mn"/>
          <w:rFonts w:cstheme="minorHAnsi"/>
          <w:bdr w:val="none" w:sz="0" w:space="0" w:color="auto" w:frame="1"/>
        </w:rPr>
        <w:t>4</w:t>
      </w:r>
      <w:r w:rsidRPr="00FA66BA">
        <w:rPr>
          <w:rFonts w:cstheme="minorHAnsi"/>
        </w:rPr>
        <w:t> are larger. To illustrate the effects of operating characteristics on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1</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4</m:t>
            </m:r>
          </m:sub>
        </m:sSub>
      </m:oMath>
      <w:r w:rsidRPr="00FA66BA">
        <w:rPr>
          <w:rFonts w:cstheme="minorHAnsi"/>
        </w:rPr>
        <w:t>, the values of these parameters (obtained based upon simulation results) are shown in Figs. 9 and 10 for different </w:t>
      </w:r>
      <m:oMath>
        <m:r>
          <w:rPr>
            <w:rStyle w:val="mi"/>
            <w:rFonts w:ascii="Cambria Math" w:hAnsi="Cambria Math" w:cstheme="minorHAnsi"/>
            <w:bdr w:val="none" w:sz="0" w:space="0" w:color="auto" w:frame="1"/>
          </w:rPr>
          <m:t>θ</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r</m:t>
        </m:r>
      </m:oMath>
      <w:r w:rsidRPr="00FA66BA">
        <w:rPr>
          <w:rFonts w:cstheme="minorHAnsi"/>
        </w:rPr>
        <w:t> and </w:t>
      </w:r>
      <m:oMath>
        <m:r>
          <w:rPr>
            <w:rStyle w:val="mi"/>
            <w:rFonts w:ascii="Cambria Math" w:hAnsi="Cambria Math" w:cstheme="minorHAnsi"/>
            <w:bdr w:val="none" w:sz="0" w:space="0" w:color="auto" w:frame="1"/>
          </w:rPr>
          <m:t>e</m:t>
        </m:r>
      </m:oMath>
      <w:r w:rsidRPr="00FA66BA">
        <w:rPr>
          <w:rFonts w:cstheme="minorHAnsi"/>
        </w:rPr>
        <w:t> values. Our simulation results suggest that the power grid is more reliable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1</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4</m:t>
            </m:r>
          </m:sub>
        </m:sSub>
      </m:oMath>
      <w:r w:rsidRPr="00FA66BA">
        <w:rPr>
          <w:rFonts w:cstheme="minorHAnsi"/>
        </w:rPr>
        <w:t> are larger) when </w:t>
      </w:r>
      <m:oMath>
        <m:r>
          <w:rPr>
            <w:rStyle w:val="mi"/>
            <w:rFonts w:ascii="Cambria Math" w:hAnsi="Cambria Math" w:cstheme="minorHAnsi"/>
            <w:bdr w:val="none" w:sz="0" w:space="0" w:color="auto" w:frame="1"/>
          </w:rPr>
          <m:t>r</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e</m:t>
        </m:r>
      </m:oMath>
      <w:r w:rsidRPr="00FA66BA">
        <w:rPr>
          <w:rFonts w:cstheme="minorHAnsi"/>
        </w:rPr>
        <w:t>, and </w:t>
      </w:r>
      <m:oMath>
        <m:r>
          <w:rPr>
            <w:rStyle w:val="mi"/>
            <w:rFonts w:ascii="Cambria Math" w:hAnsi="Cambria Math" w:cstheme="minorHAnsi"/>
            <w:bdr w:val="none" w:sz="0" w:space="0" w:color="auto" w:frame="1"/>
          </w:rPr>
          <m:t>θ</m:t>
        </m:r>
      </m:oMath>
      <w:r w:rsidRPr="00FA66BA">
        <w:rPr>
          <w:rFonts w:cstheme="minorHAnsi"/>
        </w:rPr>
        <w:t> are small. We observe that when any of the </w:t>
      </w:r>
      <m:oMath>
        <m:r>
          <w:rPr>
            <w:rStyle w:val="mi"/>
            <w:rFonts w:ascii="Cambria Math" w:hAnsi="Cambria Math" w:cstheme="minorHAnsi"/>
            <w:bdr w:val="none" w:sz="0" w:space="0" w:color="auto" w:frame="1"/>
          </w:rPr>
          <m:t>r</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e</m:t>
        </m:r>
      </m:oMath>
      <w:r w:rsidRPr="00FA66BA">
        <w:rPr>
          <w:rFonts w:cstheme="minorHAnsi"/>
        </w:rPr>
        <w:t>, and </w:t>
      </w:r>
      <m:oMath>
        <m:r>
          <w:rPr>
            <w:rStyle w:val="mi"/>
            <w:rFonts w:ascii="Cambria Math" w:hAnsi="Cambria Math" w:cstheme="minorHAnsi"/>
            <w:bdr w:val="none" w:sz="0" w:space="0" w:color="auto" w:frame="1"/>
          </w:rPr>
          <m:t>θ</m:t>
        </m:r>
      </m:oMath>
      <w:r w:rsidRPr="00FA66BA">
        <w:rPr>
          <w:rFonts w:cstheme="minorHAnsi"/>
        </w:rPr>
        <w:t> parameter increase they add more stress to the system and the effect of contingencies becomes larger. Therefore, the probability of an additional failure in the system increases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1</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3</m:t>
            </m:r>
          </m:sub>
        </m:sSub>
      </m:oMath>
      <w:r w:rsidRPr="00FA66BA">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4</m:t>
            </m:r>
          </m:sub>
        </m:sSub>
      </m:oMath>
      <w:r w:rsidRPr="00FA66BA">
        <w:rPr>
          <w:rFonts w:cstheme="minorHAnsi"/>
        </w:rPr>
        <w:t> decrease). We also observe that when any of </w:t>
      </w:r>
      <m:oMath>
        <m:r>
          <w:rPr>
            <w:rStyle w:val="mi"/>
            <w:rFonts w:ascii="Cambria Math" w:hAnsi="Cambria Math" w:cstheme="minorHAnsi"/>
            <w:bdr w:val="none" w:sz="0" w:space="0" w:color="auto" w:frame="1"/>
          </w:rPr>
          <m:t>r</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e</m:t>
        </m:r>
      </m:oMath>
      <w:r w:rsidRPr="00FA66BA">
        <w:rPr>
          <w:rFonts w:cstheme="minorHAnsi"/>
        </w:rPr>
        <w:t>, or </w:t>
      </w:r>
      <m:oMath>
        <m:r>
          <w:rPr>
            <w:rStyle w:val="mi"/>
            <w:rFonts w:ascii="Cambria Math" w:hAnsi="Cambria Math" w:cstheme="minorHAnsi"/>
            <w:bdr w:val="none" w:sz="0" w:space="0" w:color="auto" w:frame="1"/>
          </w:rPr>
          <m:t>θ</m:t>
        </m:r>
      </m:oMath>
      <w:r w:rsidRPr="00FA66BA">
        <w:rPr>
          <w:rFonts w:cstheme="minorHAnsi"/>
        </w:rPr>
        <w:t> increase, the cascading failure enters the rapid escalation phase with smaller number of failures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2</m:t>
            </m:r>
          </m:sub>
        </m:sSub>
      </m:oMath>
      <w:r w:rsidRPr="00FA66BA">
        <w:rPr>
          <w:rFonts w:cstheme="minorHAnsi"/>
        </w:rPr>
        <w:t> decreases).</w:t>
      </w:r>
    </w:p>
    <w:p w14:paraId="648C5D5C" w14:textId="6A22A2E3" w:rsidR="002D51ED" w:rsidRPr="00FA66BA" w:rsidRDefault="002D51ED" w:rsidP="009C26C5">
      <w:pPr>
        <w:pStyle w:val="NoSpacing"/>
        <w:rPr>
          <w:rStyle w:val="Hyperlink"/>
          <w:rFonts w:cstheme="minorHAnsi"/>
          <w:color w:val="006699"/>
          <w:u w:val="none"/>
        </w:rPr>
      </w:pPr>
      <w:r w:rsidRPr="00FA66BA">
        <w:rPr>
          <w:rFonts w:cstheme="minorHAnsi"/>
        </w:rPr>
        <w:lastRenderedPageBreak/>
        <w:fldChar w:fldCharType="begin"/>
      </w:r>
      <w:r w:rsidRPr="00FA66BA">
        <w:rPr>
          <w:rFonts w:cstheme="minorHAnsi"/>
        </w:rPr>
        <w:instrText xml:space="preserve"> HYPERLINK "https://ieeexplore.ieee.org/mediastore_new/IEEE/content/media/59/6835113/6714578/6714578-fig-9-source-large.gif" </w:instrText>
      </w:r>
      <w:r w:rsidRPr="00FA66BA">
        <w:rPr>
          <w:rFonts w:cstheme="minorHAnsi"/>
        </w:rPr>
        <w:fldChar w:fldCharType="separate"/>
      </w:r>
      <w:r w:rsidRPr="00FA66BA">
        <w:rPr>
          <w:rFonts w:cstheme="minorHAnsi"/>
          <w:noProof/>
        </w:rPr>
        <w:drawing>
          <wp:inline distT="0" distB="0" distL="0" distR="0" wp14:anchorId="36825468" wp14:editId="76E38034">
            <wp:extent cx="2743200" cy="2423160"/>
            <wp:effectExtent l="0" t="0" r="0" b="0"/>
            <wp:docPr id="17" name="Picture 17" descr="Fig. 9. SASE-model parameters (a) a_1, (b) a_2, (c) a_3, and (d) a_4 as a function of r parameterized by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Figure 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743200" cy="2423160"/>
                    </a:xfrm>
                    <a:prstGeom prst="rect">
                      <a:avLst/>
                    </a:prstGeom>
                    <a:noFill/>
                    <a:ln>
                      <a:noFill/>
                    </a:ln>
                  </pic:spPr>
                </pic:pic>
              </a:graphicData>
            </a:graphic>
          </wp:inline>
        </w:drawing>
      </w:r>
    </w:p>
    <w:p w14:paraId="62A82066" w14:textId="157BDAB5" w:rsidR="002D51ED" w:rsidRPr="00FA66BA" w:rsidRDefault="002D51ED" w:rsidP="002C5AAA">
      <w:pPr>
        <w:rPr>
          <w:rFonts w:cstheme="minorHAnsi"/>
          <w:color w:val="666666"/>
        </w:rPr>
      </w:pPr>
      <w:r w:rsidRPr="00FA66BA">
        <w:rPr>
          <w:rFonts w:cstheme="minorHAnsi"/>
        </w:rPr>
        <w:fldChar w:fldCharType="end"/>
      </w:r>
      <w:r w:rsidRPr="00FA66BA">
        <w:rPr>
          <w:rFonts w:cstheme="minorHAnsi"/>
          <w:b/>
          <w:bCs/>
          <w:color w:val="666666"/>
        </w:rPr>
        <w:t>Fig. 9. </w:t>
      </w:r>
      <w:r w:rsidRPr="00FA66BA">
        <w:rPr>
          <w:rFonts w:cstheme="minorHAnsi"/>
          <w:color w:val="666666"/>
        </w:rPr>
        <w:t>SASE-model parameters (a)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a</m:t>
            </m:r>
          </m:e>
          <m:sub>
            <m:r>
              <w:rPr>
                <w:rStyle w:val="mi"/>
                <w:rFonts w:ascii="Cambria Math" w:hAnsi="Cambria Math" w:cstheme="minorHAnsi"/>
                <w:color w:val="666666"/>
                <w:bdr w:val="none" w:sz="0" w:space="0" w:color="auto" w:frame="1"/>
              </w:rPr>
              <m:t>1</m:t>
            </m:r>
          </m:sub>
        </m:sSub>
      </m:oMath>
      <w:r w:rsidRPr="00FA66BA">
        <w:rPr>
          <w:rFonts w:cstheme="minorHAnsi"/>
          <w:color w:val="666666"/>
        </w:rPr>
        <w:t>, (b)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a</m:t>
            </m:r>
          </m:e>
          <m:sub>
            <m:r>
              <w:rPr>
                <w:rStyle w:val="mi"/>
                <w:rFonts w:ascii="Cambria Math" w:hAnsi="Cambria Math" w:cstheme="minorHAnsi"/>
                <w:color w:val="666666"/>
                <w:bdr w:val="none" w:sz="0" w:space="0" w:color="auto" w:frame="1"/>
              </w:rPr>
              <m:t>2</m:t>
            </m:r>
          </m:sub>
        </m:sSub>
      </m:oMath>
      <w:r w:rsidRPr="00FA66BA">
        <w:rPr>
          <w:rFonts w:cstheme="minorHAnsi"/>
          <w:color w:val="666666"/>
        </w:rPr>
        <w:t>, (c)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a</m:t>
            </m:r>
          </m:e>
          <m:sub>
            <m:r>
              <w:rPr>
                <w:rStyle w:val="mi"/>
                <w:rFonts w:ascii="Cambria Math" w:hAnsi="Cambria Math" w:cstheme="minorHAnsi"/>
                <w:color w:val="666666"/>
                <w:bdr w:val="none" w:sz="0" w:space="0" w:color="auto" w:frame="1"/>
              </w:rPr>
              <m:t>3</m:t>
            </m:r>
          </m:sub>
        </m:sSub>
      </m:oMath>
      <w:r w:rsidRPr="00FA66BA">
        <w:rPr>
          <w:rFonts w:cstheme="minorHAnsi"/>
          <w:color w:val="666666"/>
        </w:rPr>
        <w:t>, and (d)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a</m:t>
            </m:r>
          </m:e>
          <m:sub>
            <m:r>
              <w:rPr>
                <w:rStyle w:val="mi"/>
                <w:rFonts w:ascii="Cambria Math" w:hAnsi="Cambria Math" w:cstheme="minorHAnsi"/>
                <w:color w:val="666666"/>
                <w:bdr w:val="none" w:sz="0" w:space="0" w:color="auto" w:frame="1"/>
              </w:rPr>
              <m:t>4</m:t>
            </m:r>
          </m:sub>
        </m:sSub>
      </m:oMath>
      <w:r w:rsidRPr="00FA66BA">
        <w:rPr>
          <w:rFonts w:cstheme="minorHAnsi"/>
          <w:color w:val="666666"/>
        </w:rPr>
        <w:t> as a function of </w:t>
      </w:r>
      <m:oMath>
        <m:r>
          <w:rPr>
            <w:rStyle w:val="mi"/>
            <w:rFonts w:ascii="Cambria Math" w:hAnsi="Cambria Math" w:cstheme="minorHAnsi"/>
            <w:color w:val="666666"/>
            <w:bdr w:val="none" w:sz="0" w:space="0" w:color="auto" w:frame="1"/>
          </w:rPr>
          <m:t>r</m:t>
        </m:r>
      </m:oMath>
      <w:r w:rsidRPr="00FA66BA">
        <w:rPr>
          <w:rFonts w:cstheme="minorHAnsi"/>
          <w:color w:val="666666"/>
        </w:rPr>
        <w:t> parameterized by </w:t>
      </w:r>
      <m:oMath>
        <m:r>
          <w:rPr>
            <w:rStyle w:val="mi"/>
            <w:rFonts w:ascii="Cambria Math" w:hAnsi="Cambria Math" w:cstheme="minorHAnsi"/>
            <w:color w:val="666666"/>
            <w:bdr w:val="none" w:sz="0" w:space="0" w:color="auto" w:frame="1"/>
          </w:rPr>
          <m:t>e</m:t>
        </m:r>
      </m:oMath>
      <w:r w:rsidRPr="00FA66BA">
        <w:rPr>
          <w:rFonts w:cstheme="minorHAnsi"/>
          <w:color w:val="666666"/>
        </w:rPr>
        <w:t>.</w:t>
      </w:r>
    </w:p>
    <w:p w14:paraId="1BA9681A" w14:textId="672243F7" w:rsidR="002D51ED" w:rsidRPr="00FA66BA" w:rsidRDefault="002D51ED" w:rsidP="00507432">
      <w:pPr>
        <w:pStyle w:val="NoSpacing"/>
        <w:rPr>
          <w:rStyle w:val="Hyperlink"/>
          <w:rFonts w:cstheme="minorHAnsi"/>
          <w:color w:val="006699"/>
          <w:u w:val="none"/>
        </w:rPr>
      </w:pPr>
      <w:r w:rsidRPr="00FA66BA">
        <w:rPr>
          <w:rFonts w:cstheme="minorHAnsi"/>
        </w:rPr>
        <w:fldChar w:fldCharType="begin"/>
      </w:r>
      <w:r w:rsidRPr="00FA66BA">
        <w:rPr>
          <w:rFonts w:cstheme="minorHAnsi"/>
        </w:rPr>
        <w:instrText xml:space="preserve"> HYPERLINK "https://ieeexplore.ieee.org/mediastore_new/IEEE/content/media/59/6835113/6714578/6714578-fig-10-source-large.gif" </w:instrText>
      </w:r>
      <w:r w:rsidRPr="00FA66BA">
        <w:rPr>
          <w:rFonts w:cstheme="minorHAnsi"/>
        </w:rPr>
        <w:fldChar w:fldCharType="separate"/>
      </w:r>
      <w:r w:rsidRPr="00FA66BA">
        <w:rPr>
          <w:rFonts w:cstheme="minorHAnsi"/>
          <w:noProof/>
        </w:rPr>
        <w:drawing>
          <wp:inline distT="0" distB="0" distL="0" distR="0" wp14:anchorId="40ECF485" wp14:editId="72EB15C5">
            <wp:extent cx="2743200" cy="2496312"/>
            <wp:effectExtent l="0" t="0" r="0" b="0"/>
            <wp:docPr id="16" name="Picture 16" descr="Fig. 10. SASE-model parameters (a) a_1, (b) a_2, (c) a_3, and (d) a_4 as a function of e parameterized by 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Figure 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743200" cy="2496312"/>
                    </a:xfrm>
                    <a:prstGeom prst="rect">
                      <a:avLst/>
                    </a:prstGeom>
                    <a:noFill/>
                    <a:ln>
                      <a:noFill/>
                    </a:ln>
                  </pic:spPr>
                </pic:pic>
              </a:graphicData>
            </a:graphic>
          </wp:inline>
        </w:drawing>
      </w:r>
    </w:p>
    <w:p w14:paraId="497DC4CD" w14:textId="1E89F752" w:rsidR="002D51ED" w:rsidRPr="00FA66BA" w:rsidRDefault="002D51ED" w:rsidP="002C5AAA">
      <w:pPr>
        <w:rPr>
          <w:rFonts w:cstheme="minorHAnsi"/>
          <w:color w:val="666666"/>
        </w:rPr>
      </w:pPr>
      <w:r w:rsidRPr="00FA66BA">
        <w:rPr>
          <w:rFonts w:cstheme="minorHAnsi"/>
        </w:rPr>
        <w:fldChar w:fldCharType="end"/>
      </w:r>
      <w:r w:rsidRPr="00FA66BA">
        <w:rPr>
          <w:rFonts w:cstheme="minorHAnsi"/>
          <w:b/>
          <w:bCs/>
          <w:color w:val="666666"/>
        </w:rPr>
        <w:t>Fig. 10. </w:t>
      </w:r>
      <w:r w:rsidRPr="00FA66BA">
        <w:rPr>
          <w:rFonts w:cstheme="minorHAnsi"/>
          <w:color w:val="666666"/>
        </w:rPr>
        <w:t>SASE-model parameters (a)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a</m:t>
            </m:r>
          </m:e>
          <m:sub>
            <m:r>
              <w:rPr>
                <w:rStyle w:val="mi"/>
                <w:rFonts w:ascii="Cambria Math" w:hAnsi="Cambria Math" w:cstheme="minorHAnsi"/>
                <w:color w:val="666666"/>
                <w:bdr w:val="none" w:sz="0" w:space="0" w:color="auto" w:frame="1"/>
              </w:rPr>
              <m:t>1</m:t>
            </m:r>
          </m:sub>
        </m:sSub>
      </m:oMath>
      <w:r w:rsidRPr="00FA66BA">
        <w:rPr>
          <w:rFonts w:cstheme="minorHAnsi"/>
          <w:color w:val="666666"/>
        </w:rPr>
        <w:t>, (b)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a</m:t>
            </m:r>
          </m:e>
          <m:sub>
            <m:r>
              <w:rPr>
                <w:rStyle w:val="mi"/>
                <w:rFonts w:ascii="Cambria Math" w:hAnsi="Cambria Math" w:cstheme="minorHAnsi"/>
                <w:color w:val="666666"/>
                <w:bdr w:val="none" w:sz="0" w:space="0" w:color="auto" w:frame="1"/>
              </w:rPr>
              <m:t>2</m:t>
            </m:r>
          </m:sub>
        </m:sSub>
      </m:oMath>
      <w:r w:rsidRPr="00FA66BA">
        <w:rPr>
          <w:rFonts w:cstheme="minorHAnsi"/>
          <w:color w:val="666666"/>
        </w:rPr>
        <w:t>, (c)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a</m:t>
            </m:r>
          </m:e>
          <m:sub>
            <m:r>
              <w:rPr>
                <w:rStyle w:val="mi"/>
                <w:rFonts w:ascii="Cambria Math" w:hAnsi="Cambria Math" w:cstheme="minorHAnsi"/>
                <w:color w:val="666666"/>
                <w:bdr w:val="none" w:sz="0" w:space="0" w:color="auto" w:frame="1"/>
              </w:rPr>
              <m:t>3</m:t>
            </m:r>
          </m:sub>
        </m:sSub>
      </m:oMath>
      <w:r w:rsidRPr="00FA66BA">
        <w:rPr>
          <w:rFonts w:cstheme="minorHAnsi"/>
          <w:color w:val="666666"/>
        </w:rPr>
        <w:t>, and (d)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a</m:t>
            </m:r>
          </m:e>
          <m:sub>
            <m:r>
              <w:rPr>
                <w:rStyle w:val="mi"/>
                <w:rFonts w:ascii="Cambria Math" w:hAnsi="Cambria Math" w:cstheme="minorHAnsi"/>
                <w:color w:val="666666"/>
                <w:bdr w:val="none" w:sz="0" w:space="0" w:color="auto" w:frame="1"/>
              </w:rPr>
              <m:t>4</m:t>
            </m:r>
          </m:sub>
        </m:sSub>
      </m:oMath>
      <w:r w:rsidRPr="00FA66BA">
        <w:rPr>
          <w:rFonts w:cstheme="minorHAnsi"/>
          <w:color w:val="666666"/>
        </w:rPr>
        <w:t> as a function of </w:t>
      </w:r>
      <m:oMath>
        <m:r>
          <w:rPr>
            <w:rStyle w:val="mi"/>
            <w:rFonts w:ascii="Cambria Math" w:hAnsi="Cambria Math" w:cstheme="minorHAnsi"/>
            <w:color w:val="666666"/>
            <w:bdr w:val="none" w:sz="0" w:space="0" w:color="auto" w:frame="1"/>
          </w:rPr>
          <m:t>e</m:t>
        </m:r>
      </m:oMath>
      <w:r w:rsidRPr="00FA66BA">
        <w:rPr>
          <w:rFonts w:cstheme="minorHAnsi"/>
          <w:color w:val="666666"/>
        </w:rPr>
        <w:t> parameterized by </w:t>
      </w:r>
      <m:oMath>
        <m:r>
          <w:rPr>
            <w:rStyle w:val="mi"/>
            <w:rFonts w:ascii="Cambria Math" w:hAnsi="Cambria Math" w:cstheme="minorHAnsi"/>
            <w:color w:val="666666"/>
            <w:bdr w:val="none" w:sz="0" w:space="0" w:color="auto" w:frame="1"/>
          </w:rPr>
          <m:t>θ</m:t>
        </m:r>
      </m:oMath>
      <w:r w:rsidRPr="00FA66BA">
        <w:rPr>
          <w:rFonts w:cstheme="minorHAnsi"/>
          <w:color w:val="666666"/>
        </w:rPr>
        <w:t>.</w:t>
      </w:r>
    </w:p>
    <w:p w14:paraId="6DA25FC6" w14:textId="26D7D686" w:rsidR="002D51ED" w:rsidRPr="00FA66BA" w:rsidRDefault="002D51ED" w:rsidP="00507432">
      <w:pPr>
        <w:pStyle w:val="Heading1"/>
        <w:rPr>
          <w:rFonts w:asciiTheme="minorHAnsi" w:hAnsiTheme="minorHAnsi" w:cstheme="minorHAnsi"/>
        </w:rPr>
      </w:pPr>
      <w:r w:rsidRPr="00FA66BA">
        <w:rPr>
          <w:rFonts w:asciiTheme="minorHAnsi" w:hAnsiTheme="minorHAnsi" w:cstheme="minorHAnsi"/>
        </w:rPr>
        <w:t>SECTION VII.</w:t>
      </w:r>
      <w:r w:rsidR="00507432" w:rsidRPr="00FA66BA">
        <w:rPr>
          <w:rFonts w:asciiTheme="minorHAnsi" w:hAnsiTheme="minorHAnsi" w:cstheme="minorHAnsi"/>
        </w:rPr>
        <w:t xml:space="preserve"> </w:t>
      </w:r>
      <w:r w:rsidRPr="00FA66BA">
        <w:rPr>
          <w:rFonts w:asciiTheme="minorHAnsi" w:hAnsiTheme="minorHAnsi" w:cstheme="minorHAnsi"/>
        </w:rPr>
        <w:t>Analysis of the SASE Model</w:t>
      </w:r>
    </w:p>
    <w:p w14:paraId="09412D90" w14:textId="3F62E1D2" w:rsidR="002D51ED" w:rsidRPr="00FA66BA" w:rsidRDefault="002D51ED" w:rsidP="002C5AAA">
      <w:pPr>
        <w:rPr>
          <w:rFonts w:cstheme="minorHAnsi"/>
        </w:rPr>
      </w:pPr>
      <w:r w:rsidRPr="00FA66BA">
        <w:rPr>
          <w:rFonts w:cstheme="minorHAnsi"/>
        </w:rPr>
        <w:t>Here, we analyze the SASE model by understanding the properties of the transition probability matrix </w:t>
      </w:r>
      <m:oMath>
        <m:r>
          <m:rPr>
            <m:sty m:val="b"/>
          </m:rPr>
          <w:rPr>
            <w:rStyle w:val="mi"/>
            <w:rFonts w:ascii="Cambria Math" w:hAnsi="Cambria Math" w:cstheme="minorHAnsi"/>
            <w:bdr w:val="none" w:sz="0" w:space="0" w:color="auto" w:frame="1"/>
          </w:rPr>
          <m:t>P</m:t>
        </m:r>
        <m:r>
          <w:rPr>
            <w:rStyle w:val="mi"/>
            <w:rFonts w:ascii="Cambria Math" w:hAnsi="Cambria Math" w:cstheme="minorHAnsi"/>
            <w:bdr w:val="none" w:sz="0" w:space="0" w:color="auto" w:frame="1"/>
          </w:rPr>
          <m:t>(t)</m:t>
        </m:r>
      </m:oMath>
      <w:r w:rsidRPr="00FA66BA">
        <w:rPr>
          <w:rFonts w:cstheme="minorHAnsi"/>
        </w:rPr>
        <w:t>. To simplify the analysis, we first rearrange the indices of states in </w:t>
      </w:r>
      <m:oMath>
        <m:r>
          <m:rPr>
            <m:scr m:val="script"/>
          </m:rPr>
          <w:rPr>
            <w:rStyle w:val="mi"/>
            <w:rFonts w:ascii="Cambria Math" w:hAnsi="Cambria Math" w:cstheme="minorHAnsi"/>
            <w:bdr w:val="none" w:sz="0" w:space="0" w:color="auto" w:frame="1"/>
          </w:rPr>
          <m:t>S</m:t>
        </m:r>
      </m:oMath>
      <w:r w:rsidRPr="00FA66BA">
        <w:rPr>
          <w:rFonts w:cstheme="minorHAnsi"/>
        </w:rPr>
        <w:t> by following three simple rules so that </w:t>
      </w:r>
      <m:oMath>
        <m:r>
          <m:rPr>
            <m:sty m:val="b"/>
          </m:rPr>
          <w:rPr>
            <w:rStyle w:val="mi"/>
            <w:rFonts w:ascii="Cambria Math" w:hAnsi="Cambria Math" w:cstheme="minorHAnsi"/>
            <w:bdr w:val="none" w:sz="0" w:space="0" w:color="auto" w:frame="1"/>
          </w:rPr>
          <m:t>Q</m:t>
        </m:r>
      </m:oMath>
      <w:r w:rsidRPr="00FA66BA">
        <w:rPr>
          <w:rFonts w:cstheme="minorHAnsi"/>
        </w:rPr>
        <w:t> becomes upper diagonal matrix denoted by </w:t>
      </w:r>
      <m:oMath>
        <m:sSup>
          <m:sSupPr>
            <m:ctrlPr>
              <w:rPr>
                <w:rStyle w:val="mi"/>
                <w:rFonts w:ascii="Cambria Math" w:hAnsi="Cambria Math" w:cstheme="minorHAnsi"/>
                <w:bdr w:val="none" w:sz="0" w:space="0" w:color="auto" w:frame="1"/>
              </w:rPr>
            </m:ctrlPr>
          </m:sSupPr>
          <m:e>
            <m:r>
              <m:rPr>
                <m:sty m:val="b"/>
              </m:rPr>
              <w:rPr>
                <w:rStyle w:val="mi"/>
                <w:rFonts w:ascii="Cambria Math" w:hAnsi="Cambria Math" w:cstheme="minorHAnsi"/>
                <w:bdr w:val="none" w:sz="0" w:space="0" w:color="auto" w:frame="1"/>
              </w:rPr>
              <m:t>Q</m:t>
            </m:r>
          </m:e>
          <m:sup>
            <m:r>
              <w:rPr>
                <w:rStyle w:val="mi"/>
                <w:rFonts w:ascii="Cambria Math" w:hAnsi="Cambria Math" w:cstheme="minorHAnsi"/>
                <w:bdr w:val="none" w:sz="0" w:space="0" w:color="auto" w:frame="1"/>
              </w:rPr>
              <m:t>d</m:t>
            </m:r>
          </m:sup>
        </m:sSup>
      </m:oMath>
      <w:r w:rsidRPr="00FA66BA">
        <w:rPr>
          <w:rFonts w:cstheme="minorHAnsi"/>
        </w:rPr>
        <w:t>. The three rules pertain the indices of states in </w:t>
      </w:r>
      <m:oMath>
        <m:sSup>
          <m:sSupPr>
            <m:ctrlPr>
              <w:rPr>
                <w:rStyle w:val="mi"/>
                <w:rFonts w:ascii="Cambria Math" w:hAnsi="Cambria Math" w:cstheme="minorHAnsi"/>
                <w:bdr w:val="none" w:sz="0" w:space="0" w:color="auto" w:frame="1"/>
              </w:rPr>
            </m:ctrlPr>
          </m:sSupPr>
          <m:e>
            <m:r>
              <m:rPr>
                <m:sty m:val="b"/>
              </m:rPr>
              <w:rPr>
                <w:rStyle w:val="mi"/>
                <w:rFonts w:ascii="Cambria Math" w:hAnsi="Cambria Math" w:cstheme="minorHAnsi"/>
                <w:bdr w:val="none" w:sz="0" w:space="0" w:color="auto" w:frame="1"/>
              </w:rPr>
              <m:t>Q</m:t>
            </m:r>
          </m:e>
          <m:sup>
            <m:r>
              <w:rPr>
                <w:rStyle w:val="mi"/>
                <w:rFonts w:ascii="Cambria Math" w:hAnsi="Cambria Math" w:cstheme="minorHAnsi"/>
                <w:bdr w:val="none" w:sz="0" w:space="0" w:color="auto" w:frame="1"/>
              </w:rPr>
              <m:t>d</m:t>
            </m:r>
          </m:sup>
        </m:sSup>
      </m:oMath>
      <w:r w:rsidRPr="00FA66BA">
        <w:rPr>
          <w:rFonts w:cstheme="minorHAnsi"/>
        </w:rPr>
        <w:t> such that: 1) </w:t>
      </w:r>
      <m:oMath>
        <m:r>
          <w:rPr>
            <w:rStyle w:val="mi"/>
            <w:rFonts w:ascii="Cambria Math" w:hAnsi="Cambria Math" w:cstheme="minorHAnsi"/>
            <w:bdr w:val="none" w:sz="0" w:space="0" w:color="auto" w:frame="1"/>
          </w:rPr>
          <m:t>i&lt;j</m:t>
        </m:r>
      </m:oMath>
      <w:r w:rsidRPr="00FA66BA">
        <w:rPr>
          <w:rFonts w:cstheme="minorHAnsi"/>
        </w:rPr>
        <w:t> if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&lt;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j</m:t>
            </m:r>
          </m:sub>
        </m:sSub>
      </m:oMath>
      <w:r w:rsidRPr="00FA66BA">
        <w:rPr>
          <w:rFonts w:cstheme="minorHAnsi"/>
        </w:rPr>
        <w:t>; 2) </w:t>
      </w:r>
      <m:oMath>
        <m:r>
          <w:rPr>
            <w:rStyle w:val="mi"/>
            <w:rFonts w:ascii="Cambria Math" w:hAnsi="Cambria Math" w:cstheme="minorHAnsi"/>
            <w:bdr w:val="none" w:sz="0" w:space="0" w:color="auto" w:frame="1"/>
          </w:rPr>
          <m:t>i</m:t>
        </m:r>
        <m:r>
          <w:rPr>
            <w:rStyle w:val="mo"/>
            <w:rFonts w:ascii="Cambria Math" w:hAnsi="Cambria Math" w:cstheme="minorHAnsi"/>
            <w:bdr w:val="none" w:sz="0" w:space="0" w:color="auto" w:frame="1"/>
          </w:rPr>
          <m:t>&lt;</m:t>
        </m:r>
        <m:r>
          <w:rPr>
            <w:rStyle w:val="mi"/>
            <w:rFonts w:ascii="Cambria Math" w:hAnsi="Cambria Math" w:cstheme="minorHAnsi"/>
            <w:bdr w:val="none" w:sz="0" w:space="0" w:color="auto" w:frame="1"/>
          </w:rPr>
          <m:t>j</m:t>
        </m:r>
      </m:oMath>
      <w:r w:rsidRPr="00FA66BA">
        <w:rPr>
          <w:rFonts w:cstheme="minorHAnsi"/>
        </w:rPr>
        <w:t> if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j</m:t>
            </m:r>
          </m:sub>
        </m:sSub>
      </m:oMath>
      <w:r w:rsidRPr="00FA66BA">
        <w:rPr>
          <w:rFonts w:cstheme="minorHAnsi"/>
        </w:rPr>
        <w:t> but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r>
          <w:rPr>
            <w:rStyle w:val="mi"/>
            <w:rFonts w:ascii="Cambria Math" w:hAnsi="Cambria Math" w:cstheme="minorHAnsi"/>
            <w:bdr w:val="none" w:sz="0" w:space="0" w:color="auto" w:frame="1"/>
          </w:rPr>
          <m:t>&lt;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j</m:t>
            </m:r>
          </m:sub>
          <m:sup>
            <m:r>
              <w:rPr>
                <w:rStyle w:val="mi"/>
                <w:rFonts w:ascii="Cambria Math" w:hAnsi="Cambria Math" w:cstheme="minorHAnsi"/>
                <w:bdr w:val="none" w:sz="0" w:space="0" w:color="auto" w:frame="1"/>
              </w:rPr>
              <m:t>max</m:t>
            </m:r>
          </m:sup>
        </m:sSubSup>
      </m:oMath>
      <w:r w:rsidRPr="00FA66BA">
        <w:rPr>
          <w:rFonts w:cstheme="minorHAnsi"/>
        </w:rPr>
        <w:t>; and 3) </w:t>
      </w:r>
      <m:oMath>
        <m:r>
          <w:rPr>
            <w:rStyle w:val="mi"/>
            <w:rFonts w:ascii="Cambria Math" w:hAnsi="Cambria Math" w:cstheme="minorHAnsi"/>
            <w:bdr w:val="none" w:sz="0" w:space="0" w:color="auto" w:frame="1"/>
          </w:rPr>
          <m:t>j</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i</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1</m:t>
        </m:r>
      </m:oMath>
      <w:r w:rsidRPr="00FA66BA">
        <w:rPr>
          <w:rFonts w:cstheme="minorHAnsi"/>
        </w:rPr>
        <w:t> if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j</m:t>
            </m:r>
          </m:sub>
        </m:sSub>
      </m:oMath>
      <w:r w:rsidRPr="00FA66BA">
        <w:rPr>
          <w:rFonts w:cstheme="minorHAnsi"/>
        </w:rPr>
        <w:t> and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j</m:t>
            </m:r>
          </m:sub>
          <m:sup>
            <m:r>
              <w:rPr>
                <w:rStyle w:val="mi"/>
                <w:rFonts w:ascii="Cambria Math" w:hAnsi="Cambria Math" w:cstheme="minorHAnsi"/>
                <w:bdr w:val="none" w:sz="0" w:space="0" w:color="auto" w:frame="1"/>
              </w:rPr>
              <m:t>max</m:t>
            </m:r>
          </m:sup>
        </m:sSubSup>
      </m:oMath>
      <w:r w:rsidRPr="00FA66BA">
        <w:rPr>
          <w:rFonts w:cstheme="minorHAnsi"/>
        </w:rPr>
        <w:t>, but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=0</m:t>
        </m:r>
      </m:oMath>
      <w:r w:rsidRPr="00FA66BA">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=1</m:t>
        </m:r>
      </m:oMath>
      <w:r w:rsidRPr="00FA66BA">
        <w:rPr>
          <w:rFonts w:cstheme="minorHAnsi"/>
        </w:rPr>
        <w:t>. Note that the SASE Markov chain is not irreducible (and hence not ergodic) because </w:t>
      </w:r>
      <m:oMath>
        <m:sSup>
          <m:sSupPr>
            <m:ctrlPr>
              <w:rPr>
                <w:rStyle w:val="mi"/>
                <w:rFonts w:ascii="Cambria Math" w:hAnsi="Cambria Math" w:cstheme="minorHAnsi"/>
                <w:bdr w:val="none" w:sz="0" w:space="0" w:color="auto" w:frame="1"/>
              </w:rPr>
            </m:ctrlPr>
          </m:sSupPr>
          <m:e>
            <m:r>
              <m:rPr>
                <m:sty m:val="b"/>
              </m:rPr>
              <w:rPr>
                <w:rStyle w:val="mi"/>
                <w:rFonts w:ascii="Cambria Math" w:hAnsi="Cambria Math" w:cstheme="minorHAnsi"/>
                <w:bdr w:val="none" w:sz="0" w:space="0" w:color="auto" w:frame="1"/>
              </w:rPr>
              <m:t>Q</m:t>
            </m:r>
          </m:e>
          <m:sup>
            <m:r>
              <w:rPr>
                <w:rStyle w:val="mi"/>
                <w:rFonts w:ascii="Cambria Math" w:hAnsi="Cambria Math" w:cstheme="minorHAnsi"/>
                <w:bdr w:val="none" w:sz="0" w:space="0" w:color="auto" w:frame="1"/>
              </w:rPr>
              <m:t>d</m:t>
            </m:r>
          </m:sup>
        </m:sSup>
      </m:oMath>
      <w:r w:rsidRPr="00FA66BA">
        <w:rPr>
          <w:rFonts w:cstheme="minorHAnsi"/>
        </w:rPr>
        <w:t> is upper diagonal. This further implies that there is no stationary distribution for the SASE model and the canonical limit theorems of ergodic Markov chains are not applicable. Regardless, </w:t>
      </w:r>
      <m:oMath>
        <m:r>
          <m:rPr>
            <m:sty m:val="b"/>
          </m:rPr>
          <w:rPr>
            <w:rStyle w:val="mi"/>
            <w:rFonts w:ascii="Cambria Math" w:hAnsi="Cambria Math" w:cstheme="minorHAnsi"/>
            <w:bdr w:val="none" w:sz="0" w:space="0" w:color="auto" w:frame="1"/>
          </w:rPr>
          <m:t>P</m:t>
        </m:r>
        <m:r>
          <w:rPr>
            <w:rStyle w:val="mi"/>
            <w:rFonts w:ascii="Cambria Math" w:hAnsi="Cambria Math" w:cstheme="minorHAnsi"/>
            <w:bdr w:val="none" w:sz="0" w:space="0" w:color="auto" w:frame="1"/>
          </w:rPr>
          <m:t>(t)</m:t>
        </m:r>
      </m:oMath>
      <w:r w:rsidRPr="00FA66BA">
        <w:rPr>
          <w:rFonts w:cstheme="minorHAnsi"/>
        </w:rPr>
        <w:t> is governed by</w:t>
      </w:r>
    </w:p>
    <w:p w14:paraId="464DD521" w14:textId="1E8F9149" w:rsidR="00C908BA" w:rsidRPr="00FA66BA" w:rsidRDefault="00D9649D" w:rsidP="002C5AAA">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p>
                <m:sSupPr>
                  <m:ctrlPr>
                    <w:rPr>
                      <w:rStyle w:val="mi"/>
                      <w:rFonts w:ascii="Cambria Math" w:hAnsi="Cambria Math" w:cstheme="minorHAnsi"/>
                      <w:sz w:val="28"/>
                      <w:szCs w:val="28"/>
                      <w:bdr w:val="none" w:sz="0" w:space="0" w:color="auto" w:frame="1"/>
                    </w:rPr>
                  </m:ctrlPr>
                </m:sSupPr>
                <m:e>
                  <m:r>
                    <m:rPr>
                      <m:sty m:val="b"/>
                    </m:rPr>
                    <w:rPr>
                      <w:rStyle w:val="mi"/>
                      <w:rFonts w:ascii="Cambria Math" w:hAnsi="Cambria Math" w:cstheme="minorHAnsi"/>
                      <w:sz w:val="28"/>
                      <w:szCs w:val="28"/>
                      <w:bdr w:val="none" w:sz="0" w:space="0" w:color="auto" w:frame="1"/>
                    </w:rPr>
                    <m:t>P</m:t>
                  </m:r>
                </m:e>
                <m:sup>
                  <m:r>
                    <w:rPr>
                      <w:rStyle w:val="mi"/>
                      <w:rFonts w:ascii="Cambria Math" w:hAnsi="Cambria Math" w:cstheme="minorHAnsi"/>
                      <w:sz w:val="28"/>
                      <w:szCs w:val="28"/>
                      <w:bdr w:val="none" w:sz="0" w:space="0" w:color="auto" w:frame="1"/>
                    </w:rPr>
                    <m:t>'</m:t>
                  </m:r>
                </m:sup>
              </m:sSup>
              <m:r>
                <w:rPr>
                  <w:rStyle w:val="mi"/>
                  <w:rFonts w:ascii="Cambria Math" w:hAnsi="Cambria Math" w:cstheme="minorHAnsi"/>
                  <w:sz w:val="28"/>
                  <w:szCs w:val="28"/>
                  <w:bdr w:val="none" w:sz="0" w:space="0" w:color="auto" w:frame="1"/>
                </w:rPr>
                <m:t>(t)=</m:t>
              </m:r>
              <m:sSup>
                <m:sSupPr>
                  <m:ctrlPr>
                    <w:rPr>
                      <w:rStyle w:val="mi"/>
                      <w:rFonts w:ascii="Cambria Math" w:hAnsi="Cambria Math" w:cstheme="minorHAnsi"/>
                      <w:sz w:val="28"/>
                      <w:szCs w:val="28"/>
                      <w:bdr w:val="none" w:sz="0" w:space="0" w:color="auto" w:frame="1"/>
                    </w:rPr>
                  </m:ctrlPr>
                </m:sSupPr>
                <m:e>
                  <m:r>
                    <m:rPr>
                      <m:sty m:val="b"/>
                    </m:rPr>
                    <w:rPr>
                      <w:rStyle w:val="mi"/>
                      <w:rFonts w:ascii="Cambria Math" w:hAnsi="Cambria Math" w:cstheme="minorHAnsi"/>
                      <w:sz w:val="28"/>
                      <w:szCs w:val="28"/>
                      <w:bdr w:val="none" w:sz="0" w:space="0" w:color="auto" w:frame="1"/>
                    </w:rPr>
                    <m:t>Q</m:t>
                  </m:r>
                </m:e>
                <m:sup>
                  <m:r>
                    <w:rPr>
                      <w:rStyle w:val="mi"/>
                      <w:rFonts w:ascii="Cambria Math" w:hAnsi="Cambria Math" w:cstheme="minorHAnsi"/>
                      <w:sz w:val="28"/>
                      <w:szCs w:val="28"/>
                      <w:bdr w:val="none" w:sz="0" w:space="0" w:color="auto" w:frame="1"/>
                    </w:rPr>
                    <m:t>d</m:t>
                  </m:r>
                </m:sup>
              </m:sSup>
              <m:r>
                <m:rPr>
                  <m:sty m:val="b"/>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(t)</m:t>
              </m:r>
            </m:e>
          </m:mr>
        </m:m>
      </m:oMath>
      <w:r w:rsidR="00C908BA" w:rsidRPr="00FA66BA">
        <w:rPr>
          <w:rStyle w:val="mi"/>
          <w:rFonts w:cstheme="minorHAnsi"/>
          <w:sz w:val="28"/>
          <w:szCs w:val="28"/>
          <w:bdr w:val="none" w:sz="0" w:space="0" w:color="auto" w:frame="1"/>
        </w:rPr>
        <w:t xml:space="preserve"> </w:t>
      </w:r>
      <w:r w:rsidR="002D51ED" w:rsidRPr="00FA66BA">
        <w:rPr>
          <w:rStyle w:val="mtext"/>
          <w:rFonts w:cstheme="minorHAnsi"/>
          <w:bdr w:val="none" w:sz="0" w:space="0" w:color="auto" w:frame="1"/>
        </w:rPr>
        <w:t>(13)</w:t>
      </w:r>
    </w:p>
    <w:p w14:paraId="026BB89C" w14:textId="375F6AA1" w:rsidR="002D51ED" w:rsidRPr="00FA66BA" w:rsidRDefault="002D51ED" w:rsidP="002C5AAA">
      <w:pPr>
        <w:rPr>
          <w:rFonts w:cstheme="minorHAnsi"/>
        </w:rPr>
      </w:pPr>
      <w:r w:rsidRPr="00FA66BA">
        <w:rPr>
          <w:rFonts w:cstheme="minorHAnsi"/>
        </w:rPr>
        <w:t>where </w:t>
      </w:r>
      <m:oMath>
        <m:sSup>
          <m:sSupPr>
            <m:ctrlPr>
              <w:rPr>
                <w:rStyle w:val="mi"/>
                <w:rFonts w:ascii="Cambria Math" w:hAnsi="Cambria Math" w:cstheme="minorHAnsi"/>
                <w:bdr w:val="none" w:sz="0" w:space="0" w:color="auto" w:frame="1"/>
              </w:rPr>
            </m:ctrlPr>
          </m:sSupPr>
          <m:e>
            <m:r>
              <m:rPr>
                <m:sty m:val="b"/>
              </m:rPr>
              <w:rPr>
                <w:rStyle w:val="mi"/>
                <w:rFonts w:ascii="Cambria Math" w:hAnsi="Cambria Math" w:cstheme="minorHAnsi"/>
                <w:bdr w:val="none" w:sz="0" w:space="0" w:color="auto" w:frame="1"/>
              </w:rPr>
              <m:t>P</m:t>
            </m:r>
          </m:e>
          <m:sup>
            <m:r>
              <w:rPr>
                <w:rStyle w:val="mi"/>
                <w:rFonts w:ascii="Cambria Math" w:hAnsi="Cambria Math" w:cstheme="minorHAnsi"/>
                <w:bdr w:val="none" w:sz="0" w:space="0" w:color="auto" w:frame="1"/>
              </w:rPr>
              <m:t>'</m:t>
            </m:r>
          </m:sup>
        </m:sSup>
        <m:r>
          <w:rPr>
            <w:rStyle w:val="mi"/>
            <w:rFonts w:ascii="Cambria Math" w:hAnsi="Cambria Math" w:cstheme="minorHAnsi"/>
            <w:bdr w:val="none" w:sz="0" w:space="0" w:color="auto" w:frame="1"/>
          </w:rPr>
          <m:t>(t)</m:t>
        </m:r>
      </m:oMath>
      <w:r w:rsidRPr="00FA66BA">
        <w:rPr>
          <w:rFonts w:cstheme="minorHAnsi"/>
        </w:rPr>
        <w:t xml:space="preserve"> denotes the </w:t>
      </w:r>
      <w:proofErr w:type="gramStart"/>
      <w:r w:rsidRPr="00FA66BA">
        <w:rPr>
          <w:rFonts w:cstheme="minorHAnsi"/>
        </w:rPr>
        <w:t>matrix</w:t>
      </w:r>
      <w:proofErr w:type="gramEnd"/>
      <w:r w:rsidRPr="00FA66BA">
        <w:rPr>
          <w:rFonts w:cstheme="minorHAnsi"/>
        </w:rPr>
        <w:t xml:space="preserve"> whose elements are time derivative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w:rPr>
                <w:rStyle w:val="mi"/>
                <w:rFonts w:ascii="Cambria Math" w:hAnsi="Cambria Math" w:cstheme="minorHAnsi"/>
                <w:bdr w:val="none" w:sz="0" w:space="0" w:color="auto" w:frame="1"/>
              </w:rPr>
              <m:t>ij</m:t>
            </m:r>
          </m:sub>
        </m:sSub>
        <m:r>
          <w:rPr>
            <w:rStyle w:val="mi"/>
            <w:rFonts w:ascii="Cambria Math" w:hAnsi="Cambria Math" w:cstheme="minorHAnsi"/>
            <w:bdr w:val="none" w:sz="0" w:space="0" w:color="auto" w:frame="1"/>
          </w:rPr>
          <m:t>(t)</m:t>
        </m:r>
      </m:oMath>
      <w:r w:rsidRPr="00FA66BA">
        <w:rPr>
          <w:rFonts w:cstheme="minorHAnsi"/>
        </w:rPr>
        <w:t> [17]. In principle, the solution of </w:t>
      </w:r>
      <w:hyperlink r:id="rId31" w:anchor="deqn13" w:history="1">
        <w:r w:rsidRPr="00FA66BA">
          <w:rPr>
            <w:rStyle w:val="Hyperlink"/>
            <w:rFonts w:cstheme="minorHAnsi"/>
            <w:color w:val="006699"/>
          </w:rPr>
          <w:t>(13)</w:t>
        </w:r>
      </w:hyperlink>
      <w:r w:rsidRPr="00FA66BA">
        <w:rPr>
          <w:rFonts w:cstheme="minorHAnsi"/>
        </w:rPr>
        <w:t> is given by </w:t>
      </w:r>
      <m:oMath>
        <m:r>
          <m:rPr>
            <m:sty m:val="b"/>
          </m:rPr>
          <w:rPr>
            <w:rStyle w:val="mi"/>
            <w:rFonts w:ascii="Cambria Math" w:hAnsi="Cambria Math" w:cstheme="minorHAnsi"/>
            <w:bdr w:val="none" w:sz="0" w:space="0" w:color="auto" w:frame="1"/>
          </w:rPr>
          <m:t>P</m:t>
        </m:r>
        <m:r>
          <w:rPr>
            <w:rStyle w:val="mi"/>
            <w:rFonts w:ascii="Cambria Math" w:hAnsi="Cambria Math" w:cstheme="minorHAnsi"/>
            <w:bdr w:val="none" w:sz="0" w:space="0" w:color="auto" w:frame="1"/>
          </w:rPr>
          <m:t>(t)=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e</m:t>
            </m:r>
          </m:e>
          <m:sup>
            <m:sSup>
              <m:sSupPr>
                <m:ctrlPr>
                  <w:rPr>
                    <w:rStyle w:val="mi"/>
                    <w:rFonts w:ascii="Cambria Math" w:hAnsi="Cambria Math" w:cstheme="minorHAnsi"/>
                    <w:bdr w:val="none" w:sz="0" w:space="0" w:color="auto" w:frame="1"/>
                  </w:rPr>
                </m:ctrlPr>
              </m:sSupPr>
              <m:e>
                <m:r>
                  <m:rPr>
                    <m:sty m:val="b"/>
                  </m:rPr>
                  <w:rPr>
                    <w:rStyle w:val="mi"/>
                    <w:rFonts w:ascii="Cambria Math" w:hAnsi="Cambria Math" w:cstheme="minorHAnsi"/>
                    <w:bdr w:val="none" w:sz="0" w:space="0" w:color="auto" w:frame="1"/>
                  </w:rPr>
                  <m:t>Q</m:t>
                </m:r>
              </m:e>
              <m:sup>
                <m:r>
                  <w:rPr>
                    <w:rStyle w:val="mi"/>
                    <w:rFonts w:ascii="Cambria Math" w:hAnsi="Cambria Math" w:cstheme="minorHAnsi"/>
                    <w:bdr w:val="none" w:sz="0" w:space="0" w:color="auto" w:frame="1"/>
                  </w:rPr>
                  <m:t>d</m:t>
                </m:r>
              </m:sup>
            </m:sSup>
            <m:r>
              <w:rPr>
                <w:rStyle w:val="mi"/>
                <w:rFonts w:ascii="Cambria Math" w:hAnsi="Cambria Math" w:cstheme="minorHAnsi"/>
                <w:bdr w:val="none" w:sz="0" w:space="0" w:color="auto" w:frame="1"/>
              </w:rPr>
              <m:t>t</m:t>
            </m:r>
          </m:sup>
        </m:sSup>
        <m:r>
          <m:rPr>
            <m:sty m:val="b"/>
          </m:rPr>
          <w:rPr>
            <w:rStyle w:val="mi"/>
            <w:rFonts w:ascii="Cambria Math" w:hAnsi="Cambria Math" w:cstheme="minorHAnsi"/>
            <w:bdr w:val="none" w:sz="0" w:space="0" w:color="auto" w:frame="1"/>
          </w:rPr>
          <m:t>P</m:t>
        </m:r>
        <m:r>
          <w:rPr>
            <w:rStyle w:val="mi"/>
            <w:rFonts w:ascii="Cambria Math" w:hAnsi="Cambria Math" w:cstheme="minorHAnsi"/>
            <w:bdr w:val="none" w:sz="0" w:space="0" w:color="auto" w:frame="1"/>
          </w:rPr>
          <m:t>(0)</m:t>
        </m:r>
      </m:oMath>
      <w:r w:rsidRPr="00FA66BA">
        <w:rPr>
          <w:rFonts w:cstheme="minorHAnsi"/>
        </w:rPr>
        <w:t>. While the numerical solutions of </w:t>
      </w:r>
      <m:oMath>
        <m:r>
          <m:rPr>
            <m:sty m:val="b"/>
          </m:rPr>
          <w:rPr>
            <w:rStyle w:val="mi"/>
            <w:rFonts w:ascii="Cambria Math" w:hAnsi="Cambria Math" w:cstheme="minorHAnsi"/>
            <w:bdr w:val="none" w:sz="0" w:space="0" w:color="auto" w:frame="1"/>
          </w:rPr>
          <m:t>P</m:t>
        </m:r>
        <m:r>
          <w:rPr>
            <w:rStyle w:val="mi"/>
            <w:rFonts w:ascii="Cambria Math" w:hAnsi="Cambria Math" w:cstheme="minorHAnsi"/>
            <w:bdr w:val="none" w:sz="0" w:space="0" w:color="auto" w:frame="1"/>
          </w:rPr>
          <m:t>(t)</m:t>
        </m:r>
      </m:oMath>
      <w:r w:rsidRPr="00FA66BA">
        <w:rPr>
          <w:rFonts w:cstheme="minorHAnsi"/>
        </w:rPr>
        <w:t> can be easily obtained, to have better insight we pursue an analytical approach which can result in the asymptotic solution of </w:t>
      </w:r>
      <m:oMath>
        <m:r>
          <m:rPr>
            <m:sty m:val="b"/>
          </m:rPr>
          <w:rPr>
            <w:rStyle w:val="mi"/>
            <w:rFonts w:ascii="Cambria Math" w:hAnsi="Cambria Math" w:cstheme="minorHAnsi"/>
            <w:bdr w:val="none" w:sz="0" w:space="0" w:color="auto" w:frame="1"/>
          </w:rPr>
          <m:t>P</m:t>
        </m:r>
        <m:r>
          <w:rPr>
            <w:rStyle w:val="mi"/>
            <w:rFonts w:ascii="Cambria Math" w:hAnsi="Cambria Math" w:cstheme="minorHAnsi"/>
            <w:bdr w:val="none" w:sz="0" w:space="0" w:color="auto" w:frame="1"/>
          </w:rPr>
          <m:t>(t)</m:t>
        </m:r>
      </m:oMath>
      <w:r w:rsidRPr="00FA66BA">
        <w:rPr>
          <w:rFonts w:cstheme="minorHAnsi"/>
        </w:rPr>
        <w:t>. To do so, the eigenvalues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λ</m:t>
            </m:r>
          </m:e>
          <m:sub>
            <m:r>
              <w:rPr>
                <w:rStyle w:val="mi"/>
                <w:rFonts w:ascii="Cambria Math" w:hAnsi="Cambria Math" w:cstheme="minorHAnsi"/>
                <w:bdr w:val="none" w:sz="0" w:space="0" w:color="auto" w:frame="1"/>
              </w:rPr>
              <m:t>1</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λ</m:t>
            </m:r>
          </m:e>
          <m:sub>
            <m:r>
              <w:rPr>
                <w:rStyle w:val="mi"/>
                <w:rFonts w:ascii="Cambria Math" w:hAnsi="Cambria Math" w:cstheme="minorHAnsi"/>
                <w:bdr w:val="none" w:sz="0" w:space="0" w:color="auto" w:frame="1"/>
              </w:rPr>
              <m:t>2</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λ</m:t>
            </m:r>
          </m:e>
          <m:sub>
            <m:r>
              <w:rPr>
                <w:rStyle w:val="mi"/>
                <w:rFonts w:ascii="Cambria Math" w:hAnsi="Cambria Math" w:cstheme="minorHAnsi"/>
                <w:bdr w:val="none" w:sz="0" w:space="0" w:color="auto" w:frame="1"/>
              </w:rPr>
              <m:t>N</m:t>
            </m:r>
          </m:sub>
        </m:sSub>
      </m:oMath>
      <w:r w:rsidRPr="00FA66BA">
        <w:rPr>
          <w:rFonts w:cstheme="minorHAnsi"/>
        </w:rPr>
        <w:t> of </w:t>
      </w:r>
      <m:oMath>
        <m:sSup>
          <m:sSupPr>
            <m:ctrlPr>
              <w:rPr>
                <w:rStyle w:val="mi"/>
                <w:rFonts w:ascii="Cambria Math" w:hAnsi="Cambria Math" w:cstheme="minorHAnsi"/>
                <w:bdr w:val="none" w:sz="0" w:space="0" w:color="auto" w:frame="1"/>
              </w:rPr>
            </m:ctrlPr>
          </m:sSupPr>
          <m:e>
            <m:r>
              <m:rPr>
                <m:sty m:val="b"/>
              </m:rPr>
              <w:rPr>
                <w:rStyle w:val="mi"/>
                <w:rFonts w:ascii="Cambria Math" w:hAnsi="Cambria Math" w:cstheme="minorHAnsi"/>
                <w:bdr w:val="none" w:sz="0" w:space="0" w:color="auto" w:frame="1"/>
              </w:rPr>
              <m:t>Q</m:t>
            </m:r>
          </m:e>
          <m:sup>
            <m:r>
              <w:rPr>
                <w:rStyle w:val="mi"/>
                <w:rFonts w:ascii="Cambria Math" w:hAnsi="Cambria Math" w:cstheme="minorHAnsi"/>
                <w:bdr w:val="none" w:sz="0" w:space="0" w:color="auto" w:frame="1"/>
              </w:rPr>
              <m:t>d</m:t>
            </m:r>
          </m:sup>
        </m:sSup>
      </m:oMath>
      <w:r w:rsidRPr="00FA66BA">
        <w:rPr>
          <w:rFonts w:cstheme="minorHAnsi"/>
        </w:rPr>
        <w:t> and a complete system of associated right eigenvectors </w:t>
      </w:r>
      <m:oMath>
        <m:sSub>
          <m:sSubPr>
            <m:ctrlPr>
              <w:rPr>
                <w:rStyle w:val="mi"/>
                <w:rFonts w:ascii="Cambria Math" w:hAnsi="Cambria Math" w:cstheme="minorHAnsi"/>
                <w:bdr w:val="none" w:sz="0" w:space="0" w:color="auto" w:frame="1"/>
              </w:rPr>
            </m:ctrlPr>
          </m:sSubPr>
          <m:e>
            <m:r>
              <m:rPr>
                <m:sty m:val="b"/>
              </m:rPr>
              <w:rPr>
                <w:rStyle w:val="mi"/>
                <w:rFonts w:ascii="Cambria Math" w:hAnsi="Cambria Math" w:cstheme="minorHAnsi"/>
                <w:bdr w:val="none" w:sz="0" w:space="0" w:color="auto" w:frame="1"/>
              </w:rPr>
              <m:t>u</m:t>
            </m:r>
          </m:e>
          <m:sub>
            <m:r>
              <m:rPr>
                <m:sty m:val="b"/>
              </m:rPr>
              <w:rPr>
                <w:rStyle w:val="mi"/>
                <w:rFonts w:ascii="Cambria Math" w:hAnsi="Cambria Math" w:cstheme="minorHAnsi"/>
                <w:bdr w:val="none" w:sz="0" w:space="0" w:color="auto" w:frame="1"/>
              </w:rPr>
              <m:t>1</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m:rPr>
                <m:sty m:val="b"/>
              </m:rPr>
              <w:rPr>
                <w:rStyle w:val="mi"/>
                <w:rFonts w:ascii="Cambria Math" w:hAnsi="Cambria Math" w:cstheme="minorHAnsi"/>
                <w:bdr w:val="none" w:sz="0" w:space="0" w:color="auto" w:frame="1"/>
              </w:rPr>
              <m:t>u</m:t>
            </m:r>
          </m:e>
          <m:sub>
            <m:r>
              <m:rPr>
                <m:sty m:val="b"/>
              </m:rPr>
              <w:rPr>
                <w:rStyle w:val="mi"/>
                <w:rFonts w:ascii="Cambria Math" w:hAnsi="Cambria Math" w:cstheme="minorHAnsi"/>
                <w:bdr w:val="none" w:sz="0" w:space="0" w:color="auto" w:frame="1"/>
              </w:rPr>
              <m:t>2</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m:rPr>
                <m:sty m:val="b"/>
              </m:rPr>
              <w:rPr>
                <w:rStyle w:val="mi"/>
                <w:rFonts w:ascii="Cambria Math" w:hAnsi="Cambria Math" w:cstheme="minorHAnsi"/>
                <w:bdr w:val="none" w:sz="0" w:space="0" w:color="auto" w:frame="1"/>
              </w:rPr>
              <m:t>u</m:t>
            </m:r>
          </m:e>
          <m:sub>
            <m:r>
              <m:rPr>
                <m:sty m:val="bi"/>
              </m:rPr>
              <w:rPr>
                <w:rStyle w:val="mi"/>
                <w:rFonts w:ascii="Cambria Math" w:hAnsi="Cambria Math" w:cstheme="minorHAnsi"/>
                <w:bdr w:val="none" w:sz="0" w:space="0" w:color="auto" w:frame="1"/>
              </w:rPr>
              <m:t>N</m:t>
            </m:r>
          </m:sub>
        </m:sSub>
      </m:oMath>
      <w:r w:rsidRPr="00FA66BA">
        <w:rPr>
          <w:rFonts w:cstheme="minorHAnsi"/>
        </w:rPr>
        <w:t xml:space="preserve"> need to be </w:t>
      </w:r>
      <w:r w:rsidRPr="00FA66BA">
        <w:rPr>
          <w:rFonts w:cstheme="minorHAnsi"/>
        </w:rPr>
        <w:lastRenderedPageBreak/>
        <w:t>determined. Then, </w:t>
      </w:r>
      <m:oMath>
        <m:r>
          <m:rPr>
            <m:sty m:val="b"/>
          </m:rPr>
          <w:rPr>
            <w:rStyle w:val="mi"/>
            <w:rFonts w:ascii="Cambria Math" w:hAnsi="Cambria Math" w:cstheme="minorHAnsi"/>
            <w:bdr w:val="none" w:sz="0" w:space="0" w:color="auto" w:frame="1"/>
          </w:rPr>
          <m:t>P</m:t>
        </m:r>
        <m:r>
          <w:rPr>
            <w:rStyle w:val="mi"/>
            <w:rFonts w:ascii="Cambria Math" w:hAnsi="Cambria Math" w:cstheme="minorHAnsi"/>
            <w:bdr w:val="none" w:sz="0" w:space="0" w:color="auto" w:frame="1"/>
          </w:rPr>
          <m:t>(t)</m:t>
        </m:r>
      </m:oMath>
      <w:r w:rsidRPr="00FA66BA">
        <w:rPr>
          <w:rFonts w:cstheme="minorHAnsi"/>
        </w:rPr>
        <w:t> can be represented as </w:t>
      </w:r>
      <m:oMath>
        <m:r>
          <m:rPr>
            <m:sty m:val="b"/>
          </m:rPr>
          <w:rPr>
            <w:rStyle w:val="mi"/>
            <w:rFonts w:ascii="Cambria Math" w:hAnsi="Cambria Math" w:cstheme="minorHAnsi"/>
            <w:bdr w:val="none" w:sz="0" w:space="0" w:color="auto" w:frame="1"/>
          </w:rPr>
          <m:t>P</m:t>
        </m:r>
        <m:r>
          <w:rPr>
            <w:rStyle w:val="mi"/>
            <w:rFonts w:ascii="Cambria Math" w:hAnsi="Cambria Math" w:cstheme="minorHAnsi"/>
            <w:bdr w:val="none" w:sz="0" w:space="0" w:color="auto" w:frame="1"/>
          </w:rPr>
          <m:t>(t)=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e</m:t>
            </m:r>
          </m:e>
          <m:sup>
            <m:sSup>
              <m:sSupPr>
                <m:ctrlPr>
                  <w:rPr>
                    <w:rStyle w:val="mi"/>
                    <w:rFonts w:ascii="Cambria Math" w:hAnsi="Cambria Math" w:cstheme="minorHAnsi"/>
                    <w:bdr w:val="none" w:sz="0" w:space="0" w:color="auto" w:frame="1"/>
                  </w:rPr>
                </m:ctrlPr>
              </m:sSupPr>
              <m:e>
                <m:r>
                  <m:rPr>
                    <m:sty m:val="b"/>
                  </m:rPr>
                  <w:rPr>
                    <w:rStyle w:val="mi"/>
                    <w:rFonts w:ascii="Cambria Math" w:hAnsi="Cambria Math" w:cstheme="minorHAnsi"/>
                    <w:bdr w:val="none" w:sz="0" w:space="0" w:color="auto" w:frame="1"/>
                  </w:rPr>
                  <m:t>Q</m:t>
                </m:r>
              </m:e>
              <m:sup>
                <m:r>
                  <w:rPr>
                    <w:rStyle w:val="mi"/>
                    <w:rFonts w:ascii="Cambria Math" w:hAnsi="Cambria Math" w:cstheme="minorHAnsi"/>
                    <w:bdr w:val="none" w:sz="0" w:space="0" w:color="auto" w:frame="1"/>
                  </w:rPr>
                  <m:t>d</m:t>
                </m:r>
              </m:sup>
            </m:sSup>
            <m:r>
              <w:rPr>
                <w:rStyle w:val="mi"/>
                <w:rFonts w:ascii="Cambria Math" w:hAnsi="Cambria Math" w:cstheme="minorHAnsi"/>
                <w:bdr w:val="none" w:sz="0" w:space="0" w:color="auto" w:frame="1"/>
              </w:rPr>
              <m:t>t</m:t>
            </m:r>
          </m:sup>
        </m:sSup>
        <m:r>
          <w:rPr>
            <w:rStyle w:val="mi"/>
            <w:rFonts w:ascii="Cambria Math" w:hAnsi="Cambria Math" w:cstheme="minorHAnsi"/>
            <w:bdr w:val="none" w:sz="0" w:space="0" w:color="auto" w:frame="1"/>
          </w:rPr>
          <m:t>=</m:t>
        </m:r>
        <m:r>
          <m:rPr>
            <m:sty m:val="b"/>
          </m:rPr>
          <w:rPr>
            <w:rStyle w:val="mi"/>
            <w:rFonts w:ascii="Cambria Math" w:hAnsi="Cambria Math" w:cstheme="minorHAnsi"/>
            <w:bdr w:val="none" w:sz="0" w:space="0" w:color="auto" w:frame="1"/>
          </w:rPr>
          <m:t>U</m:t>
        </m:r>
        <m:r>
          <m:rPr>
            <m:sty m:val="p"/>
          </m:rPr>
          <w:rPr>
            <w:rStyle w:val="mi"/>
            <w:rFonts w:ascii="Cambria Math" w:hAnsi="Cambria Math" w:cstheme="minorHAnsi"/>
            <w:bdr w:val="none" w:sz="0" w:space="0" w:color="auto" w:frame="1"/>
          </w:rPr>
          <m:t>Λ</m:t>
        </m:r>
        <m:r>
          <w:rPr>
            <w:rStyle w:val="mi"/>
            <w:rFonts w:ascii="Cambria Math" w:hAnsi="Cambria Math" w:cstheme="minorHAnsi"/>
            <w:bdr w:val="none" w:sz="0" w:space="0" w:color="auto" w:frame="1"/>
          </w:rPr>
          <m:t>(t)</m:t>
        </m:r>
        <m:r>
          <m:rPr>
            <m:sty m:val="b"/>
          </m:rPr>
          <w:rPr>
            <w:rStyle w:val="mi"/>
            <w:rFonts w:ascii="Cambria Math" w:hAnsi="Cambria Math" w:cstheme="minorHAnsi"/>
            <w:bdr w:val="none" w:sz="0" w:space="0" w:color="auto" w:frame="1"/>
          </w:rPr>
          <m:t>V</m:t>
        </m:r>
      </m:oMath>
      <w:r w:rsidRPr="00FA66BA">
        <w:rPr>
          <w:rFonts w:cstheme="minorHAnsi"/>
        </w:rPr>
        <w:t>, where </w:t>
      </w:r>
      <m:oMath>
        <m:r>
          <m:rPr>
            <m:sty m:val="b"/>
          </m:rPr>
          <w:rPr>
            <w:rStyle w:val="mi"/>
            <w:rFonts w:ascii="Cambria Math" w:hAnsi="Cambria Math" w:cstheme="minorHAnsi"/>
            <w:bdr w:val="none" w:sz="0" w:space="0" w:color="auto" w:frame="1"/>
          </w:rPr>
          <m:t>U</m:t>
        </m:r>
      </m:oMath>
      <w:r w:rsidRPr="00FA66BA">
        <w:rPr>
          <w:rFonts w:cstheme="minorHAnsi"/>
        </w:rPr>
        <w:t> is the matrix whose column vectors are </w:t>
      </w:r>
      <m:oMath>
        <m:sSub>
          <m:sSubPr>
            <m:ctrlPr>
              <w:rPr>
                <w:rStyle w:val="mi"/>
                <w:rFonts w:ascii="Cambria Math" w:hAnsi="Cambria Math" w:cstheme="minorHAnsi"/>
                <w:bdr w:val="none" w:sz="0" w:space="0" w:color="auto" w:frame="1"/>
              </w:rPr>
            </m:ctrlPr>
          </m:sSubPr>
          <m:e>
            <m:r>
              <m:rPr>
                <m:sty m:val="b"/>
              </m:rPr>
              <w:rPr>
                <w:rStyle w:val="mi"/>
                <w:rFonts w:ascii="Cambria Math" w:hAnsi="Cambria Math" w:cstheme="minorHAnsi"/>
                <w:bdr w:val="none" w:sz="0" w:space="0" w:color="auto" w:frame="1"/>
              </w:rPr>
              <m:t>u</m:t>
            </m:r>
          </m:e>
          <m:sub>
            <m:r>
              <m:rPr>
                <m:sty m:val="b"/>
              </m:rPr>
              <w:rPr>
                <w:rStyle w:val="mi"/>
                <w:rFonts w:ascii="Cambria Math" w:hAnsi="Cambria Math" w:cstheme="minorHAnsi"/>
                <w:bdr w:val="none" w:sz="0" w:space="0" w:color="auto" w:frame="1"/>
              </w:rPr>
              <m:t>1</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m:rPr>
                <m:sty m:val="b"/>
              </m:rPr>
              <w:rPr>
                <w:rStyle w:val="mi"/>
                <w:rFonts w:ascii="Cambria Math" w:hAnsi="Cambria Math" w:cstheme="minorHAnsi"/>
                <w:bdr w:val="none" w:sz="0" w:space="0" w:color="auto" w:frame="1"/>
              </w:rPr>
              <m:t>u</m:t>
            </m:r>
          </m:e>
          <m:sub>
            <m:r>
              <m:rPr>
                <m:sty m:val="b"/>
              </m:rPr>
              <w:rPr>
                <w:rStyle w:val="mi"/>
                <w:rFonts w:ascii="Cambria Math" w:hAnsi="Cambria Math" w:cstheme="minorHAnsi"/>
                <w:bdr w:val="none" w:sz="0" w:space="0" w:color="auto" w:frame="1"/>
              </w:rPr>
              <m:t>2</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m:rPr>
                <m:sty m:val="b"/>
              </m:rPr>
              <w:rPr>
                <w:rStyle w:val="mi"/>
                <w:rFonts w:ascii="Cambria Math" w:hAnsi="Cambria Math" w:cstheme="minorHAnsi"/>
                <w:bdr w:val="none" w:sz="0" w:space="0" w:color="auto" w:frame="1"/>
              </w:rPr>
              <m:t>u</m:t>
            </m:r>
          </m:e>
          <m:sub>
            <m:r>
              <m:rPr>
                <m:sty m:val="bi"/>
              </m:rPr>
              <w:rPr>
                <w:rStyle w:val="mi"/>
                <w:rFonts w:ascii="Cambria Math" w:hAnsi="Cambria Math" w:cstheme="minorHAnsi"/>
                <w:bdr w:val="none" w:sz="0" w:space="0" w:color="auto" w:frame="1"/>
              </w:rPr>
              <m:t>N</m:t>
            </m:r>
          </m:sub>
        </m:sSub>
      </m:oMath>
      <w:r w:rsidRPr="00FA66BA">
        <w:rPr>
          <w:rFonts w:cstheme="minorHAnsi"/>
        </w:rPr>
        <w:t> and </w:t>
      </w:r>
      <m:oMath>
        <m:r>
          <m:rPr>
            <m:sty m:val="b"/>
          </m:rPr>
          <w:rPr>
            <w:rStyle w:val="mi"/>
            <w:rFonts w:ascii="Cambria Math" w:hAnsi="Cambria Math" w:cstheme="minorHAnsi"/>
            <w:bdr w:val="none" w:sz="0" w:space="0" w:color="auto" w:frame="1"/>
          </w:rPr>
          <m:t>V</m:t>
        </m:r>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m:rPr>
                <m:sty m:val="b"/>
              </m:rPr>
              <w:rPr>
                <w:rStyle w:val="mi"/>
                <w:rFonts w:ascii="Cambria Math" w:hAnsi="Cambria Math" w:cstheme="minorHAnsi"/>
                <w:bdr w:val="none" w:sz="0" w:space="0" w:color="auto" w:frame="1"/>
              </w:rPr>
              <m:t>U</m:t>
            </m:r>
          </m:e>
          <m:sup>
            <m:r>
              <w:rPr>
                <w:rStyle w:val="mi"/>
                <w:rFonts w:ascii="Cambria Math" w:hAnsi="Cambria Math" w:cstheme="minorHAnsi"/>
                <w:bdr w:val="none" w:sz="0" w:space="0" w:color="auto" w:frame="1"/>
              </w:rPr>
              <m:t>-1</m:t>
            </m:r>
          </m:sup>
        </m:sSup>
      </m:oMath>
      <w:r w:rsidRPr="00FA66BA">
        <w:rPr>
          <w:rFonts w:cstheme="minorHAnsi"/>
        </w:rPr>
        <w:t>. The matrix </w:t>
      </w:r>
      <m:oMath>
        <m:r>
          <m:rPr>
            <m:sty m:val="p"/>
          </m:rPr>
          <w:rPr>
            <w:rStyle w:val="mi"/>
            <w:rFonts w:ascii="Cambria Math" w:hAnsi="Cambria Math" w:cstheme="minorHAnsi"/>
            <w:bdr w:val="none" w:sz="0" w:space="0" w:color="auto" w:frame="1"/>
          </w:rPr>
          <m:t>Λ</m:t>
        </m:r>
        <m:r>
          <w:rPr>
            <w:rStyle w:val="mi"/>
            <w:rFonts w:ascii="Cambria Math" w:hAnsi="Cambria Math" w:cstheme="minorHAnsi"/>
            <w:bdr w:val="none" w:sz="0" w:space="0" w:color="auto" w:frame="1"/>
          </w:rPr>
          <m:t>(t)</m:t>
        </m:r>
      </m:oMath>
      <w:r w:rsidRPr="00FA66BA">
        <w:rPr>
          <w:rFonts w:cstheme="minorHAnsi"/>
        </w:rPr>
        <w:t> is diagonal with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e</m:t>
            </m:r>
          </m:e>
          <m:sup>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λ</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t</m:t>
            </m:r>
          </m:sup>
        </m:sSup>
      </m:oMath>
      <w:r w:rsidRPr="00FA66BA">
        <w:rPr>
          <w:rFonts w:cstheme="minorHAnsi"/>
        </w:rPr>
        <w:t> as its </w:t>
      </w:r>
      <m:oMath>
        <m:r>
          <w:rPr>
            <w:rStyle w:val="mi"/>
            <w:rFonts w:ascii="Cambria Math" w:hAnsi="Cambria Math" w:cstheme="minorHAnsi"/>
            <w:bdr w:val="none" w:sz="0" w:space="0" w:color="auto" w:frame="1"/>
          </w:rPr>
          <m:t>i</m:t>
        </m:r>
      </m:oMath>
      <w:r w:rsidRPr="00FA66BA">
        <w:rPr>
          <w:rFonts w:cstheme="minorHAnsi"/>
        </w:rPr>
        <w:t>th diagonal element.</w:t>
      </w:r>
    </w:p>
    <w:p w14:paraId="7995F6C9" w14:textId="5583C278" w:rsidR="002D51ED" w:rsidRPr="00FA66BA" w:rsidRDefault="002D51ED" w:rsidP="002C5AAA">
      <w:pPr>
        <w:rPr>
          <w:rFonts w:cstheme="minorHAnsi"/>
        </w:rPr>
      </w:pPr>
      <w:r w:rsidRPr="00FA66BA">
        <w:rPr>
          <w:rFonts w:cstheme="minorHAnsi"/>
        </w:rPr>
        <w:t>Due to the upper diagonal form of </w:t>
      </w:r>
      <m:oMath>
        <m:sSup>
          <m:sSupPr>
            <m:ctrlPr>
              <w:rPr>
                <w:rStyle w:val="mi"/>
                <w:rFonts w:ascii="Cambria Math" w:hAnsi="Cambria Math" w:cstheme="minorHAnsi"/>
                <w:bdr w:val="none" w:sz="0" w:space="0" w:color="auto" w:frame="1"/>
              </w:rPr>
            </m:ctrlPr>
          </m:sSupPr>
          <m:e>
            <m:r>
              <m:rPr>
                <m:sty m:val="b"/>
              </m:rPr>
              <w:rPr>
                <w:rStyle w:val="mi"/>
                <w:rFonts w:ascii="Cambria Math" w:hAnsi="Cambria Math" w:cstheme="minorHAnsi"/>
                <w:bdr w:val="none" w:sz="0" w:space="0" w:color="auto" w:frame="1"/>
              </w:rPr>
              <m:t>Q</m:t>
            </m:r>
          </m:e>
          <m:sup>
            <m:r>
              <w:rPr>
                <w:rStyle w:val="mi"/>
                <w:rFonts w:ascii="Cambria Math" w:hAnsi="Cambria Math" w:cstheme="minorHAnsi"/>
                <w:bdr w:val="none" w:sz="0" w:space="0" w:color="auto" w:frame="1"/>
              </w:rPr>
              <m:t>d</m:t>
            </m:r>
          </m:sup>
        </m:sSup>
      </m:oMath>
      <w:r w:rsidRPr="00FA66BA">
        <w:rPr>
          <w:rFonts w:cstheme="minorHAnsi"/>
        </w:rPr>
        <w:t> and by carrying out simple matrix manipulations, we can express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w:rPr>
                <w:rStyle w:val="mi"/>
                <w:rFonts w:ascii="Cambria Math" w:hAnsi="Cambria Math" w:cstheme="minorHAnsi"/>
                <w:bdr w:val="none" w:sz="0" w:space="0" w:color="auto" w:frame="1"/>
              </w:rPr>
              <m:t>ij</m:t>
            </m:r>
          </m:sub>
        </m:sSub>
        <m:r>
          <w:rPr>
            <w:rStyle w:val="mi"/>
            <w:rFonts w:ascii="Cambria Math" w:hAnsi="Cambria Math" w:cstheme="minorHAnsi"/>
            <w:bdr w:val="none" w:sz="0" w:space="0" w:color="auto" w:frame="1"/>
          </w:rPr>
          <m:t>(t)</m:t>
        </m:r>
      </m:oMath>
      <w:r w:rsidRPr="00FA66BA">
        <w:rPr>
          <w:rFonts w:cstheme="minorHAnsi"/>
        </w:rPr>
        <w:t> as</w:t>
      </w:r>
    </w:p>
    <w:p w14:paraId="09296D1E" w14:textId="71906CE6" w:rsidR="002D51ED" w:rsidRPr="00FA66BA" w:rsidRDefault="00D9649D" w:rsidP="002C5AAA">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p</m:t>
                  </m:r>
                </m:e>
                <m:sub>
                  <m:r>
                    <w:rPr>
                      <w:rStyle w:val="mi"/>
                      <w:rFonts w:ascii="Cambria Math" w:hAnsi="Cambria Math" w:cstheme="minorHAnsi"/>
                      <w:sz w:val="28"/>
                      <w:szCs w:val="28"/>
                      <w:bdr w:val="none" w:sz="0" w:space="0" w:color="auto" w:frame="1"/>
                    </w:rPr>
                    <m:t>ij</m:t>
                  </m:r>
                </m:sub>
              </m:sSub>
              <m:r>
                <w:rPr>
                  <w:rStyle w:val="mi"/>
                  <w:rFonts w:ascii="Cambria Math" w:hAnsi="Cambria Math" w:cstheme="minorHAnsi"/>
                  <w:sz w:val="28"/>
                  <w:szCs w:val="28"/>
                  <w:bdr w:val="none" w:sz="0" w:space="0" w:color="auto" w:frame="1"/>
                </w:rPr>
                <m:t>(t)=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β</m:t>
                  </m:r>
                </m:e>
                <m:sub>
                  <m:r>
                    <w:rPr>
                      <w:rStyle w:val="mi"/>
                      <w:rFonts w:ascii="Cambria Math" w:hAnsi="Cambria Math" w:cstheme="minorHAnsi"/>
                      <w:sz w:val="28"/>
                      <w:szCs w:val="28"/>
                      <w:bdr w:val="none" w:sz="0" w:space="0" w:color="auto" w:frame="1"/>
                    </w:rPr>
                    <m:t>ij</m:t>
                  </m:r>
                </m:sub>
              </m:sSub>
              <m:r>
                <w:rPr>
                  <w:rStyle w:val="mi"/>
                  <w:rFonts w:ascii="Cambria Math" w:hAnsi="Cambria Math" w:cstheme="minorHAnsi"/>
                  <w:sz w:val="28"/>
                  <w:szCs w:val="28"/>
                  <w:bdr w:val="none" w:sz="0" w:space="0" w:color="auto" w:frame="1"/>
                </w:rPr>
                <m:t>+</m:t>
              </m:r>
              <m:nary>
                <m:naryPr>
                  <m:chr m:val="∑"/>
                  <m:limLoc m:val="undOvr"/>
                  <m:grow m:val="1"/>
                  <m:supHide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i&lt;k&lt;j</m:t>
                  </m:r>
                </m:sub>
                <m:sup/>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α</m:t>
                      </m:r>
                    </m:e>
                    <m:sub>
                      <m:r>
                        <w:rPr>
                          <w:rStyle w:val="mi"/>
                          <w:rFonts w:ascii="Cambria Math" w:hAnsi="Cambria Math" w:cstheme="minorHAnsi"/>
                          <w:sz w:val="28"/>
                          <w:szCs w:val="28"/>
                          <w:bdr w:val="none" w:sz="0" w:space="0" w:color="auto" w:frame="1"/>
                        </w:rPr>
                        <m:t>ik</m:t>
                      </m:r>
                    </m:sub>
                  </m:sSub>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e</m:t>
                      </m:r>
                    </m:e>
                    <m:sup>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λ</m:t>
                          </m:r>
                        </m:e>
                        <m:sub>
                          <m:r>
                            <w:rPr>
                              <w:rStyle w:val="mi"/>
                              <w:rFonts w:ascii="Cambria Math" w:hAnsi="Cambria Math" w:cstheme="minorHAnsi"/>
                              <w:sz w:val="28"/>
                              <w:szCs w:val="28"/>
                              <w:bdr w:val="none" w:sz="0" w:space="0" w:color="auto" w:frame="1"/>
                            </w:rPr>
                            <m:t>k</m:t>
                          </m:r>
                        </m:sub>
                      </m:sSub>
                      <m:r>
                        <w:rPr>
                          <w:rStyle w:val="mi"/>
                          <w:rFonts w:ascii="Cambria Math" w:hAnsi="Cambria Math" w:cstheme="minorHAnsi"/>
                          <w:sz w:val="28"/>
                          <w:szCs w:val="28"/>
                          <w:bdr w:val="none" w:sz="0" w:space="0" w:color="auto" w:frame="1"/>
                        </w:rPr>
                        <m:t>t</m:t>
                      </m:r>
                    </m:sup>
                  </m:sSup>
                </m:e>
              </m:nary>
            </m:e>
          </m:mr>
        </m:m>
      </m:oMath>
      <w:r w:rsidR="000D1108" w:rsidRPr="00FA66BA">
        <w:rPr>
          <w:rStyle w:val="mi"/>
          <w:rFonts w:cstheme="minorHAnsi"/>
          <w:sz w:val="28"/>
          <w:szCs w:val="28"/>
          <w:bdr w:val="none" w:sz="0" w:space="0" w:color="auto" w:frame="1"/>
        </w:rPr>
        <w:t xml:space="preserve"> </w:t>
      </w:r>
      <w:r w:rsidR="002D51ED" w:rsidRPr="00FA66BA">
        <w:rPr>
          <w:rStyle w:val="mtext"/>
          <w:rFonts w:cstheme="minorHAnsi"/>
          <w:bdr w:val="none" w:sz="0" w:space="0" w:color="auto" w:frame="1"/>
        </w:rPr>
        <w:t>(14)</w:t>
      </w:r>
    </w:p>
    <w:p w14:paraId="154BD844" w14:textId="78545933" w:rsidR="002D51ED" w:rsidRPr="00FA66BA" w:rsidRDefault="002D51ED" w:rsidP="002C5AAA">
      <w:pPr>
        <w:rPr>
          <w:rFonts w:cstheme="minorHAnsi"/>
        </w:rPr>
      </w:pPr>
      <w:r w:rsidRPr="00FA66BA">
        <w:rPr>
          <w:rFonts w:cstheme="minorHAnsi"/>
        </w:rPr>
        <w:t>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β</m:t>
            </m:r>
          </m:e>
          <m:sub>
            <m:r>
              <w:rPr>
                <w:rStyle w:val="mi"/>
                <w:rFonts w:ascii="Cambria Math" w:hAnsi="Cambria Math" w:cstheme="minorHAnsi"/>
                <w:bdr w:val="none" w:sz="0" w:space="0" w:color="auto" w:frame="1"/>
              </w:rPr>
              <m:t>ij</m:t>
            </m:r>
          </m:sub>
        </m:sSub>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m:t>
            </m:r>
          </m:e>
          <m:lim>
            <m:r>
              <m:rPr>
                <m:sty m:val="p"/>
              </m:rPr>
              <w:rPr>
                <w:rStyle w:val="mi"/>
                <w:rFonts w:ascii="Cambria Math" w:hAnsi="Cambria Math" w:cstheme="minorHAnsi"/>
                <w:bdr w:val="none" w:sz="0" w:space="0" w:color="auto" w:frame="1"/>
              </w:rPr>
              <m:t>△</m:t>
            </m:r>
          </m:lim>
        </m:limUpp>
        <m:r>
          <m:rPr>
            <m:sty m:val="b"/>
          </m:rPr>
          <w:rPr>
            <w:rStyle w:val="mi"/>
            <w:rFonts w:ascii="Cambria Math" w:hAnsi="Cambria Math" w:cstheme="minorHAnsi"/>
            <w:bdr w:val="none" w:sz="0" w:space="0" w:color="auto" w:frame="1"/>
          </w:rPr>
          <m:t>U</m:t>
        </m:r>
        <m:r>
          <w:rPr>
            <w:rStyle w:val="mi"/>
            <w:rFonts w:ascii="Cambria Math" w:hAnsi="Cambria Math" w:cstheme="minorHAnsi"/>
            <w:bdr w:val="none" w:sz="0" w:space="0" w:color="auto" w:frame="1"/>
          </w:rPr>
          <m:t>(i,j)</m:t>
        </m:r>
        <m:r>
          <m:rPr>
            <m:sty m:val="b"/>
          </m:rPr>
          <w:rPr>
            <w:rStyle w:val="mi"/>
            <w:rFonts w:ascii="Cambria Math" w:hAnsi="Cambria Math" w:cstheme="minorHAnsi"/>
            <w:bdr w:val="none" w:sz="0" w:space="0" w:color="auto" w:frame="1"/>
          </w:rPr>
          <m:t>V</m:t>
        </m:r>
        <m:r>
          <w:rPr>
            <w:rStyle w:val="mi"/>
            <w:rFonts w:ascii="Cambria Math" w:hAnsi="Cambria Math" w:cstheme="minorHAnsi"/>
            <w:bdr w:val="none" w:sz="0" w:space="0" w:color="auto" w:frame="1"/>
          </w:rPr>
          <m:t>(j,j)</m:t>
        </m:r>
      </m:oMath>
      <w:r w:rsidRPr="00FA66BA">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w:rPr>
                <w:rStyle w:val="mi"/>
                <w:rFonts w:ascii="Cambria Math" w:hAnsi="Cambria Math" w:cstheme="minorHAnsi"/>
                <w:bdr w:val="none" w:sz="0" w:space="0" w:color="auto" w:frame="1"/>
              </w:rPr>
              <m:t>ik</m:t>
            </m:r>
          </m:sub>
        </m:sSub>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m:t>
            </m:r>
          </m:e>
          <m:lim>
            <m:r>
              <m:rPr>
                <m:sty m:val="p"/>
              </m:rPr>
              <w:rPr>
                <w:rStyle w:val="mi"/>
                <w:rFonts w:ascii="Cambria Math" w:hAnsi="Cambria Math" w:cstheme="minorHAnsi"/>
                <w:bdr w:val="none" w:sz="0" w:space="0" w:color="auto" w:frame="1"/>
              </w:rPr>
              <m:t>△</m:t>
            </m:r>
          </m:lim>
        </m:limUpp>
        <m:r>
          <m:rPr>
            <m:sty m:val="b"/>
          </m:rPr>
          <w:rPr>
            <w:rStyle w:val="mi"/>
            <w:rFonts w:ascii="Cambria Math" w:hAnsi="Cambria Math" w:cstheme="minorHAnsi"/>
            <w:bdr w:val="none" w:sz="0" w:space="0" w:color="auto" w:frame="1"/>
          </w:rPr>
          <m:t>U</m:t>
        </m:r>
        <m:r>
          <w:rPr>
            <w:rStyle w:val="mi"/>
            <w:rFonts w:ascii="Cambria Math" w:hAnsi="Cambria Math" w:cstheme="minorHAnsi"/>
            <w:bdr w:val="none" w:sz="0" w:space="0" w:color="auto" w:frame="1"/>
          </w:rPr>
          <m:t>(i,k)</m:t>
        </m:r>
        <m:r>
          <m:rPr>
            <m:sty m:val="b"/>
          </m:rPr>
          <w:rPr>
            <w:rStyle w:val="mi"/>
            <w:rFonts w:ascii="Cambria Math" w:hAnsi="Cambria Math" w:cstheme="minorHAnsi"/>
            <w:bdr w:val="none" w:sz="0" w:space="0" w:color="auto" w:frame="1"/>
          </w:rPr>
          <m:t>V</m:t>
        </m:r>
        <m:r>
          <w:rPr>
            <w:rStyle w:val="mi"/>
            <w:rFonts w:ascii="Cambria Math" w:hAnsi="Cambria Math" w:cstheme="minorHAnsi"/>
            <w:bdr w:val="none" w:sz="0" w:space="0" w:color="auto" w:frame="1"/>
          </w:rPr>
          <m:t>(i,k)</m:t>
        </m:r>
      </m:oMath>
      <w:r w:rsidRPr="00FA66BA">
        <w:rPr>
          <w:rFonts w:cstheme="minorHAnsi"/>
        </w:rPr>
        <w:t>. Notice that </w:t>
      </w:r>
      <m:oMath>
        <m:r>
          <m:rPr>
            <m:sty m:val="b"/>
          </m:rPr>
          <w:rPr>
            <w:rStyle w:val="mi"/>
            <w:rFonts w:ascii="Cambria Math" w:hAnsi="Cambria Math" w:cstheme="minorHAnsi"/>
            <w:bdr w:val="none" w:sz="0" w:space="0" w:color="auto" w:frame="1"/>
          </w:rPr>
          <m:t>V</m:t>
        </m:r>
        <m:r>
          <w:rPr>
            <w:rStyle w:val="mi"/>
            <w:rFonts w:ascii="Cambria Math" w:hAnsi="Cambria Math" w:cstheme="minorHAnsi"/>
            <w:bdr w:val="none" w:sz="0" w:space="0" w:color="auto" w:frame="1"/>
          </w:rPr>
          <m:t>(j,j)=1/</m:t>
        </m:r>
        <m:r>
          <m:rPr>
            <m:sty m:val="b"/>
          </m:rPr>
          <w:rPr>
            <w:rStyle w:val="mi"/>
            <w:rFonts w:ascii="Cambria Math" w:hAnsi="Cambria Math" w:cstheme="minorHAnsi"/>
            <w:bdr w:val="none" w:sz="0" w:space="0" w:color="auto" w:frame="1"/>
          </w:rPr>
          <m:t>U</m:t>
        </m:r>
        <m:r>
          <w:rPr>
            <w:rStyle w:val="mi"/>
            <w:rFonts w:ascii="Cambria Math" w:hAnsi="Cambria Math" w:cstheme="minorHAnsi"/>
            <w:bdr w:val="none" w:sz="0" w:space="0" w:color="auto" w:frame="1"/>
          </w:rPr>
          <m:t>(j,j)</m:t>
        </m:r>
      </m:oMath>
      <w:r w:rsidRPr="00FA66BA">
        <w:rPr>
          <w:rFonts w:cstheme="minorHAnsi"/>
        </w:rPr>
        <w:t> for </w:t>
      </w:r>
      <m:oMath>
        <m:r>
          <w:rPr>
            <w:rStyle w:val="mi"/>
            <w:rFonts w:ascii="Cambria Math" w:hAnsi="Cambria Math" w:cstheme="minorHAnsi"/>
            <w:bdr w:val="none" w:sz="0" w:space="0" w:color="auto" w:frame="1"/>
          </w:rPr>
          <m:t>j=1,2,…,N</m:t>
        </m:r>
      </m:oMath>
      <w:r w:rsidRPr="00FA66BA">
        <w:rPr>
          <w:rFonts w:cstheme="minorHAnsi"/>
        </w:rPr>
        <w:t>. Since </w:t>
      </w:r>
      <m:oMath>
        <m:sSup>
          <m:sSupPr>
            <m:ctrlPr>
              <w:rPr>
                <w:rStyle w:val="mi"/>
                <w:rFonts w:ascii="Cambria Math" w:hAnsi="Cambria Math" w:cstheme="minorHAnsi"/>
                <w:bdr w:val="none" w:sz="0" w:space="0" w:color="auto" w:frame="1"/>
              </w:rPr>
            </m:ctrlPr>
          </m:sSupPr>
          <m:e>
            <m:r>
              <m:rPr>
                <m:sty m:val="b"/>
              </m:rPr>
              <w:rPr>
                <w:rStyle w:val="mi"/>
                <w:rFonts w:ascii="Cambria Math" w:hAnsi="Cambria Math" w:cstheme="minorHAnsi"/>
                <w:bdr w:val="none" w:sz="0" w:space="0" w:color="auto" w:frame="1"/>
              </w:rPr>
              <m:t>Q</m:t>
            </m:r>
          </m:e>
          <m:sup>
            <m:r>
              <w:rPr>
                <w:rStyle w:val="mi"/>
                <w:rFonts w:ascii="Cambria Math" w:hAnsi="Cambria Math" w:cstheme="minorHAnsi"/>
                <w:bdr w:val="none" w:sz="0" w:space="0" w:color="auto" w:frame="1"/>
              </w:rPr>
              <m:t>d</m:t>
            </m:r>
          </m:sup>
        </m:sSup>
      </m:oMath>
      <w:r w:rsidRPr="00FA66BA">
        <w:rPr>
          <w:rFonts w:cstheme="minorHAnsi"/>
        </w:rPr>
        <w:t> is upper diagonal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λ</m:t>
            </m:r>
          </m:e>
          <m:sub>
            <m:r>
              <w:rPr>
                <w:rStyle w:val="mi"/>
                <w:rFonts w:ascii="Cambria Math" w:hAnsi="Cambria Math" w:cstheme="minorHAnsi"/>
                <w:bdr w:val="none" w:sz="0" w:space="0" w:color="auto" w:frame="1"/>
              </w:rPr>
              <m:t>k</m:t>
            </m:r>
          </m:sub>
        </m:sSub>
      </m:oMath>
      <w:r w:rsidRPr="00FA66BA">
        <w:rPr>
          <w:rFonts w:cstheme="minorHAnsi"/>
        </w:rPr>
        <w:t> is negative for all </w:t>
      </w:r>
      <m:oMath>
        <m:r>
          <w:rPr>
            <w:rStyle w:val="mi"/>
            <w:rFonts w:ascii="Cambria Math" w:hAnsi="Cambria Math" w:cstheme="minorHAnsi"/>
            <w:bdr w:val="none" w:sz="0" w:space="0" w:color="auto" w:frame="1"/>
          </w:rPr>
          <m:t>k</m:t>
        </m:r>
      </m:oMath>
      <w:r w:rsidRPr="00FA66BA">
        <w:rPr>
          <w:rFonts w:cstheme="minorHAnsi"/>
        </w:rPr>
        <w:t>, and hence </w:t>
      </w:r>
      <m:oMath>
        <m:limLow>
          <m:limLowPr>
            <m:ctrlPr>
              <w:rPr>
                <w:rStyle w:val="mo"/>
                <w:rFonts w:ascii="Cambria Math" w:hAnsi="Cambria Math" w:cstheme="minorHAnsi"/>
                <w:bdr w:val="none" w:sz="0" w:space="0" w:color="auto" w:frame="1"/>
              </w:rPr>
            </m:ctrlPr>
          </m:limLowPr>
          <m:e>
            <m:r>
              <w:rPr>
                <w:rStyle w:val="mo"/>
                <w:rFonts w:ascii="Cambria Math" w:hAnsi="Cambria Math" w:cstheme="minorHAnsi"/>
                <w:bdr w:val="none" w:sz="0" w:space="0" w:color="auto" w:frame="1"/>
              </w:rPr>
              <m:t>lim</m:t>
            </m:r>
          </m:e>
          <m:lim>
            <m:r>
              <w:rPr>
                <w:rStyle w:val="mo"/>
                <w:rFonts w:ascii="Cambria Math" w:hAnsi="Cambria Math" w:cstheme="minorHAnsi"/>
                <w:bdr w:val="none" w:sz="0" w:space="0" w:color="auto" w:frame="1"/>
              </w:rPr>
              <m:t>t→</m:t>
            </m:r>
            <m:r>
              <m:rPr>
                <m:sty m:val="p"/>
              </m:rPr>
              <w:rPr>
                <w:rStyle w:val="mo"/>
                <w:rFonts w:ascii="Cambria Math" w:hAnsi="Cambria Math" w:cstheme="minorHAnsi"/>
                <w:bdr w:val="none" w:sz="0" w:space="0" w:color="auto" w:frame="1"/>
              </w:rPr>
              <m:t>∞</m:t>
            </m:r>
          </m:lim>
        </m:limLow>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p</m:t>
            </m:r>
          </m:e>
          <m:sub>
            <m:r>
              <w:rPr>
                <w:rStyle w:val="mo"/>
                <w:rFonts w:ascii="Cambria Math" w:hAnsi="Cambria Math" w:cstheme="minorHAnsi"/>
                <w:bdr w:val="none" w:sz="0" w:space="0" w:color="auto" w:frame="1"/>
              </w:rPr>
              <m:t>ij</m:t>
            </m:r>
          </m:sub>
        </m:sSub>
        <m:r>
          <w:rPr>
            <w:rStyle w:val="mo"/>
            <w:rFonts w:ascii="Cambria Math" w:hAnsi="Cambria Math" w:cstheme="minorHAnsi"/>
            <w:bdr w:val="none" w:sz="0" w:space="0" w:color="auto" w:frame="1"/>
          </w:rPr>
          <m:t>(t)=</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β</m:t>
            </m:r>
          </m:e>
          <m:sub>
            <m:r>
              <w:rPr>
                <w:rStyle w:val="mo"/>
                <w:rFonts w:ascii="Cambria Math" w:hAnsi="Cambria Math" w:cstheme="minorHAnsi"/>
                <w:bdr w:val="none" w:sz="0" w:space="0" w:color="auto" w:frame="1"/>
              </w:rPr>
              <m:t>ij</m:t>
            </m:r>
          </m:sub>
        </m:sSub>
      </m:oMath>
      <w:r w:rsidRPr="00FA66BA">
        <w:rPr>
          <w:rFonts w:cstheme="minorHAnsi"/>
        </w:rPr>
        <w:t>.</w:t>
      </w:r>
    </w:p>
    <w:p w14:paraId="19B45D4E" w14:textId="34A38090" w:rsidR="002D51ED" w:rsidRPr="00FA66BA" w:rsidRDefault="002D51ED" w:rsidP="002C5AAA">
      <w:pPr>
        <w:rPr>
          <w:rFonts w:cstheme="minorHAnsi"/>
        </w:rPr>
      </w:pPr>
      <w:r w:rsidRPr="00FA66BA">
        <w:rPr>
          <w:rFonts w:cstheme="minorHAnsi"/>
        </w:rPr>
        <w:t>Now, let </w:t>
      </w:r>
      <m:oMath>
        <m:r>
          <w:rPr>
            <w:rStyle w:val="mi"/>
            <w:rFonts w:ascii="Cambria Math" w:hAnsi="Cambria Math" w:cstheme="minorHAnsi"/>
            <w:bdr w:val="none" w:sz="0" w:space="0" w:color="auto" w:frame="1"/>
          </w:rPr>
          <m:t>B(t,M|</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be the conditional probability of reaching a state with </w:t>
      </w:r>
      <m:oMath>
        <m:r>
          <w:rPr>
            <w:rStyle w:val="mi"/>
            <w:rFonts w:ascii="Cambria Math" w:hAnsi="Cambria Math" w:cstheme="minorHAnsi"/>
            <w:bdr w:val="none" w:sz="0" w:space="0" w:color="auto" w:frame="1"/>
          </w:rPr>
          <m:t>M</m:t>
        </m:r>
      </m:oMath>
      <w:r w:rsidRPr="00FA66BA">
        <w:rPr>
          <w:rFonts w:cstheme="minorHAnsi"/>
        </w:rPr>
        <w:t> or more failures by time </w:t>
      </w:r>
      <m:oMath>
        <m:r>
          <w:rPr>
            <w:rStyle w:val="mi"/>
            <w:rFonts w:ascii="Cambria Math" w:hAnsi="Cambria Math" w:cstheme="minorHAnsi"/>
            <w:bdr w:val="none" w:sz="0" w:space="0" w:color="auto" w:frame="1"/>
          </w:rPr>
          <m:t>t</m:t>
        </m:r>
      </m:oMath>
      <w:r w:rsidRPr="00FA66BA">
        <w:rPr>
          <w:rFonts w:cstheme="minorHAnsi"/>
        </w:rPr>
        <w:t> starting from an initial state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oMath>
      <w:r w:rsidRPr="00FA66BA">
        <w:rPr>
          <w:rFonts w:cstheme="minorHAnsi"/>
        </w:rPr>
        <w:t>. The </w:t>
      </w:r>
      <m:oMath>
        <m:r>
          <w:rPr>
            <w:rStyle w:val="mi"/>
            <w:rFonts w:ascii="Cambria Math" w:hAnsi="Cambria Math" w:cstheme="minorHAnsi"/>
            <w:bdr w:val="none" w:sz="0" w:space="0" w:color="auto" w:frame="1"/>
          </w:rPr>
          <m:t>B(t,M|</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can be obtained as follows:</w:t>
      </w:r>
    </w:p>
    <w:p w14:paraId="376C4072" w14:textId="40C90B76" w:rsidR="002D51ED" w:rsidRPr="00FA66BA" w:rsidRDefault="00D9649D" w:rsidP="002C5AAA">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r>
                <w:rPr>
                  <w:rStyle w:val="mi"/>
                  <w:rFonts w:ascii="Cambria Math" w:hAnsi="Cambria Math" w:cstheme="minorHAnsi"/>
                  <w:sz w:val="28"/>
                  <w:szCs w:val="28"/>
                  <w:bdr w:val="none" w:sz="0" w:space="0" w:color="auto" w:frame="1"/>
                </w:rPr>
                <m:t>B(t,M|</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nary>
                <m:naryPr>
                  <m:chr m:val="∑"/>
                  <m:limLoc m:val="undOvr"/>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n=M</m:t>
                  </m:r>
                </m:sub>
                <m:sup>
                  <m:r>
                    <w:rPr>
                      <w:rStyle w:val="mi"/>
                      <w:rFonts w:ascii="Cambria Math" w:hAnsi="Cambria Math" w:cstheme="minorHAnsi"/>
                      <w:sz w:val="28"/>
                      <w:szCs w:val="28"/>
                      <w:bdr w:val="none" w:sz="0" w:space="0" w:color="auto" w:frame="1"/>
                    </w:rPr>
                    <m:t>m</m:t>
                  </m:r>
                </m:sup>
                <m:e>
                  <m:r>
                    <w:rPr>
                      <w:rStyle w:val="mi"/>
                      <w:rFonts w:ascii="Cambria Math" w:hAnsi="Cambria Math" w:cstheme="minorHAnsi"/>
                      <w:sz w:val="28"/>
                      <w:szCs w:val="28"/>
                      <w:bdr w:val="none" w:sz="0" w:space="0" w:color="auto" w:frame="1"/>
                    </w:rPr>
                    <m:t xml:space="preserve"> </m:t>
                  </m:r>
                </m:e>
              </m:nary>
              <m:nary>
                <m:naryPr>
                  <m:chr m:val="∑"/>
                  <m:limLoc m:val="undOvr"/>
                  <m:grow m:val="1"/>
                  <m:supHide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j∈</m:t>
                  </m:r>
                  <m:sSub>
                    <m:sSubPr>
                      <m:ctrlPr>
                        <w:rPr>
                          <w:rStyle w:val="mi"/>
                          <w:rFonts w:ascii="Cambria Math" w:hAnsi="Cambria Math" w:cstheme="minorHAnsi"/>
                          <w:sz w:val="28"/>
                          <w:szCs w:val="28"/>
                          <w:bdr w:val="none" w:sz="0" w:space="0" w:color="auto" w:frame="1"/>
                        </w:rPr>
                      </m:ctrlPr>
                    </m:sSubPr>
                    <m:e>
                      <m:r>
                        <m:rPr>
                          <m:scr m:val="script"/>
                        </m:rPr>
                        <w:rPr>
                          <w:rStyle w:val="mi"/>
                          <w:rFonts w:ascii="Cambria Math" w:hAnsi="Cambria Math" w:cstheme="minorHAnsi"/>
                          <w:sz w:val="28"/>
                          <w:szCs w:val="28"/>
                          <w:bdr w:val="none" w:sz="0" w:space="0" w:color="auto" w:frame="1"/>
                        </w:rPr>
                        <m:t>J</m:t>
                      </m:r>
                    </m:e>
                    <m:sub>
                      <m:r>
                        <w:rPr>
                          <w:rStyle w:val="mi"/>
                          <w:rFonts w:ascii="Cambria Math" w:hAnsi="Cambria Math" w:cstheme="minorHAnsi"/>
                          <w:sz w:val="28"/>
                          <w:szCs w:val="28"/>
                          <w:bdr w:val="none" w:sz="0" w:space="0" w:color="auto" w:frame="1"/>
                        </w:rPr>
                        <m:t>n</m:t>
                      </m:r>
                    </m:sub>
                  </m:sSub>
                </m:sub>
                <m:sup/>
                <m:e>
                  <m:r>
                    <w:rPr>
                      <w:rStyle w:val="mi"/>
                      <w:rFonts w:ascii="Cambria Math" w:hAnsi="Cambria Math" w:cstheme="minorHAnsi"/>
                      <w:sz w:val="28"/>
                      <w:szCs w:val="28"/>
                      <w:bdr w:val="none" w:sz="0" w:space="0" w:color="auto" w:frame="1"/>
                    </w:rPr>
                    <m:t xml:space="preserve"> </m:t>
                  </m:r>
                </m:e>
              </m:nary>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p</m:t>
                  </m:r>
                </m:e>
                <m:sub>
                  <m:r>
                    <w:rPr>
                      <w:rStyle w:val="mi"/>
                      <w:rFonts w:ascii="Cambria Math" w:hAnsi="Cambria Math" w:cstheme="minorHAnsi"/>
                      <w:sz w:val="28"/>
                      <w:szCs w:val="28"/>
                      <w:bdr w:val="none" w:sz="0" w:space="0" w:color="auto" w:frame="1"/>
                    </w:rPr>
                    <m:t>ij</m:t>
                  </m:r>
                </m:sub>
              </m:sSub>
              <m:r>
                <w:rPr>
                  <w:rStyle w:val="mi"/>
                  <w:rFonts w:ascii="Cambria Math" w:hAnsi="Cambria Math" w:cstheme="minorHAnsi"/>
                  <w:sz w:val="28"/>
                  <w:szCs w:val="28"/>
                  <w:bdr w:val="none" w:sz="0" w:space="0" w:color="auto" w:frame="1"/>
                </w:rPr>
                <m:t>(t)</m:t>
              </m:r>
            </m:e>
          </m:mr>
        </m:m>
      </m:oMath>
      <w:r w:rsidR="00C80DC4" w:rsidRPr="00FA66BA">
        <w:rPr>
          <w:rStyle w:val="mi"/>
          <w:rFonts w:cstheme="minorHAnsi"/>
          <w:sz w:val="28"/>
          <w:szCs w:val="28"/>
          <w:bdr w:val="none" w:sz="0" w:space="0" w:color="auto" w:frame="1"/>
        </w:rPr>
        <w:t xml:space="preserve"> </w:t>
      </w:r>
      <w:r w:rsidR="002D51ED" w:rsidRPr="00FA66BA">
        <w:rPr>
          <w:rStyle w:val="mtext"/>
          <w:rFonts w:cstheme="minorHAnsi"/>
          <w:bdr w:val="none" w:sz="0" w:space="0" w:color="auto" w:frame="1"/>
        </w:rPr>
        <w:t>(15)</w:t>
      </w:r>
    </w:p>
    <w:p w14:paraId="4EF1175A" w14:textId="34F309F8" w:rsidR="002D51ED" w:rsidRPr="00FA66BA" w:rsidRDefault="002D51ED" w:rsidP="002C5AAA">
      <w:pPr>
        <w:rPr>
          <w:rFonts w:cstheme="minorHAnsi"/>
        </w:rPr>
      </w:pPr>
      <w:r w:rsidRPr="00FA66BA">
        <w:rPr>
          <w:rFonts w:cstheme="minorHAnsi"/>
        </w:rPr>
        <w:t>where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J</m:t>
            </m:r>
          </m:e>
          <m:sub>
            <m:r>
              <w:rPr>
                <w:rStyle w:val="mi"/>
                <w:rFonts w:ascii="Cambria Math" w:hAnsi="Cambria Math" w:cstheme="minorHAnsi"/>
                <w:bdr w:val="none" w:sz="0" w:space="0" w:color="auto" w:frame="1"/>
              </w:rPr>
              <m:t>n</m:t>
            </m:r>
          </m:sub>
        </m:sSub>
      </m:oMath>
      <w:r w:rsidRPr="00FA66BA">
        <w:rPr>
          <w:rFonts w:cstheme="minorHAnsi"/>
        </w:rPr>
        <w:t> represents the set of indices of states with </w:t>
      </w:r>
      <m:oMath>
        <m:r>
          <w:rPr>
            <w:rStyle w:val="mi"/>
            <w:rFonts w:ascii="Cambria Math" w:hAnsi="Cambria Math" w:cstheme="minorHAnsi"/>
            <w:bdr w:val="none" w:sz="0" w:space="0" w:color="auto" w:frame="1"/>
          </w:rPr>
          <m:t>n</m:t>
        </m:r>
      </m:oMath>
      <w:r w:rsidRPr="00FA66BA">
        <w:rPr>
          <w:rFonts w:cstheme="minorHAnsi"/>
        </w:rPr>
        <w:t> failures, i.e., </w:t>
      </w:r>
      <m:oMath>
        <m:sSub>
          <m:sSubPr>
            <m:ctrlPr>
              <w:rPr>
                <w:rStyle w:val="mi"/>
                <w:rFonts w:ascii="Cambria Math" w:hAnsi="Cambria Math" w:cstheme="minorHAnsi"/>
                <w:bdr w:val="none" w:sz="0" w:space="0" w:color="auto" w:frame="1"/>
              </w:rPr>
            </m:ctrlPr>
          </m:sSubPr>
          <m:e>
            <m:r>
              <m:rPr>
                <m:scr m:val="script"/>
              </m:rPr>
              <w:rPr>
                <w:rStyle w:val="mi"/>
                <w:rFonts w:ascii="Cambria Math" w:hAnsi="Cambria Math" w:cstheme="minorHAnsi"/>
                <w:bdr w:val="none" w:sz="0" w:space="0" w:color="auto" w:frame="1"/>
              </w:rPr>
              <m:t>J</m:t>
            </m:r>
          </m:e>
          <m:sub>
            <m:r>
              <w:rPr>
                <w:rStyle w:val="mi"/>
                <w:rFonts w:ascii="Cambria Math" w:hAnsi="Cambria Math" w:cstheme="minorHAnsi"/>
                <w:bdr w:val="none" w:sz="0" w:space="0" w:color="auto" w:frame="1"/>
              </w:rPr>
              <m:t>n</m:t>
            </m:r>
          </m:sub>
        </m:sSub>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m:t>
            </m:r>
          </m:e>
          <m:lim>
            <m:r>
              <m:rPr>
                <m:sty m:val="p"/>
              </m:rPr>
              <w:rPr>
                <w:rStyle w:val="mi"/>
                <w:rFonts w:ascii="Cambria Math" w:hAnsi="Cambria Math" w:cstheme="minorHAnsi"/>
                <w:bdr w:val="none" w:sz="0" w:space="0" w:color="auto" w:frame="1"/>
              </w:rPr>
              <m:t>△</m:t>
            </m:r>
          </m:lim>
        </m:limUpp>
        <m:r>
          <w:rPr>
            <w:rStyle w:val="mi"/>
            <w:rFonts w:ascii="Cambria Math" w:hAnsi="Cambria Math" w:cstheme="minorHAnsi"/>
            <w:bdr w:val="none" w:sz="0" w:space="0" w:color="auto" w:frame="1"/>
          </w:rPr>
          <m:t>{j:</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=n}</m:t>
        </m:r>
      </m:oMath>
      <w:r w:rsidRPr="00FA66BA">
        <w:rPr>
          <w:rFonts w:cstheme="minorHAnsi"/>
        </w:rPr>
        <w:t>. The </w:t>
      </w:r>
      <m:oMath>
        <m:r>
          <w:rPr>
            <w:rStyle w:val="mi"/>
            <w:rFonts w:ascii="Cambria Math" w:hAnsi="Cambria Math" w:cstheme="minorHAnsi"/>
            <w:bdr w:val="none" w:sz="0" w:space="0" w:color="auto" w:frame="1"/>
          </w:rPr>
          <m:t>B(t,M|</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estimates the evolution of the risk of cascading failures in time.</w:t>
      </w:r>
    </w:p>
    <w:p w14:paraId="1219AB8B" w14:textId="0CC752CD" w:rsidR="002D51ED" w:rsidRPr="00FA66BA" w:rsidRDefault="002D51ED" w:rsidP="002C5AAA">
      <w:pPr>
        <w:rPr>
          <w:rFonts w:cstheme="minorHAnsi"/>
        </w:rPr>
      </w:pPr>
      <w:r w:rsidRPr="00FA66BA">
        <w:rPr>
          <w:rFonts w:cstheme="minorHAnsi"/>
        </w:rPr>
        <w:t>Further, using the asymptotic analysis, we can derive the conditional probability that a power grid eventually reaches a state with </w:t>
      </w:r>
      <m:oMath>
        <m:r>
          <w:rPr>
            <w:rStyle w:val="mi"/>
            <w:rFonts w:ascii="Cambria Math" w:hAnsi="Cambria Math" w:cstheme="minorHAnsi"/>
            <w:bdr w:val="none" w:sz="0" w:space="0" w:color="auto" w:frame="1"/>
          </w:rPr>
          <m:t>n</m:t>
        </m:r>
      </m:oMath>
      <w:r w:rsidRPr="00FA66BA">
        <w:rPr>
          <w:rFonts w:cstheme="minorHAnsi"/>
        </w:rPr>
        <w:t> failures from an initial state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oMath>
      <w:r w:rsidRPr="00FA66BA">
        <w:rPr>
          <w:rFonts w:cstheme="minorHAnsi"/>
        </w:rPr>
        <w:t> defined as</w:t>
      </w:r>
    </w:p>
    <w:p w14:paraId="7DD6B0C9" w14:textId="5556B14A" w:rsidR="002D51ED" w:rsidRPr="00FA66BA" w:rsidRDefault="00D9649D" w:rsidP="002C5AAA">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r>
                <w:rPr>
                  <w:rStyle w:val="mi"/>
                  <w:rFonts w:ascii="Cambria Math" w:hAnsi="Cambria Math" w:cstheme="minorHAnsi"/>
                  <w:sz w:val="28"/>
                  <w:szCs w:val="28"/>
                  <w:bdr w:val="none" w:sz="0" w:space="0" w:color="auto" w:frame="1"/>
                </w:rPr>
                <m:t>D(n|</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limUpp>
                <m:limUppPr>
                  <m:ctrlPr>
                    <w:rPr>
                      <w:rStyle w:val="mi"/>
                      <w:rFonts w:ascii="Cambria Math" w:hAnsi="Cambria Math" w:cstheme="minorHAnsi"/>
                      <w:sz w:val="28"/>
                      <w:szCs w:val="28"/>
                      <w:bdr w:val="none" w:sz="0" w:space="0" w:color="auto" w:frame="1"/>
                    </w:rPr>
                  </m:ctrlPr>
                </m:limUppPr>
                <m:e>
                  <m:r>
                    <w:rPr>
                      <w:rStyle w:val="mi"/>
                      <w:rFonts w:ascii="Cambria Math" w:hAnsi="Cambria Math" w:cstheme="minorHAnsi"/>
                      <w:sz w:val="28"/>
                      <w:szCs w:val="28"/>
                      <w:bdr w:val="none" w:sz="0" w:space="0" w:color="auto" w:frame="1"/>
                    </w:rPr>
                    <m:t>=</m:t>
                  </m:r>
                </m:e>
                <m:lim>
                  <m:r>
                    <m:rPr>
                      <m:sty m:val="p"/>
                    </m:rPr>
                    <w:rPr>
                      <w:rStyle w:val="mi"/>
                      <w:rFonts w:ascii="Cambria Math" w:hAnsi="Cambria Math" w:cstheme="minorHAnsi"/>
                      <w:sz w:val="28"/>
                      <w:szCs w:val="28"/>
                      <w:bdr w:val="none" w:sz="0" w:space="0" w:color="auto" w:frame="1"/>
                    </w:rPr>
                    <m:t>△</m:t>
                  </m:r>
                </m:lim>
              </m:limUpp>
              <m:nary>
                <m:naryPr>
                  <m:chr m:val="∑"/>
                  <m:limLoc m:val="undOvr"/>
                  <m:grow m:val="1"/>
                  <m:supHide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j∈</m:t>
                  </m:r>
                  <m:sSub>
                    <m:sSubPr>
                      <m:ctrlPr>
                        <w:rPr>
                          <w:rStyle w:val="mi"/>
                          <w:rFonts w:ascii="Cambria Math" w:hAnsi="Cambria Math" w:cstheme="minorHAnsi"/>
                          <w:sz w:val="28"/>
                          <w:szCs w:val="28"/>
                          <w:bdr w:val="none" w:sz="0" w:space="0" w:color="auto" w:frame="1"/>
                        </w:rPr>
                      </m:ctrlPr>
                    </m:sSubPr>
                    <m:e>
                      <m:r>
                        <m:rPr>
                          <m:scr m:val="script"/>
                        </m:rPr>
                        <w:rPr>
                          <w:rStyle w:val="mi"/>
                          <w:rFonts w:ascii="Cambria Math" w:hAnsi="Cambria Math" w:cstheme="minorHAnsi"/>
                          <w:sz w:val="28"/>
                          <w:szCs w:val="28"/>
                          <w:bdr w:val="none" w:sz="0" w:space="0" w:color="auto" w:frame="1"/>
                        </w:rPr>
                        <m:t>J</m:t>
                      </m:r>
                    </m:e>
                    <m:sub>
                      <m:r>
                        <w:rPr>
                          <w:rStyle w:val="mi"/>
                          <w:rFonts w:ascii="Cambria Math" w:hAnsi="Cambria Math" w:cstheme="minorHAnsi"/>
                          <w:sz w:val="28"/>
                          <w:szCs w:val="28"/>
                          <w:bdr w:val="none" w:sz="0" w:space="0" w:color="auto" w:frame="1"/>
                        </w:rPr>
                        <m:t>n</m:t>
                      </m:r>
                    </m:sub>
                  </m:sSub>
                </m:sub>
                <m:sup/>
                <m:e>
                  <m:r>
                    <w:rPr>
                      <w:rStyle w:val="mi"/>
                      <w:rFonts w:ascii="Cambria Math" w:hAnsi="Cambria Math" w:cstheme="minorHAnsi"/>
                      <w:sz w:val="28"/>
                      <w:szCs w:val="28"/>
                      <w:bdr w:val="none" w:sz="0" w:space="0" w:color="auto" w:frame="1"/>
                    </w:rPr>
                    <m:t xml:space="preserve"> </m:t>
                  </m:r>
                </m:e>
              </m:nary>
              <m:limLow>
                <m:limLowPr>
                  <m:ctrlPr>
                    <w:rPr>
                      <w:rStyle w:val="mi"/>
                      <w:rFonts w:ascii="Cambria Math" w:hAnsi="Cambria Math" w:cstheme="minorHAnsi"/>
                      <w:sz w:val="28"/>
                      <w:szCs w:val="28"/>
                      <w:bdr w:val="none" w:sz="0" w:space="0" w:color="auto" w:frame="1"/>
                    </w:rPr>
                  </m:ctrlPr>
                </m:limLowPr>
                <m:e>
                  <m:r>
                    <w:rPr>
                      <w:rStyle w:val="mi"/>
                      <w:rFonts w:ascii="Cambria Math" w:hAnsi="Cambria Math" w:cstheme="minorHAnsi"/>
                      <w:sz w:val="28"/>
                      <w:szCs w:val="28"/>
                      <w:bdr w:val="none" w:sz="0" w:space="0" w:color="auto" w:frame="1"/>
                    </w:rPr>
                    <m:t>lim</m:t>
                  </m:r>
                </m:e>
                <m:lim>
                  <m:r>
                    <w:rPr>
                      <w:rStyle w:val="mi"/>
                      <w:rFonts w:ascii="Cambria Math" w:hAnsi="Cambria Math" w:cstheme="minorHAnsi"/>
                      <w:sz w:val="28"/>
                      <w:szCs w:val="28"/>
                      <w:bdr w:val="none" w:sz="0" w:space="0" w:color="auto" w:frame="1"/>
                    </w:rPr>
                    <m:t>t→</m:t>
                  </m:r>
                  <m:r>
                    <m:rPr>
                      <m:sty m:val="p"/>
                    </m:rPr>
                    <w:rPr>
                      <w:rStyle w:val="mi"/>
                      <w:rFonts w:ascii="Cambria Math" w:hAnsi="Cambria Math" w:cstheme="minorHAnsi"/>
                      <w:sz w:val="28"/>
                      <w:szCs w:val="28"/>
                      <w:bdr w:val="none" w:sz="0" w:space="0" w:color="auto" w:frame="1"/>
                    </w:rPr>
                    <m:t>∞</m:t>
                  </m:r>
                </m:lim>
              </m:limLow>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p</m:t>
                  </m:r>
                </m:e>
                <m:sub>
                  <m:r>
                    <w:rPr>
                      <w:rStyle w:val="mi"/>
                      <w:rFonts w:ascii="Cambria Math" w:hAnsi="Cambria Math" w:cstheme="minorHAnsi"/>
                      <w:sz w:val="28"/>
                      <w:szCs w:val="28"/>
                      <w:bdr w:val="none" w:sz="0" w:space="0" w:color="auto" w:frame="1"/>
                    </w:rPr>
                    <m:t>ij</m:t>
                  </m:r>
                </m:sub>
              </m:sSub>
              <m:r>
                <w:rPr>
                  <w:rStyle w:val="mi"/>
                  <w:rFonts w:ascii="Cambria Math" w:hAnsi="Cambria Math" w:cstheme="minorHAnsi"/>
                  <w:sz w:val="28"/>
                  <w:szCs w:val="28"/>
                  <w:bdr w:val="none" w:sz="0" w:space="0" w:color="auto" w:frame="1"/>
                </w:rPr>
                <m:t>(t)=</m:t>
              </m:r>
              <m:nary>
                <m:naryPr>
                  <m:chr m:val="∑"/>
                  <m:limLoc m:val="undOvr"/>
                  <m:grow m:val="1"/>
                  <m:supHide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j∈</m:t>
                  </m:r>
                  <m:sSub>
                    <m:sSubPr>
                      <m:ctrlPr>
                        <w:rPr>
                          <w:rStyle w:val="mi"/>
                          <w:rFonts w:ascii="Cambria Math" w:hAnsi="Cambria Math" w:cstheme="minorHAnsi"/>
                          <w:sz w:val="28"/>
                          <w:szCs w:val="28"/>
                          <w:bdr w:val="none" w:sz="0" w:space="0" w:color="auto" w:frame="1"/>
                        </w:rPr>
                      </m:ctrlPr>
                    </m:sSubPr>
                    <m:e>
                      <m:r>
                        <m:rPr>
                          <m:scr m:val="script"/>
                        </m:rPr>
                        <w:rPr>
                          <w:rStyle w:val="mi"/>
                          <w:rFonts w:ascii="Cambria Math" w:hAnsi="Cambria Math" w:cstheme="minorHAnsi"/>
                          <w:sz w:val="28"/>
                          <w:szCs w:val="28"/>
                          <w:bdr w:val="none" w:sz="0" w:space="0" w:color="auto" w:frame="1"/>
                        </w:rPr>
                        <m:t>J</m:t>
                      </m:r>
                    </m:e>
                    <m:sub>
                      <m:r>
                        <w:rPr>
                          <w:rStyle w:val="mi"/>
                          <w:rFonts w:ascii="Cambria Math" w:hAnsi="Cambria Math" w:cstheme="minorHAnsi"/>
                          <w:sz w:val="28"/>
                          <w:szCs w:val="28"/>
                          <w:bdr w:val="none" w:sz="0" w:space="0" w:color="auto" w:frame="1"/>
                        </w:rPr>
                        <m:t>n</m:t>
                      </m:r>
                    </m:sub>
                  </m:sSub>
                </m:sub>
                <m:sup/>
                <m:e>
                  <m:r>
                    <w:rPr>
                      <w:rStyle w:val="mi"/>
                      <w:rFonts w:ascii="Cambria Math" w:hAnsi="Cambria Math" w:cstheme="minorHAnsi"/>
                      <w:sz w:val="28"/>
                      <w:szCs w:val="28"/>
                      <w:bdr w:val="none" w:sz="0" w:space="0" w:color="auto" w:frame="1"/>
                    </w:rPr>
                    <m:t xml:space="preserve"> </m:t>
                  </m:r>
                </m:e>
              </m:nary>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β</m:t>
                  </m:r>
                </m:e>
                <m:sub>
                  <m:r>
                    <w:rPr>
                      <w:rStyle w:val="mi"/>
                      <w:rFonts w:ascii="Cambria Math" w:hAnsi="Cambria Math" w:cstheme="minorHAnsi"/>
                      <w:sz w:val="28"/>
                      <w:szCs w:val="28"/>
                      <w:bdr w:val="none" w:sz="0" w:space="0" w:color="auto" w:frame="1"/>
                    </w:rPr>
                    <m:t>ij</m:t>
                  </m:r>
                </m:sub>
              </m:sSub>
              <m:r>
                <w:rPr>
                  <w:rStyle w:val="mi"/>
                  <w:rFonts w:ascii="Cambria Math" w:hAnsi="Cambria Math" w:cstheme="minorHAnsi"/>
                  <w:sz w:val="28"/>
                  <w:szCs w:val="28"/>
                  <w:bdr w:val="none" w:sz="0" w:space="0" w:color="auto" w:frame="1"/>
                </w:rPr>
                <m:t>.</m:t>
              </m:r>
            </m:e>
          </m:mr>
        </m:m>
      </m:oMath>
      <w:r w:rsidR="00DB2777" w:rsidRPr="00FA66BA">
        <w:rPr>
          <w:rStyle w:val="mi"/>
          <w:rFonts w:cstheme="minorHAnsi"/>
          <w:sz w:val="28"/>
          <w:szCs w:val="28"/>
          <w:bdr w:val="none" w:sz="0" w:space="0" w:color="auto" w:frame="1"/>
        </w:rPr>
        <w:t xml:space="preserve"> </w:t>
      </w:r>
      <w:r w:rsidR="002D51ED" w:rsidRPr="00FA66BA">
        <w:rPr>
          <w:rStyle w:val="mtext"/>
          <w:rFonts w:cstheme="minorHAnsi"/>
          <w:bdr w:val="none" w:sz="0" w:space="0" w:color="auto" w:frame="1"/>
        </w:rPr>
        <w:t>(16)</w:t>
      </w:r>
    </w:p>
    <w:p w14:paraId="3048FF30" w14:textId="4D2037B8" w:rsidR="002D51ED" w:rsidRPr="00FA66BA" w:rsidRDefault="002D51ED" w:rsidP="002C5AAA">
      <w:pPr>
        <w:rPr>
          <w:rFonts w:cstheme="minorHAnsi"/>
        </w:rPr>
      </w:pPr>
      <w:r w:rsidRPr="00FA66BA">
        <w:rPr>
          <w:rFonts w:cstheme="minorHAnsi"/>
        </w:rPr>
        <w:t>Hence, the probability mass function (PMF) of the blackout size, conditional on the initial state, can be computed by calculating </w:t>
      </w:r>
      <m:oMath>
        <m:r>
          <w:rPr>
            <w:rStyle w:val="mi"/>
            <w:rFonts w:ascii="Cambria Math" w:hAnsi="Cambria Math" w:cstheme="minorHAnsi"/>
            <w:bdr w:val="none" w:sz="0" w:space="0" w:color="auto" w:frame="1"/>
          </w:rPr>
          <m:t>D(n|</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for </w:t>
      </w:r>
      <m:oMath>
        <m:r>
          <w:rPr>
            <w:rStyle w:val="mi"/>
            <w:rFonts w:ascii="Cambria Math" w:hAnsi="Cambria Math" w:cstheme="minorHAnsi"/>
            <w:bdr w:val="none" w:sz="0" w:space="0" w:color="auto" w:frame="1"/>
          </w:rPr>
          <m:t>n=</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m:t>
        </m:r>
      </m:oMath>
      <w:r w:rsidRPr="00FA66BA">
        <w:rPr>
          <w:rFonts w:cstheme="minorHAnsi"/>
        </w:rPr>
        <w:t>.</w:t>
      </w:r>
    </w:p>
    <w:p w14:paraId="791BF0E5" w14:textId="3D4B7614" w:rsidR="002D51ED" w:rsidRPr="00FA66BA" w:rsidRDefault="002D51ED" w:rsidP="00683A03">
      <w:pPr>
        <w:pStyle w:val="Heading1"/>
        <w:rPr>
          <w:rFonts w:asciiTheme="minorHAnsi" w:hAnsiTheme="minorHAnsi" w:cstheme="minorHAnsi"/>
        </w:rPr>
      </w:pPr>
      <w:r w:rsidRPr="00FA66BA">
        <w:rPr>
          <w:rFonts w:asciiTheme="minorHAnsi" w:hAnsiTheme="minorHAnsi" w:cstheme="minorHAnsi"/>
        </w:rPr>
        <w:t>SECTION VIII.</w:t>
      </w:r>
      <w:r w:rsidR="00683A03" w:rsidRPr="00FA66BA">
        <w:rPr>
          <w:rFonts w:asciiTheme="minorHAnsi" w:hAnsiTheme="minorHAnsi" w:cstheme="minorHAnsi"/>
        </w:rPr>
        <w:t xml:space="preserve"> </w:t>
      </w:r>
      <w:r w:rsidRPr="00FA66BA">
        <w:rPr>
          <w:rFonts w:asciiTheme="minorHAnsi" w:hAnsiTheme="minorHAnsi" w:cstheme="minorHAnsi"/>
        </w:rPr>
        <w:t>Results</w:t>
      </w:r>
    </w:p>
    <w:p w14:paraId="3FF56E36" w14:textId="77777777" w:rsidR="002D51ED" w:rsidRPr="00FA66BA" w:rsidRDefault="002D51ED" w:rsidP="002C5AAA">
      <w:pPr>
        <w:rPr>
          <w:rFonts w:cstheme="minorHAnsi"/>
        </w:rPr>
      </w:pPr>
      <w:r w:rsidRPr="00FA66BA">
        <w:rPr>
          <w:rFonts w:cstheme="minorHAnsi"/>
        </w:rPr>
        <w:t>Here, we present results obtained from the SASE model applied to IEEE-118 bus system.</w:t>
      </w:r>
    </w:p>
    <w:p w14:paraId="4591F28C" w14:textId="77777777" w:rsidR="002D51ED" w:rsidRPr="00FA66BA" w:rsidRDefault="002D51ED" w:rsidP="00683A03">
      <w:pPr>
        <w:pStyle w:val="Heading2"/>
        <w:rPr>
          <w:rFonts w:asciiTheme="minorHAnsi" w:hAnsiTheme="minorHAnsi" w:cstheme="minorHAnsi"/>
        </w:rPr>
      </w:pPr>
      <w:r w:rsidRPr="00FA66BA">
        <w:rPr>
          <w:rFonts w:asciiTheme="minorHAnsi" w:hAnsiTheme="minorHAnsi" w:cstheme="minorHAnsi"/>
        </w:rPr>
        <w:t>A. Conditional Blackout Probability</w:t>
      </w:r>
    </w:p>
    <w:p w14:paraId="0B12B20A" w14:textId="56B722A9" w:rsidR="002D51ED" w:rsidRPr="00FA66BA" w:rsidRDefault="002D51ED" w:rsidP="002C5AAA">
      <w:pPr>
        <w:rPr>
          <w:rFonts w:cstheme="minorHAnsi"/>
        </w:rPr>
      </w:pPr>
      <w:r w:rsidRPr="00FA66BA">
        <w:rPr>
          <w:rFonts w:cstheme="minorHAnsi"/>
        </w:rPr>
        <w:t>The PMF of the blackout size conditional on the initial state </w:t>
      </w:r>
      <m:oMath>
        <m:r>
          <w:rPr>
            <w:rStyle w:val="mi"/>
            <w:rFonts w:ascii="Cambria Math" w:hAnsi="Cambria Math" w:cstheme="minorHAnsi"/>
            <w:bdr w:val="none" w:sz="0" w:space="0" w:color="auto" w:frame="1"/>
          </w:rPr>
          <m:t>D(n|</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is calculated using </w:t>
      </w:r>
      <w:hyperlink r:id="rId32" w:anchor="deqn16" w:history="1">
        <w:r w:rsidRPr="00FA66BA">
          <w:rPr>
            <w:rStyle w:val="Hyperlink"/>
            <w:rFonts w:eastAsiaTheme="majorEastAsia" w:cstheme="minorHAnsi"/>
            <w:color w:val="006699"/>
          </w:rPr>
          <w:t>(16)</w:t>
        </w:r>
      </w:hyperlink>
      <w:r w:rsidRPr="00FA66BA">
        <w:rPr>
          <w:rFonts w:cstheme="minorHAnsi"/>
        </w:rPr>
        <w:t> and shown in Fig. 11 for a fixed initial state with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=2</m:t>
        </m:r>
      </m:oMath>
      <w:r w:rsidRPr="00FA66BA">
        <w:rPr>
          <w:rFonts w:cstheme="minorHAnsi"/>
        </w:rPr>
        <w:t> and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r>
          <w:rPr>
            <w:rStyle w:val="mi"/>
            <w:rFonts w:ascii="Cambria Math" w:hAnsi="Cambria Math" w:cstheme="minorHAnsi"/>
            <w:bdr w:val="none" w:sz="0" w:space="0" w:color="auto" w:frame="1"/>
          </w:rPr>
          <m:t>=20</m:t>
        </m:r>
      </m:oMath>
      <w:r w:rsidRPr="00FA66BA">
        <w:rPr>
          <w:rFonts w:cstheme="minorHAnsi"/>
        </w:rPr>
        <w:t> MW. Fig. 11 also shows the effects of the operating characteristics of the power grid on </w:t>
      </w:r>
      <m:oMath>
        <m:r>
          <w:rPr>
            <w:rStyle w:val="mi"/>
            <w:rFonts w:ascii="Cambria Math" w:hAnsi="Cambria Math" w:cstheme="minorHAnsi"/>
            <w:bdr w:val="none" w:sz="0" w:space="0" w:color="auto" w:frame="1"/>
          </w:rPr>
          <m:t>D(n|</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The results suggest that, when the power grid operates under a reliable operating configuration (small values of </w:t>
      </w:r>
      <m:oMath>
        <m:r>
          <w:rPr>
            <w:rStyle w:val="mi"/>
            <w:rFonts w:ascii="Cambria Math" w:hAnsi="Cambria Math" w:cstheme="minorHAnsi"/>
            <w:bdr w:val="none" w:sz="0" w:space="0" w:color="auto" w:frame="1"/>
          </w:rPr>
          <m:t>r</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e</m:t>
        </m:r>
      </m:oMath>
      <w:r w:rsidRPr="00FA66BA">
        <w:rPr>
          <w:rFonts w:cstheme="minorHAnsi"/>
        </w:rPr>
        <w:t> and </w:t>
      </w:r>
      <m:oMath>
        <m:r>
          <w:rPr>
            <w:rStyle w:val="mi"/>
            <w:rFonts w:ascii="Cambria Math" w:hAnsi="Cambria Math" w:cstheme="minorHAnsi"/>
            <w:bdr w:val="none" w:sz="0" w:space="0" w:color="auto" w:frame="1"/>
          </w:rPr>
          <m:t>θ</m:t>
        </m:r>
      </m:oMath>
      <w:r w:rsidRPr="00FA66BA">
        <w:rPr>
          <w:rFonts w:cstheme="minorHAnsi"/>
        </w:rPr>
        <w:t>) the PMF of the blackout size has an exponential decay, which has also been observed empirically by Dobson (see Figs. 1, 2 in [12]) using real outage datasets [14]. On the other hand, when the power grid is stressed (large values of </w:t>
      </w:r>
      <m:oMath>
        <m:r>
          <w:rPr>
            <w:rStyle w:val="mi"/>
            <w:rFonts w:ascii="Cambria Math" w:hAnsi="Cambria Math" w:cstheme="minorHAnsi"/>
            <w:bdr w:val="none" w:sz="0" w:space="0" w:color="auto" w:frame="1"/>
          </w:rPr>
          <m:t>r</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e</m:t>
        </m:r>
      </m:oMath>
      <w:r w:rsidRPr="00FA66BA">
        <w:rPr>
          <w:rFonts w:cstheme="minorHAnsi"/>
        </w:rPr>
        <w:t> and </w:t>
      </w:r>
      <m:oMath>
        <m:r>
          <w:rPr>
            <w:rStyle w:val="mi"/>
            <w:rFonts w:ascii="Cambria Math" w:hAnsi="Cambria Math" w:cstheme="minorHAnsi"/>
            <w:bdr w:val="none" w:sz="0" w:space="0" w:color="auto" w:frame="1"/>
          </w:rPr>
          <m:t>θ</m:t>
        </m:r>
      </m:oMath>
      <w:r w:rsidRPr="00FA66BA">
        <w:rPr>
          <w:rFonts w:cstheme="minorHAnsi"/>
        </w:rPr>
        <w:t xml:space="preserve">) the probability of large blackouts </w:t>
      </w:r>
      <w:proofErr w:type="gramStart"/>
      <w:r w:rsidRPr="00FA66BA">
        <w:rPr>
          <w:rFonts w:cstheme="minorHAnsi"/>
        </w:rPr>
        <w:t>increases</w:t>
      </w:r>
      <w:proofErr w:type="gramEnd"/>
      <w:r w:rsidRPr="00FA66BA">
        <w:rPr>
          <w:rFonts w:cstheme="minorHAnsi"/>
        </w:rPr>
        <w:t xml:space="preserve"> and a hump appears near the tail of the PMF. These conclusions from the analytical SASE model are confirmed by power-system simulation results as shown in Fig. 12. Note that the set of simulation results used to validate these conditional probabilities are different from the set of results used to identify the model parameters. All in all, these results validate that the SASE model with its low-dimensional, abstract state space is effective in capturing the dynamics of cascading failures in the power grid.</w:t>
      </w:r>
    </w:p>
    <w:p w14:paraId="6744E08E" w14:textId="3FEFC4D4" w:rsidR="002D51ED" w:rsidRPr="00FA66BA" w:rsidRDefault="002D51ED" w:rsidP="002C20D0">
      <w:pPr>
        <w:pStyle w:val="NoSpacing"/>
        <w:rPr>
          <w:rStyle w:val="Hyperlink"/>
          <w:rFonts w:cstheme="minorHAnsi"/>
          <w:color w:val="006699"/>
          <w:u w:val="none"/>
        </w:rPr>
      </w:pPr>
      <w:r w:rsidRPr="00FA66BA">
        <w:rPr>
          <w:rFonts w:cstheme="minorHAnsi"/>
        </w:rPr>
        <w:lastRenderedPageBreak/>
        <w:fldChar w:fldCharType="begin"/>
      </w:r>
      <w:r w:rsidRPr="00FA66BA">
        <w:rPr>
          <w:rFonts w:cstheme="minorHAnsi"/>
        </w:rPr>
        <w:instrText xml:space="preserve"> HYPERLINK "https://ieeexplore.ieee.org/mediastore_new/IEEE/content/media/59/6835113/6714578/6714578-fig-11-source-large.gif" </w:instrText>
      </w:r>
      <w:r w:rsidRPr="00FA66BA">
        <w:rPr>
          <w:rFonts w:cstheme="minorHAnsi"/>
        </w:rPr>
        <w:fldChar w:fldCharType="separate"/>
      </w:r>
      <w:r w:rsidRPr="00FA66BA">
        <w:rPr>
          <w:rFonts w:cstheme="minorHAnsi"/>
          <w:noProof/>
        </w:rPr>
        <w:drawing>
          <wp:inline distT="0" distB="0" distL="0" distR="0" wp14:anchorId="557F6615" wp14:editId="4C7FC3B5">
            <wp:extent cx="2743200" cy="2176272"/>
            <wp:effectExtent l="0" t="0" r="0" b="0"/>
            <wp:docPr id="11" name="Picture 11" descr="Fig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Figure 1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743200" cy="2176272"/>
                    </a:xfrm>
                    <a:prstGeom prst="rect">
                      <a:avLst/>
                    </a:prstGeom>
                    <a:noFill/>
                    <a:ln>
                      <a:noFill/>
                    </a:ln>
                  </pic:spPr>
                </pic:pic>
              </a:graphicData>
            </a:graphic>
          </wp:inline>
        </w:drawing>
      </w:r>
    </w:p>
    <w:p w14:paraId="16AEDAD5" w14:textId="22774641" w:rsidR="002D51ED" w:rsidRPr="00FA66BA" w:rsidRDefault="002D51ED" w:rsidP="002C5AAA">
      <w:pPr>
        <w:rPr>
          <w:rFonts w:cstheme="minorHAnsi"/>
          <w:color w:val="666666"/>
        </w:rPr>
      </w:pPr>
      <w:r w:rsidRPr="00FA66BA">
        <w:rPr>
          <w:rFonts w:cstheme="minorHAnsi"/>
        </w:rPr>
        <w:fldChar w:fldCharType="end"/>
      </w:r>
      <w:r w:rsidRPr="00FA66BA">
        <w:rPr>
          <w:rFonts w:cstheme="minorHAnsi"/>
          <w:b/>
          <w:bCs/>
          <w:color w:val="666666"/>
        </w:rPr>
        <w:t>Fig. 11. </w:t>
      </w:r>
      <w:r w:rsidRPr="00FA66BA">
        <w:rPr>
          <w:rFonts w:cstheme="minorHAnsi"/>
          <w:color w:val="666666"/>
        </w:rPr>
        <w:t>Conditional PMF of the blackout size for four operating-characteristic settings and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F</m:t>
            </m:r>
          </m:e>
          <m:sub>
            <m:r>
              <w:rPr>
                <w:rStyle w:val="mi"/>
                <w:rFonts w:ascii="Cambria Math" w:hAnsi="Cambria Math" w:cstheme="minorHAnsi"/>
                <w:color w:val="666666"/>
                <w:bdr w:val="none" w:sz="0" w:space="0" w:color="auto" w:frame="1"/>
              </w:rPr>
              <m:t>i</m:t>
            </m:r>
          </m:sub>
        </m:sSub>
        <m:r>
          <w:rPr>
            <w:rStyle w:val="mi"/>
            <w:rFonts w:ascii="Cambria Math" w:hAnsi="Cambria Math" w:cstheme="minorHAnsi"/>
            <w:color w:val="666666"/>
            <w:bdr w:val="none" w:sz="0" w:space="0" w:color="auto" w:frame="1"/>
          </w:rPr>
          <m:t>=2</m:t>
        </m:r>
      </m:oMath>
      <w:r w:rsidRPr="00FA66BA">
        <w:rPr>
          <w:rFonts w:cstheme="minorHAnsi"/>
          <w:color w:val="666666"/>
        </w:rPr>
        <w:t> and </w:t>
      </w:r>
      <m:oMath>
        <m:sSubSup>
          <m:sSubSupPr>
            <m:ctrlPr>
              <w:rPr>
                <w:rStyle w:val="mi"/>
                <w:rFonts w:ascii="Cambria Math" w:hAnsi="Cambria Math" w:cstheme="minorHAnsi"/>
                <w:color w:val="666666"/>
                <w:bdr w:val="none" w:sz="0" w:space="0" w:color="auto" w:frame="1"/>
              </w:rPr>
            </m:ctrlPr>
          </m:sSubSupPr>
          <m:e>
            <m:r>
              <w:rPr>
                <w:rStyle w:val="mi"/>
                <w:rFonts w:ascii="Cambria Math" w:hAnsi="Cambria Math" w:cstheme="minorHAnsi"/>
                <w:color w:val="666666"/>
                <w:bdr w:val="none" w:sz="0" w:space="0" w:color="auto" w:frame="1"/>
              </w:rPr>
              <m:t>C</m:t>
            </m:r>
          </m:e>
          <m:sub>
            <m:r>
              <w:rPr>
                <w:rStyle w:val="mi"/>
                <w:rFonts w:ascii="Cambria Math" w:hAnsi="Cambria Math" w:cstheme="minorHAnsi"/>
                <w:color w:val="666666"/>
                <w:bdr w:val="none" w:sz="0" w:space="0" w:color="auto" w:frame="1"/>
              </w:rPr>
              <m:t>i</m:t>
            </m:r>
          </m:sub>
          <m:sup>
            <m:r>
              <w:rPr>
                <w:rStyle w:val="mi"/>
                <w:rFonts w:ascii="Cambria Math" w:hAnsi="Cambria Math" w:cstheme="minorHAnsi"/>
                <w:color w:val="666666"/>
                <w:bdr w:val="none" w:sz="0" w:space="0" w:color="auto" w:frame="1"/>
              </w:rPr>
              <m:t>max</m:t>
            </m:r>
          </m:sup>
        </m:sSubSup>
        <m:r>
          <w:rPr>
            <w:rStyle w:val="mi"/>
            <w:rFonts w:ascii="Cambria Math" w:hAnsi="Cambria Math" w:cstheme="minorHAnsi"/>
            <w:color w:val="666666"/>
            <w:bdr w:val="none" w:sz="0" w:space="0" w:color="auto" w:frame="1"/>
          </w:rPr>
          <m:t>=</m:t>
        </m:r>
      </m:oMath>
      <w:r w:rsidRPr="00FA66BA">
        <w:rPr>
          <w:rFonts w:cstheme="minorHAnsi"/>
          <w:color w:val="666666"/>
        </w:rPr>
        <w:t>20 MW.</w:t>
      </w:r>
    </w:p>
    <w:p w14:paraId="26E9C988" w14:textId="3F8E9EAA" w:rsidR="002D51ED" w:rsidRPr="00FA66BA" w:rsidRDefault="002D51ED" w:rsidP="001F2211">
      <w:pPr>
        <w:pStyle w:val="NoSpacing"/>
        <w:rPr>
          <w:rStyle w:val="Hyperlink"/>
          <w:rFonts w:cstheme="minorHAnsi"/>
          <w:color w:val="006699"/>
          <w:u w:val="none"/>
        </w:rPr>
      </w:pPr>
      <w:r w:rsidRPr="00FA66BA">
        <w:rPr>
          <w:rFonts w:cstheme="minorHAnsi"/>
        </w:rPr>
        <w:fldChar w:fldCharType="begin"/>
      </w:r>
      <w:r w:rsidRPr="00FA66BA">
        <w:rPr>
          <w:rFonts w:cstheme="minorHAnsi"/>
        </w:rPr>
        <w:instrText xml:space="preserve"> HYPERLINK "https://ieeexplore.ieee.org/mediastore_new/IEEE/content/media/59/6835113/6714578/6714578-fig-12-source-large.gif" </w:instrText>
      </w:r>
      <w:r w:rsidRPr="00FA66BA">
        <w:rPr>
          <w:rFonts w:cstheme="minorHAnsi"/>
        </w:rPr>
        <w:fldChar w:fldCharType="separate"/>
      </w:r>
      <w:r w:rsidRPr="00FA66BA">
        <w:rPr>
          <w:rFonts w:cstheme="minorHAnsi"/>
          <w:noProof/>
        </w:rPr>
        <w:drawing>
          <wp:inline distT="0" distB="0" distL="0" distR="0" wp14:anchorId="137C04C7" wp14:editId="3B5D1A9B">
            <wp:extent cx="2743200" cy="1216152"/>
            <wp:effectExtent l="0" t="0" r="0" b="3175"/>
            <wp:docPr id="10" name="Picture 10" descr="Fig. 12. Analytical and empirical conditional PMF of the blackout size (a) without stress, i.e., r=0.7, e=0.25 and θ=0, and (b) with stress, i.e., r=0.7, e=0.35 and θ=0.2, for the initial state with F_i=2 and C_i^max=20 M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Figure 1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743200" cy="1216152"/>
                    </a:xfrm>
                    <a:prstGeom prst="rect">
                      <a:avLst/>
                    </a:prstGeom>
                    <a:noFill/>
                    <a:ln>
                      <a:noFill/>
                    </a:ln>
                  </pic:spPr>
                </pic:pic>
              </a:graphicData>
            </a:graphic>
          </wp:inline>
        </w:drawing>
      </w:r>
    </w:p>
    <w:p w14:paraId="0279E717" w14:textId="7B80AE1B" w:rsidR="002D51ED" w:rsidRPr="00FA66BA" w:rsidRDefault="002D51ED" w:rsidP="002A21A8">
      <w:pPr>
        <w:pStyle w:val="NoSpacing"/>
        <w:rPr>
          <w:rFonts w:cstheme="minorHAnsi"/>
        </w:rPr>
      </w:pPr>
      <w:r w:rsidRPr="00FA66BA">
        <w:rPr>
          <w:rFonts w:cstheme="minorHAnsi"/>
        </w:rPr>
        <w:fldChar w:fldCharType="end"/>
      </w:r>
      <w:r w:rsidRPr="00FA66BA">
        <w:rPr>
          <w:rFonts w:cstheme="minorHAnsi"/>
          <w:b/>
          <w:bCs/>
        </w:rPr>
        <w:t>Fig. 12. </w:t>
      </w:r>
      <w:r w:rsidRPr="00FA66BA">
        <w:rPr>
          <w:rFonts w:cstheme="minorHAnsi"/>
        </w:rPr>
        <w:t>Analytical and empirical conditional PMF of the blackout size (a) without stress, i.e., </w:t>
      </w:r>
      <m:oMath>
        <m:r>
          <w:rPr>
            <w:rStyle w:val="mi"/>
            <w:rFonts w:ascii="Cambria Math" w:hAnsi="Cambria Math" w:cstheme="minorHAnsi"/>
            <w:color w:val="666666"/>
            <w:bdr w:val="none" w:sz="0" w:space="0" w:color="auto" w:frame="1"/>
          </w:rPr>
          <m:t>r</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0.7</m:t>
        </m:r>
      </m:oMath>
      <w:r w:rsidRPr="00FA66BA">
        <w:rPr>
          <w:rStyle w:val="mo"/>
          <w:rFonts w:cstheme="minorHAnsi"/>
          <w:color w:val="666666"/>
          <w:bdr w:val="none" w:sz="0" w:space="0" w:color="auto" w:frame="1"/>
        </w:rPr>
        <w:t>,</w:t>
      </w:r>
      <w:r w:rsidR="00682C93" w:rsidRPr="00FA66BA">
        <w:rPr>
          <w:rStyle w:val="mo"/>
          <w:rFonts w:cstheme="minorHAnsi"/>
          <w:color w:val="666666"/>
          <w:bdr w:val="none" w:sz="0" w:space="0" w:color="auto" w:frame="1"/>
        </w:rPr>
        <w:t xml:space="preserve"> </w:t>
      </w:r>
      <m:oMath>
        <m:r>
          <w:rPr>
            <w:rStyle w:val="mi"/>
            <w:rFonts w:ascii="Cambria Math" w:hAnsi="Cambria Math" w:cstheme="minorHAnsi"/>
            <w:color w:val="666666"/>
            <w:bdr w:val="none" w:sz="0" w:space="0" w:color="auto" w:frame="1"/>
          </w:rPr>
          <m:t>e</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0.25</m:t>
        </m:r>
      </m:oMath>
      <w:r w:rsidR="00682C93" w:rsidRPr="00FA66BA">
        <w:rPr>
          <w:rStyle w:val="mn"/>
          <w:rFonts w:cstheme="minorHAnsi"/>
          <w:color w:val="666666"/>
          <w:bdr w:val="none" w:sz="0" w:space="0" w:color="auto" w:frame="1"/>
        </w:rPr>
        <w:t xml:space="preserve"> </w:t>
      </w:r>
      <w:r w:rsidRPr="00FA66BA">
        <w:rPr>
          <w:rFonts w:cstheme="minorHAnsi"/>
        </w:rPr>
        <w:t>and </w:t>
      </w:r>
      <m:oMath>
        <m:r>
          <w:rPr>
            <w:rStyle w:val="mi"/>
            <w:rFonts w:ascii="Cambria Math" w:hAnsi="Cambria Math" w:cstheme="minorHAnsi"/>
            <w:color w:val="666666"/>
            <w:bdr w:val="none" w:sz="0" w:space="0" w:color="auto" w:frame="1"/>
          </w:rPr>
          <m:t>θ</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0</m:t>
        </m:r>
      </m:oMath>
      <w:r w:rsidRPr="00FA66BA">
        <w:rPr>
          <w:rFonts w:cstheme="minorHAnsi"/>
        </w:rPr>
        <w:t>, and (b) with stress, i.e., </w:t>
      </w:r>
      <m:oMath>
        <m:r>
          <w:rPr>
            <w:rStyle w:val="mi"/>
            <w:rFonts w:ascii="Cambria Math" w:hAnsi="Cambria Math" w:cstheme="minorHAnsi"/>
            <w:color w:val="666666"/>
            <w:bdr w:val="none" w:sz="0" w:space="0" w:color="auto" w:frame="1"/>
          </w:rPr>
          <m:t>r</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0.7</m:t>
        </m:r>
      </m:oMath>
      <w:r w:rsidRPr="00FA66BA">
        <w:rPr>
          <w:rStyle w:val="mo"/>
          <w:rFonts w:cstheme="minorHAnsi"/>
          <w:color w:val="666666"/>
          <w:bdr w:val="none" w:sz="0" w:space="0" w:color="auto" w:frame="1"/>
        </w:rPr>
        <w:t>,</w:t>
      </w:r>
      <w:r w:rsidR="00682C93" w:rsidRPr="00FA66BA">
        <w:rPr>
          <w:rStyle w:val="mo"/>
          <w:rFonts w:cstheme="minorHAnsi"/>
          <w:color w:val="666666"/>
          <w:bdr w:val="none" w:sz="0" w:space="0" w:color="auto" w:frame="1"/>
        </w:rPr>
        <w:t xml:space="preserve"> </w:t>
      </w:r>
      <m:oMath>
        <m:r>
          <w:rPr>
            <w:rStyle w:val="mi"/>
            <w:rFonts w:ascii="Cambria Math" w:hAnsi="Cambria Math" w:cstheme="minorHAnsi"/>
            <w:color w:val="666666"/>
            <w:bdr w:val="none" w:sz="0" w:space="0" w:color="auto" w:frame="1"/>
          </w:rPr>
          <m:t>e</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0.35</m:t>
        </m:r>
      </m:oMath>
      <w:r w:rsidRPr="00FA66BA">
        <w:rPr>
          <w:rFonts w:cstheme="minorHAnsi"/>
        </w:rPr>
        <w:t> and </w:t>
      </w:r>
      <m:oMath>
        <m:r>
          <w:rPr>
            <w:rStyle w:val="mi"/>
            <w:rFonts w:ascii="Cambria Math" w:hAnsi="Cambria Math" w:cstheme="minorHAnsi"/>
            <w:color w:val="666666"/>
            <w:bdr w:val="none" w:sz="0" w:space="0" w:color="auto" w:frame="1"/>
          </w:rPr>
          <m:t>θ</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0.2</m:t>
        </m:r>
      </m:oMath>
      <w:r w:rsidRPr="00FA66BA">
        <w:rPr>
          <w:rFonts w:cstheme="minorHAnsi"/>
        </w:rPr>
        <w:t>, for the initial state with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F</m:t>
            </m:r>
          </m:e>
          <m:sub>
            <m:r>
              <w:rPr>
                <w:rStyle w:val="mi"/>
                <w:rFonts w:ascii="Cambria Math" w:hAnsi="Cambria Math" w:cstheme="minorHAnsi"/>
                <w:color w:val="666666"/>
                <w:bdr w:val="none" w:sz="0" w:space="0" w:color="auto" w:frame="1"/>
              </w:rPr>
              <m:t>i</m:t>
            </m:r>
          </m:sub>
        </m:sSub>
        <m:r>
          <w:rPr>
            <w:rStyle w:val="mi"/>
            <w:rFonts w:ascii="Cambria Math" w:hAnsi="Cambria Math" w:cstheme="minorHAnsi"/>
            <w:color w:val="666666"/>
            <w:bdr w:val="none" w:sz="0" w:space="0" w:color="auto" w:frame="1"/>
          </w:rPr>
          <m:t>=2</m:t>
        </m:r>
      </m:oMath>
      <w:r w:rsidRPr="00FA66BA">
        <w:rPr>
          <w:rFonts w:cstheme="minorHAnsi"/>
        </w:rPr>
        <w:t> and </w:t>
      </w:r>
      <m:oMath>
        <m:sSubSup>
          <m:sSubSupPr>
            <m:ctrlPr>
              <w:rPr>
                <w:rStyle w:val="mi"/>
                <w:rFonts w:ascii="Cambria Math" w:hAnsi="Cambria Math" w:cstheme="minorHAnsi"/>
                <w:color w:val="666666"/>
                <w:bdr w:val="none" w:sz="0" w:space="0" w:color="auto" w:frame="1"/>
              </w:rPr>
            </m:ctrlPr>
          </m:sSubSupPr>
          <m:e>
            <m:r>
              <w:rPr>
                <w:rStyle w:val="mi"/>
                <w:rFonts w:ascii="Cambria Math" w:hAnsi="Cambria Math" w:cstheme="minorHAnsi"/>
                <w:color w:val="666666"/>
                <w:bdr w:val="none" w:sz="0" w:space="0" w:color="auto" w:frame="1"/>
              </w:rPr>
              <m:t>C</m:t>
            </m:r>
          </m:e>
          <m:sub>
            <m:r>
              <w:rPr>
                <w:rStyle w:val="mi"/>
                <w:rFonts w:ascii="Cambria Math" w:hAnsi="Cambria Math" w:cstheme="minorHAnsi"/>
                <w:color w:val="666666"/>
                <w:bdr w:val="none" w:sz="0" w:space="0" w:color="auto" w:frame="1"/>
              </w:rPr>
              <m:t>i</m:t>
            </m:r>
          </m:sub>
          <m:sup>
            <m:r>
              <w:rPr>
                <w:rStyle w:val="mi"/>
                <w:rFonts w:ascii="Cambria Math" w:hAnsi="Cambria Math" w:cstheme="minorHAnsi"/>
                <w:color w:val="666666"/>
                <w:bdr w:val="none" w:sz="0" w:space="0" w:color="auto" w:frame="1"/>
              </w:rPr>
              <m:t>max</m:t>
            </m:r>
          </m:sup>
        </m:sSubSup>
        <m:r>
          <w:rPr>
            <w:rStyle w:val="mi"/>
            <w:rFonts w:ascii="Cambria Math" w:hAnsi="Cambria Math" w:cstheme="minorHAnsi"/>
            <w:color w:val="666666"/>
            <w:bdr w:val="none" w:sz="0" w:space="0" w:color="auto" w:frame="1"/>
          </w:rPr>
          <m:t>=20</m:t>
        </m:r>
      </m:oMath>
      <w:r w:rsidRPr="00FA66BA">
        <w:rPr>
          <w:rFonts w:cstheme="minorHAnsi"/>
        </w:rPr>
        <w:t> MW.</w:t>
      </w:r>
    </w:p>
    <w:p w14:paraId="159639DE" w14:textId="77777777" w:rsidR="002A21A8" w:rsidRPr="00FA66BA" w:rsidRDefault="002A21A8" w:rsidP="002C5AAA">
      <w:pPr>
        <w:rPr>
          <w:rFonts w:cstheme="minorHAnsi"/>
        </w:rPr>
      </w:pPr>
    </w:p>
    <w:p w14:paraId="1E599D9C" w14:textId="6B82D79B" w:rsidR="002D51ED" w:rsidRPr="00FA66BA" w:rsidRDefault="002D51ED" w:rsidP="002C5AAA">
      <w:pPr>
        <w:rPr>
          <w:rFonts w:cstheme="minorHAnsi"/>
        </w:rPr>
      </w:pPr>
      <w:r w:rsidRPr="00FA66BA">
        <w:rPr>
          <w:rFonts w:cstheme="minorHAnsi"/>
        </w:rPr>
        <w:t>Note that the average size of cascading failures is approximately four in the scenario without stress [Fig. 12(a)] while this number is approximately 61 in the scenario with stress [Fig. 12(b)]. Therefore, one could use the SASE model to characterize the conditions for occurrence of large blackouts by identifying the operating characteristics that result in a hump in the tail of the PMF.</w:t>
      </w:r>
    </w:p>
    <w:p w14:paraId="6F002A1C" w14:textId="22221466" w:rsidR="002D51ED" w:rsidRPr="00FA66BA" w:rsidRDefault="002D51ED" w:rsidP="002C5AAA">
      <w:pPr>
        <w:rPr>
          <w:rFonts w:cstheme="minorHAnsi"/>
        </w:rPr>
      </w:pPr>
      <w:r w:rsidRPr="00FA66BA">
        <w:rPr>
          <w:rFonts w:cstheme="minorHAnsi"/>
        </w:rPr>
        <w:t>Next, consider the conditional probability of reaching a blackout state with at least </w:t>
      </w:r>
      <m:oMath>
        <m:r>
          <w:rPr>
            <w:rStyle w:val="mi"/>
            <w:rFonts w:ascii="Cambria Math" w:hAnsi="Cambria Math" w:cstheme="minorHAnsi"/>
            <w:bdr w:val="none" w:sz="0" w:space="0" w:color="auto" w:frame="1"/>
          </w:rPr>
          <m:t>M</m:t>
        </m:r>
      </m:oMath>
      <w:r w:rsidRPr="00FA66BA">
        <w:rPr>
          <w:rFonts w:cstheme="minorHAnsi"/>
        </w:rPr>
        <w:t> failures from an initial state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oMath>
      <w:r w:rsidRPr="00FA66BA">
        <w:rPr>
          <w:rFonts w:cstheme="minorHAnsi"/>
        </w:rPr>
        <w:t> denoted by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ρ</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m:t>
        </m:r>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m:t>
            </m:r>
          </m:e>
          <m:lim>
            <m:r>
              <m:rPr>
                <m:sty m:val="p"/>
              </m:rPr>
              <w:rPr>
                <w:rStyle w:val="mi"/>
                <w:rFonts w:ascii="Cambria Math" w:hAnsi="Cambria Math" w:cstheme="minorHAnsi"/>
                <w:bdr w:val="none" w:sz="0" w:space="0" w:color="auto" w:frame="1"/>
              </w:rPr>
              <m:t>△</m:t>
            </m:r>
          </m:lim>
        </m:limUpp>
        <m:nary>
          <m:naryPr>
            <m:chr m:val="∑"/>
            <m:limLoc m:val="undOvr"/>
            <m:grow m:val="1"/>
            <m:ctrlPr>
              <w:rPr>
                <w:rStyle w:val="mi"/>
                <w:rFonts w:ascii="Cambria Math" w:hAnsi="Cambria Math" w:cstheme="minorHAnsi"/>
                <w:bdr w:val="none" w:sz="0" w:space="0" w:color="auto" w:frame="1"/>
              </w:rPr>
            </m:ctrlPr>
          </m:naryPr>
          <m:sub>
            <m:r>
              <w:rPr>
                <w:rStyle w:val="mi"/>
                <w:rFonts w:ascii="Cambria Math" w:hAnsi="Cambria Math" w:cstheme="minorHAnsi"/>
                <w:bdr w:val="none" w:sz="0" w:space="0" w:color="auto" w:frame="1"/>
              </w:rPr>
              <m:t>n=M</m:t>
            </m:r>
          </m:sub>
          <m:sup>
            <m:r>
              <w:rPr>
                <w:rStyle w:val="mi"/>
                <w:rFonts w:ascii="Cambria Math" w:hAnsi="Cambria Math" w:cstheme="minorHAnsi"/>
                <w:bdr w:val="none" w:sz="0" w:space="0" w:color="auto" w:frame="1"/>
              </w:rPr>
              <m:t>m</m:t>
            </m:r>
          </m:sup>
          <m:e/>
        </m:nary>
        <m:r>
          <w:rPr>
            <w:rStyle w:val="mi"/>
            <w:rFonts w:ascii="Cambria Math" w:hAnsi="Cambria Math" w:cstheme="minorHAnsi"/>
            <w:bdr w:val="none" w:sz="0" w:space="0" w:color="auto" w:frame="1"/>
          </w:rPr>
          <m:t>D(n|</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For a fixed </w:t>
      </w:r>
      <m:oMath>
        <m:r>
          <w:rPr>
            <w:rStyle w:val="mi"/>
            <w:rFonts w:ascii="Cambria Math" w:hAnsi="Cambria Math" w:cstheme="minorHAnsi"/>
            <w:bdr w:val="none" w:sz="0" w:space="0" w:color="auto" w:frame="1"/>
          </w:rPr>
          <m:t>M</m:t>
        </m:r>
      </m:oMath>
      <w:r w:rsidRPr="00FA66BA">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=2</m:t>
        </m:r>
      </m:oMath>
      <w:r w:rsidRPr="00FA66BA">
        <w:rPr>
          <w:rFonts w:cstheme="minorHAnsi"/>
        </w:rPr>
        <w:t> and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r>
          <w:rPr>
            <w:rStyle w:val="mi"/>
            <w:rFonts w:ascii="Cambria Math" w:hAnsi="Cambria Math" w:cstheme="minorHAnsi"/>
            <w:bdr w:val="none" w:sz="0" w:space="0" w:color="auto" w:frame="1"/>
          </w:rPr>
          <m:t>=20</m:t>
        </m:r>
      </m:oMath>
      <w:r w:rsidR="000B3A66" w:rsidRPr="00FA66BA">
        <w:rPr>
          <w:rStyle w:val="mn"/>
          <w:rFonts w:cstheme="minorHAnsi"/>
          <w:bdr w:val="none" w:sz="0" w:space="0" w:color="auto" w:frame="1"/>
        </w:rPr>
        <w:t xml:space="preserve"> </w:t>
      </w:r>
      <w:r w:rsidRPr="00FA66BA">
        <w:rPr>
          <w:rFonts w:cstheme="minorHAnsi"/>
        </w:rPr>
        <w:t>MW, the dependence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ρ</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m:t>
        </m:r>
      </m:oMath>
      <w:r w:rsidRPr="00FA66BA">
        <w:rPr>
          <w:rFonts w:cstheme="minorHAnsi"/>
        </w:rPr>
        <w:t> on </w:t>
      </w:r>
      <m:oMath>
        <m:r>
          <w:rPr>
            <w:rStyle w:val="mi"/>
            <w:rFonts w:ascii="Cambria Math" w:hAnsi="Cambria Math" w:cstheme="minorHAnsi"/>
            <w:bdr w:val="none" w:sz="0" w:space="0" w:color="auto" w:frame="1"/>
          </w:rPr>
          <m:t>r</m:t>
        </m:r>
      </m:oMath>
      <w:r w:rsidRPr="00FA66BA">
        <w:rPr>
          <w:rFonts w:cstheme="minorHAnsi"/>
        </w:rPr>
        <w:t> and </w:t>
      </w:r>
      <m:oMath>
        <m:r>
          <w:rPr>
            <w:rStyle w:val="mi"/>
            <w:rFonts w:ascii="Cambria Math" w:hAnsi="Cambria Math" w:cstheme="minorHAnsi"/>
            <w:bdr w:val="none" w:sz="0" w:space="0" w:color="auto" w:frame="1"/>
          </w:rPr>
          <m:t>e</m:t>
        </m:r>
      </m:oMath>
      <w:r w:rsidRPr="00FA66BA">
        <w:rPr>
          <w:rFonts w:cstheme="minorHAnsi"/>
        </w:rPr>
        <w:t> is shown in Fig. 13(a) and on </w:t>
      </w:r>
      <m:oMath>
        <m:r>
          <w:rPr>
            <w:rStyle w:val="mi"/>
            <w:rFonts w:ascii="Cambria Math" w:hAnsi="Cambria Math" w:cstheme="minorHAnsi"/>
            <w:bdr w:val="none" w:sz="0" w:space="0" w:color="auto" w:frame="1"/>
          </w:rPr>
          <m:t>e</m:t>
        </m:r>
      </m:oMath>
      <w:r w:rsidRPr="00FA66BA">
        <w:rPr>
          <w:rFonts w:cstheme="minorHAnsi"/>
        </w:rPr>
        <w:t> and </w:t>
      </w:r>
      <m:oMath>
        <m:r>
          <w:rPr>
            <w:rStyle w:val="mi"/>
            <w:rFonts w:ascii="Cambria Math" w:hAnsi="Cambria Math" w:cstheme="minorHAnsi"/>
            <w:bdr w:val="none" w:sz="0" w:space="0" w:color="auto" w:frame="1"/>
          </w:rPr>
          <m:t>θ</m:t>
        </m:r>
      </m:oMath>
      <w:r w:rsidRPr="00FA66BA">
        <w:rPr>
          <w:rFonts w:cstheme="minorHAnsi"/>
        </w:rPr>
        <w:t> in Fig. 13(b). As expected,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ρ</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m:t>
        </m:r>
      </m:oMath>
      <w:r w:rsidRPr="00FA66BA">
        <w:rPr>
          <w:rFonts w:cstheme="minorHAnsi"/>
        </w:rPr>
        <w:t> increases with </w:t>
      </w:r>
      <m:oMath>
        <m:r>
          <w:rPr>
            <w:rStyle w:val="mi"/>
            <w:rFonts w:ascii="Cambria Math" w:hAnsi="Cambria Math" w:cstheme="minorHAnsi"/>
            <w:bdr w:val="none" w:sz="0" w:space="0" w:color="auto" w:frame="1"/>
          </w:rPr>
          <m:t>r</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e</m:t>
        </m:r>
      </m:oMath>
      <w:r w:rsidRPr="00FA66BA">
        <w:rPr>
          <w:rFonts w:cstheme="minorHAnsi"/>
        </w:rPr>
        <w:t>, and </w:t>
      </w:r>
      <m:oMath>
        <m:r>
          <w:rPr>
            <w:rStyle w:val="mi"/>
            <w:rFonts w:ascii="Cambria Math" w:hAnsi="Cambria Math" w:cstheme="minorHAnsi"/>
            <w:bdr w:val="none" w:sz="0" w:space="0" w:color="auto" w:frame="1"/>
          </w:rPr>
          <m:t>θ</m:t>
        </m:r>
      </m:oMath>
      <w:r w:rsidRPr="00FA66BA">
        <w:rPr>
          <w:rFonts w:cstheme="minorHAnsi"/>
        </w:rPr>
        <w:t>. The results also suggest that at certain settings of the operating characteristics, a phase transition occurs in the blackout probability. This represents the critical operating settings for which the power grid becomes highly vulnerable to cascading failures.</w:t>
      </w:r>
    </w:p>
    <w:p w14:paraId="745C561A" w14:textId="467E9BDE" w:rsidR="002D51ED" w:rsidRPr="00FA66BA" w:rsidRDefault="002D51ED" w:rsidP="00996A34">
      <w:pPr>
        <w:pStyle w:val="NoSpacing"/>
        <w:rPr>
          <w:rStyle w:val="Hyperlink"/>
          <w:rFonts w:cstheme="minorHAnsi"/>
          <w:color w:val="006699"/>
          <w:u w:val="none"/>
        </w:rPr>
      </w:pPr>
      <w:r w:rsidRPr="00FA66BA">
        <w:rPr>
          <w:rFonts w:cstheme="minorHAnsi"/>
        </w:rPr>
        <w:fldChar w:fldCharType="begin"/>
      </w:r>
      <w:r w:rsidRPr="00FA66BA">
        <w:rPr>
          <w:rFonts w:cstheme="minorHAnsi"/>
        </w:rPr>
        <w:instrText xml:space="preserve"> HYPERLINK "https://ieeexplore.ieee.org/mediastore_new/IEEE/content/media/59/6835113/6714578/6714578-fig-13-source-large.gif" </w:instrText>
      </w:r>
      <w:r w:rsidRPr="00FA66BA">
        <w:rPr>
          <w:rFonts w:cstheme="minorHAnsi"/>
        </w:rPr>
        <w:fldChar w:fldCharType="separate"/>
      </w:r>
      <w:r w:rsidRPr="00FA66BA">
        <w:rPr>
          <w:rFonts w:cstheme="minorHAnsi"/>
          <w:noProof/>
        </w:rPr>
        <w:drawing>
          <wp:inline distT="0" distB="0" distL="0" distR="0" wp14:anchorId="17D01545" wp14:editId="501819DC">
            <wp:extent cx="2743200" cy="1225296"/>
            <wp:effectExtent l="0" t="0" r="0" b="0"/>
            <wp:docPr id="9" name="Picture 9" descr="Fig. 13. Conditional blackout probability ρ_i (M) for M=40 as a function of (a) r parameterized by e and (b) eparameterized by θ for the initial state with F_i=2 and C_i^max= 20 M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Figure 1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743200" cy="1225296"/>
                    </a:xfrm>
                    <a:prstGeom prst="rect">
                      <a:avLst/>
                    </a:prstGeom>
                    <a:noFill/>
                    <a:ln>
                      <a:noFill/>
                    </a:ln>
                  </pic:spPr>
                </pic:pic>
              </a:graphicData>
            </a:graphic>
          </wp:inline>
        </w:drawing>
      </w:r>
    </w:p>
    <w:p w14:paraId="20DA905E" w14:textId="3DE7F504" w:rsidR="002D51ED" w:rsidRPr="00FA66BA" w:rsidRDefault="002D51ED" w:rsidP="00C52162">
      <w:pPr>
        <w:pStyle w:val="NoSpacing"/>
        <w:rPr>
          <w:rFonts w:cstheme="minorHAnsi"/>
        </w:rPr>
      </w:pPr>
      <w:r w:rsidRPr="00FA66BA">
        <w:rPr>
          <w:rFonts w:cstheme="minorHAnsi"/>
        </w:rPr>
        <w:fldChar w:fldCharType="end"/>
      </w:r>
      <w:r w:rsidRPr="00FA66BA">
        <w:rPr>
          <w:rFonts w:cstheme="minorHAnsi"/>
          <w:b/>
          <w:bCs/>
        </w:rPr>
        <w:t>Fig. 13. </w:t>
      </w:r>
      <w:r w:rsidRPr="00FA66BA">
        <w:rPr>
          <w:rFonts w:cstheme="minorHAnsi"/>
        </w:rPr>
        <w:t>Conditional blackout probability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ρ</m:t>
            </m:r>
          </m:e>
          <m:sub>
            <m:r>
              <w:rPr>
                <w:rStyle w:val="mi"/>
                <w:rFonts w:ascii="Cambria Math" w:hAnsi="Cambria Math" w:cstheme="minorHAnsi"/>
                <w:color w:val="666666"/>
                <w:bdr w:val="none" w:sz="0" w:space="0" w:color="auto" w:frame="1"/>
              </w:rPr>
              <m:t>i</m:t>
            </m:r>
          </m:sub>
        </m:sSub>
        <m:r>
          <w:rPr>
            <w:rStyle w:val="mi"/>
            <w:rFonts w:ascii="Cambria Math" w:hAnsi="Cambria Math" w:cstheme="minorHAnsi"/>
            <w:color w:val="666666"/>
            <w:bdr w:val="none" w:sz="0" w:space="0" w:color="auto" w:frame="1"/>
          </w:rPr>
          <m:t>(M)</m:t>
        </m:r>
      </m:oMath>
      <w:r w:rsidRPr="00FA66BA">
        <w:rPr>
          <w:rFonts w:cstheme="minorHAnsi"/>
        </w:rPr>
        <w:t> for </w:t>
      </w:r>
      <m:oMath>
        <m:r>
          <w:rPr>
            <w:rStyle w:val="mi"/>
            <w:rFonts w:ascii="Cambria Math" w:hAnsi="Cambria Math" w:cstheme="minorHAnsi"/>
            <w:color w:val="666666"/>
            <w:bdr w:val="none" w:sz="0" w:space="0" w:color="auto" w:frame="1"/>
          </w:rPr>
          <m:t>M</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40</m:t>
        </m:r>
      </m:oMath>
      <w:r w:rsidRPr="00FA66BA">
        <w:rPr>
          <w:rFonts w:cstheme="minorHAnsi"/>
        </w:rPr>
        <w:t> as a function of (a) </w:t>
      </w:r>
      <m:oMath>
        <m:r>
          <w:rPr>
            <w:rStyle w:val="mi"/>
            <w:rFonts w:ascii="Cambria Math" w:hAnsi="Cambria Math" w:cstheme="minorHAnsi"/>
            <w:color w:val="666666"/>
            <w:bdr w:val="none" w:sz="0" w:space="0" w:color="auto" w:frame="1"/>
          </w:rPr>
          <m:t>r</m:t>
        </m:r>
      </m:oMath>
      <w:r w:rsidRPr="00FA66BA">
        <w:rPr>
          <w:rFonts w:cstheme="minorHAnsi"/>
        </w:rPr>
        <w:t> parameterized by </w:t>
      </w:r>
      <m:oMath>
        <m:r>
          <w:rPr>
            <w:rStyle w:val="mi"/>
            <w:rFonts w:ascii="Cambria Math" w:hAnsi="Cambria Math" w:cstheme="minorHAnsi"/>
            <w:color w:val="666666"/>
            <w:bdr w:val="none" w:sz="0" w:space="0" w:color="auto" w:frame="1"/>
          </w:rPr>
          <m:t>e</m:t>
        </m:r>
      </m:oMath>
      <w:r w:rsidRPr="00FA66BA">
        <w:rPr>
          <w:rFonts w:cstheme="minorHAnsi"/>
        </w:rPr>
        <w:t> and (b) </w:t>
      </w:r>
      <w:proofErr w:type="spellStart"/>
      <w:r w:rsidRPr="00FA66BA">
        <w:rPr>
          <w:rStyle w:val="mi"/>
          <w:rFonts w:cstheme="minorHAnsi"/>
          <w:color w:val="666666"/>
          <w:bdr w:val="none" w:sz="0" w:space="0" w:color="auto" w:frame="1"/>
        </w:rPr>
        <w:t>e</w:t>
      </w:r>
      <w:r w:rsidRPr="00FA66BA">
        <w:rPr>
          <w:rFonts w:cstheme="minorHAnsi"/>
        </w:rPr>
        <w:t>parameterized</w:t>
      </w:r>
      <w:proofErr w:type="spellEnd"/>
      <w:r w:rsidRPr="00FA66BA">
        <w:rPr>
          <w:rFonts w:cstheme="minorHAnsi"/>
        </w:rPr>
        <w:t xml:space="preserve"> by </w:t>
      </w:r>
      <m:oMath>
        <m:r>
          <w:rPr>
            <w:rStyle w:val="mi"/>
            <w:rFonts w:ascii="Cambria Math" w:hAnsi="Cambria Math" w:cstheme="minorHAnsi"/>
            <w:color w:val="666666"/>
            <w:bdr w:val="none" w:sz="0" w:space="0" w:color="auto" w:frame="1"/>
          </w:rPr>
          <m:t>θ</m:t>
        </m:r>
      </m:oMath>
      <w:r w:rsidRPr="00FA66BA">
        <w:rPr>
          <w:rFonts w:cstheme="minorHAnsi"/>
        </w:rPr>
        <w:t> for the initial state with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F</m:t>
            </m:r>
          </m:e>
          <m:sub>
            <m:r>
              <w:rPr>
                <w:rStyle w:val="mi"/>
                <w:rFonts w:ascii="Cambria Math" w:hAnsi="Cambria Math" w:cstheme="minorHAnsi"/>
                <w:color w:val="666666"/>
                <w:bdr w:val="none" w:sz="0" w:space="0" w:color="auto" w:frame="1"/>
              </w:rPr>
              <m:t>i</m:t>
            </m:r>
          </m:sub>
        </m:sSub>
        <m:r>
          <w:rPr>
            <w:rStyle w:val="mi"/>
            <w:rFonts w:ascii="Cambria Math" w:hAnsi="Cambria Math" w:cstheme="minorHAnsi"/>
            <w:color w:val="666666"/>
            <w:bdr w:val="none" w:sz="0" w:space="0" w:color="auto" w:frame="1"/>
          </w:rPr>
          <m:t>=2</m:t>
        </m:r>
      </m:oMath>
      <w:r w:rsidRPr="00FA66BA">
        <w:rPr>
          <w:rFonts w:cstheme="minorHAnsi"/>
        </w:rPr>
        <w:t> and </w:t>
      </w:r>
      <m:oMath>
        <m:sSubSup>
          <m:sSubSupPr>
            <m:ctrlPr>
              <w:rPr>
                <w:rStyle w:val="mi"/>
                <w:rFonts w:ascii="Cambria Math" w:hAnsi="Cambria Math" w:cstheme="minorHAnsi"/>
                <w:color w:val="666666"/>
                <w:bdr w:val="none" w:sz="0" w:space="0" w:color="auto" w:frame="1"/>
              </w:rPr>
            </m:ctrlPr>
          </m:sSubSupPr>
          <m:e>
            <m:r>
              <w:rPr>
                <w:rStyle w:val="mi"/>
                <w:rFonts w:ascii="Cambria Math" w:hAnsi="Cambria Math" w:cstheme="minorHAnsi"/>
                <w:color w:val="666666"/>
                <w:bdr w:val="none" w:sz="0" w:space="0" w:color="auto" w:frame="1"/>
              </w:rPr>
              <m:t>C</m:t>
            </m:r>
          </m:e>
          <m:sub>
            <m:r>
              <w:rPr>
                <w:rStyle w:val="mi"/>
                <w:rFonts w:ascii="Cambria Math" w:hAnsi="Cambria Math" w:cstheme="minorHAnsi"/>
                <w:color w:val="666666"/>
                <w:bdr w:val="none" w:sz="0" w:space="0" w:color="auto" w:frame="1"/>
              </w:rPr>
              <m:t>i</m:t>
            </m:r>
          </m:sub>
          <m:sup>
            <m:r>
              <w:rPr>
                <w:rStyle w:val="mi"/>
                <w:rFonts w:ascii="Cambria Math" w:hAnsi="Cambria Math" w:cstheme="minorHAnsi"/>
                <w:color w:val="666666"/>
                <w:bdr w:val="none" w:sz="0" w:space="0" w:color="auto" w:frame="1"/>
              </w:rPr>
              <m:t>max</m:t>
            </m:r>
          </m:sup>
        </m:sSubSup>
        <m:r>
          <w:rPr>
            <w:rStyle w:val="mi"/>
            <w:rFonts w:ascii="Cambria Math" w:hAnsi="Cambria Math" w:cstheme="minorHAnsi"/>
            <w:color w:val="666666"/>
            <w:bdr w:val="none" w:sz="0" w:space="0" w:color="auto" w:frame="1"/>
          </w:rPr>
          <m:t>=</m:t>
        </m:r>
      </m:oMath>
      <w:r w:rsidRPr="00FA66BA">
        <w:rPr>
          <w:rFonts w:cstheme="minorHAnsi"/>
        </w:rPr>
        <w:t> 20 MW.</w:t>
      </w:r>
    </w:p>
    <w:p w14:paraId="0A60CA18" w14:textId="77777777" w:rsidR="002D51ED" w:rsidRPr="00FA66BA" w:rsidRDefault="002D51ED" w:rsidP="00C52162">
      <w:pPr>
        <w:pStyle w:val="Heading1"/>
        <w:rPr>
          <w:rFonts w:asciiTheme="minorHAnsi" w:hAnsiTheme="minorHAnsi" w:cstheme="minorHAnsi"/>
        </w:rPr>
      </w:pPr>
      <w:r w:rsidRPr="00FA66BA">
        <w:rPr>
          <w:rFonts w:asciiTheme="minorHAnsi" w:hAnsiTheme="minorHAnsi" w:cstheme="minorHAnsi"/>
        </w:rPr>
        <w:lastRenderedPageBreak/>
        <w:t>B. Conditional Blackout Probability as a Function of Time</w:t>
      </w:r>
    </w:p>
    <w:p w14:paraId="3E35C353" w14:textId="21F72AA1" w:rsidR="002D51ED" w:rsidRPr="00FA66BA" w:rsidRDefault="002D51ED" w:rsidP="002C5AAA">
      <w:pPr>
        <w:rPr>
          <w:rFonts w:cstheme="minorHAnsi"/>
        </w:rPr>
      </w:pPr>
      <w:r w:rsidRPr="00FA66BA">
        <w:rPr>
          <w:rFonts w:cstheme="minorHAnsi"/>
        </w:rPr>
        <w:t>The numerical results of the conditional blackout probability </w:t>
      </w:r>
      <m:oMath>
        <m:r>
          <w:rPr>
            <w:rStyle w:val="mi"/>
            <w:rFonts w:ascii="Cambria Math" w:hAnsi="Cambria Math" w:cstheme="minorHAnsi"/>
            <w:bdr w:val="none" w:sz="0" w:space="0" w:color="auto" w:frame="1"/>
          </w:rPr>
          <m:t>B(t,M|</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are calculated using </w:t>
      </w:r>
      <w:hyperlink r:id="rId36" w:anchor="deqn13" w:history="1">
        <w:r w:rsidRPr="00FA66BA">
          <w:rPr>
            <w:rStyle w:val="Hyperlink"/>
            <w:rFonts w:eastAsiaTheme="majorEastAsia" w:cstheme="minorHAnsi"/>
            <w:color w:val="006699"/>
          </w:rPr>
          <w:t>(13)</w:t>
        </w:r>
      </w:hyperlink>
      <w:r w:rsidRPr="00FA66BA">
        <w:rPr>
          <w:rFonts w:cstheme="minorHAnsi"/>
        </w:rPr>
        <w:t>and </w:t>
      </w:r>
      <w:hyperlink r:id="rId37" w:anchor="deqn15" w:history="1">
        <w:r w:rsidRPr="00FA66BA">
          <w:rPr>
            <w:rStyle w:val="Hyperlink"/>
            <w:rFonts w:eastAsiaTheme="majorEastAsia" w:cstheme="minorHAnsi"/>
            <w:color w:val="006699"/>
          </w:rPr>
          <w:t>(15)</w:t>
        </w:r>
      </w:hyperlink>
      <w:r w:rsidRPr="00FA66BA">
        <w:rPr>
          <w:rFonts w:cstheme="minorHAnsi"/>
        </w:rPr>
        <w:t>. As a representative example, we have calculated </w:t>
      </w:r>
      <m:oMath>
        <m:r>
          <w:rPr>
            <w:rStyle w:val="mi"/>
            <w:rFonts w:ascii="Cambria Math" w:hAnsi="Cambria Math" w:cstheme="minorHAnsi"/>
            <w:bdr w:val="none" w:sz="0" w:space="0" w:color="auto" w:frame="1"/>
          </w:rPr>
          <m:t>B(t,30|</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for </w:t>
      </w:r>
      <m:oMath>
        <m:r>
          <w:rPr>
            <w:rStyle w:val="mi"/>
            <w:rFonts w:ascii="Cambria Math" w:hAnsi="Cambria Math" w:cstheme="minorHAnsi"/>
            <w:bdr w:val="none" w:sz="0" w:space="0" w:color="auto" w:frame="1"/>
          </w:rPr>
          <m:t>r</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0.7</m:t>
        </m:r>
      </m:oMath>
      <w:r w:rsidRPr="00FA66BA">
        <w:rPr>
          <w:rStyle w:val="mo"/>
          <w:rFonts w:cstheme="minorHAnsi"/>
          <w:bdr w:val="none" w:sz="0" w:space="0" w:color="auto" w:frame="1"/>
        </w:rPr>
        <w:t>,</w:t>
      </w:r>
      <w:r w:rsidR="00316D72" w:rsidRPr="00FA66BA">
        <w:rPr>
          <w:rStyle w:val="mo"/>
          <w:rFonts w:cstheme="minorHAnsi"/>
          <w:bdr w:val="none" w:sz="0" w:space="0" w:color="auto" w:frame="1"/>
        </w:rPr>
        <w:t xml:space="preserve"> </w:t>
      </w:r>
      <m:oMath>
        <m:r>
          <w:rPr>
            <w:rStyle w:val="mi"/>
            <w:rFonts w:ascii="Cambria Math" w:hAnsi="Cambria Math" w:cstheme="minorHAnsi"/>
            <w:bdr w:val="none" w:sz="0" w:space="0" w:color="auto" w:frame="1"/>
          </w:rPr>
          <m:t>e</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0.2</m:t>
        </m:r>
      </m:oMath>
      <w:r w:rsidRPr="00FA66BA">
        <w:rPr>
          <w:rFonts w:cstheme="minorHAnsi"/>
        </w:rPr>
        <w:t> and </w:t>
      </w:r>
      <m:oMath>
        <m:r>
          <w:rPr>
            <w:rStyle w:val="mi"/>
            <w:rFonts w:ascii="Cambria Math" w:hAnsi="Cambria Math" w:cstheme="minorHAnsi"/>
            <w:bdr w:val="none" w:sz="0" w:space="0" w:color="auto" w:frame="1"/>
          </w:rPr>
          <m:t>θ</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0.1</m:t>
        </m:r>
      </m:oMath>
      <w:r w:rsidRPr="00FA66BA">
        <w:rPr>
          <w:rFonts w:cstheme="minorHAnsi"/>
        </w:rPr>
        <w:t> for different initial states,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oMath>
      <w:r w:rsidRPr="00FA66BA">
        <w:rPr>
          <w:rFonts w:cstheme="minorHAnsi"/>
        </w:rPr>
        <w:t>, as shown in Fig. 14. As the results show, the values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oMath>
      <w:r w:rsidRPr="00FA66BA">
        <w:rPr>
          <w:rFonts w:cstheme="minorHAnsi"/>
        </w:rPr>
        <w:t> and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xml:space="preserve"> associated with the initial state affect the evolution of the blackout probability. </w:t>
      </w:r>
      <w:proofErr w:type="gramStart"/>
      <w:r w:rsidRPr="00FA66BA">
        <w:rPr>
          <w:rFonts w:cstheme="minorHAnsi"/>
        </w:rPr>
        <w:t>In particular, both</w:t>
      </w:r>
      <w:proofErr w:type="gramEnd"/>
      <w:r w:rsidRPr="00FA66BA">
        <w:rPr>
          <w:rFonts w:cstheme="minorHAnsi"/>
        </w:rPr>
        <w:t xml:space="preserve"> the probability of reaching a power-grid state with </w:t>
      </w:r>
      <m:oMath>
        <m:r>
          <w:rPr>
            <w:rStyle w:val="mi"/>
            <w:rFonts w:ascii="Cambria Math" w:hAnsi="Cambria Math" w:cstheme="minorHAnsi"/>
            <w:bdr w:val="none" w:sz="0" w:space="0" w:color="auto" w:frame="1"/>
          </w:rPr>
          <m:t>M</m:t>
        </m:r>
      </m:oMath>
      <w:r w:rsidRPr="00FA66BA">
        <w:rPr>
          <w:rFonts w:cstheme="minorHAnsi"/>
        </w:rPr>
        <w:t> or more failures and its rate of change during escalation phase increase with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oMath>
      <w:r w:rsidRPr="00FA66BA">
        <w:rPr>
          <w:rFonts w:cstheme="minorHAnsi"/>
        </w:rPr>
        <w:t> and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We reiterate that while we have assumed a single-line failure at a time in our model, the escalation phase in the cascading failure occurs as a result of shorter time between failures due to higher transition rates for such states (as the transition rates are state dependent). Also, note that </w:t>
      </w:r>
      <m:oMath>
        <m:r>
          <w:rPr>
            <w:rStyle w:val="mi"/>
            <w:rFonts w:ascii="Cambria Math" w:hAnsi="Cambria Math" w:cstheme="minorHAnsi"/>
            <w:bdr w:val="none" w:sz="0" w:space="0" w:color="auto" w:frame="1"/>
          </w:rPr>
          <m:t>B(t,M|</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exhibits three phases. Interestingly, the three-phase theme of cascading failures were also seen in the behavior of the cascade-stop probability as well as the evolution of the accumulative number of failures.</w:t>
      </w:r>
    </w:p>
    <w:p w14:paraId="2F93215E" w14:textId="441C5477" w:rsidR="002D51ED" w:rsidRPr="00FA66BA" w:rsidRDefault="002D51ED" w:rsidP="0063230B">
      <w:pPr>
        <w:pStyle w:val="NoSpacing"/>
        <w:rPr>
          <w:rStyle w:val="Hyperlink"/>
          <w:rFonts w:cstheme="minorHAnsi"/>
          <w:color w:val="006699"/>
          <w:u w:val="none"/>
        </w:rPr>
      </w:pPr>
      <w:r w:rsidRPr="00FA66BA">
        <w:rPr>
          <w:rFonts w:cstheme="minorHAnsi"/>
        </w:rPr>
        <w:fldChar w:fldCharType="begin"/>
      </w:r>
      <w:r w:rsidRPr="00FA66BA">
        <w:rPr>
          <w:rFonts w:cstheme="minorHAnsi"/>
        </w:rPr>
        <w:instrText xml:space="preserve"> HYPERLINK "https://ieeexplore.ieee.org/mediastore_new/IEEE/content/media/59/6835113/6714578/6714578-fig-14-source-large.gif" </w:instrText>
      </w:r>
      <w:r w:rsidRPr="00FA66BA">
        <w:rPr>
          <w:rFonts w:cstheme="minorHAnsi"/>
        </w:rPr>
        <w:fldChar w:fldCharType="separate"/>
      </w:r>
      <w:r w:rsidRPr="00FA66BA">
        <w:rPr>
          <w:rFonts w:cstheme="minorHAnsi"/>
          <w:noProof/>
        </w:rPr>
        <w:drawing>
          <wp:inline distT="0" distB="0" distL="0" distR="0" wp14:anchorId="24CCBCC7" wp14:editId="6234DC6F">
            <wp:extent cx="2743200" cy="1197864"/>
            <wp:effectExtent l="0" t="0" r="0" b="2540"/>
            <wp:docPr id="8" name="Picture 8" descr="Fig. 14. Probability of reaching a blackout, B(t,M|S_i), with M=30 or more failures for r=0.7, e=0.2, θ=0.1, and initial states (a) with F_i=3 and (b) with F_i=6, and different values of C_i^ma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Figure 1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743200" cy="1197864"/>
                    </a:xfrm>
                    <a:prstGeom prst="rect">
                      <a:avLst/>
                    </a:prstGeom>
                    <a:noFill/>
                    <a:ln>
                      <a:noFill/>
                    </a:ln>
                  </pic:spPr>
                </pic:pic>
              </a:graphicData>
            </a:graphic>
          </wp:inline>
        </w:drawing>
      </w:r>
    </w:p>
    <w:p w14:paraId="0A970BC3" w14:textId="6755200E" w:rsidR="002D51ED" w:rsidRPr="00FA66BA" w:rsidRDefault="002D51ED" w:rsidP="0022463E">
      <w:pPr>
        <w:pStyle w:val="NoSpacing"/>
        <w:rPr>
          <w:rFonts w:cstheme="minorHAnsi"/>
        </w:rPr>
      </w:pPr>
      <w:r w:rsidRPr="00FA66BA">
        <w:rPr>
          <w:rFonts w:cstheme="minorHAnsi"/>
        </w:rPr>
        <w:fldChar w:fldCharType="end"/>
      </w:r>
      <w:r w:rsidRPr="00FA66BA">
        <w:rPr>
          <w:rFonts w:cstheme="minorHAnsi"/>
          <w:b/>
          <w:bCs/>
        </w:rPr>
        <w:t>Fig. 14. </w:t>
      </w:r>
      <w:r w:rsidRPr="00FA66BA">
        <w:rPr>
          <w:rFonts w:cstheme="minorHAnsi"/>
        </w:rPr>
        <w:t>Probability of reaching a blackout, </w:t>
      </w:r>
      <m:oMath>
        <m:r>
          <w:rPr>
            <w:rStyle w:val="mi"/>
            <w:rFonts w:ascii="Cambria Math" w:hAnsi="Cambria Math" w:cstheme="minorHAnsi"/>
            <w:color w:val="666666"/>
            <w:bdr w:val="none" w:sz="0" w:space="0" w:color="auto" w:frame="1"/>
          </w:rPr>
          <m:t>B(t,M|</m:t>
        </m:r>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S</m:t>
            </m:r>
          </m:e>
          <m:sub>
            <m:r>
              <w:rPr>
                <w:rStyle w:val="mi"/>
                <w:rFonts w:ascii="Cambria Math" w:hAnsi="Cambria Math" w:cstheme="minorHAnsi"/>
                <w:color w:val="666666"/>
                <w:bdr w:val="none" w:sz="0" w:space="0" w:color="auto" w:frame="1"/>
              </w:rPr>
              <m:t>i</m:t>
            </m:r>
          </m:sub>
        </m:sSub>
        <m:r>
          <w:rPr>
            <w:rStyle w:val="mi"/>
            <w:rFonts w:ascii="Cambria Math" w:hAnsi="Cambria Math" w:cstheme="minorHAnsi"/>
            <w:color w:val="666666"/>
            <w:bdr w:val="none" w:sz="0" w:space="0" w:color="auto" w:frame="1"/>
          </w:rPr>
          <m:t>)</m:t>
        </m:r>
      </m:oMath>
      <w:r w:rsidRPr="00FA66BA">
        <w:rPr>
          <w:rFonts w:cstheme="minorHAnsi"/>
        </w:rPr>
        <w:t>, with </w:t>
      </w:r>
      <m:oMath>
        <m:r>
          <w:rPr>
            <w:rStyle w:val="mi"/>
            <w:rFonts w:ascii="Cambria Math" w:hAnsi="Cambria Math" w:cstheme="minorHAnsi"/>
            <w:color w:val="666666"/>
            <w:bdr w:val="none" w:sz="0" w:space="0" w:color="auto" w:frame="1"/>
          </w:rPr>
          <m:t>M</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30</m:t>
        </m:r>
      </m:oMath>
      <w:r w:rsidRPr="00FA66BA">
        <w:rPr>
          <w:rFonts w:cstheme="minorHAnsi"/>
        </w:rPr>
        <w:t> or more failures for </w:t>
      </w:r>
      <m:oMath>
        <m:r>
          <w:rPr>
            <w:rStyle w:val="mi"/>
            <w:rFonts w:ascii="Cambria Math" w:hAnsi="Cambria Math" w:cstheme="minorHAnsi"/>
            <w:color w:val="666666"/>
            <w:bdr w:val="none" w:sz="0" w:space="0" w:color="auto" w:frame="1"/>
          </w:rPr>
          <m:t>r</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0.7</m:t>
        </m:r>
      </m:oMath>
      <w:r w:rsidRPr="00FA66BA">
        <w:rPr>
          <w:rStyle w:val="mo"/>
          <w:rFonts w:cstheme="minorHAnsi"/>
          <w:color w:val="666666"/>
          <w:bdr w:val="none" w:sz="0" w:space="0" w:color="auto" w:frame="1"/>
        </w:rPr>
        <w:t>,</w:t>
      </w:r>
      <w:r w:rsidR="00771768" w:rsidRPr="00FA66BA">
        <w:rPr>
          <w:rStyle w:val="mo"/>
          <w:rFonts w:cstheme="minorHAnsi"/>
          <w:color w:val="666666"/>
          <w:bdr w:val="none" w:sz="0" w:space="0" w:color="auto" w:frame="1"/>
        </w:rPr>
        <w:t xml:space="preserve"> </w:t>
      </w:r>
      <m:oMath>
        <m:r>
          <w:rPr>
            <w:rStyle w:val="mi"/>
            <w:rFonts w:ascii="Cambria Math" w:hAnsi="Cambria Math" w:cstheme="minorHAnsi"/>
            <w:color w:val="666666"/>
            <w:bdr w:val="none" w:sz="0" w:space="0" w:color="auto" w:frame="1"/>
          </w:rPr>
          <m:t>e</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0.2</m:t>
        </m:r>
      </m:oMath>
      <w:r w:rsidRPr="00FA66BA">
        <w:rPr>
          <w:rStyle w:val="mo"/>
          <w:rFonts w:cstheme="minorHAnsi"/>
          <w:color w:val="666666"/>
          <w:bdr w:val="none" w:sz="0" w:space="0" w:color="auto" w:frame="1"/>
        </w:rPr>
        <w:t>,</w:t>
      </w:r>
      <w:r w:rsidR="00771768" w:rsidRPr="00FA66BA">
        <w:rPr>
          <w:rStyle w:val="mo"/>
          <w:rFonts w:cstheme="minorHAnsi"/>
          <w:color w:val="666666"/>
          <w:bdr w:val="none" w:sz="0" w:space="0" w:color="auto" w:frame="1"/>
        </w:rPr>
        <w:t xml:space="preserve"> </w:t>
      </w:r>
      <m:oMath>
        <m:r>
          <w:rPr>
            <w:rStyle w:val="mi"/>
            <w:rFonts w:ascii="Cambria Math" w:hAnsi="Cambria Math" w:cstheme="minorHAnsi"/>
            <w:color w:val="666666"/>
            <w:bdr w:val="none" w:sz="0" w:space="0" w:color="auto" w:frame="1"/>
          </w:rPr>
          <m:t>θ</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0.1</m:t>
        </m:r>
      </m:oMath>
      <w:r w:rsidRPr="00FA66BA">
        <w:rPr>
          <w:rFonts w:cstheme="minorHAnsi"/>
        </w:rPr>
        <w:t>, and initial states (a) with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F</m:t>
            </m:r>
          </m:e>
          <m:sub>
            <m:r>
              <w:rPr>
                <w:rStyle w:val="mi"/>
                <w:rFonts w:ascii="Cambria Math" w:hAnsi="Cambria Math" w:cstheme="minorHAnsi"/>
                <w:color w:val="666666"/>
                <w:bdr w:val="none" w:sz="0" w:space="0" w:color="auto" w:frame="1"/>
              </w:rPr>
              <m:t>i</m:t>
            </m:r>
          </m:sub>
        </m:sSub>
        <m:r>
          <w:rPr>
            <w:rStyle w:val="mi"/>
            <w:rFonts w:ascii="Cambria Math" w:hAnsi="Cambria Math" w:cstheme="minorHAnsi"/>
            <w:color w:val="666666"/>
            <w:bdr w:val="none" w:sz="0" w:space="0" w:color="auto" w:frame="1"/>
          </w:rPr>
          <m:t>=3</m:t>
        </m:r>
      </m:oMath>
      <w:r w:rsidRPr="00FA66BA">
        <w:rPr>
          <w:rFonts w:cstheme="minorHAnsi"/>
        </w:rPr>
        <w:t> and (b) with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F</m:t>
            </m:r>
          </m:e>
          <m:sub>
            <m:r>
              <w:rPr>
                <w:rStyle w:val="mi"/>
                <w:rFonts w:ascii="Cambria Math" w:hAnsi="Cambria Math" w:cstheme="minorHAnsi"/>
                <w:color w:val="666666"/>
                <w:bdr w:val="none" w:sz="0" w:space="0" w:color="auto" w:frame="1"/>
              </w:rPr>
              <m:t>i</m:t>
            </m:r>
          </m:sub>
        </m:sSub>
        <m:r>
          <w:rPr>
            <w:rStyle w:val="mi"/>
            <w:rFonts w:ascii="Cambria Math" w:hAnsi="Cambria Math" w:cstheme="minorHAnsi"/>
            <w:color w:val="666666"/>
            <w:bdr w:val="none" w:sz="0" w:space="0" w:color="auto" w:frame="1"/>
          </w:rPr>
          <m:t>=6</m:t>
        </m:r>
      </m:oMath>
      <w:r w:rsidRPr="00FA66BA">
        <w:rPr>
          <w:rFonts w:cstheme="minorHAnsi"/>
        </w:rPr>
        <w:t>, and different values of </w:t>
      </w:r>
      <m:oMath>
        <m:sSubSup>
          <m:sSubSupPr>
            <m:ctrlPr>
              <w:rPr>
                <w:rStyle w:val="mi"/>
                <w:rFonts w:ascii="Cambria Math" w:hAnsi="Cambria Math" w:cstheme="minorHAnsi"/>
                <w:color w:val="666666"/>
                <w:bdr w:val="none" w:sz="0" w:space="0" w:color="auto" w:frame="1"/>
              </w:rPr>
            </m:ctrlPr>
          </m:sSubSupPr>
          <m:e>
            <m:r>
              <w:rPr>
                <w:rStyle w:val="mi"/>
                <w:rFonts w:ascii="Cambria Math" w:hAnsi="Cambria Math" w:cstheme="minorHAnsi"/>
                <w:color w:val="666666"/>
                <w:bdr w:val="none" w:sz="0" w:space="0" w:color="auto" w:frame="1"/>
              </w:rPr>
              <m:t>C</m:t>
            </m:r>
          </m:e>
          <m:sub>
            <m:r>
              <w:rPr>
                <w:rStyle w:val="mi"/>
                <w:rFonts w:ascii="Cambria Math" w:hAnsi="Cambria Math" w:cstheme="minorHAnsi"/>
                <w:color w:val="666666"/>
                <w:bdr w:val="none" w:sz="0" w:space="0" w:color="auto" w:frame="1"/>
              </w:rPr>
              <m:t>i</m:t>
            </m:r>
          </m:sub>
          <m:sup>
            <m:r>
              <w:rPr>
                <w:rStyle w:val="mi"/>
                <w:rFonts w:ascii="Cambria Math" w:hAnsi="Cambria Math" w:cstheme="minorHAnsi"/>
                <w:color w:val="666666"/>
                <w:bdr w:val="none" w:sz="0" w:space="0" w:color="auto" w:frame="1"/>
              </w:rPr>
              <m:t>max</m:t>
            </m:r>
          </m:sup>
        </m:sSubSup>
      </m:oMath>
      <w:r w:rsidRPr="00FA66BA">
        <w:rPr>
          <w:rFonts w:cstheme="minorHAnsi"/>
        </w:rPr>
        <w:t>.</w:t>
      </w:r>
    </w:p>
    <w:p w14:paraId="399CA4E9" w14:textId="6C2CF1B6" w:rsidR="002D51ED" w:rsidRPr="00FA66BA" w:rsidRDefault="002D51ED" w:rsidP="00DB09D1">
      <w:pPr>
        <w:pStyle w:val="Heading1"/>
        <w:rPr>
          <w:rFonts w:asciiTheme="minorHAnsi" w:hAnsiTheme="minorHAnsi" w:cstheme="minorHAnsi"/>
        </w:rPr>
      </w:pPr>
      <w:r w:rsidRPr="00FA66BA">
        <w:rPr>
          <w:rFonts w:asciiTheme="minorHAnsi" w:hAnsiTheme="minorHAnsi" w:cstheme="minorHAnsi"/>
        </w:rPr>
        <w:t>C. Failure Evolution</w:t>
      </w:r>
    </w:p>
    <w:p w14:paraId="496F56AF" w14:textId="122BFA10" w:rsidR="002D51ED" w:rsidRPr="00FA66BA" w:rsidRDefault="002D51ED" w:rsidP="002C5AAA">
      <w:pPr>
        <w:rPr>
          <w:rFonts w:cstheme="minorHAnsi"/>
        </w:rPr>
      </w:pPr>
      <w:r w:rsidRPr="00FA66BA">
        <w:rPr>
          <w:rFonts w:cstheme="minorHAnsi"/>
        </w:rPr>
        <w:t xml:space="preserve">Fig. 15 shows four realizations of the cascading-failure scenarios in terms of the evolution of the cumulative number of failures obtained using the SASE Markov chain. The initial state of the power grid in all the four realizations has </w:t>
      </w:r>
      <w:proofErr w:type="gramStart"/>
      <w:r w:rsidRPr="00FA66BA">
        <w:rPr>
          <w:rFonts w:cstheme="minorHAnsi"/>
        </w:rPr>
        <w:t>two line</w:t>
      </w:r>
      <w:proofErr w:type="gramEnd"/>
      <w:r w:rsidRPr="00FA66BA">
        <w:rPr>
          <w:rFonts w:cstheme="minorHAnsi"/>
        </w:rPr>
        <w:t xml:space="preserve"> failures with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r>
          <w:rPr>
            <w:rStyle w:val="mi"/>
            <w:rFonts w:ascii="Cambria Math" w:hAnsi="Cambria Math" w:cstheme="minorHAnsi"/>
            <w:bdr w:val="none" w:sz="0" w:space="0" w:color="auto" w:frame="1"/>
          </w:rPr>
          <m:t>=</m:t>
        </m:r>
      </m:oMath>
      <w:r w:rsidRPr="00FA66BA">
        <w:rPr>
          <w:rFonts w:cstheme="minorHAnsi"/>
        </w:rPr>
        <w:t> 80 MW. Note that, in the realization with 163 eventual failures, the number of failures increases relatively gently at the beginning; however, failure of a line with large capacity at </w:t>
      </w:r>
      <m:oMath>
        <m:r>
          <w:rPr>
            <w:rStyle w:val="mi"/>
            <w:rFonts w:ascii="Cambria Math" w:hAnsi="Cambria Math" w:cstheme="minorHAnsi"/>
            <w:bdr w:val="none" w:sz="0" w:space="0" w:color="auto" w:frame="1"/>
          </w:rPr>
          <m:t>t=</m:t>
        </m:r>
      </m:oMath>
      <w:r w:rsidRPr="00FA66BA">
        <w:rPr>
          <w:rFonts w:cstheme="minorHAnsi"/>
        </w:rPr>
        <w:t> 10 min results in rapid increase in the number of failures in the power grid. In contrast, the number of failures in other realizations increases rapidly right from the beginning but they transit to stable state earlier as the value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in these cases is larger. Note that, from Fig. 15, we observe similar forms to those shown in Fig. 2 for the historical blackouts.</w:t>
      </w:r>
    </w:p>
    <w:p w14:paraId="4F5D61D2" w14:textId="6D5C9187" w:rsidR="002D51ED" w:rsidRPr="00FA66BA" w:rsidRDefault="002D51ED" w:rsidP="00DE537D">
      <w:pPr>
        <w:pStyle w:val="NoSpacing"/>
        <w:rPr>
          <w:rStyle w:val="Hyperlink"/>
          <w:rFonts w:cstheme="minorHAnsi"/>
          <w:color w:val="006699"/>
          <w:u w:val="none"/>
        </w:rPr>
      </w:pPr>
      <w:r w:rsidRPr="00FA66BA">
        <w:rPr>
          <w:rFonts w:cstheme="minorHAnsi"/>
        </w:rPr>
        <w:fldChar w:fldCharType="begin"/>
      </w:r>
      <w:r w:rsidRPr="00FA66BA">
        <w:rPr>
          <w:rFonts w:cstheme="minorHAnsi"/>
        </w:rPr>
        <w:instrText xml:space="preserve"> HYPERLINK "https://ieeexplore.ieee.org/mediastore_new/IEEE/content/media/59/6835113/6714578/6714578-fig-15-source-large.gif" </w:instrText>
      </w:r>
      <w:r w:rsidRPr="00FA66BA">
        <w:rPr>
          <w:rFonts w:cstheme="minorHAnsi"/>
        </w:rPr>
        <w:fldChar w:fldCharType="separate"/>
      </w:r>
      <w:r w:rsidRPr="00FA66BA">
        <w:rPr>
          <w:rFonts w:cstheme="minorHAnsi"/>
          <w:noProof/>
        </w:rPr>
        <w:drawing>
          <wp:inline distT="0" distB="0" distL="0" distR="0" wp14:anchorId="5D72E76C" wp14:editId="7A2CB246">
            <wp:extent cx="2743200" cy="2112264"/>
            <wp:effectExtent l="0" t="0" r="0" b="2540"/>
            <wp:docPr id="7" name="Picture 7" descr="Fig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Figure 1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743200" cy="2112264"/>
                    </a:xfrm>
                    <a:prstGeom prst="rect">
                      <a:avLst/>
                    </a:prstGeom>
                    <a:noFill/>
                    <a:ln>
                      <a:noFill/>
                    </a:ln>
                  </pic:spPr>
                </pic:pic>
              </a:graphicData>
            </a:graphic>
          </wp:inline>
        </w:drawing>
      </w:r>
    </w:p>
    <w:p w14:paraId="31875128" w14:textId="5354DA89" w:rsidR="002D51ED" w:rsidRPr="00FA66BA" w:rsidRDefault="002D51ED" w:rsidP="002C5AAA">
      <w:pPr>
        <w:rPr>
          <w:rFonts w:cstheme="minorHAnsi"/>
          <w:color w:val="666666"/>
        </w:rPr>
      </w:pPr>
      <w:r w:rsidRPr="00FA66BA">
        <w:rPr>
          <w:rFonts w:cstheme="minorHAnsi"/>
        </w:rPr>
        <w:fldChar w:fldCharType="end"/>
      </w:r>
      <w:r w:rsidRPr="00FA66BA">
        <w:rPr>
          <w:rFonts w:cstheme="minorHAnsi"/>
          <w:b/>
          <w:bCs/>
          <w:color w:val="666666"/>
        </w:rPr>
        <w:t>Fig. 15. </w:t>
      </w:r>
      <w:r w:rsidRPr="00FA66BA">
        <w:rPr>
          <w:rFonts w:cstheme="minorHAnsi"/>
          <w:color w:val="666666"/>
        </w:rPr>
        <w:t>Realizations of the evolution of the cumulative line failures using the SASE model for </w:t>
      </w:r>
      <m:oMath>
        <m:r>
          <w:rPr>
            <w:rStyle w:val="mi"/>
            <w:rFonts w:ascii="Cambria Math" w:hAnsi="Cambria Math" w:cstheme="minorHAnsi"/>
            <w:color w:val="666666"/>
            <w:bdr w:val="none" w:sz="0" w:space="0" w:color="auto" w:frame="1"/>
          </w:rPr>
          <m:t>r=0.7,e=0.2,θ=0.1,</m:t>
        </m:r>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F</m:t>
            </m:r>
          </m:e>
          <m:sub>
            <m:r>
              <w:rPr>
                <w:rStyle w:val="mi"/>
                <w:rFonts w:ascii="Cambria Math" w:hAnsi="Cambria Math" w:cstheme="minorHAnsi"/>
                <w:color w:val="666666"/>
                <w:bdr w:val="none" w:sz="0" w:space="0" w:color="auto" w:frame="1"/>
              </w:rPr>
              <m:t>i</m:t>
            </m:r>
          </m:sub>
        </m:sSub>
        <m:r>
          <w:rPr>
            <w:rStyle w:val="mi"/>
            <w:rFonts w:ascii="Cambria Math" w:hAnsi="Cambria Math" w:cstheme="minorHAnsi"/>
            <w:color w:val="666666"/>
            <w:bdr w:val="none" w:sz="0" w:space="0" w:color="auto" w:frame="1"/>
          </w:rPr>
          <m:t>=2</m:t>
        </m:r>
      </m:oMath>
      <w:r w:rsidRPr="00FA66BA">
        <w:rPr>
          <w:rFonts w:cstheme="minorHAnsi"/>
          <w:color w:val="666666"/>
        </w:rPr>
        <w:t>, and </w:t>
      </w:r>
      <m:oMath>
        <m:sSubSup>
          <m:sSubSupPr>
            <m:ctrlPr>
              <w:rPr>
                <w:rStyle w:val="mi"/>
                <w:rFonts w:ascii="Cambria Math" w:hAnsi="Cambria Math" w:cstheme="minorHAnsi"/>
                <w:color w:val="666666"/>
                <w:bdr w:val="none" w:sz="0" w:space="0" w:color="auto" w:frame="1"/>
              </w:rPr>
            </m:ctrlPr>
          </m:sSubSupPr>
          <m:e>
            <m:r>
              <w:rPr>
                <w:rStyle w:val="mi"/>
                <w:rFonts w:ascii="Cambria Math" w:hAnsi="Cambria Math" w:cstheme="minorHAnsi"/>
                <w:color w:val="666666"/>
                <w:bdr w:val="none" w:sz="0" w:space="0" w:color="auto" w:frame="1"/>
              </w:rPr>
              <m:t>C</m:t>
            </m:r>
          </m:e>
          <m:sub>
            <m:r>
              <w:rPr>
                <w:rStyle w:val="mi"/>
                <w:rFonts w:ascii="Cambria Math" w:hAnsi="Cambria Math" w:cstheme="minorHAnsi"/>
                <w:color w:val="666666"/>
                <w:bdr w:val="none" w:sz="0" w:space="0" w:color="auto" w:frame="1"/>
              </w:rPr>
              <m:t>i</m:t>
            </m:r>
          </m:sub>
          <m:sup>
            <m:r>
              <w:rPr>
                <w:rStyle w:val="mi"/>
                <w:rFonts w:ascii="Cambria Math" w:hAnsi="Cambria Math" w:cstheme="minorHAnsi"/>
                <w:color w:val="666666"/>
                <w:bdr w:val="none" w:sz="0" w:space="0" w:color="auto" w:frame="1"/>
              </w:rPr>
              <m:t>max</m:t>
            </m:r>
          </m:sup>
        </m:sSubSup>
        <m:r>
          <w:rPr>
            <w:rStyle w:val="mi"/>
            <w:rFonts w:ascii="Cambria Math" w:hAnsi="Cambria Math" w:cstheme="minorHAnsi"/>
            <w:color w:val="666666"/>
            <w:bdr w:val="none" w:sz="0" w:space="0" w:color="auto" w:frame="1"/>
          </w:rPr>
          <m:t>=</m:t>
        </m:r>
      </m:oMath>
      <w:r w:rsidRPr="00FA66BA">
        <w:rPr>
          <w:rFonts w:cstheme="minorHAnsi"/>
          <w:color w:val="666666"/>
        </w:rPr>
        <w:t> 80 MW.</w:t>
      </w:r>
    </w:p>
    <w:p w14:paraId="28667A63" w14:textId="77777777" w:rsidR="0039443F" w:rsidRPr="00FA66BA" w:rsidRDefault="0039443F" w:rsidP="002C5AAA">
      <w:pPr>
        <w:rPr>
          <w:rFonts w:cstheme="minorHAnsi"/>
        </w:rPr>
      </w:pPr>
    </w:p>
    <w:p w14:paraId="751DAA0B" w14:textId="61CD9F55" w:rsidR="002D51ED" w:rsidRPr="00FA66BA" w:rsidRDefault="002D51ED" w:rsidP="00E466ED">
      <w:pPr>
        <w:pStyle w:val="Heading2"/>
        <w:rPr>
          <w:rFonts w:asciiTheme="minorHAnsi" w:hAnsiTheme="minorHAnsi" w:cstheme="minorHAnsi"/>
        </w:rPr>
      </w:pPr>
      <w:r w:rsidRPr="00FA66BA">
        <w:rPr>
          <w:rFonts w:asciiTheme="minorHAnsi" w:hAnsiTheme="minorHAnsi" w:cstheme="minorHAnsi"/>
        </w:rPr>
        <w:lastRenderedPageBreak/>
        <w:t>D. Size of the Cascading Failures</w:t>
      </w:r>
    </w:p>
    <w:p w14:paraId="0E1168A7" w14:textId="2B48C089" w:rsidR="002D51ED" w:rsidRPr="00FA66BA" w:rsidRDefault="002D51ED" w:rsidP="002C5AAA">
      <w:pPr>
        <w:rPr>
          <w:rFonts w:cstheme="minorHAnsi"/>
        </w:rPr>
      </w:pPr>
      <w:r w:rsidRPr="00FA66BA">
        <w:rPr>
          <w:rFonts w:cstheme="minorHAnsi"/>
        </w:rPr>
        <w:t>To assess the severity of cascading failures, we consider the number of subsequent failures induced by each initial failure. For a given initial state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oMath>
      <w:r w:rsidRPr="00FA66BA">
        <w:rPr>
          <w:rFonts w:cstheme="minorHAnsi"/>
        </w:rPr>
        <w:t> with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oMath>
      <w:r w:rsidRPr="00FA66BA">
        <w:rPr>
          <w:rFonts w:cstheme="minorHAnsi"/>
        </w:rPr>
        <w:t> initial failures, we define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R</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sub>
        </m:sSub>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m:t>
            </m:r>
          </m:e>
          <m:lim>
            <m:r>
              <m:rPr>
                <m:sty m:val="p"/>
              </m:rPr>
              <w:rPr>
                <w:rStyle w:val="mi"/>
                <w:rFonts w:ascii="Cambria Math" w:hAnsi="Cambria Math" w:cstheme="minorHAnsi"/>
                <w:bdr w:val="none" w:sz="0" w:space="0" w:color="auto" w:frame="1"/>
              </w:rPr>
              <m:t>△</m:t>
            </m:r>
          </m:lim>
        </m:limUp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up>
            <m:r>
              <m:rPr>
                <m:sty m:val="p"/>
              </m:rPr>
              <w:rPr>
                <w:rStyle w:val="mi"/>
                <w:rFonts w:ascii="Cambria Math" w:hAnsi="Cambria Math" w:cstheme="minorHAnsi"/>
                <w:bdr w:val="none" w:sz="0" w:space="0" w:color="auto" w:frame="1"/>
              </w:rPr>
              <m:t>end</m:t>
            </m:r>
          </m:sup>
        </m:sSub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oMath>
      <w:r w:rsidRPr="00FA66BA">
        <w:rPr>
          <w:rFonts w:cstheme="minorHAnsi"/>
        </w:rPr>
        <w:t>, where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up>
            <m:r>
              <m:rPr>
                <m:sty m:val="p"/>
              </m:rPr>
              <w:rPr>
                <w:rStyle w:val="mi"/>
                <w:rFonts w:ascii="Cambria Math" w:hAnsi="Cambria Math" w:cstheme="minorHAnsi"/>
                <w:bdr w:val="none" w:sz="0" w:space="0" w:color="auto" w:frame="1"/>
              </w:rPr>
              <m:t>end</m:t>
            </m:r>
          </m:sup>
        </m:sSubSup>
      </m:oMath>
      <w:r w:rsidRPr="00FA66BA">
        <w:rPr>
          <w:rFonts w:cstheme="minorHAnsi"/>
        </w:rPr>
        <w:t> is the random variable for the final number of failures in the power grid after cascading failure ends. Here, we study the mean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R</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sub>
        </m:sSub>
      </m:oMath>
      <w:r w:rsidRPr="00FA66BA">
        <w:rPr>
          <w:rFonts w:cstheme="minorHAnsi"/>
        </w:rPr>
        <w:t> as a metric representing the severity of cascading failures, which can be calculated as </w:t>
      </w:r>
      <m:oMath>
        <m:r>
          <m:rPr>
            <m:scr m:val="sans-serif"/>
            <m:sty m:val="p"/>
          </m:rPr>
          <w:rPr>
            <w:rStyle w:val="mi"/>
            <w:rFonts w:ascii="Cambria Math" w:hAnsi="Cambria Math" w:cstheme="minorHAnsi"/>
            <w:bdr w:val="none" w:sz="0" w:space="0" w:color="auto" w:frame="1"/>
          </w:rPr>
          <m:t>E</m:t>
        </m:r>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R</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sub>
        </m:sSub>
        <m:r>
          <w:rPr>
            <w:rStyle w:val="mi"/>
            <w:rFonts w:ascii="Cambria Math" w:hAnsi="Cambria Math" w:cstheme="minorHAnsi"/>
            <w:bdr w:val="none" w:sz="0" w:space="0" w:color="auto" w:frame="1"/>
          </w:rPr>
          <m:t>]=</m:t>
        </m:r>
        <m:nary>
          <m:naryPr>
            <m:chr m:val="∑"/>
            <m:limLoc m:val="undOvr"/>
            <m:grow m:val="1"/>
            <m:ctrlPr>
              <w:rPr>
                <w:rStyle w:val="mi"/>
                <w:rFonts w:ascii="Cambria Math" w:hAnsi="Cambria Math" w:cstheme="minorHAnsi"/>
                <w:bdr w:val="none" w:sz="0" w:space="0" w:color="auto" w:frame="1"/>
              </w:rPr>
            </m:ctrlPr>
          </m:naryPr>
          <m:sub>
            <m:r>
              <w:rPr>
                <w:rStyle w:val="mi"/>
                <w:rFonts w:ascii="Cambria Math" w:hAnsi="Cambria Math" w:cstheme="minorHAnsi"/>
                <w:bdr w:val="none" w:sz="0" w:space="0" w:color="auto" w:frame="1"/>
              </w:rPr>
              <m:t>j=1</m:t>
            </m:r>
          </m:sub>
          <m:sup>
            <m:r>
              <w:rPr>
                <w:rStyle w:val="mi"/>
                <w:rFonts w:ascii="Cambria Math" w:hAnsi="Cambria Math" w:cstheme="minorHAnsi"/>
                <w:bdr w:val="none" w:sz="0" w:space="0" w:color="auto" w:frame="1"/>
              </w:rPr>
              <m:t>N</m:t>
            </m:r>
          </m:sup>
          <m:e>
            <m:r>
              <w:rPr>
                <w:rStyle w:val="mi"/>
                <w:rFonts w:ascii="Cambria Math" w:hAnsi="Cambria Math" w:cstheme="minorHAnsi"/>
                <w:bdr w:val="none" w:sz="0" w:space="0" w:color="auto" w:frame="1"/>
              </w:rPr>
              <m:t xml:space="preserve"> </m:t>
            </m:r>
          </m:e>
        </m:nary>
        <m:limLow>
          <m:limLowPr>
            <m:ctrlPr>
              <w:rPr>
                <w:rStyle w:val="mi"/>
                <w:rFonts w:ascii="Cambria Math" w:hAnsi="Cambria Math" w:cstheme="minorHAnsi"/>
                <w:bdr w:val="none" w:sz="0" w:space="0" w:color="auto" w:frame="1"/>
              </w:rPr>
            </m:ctrlPr>
          </m:limLowPr>
          <m:e>
            <m:r>
              <w:rPr>
                <w:rStyle w:val="mi"/>
                <w:rFonts w:ascii="Cambria Math" w:hAnsi="Cambria Math" w:cstheme="minorHAnsi"/>
                <w:bdr w:val="none" w:sz="0" w:space="0" w:color="auto" w:frame="1"/>
              </w:rPr>
              <m:t>lim</m:t>
            </m:r>
          </m:e>
          <m:lim>
            <m:r>
              <w:rPr>
                <w:rStyle w:val="mi"/>
                <w:rFonts w:ascii="Cambria Math" w:hAnsi="Cambria Math" w:cstheme="minorHAnsi"/>
                <w:bdr w:val="none" w:sz="0" w:space="0" w:color="auto" w:frame="1"/>
              </w:rPr>
              <m:t>t→</m:t>
            </m:r>
            <m:r>
              <m:rPr>
                <m:sty m:val="p"/>
              </m:rPr>
              <w:rPr>
                <w:rStyle w:val="mi"/>
                <w:rFonts w:ascii="Cambria Math" w:hAnsi="Cambria Math" w:cstheme="minorHAnsi"/>
                <w:bdr w:val="none" w:sz="0" w:space="0" w:color="auto" w:frame="1"/>
              </w:rPr>
              <m:t>∞</m:t>
            </m:r>
          </m:lim>
        </m:limLow>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w:rPr>
                <w:rStyle w:val="mi"/>
                <w:rFonts w:ascii="Cambria Math" w:hAnsi="Cambria Math" w:cstheme="minorHAnsi"/>
                <w:bdr w:val="none" w:sz="0" w:space="0" w:color="auto" w:frame="1"/>
              </w:rPr>
              <m:t>ij</m:t>
            </m:r>
          </m:sub>
        </m:sSub>
        <m:r>
          <w:rPr>
            <w:rStyle w:val="mi"/>
            <w:rFonts w:ascii="Cambria Math" w:hAnsi="Cambria Math" w:cstheme="minorHAnsi"/>
            <w:bdr w:val="none" w:sz="0" w:space="0" w:color="auto" w:frame="1"/>
          </w:rPr>
          <m:t>(t)(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oMath>
      <w:r w:rsidRPr="00FA66BA">
        <w:rPr>
          <w:rFonts w:cstheme="minorHAnsi"/>
        </w:rPr>
        <w:t>. (For this metric to be meaningful, the initial number of failures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oMath>
      <w:r w:rsidRPr="00FA66BA">
        <w:rPr>
          <w:rFonts w:cstheme="minorHAnsi"/>
        </w:rPr>
        <w:t> must be small, which in general is met in most real scenarios.) Figs. 16 and 17 show that </w:t>
      </w:r>
      <m:oMath>
        <m:r>
          <m:rPr>
            <m:scr m:val="sans-serif"/>
            <m:sty m:val="p"/>
          </m:rPr>
          <w:rPr>
            <w:rStyle w:val="mi"/>
            <w:rFonts w:ascii="Cambria Math" w:hAnsi="Cambria Math" w:cstheme="minorHAnsi"/>
            <w:bdr w:val="none" w:sz="0" w:space="0" w:color="auto" w:frame="1"/>
          </w:rPr>
          <m:t>E</m:t>
        </m:r>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R</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sub>
        </m:sSub>
        <m:r>
          <w:rPr>
            <w:rStyle w:val="mi"/>
            <w:rFonts w:ascii="Cambria Math" w:hAnsi="Cambria Math" w:cstheme="minorHAnsi"/>
            <w:bdr w:val="none" w:sz="0" w:space="0" w:color="auto" w:frame="1"/>
          </w:rPr>
          <m:t>]</m:t>
        </m:r>
      </m:oMath>
      <w:r w:rsidRPr="00FA66BA">
        <w:rPr>
          <w:rFonts w:cstheme="minorHAnsi"/>
        </w:rPr>
        <w:t> (for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=3</m:t>
        </m:r>
      </m:oMath>
      <w:r w:rsidRPr="00FA66BA">
        <w:rPr>
          <w:rFonts w:cstheme="minorHAnsi"/>
        </w:rPr>
        <w:t>) increases with </w:t>
      </w:r>
      <m:oMath>
        <m:r>
          <w:rPr>
            <w:rStyle w:val="mi"/>
            <w:rFonts w:ascii="Cambria Math" w:hAnsi="Cambria Math" w:cstheme="minorHAnsi"/>
            <w:bdr w:val="none" w:sz="0" w:space="0" w:color="auto" w:frame="1"/>
          </w:rPr>
          <m:t>r</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e</m:t>
        </m:r>
      </m:oMath>
      <w:r w:rsidRPr="00FA66BA">
        <w:rPr>
          <w:rFonts w:cstheme="minorHAnsi"/>
        </w:rPr>
        <w:t> and </w:t>
      </w:r>
      <m:oMath>
        <m:r>
          <w:rPr>
            <w:rStyle w:val="mi"/>
            <w:rFonts w:ascii="Cambria Math" w:hAnsi="Cambria Math" w:cstheme="minorHAnsi"/>
            <w:bdr w:val="none" w:sz="0" w:space="0" w:color="auto" w:frame="1"/>
          </w:rPr>
          <m:t>θ</m:t>
        </m:r>
      </m:oMath>
      <w:r w:rsidRPr="00FA66BA">
        <w:rPr>
          <w:rFonts w:cstheme="minorHAnsi"/>
        </w:rPr>
        <w:t>. From results in Fig. 16, we observe that there is a critical value of load-shedding constraint level (approximately </w:t>
      </w:r>
      <m:oMath>
        <m:r>
          <w:rPr>
            <w:rStyle w:val="mi"/>
            <w:rFonts w:ascii="Cambria Math" w:hAnsi="Cambria Math" w:cstheme="minorHAnsi"/>
            <w:bdr w:val="none" w:sz="0" w:space="0" w:color="auto" w:frame="1"/>
          </w:rPr>
          <m:t>θ=0.2</m:t>
        </m:r>
      </m:oMath>
      <w:r w:rsidRPr="00FA66BA">
        <w:rPr>
          <w:rFonts w:cstheme="minorHAnsi"/>
        </w:rPr>
        <w:t>) above which strong cascading behavior is observed. Furthermore, this trend becomes more evident and aggressive as the capacity estimation error </w:t>
      </w:r>
      <m:oMath>
        <m:r>
          <w:rPr>
            <w:rStyle w:val="mi"/>
            <w:rFonts w:ascii="Cambria Math" w:hAnsi="Cambria Math" w:cstheme="minorHAnsi"/>
            <w:bdr w:val="none" w:sz="0" w:space="0" w:color="auto" w:frame="1"/>
          </w:rPr>
          <m:t>e</m:t>
        </m:r>
      </m:oMath>
      <w:r w:rsidRPr="00FA66BA">
        <w:rPr>
          <w:rFonts w:cstheme="minorHAnsi"/>
        </w:rPr>
        <w:t> increases. Similarly, the results in Fig. 17 suggests that there is a critical loading level (approximately </w:t>
      </w:r>
      <m:oMath>
        <m:r>
          <w:rPr>
            <w:rStyle w:val="mi"/>
            <w:rFonts w:ascii="Cambria Math" w:hAnsi="Cambria Math" w:cstheme="minorHAnsi"/>
            <w:bdr w:val="none" w:sz="0" w:space="0" w:color="auto" w:frame="1"/>
          </w:rPr>
          <m:t>r=0.8</m:t>
        </m:r>
      </m:oMath>
      <w:r w:rsidRPr="00FA66BA">
        <w:rPr>
          <w:rFonts w:cstheme="minorHAnsi"/>
        </w:rPr>
        <w:t>) for which the rate of change in </w:t>
      </w:r>
      <w:r w:rsidRPr="00FA66BA">
        <w:rPr>
          <w:rStyle w:val="mi"/>
          <w:rFonts w:cstheme="minorHAnsi"/>
          <w:bdr w:val="none" w:sz="0" w:space="0" w:color="auto" w:frame="1"/>
        </w:rPr>
        <w:t>E</w:t>
      </w:r>
      <w:r w:rsidRPr="00FA66BA">
        <w:rPr>
          <w:rStyle w:val="mo"/>
          <w:rFonts w:cstheme="minorHAnsi"/>
          <w:bdr w:val="none" w:sz="0" w:space="0" w:color="auto" w:frame="1"/>
        </w:rPr>
        <w:t>[</w:t>
      </w:r>
      <w:proofErr w:type="spellStart"/>
      <w:r w:rsidRPr="00FA66BA">
        <w:rPr>
          <w:rStyle w:val="mi"/>
          <w:rFonts w:cstheme="minorHAnsi"/>
          <w:bdr w:val="none" w:sz="0" w:space="0" w:color="auto" w:frame="1"/>
        </w:rPr>
        <w:t>RSi</w:t>
      </w:r>
      <w:proofErr w:type="spellEnd"/>
      <w:r w:rsidRPr="00FA66BA">
        <w:rPr>
          <w:rStyle w:val="mo"/>
          <w:rFonts w:cstheme="minorHAnsi"/>
          <w:bdr w:val="none" w:sz="0" w:space="0" w:color="auto" w:frame="1"/>
        </w:rPr>
        <w:t>]</w:t>
      </w:r>
      <w:r w:rsidRPr="00FA66BA">
        <w:rPr>
          <w:rFonts w:cstheme="minorHAnsi"/>
        </w:rPr>
        <w:t> increases abruptly for all values of </w:t>
      </w:r>
      <w:r w:rsidRPr="00FA66BA">
        <w:rPr>
          <w:rStyle w:val="mi"/>
          <w:rFonts w:cstheme="minorHAnsi"/>
          <w:bdr w:val="none" w:sz="0" w:space="0" w:color="auto" w:frame="1"/>
        </w:rPr>
        <w:t>e</w:t>
      </w:r>
      <w:r w:rsidRPr="00FA66BA">
        <w:rPr>
          <w:rFonts w:cstheme="minorHAnsi"/>
        </w:rPr>
        <w:t>. We reiterate that the N-1 security has been ensured in all loading levels of the power grid; therefore, the initial contingency is assumed to have at least two initial failures.</w:t>
      </w:r>
    </w:p>
    <w:p w14:paraId="4CE87D7F" w14:textId="058562B9" w:rsidR="002D51ED" w:rsidRPr="00FA66BA" w:rsidRDefault="002D51ED" w:rsidP="0054039C">
      <w:pPr>
        <w:pStyle w:val="NoSpacing"/>
        <w:rPr>
          <w:rStyle w:val="Hyperlink"/>
          <w:rFonts w:cstheme="minorHAnsi"/>
          <w:color w:val="006699"/>
          <w:u w:val="none"/>
        </w:rPr>
      </w:pPr>
      <w:r w:rsidRPr="00FA66BA">
        <w:rPr>
          <w:rFonts w:cstheme="minorHAnsi"/>
        </w:rPr>
        <w:fldChar w:fldCharType="begin"/>
      </w:r>
      <w:r w:rsidRPr="00FA66BA">
        <w:rPr>
          <w:rFonts w:cstheme="minorHAnsi"/>
        </w:rPr>
        <w:instrText xml:space="preserve"> HYPERLINK "https://ieeexplore.ieee.org/mediastore_new/IEEE/content/media/59/6835113/6714578/6714578-fig-16-source-large.gif" </w:instrText>
      </w:r>
      <w:r w:rsidRPr="00FA66BA">
        <w:rPr>
          <w:rFonts w:cstheme="minorHAnsi"/>
        </w:rPr>
        <w:fldChar w:fldCharType="separate"/>
      </w:r>
      <w:r w:rsidRPr="00FA66BA">
        <w:rPr>
          <w:rFonts w:cstheme="minorHAnsi"/>
          <w:noProof/>
        </w:rPr>
        <w:drawing>
          <wp:inline distT="0" distB="0" distL="0" distR="0" wp14:anchorId="1C24FEDE" wp14:editId="4765455B">
            <wp:extent cx="2743200" cy="2002536"/>
            <wp:effectExtent l="0" t="0" r="0" b="0"/>
            <wp:docPr id="6" name="Picture 6" descr="Fig. 16. E[R_(S_i )] for the IEEE 118-bus system as a function of load-shedding constraint level θ and the capacity estimation error e for r=0.7 and the initial state with F_i=3 and C_i^max= 20 M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Figure 1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743200" cy="2002536"/>
                    </a:xfrm>
                    <a:prstGeom prst="rect">
                      <a:avLst/>
                    </a:prstGeom>
                    <a:noFill/>
                    <a:ln>
                      <a:noFill/>
                    </a:ln>
                  </pic:spPr>
                </pic:pic>
              </a:graphicData>
            </a:graphic>
          </wp:inline>
        </w:drawing>
      </w:r>
    </w:p>
    <w:p w14:paraId="7E0567B3" w14:textId="2A4A7CE1" w:rsidR="002D51ED" w:rsidRPr="00FA66BA" w:rsidRDefault="002D51ED" w:rsidP="00360423">
      <w:pPr>
        <w:pStyle w:val="NoSpacing"/>
        <w:rPr>
          <w:rFonts w:cstheme="minorHAnsi"/>
        </w:rPr>
      </w:pPr>
      <w:r w:rsidRPr="00FA66BA">
        <w:rPr>
          <w:rFonts w:cstheme="minorHAnsi"/>
        </w:rPr>
        <w:fldChar w:fldCharType="end"/>
      </w:r>
      <w:r w:rsidRPr="00FA66BA">
        <w:rPr>
          <w:rFonts w:cstheme="minorHAnsi"/>
          <w:b/>
          <w:bCs/>
        </w:rPr>
        <w:t>Fig. 16. </w:t>
      </w:r>
      <m:oMath>
        <m:r>
          <m:rPr>
            <m:scr m:val="sans-serif"/>
            <m:sty m:val="p"/>
          </m:rPr>
          <w:rPr>
            <w:rStyle w:val="mi"/>
            <w:rFonts w:ascii="Cambria Math" w:hAnsi="Cambria Math" w:cstheme="minorHAnsi"/>
            <w:color w:val="666666"/>
            <w:bdr w:val="none" w:sz="0" w:space="0" w:color="auto" w:frame="1"/>
          </w:rPr>
          <m:t>E</m:t>
        </m:r>
        <m:r>
          <w:rPr>
            <w:rStyle w:val="mi"/>
            <w:rFonts w:ascii="Cambria Math" w:hAnsi="Cambria Math" w:cstheme="minorHAnsi"/>
            <w:color w:val="666666"/>
            <w:bdr w:val="none" w:sz="0" w:space="0" w:color="auto" w:frame="1"/>
          </w:rPr>
          <m:t>[</m:t>
        </m:r>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R</m:t>
            </m:r>
          </m:e>
          <m:sub>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S</m:t>
                </m:r>
              </m:e>
              <m:sub>
                <m:r>
                  <w:rPr>
                    <w:rStyle w:val="mi"/>
                    <w:rFonts w:ascii="Cambria Math" w:hAnsi="Cambria Math" w:cstheme="minorHAnsi"/>
                    <w:color w:val="666666"/>
                    <w:bdr w:val="none" w:sz="0" w:space="0" w:color="auto" w:frame="1"/>
                  </w:rPr>
                  <m:t>i</m:t>
                </m:r>
              </m:sub>
            </m:sSub>
          </m:sub>
        </m:sSub>
        <m:r>
          <w:rPr>
            <w:rStyle w:val="mi"/>
            <w:rFonts w:ascii="Cambria Math" w:hAnsi="Cambria Math" w:cstheme="minorHAnsi"/>
            <w:color w:val="666666"/>
            <w:bdr w:val="none" w:sz="0" w:space="0" w:color="auto" w:frame="1"/>
          </w:rPr>
          <m:t>]</m:t>
        </m:r>
      </m:oMath>
      <w:r w:rsidRPr="00FA66BA">
        <w:rPr>
          <w:rFonts w:cstheme="minorHAnsi"/>
        </w:rPr>
        <w:t> for the IEEE 118-bus system as a function of load-shedding constraint level </w:t>
      </w:r>
      <m:oMath>
        <m:r>
          <w:rPr>
            <w:rStyle w:val="mi"/>
            <w:rFonts w:ascii="Cambria Math" w:hAnsi="Cambria Math" w:cstheme="minorHAnsi"/>
            <w:color w:val="666666"/>
            <w:bdr w:val="none" w:sz="0" w:space="0" w:color="auto" w:frame="1"/>
          </w:rPr>
          <m:t>θ</m:t>
        </m:r>
      </m:oMath>
      <w:r w:rsidRPr="00FA66BA">
        <w:rPr>
          <w:rFonts w:cstheme="minorHAnsi"/>
        </w:rPr>
        <w:t> and the capacity estimation error </w:t>
      </w:r>
      <m:oMath>
        <m:r>
          <w:rPr>
            <w:rStyle w:val="mi"/>
            <w:rFonts w:ascii="Cambria Math" w:hAnsi="Cambria Math" w:cstheme="minorHAnsi"/>
            <w:color w:val="666666"/>
            <w:bdr w:val="none" w:sz="0" w:space="0" w:color="auto" w:frame="1"/>
          </w:rPr>
          <m:t>e</m:t>
        </m:r>
      </m:oMath>
      <w:r w:rsidRPr="00FA66BA">
        <w:rPr>
          <w:rFonts w:cstheme="minorHAnsi"/>
        </w:rPr>
        <w:t> for </w:t>
      </w:r>
      <m:oMath>
        <m:r>
          <w:rPr>
            <w:rStyle w:val="mi"/>
            <w:rFonts w:ascii="Cambria Math" w:hAnsi="Cambria Math" w:cstheme="minorHAnsi"/>
            <w:color w:val="666666"/>
            <w:bdr w:val="none" w:sz="0" w:space="0" w:color="auto" w:frame="1"/>
          </w:rPr>
          <m:t>r</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0.7</m:t>
        </m:r>
      </m:oMath>
      <w:r w:rsidRPr="00FA66BA">
        <w:rPr>
          <w:rFonts w:cstheme="minorHAnsi"/>
        </w:rPr>
        <w:t> and the initial state with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F</m:t>
            </m:r>
          </m:e>
          <m:sub>
            <m:r>
              <w:rPr>
                <w:rStyle w:val="mi"/>
                <w:rFonts w:ascii="Cambria Math" w:hAnsi="Cambria Math" w:cstheme="minorHAnsi"/>
                <w:color w:val="666666"/>
                <w:bdr w:val="none" w:sz="0" w:space="0" w:color="auto" w:frame="1"/>
              </w:rPr>
              <m:t>i</m:t>
            </m:r>
          </m:sub>
        </m:sSub>
        <m:r>
          <w:rPr>
            <w:rStyle w:val="mi"/>
            <w:rFonts w:ascii="Cambria Math" w:hAnsi="Cambria Math" w:cstheme="minorHAnsi"/>
            <w:color w:val="666666"/>
            <w:bdr w:val="none" w:sz="0" w:space="0" w:color="auto" w:frame="1"/>
          </w:rPr>
          <m:t>=3</m:t>
        </m:r>
      </m:oMath>
      <w:r w:rsidRPr="00FA66BA">
        <w:rPr>
          <w:rFonts w:cstheme="minorHAnsi"/>
        </w:rPr>
        <w:t> and </w:t>
      </w:r>
      <m:oMath>
        <m:sSubSup>
          <m:sSubSupPr>
            <m:ctrlPr>
              <w:rPr>
                <w:rStyle w:val="mi"/>
                <w:rFonts w:ascii="Cambria Math" w:hAnsi="Cambria Math" w:cstheme="minorHAnsi"/>
                <w:color w:val="666666"/>
                <w:bdr w:val="none" w:sz="0" w:space="0" w:color="auto" w:frame="1"/>
              </w:rPr>
            </m:ctrlPr>
          </m:sSubSupPr>
          <m:e>
            <m:r>
              <w:rPr>
                <w:rStyle w:val="mi"/>
                <w:rFonts w:ascii="Cambria Math" w:hAnsi="Cambria Math" w:cstheme="minorHAnsi"/>
                <w:color w:val="666666"/>
                <w:bdr w:val="none" w:sz="0" w:space="0" w:color="auto" w:frame="1"/>
              </w:rPr>
              <m:t>C</m:t>
            </m:r>
          </m:e>
          <m:sub>
            <m:r>
              <w:rPr>
                <w:rStyle w:val="mi"/>
                <w:rFonts w:ascii="Cambria Math" w:hAnsi="Cambria Math" w:cstheme="minorHAnsi"/>
                <w:color w:val="666666"/>
                <w:bdr w:val="none" w:sz="0" w:space="0" w:color="auto" w:frame="1"/>
              </w:rPr>
              <m:t>i</m:t>
            </m:r>
          </m:sub>
          <m:sup>
            <m:r>
              <w:rPr>
                <w:rStyle w:val="mi"/>
                <w:rFonts w:ascii="Cambria Math" w:hAnsi="Cambria Math" w:cstheme="minorHAnsi"/>
                <w:color w:val="666666"/>
                <w:bdr w:val="none" w:sz="0" w:space="0" w:color="auto" w:frame="1"/>
              </w:rPr>
              <m:t>max</m:t>
            </m:r>
          </m:sup>
        </m:sSubSup>
        <m:r>
          <w:rPr>
            <w:rStyle w:val="mi"/>
            <w:rFonts w:ascii="Cambria Math" w:hAnsi="Cambria Math" w:cstheme="minorHAnsi"/>
            <w:color w:val="666666"/>
            <w:bdr w:val="none" w:sz="0" w:space="0" w:color="auto" w:frame="1"/>
          </w:rPr>
          <m:t>=</m:t>
        </m:r>
      </m:oMath>
      <w:r w:rsidRPr="00FA66BA">
        <w:rPr>
          <w:rFonts w:cstheme="minorHAnsi"/>
        </w:rPr>
        <w:t> 20 MW.</w:t>
      </w:r>
    </w:p>
    <w:p w14:paraId="4BAF00D0" w14:textId="77777777" w:rsidR="00360423" w:rsidRPr="00FA66BA" w:rsidRDefault="00360423" w:rsidP="002C5AAA">
      <w:pPr>
        <w:rPr>
          <w:rFonts w:cstheme="minorHAnsi"/>
        </w:rPr>
      </w:pPr>
    </w:p>
    <w:p w14:paraId="2AAF492E" w14:textId="3AFE5FD3" w:rsidR="002D51ED" w:rsidRPr="00FA66BA" w:rsidRDefault="002D51ED" w:rsidP="00360423">
      <w:pPr>
        <w:pStyle w:val="NoSpacing"/>
        <w:rPr>
          <w:rStyle w:val="Hyperlink"/>
          <w:rFonts w:cstheme="minorHAnsi"/>
          <w:color w:val="006699"/>
          <w:u w:val="none"/>
        </w:rPr>
      </w:pPr>
      <w:r w:rsidRPr="00FA66BA">
        <w:rPr>
          <w:rFonts w:cstheme="minorHAnsi"/>
        </w:rPr>
        <w:fldChar w:fldCharType="begin"/>
      </w:r>
      <w:r w:rsidRPr="00FA66BA">
        <w:rPr>
          <w:rFonts w:cstheme="minorHAnsi"/>
        </w:rPr>
        <w:instrText xml:space="preserve"> HYPERLINK "https://ieeexplore.ieee.org/mediastore_new/IEEE/content/media/59/6835113/6714578/6714578-fig-17-source-large.gif" </w:instrText>
      </w:r>
      <w:r w:rsidRPr="00FA66BA">
        <w:rPr>
          <w:rFonts w:cstheme="minorHAnsi"/>
        </w:rPr>
        <w:fldChar w:fldCharType="separate"/>
      </w:r>
      <w:r w:rsidRPr="00FA66BA">
        <w:rPr>
          <w:rFonts w:cstheme="minorHAnsi"/>
          <w:noProof/>
        </w:rPr>
        <w:drawing>
          <wp:inline distT="0" distB="0" distL="0" distR="0" wp14:anchorId="52523BF3" wp14:editId="74CA92E5">
            <wp:extent cx="2743200" cy="1938528"/>
            <wp:effectExtent l="0" t="0" r="0" b="5080"/>
            <wp:docPr id="5" name="Picture 5" descr="Fig. 17. E[R_(S_i )] for the IEEE 118-bus system as a function of the power-grid loading level r and the capacity estimation error e for θ=0 and the initial state with F_i=3 and C_i^max= 20 M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17"/>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743200" cy="1938528"/>
                    </a:xfrm>
                    <a:prstGeom prst="rect">
                      <a:avLst/>
                    </a:prstGeom>
                    <a:noFill/>
                    <a:ln>
                      <a:noFill/>
                    </a:ln>
                  </pic:spPr>
                </pic:pic>
              </a:graphicData>
            </a:graphic>
          </wp:inline>
        </w:drawing>
      </w:r>
    </w:p>
    <w:p w14:paraId="3F051810" w14:textId="539E3568" w:rsidR="002D51ED" w:rsidRPr="00FA66BA" w:rsidRDefault="002D51ED" w:rsidP="00C31C9E">
      <w:pPr>
        <w:pStyle w:val="NoSpacing"/>
        <w:rPr>
          <w:rFonts w:cstheme="minorHAnsi"/>
        </w:rPr>
      </w:pPr>
      <w:r w:rsidRPr="00FA66BA">
        <w:rPr>
          <w:rFonts w:cstheme="minorHAnsi"/>
        </w:rPr>
        <w:fldChar w:fldCharType="end"/>
      </w:r>
      <w:r w:rsidRPr="00FA66BA">
        <w:rPr>
          <w:rFonts w:cstheme="minorHAnsi"/>
          <w:b/>
          <w:bCs/>
        </w:rPr>
        <w:t>Fig. 17. </w:t>
      </w:r>
      <m:oMath>
        <m:r>
          <m:rPr>
            <m:scr m:val="sans-serif"/>
            <m:sty m:val="p"/>
          </m:rPr>
          <w:rPr>
            <w:rStyle w:val="mi"/>
            <w:rFonts w:ascii="Cambria Math" w:hAnsi="Cambria Math" w:cstheme="minorHAnsi"/>
            <w:color w:val="666666"/>
            <w:bdr w:val="none" w:sz="0" w:space="0" w:color="auto" w:frame="1"/>
          </w:rPr>
          <m:t>E</m:t>
        </m:r>
        <m:r>
          <w:rPr>
            <w:rStyle w:val="mi"/>
            <w:rFonts w:ascii="Cambria Math" w:hAnsi="Cambria Math" w:cstheme="minorHAnsi"/>
            <w:color w:val="666666"/>
            <w:bdr w:val="none" w:sz="0" w:space="0" w:color="auto" w:frame="1"/>
          </w:rPr>
          <m:t>[</m:t>
        </m:r>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R</m:t>
            </m:r>
          </m:e>
          <m:sub>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S</m:t>
                </m:r>
              </m:e>
              <m:sub>
                <m:r>
                  <w:rPr>
                    <w:rStyle w:val="mi"/>
                    <w:rFonts w:ascii="Cambria Math" w:hAnsi="Cambria Math" w:cstheme="minorHAnsi"/>
                    <w:color w:val="666666"/>
                    <w:bdr w:val="none" w:sz="0" w:space="0" w:color="auto" w:frame="1"/>
                  </w:rPr>
                  <m:t>i</m:t>
                </m:r>
              </m:sub>
            </m:sSub>
          </m:sub>
        </m:sSub>
        <m:r>
          <w:rPr>
            <w:rStyle w:val="mi"/>
            <w:rFonts w:ascii="Cambria Math" w:hAnsi="Cambria Math" w:cstheme="minorHAnsi"/>
            <w:color w:val="666666"/>
            <w:bdr w:val="none" w:sz="0" w:space="0" w:color="auto" w:frame="1"/>
          </w:rPr>
          <m:t>]</m:t>
        </m:r>
      </m:oMath>
      <w:r w:rsidRPr="00FA66BA">
        <w:rPr>
          <w:rFonts w:cstheme="minorHAnsi"/>
        </w:rPr>
        <w:t> for the IEEE 118-bus system as a function of the power-grid loading level </w:t>
      </w:r>
      <m:oMath>
        <m:r>
          <w:rPr>
            <w:rStyle w:val="mi"/>
            <w:rFonts w:ascii="Cambria Math" w:hAnsi="Cambria Math" w:cstheme="minorHAnsi"/>
            <w:color w:val="666666"/>
            <w:bdr w:val="none" w:sz="0" w:space="0" w:color="auto" w:frame="1"/>
          </w:rPr>
          <m:t>r</m:t>
        </m:r>
      </m:oMath>
      <w:r w:rsidRPr="00FA66BA">
        <w:rPr>
          <w:rFonts w:cstheme="minorHAnsi"/>
        </w:rPr>
        <w:t> and the capacity estimation error </w:t>
      </w:r>
      <m:oMath>
        <m:r>
          <w:rPr>
            <w:rStyle w:val="mi"/>
            <w:rFonts w:ascii="Cambria Math" w:hAnsi="Cambria Math" w:cstheme="minorHAnsi"/>
            <w:color w:val="666666"/>
            <w:bdr w:val="none" w:sz="0" w:space="0" w:color="auto" w:frame="1"/>
          </w:rPr>
          <m:t>e</m:t>
        </m:r>
      </m:oMath>
      <w:r w:rsidRPr="00FA66BA">
        <w:rPr>
          <w:rFonts w:cstheme="minorHAnsi"/>
        </w:rPr>
        <w:t> for </w:t>
      </w:r>
      <m:oMath>
        <m:r>
          <w:rPr>
            <w:rStyle w:val="mi"/>
            <w:rFonts w:ascii="Cambria Math" w:hAnsi="Cambria Math" w:cstheme="minorHAnsi"/>
            <w:color w:val="666666"/>
            <w:bdr w:val="none" w:sz="0" w:space="0" w:color="auto" w:frame="1"/>
          </w:rPr>
          <m:t>θ</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0</m:t>
        </m:r>
      </m:oMath>
      <w:r w:rsidRPr="00FA66BA">
        <w:rPr>
          <w:rFonts w:cstheme="minorHAnsi"/>
        </w:rPr>
        <w:t> and the initial state with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F</m:t>
            </m:r>
          </m:e>
          <m:sub>
            <m:r>
              <w:rPr>
                <w:rStyle w:val="mi"/>
                <w:rFonts w:ascii="Cambria Math" w:hAnsi="Cambria Math" w:cstheme="minorHAnsi"/>
                <w:color w:val="666666"/>
                <w:bdr w:val="none" w:sz="0" w:space="0" w:color="auto" w:frame="1"/>
              </w:rPr>
              <m:t>i</m:t>
            </m:r>
          </m:sub>
        </m:sSub>
        <m:r>
          <w:rPr>
            <w:rStyle w:val="mi"/>
            <w:rFonts w:ascii="Cambria Math" w:hAnsi="Cambria Math" w:cstheme="minorHAnsi"/>
            <w:color w:val="666666"/>
            <w:bdr w:val="none" w:sz="0" w:space="0" w:color="auto" w:frame="1"/>
          </w:rPr>
          <m:t>=3</m:t>
        </m:r>
      </m:oMath>
      <w:r w:rsidRPr="00FA66BA">
        <w:rPr>
          <w:rFonts w:cstheme="minorHAnsi"/>
        </w:rPr>
        <w:t> and </w:t>
      </w:r>
      <m:oMath>
        <m:sSubSup>
          <m:sSubSupPr>
            <m:ctrlPr>
              <w:rPr>
                <w:rStyle w:val="mi"/>
                <w:rFonts w:ascii="Cambria Math" w:hAnsi="Cambria Math" w:cstheme="minorHAnsi"/>
                <w:color w:val="666666"/>
                <w:bdr w:val="none" w:sz="0" w:space="0" w:color="auto" w:frame="1"/>
              </w:rPr>
            </m:ctrlPr>
          </m:sSubSupPr>
          <m:e>
            <m:r>
              <w:rPr>
                <w:rStyle w:val="mi"/>
                <w:rFonts w:ascii="Cambria Math" w:hAnsi="Cambria Math" w:cstheme="minorHAnsi"/>
                <w:color w:val="666666"/>
                <w:bdr w:val="none" w:sz="0" w:space="0" w:color="auto" w:frame="1"/>
              </w:rPr>
              <m:t>C</m:t>
            </m:r>
          </m:e>
          <m:sub>
            <m:r>
              <w:rPr>
                <w:rStyle w:val="mi"/>
                <w:rFonts w:ascii="Cambria Math" w:hAnsi="Cambria Math" w:cstheme="minorHAnsi"/>
                <w:color w:val="666666"/>
                <w:bdr w:val="none" w:sz="0" w:space="0" w:color="auto" w:frame="1"/>
              </w:rPr>
              <m:t>i</m:t>
            </m:r>
          </m:sub>
          <m:sup>
            <m:r>
              <w:rPr>
                <w:rStyle w:val="mi"/>
                <w:rFonts w:ascii="Cambria Math" w:hAnsi="Cambria Math" w:cstheme="minorHAnsi"/>
                <w:color w:val="666666"/>
                <w:bdr w:val="none" w:sz="0" w:space="0" w:color="auto" w:frame="1"/>
              </w:rPr>
              <m:t>max</m:t>
            </m:r>
          </m:sup>
        </m:sSubSup>
        <m:r>
          <w:rPr>
            <w:rStyle w:val="mi"/>
            <w:rFonts w:ascii="Cambria Math" w:hAnsi="Cambria Math" w:cstheme="minorHAnsi"/>
            <w:color w:val="666666"/>
            <w:bdr w:val="none" w:sz="0" w:space="0" w:color="auto" w:frame="1"/>
          </w:rPr>
          <m:t>=</m:t>
        </m:r>
      </m:oMath>
      <w:r w:rsidRPr="00FA66BA">
        <w:rPr>
          <w:rFonts w:cstheme="minorHAnsi"/>
        </w:rPr>
        <w:t> 20 MW.</w:t>
      </w:r>
    </w:p>
    <w:p w14:paraId="651EC46D" w14:textId="77777777" w:rsidR="00C31C9E" w:rsidRPr="00FA66BA" w:rsidRDefault="00C31C9E" w:rsidP="002C5AAA">
      <w:pPr>
        <w:rPr>
          <w:rFonts w:cstheme="minorHAnsi"/>
        </w:rPr>
      </w:pPr>
    </w:p>
    <w:p w14:paraId="1AD3D915" w14:textId="2C3F3763" w:rsidR="002D51ED" w:rsidRPr="00FA66BA" w:rsidRDefault="002D51ED" w:rsidP="00C31C9E">
      <w:pPr>
        <w:pStyle w:val="Heading1"/>
        <w:rPr>
          <w:rFonts w:asciiTheme="minorHAnsi" w:hAnsiTheme="minorHAnsi" w:cstheme="minorHAnsi"/>
        </w:rPr>
      </w:pPr>
      <w:r w:rsidRPr="00FA66BA">
        <w:rPr>
          <w:rFonts w:asciiTheme="minorHAnsi" w:hAnsiTheme="minorHAnsi" w:cstheme="minorHAnsi"/>
        </w:rPr>
        <w:t>SECTION IX.</w:t>
      </w:r>
      <w:r w:rsidR="00C31C9E" w:rsidRPr="00FA66BA">
        <w:rPr>
          <w:rFonts w:asciiTheme="minorHAnsi" w:hAnsiTheme="minorHAnsi" w:cstheme="minorHAnsi"/>
        </w:rPr>
        <w:t xml:space="preserve"> </w:t>
      </w:r>
      <w:r w:rsidRPr="00FA66BA">
        <w:rPr>
          <w:rFonts w:asciiTheme="minorHAnsi" w:hAnsiTheme="minorHAnsi" w:cstheme="minorHAnsi"/>
        </w:rPr>
        <w:t>Conclusion</w:t>
      </w:r>
    </w:p>
    <w:p w14:paraId="4C3BBCF1" w14:textId="77777777" w:rsidR="002D51ED" w:rsidRPr="00FA66BA" w:rsidRDefault="002D51ED" w:rsidP="002C5AAA">
      <w:pPr>
        <w:rPr>
          <w:rFonts w:cstheme="minorHAnsi"/>
        </w:rPr>
      </w:pPr>
      <w:r w:rsidRPr="00FA66BA">
        <w:rPr>
          <w:rFonts w:cstheme="minorHAnsi"/>
        </w:rPr>
        <w:t xml:space="preserve">We have developed a scalable and analytically tractable probabilistic model, termed the stochastic abstract-state evolution model, which describes the dynamics of cascading failures based upon Markov chains. The state </w:t>
      </w:r>
      <w:r w:rsidRPr="00FA66BA">
        <w:rPr>
          <w:rFonts w:cstheme="minorHAnsi"/>
        </w:rPr>
        <w:lastRenderedPageBreak/>
        <w:t>space of the SASE model is defined by a reduced, abstract state space that retains key physical attributes of the power grid. We have formulated the state-dependent transition rates associated with the SASE model in terms of key operating characteristics of the power grid including the power-grid loading level, transmission-capacity estimation error, and constraints in implementing load shedding. The temporal analysis of the SASE model and its asymptotic behavior together enable determining the probability mass function of the blackout size, the evolution of the blackout probability from a specific initial state, as well as assessing the severity of the cascading behavior as a function of various operating settings of the power grid. The SASE model also enables the identification of critical regions of the space of key power-grid operating characteristics for which severe cascading behavior may occur.</w:t>
      </w:r>
    </w:p>
    <w:p w14:paraId="2ACC39E0" w14:textId="77777777" w:rsidR="002D51ED" w:rsidRPr="00FA66BA" w:rsidRDefault="002D51ED" w:rsidP="00C31C9E">
      <w:pPr>
        <w:pStyle w:val="Heading1"/>
        <w:rPr>
          <w:rFonts w:asciiTheme="minorHAnsi" w:hAnsiTheme="minorHAnsi" w:cstheme="minorHAnsi"/>
        </w:rPr>
      </w:pPr>
      <w:r w:rsidRPr="00FA66BA">
        <w:rPr>
          <w:rFonts w:asciiTheme="minorHAnsi" w:hAnsiTheme="minorHAnsi" w:cstheme="minorHAnsi"/>
        </w:rPr>
        <w:t>Appendix Derivation of </w:t>
      </w:r>
      <w:hyperlink r:id="rId42" w:anchor="deqn7" w:history="1">
        <w:r w:rsidRPr="00FA66BA">
          <w:rPr>
            <w:rStyle w:val="Hyperlink"/>
            <w:rFonts w:asciiTheme="minorHAnsi" w:hAnsiTheme="minorHAnsi" w:cstheme="minorHAnsi"/>
            <w:color w:val="006699"/>
          </w:rPr>
          <w:t>(7)</w:t>
        </w:r>
      </w:hyperlink>
    </w:p>
    <w:p w14:paraId="77D5156C" w14:textId="0A400A7A" w:rsidR="002D51ED" w:rsidRPr="00FA66BA" w:rsidRDefault="002D51ED" w:rsidP="002C5AAA">
      <w:pPr>
        <w:rPr>
          <w:rFonts w:cstheme="minorHAnsi"/>
        </w:rPr>
      </w:pPr>
      <w:r w:rsidRPr="00FA66BA">
        <w:rPr>
          <w:rFonts w:cstheme="minorHAnsi"/>
        </w:rPr>
        <w:t>We start by defining the following events: 1)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stop</m:t>
            </m:r>
          </m:sub>
        </m:sSub>
      </m:oMath>
      <w:r w:rsidRPr="00FA66BA">
        <w:rPr>
          <w:rFonts w:cstheme="minorHAnsi"/>
        </w:rPr>
        <w:t>, which is the event that cascade-stop transition occurs; 2)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sub>
        </m:sSub>
      </m:oMath>
      <w:r w:rsidRPr="00FA66BA">
        <w:rPr>
          <w:rFonts w:cstheme="minorHAnsi"/>
        </w:rPr>
        <w:t>, which is the event that the power grid has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oMath>
      <w:r w:rsidRPr="00FA66BA">
        <w:rPr>
          <w:rFonts w:cstheme="minorHAnsi"/>
        </w:rPr>
        <w:t> failures; and 3)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sub>
        </m:sSub>
      </m:oMath>
      <w:r w:rsidRPr="00FA66BA">
        <w:rPr>
          <w:rFonts w:cstheme="minorHAnsi"/>
        </w:rPr>
        <w:t>, which is the event that the maximum capacity of the failed lines in the power grid is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Note that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is the conditional probability </w:t>
      </w:r>
      <m:oMath>
        <m:r>
          <m:rPr>
            <m:scr m:val="sans-serif"/>
            <m:sty m:val="p"/>
          </m:rPr>
          <w:rPr>
            <w:rStyle w:val="mi"/>
            <w:rFonts w:ascii="Cambria Math" w:hAnsi="Cambria Math" w:cstheme="minorHAnsi"/>
            <w:bdr w:val="none" w:sz="0" w:space="0" w:color="auto" w:frame="1"/>
          </w:rPr>
          <m:t>P</m:t>
        </m:r>
        <m:d>
          <m:dPr>
            <m:begChr m:val="{"/>
            <m:endChr m:val="}"/>
            <m:ctrlPr>
              <w:rPr>
                <w:rStyle w:val="mi"/>
                <w:rFonts w:ascii="Cambria Math" w:hAnsi="Cambria Math" w:cstheme="minorHAnsi"/>
                <w:i/>
                <w:bdr w:val="none" w:sz="0" w:space="0" w:color="auto" w:frame="1"/>
              </w:rPr>
            </m:ctrlPr>
          </m:dPr>
          <m:e>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stop</m:t>
                </m:r>
              </m:sub>
            </m:sSub>
          </m:e>
          <m:e>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sub>
            </m:sSub>
          </m:e>
        </m:d>
      </m:oMath>
      <w:r w:rsidRPr="00FA66BA">
        <w:rPr>
          <w:rFonts w:cstheme="minorHAnsi"/>
        </w:rPr>
        <w:t>. Next, we use the simple approach used in [26], in conjunction with certain reasonable assumptions to approximately represent </w:t>
      </w:r>
      <m:oMath>
        <m:r>
          <m:rPr>
            <m:scr m:val="sans-serif"/>
            <m:sty m:val="p"/>
          </m:rPr>
          <w:rPr>
            <w:rStyle w:val="mi"/>
            <w:rFonts w:ascii="Cambria Math" w:hAnsi="Cambria Math" w:cstheme="minorHAnsi"/>
            <w:bdr w:val="none" w:sz="0" w:space="0" w:color="auto" w:frame="1"/>
          </w:rPr>
          <m:t>P</m:t>
        </m:r>
        <m:d>
          <m:dPr>
            <m:begChr m:val="{"/>
            <m:endChr m:val="}"/>
            <m:ctrlPr>
              <w:rPr>
                <w:rStyle w:val="mi"/>
                <w:rFonts w:ascii="Cambria Math" w:hAnsi="Cambria Math" w:cstheme="minorHAnsi"/>
                <w:i/>
                <w:bdr w:val="none" w:sz="0" w:space="0" w:color="auto" w:frame="1"/>
              </w:rPr>
            </m:ctrlPr>
          </m:dPr>
          <m:e>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stop</m:t>
                </m:r>
              </m:sub>
            </m:sSub>
          </m:e>
          <m:e>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sub>
            </m:sSub>
          </m:e>
        </m:d>
      </m:oMath>
      <w:r w:rsidRPr="00FA66BA">
        <w:rPr>
          <w:rFonts w:cstheme="minorHAnsi"/>
        </w:rPr>
        <w:t>in terms of a weighted superposition of </w:t>
      </w:r>
      <m:oMath>
        <m:r>
          <m:rPr>
            <m:scr m:val="sans-serif"/>
            <m:sty m:val="p"/>
          </m:rPr>
          <w:rPr>
            <w:rStyle w:val="mi"/>
            <w:rFonts w:ascii="Cambria Math" w:hAnsi="Cambria Math" w:cstheme="minorHAnsi"/>
            <w:bdr w:val="none" w:sz="0" w:space="0" w:color="auto" w:frame="1"/>
          </w:rPr>
          <m:t>P</m:t>
        </m:r>
        <m:d>
          <m:dPr>
            <m:begChr m:val="{"/>
            <m:endChr m:val="}"/>
            <m:ctrlPr>
              <w:rPr>
                <w:rStyle w:val="mi"/>
                <w:rFonts w:ascii="Cambria Math" w:hAnsi="Cambria Math" w:cstheme="minorHAnsi"/>
                <w:i/>
                <w:bdr w:val="none" w:sz="0" w:space="0" w:color="auto" w:frame="1"/>
              </w:rPr>
            </m:ctrlPr>
          </m:dPr>
          <m:e>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stop</m:t>
                </m:r>
              </m:sub>
            </m:sSub>
          </m:e>
          <m:e>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sub>
            </m:sSub>
          </m:e>
        </m:d>
      </m:oMath>
      <w:r w:rsidRPr="00FA66BA">
        <w:rPr>
          <w:rFonts w:cstheme="minorHAnsi"/>
        </w:rPr>
        <w:t> and </w:t>
      </w:r>
      <m:oMath>
        <m:r>
          <m:rPr>
            <m:scr m:val="sans-serif"/>
            <m:sty m:val="p"/>
          </m:rPr>
          <w:rPr>
            <w:rStyle w:val="mi"/>
            <w:rFonts w:ascii="Cambria Math" w:hAnsi="Cambria Math" w:cstheme="minorHAnsi"/>
            <w:bdr w:val="none" w:sz="0" w:space="0" w:color="auto" w:frame="1"/>
          </w:rPr>
          <m:t>P</m:t>
        </m:r>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stop</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sub>
        </m:sSub>
        <m:r>
          <w:rPr>
            <w:rStyle w:val="mi"/>
            <w:rFonts w:ascii="Cambria Math" w:hAnsi="Cambria Math" w:cstheme="minorHAnsi"/>
            <w:bdr w:val="none" w:sz="0" w:space="0" w:color="auto" w:frame="1"/>
          </w:rPr>
          <m:t>}</m:t>
        </m:r>
      </m:oMath>
      <w:r w:rsidRPr="00FA66BA">
        <w:rPr>
          <w:rFonts w:cstheme="minorHAnsi"/>
        </w:rPr>
        <w:t>. We begin by noting that multiple application of Bayes rule yields</w:t>
      </w:r>
    </w:p>
    <w:p w14:paraId="44A3C246" w14:textId="592776CF" w:rsidR="002D51ED" w:rsidRPr="00FA66BA" w:rsidRDefault="00D9649D" w:rsidP="002C5AAA">
      <w:pPr>
        <w:rPr>
          <w:rFonts w:cstheme="minorHAnsi"/>
        </w:rPr>
      </w:pPr>
      <m:oMath>
        <m:m>
          <m:mPr>
            <m:plcHide m:val="1"/>
            <m:mcs>
              <m:mc>
                <m:mcPr>
                  <m:count m:val="2"/>
                  <m:mcJc m:val="left"/>
                </m:mcPr>
              </m:mc>
            </m:mcs>
            <m:ctrlPr>
              <w:rPr>
                <w:rStyle w:val="mi"/>
                <w:rFonts w:ascii="Cambria Math" w:hAnsi="Cambria Math" w:cstheme="minorHAnsi"/>
                <w:sz w:val="28"/>
                <w:szCs w:val="28"/>
                <w:bdr w:val="none" w:sz="0" w:space="0" w:color="auto" w:frame="1"/>
              </w:rPr>
            </m:ctrlPr>
          </m:mPr>
          <m:mr>
            <m:e/>
            <m:e>
              <m:r>
                <m:rPr>
                  <m:scr m:val="sans-serif"/>
                  <m:sty m:val="p"/>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r>
                    <m:rPr>
                      <m:sty m:val="p"/>
                    </m:rPr>
                    <w:rPr>
                      <w:rStyle w:val="mi"/>
                      <w:rFonts w:ascii="Cambria Math" w:hAnsi="Cambria Math" w:cstheme="minorHAnsi"/>
                      <w:sz w:val="28"/>
                      <w:szCs w:val="28"/>
                      <w:bdr w:val="none" w:sz="0" w:space="0" w:color="auto" w:frame="1"/>
                    </w:rPr>
                    <m:t>stop</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m:t>
                      </m:r>
                    </m:sub>
                  </m:sSub>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C</m:t>
                      </m:r>
                    </m:e>
                    <m:sub>
                      <m:r>
                        <w:rPr>
                          <w:rStyle w:val="mi"/>
                          <w:rFonts w:ascii="Cambria Math" w:hAnsi="Cambria Math" w:cstheme="minorHAnsi"/>
                          <w:sz w:val="28"/>
                          <w:szCs w:val="28"/>
                          <w:bdr w:val="none" w:sz="0" w:space="0" w:color="auto" w:frame="1"/>
                        </w:rPr>
                        <m:t>i</m:t>
                      </m:r>
                    </m:sub>
                    <m:sup>
                      <m:r>
                        <w:rPr>
                          <w:rStyle w:val="mi"/>
                          <w:rFonts w:ascii="Cambria Math" w:hAnsi="Cambria Math" w:cstheme="minorHAnsi"/>
                          <w:sz w:val="28"/>
                          <w:szCs w:val="28"/>
                          <w:bdr w:val="none" w:sz="0" w:space="0" w:color="auto" w:frame="1"/>
                        </w:rPr>
                        <m:t>max</m:t>
                      </m:r>
                    </m:sup>
                  </m:sSubSup>
                </m:sub>
              </m:sSub>
              <m:r>
                <w:rPr>
                  <w:rStyle w:val="mi"/>
                  <w:rFonts w:ascii="Cambria Math" w:hAnsi="Cambria Math" w:cstheme="minorHAnsi"/>
                  <w:sz w:val="28"/>
                  <w:szCs w:val="28"/>
                  <w:bdr w:val="none" w:sz="0" w:space="0" w:color="auto" w:frame="1"/>
                </w:rPr>
                <m:t>}</m:t>
              </m:r>
            </m:e>
          </m:mr>
          <m:mr>
            <m:e/>
            <m:e>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r>
                    <m:rPr>
                      <m:scr m:val="sans-serif"/>
                      <m:sty m:val="p"/>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r>
                        <m:rPr>
                          <m:sty m:val="p"/>
                        </m:rPr>
                        <w:rPr>
                          <w:rStyle w:val="mi"/>
                          <w:rFonts w:ascii="Cambria Math" w:hAnsi="Cambria Math" w:cstheme="minorHAnsi"/>
                          <w:sz w:val="28"/>
                          <w:szCs w:val="28"/>
                          <w:bdr w:val="none" w:sz="0" w:space="0" w:color="auto" w:frame="1"/>
                        </w:rPr>
                        <m:t>stop</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m:t>
                          </m:r>
                        </m:sub>
                      </m:sSub>
                    </m:sub>
                  </m:sSub>
                  <m:r>
                    <w:rPr>
                      <w:rStyle w:val="mi"/>
                      <w:rFonts w:ascii="Cambria Math" w:hAnsi="Cambria Math" w:cstheme="minorHAnsi"/>
                      <w:sz w:val="28"/>
                      <w:szCs w:val="28"/>
                      <w:bdr w:val="none" w:sz="0" w:space="0" w:color="auto" w:frame="1"/>
                    </w:rPr>
                    <m:t>}</m:t>
                  </m:r>
                  <m:r>
                    <m:rPr>
                      <m:scr m:val="sans-serif"/>
                      <m:sty m:val="p"/>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C</m:t>
                          </m:r>
                        </m:e>
                        <m:sub>
                          <m:r>
                            <w:rPr>
                              <w:rStyle w:val="mi"/>
                              <w:rFonts w:ascii="Cambria Math" w:hAnsi="Cambria Math" w:cstheme="minorHAnsi"/>
                              <w:sz w:val="28"/>
                              <w:szCs w:val="28"/>
                              <w:bdr w:val="none" w:sz="0" w:space="0" w:color="auto" w:frame="1"/>
                            </w:rPr>
                            <m:t>i</m:t>
                          </m:r>
                        </m:sub>
                        <m:sup>
                          <m:r>
                            <w:rPr>
                              <w:rStyle w:val="mi"/>
                              <w:rFonts w:ascii="Cambria Math" w:hAnsi="Cambria Math" w:cstheme="minorHAnsi"/>
                              <w:sz w:val="28"/>
                              <w:szCs w:val="28"/>
                              <w:bdr w:val="none" w:sz="0" w:space="0" w:color="auto" w:frame="1"/>
                            </w:rPr>
                            <m:t>max</m:t>
                          </m:r>
                        </m:sup>
                      </m:sSubSup>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r>
                        <m:rPr>
                          <m:sty m:val="p"/>
                        </m:rPr>
                        <w:rPr>
                          <w:rStyle w:val="mi"/>
                          <w:rFonts w:ascii="Cambria Math" w:hAnsi="Cambria Math" w:cstheme="minorHAnsi"/>
                          <w:sz w:val="28"/>
                          <w:szCs w:val="28"/>
                          <w:bdr w:val="none" w:sz="0" w:space="0" w:color="auto" w:frame="1"/>
                        </w:rPr>
                        <m:t>stop</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m:t>
                          </m:r>
                        </m:sub>
                      </m:sSub>
                    </m:sub>
                  </m:sSub>
                  <m:r>
                    <w:rPr>
                      <w:rStyle w:val="mi"/>
                      <w:rFonts w:ascii="Cambria Math" w:hAnsi="Cambria Math" w:cstheme="minorHAnsi"/>
                      <w:sz w:val="28"/>
                      <w:szCs w:val="28"/>
                      <w:bdr w:val="none" w:sz="0" w:space="0" w:color="auto" w:frame="1"/>
                    </w:rPr>
                    <m:t>}</m:t>
                  </m:r>
                </m:num>
                <m:den>
                  <m:r>
                    <m:rPr>
                      <m:scr m:val="sans-serif"/>
                      <m:sty m:val="p"/>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m:t>
                          </m:r>
                        </m:sub>
                      </m:sSub>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C</m:t>
                          </m:r>
                        </m:e>
                        <m:sub>
                          <m:r>
                            <w:rPr>
                              <w:rStyle w:val="mi"/>
                              <w:rFonts w:ascii="Cambria Math" w:hAnsi="Cambria Math" w:cstheme="minorHAnsi"/>
                              <w:sz w:val="28"/>
                              <w:szCs w:val="28"/>
                              <w:bdr w:val="none" w:sz="0" w:space="0" w:color="auto" w:frame="1"/>
                            </w:rPr>
                            <m:t>i</m:t>
                          </m:r>
                        </m:sub>
                        <m:sup>
                          <m:r>
                            <w:rPr>
                              <w:rStyle w:val="mi"/>
                              <w:rFonts w:ascii="Cambria Math" w:hAnsi="Cambria Math" w:cstheme="minorHAnsi"/>
                              <w:sz w:val="28"/>
                              <w:szCs w:val="28"/>
                              <w:bdr w:val="none" w:sz="0" w:space="0" w:color="auto" w:frame="1"/>
                            </w:rPr>
                            <m:t>max</m:t>
                          </m:r>
                        </m:sup>
                      </m:sSubSup>
                    </m:sub>
                  </m:sSub>
                  <m:r>
                    <w:rPr>
                      <w:rStyle w:val="mi"/>
                      <w:rFonts w:ascii="Cambria Math" w:hAnsi="Cambria Math" w:cstheme="minorHAnsi"/>
                      <w:sz w:val="28"/>
                      <w:szCs w:val="28"/>
                      <w:bdr w:val="none" w:sz="0" w:space="0" w:color="auto" w:frame="1"/>
                    </w:rPr>
                    <m:t>}</m:t>
                  </m:r>
                </m:den>
              </m:f>
              <m:r>
                <w:rPr>
                  <w:rStyle w:val="mi"/>
                  <w:rFonts w:ascii="Cambria Math" w:hAnsi="Cambria Math" w:cstheme="minorHAnsi"/>
                  <w:sz w:val="28"/>
                  <w:szCs w:val="28"/>
                  <w:bdr w:val="none" w:sz="0" w:space="0" w:color="auto" w:frame="1"/>
                </w:rPr>
                <m:t>.</m:t>
              </m:r>
            </m:e>
          </m:mr>
        </m:m>
      </m:oMath>
      <w:r w:rsidR="00887CF7" w:rsidRPr="00FA66BA">
        <w:rPr>
          <w:rStyle w:val="mi"/>
          <w:rFonts w:cstheme="minorHAnsi"/>
          <w:sz w:val="28"/>
          <w:szCs w:val="28"/>
          <w:bdr w:val="none" w:sz="0" w:space="0" w:color="auto" w:frame="1"/>
        </w:rPr>
        <w:t xml:space="preserve">  </w:t>
      </w:r>
      <w:r w:rsidR="002D51ED" w:rsidRPr="00FA66BA">
        <w:rPr>
          <w:rStyle w:val="mtext"/>
          <w:rFonts w:cstheme="minorHAnsi"/>
          <w:bdr w:val="none" w:sz="0" w:space="0" w:color="auto" w:frame="1"/>
        </w:rPr>
        <w:t>(17)</w:t>
      </w:r>
    </w:p>
    <w:p w14:paraId="5960E2F3" w14:textId="2D8D4821" w:rsidR="002D51ED" w:rsidRPr="00FA66BA" w:rsidRDefault="002D51ED" w:rsidP="002C5AAA">
      <w:pPr>
        <w:rPr>
          <w:rFonts w:cstheme="minorHAnsi"/>
        </w:rPr>
      </w:pPr>
      <w:r w:rsidRPr="00FA66BA">
        <w:rPr>
          <w:rFonts w:cstheme="minorHAnsi"/>
        </w:rPr>
        <w:t>Using the representation in </w:t>
      </w:r>
      <w:hyperlink r:id="rId43" w:anchor="deqn17" w:history="1">
        <w:r w:rsidRPr="00FA66BA">
          <w:rPr>
            <w:rStyle w:val="Hyperlink"/>
            <w:rFonts w:cstheme="minorHAnsi"/>
            <w:color w:val="006699"/>
          </w:rPr>
          <w:t>(17)</w:t>
        </w:r>
      </w:hyperlink>
      <w:r w:rsidRPr="00FA66BA">
        <w:rPr>
          <w:rFonts w:cstheme="minorHAnsi"/>
        </w:rPr>
        <w:t>, we can write</w:t>
      </w:r>
    </w:p>
    <w:p w14:paraId="74EF7737" w14:textId="058D1604" w:rsidR="002D51ED" w:rsidRPr="00FA66BA" w:rsidRDefault="00D9649D" w:rsidP="002C5AAA">
      <w:pPr>
        <w:rPr>
          <w:rFonts w:cstheme="minorHAnsi"/>
        </w:rPr>
      </w:pPr>
      <m:oMath>
        <m:m>
          <m:mPr>
            <m:plcHide m:val="1"/>
            <m:mcs>
              <m:mc>
                <m:mcPr>
                  <m:count m:val="1"/>
                  <m:mcJc m:val="center"/>
                </m:mcPr>
              </m:mc>
              <m:mc>
                <m:mcPr>
                  <m:count m:val="1"/>
                  <m:mcJc m:val="left"/>
                </m:mcPr>
              </m:mc>
            </m:mcs>
            <m:ctrlPr>
              <w:rPr>
                <w:rStyle w:val="mi"/>
                <w:rFonts w:ascii="Cambria Math" w:hAnsi="Cambria Math" w:cstheme="minorHAnsi"/>
                <w:sz w:val="28"/>
                <w:szCs w:val="28"/>
                <w:bdr w:val="none" w:sz="0" w:space="0" w:color="auto" w:frame="1"/>
              </w:rPr>
            </m:ctrlPr>
          </m:mPr>
          <m:mr>
            <m:e/>
            <m:e>
              <m:r>
                <m:rPr>
                  <m:scr m:val="sans-serif"/>
                  <m:sty m:val="p"/>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r>
                    <m:rPr>
                      <m:sty m:val="p"/>
                    </m:rPr>
                    <w:rPr>
                      <w:rStyle w:val="mi"/>
                      <w:rFonts w:ascii="Cambria Math" w:hAnsi="Cambria Math" w:cstheme="minorHAnsi"/>
                      <w:sz w:val="28"/>
                      <w:szCs w:val="28"/>
                      <w:bdr w:val="none" w:sz="0" w:space="0" w:color="auto" w:frame="1"/>
                    </w:rPr>
                    <m:t>stop</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m:t>
                      </m:r>
                    </m:sub>
                  </m:sSub>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C</m:t>
                      </m:r>
                    </m:e>
                    <m:sub>
                      <m:r>
                        <w:rPr>
                          <w:rStyle w:val="mi"/>
                          <w:rFonts w:ascii="Cambria Math" w:hAnsi="Cambria Math" w:cstheme="minorHAnsi"/>
                          <w:sz w:val="28"/>
                          <w:szCs w:val="28"/>
                          <w:bdr w:val="none" w:sz="0" w:space="0" w:color="auto" w:frame="1"/>
                        </w:rPr>
                        <m:t>i</m:t>
                      </m:r>
                    </m:sub>
                    <m:sup>
                      <m:r>
                        <w:rPr>
                          <w:rStyle w:val="mi"/>
                          <w:rFonts w:ascii="Cambria Math" w:hAnsi="Cambria Math" w:cstheme="minorHAnsi"/>
                          <w:sz w:val="28"/>
                          <w:szCs w:val="28"/>
                          <w:bdr w:val="none" w:sz="0" w:space="0" w:color="auto" w:frame="1"/>
                        </w:rPr>
                        <m:t>max</m:t>
                      </m:r>
                    </m:sup>
                  </m:sSubSup>
                </m:sub>
              </m:sSub>
              <m:r>
                <w:rPr>
                  <w:rStyle w:val="mi"/>
                  <w:rFonts w:ascii="Cambria Math" w:hAnsi="Cambria Math" w:cstheme="minorHAnsi"/>
                  <w:sz w:val="28"/>
                  <w:szCs w:val="28"/>
                  <w:bdr w:val="none" w:sz="0" w:space="0" w:color="auto" w:frame="1"/>
                </w:rPr>
                <m:t>}</m:t>
              </m:r>
            </m:e>
          </m:mr>
          <m:mr>
            <m:e/>
            <m:e>
              <m:r>
                <w:rPr>
                  <w:rStyle w:val="mi"/>
                  <w:rFonts w:ascii="Cambria Math" w:hAnsi="Cambria Math" w:cstheme="minorHAnsi"/>
                  <w:sz w:val="28"/>
                  <w:szCs w:val="28"/>
                  <w:bdr w:val="none" w:sz="0" w:space="0" w:color="auto" w:frame="1"/>
                </w:rPr>
                <m:t>=</m:t>
              </m:r>
              <m:r>
                <m:rPr>
                  <m:scr m:val="sans-serif"/>
                  <m:sty m:val="p"/>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r>
                    <m:rPr>
                      <m:sty m:val="p"/>
                    </m:rPr>
                    <w:rPr>
                      <w:rStyle w:val="mi"/>
                      <w:rFonts w:ascii="Cambria Math" w:hAnsi="Cambria Math" w:cstheme="minorHAnsi"/>
                      <w:sz w:val="28"/>
                      <w:szCs w:val="28"/>
                      <w:bdr w:val="none" w:sz="0" w:space="0" w:color="auto" w:frame="1"/>
                    </w:rPr>
                    <m:t>stop</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m:t>
                      </m:r>
                    </m:sub>
                  </m:sSub>
                </m:sub>
              </m:sSub>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r>
                    <m:rPr>
                      <m:scr m:val="sans-serif"/>
                      <m:sty m:val="p"/>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C</m:t>
                          </m:r>
                        </m:e>
                        <m:sub>
                          <m:r>
                            <w:rPr>
                              <w:rStyle w:val="mi"/>
                              <w:rFonts w:ascii="Cambria Math" w:hAnsi="Cambria Math" w:cstheme="minorHAnsi"/>
                              <w:sz w:val="28"/>
                              <w:szCs w:val="28"/>
                              <w:bdr w:val="none" w:sz="0" w:space="0" w:color="auto" w:frame="1"/>
                            </w:rPr>
                            <m:t>i</m:t>
                          </m:r>
                        </m:sub>
                        <m:sup>
                          <m:r>
                            <w:rPr>
                              <w:rStyle w:val="mi"/>
                              <w:rFonts w:ascii="Cambria Math" w:hAnsi="Cambria Math" w:cstheme="minorHAnsi"/>
                              <w:sz w:val="28"/>
                              <w:szCs w:val="28"/>
                              <w:bdr w:val="none" w:sz="0" w:space="0" w:color="auto" w:frame="1"/>
                            </w:rPr>
                            <m:t>max</m:t>
                          </m:r>
                        </m:sup>
                      </m:sSubSup>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r>
                        <m:rPr>
                          <m:sty m:val="p"/>
                        </m:rPr>
                        <w:rPr>
                          <w:rStyle w:val="mi"/>
                          <w:rFonts w:ascii="Cambria Math" w:hAnsi="Cambria Math" w:cstheme="minorHAnsi"/>
                          <w:sz w:val="28"/>
                          <w:szCs w:val="28"/>
                          <w:bdr w:val="none" w:sz="0" w:space="0" w:color="auto" w:frame="1"/>
                        </w:rPr>
                        <m:t>stop</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m:t>
                          </m:r>
                        </m:sub>
                      </m:sSub>
                    </m:sub>
                  </m:sSub>
                  <m:r>
                    <w:rPr>
                      <w:rStyle w:val="mi"/>
                      <w:rFonts w:ascii="Cambria Math" w:hAnsi="Cambria Math" w:cstheme="minorHAnsi"/>
                      <w:sz w:val="28"/>
                      <w:szCs w:val="28"/>
                      <w:bdr w:val="none" w:sz="0" w:space="0" w:color="auto" w:frame="1"/>
                    </w:rPr>
                    <m:t>}</m:t>
                  </m:r>
                </m:num>
                <m:den>
                  <m:r>
                    <m:rPr>
                      <m:scr m:val="sans-serif"/>
                      <m:sty m:val="p"/>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C</m:t>
                          </m:r>
                        </m:e>
                        <m:sub>
                          <m:r>
                            <w:rPr>
                              <w:rStyle w:val="mi"/>
                              <w:rFonts w:ascii="Cambria Math" w:hAnsi="Cambria Math" w:cstheme="minorHAnsi"/>
                              <w:sz w:val="28"/>
                              <w:szCs w:val="28"/>
                              <w:bdr w:val="none" w:sz="0" w:space="0" w:color="auto" w:frame="1"/>
                            </w:rPr>
                            <m:t>i</m:t>
                          </m:r>
                        </m:sub>
                        <m:sup>
                          <m:r>
                            <w:rPr>
                              <w:rStyle w:val="mi"/>
                              <w:rFonts w:ascii="Cambria Math" w:hAnsi="Cambria Math" w:cstheme="minorHAnsi"/>
                              <w:sz w:val="28"/>
                              <w:szCs w:val="28"/>
                              <w:bdr w:val="none" w:sz="0" w:space="0" w:color="auto" w:frame="1"/>
                            </w:rPr>
                            <m:t>max</m:t>
                          </m:r>
                        </m:sup>
                      </m:sSubSup>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m:t>
                          </m:r>
                        </m:sub>
                      </m:sSub>
                    </m:sub>
                  </m:sSub>
                  <m:r>
                    <w:rPr>
                      <w:rStyle w:val="mi"/>
                      <w:rFonts w:ascii="Cambria Math" w:hAnsi="Cambria Math" w:cstheme="minorHAnsi"/>
                      <w:sz w:val="28"/>
                      <w:szCs w:val="28"/>
                      <w:bdr w:val="none" w:sz="0" w:space="0" w:color="auto" w:frame="1"/>
                    </w:rPr>
                    <m:t>)}</m:t>
                  </m:r>
                </m:den>
              </m:f>
              <m:r>
                <w:rPr>
                  <w:rStyle w:val="mi"/>
                  <w:rFonts w:ascii="Cambria Math" w:hAnsi="Cambria Math" w:cstheme="minorHAnsi"/>
                  <w:sz w:val="28"/>
                  <w:szCs w:val="28"/>
                  <w:bdr w:val="none" w:sz="0" w:space="0" w:color="auto" w:frame="1"/>
                </w:rPr>
                <m:t>.</m:t>
              </m:r>
            </m:e>
          </m:mr>
        </m:m>
      </m:oMath>
      <w:r w:rsidR="009F6480" w:rsidRPr="00FA66BA">
        <w:rPr>
          <w:rStyle w:val="mi"/>
          <w:rFonts w:cstheme="minorHAnsi"/>
          <w:sz w:val="28"/>
          <w:szCs w:val="28"/>
          <w:bdr w:val="none" w:sz="0" w:space="0" w:color="auto" w:frame="1"/>
        </w:rPr>
        <w:t xml:space="preserve"> </w:t>
      </w:r>
      <w:r w:rsidR="002D51ED" w:rsidRPr="00FA66BA">
        <w:rPr>
          <w:rStyle w:val="mtext"/>
          <w:rFonts w:cstheme="minorHAnsi"/>
          <w:bdr w:val="none" w:sz="0" w:space="0" w:color="auto" w:frame="1"/>
        </w:rPr>
        <w:t>(18)</w:t>
      </w:r>
    </w:p>
    <w:p w14:paraId="21BD6B40" w14:textId="03F21659" w:rsidR="002D51ED" w:rsidRPr="00FA66BA" w:rsidRDefault="002D51ED" w:rsidP="002C5AAA">
      <w:pPr>
        <w:rPr>
          <w:rFonts w:cstheme="minorHAnsi"/>
        </w:rPr>
      </w:pPr>
      <w:r w:rsidRPr="00FA66BA">
        <w:rPr>
          <w:rFonts w:cstheme="minorHAnsi"/>
        </w:rPr>
        <w:t>With a similar approach, we can also write</w:t>
      </w:r>
    </w:p>
    <w:p w14:paraId="7AC829DF" w14:textId="0FA38CB6" w:rsidR="002D51ED" w:rsidRPr="00FA66BA" w:rsidRDefault="00D9649D" w:rsidP="002C5AAA">
      <w:pPr>
        <w:rPr>
          <w:rFonts w:cstheme="minorHAnsi"/>
        </w:rPr>
      </w:pPr>
      <m:oMath>
        <m:eqArr>
          <m:eqArrPr>
            <m:ctrlPr>
              <w:rPr>
                <w:rStyle w:val="mi"/>
                <w:rFonts w:ascii="Cambria Math" w:hAnsi="Cambria Math" w:cstheme="minorHAnsi"/>
                <w:sz w:val="28"/>
                <w:szCs w:val="28"/>
                <w:bdr w:val="none" w:sz="0" w:space="0" w:color="auto" w:frame="1"/>
              </w:rPr>
            </m:ctrlPr>
          </m:eqArrPr>
          <m:e>
            <m:r>
              <m:rPr>
                <m:scr m:val="sans-serif"/>
                <m:sty m:val="p"/>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r>
                  <m:rPr>
                    <m:sty m:val="p"/>
                  </m:rPr>
                  <w:rPr>
                    <w:rStyle w:val="mi"/>
                    <w:rFonts w:ascii="Cambria Math" w:hAnsi="Cambria Math" w:cstheme="minorHAnsi"/>
                    <w:sz w:val="28"/>
                    <w:szCs w:val="28"/>
                    <w:bdr w:val="none" w:sz="0" w:space="0" w:color="auto" w:frame="1"/>
                  </w:rPr>
                  <m:t>stop</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m:t>
                    </m:r>
                  </m:sub>
                </m:sSub>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C</m:t>
                    </m:r>
                  </m:e>
                  <m:sub>
                    <m:r>
                      <w:rPr>
                        <w:rStyle w:val="mi"/>
                        <w:rFonts w:ascii="Cambria Math" w:hAnsi="Cambria Math" w:cstheme="minorHAnsi"/>
                        <w:sz w:val="28"/>
                        <w:szCs w:val="28"/>
                        <w:bdr w:val="none" w:sz="0" w:space="0" w:color="auto" w:frame="1"/>
                      </w:rPr>
                      <m:t>i</m:t>
                    </m:r>
                  </m:sub>
                  <m:sup>
                    <m:r>
                      <w:rPr>
                        <w:rStyle w:val="mi"/>
                        <w:rFonts w:ascii="Cambria Math" w:hAnsi="Cambria Math" w:cstheme="minorHAnsi"/>
                        <w:sz w:val="28"/>
                        <w:szCs w:val="28"/>
                        <w:bdr w:val="none" w:sz="0" w:space="0" w:color="auto" w:frame="1"/>
                      </w:rPr>
                      <m:t>max</m:t>
                    </m:r>
                  </m:sup>
                </m:sSubSup>
              </m:sub>
            </m:sSub>
            <m:r>
              <w:rPr>
                <w:rStyle w:val="mi"/>
                <w:rFonts w:ascii="Cambria Math" w:hAnsi="Cambria Math" w:cstheme="minorHAnsi"/>
                <w:sz w:val="28"/>
                <w:szCs w:val="28"/>
                <w:bdr w:val="none" w:sz="0" w:space="0" w:color="auto" w:frame="1"/>
              </w:rPr>
              <m:t>}</m:t>
            </m:r>
          </m:e>
          <m:e>
            <m:r>
              <w:rPr>
                <w:rStyle w:val="mi"/>
                <w:rFonts w:ascii="Cambria Math" w:hAnsi="Cambria Math" w:cstheme="minorHAnsi"/>
                <w:sz w:val="28"/>
                <w:szCs w:val="28"/>
                <w:bdr w:val="none" w:sz="0" w:space="0" w:color="auto" w:frame="1"/>
              </w:rPr>
              <m:t>=</m:t>
            </m:r>
            <m:r>
              <m:rPr>
                <m:scr m:val="sans-serif"/>
                <m:sty m:val="p"/>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r>
                  <m:rPr>
                    <m:sty m:val="p"/>
                  </m:rPr>
                  <w:rPr>
                    <w:rStyle w:val="mi"/>
                    <w:rFonts w:ascii="Cambria Math" w:hAnsi="Cambria Math" w:cstheme="minorHAnsi"/>
                    <w:sz w:val="28"/>
                    <w:szCs w:val="28"/>
                    <w:bdr w:val="none" w:sz="0" w:space="0" w:color="auto" w:frame="1"/>
                  </w:rPr>
                  <m:t>stop</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C</m:t>
                    </m:r>
                  </m:e>
                  <m:sub>
                    <m:r>
                      <w:rPr>
                        <w:rStyle w:val="mi"/>
                        <w:rFonts w:ascii="Cambria Math" w:hAnsi="Cambria Math" w:cstheme="minorHAnsi"/>
                        <w:sz w:val="28"/>
                        <w:szCs w:val="28"/>
                        <w:bdr w:val="none" w:sz="0" w:space="0" w:color="auto" w:frame="1"/>
                      </w:rPr>
                      <m:t>i</m:t>
                    </m:r>
                  </m:sub>
                  <m:sup>
                    <m:r>
                      <w:rPr>
                        <w:rStyle w:val="mi"/>
                        <w:rFonts w:ascii="Cambria Math" w:hAnsi="Cambria Math" w:cstheme="minorHAnsi"/>
                        <w:sz w:val="28"/>
                        <w:szCs w:val="28"/>
                        <w:bdr w:val="none" w:sz="0" w:space="0" w:color="auto" w:frame="1"/>
                      </w:rPr>
                      <m:t>max</m:t>
                    </m:r>
                  </m:sup>
                </m:sSubSup>
              </m:sub>
            </m:sSub>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r>
                  <m:rPr>
                    <m:scr m:val="sans-serif"/>
                    <m:sty m:val="p"/>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m:t>
                        </m:r>
                      </m:sub>
                    </m:sSub>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r>
                      <m:rPr>
                        <m:sty m:val="p"/>
                      </m:rPr>
                      <w:rPr>
                        <w:rStyle w:val="mi"/>
                        <w:rFonts w:ascii="Cambria Math" w:hAnsi="Cambria Math" w:cstheme="minorHAnsi"/>
                        <w:sz w:val="28"/>
                        <w:szCs w:val="28"/>
                        <w:bdr w:val="none" w:sz="0" w:space="0" w:color="auto" w:frame="1"/>
                      </w:rPr>
                      <m:t>stop</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C</m:t>
                        </m:r>
                      </m:e>
                      <m:sub>
                        <m:r>
                          <w:rPr>
                            <w:rStyle w:val="mi"/>
                            <w:rFonts w:ascii="Cambria Math" w:hAnsi="Cambria Math" w:cstheme="minorHAnsi"/>
                            <w:sz w:val="28"/>
                            <w:szCs w:val="28"/>
                            <w:bdr w:val="none" w:sz="0" w:space="0" w:color="auto" w:frame="1"/>
                          </w:rPr>
                          <m:t>i</m:t>
                        </m:r>
                      </m:sub>
                      <m:sup>
                        <m:r>
                          <w:rPr>
                            <w:rStyle w:val="mi"/>
                            <w:rFonts w:ascii="Cambria Math" w:hAnsi="Cambria Math" w:cstheme="minorHAnsi"/>
                            <w:sz w:val="28"/>
                            <w:szCs w:val="28"/>
                            <w:bdr w:val="none" w:sz="0" w:space="0" w:color="auto" w:frame="1"/>
                          </w:rPr>
                          <m:t>max</m:t>
                        </m:r>
                      </m:sup>
                    </m:sSubSup>
                  </m:sub>
                </m:sSub>
                <m:r>
                  <w:rPr>
                    <w:rStyle w:val="mi"/>
                    <w:rFonts w:ascii="Cambria Math" w:hAnsi="Cambria Math" w:cstheme="minorHAnsi"/>
                    <w:sz w:val="28"/>
                    <w:szCs w:val="28"/>
                    <w:bdr w:val="none" w:sz="0" w:space="0" w:color="auto" w:frame="1"/>
                  </w:rPr>
                  <m:t>}</m:t>
                </m:r>
              </m:num>
              <m:den>
                <m:r>
                  <w:rPr>
                    <w:rStyle w:val="mi"/>
                    <w:rFonts w:ascii="Cambria Math" w:hAnsi="Cambria Math" w:cstheme="minorHAnsi"/>
                    <w:sz w:val="28"/>
                    <w:szCs w:val="28"/>
                    <w:bdr w:val="none" w:sz="0" w:space="0" w:color="auto" w:frame="1"/>
                  </w:rPr>
                  <m:t>P(</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m:t>
                        </m:r>
                      </m:sub>
                    </m:sSub>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C</m:t>
                        </m:r>
                      </m:e>
                      <m:sub>
                        <m:r>
                          <w:rPr>
                            <w:rStyle w:val="mi"/>
                            <w:rFonts w:ascii="Cambria Math" w:hAnsi="Cambria Math" w:cstheme="minorHAnsi"/>
                            <w:sz w:val="28"/>
                            <w:szCs w:val="28"/>
                            <w:bdr w:val="none" w:sz="0" w:space="0" w:color="auto" w:frame="1"/>
                          </w:rPr>
                          <m:t>i</m:t>
                        </m:r>
                      </m:sub>
                      <m:sup>
                        <m:r>
                          <w:rPr>
                            <w:rStyle w:val="mi"/>
                            <w:rFonts w:ascii="Cambria Math" w:hAnsi="Cambria Math" w:cstheme="minorHAnsi"/>
                            <w:sz w:val="28"/>
                            <w:szCs w:val="28"/>
                            <w:bdr w:val="none" w:sz="0" w:space="0" w:color="auto" w:frame="1"/>
                          </w:rPr>
                          <m:t>max</m:t>
                        </m:r>
                      </m:sup>
                    </m:sSubSup>
                  </m:sub>
                </m:sSub>
                <m:r>
                  <w:rPr>
                    <w:rStyle w:val="mi"/>
                    <w:rFonts w:ascii="Cambria Math" w:hAnsi="Cambria Math" w:cstheme="minorHAnsi"/>
                    <w:sz w:val="28"/>
                    <w:szCs w:val="28"/>
                    <w:bdr w:val="none" w:sz="0" w:space="0" w:color="auto" w:frame="1"/>
                  </w:rPr>
                  <m:t>}</m:t>
                </m:r>
              </m:den>
            </m:f>
            <m:r>
              <w:rPr>
                <w:rStyle w:val="mi"/>
                <w:rFonts w:ascii="Cambria Math" w:hAnsi="Cambria Math" w:cstheme="minorHAnsi"/>
                <w:sz w:val="28"/>
                <w:szCs w:val="28"/>
                <w:bdr w:val="none" w:sz="0" w:space="0" w:color="auto" w:frame="1"/>
              </w:rPr>
              <m:t>.</m:t>
            </m:r>
          </m:e>
        </m:eqArr>
      </m:oMath>
      <w:r w:rsidR="004670FF" w:rsidRPr="00FA66BA">
        <w:rPr>
          <w:rStyle w:val="mi"/>
          <w:rFonts w:cstheme="minorHAnsi"/>
          <w:sz w:val="28"/>
          <w:szCs w:val="28"/>
          <w:bdr w:val="none" w:sz="0" w:space="0" w:color="auto" w:frame="1"/>
        </w:rPr>
        <w:t xml:space="preserve"> </w:t>
      </w:r>
      <w:r w:rsidR="002D51ED" w:rsidRPr="00FA66BA">
        <w:rPr>
          <w:rStyle w:val="mtext"/>
          <w:rFonts w:cstheme="minorHAnsi"/>
          <w:bdr w:val="none" w:sz="0" w:space="0" w:color="auto" w:frame="1"/>
        </w:rPr>
        <w:t>(19)</w:t>
      </w:r>
    </w:p>
    <w:p w14:paraId="6BFB55FB" w14:textId="61A3370B" w:rsidR="002D51ED" w:rsidRPr="00FA66BA" w:rsidRDefault="002D51ED" w:rsidP="002C5AAA">
      <w:pPr>
        <w:rPr>
          <w:rFonts w:cstheme="minorHAnsi"/>
        </w:rPr>
      </w:pPr>
      <w:r w:rsidRPr="00FA66BA">
        <w:rPr>
          <w:rFonts w:cstheme="minorHAnsi"/>
        </w:rPr>
        <w:t>Now, using </w:t>
      </w:r>
      <w:hyperlink r:id="rId44" w:anchor="deqn18" w:history="1">
        <w:r w:rsidRPr="00FA66BA">
          <w:rPr>
            <w:rStyle w:val="Hyperlink"/>
            <w:rFonts w:cstheme="minorHAnsi"/>
            <w:color w:val="006699"/>
          </w:rPr>
          <w:t>(18)</w:t>
        </w:r>
      </w:hyperlink>
      <w:r w:rsidRPr="00FA66BA">
        <w:rPr>
          <w:rFonts w:cstheme="minorHAnsi"/>
        </w:rPr>
        <w:t> and </w:t>
      </w:r>
      <w:hyperlink r:id="rId45" w:anchor="deqn19" w:history="1">
        <w:r w:rsidRPr="00FA66BA">
          <w:rPr>
            <w:rStyle w:val="Hyperlink"/>
            <w:rFonts w:cstheme="minorHAnsi"/>
            <w:color w:val="006699"/>
          </w:rPr>
          <w:t>(19)</w:t>
        </w:r>
      </w:hyperlink>
      <w:r w:rsidRPr="00FA66BA">
        <w:rPr>
          <w:rFonts w:cstheme="minorHAnsi"/>
        </w:rPr>
        <w:t>, we can write</w:t>
      </w:r>
    </w:p>
    <w:p w14:paraId="241E75B2" w14:textId="3F4441D2" w:rsidR="002D51ED" w:rsidRPr="00FA66BA" w:rsidRDefault="00D9649D" w:rsidP="002C5AAA">
      <w:pPr>
        <w:rPr>
          <w:rFonts w:cstheme="minorHAnsi"/>
        </w:rPr>
      </w:pPr>
      <m:oMath>
        <m:m>
          <m:mPr>
            <m:plcHide m:val="1"/>
            <m:mcs>
              <m:mc>
                <m:mcPr>
                  <m:count m:val="1"/>
                  <m:mcJc m:val="center"/>
                </m:mcPr>
              </m:mc>
              <m:mc>
                <m:mcPr>
                  <m:count m:val="1"/>
                  <m:mcJc m:val="left"/>
                </m:mcPr>
              </m:mc>
            </m:mcs>
            <m:ctrlPr>
              <w:rPr>
                <w:rStyle w:val="mi"/>
                <w:rFonts w:ascii="Cambria Math" w:hAnsi="Cambria Math" w:cstheme="minorHAnsi"/>
                <w:sz w:val="28"/>
                <w:szCs w:val="28"/>
                <w:bdr w:val="none" w:sz="0" w:space="0" w:color="auto" w:frame="1"/>
              </w:rPr>
            </m:ctrlPr>
          </m:mPr>
          <m:mr>
            <m:e/>
            <m:e>
              <m:r>
                <m:rPr>
                  <m:scr m:val="sans-serif"/>
                  <m:sty m:val="p"/>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r>
                    <m:rPr>
                      <m:sty m:val="p"/>
                    </m:rPr>
                    <w:rPr>
                      <w:rStyle w:val="mi"/>
                      <w:rFonts w:ascii="Cambria Math" w:hAnsi="Cambria Math" w:cstheme="minorHAnsi"/>
                      <w:sz w:val="28"/>
                      <w:szCs w:val="28"/>
                      <w:bdr w:val="none" w:sz="0" w:space="0" w:color="auto" w:frame="1"/>
                    </w:rPr>
                    <m:t>stop</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m:t>
                      </m:r>
                    </m:sub>
                  </m:sSub>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C</m:t>
                      </m:r>
                    </m:e>
                    <m:sub>
                      <m:r>
                        <w:rPr>
                          <w:rStyle w:val="mi"/>
                          <w:rFonts w:ascii="Cambria Math" w:hAnsi="Cambria Math" w:cstheme="minorHAnsi"/>
                          <w:sz w:val="28"/>
                          <w:szCs w:val="28"/>
                          <w:bdr w:val="none" w:sz="0" w:space="0" w:color="auto" w:frame="1"/>
                        </w:rPr>
                        <m:t>i</m:t>
                      </m:r>
                    </m:sub>
                    <m:sup>
                      <m:r>
                        <w:rPr>
                          <w:rStyle w:val="mi"/>
                          <w:rFonts w:ascii="Cambria Math" w:hAnsi="Cambria Math" w:cstheme="minorHAnsi"/>
                          <w:sz w:val="28"/>
                          <w:szCs w:val="28"/>
                          <w:bdr w:val="none" w:sz="0" w:space="0" w:color="auto" w:frame="1"/>
                        </w:rPr>
                        <m:t>max</m:t>
                      </m:r>
                    </m:sup>
                  </m:sSubSup>
                </m:sub>
              </m:sSub>
              <m:r>
                <w:rPr>
                  <w:rStyle w:val="mi"/>
                  <w:rFonts w:ascii="Cambria Math" w:hAnsi="Cambria Math" w:cstheme="minorHAnsi"/>
                  <w:sz w:val="28"/>
                  <w:szCs w:val="28"/>
                  <w:bdr w:val="none" w:sz="0" w:space="0" w:color="auto" w:frame="1"/>
                </w:rPr>
                <m:t>}</m:t>
              </m:r>
            </m:e>
          </m:mr>
          <m:mr>
            <m:e/>
            <m:e>
              <m:r>
                <w:rPr>
                  <w:rStyle w:val="mi"/>
                  <w:rFonts w:ascii="Cambria Math" w:hAnsi="Cambria Math" w:cstheme="minorHAnsi"/>
                  <w:sz w:val="28"/>
                  <w:szCs w:val="28"/>
                  <w:bdr w:val="none" w:sz="0" w:space="0" w:color="auto" w:frame="1"/>
                </w:rPr>
                <m:t>=w</m:t>
              </m:r>
              <m:r>
                <m:rPr>
                  <m:scr m:val="sans-serif"/>
                  <m:sty m:val="p"/>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r>
                    <m:rPr>
                      <m:sty m:val="p"/>
                    </m:rPr>
                    <w:rPr>
                      <w:rStyle w:val="mi"/>
                      <w:rFonts w:ascii="Cambria Math" w:hAnsi="Cambria Math" w:cstheme="minorHAnsi"/>
                      <w:sz w:val="28"/>
                      <w:szCs w:val="28"/>
                      <w:bdr w:val="none" w:sz="0" w:space="0" w:color="auto" w:frame="1"/>
                    </w:rPr>
                    <m:t>stop</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m:t>
                      </m:r>
                    </m:sub>
                  </m:sSub>
                </m:sub>
              </m:sSub>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r>
                    <m:rPr>
                      <m:scr m:val="sans-serif"/>
                      <m:sty m:val="p"/>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C</m:t>
                          </m:r>
                        </m:e>
                        <m:sub>
                          <m:r>
                            <w:rPr>
                              <w:rStyle w:val="mi"/>
                              <w:rFonts w:ascii="Cambria Math" w:hAnsi="Cambria Math" w:cstheme="minorHAnsi"/>
                              <w:sz w:val="28"/>
                              <w:szCs w:val="28"/>
                              <w:bdr w:val="none" w:sz="0" w:space="0" w:color="auto" w:frame="1"/>
                            </w:rPr>
                            <m:t>i</m:t>
                          </m:r>
                        </m:sub>
                        <m:sup>
                          <m:r>
                            <w:rPr>
                              <w:rStyle w:val="mi"/>
                              <w:rFonts w:ascii="Cambria Math" w:hAnsi="Cambria Math" w:cstheme="minorHAnsi"/>
                              <w:sz w:val="28"/>
                              <w:szCs w:val="28"/>
                              <w:bdr w:val="none" w:sz="0" w:space="0" w:color="auto" w:frame="1"/>
                            </w:rPr>
                            <m:t>max</m:t>
                          </m:r>
                        </m:sup>
                      </m:sSubSup>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r>
                        <m:rPr>
                          <m:sty m:val="p"/>
                        </m:rPr>
                        <w:rPr>
                          <w:rStyle w:val="mi"/>
                          <w:rFonts w:ascii="Cambria Math" w:hAnsi="Cambria Math" w:cstheme="minorHAnsi"/>
                          <w:sz w:val="28"/>
                          <w:szCs w:val="28"/>
                          <w:bdr w:val="none" w:sz="0" w:space="0" w:color="auto" w:frame="1"/>
                        </w:rPr>
                        <m:t>stop</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m:t>
                          </m:r>
                        </m:sub>
                      </m:sSub>
                    </m:sub>
                  </m:sSub>
                  <m:r>
                    <w:rPr>
                      <w:rStyle w:val="mi"/>
                      <w:rFonts w:ascii="Cambria Math" w:hAnsi="Cambria Math" w:cstheme="minorHAnsi"/>
                      <w:sz w:val="28"/>
                      <w:szCs w:val="28"/>
                      <w:bdr w:val="none" w:sz="0" w:space="0" w:color="auto" w:frame="1"/>
                    </w:rPr>
                    <m:t>}</m:t>
                  </m:r>
                </m:num>
                <m:den>
                  <m:r>
                    <m:rPr>
                      <m:scr m:val="sans-serif"/>
                      <m:sty m:val="p"/>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C</m:t>
                          </m:r>
                        </m:e>
                        <m:sub>
                          <m:r>
                            <w:rPr>
                              <w:rStyle w:val="mi"/>
                              <w:rFonts w:ascii="Cambria Math" w:hAnsi="Cambria Math" w:cstheme="minorHAnsi"/>
                              <w:sz w:val="28"/>
                              <w:szCs w:val="28"/>
                              <w:bdr w:val="none" w:sz="0" w:space="0" w:color="auto" w:frame="1"/>
                            </w:rPr>
                            <m:t>i</m:t>
                          </m:r>
                        </m:sub>
                        <m:sup>
                          <m:r>
                            <w:rPr>
                              <w:rStyle w:val="mi"/>
                              <w:rFonts w:ascii="Cambria Math" w:hAnsi="Cambria Math" w:cstheme="minorHAnsi"/>
                              <w:sz w:val="28"/>
                              <w:szCs w:val="28"/>
                              <w:bdr w:val="none" w:sz="0" w:space="0" w:color="auto" w:frame="1"/>
                            </w:rPr>
                            <m:t>max</m:t>
                          </m:r>
                        </m:sup>
                      </m:sSubSup>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m:t>
                          </m:r>
                        </m:sub>
                      </m:sSub>
                    </m:sub>
                  </m:sSub>
                  <m:r>
                    <w:rPr>
                      <w:rStyle w:val="mi"/>
                      <w:rFonts w:ascii="Cambria Math" w:hAnsi="Cambria Math" w:cstheme="minorHAnsi"/>
                      <w:sz w:val="28"/>
                      <w:szCs w:val="28"/>
                      <w:bdr w:val="none" w:sz="0" w:space="0" w:color="auto" w:frame="1"/>
                    </w:rPr>
                    <m:t>}</m:t>
                  </m:r>
                </m:den>
              </m:f>
            </m:e>
          </m:mr>
          <m:mr>
            <m:e/>
            <m:e>
              <m:r>
                <w:rPr>
                  <w:rStyle w:val="mi"/>
                  <w:rFonts w:ascii="Cambria Math" w:hAnsi="Cambria Math" w:cstheme="minorHAnsi"/>
                  <w:sz w:val="28"/>
                  <w:szCs w:val="28"/>
                  <w:bdr w:val="none" w:sz="0" w:space="0" w:color="auto" w:frame="1"/>
                </w:rPr>
                <m:t>+(1-w)</m:t>
              </m:r>
              <m:r>
                <m:rPr>
                  <m:scr m:val="sans-serif"/>
                  <m:sty m:val="p"/>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r>
                    <m:rPr>
                      <m:sty m:val="p"/>
                    </m:rPr>
                    <w:rPr>
                      <w:rStyle w:val="mi"/>
                      <w:rFonts w:ascii="Cambria Math" w:hAnsi="Cambria Math" w:cstheme="minorHAnsi"/>
                      <w:sz w:val="28"/>
                      <w:szCs w:val="28"/>
                      <w:bdr w:val="none" w:sz="0" w:space="0" w:color="auto" w:frame="1"/>
                    </w:rPr>
                    <m:t>stop</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C</m:t>
                      </m:r>
                    </m:e>
                    <m:sub>
                      <m:r>
                        <w:rPr>
                          <w:rStyle w:val="mi"/>
                          <w:rFonts w:ascii="Cambria Math" w:hAnsi="Cambria Math" w:cstheme="minorHAnsi"/>
                          <w:sz w:val="28"/>
                          <w:szCs w:val="28"/>
                          <w:bdr w:val="none" w:sz="0" w:space="0" w:color="auto" w:frame="1"/>
                        </w:rPr>
                        <m:t>i</m:t>
                      </m:r>
                    </m:sub>
                    <m:sup>
                      <m:r>
                        <w:rPr>
                          <w:rStyle w:val="mi"/>
                          <w:rFonts w:ascii="Cambria Math" w:hAnsi="Cambria Math" w:cstheme="minorHAnsi"/>
                          <w:sz w:val="28"/>
                          <w:szCs w:val="28"/>
                          <w:bdr w:val="none" w:sz="0" w:space="0" w:color="auto" w:frame="1"/>
                        </w:rPr>
                        <m:t>max</m:t>
                      </m:r>
                    </m:sup>
                  </m:sSubSup>
                </m:sub>
              </m:sSub>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r>
                    <m:rPr>
                      <m:scr m:val="sans-serif"/>
                      <m:sty m:val="p"/>
                    </m:rPr>
                    <w:rPr>
                      <w:rStyle w:val="mi"/>
                      <w:rFonts w:ascii="Cambria Math" w:hAnsi="Cambria Math" w:cstheme="minorHAnsi"/>
                      <w:sz w:val="28"/>
                      <w:szCs w:val="28"/>
                      <w:bdr w:val="none" w:sz="0" w:space="0" w:color="auto" w:frame="1"/>
                    </w:rPr>
                    <m:t>P</m:t>
                  </m:r>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m:t>
                          </m:r>
                        </m:sub>
                      </m:sSub>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r>
                        <m:rPr>
                          <m:sty m:val="p"/>
                        </m:rPr>
                        <w:rPr>
                          <w:rStyle w:val="mi"/>
                          <w:rFonts w:ascii="Cambria Math" w:hAnsi="Cambria Math" w:cstheme="minorHAnsi"/>
                          <w:sz w:val="28"/>
                          <w:szCs w:val="28"/>
                          <w:bdr w:val="none" w:sz="0" w:space="0" w:color="auto" w:frame="1"/>
                        </w:rPr>
                        <m:t>stop</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C</m:t>
                          </m:r>
                        </m:e>
                        <m:sub>
                          <m:r>
                            <w:rPr>
                              <w:rStyle w:val="mi"/>
                              <w:rFonts w:ascii="Cambria Math" w:hAnsi="Cambria Math" w:cstheme="minorHAnsi"/>
                              <w:sz w:val="28"/>
                              <w:szCs w:val="28"/>
                              <w:bdr w:val="none" w:sz="0" w:space="0" w:color="auto" w:frame="1"/>
                            </w:rPr>
                            <m:t>i</m:t>
                          </m:r>
                        </m:sub>
                        <m:sup>
                          <m:r>
                            <w:rPr>
                              <w:rStyle w:val="mi"/>
                              <w:rFonts w:ascii="Cambria Math" w:hAnsi="Cambria Math" w:cstheme="minorHAnsi"/>
                              <w:sz w:val="28"/>
                              <w:szCs w:val="28"/>
                              <w:bdr w:val="none" w:sz="0" w:space="0" w:color="auto" w:frame="1"/>
                            </w:rPr>
                            <m:t>max</m:t>
                          </m:r>
                        </m:sup>
                      </m:sSubSup>
                    </m:sub>
                  </m:sSub>
                  <m:r>
                    <w:rPr>
                      <w:rStyle w:val="mi"/>
                      <w:rFonts w:ascii="Cambria Math" w:hAnsi="Cambria Math" w:cstheme="minorHAnsi"/>
                      <w:sz w:val="28"/>
                      <w:szCs w:val="28"/>
                      <w:bdr w:val="none" w:sz="0" w:space="0" w:color="auto" w:frame="1"/>
                    </w:rPr>
                    <m:t>}</m:t>
                  </m:r>
                </m:num>
                <m:den>
                  <m:r>
                    <w:rPr>
                      <w:rStyle w:val="mi"/>
                      <w:rFonts w:ascii="Cambria Math" w:hAnsi="Cambria Math" w:cstheme="minorHAnsi"/>
                      <w:sz w:val="28"/>
                      <w:szCs w:val="28"/>
                      <w:bdr w:val="none" w:sz="0" w:space="0" w:color="auto" w:frame="1"/>
                    </w:rPr>
                    <m:t>P(</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m:t>
                          </m:r>
                        </m:sub>
                      </m:sSub>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C</m:t>
                          </m:r>
                        </m:e>
                        <m:sub>
                          <m:r>
                            <w:rPr>
                              <w:rStyle w:val="mi"/>
                              <w:rFonts w:ascii="Cambria Math" w:hAnsi="Cambria Math" w:cstheme="minorHAnsi"/>
                              <w:sz w:val="28"/>
                              <w:szCs w:val="28"/>
                              <w:bdr w:val="none" w:sz="0" w:space="0" w:color="auto" w:frame="1"/>
                            </w:rPr>
                            <m:t>i</m:t>
                          </m:r>
                        </m:sub>
                        <m:sup>
                          <m:r>
                            <w:rPr>
                              <w:rStyle w:val="mi"/>
                              <w:rFonts w:ascii="Cambria Math" w:hAnsi="Cambria Math" w:cstheme="minorHAnsi"/>
                              <w:sz w:val="28"/>
                              <w:szCs w:val="28"/>
                              <w:bdr w:val="none" w:sz="0" w:space="0" w:color="auto" w:frame="1"/>
                            </w:rPr>
                            <m:t>max</m:t>
                          </m:r>
                        </m:sup>
                      </m:sSubSup>
                    </m:sub>
                  </m:sSub>
                  <m:r>
                    <w:rPr>
                      <w:rStyle w:val="mi"/>
                      <w:rFonts w:ascii="Cambria Math" w:hAnsi="Cambria Math" w:cstheme="minorHAnsi"/>
                      <w:sz w:val="28"/>
                      <w:szCs w:val="28"/>
                      <w:bdr w:val="none" w:sz="0" w:space="0" w:color="auto" w:frame="1"/>
                    </w:rPr>
                    <m:t>}</m:t>
                  </m:r>
                </m:den>
              </m:f>
            </m:e>
          </m:mr>
          <m:mr>
            <m:e/>
            <m:e/>
          </m:mr>
        </m:m>
      </m:oMath>
      <w:r w:rsidR="00E40191" w:rsidRPr="00FA66BA">
        <w:rPr>
          <w:rStyle w:val="mi"/>
          <w:rFonts w:cstheme="minorHAnsi"/>
          <w:sz w:val="28"/>
          <w:szCs w:val="28"/>
          <w:bdr w:val="none" w:sz="0" w:space="0" w:color="auto" w:frame="1"/>
        </w:rPr>
        <w:t xml:space="preserve"> </w:t>
      </w:r>
      <w:r w:rsidR="002D51ED" w:rsidRPr="00FA66BA">
        <w:rPr>
          <w:rStyle w:val="mtext"/>
          <w:rFonts w:cstheme="minorHAnsi"/>
          <w:bdr w:val="none" w:sz="0" w:space="0" w:color="auto" w:frame="1"/>
        </w:rPr>
        <w:t>(20)</w:t>
      </w:r>
    </w:p>
    <w:p w14:paraId="3F95FCB7" w14:textId="782F3B02" w:rsidR="002D51ED" w:rsidRPr="00FA66BA" w:rsidRDefault="002D51ED" w:rsidP="002C5AAA">
      <w:pPr>
        <w:rPr>
          <w:rFonts w:cstheme="minorHAnsi"/>
        </w:rPr>
      </w:pPr>
      <w:r w:rsidRPr="00FA66BA">
        <w:rPr>
          <w:rFonts w:cstheme="minorHAnsi"/>
        </w:rPr>
        <w:lastRenderedPageBreak/>
        <w:t>where </w:t>
      </w:r>
      <m:oMath>
        <m:r>
          <w:rPr>
            <w:rStyle w:val="mi"/>
            <w:rFonts w:ascii="Cambria Math" w:hAnsi="Cambria Math" w:cstheme="minorHAnsi"/>
            <w:bdr w:val="none" w:sz="0" w:space="0" w:color="auto" w:frame="1"/>
          </w:rPr>
          <m:t>w∈[0,1]</m:t>
        </m:r>
      </m:oMath>
      <w:r w:rsidRPr="00FA66BA">
        <w:rPr>
          <w:rFonts w:cstheme="minorHAnsi"/>
        </w:rPr>
        <w:t>. In this paper, </w:t>
      </w:r>
      <m:oMath>
        <m:r>
          <m:rPr>
            <m:scr m:val="sans-serif"/>
            <m:sty m:val="p"/>
          </m:rPr>
          <w:rPr>
            <w:rStyle w:val="mi"/>
            <w:rFonts w:ascii="Cambria Math" w:hAnsi="Cambria Math" w:cstheme="minorHAnsi"/>
            <w:bdr w:val="none" w:sz="0" w:space="0" w:color="auto" w:frame="1"/>
          </w:rPr>
          <m:t>P</m:t>
        </m:r>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stop</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sub>
        </m:sSub>
        <m:r>
          <w:rPr>
            <w:rStyle w:val="mi"/>
            <w:rFonts w:ascii="Cambria Math" w:hAnsi="Cambria Math" w:cstheme="minorHAnsi"/>
            <w:bdr w:val="none" w:sz="0" w:space="0" w:color="auto" w:frame="1"/>
          </w:rPr>
          <m:t>}</m:t>
        </m:r>
      </m:oMath>
      <w:r w:rsidRPr="00FA66BA">
        <w:rPr>
          <w:rFonts w:cstheme="minorHAnsi"/>
        </w:rPr>
        <w:t> and </w:t>
      </w:r>
      <m:oMath>
        <m:r>
          <m:rPr>
            <m:scr m:val="sans-serif"/>
            <m:sty m:val="p"/>
          </m:rPr>
          <w:rPr>
            <w:rStyle w:val="mi"/>
            <w:rFonts w:ascii="Cambria Math" w:hAnsi="Cambria Math" w:cstheme="minorHAnsi"/>
            <w:bdr w:val="none" w:sz="0" w:space="0" w:color="auto" w:frame="1"/>
          </w:rPr>
          <m:t>P</m:t>
        </m:r>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stop</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sub>
        </m:sSub>
        <m:r>
          <w:rPr>
            <w:rStyle w:val="mi"/>
            <w:rFonts w:ascii="Cambria Math" w:hAnsi="Cambria Math" w:cstheme="minorHAnsi"/>
            <w:bdr w:val="none" w:sz="0" w:space="0" w:color="auto" w:frame="1"/>
          </w:rPr>
          <m:t>}</m:t>
        </m:r>
      </m:oMath>
      <w:r w:rsidRPr="00FA66BA">
        <w:rPr>
          <w:rFonts w:cstheme="minorHAnsi"/>
        </w:rPr>
        <w:t> are denoted by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(1)</m:t>
            </m:r>
          </m:sup>
        </m:sSub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oMath>
      <w:r w:rsidRPr="00FA66BA">
        <w:rPr>
          <w:rFonts w:cstheme="minorHAnsi"/>
        </w:rPr>
        <w:t> and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m:rPr>
                <m:sty m:val="p"/>
              </m:rPr>
              <w:rPr>
                <w:rStyle w:val="mi"/>
                <w:rFonts w:ascii="Cambria Math" w:hAnsi="Cambria Math" w:cstheme="minorHAnsi"/>
                <w:bdr w:val="none" w:sz="0" w:space="0" w:color="auto" w:frame="1"/>
              </w:rPr>
              <m:t>stop</m:t>
            </m:r>
          </m:sub>
          <m:sup>
            <m:r>
              <w:rPr>
                <w:rStyle w:val="mi"/>
                <w:rFonts w:ascii="Cambria Math" w:hAnsi="Cambria Math" w:cstheme="minorHAnsi"/>
                <w:bdr w:val="none" w:sz="0" w:space="0" w:color="auto" w:frame="1"/>
              </w:rPr>
              <m:t>(2)</m:t>
            </m:r>
          </m:sup>
        </m:sSubSup>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r>
          <w:rPr>
            <w:rStyle w:val="mi"/>
            <w:rFonts w:ascii="Cambria Math" w:hAnsi="Cambria Math" w:cstheme="minorHAnsi"/>
            <w:bdr w:val="none" w:sz="0" w:space="0" w:color="auto" w:frame="1"/>
          </w:rPr>
          <m:t>)</m:t>
        </m:r>
      </m:oMath>
      <w:r w:rsidRPr="00FA66BA">
        <w:rPr>
          <w:rFonts w:cstheme="minorHAnsi"/>
        </w:rPr>
        <w:t>, respectively.</w:t>
      </w:r>
    </w:p>
    <w:p w14:paraId="780CC428" w14:textId="21A06347" w:rsidR="002D51ED" w:rsidRPr="00FA66BA" w:rsidRDefault="002D51ED" w:rsidP="002C5AAA">
      <w:pPr>
        <w:rPr>
          <w:rFonts w:cstheme="minorHAnsi"/>
        </w:rPr>
      </w:pPr>
      <w:r w:rsidRPr="00FA66BA">
        <w:rPr>
          <w:rFonts w:cstheme="minorHAnsi"/>
        </w:rPr>
        <w:t>Next, we assume that the dependence of the event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sub>
        </m:sSub>
      </m:oMath>
      <w:r w:rsidRPr="00FA66BA">
        <w:rPr>
          <w:rFonts w:cstheme="minorHAnsi"/>
        </w:rPr>
        <w:t> on the event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stop</m:t>
            </m:r>
          </m:sub>
        </m:sSub>
      </m:oMath>
      <w:r w:rsidRPr="00FA66BA">
        <w:rPr>
          <w:rFonts w:cstheme="minorHAnsi"/>
        </w:rPr>
        <w:t> is weaker than the dependence of the event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sub>
        </m:sSub>
      </m:oMath>
      <w:r w:rsidRPr="00FA66BA">
        <w:rPr>
          <w:rFonts w:cstheme="minorHAnsi"/>
        </w:rPr>
        <w:t> on the event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sub>
        </m:sSub>
      </m:oMath>
      <w:r w:rsidRPr="00FA66BA">
        <w:rPr>
          <w:rFonts w:cstheme="minorHAnsi"/>
        </w:rPr>
        <w:t>, which implies that </w:t>
      </w:r>
      <m:oMath>
        <m:r>
          <m:rPr>
            <m:scr m:val="sans-serif"/>
            <m:sty m:val="p"/>
          </m:rPr>
          <w:rPr>
            <w:rStyle w:val="mi"/>
            <w:rFonts w:ascii="Cambria Math" w:hAnsi="Cambria Math" w:cstheme="minorHAnsi"/>
            <w:bdr w:val="none" w:sz="0" w:space="0" w:color="auto" w:frame="1"/>
          </w:rPr>
          <m:t>P</m:t>
        </m:r>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stop</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sub>
        </m:sSub>
        <m:r>
          <w:rPr>
            <w:rStyle w:val="mi"/>
            <w:rFonts w:ascii="Cambria Math" w:hAnsi="Cambria Math" w:cstheme="minorHAnsi"/>
            <w:bdr w:val="none" w:sz="0" w:space="0" w:color="auto" w:frame="1"/>
          </w:rPr>
          <m:t>}≈</m:t>
        </m:r>
        <m:r>
          <m:rPr>
            <m:scr m:val="sans-serif"/>
            <m:sty m:val="p"/>
          </m:rPr>
          <w:rPr>
            <w:rStyle w:val="mi"/>
            <w:rFonts w:ascii="Cambria Math" w:hAnsi="Cambria Math" w:cstheme="minorHAnsi"/>
            <w:bdr w:val="none" w:sz="0" w:space="0" w:color="auto" w:frame="1"/>
          </w:rPr>
          <m:t>P</m:t>
        </m:r>
        <m:d>
          <m:dPr>
            <m:begChr m:val="{"/>
            <m:endChr m:val="}"/>
            <m:ctrlPr>
              <w:rPr>
                <w:rStyle w:val="mi"/>
                <w:rFonts w:ascii="Cambria Math" w:hAnsi="Cambria Math" w:cstheme="minorHAnsi"/>
                <w:i/>
                <w:bdr w:val="none" w:sz="0" w:space="0" w:color="auto" w:frame="1"/>
              </w:rPr>
            </m:ctrlPr>
          </m:dPr>
          <m:e>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sub>
            </m:sSub>
          </m:e>
          <m:e>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sub>
            </m:sSub>
          </m:e>
        </m:d>
      </m:oMath>
      <w:r w:rsidRPr="00FA66BA">
        <w:rPr>
          <w:rFonts w:cstheme="minorHAnsi"/>
        </w:rPr>
        <w:t>. This simplifying assumption can be justified from the physical characteristics of power grids. Based on our simulation results, we know that given that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oMath>
      <w:r w:rsidRPr="00FA66BA">
        <w:rPr>
          <w:rFonts w:cstheme="minorHAnsi"/>
        </w:rPr>
        <w:t> is large, there is a high probability that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is also large; on the other hand, when </w:t>
      </w:r>
      <w:r w:rsidRPr="00FA66BA">
        <w:rPr>
          <w:rStyle w:val="mi"/>
          <w:rFonts w:cstheme="minorHAnsi"/>
          <w:bdr w:val="none" w:sz="0" w:space="0" w:color="auto" w:frame="1"/>
        </w:rPr>
        <w:t>Fi</w:t>
      </w:r>
      <w:r w:rsidRPr="00FA66BA">
        <w:rPr>
          <w:rFonts w:cstheme="minorHAnsi"/>
        </w:rPr>
        <w:t> is small then the probability of having large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is small. For example, when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oMath>
      <w:r w:rsidRPr="00FA66BA">
        <w:rPr>
          <w:rFonts w:cstheme="minorHAnsi"/>
        </w:rPr>
        <w:t> is large the probability of high capacity line failures increases due to high stress on the system and the large ratio of the number of high capacity lines to the total number of lines in the system. Therefore, although the knowledge of event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stop</m:t>
            </m:r>
          </m:sub>
        </m:sSub>
      </m:oMath>
      <w:r w:rsidRPr="00FA66BA">
        <w:rPr>
          <w:rFonts w:cstheme="minorHAnsi"/>
        </w:rPr>
        <w:t> adds information about the occurrence of the event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sub>
        </m:sSub>
      </m:oMath>
      <w:r w:rsidRPr="00FA66BA">
        <w:rPr>
          <w:rFonts w:cstheme="minorHAnsi"/>
        </w:rPr>
        <w:t> we assume that it does not significantly alter the probability distribution of the event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sub>
        </m:sSub>
      </m:oMath>
      <w:r w:rsidRPr="00FA66BA">
        <w:rPr>
          <w:rFonts w:cstheme="minorHAnsi"/>
        </w:rPr>
        <w:t> given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sub>
        </m:sSub>
      </m:oMath>
      <w:r w:rsidRPr="00FA66BA">
        <w:rPr>
          <w:rFonts w:cstheme="minorHAnsi"/>
        </w:rPr>
        <w:t>. Similarly to the previous assumption, we assume that the dependence of the event </w:t>
      </w:r>
      <w:proofErr w:type="spellStart"/>
      <w:r w:rsidRPr="00FA66BA">
        <w:rPr>
          <w:rStyle w:val="mi"/>
          <w:rFonts w:cstheme="minorHAnsi"/>
          <w:bdr w:val="none" w:sz="0" w:space="0" w:color="auto" w:frame="1"/>
        </w:rPr>
        <w:t>EFi</w:t>
      </w:r>
      <w:proofErr w:type="spellEnd"/>
      <w:r w:rsidRPr="00FA66BA">
        <w:rPr>
          <w:rFonts w:cstheme="minorHAnsi"/>
        </w:rPr>
        <w:t> on the event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stop</m:t>
            </m:r>
          </m:sub>
        </m:sSub>
      </m:oMath>
      <w:r w:rsidRPr="00FA66BA">
        <w:rPr>
          <w:rFonts w:cstheme="minorHAnsi"/>
        </w:rPr>
        <w:t> is weaker than the dependence of the event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i</m:t>
                </m:r>
              </m:sub>
            </m:sSub>
          </m:sub>
        </m:sSub>
      </m:oMath>
      <w:r w:rsidRPr="00FA66BA">
        <w:rPr>
          <w:rFonts w:cstheme="minorHAnsi"/>
        </w:rPr>
        <w:t> on the event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sub>
        </m:sSub>
      </m:oMath>
      <w:r w:rsidRPr="00FA66BA">
        <w:rPr>
          <w:rFonts w:cstheme="minorHAnsi"/>
        </w:rPr>
        <w:t>. Hence, when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max</m:t>
            </m:r>
          </m:sup>
        </m:sSubSup>
      </m:oMath>
      <w:r w:rsidRPr="00FA66BA">
        <w:rPr>
          <w:rFonts w:cstheme="minorHAnsi"/>
        </w:rPr>
        <w:t> is small then the probability of </w:t>
      </w:r>
      <w:r w:rsidRPr="00FA66BA">
        <w:rPr>
          <w:rStyle w:val="mi"/>
          <w:rFonts w:cstheme="minorHAnsi"/>
          <w:bdr w:val="none" w:sz="0" w:space="0" w:color="auto" w:frame="1"/>
        </w:rPr>
        <w:t>Fi</w:t>
      </w:r>
      <w:r w:rsidRPr="00FA66BA">
        <w:rPr>
          <w:rFonts w:cstheme="minorHAnsi"/>
        </w:rPr>
        <w:t> being large is small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stop</m:t>
            </m:r>
          </m:sub>
        </m:sSub>
      </m:oMath>
      <w:r w:rsidRPr="00FA66BA">
        <w:rPr>
          <w:rFonts w:cstheme="minorHAnsi"/>
        </w:rPr>
        <w:t> does not alter this probability significantly. These assumptions enable us to approximate </w:t>
      </w:r>
      <w:hyperlink r:id="rId46" w:anchor="deqn20" w:history="1">
        <w:r w:rsidRPr="00FA66BA">
          <w:rPr>
            <w:rStyle w:val="Hyperlink"/>
            <w:rFonts w:eastAsiaTheme="majorEastAsia" w:cstheme="minorHAnsi"/>
            <w:color w:val="006699"/>
          </w:rPr>
          <w:t>(20)</w:t>
        </w:r>
      </w:hyperlink>
      <w:r w:rsidRPr="00FA66BA">
        <w:rPr>
          <w:rFonts w:cstheme="minorHAnsi"/>
        </w:rPr>
        <w:t> by </w:t>
      </w:r>
      <w:hyperlink r:id="rId47" w:anchor="deqn7" w:history="1">
        <w:r w:rsidRPr="00FA66BA">
          <w:rPr>
            <w:rStyle w:val="Hyperlink"/>
            <w:rFonts w:eastAsiaTheme="majorEastAsia" w:cstheme="minorHAnsi"/>
            <w:color w:val="006699"/>
          </w:rPr>
          <w:t>(7)</w:t>
        </w:r>
      </w:hyperlink>
      <w:r w:rsidRPr="00FA66BA">
        <w:rPr>
          <w:rFonts w:cstheme="minorHAnsi"/>
        </w:rPr>
        <w:t>.</w:t>
      </w:r>
    </w:p>
    <w:p w14:paraId="7D4F6C46" w14:textId="2E052225" w:rsidR="00BE68A5" w:rsidRPr="00FA66BA" w:rsidRDefault="00BE68A5" w:rsidP="00BE68A5">
      <w:pPr>
        <w:pStyle w:val="Heading1"/>
        <w:rPr>
          <w:rFonts w:asciiTheme="minorHAnsi" w:hAnsiTheme="minorHAnsi" w:cstheme="minorHAnsi"/>
        </w:rPr>
      </w:pPr>
      <w:r w:rsidRPr="00FA66BA">
        <w:rPr>
          <w:rFonts w:asciiTheme="minorHAnsi" w:hAnsiTheme="minorHAnsi" w:cstheme="minorHAnsi"/>
        </w:rPr>
        <w:t>References</w:t>
      </w:r>
    </w:p>
    <w:p w14:paraId="49094CA2" w14:textId="77777777" w:rsidR="00986CE0" w:rsidRPr="00FA66BA" w:rsidRDefault="00986CE0" w:rsidP="00BE68A5">
      <w:pPr>
        <w:pStyle w:val="NoSpacing"/>
        <w:ind w:left="720" w:hanging="720"/>
        <w:rPr>
          <w:rFonts w:cstheme="minorHAnsi"/>
        </w:rPr>
      </w:pPr>
      <w:r w:rsidRPr="00FA66BA">
        <w:rPr>
          <w:rStyle w:val="number"/>
          <w:rFonts w:cstheme="minorHAnsi"/>
          <w:b/>
          <w:bCs/>
          <w:color w:val="333333"/>
        </w:rPr>
        <w:t>1.</w:t>
      </w:r>
      <w:r w:rsidRPr="00FA66BA">
        <w:rPr>
          <w:rFonts w:cstheme="minorHAnsi"/>
        </w:rPr>
        <w:t> I. Dobson, B. A. Carreras, V. E. Lynch, D. E. Newman, "Complex systems analysis of series of blackouts: Cascading failure critical points and self-organization", </w:t>
      </w:r>
      <w:r w:rsidRPr="00FA66BA">
        <w:rPr>
          <w:rStyle w:val="Emphasis"/>
          <w:rFonts w:cstheme="minorHAnsi"/>
          <w:color w:val="333333"/>
        </w:rPr>
        <w:t>Chaos</w:t>
      </w:r>
      <w:r w:rsidRPr="00FA66BA">
        <w:rPr>
          <w:rFonts w:cstheme="minorHAnsi"/>
        </w:rPr>
        <w:t>, vol. 17, no. 2, 2007.</w:t>
      </w:r>
    </w:p>
    <w:p w14:paraId="6279733B" w14:textId="77777777" w:rsidR="00986CE0" w:rsidRPr="00FA66BA" w:rsidRDefault="00986CE0" w:rsidP="00BE68A5">
      <w:pPr>
        <w:pStyle w:val="NoSpacing"/>
        <w:ind w:left="720" w:hanging="720"/>
        <w:rPr>
          <w:rFonts w:cstheme="minorHAnsi"/>
        </w:rPr>
      </w:pPr>
      <w:r w:rsidRPr="00FA66BA">
        <w:rPr>
          <w:rStyle w:val="number"/>
          <w:rFonts w:cstheme="minorHAnsi"/>
          <w:b/>
          <w:bCs/>
          <w:color w:val="333333"/>
        </w:rPr>
        <w:t>2.</w:t>
      </w:r>
      <w:r w:rsidRPr="00FA66BA">
        <w:rPr>
          <w:rFonts w:cstheme="minorHAnsi"/>
        </w:rPr>
        <w:t> I. Dobson, B. A. Carreras, D. E. Newman, "A loading-dependent model of probabilistic cascading failure", </w:t>
      </w:r>
      <w:proofErr w:type="spellStart"/>
      <w:r w:rsidRPr="00FA66BA">
        <w:rPr>
          <w:rStyle w:val="Emphasis"/>
          <w:rFonts w:cstheme="minorHAnsi"/>
          <w:color w:val="333333"/>
        </w:rPr>
        <w:t>Probabil</w:t>
      </w:r>
      <w:proofErr w:type="spellEnd"/>
      <w:r w:rsidRPr="00FA66BA">
        <w:rPr>
          <w:rStyle w:val="Emphasis"/>
          <w:rFonts w:cstheme="minorHAnsi"/>
          <w:color w:val="333333"/>
        </w:rPr>
        <w:t>. Eng. Inf. Sci.</w:t>
      </w:r>
      <w:r w:rsidRPr="00FA66BA">
        <w:rPr>
          <w:rFonts w:cstheme="minorHAnsi"/>
        </w:rPr>
        <w:t>, vol. 19, no. 1, pp. 15-32, 2005.</w:t>
      </w:r>
    </w:p>
    <w:p w14:paraId="76523B21" w14:textId="77777777" w:rsidR="00986CE0" w:rsidRPr="00FA66BA" w:rsidRDefault="00986CE0" w:rsidP="00BE68A5">
      <w:pPr>
        <w:pStyle w:val="NoSpacing"/>
        <w:ind w:left="720" w:hanging="720"/>
        <w:rPr>
          <w:rFonts w:cstheme="minorHAnsi"/>
        </w:rPr>
      </w:pPr>
      <w:r w:rsidRPr="00FA66BA">
        <w:rPr>
          <w:rStyle w:val="number"/>
          <w:rFonts w:cstheme="minorHAnsi"/>
          <w:b/>
          <w:bCs/>
          <w:color w:val="333333"/>
        </w:rPr>
        <w:t>3.</w:t>
      </w:r>
      <w:r w:rsidRPr="00FA66BA">
        <w:rPr>
          <w:rFonts w:cstheme="minorHAnsi"/>
        </w:rPr>
        <w:t xml:space="preserve"> M. </w:t>
      </w:r>
      <w:proofErr w:type="spellStart"/>
      <w:r w:rsidRPr="00FA66BA">
        <w:rPr>
          <w:rFonts w:cstheme="minorHAnsi"/>
        </w:rPr>
        <w:t>Rahnamay-Naeini</w:t>
      </w:r>
      <w:proofErr w:type="spellEnd"/>
      <w:r w:rsidRPr="00FA66BA">
        <w:rPr>
          <w:rFonts w:cstheme="minorHAnsi"/>
        </w:rPr>
        <w:t>, M. M. Hayat, "On the role of power-grid and communication-system interdependencies on cascading failures", </w:t>
      </w:r>
      <w:r w:rsidRPr="00FA66BA">
        <w:rPr>
          <w:rStyle w:val="Emphasis"/>
          <w:rFonts w:cstheme="minorHAnsi"/>
          <w:color w:val="333333"/>
        </w:rPr>
        <w:t>Proc. IEEE Global Conf. Signal Inf. Process.</w:t>
      </w:r>
      <w:r w:rsidRPr="00FA66BA">
        <w:rPr>
          <w:rFonts w:cstheme="minorHAnsi"/>
        </w:rPr>
        <w:t>, 2013.</w:t>
      </w:r>
    </w:p>
    <w:p w14:paraId="3890C9FC" w14:textId="77777777" w:rsidR="00986CE0" w:rsidRPr="00FA66BA" w:rsidRDefault="00986CE0" w:rsidP="00BE68A5">
      <w:pPr>
        <w:pStyle w:val="NoSpacing"/>
        <w:ind w:left="720" w:hanging="720"/>
        <w:rPr>
          <w:rFonts w:cstheme="minorHAnsi"/>
        </w:rPr>
      </w:pPr>
      <w:r w:rsidRPr="00FA66BA">
        <w:rPr>
          <w:rStyle w:val="number"/>
          <w:rFonts w:cstheme="minorHAnsi"/>
          <w:b/>
          <w:bCs/>
          <w:color w:val="333333"/>
        </w:rPr>
        <w:t>4.</w:t>
      </w:r>
      <w:r w:rsidRPr="00FA66BA">
        <w:rPr>
          <w:rFonts w:cstheme="minorHAnsi"/>
        </w:rPr>
        <w:t xml:space="preserve"> C. D. </w:t>
      </w:r>
      <w:proofErr w:type="spellStart"/>
      <w:r w:rsidRPr="00FA66BA">
        <w:rPr>
          <w:rFonts w:cstheme="minorHAnsi"/>
        </w:rPr>
        <w:t>Brummitt</w:t>
      </w:r>
      <w:proofErr w:type="spellEnd"/>
      <w:r w:rsidRPr="00FA66BA">
        <w:rPr>
          <w:rFonts w:cstheme="minorHAnsi"/>
        </w:rPr>
        <w:t xml:space="preserve">, R. M. D'Souza, E. A. </w:t>
      </w:r>
      <w:proofErr w:type="spellStart"/>
      <w:r w:rsidRPr="00FA66BA">
        <w:rPr>
          <w:rFonts w:cstheme="minorHAnsi"/>
        </w:rPr>
        <w:t>Leicht</w:t>
      </w:r>
      <w:proofErr w:type="spellEnd"/>
      <w:r w:rsidRPr="00FA66BA">
        <w:rPr>
          <w:rFonts w:cstheme="minorHAnsi"/>
        </w:rPr>
        <w:t>, "Suppressing cascades of load in interdependent networks", </w:t>
      </w:r>
      <w:r w:rsidRPr="00FA66BA">
        <w:rPr>
          <w:rStyle w:val="Emphasis"/>
          <w:rFonts w:cstheme="minorHAnsi"/>
          <w:color w:val="333333"/>
        </w:rPr>
        <w:t>Proc. Nat. Acad. Sci. USA</w:t>
      </w:r>
      <w:r w:rsidRPr="00FA66BA">
        <w:rPr>
          <w:rFonts w:cstheme="minorHAnsi"/>
        </w:rPr>
        <w:t>, vol. 109, no. 12, pp. E680-E689, 2012.</w:t>
      </w:r>
    </w:p>
    <w:p w14:paraId="4297FBE4" w14:textId="77777777" w:rsidR="00986CE0" w:rsidRPr="00FA66BA" w:rsidRDefault="00986CE0" w:rsidP="00BE68A5">
      <w:pPr>
        <w:pStyle w:val="NoSpacing"/>
        <w:ind w:left="720" w:hanging="720"/>
        <w:rPr>
          <w:rFonts w:cstheme="minorHAnsi"/>
        </w:rPr>
      </w:pPr>
      <w:r w:rsidRPr="00FA66BA">
        <w:rPr>
          <w:rStyle w:val="number"/>
          <w:rFonts w:cstheme="minorHAnsi"/>
          <w:b/>
          <w:bCs/>
          <w:color w:val="333333"/>
        </w:rPr>
        <w:t>5.</w:t>
      </w:r>
      <w:r w:rsidRPr="00FA66BA">
        <w:rPr>
          <w:rFonts w:cstheme="minorHAnsi"/>
        </w:rPr>
        <w:t> I. Dobson, B. A. Carreras, D. E. Newman, "Branching process models for the exponentially increasing portions of cascading failure blackouts", </w:t>
      </w:r>
      <w:r w:rsidRPr="00FA66BA">
        <w:rPr>
          <w:rStyle w:val="Emphasis"/>
          <w:rFonts w:cstheme="minorHAnsi"/>
          <w:color w:val="333333"/>
        </w:rPr>
        <w:t>Proc. 38th Hawaii Int. Conf. Syst. Sci.</w:t>
      </w:r>
      <w:r w:rsidRPr="00FA66BA">
        <w:rPr>
          <w:rFonts w:cstheme="minorHAnsi"/>
        </w:rPr>
        <w:t>, pp. 64a, 2005-Jan.</w:t>
      </w:r>
    </w:p>
    <w:p w14:paraId="3748265F" w14:textId="77777777" w:rsidR="00986CE0" w:rsidRPr="00FA66BA" w:rsidRDefault="00986CE0" w:rsidP="00BE68A5">
      <w:pPr>
        <w:pStyle w:val="NoSpacing"/>
        <w:ind w:left="720" w:hanging="720"/>
        <w:rPr>
          <w:rFonts w:cstheme="minorHAnsi"/>
        </w:rPr>
      </w:pPr>
      <w:r w:rsidRPr="00FA66BA">
        <w:rPr>
          <w:rStyle w:val="number"/>
          <w:rFonts w:cstheme="minorHAnsi"/>
          <w:b/>
          <w:bCs/>
          <w:color w:val="333333"/>
        </w:rPr>
        <w:t>6.</w:t>
      </w:r>
      <w:r w:rsidRPr="00FA66BA">
        <w:rPr>
          <w:rFonts w:cstheme="minorHAnsi"/>
        </w:rPr>
        <w:t xml:space="preserve"> M. </w:t>
      </w:r>
      <w:proofErr w:type="spellStart"/>
      <w:r w:rsidRPr="00FA66BA">
        <w:rPr>
          <w:rFonts w:cstheme="minorHAnsi"/>
        </w:rPr>
        <w:t>Rahnamay-Naeini</w:t>
      </w:r>
      <w:proofErr w:type="spellEnd"/>
      <w:r w:rsidRPr="00FA66BA">
        <w:rPr>
          <w:rFonts w:cstheme="minorHAnsi"/>
        </w:rPr>
        <w:t xml:space="preserve">, Z. Wang, A. </w:t>
      </w:r>
      <w:proofErr w:type="spellStart"/>
      <w:r w:rsidRPr="00FA66BA">
        <w:rPr>
          <w:rFonts w:cstheme="minorHAnsi"/>
        </w:rPr>
        <w:t>Mammoli</w:t>
      </w:r>
      <w:proofErr w:type="spellEnd"/>
      <w:r w:rsidRPr="00FA66BA">
        <w:rPr>
          <w:rFonts w:cstheme="minorHAnsi"/>
        </w:rPr>
        <w:t>, M. M. Hayat, "A probabilistic model for the dynamics of cascading failures and blackouts in power grids", </w:t>
      </w:r>
      <w:r w:rsidRPr="00FA66BA">
        <w:rPr>
          <w:rStyle w:val="Emphasis"/>
          <w:rFonts w:cstheme="minorHAnsi"/>
          <w:color w:val="333333"/>
        </w:rPr>
        <w:t>Proc. IEEE Power and Energy Soc. Gen. Meeting</w:t>
      </w:r>
      <w:r w:rsidRPr="00FA66BA">
        <w:rPr>
          <w:rFonts w:cstheme="minorHAnsi"/>
        </w:rPr>
        <w:t>, pp. 1-8, 2012-Jul.</w:t>
      </w:r>
    </w:p>
    <w:p w14:paraId="0072F0A7" w14:textId="77777777" w:rsidR="00986CE0" w:rsidRPr="00FA66BA" w:rsidRDefault="00986CE0" w:rsidP="00BE68A5">
      <w:pPr>
        <w:pStyle w:val="NoSpacing"/>
        <w:ind w:left="720" w:hanging="720"/>
        <w:rPr>
          <w:rFonts w:cstheme="minorHAnsi"/>
        </w:rPr>
      </w:pPr>
      <w:r w:rsidRPr="00FA66BA">
        <w:rPr>
          <w:rStyle w:val="number"/>
          <w:rFonts w:cstheme="minorHAnsi"/>
          <w:b/>
          <w:bCs/>
          <w:color w:val="333333"/>
        </w:rPr>
        <w:t>7.</w:t>
      </w:r>
      <w:r w:rsidRPr="00FA66BA">
        <w:rPr>
          <w:rFonts w:cstheme="minorHAnsi"/>
        </w:rPr>
        <w:t> Z. Wang, A. Scaglione, R. J. Thomas, "A Markov-transition model for cascading failures in power grids", </w:t>
      </w:r>
      <w:r w:rsidRPr="00FA66BA">
        <w:rPr>
          <w:rStyle w:val="Emphasis"/>
          <w:rFonts w:cstheme="minorHAnsi"/>
          <w:color w:val="333333"/>
        </w:rPr>
        <w:t>Proc 45th Hawaii Int. Conf. Syst. Sci.</w:t>
      </w:r>
      <w:r w:rsidRPr="00FA66BA">
        <w:rPr>
          <w:rFonts w:cstheme="minorHAnsi"/>
        </w:rPr>
        <w:t>, pp. 2115-2124, 2012-Jan.</w:t>
      </w:r>
    </w:p>
    <w:p w14:paraId="5860ED23" w14:textId="77777777" w:rsidR="00986CE0" w:rsidRPr="00FA66BA" w:rsidRDefault="00986CE0" w:rsidP="00BE68A5">
      <w:pPr>
        <w:pStyle w:val="NoSpacing"/>
        <w:ind w:left="720" w:hanging="720"/>
        <w:rPr>
          <w:rFonts w:cstheme="minorHAnsi"/>
        </w:rPr>
      </w:pPr>
      <w:r w:rsidRPr="00FA66BA">
        <w:rPr>
          <w:rStyle w:val="number"/>
          <w:rFonts w:cstheme="minorHAnsi"/>
          <w:b/>
          <w:bCs/>
          <w:color w:val="333333"/>
        </w:rPr>
        <w:t>8.</w:t>
      </w:r>
      <w:r w:rsidRPr="00FA66BA">
        <w:rPr>
          <w:rFonts w:cstheme="minorHAnsi"/>
        </w:rPr>
        <w:t xml:space="preserve"> R. </w:t>
      </w:r>
      <w:proofErr w:type="spellStart"/>
      <w:r w:rsidRPr="00FA66BA">
        <w:rPr>
          <w:rFonts w:cstheme="minorHAnsi"/>
        </w:rPr>
        <w:t>Baldick</w:t>
      </w:r>
      <w:proofErr w:type="spellEnd"/>
      <w:r w:rsidRPr="00FA66BA">
        <w:rPr>
          <w:rFonts w:cstheme="minorHAnsi"/>
        </w:rPr>
        <w:t>, "Initial review of methods for cascading failure analysis in electric power transmission systems", </w:t>
      </w:r>
      <w:r w:rsidRPr="00FA66BA">
        <w:rPr>
          <w:rStyle w:val="Emphasis"/>
          <w:rFonts w:cstheme="minorHAnsi"/>
          <w:color w:val="333333"/>
        </w:rPr>
        <w:t>Proc. IEEE Power and Energy Soc. Gen. Meeting-Conversion and Delivery of Electrical Energy in the 21st Century</w:t>
      </w:r>
      <w:r w:rsidRPr="00FA66BA">
        <w:rPr>
          <w:rFonts w:cstheme="minorHAnsi"/>
        </w:rPr>
        <w:t>, pp. 1-8, 2008.</w:t>
      </w:r>
    </w:p>
    <w:p w14:paraId="68630EB8" w14:textId="77777777" w:rsidR="00986CE0" w:rsidRPr="00FA66BA" w:rsidRDefault="00986CE0" w:rsidP="00BE68A5">
      <w:pPr>
        <w:pStyle w:val="NoSpacing"/>
        <w:ind w:left="720" w:hanging="720"/>
        <w:rPr>
          <w:rFonts w:cstheme="minorHAnsi"/>
        </w:rPr>
      </w:pPr>
      <w:r w:rsidRPr="00FA66BA">
        <w:rPr>
          <w:rStyle w:val="number"/>
          <w:rFonts w:cstheme="minorHAnsi"/>
          <w:b/>
          <w:bCs/>
          <w:color w:val="333333"/>
        </w:rPr>
        <w:t>9.</w:t>
      </w:r>
      <w:r w:rsidRPr="00FA66BA">
        <w:rPr>
          <w:rFonts w:cstheme="minorHAnsi"/>
        </w:rPr>
        <w:t xml:space="preserve"> P. Hines, E. </w:t>
      </w:r>
      <w:proofErr w:type="spellStart"/>
      <w:r w:rsidRPr="00FA66BA">
        <w:rPr>
          <w:rFonts w:cstheme="minorHAnsi"/>
        </w:rPr>
        <w:t>Cotilla</w:t>
      </w:r>
      <w:proofErr w:type="spellEnd"/>
      <w:r w:rsidRPr="00FA66BA">
        <w:rPr>
          <w:rFonts w:cstheme="minorHAnsi"/>
        </w:rPr>
        <w:t xml:space="preserve">-Sanchez, S. </w:t>
      </w:r>
      <w:proofErr w:type="spellStart"/>
      <w:r w:rsidRPr="00FA66BA">
        <w:rPr>
          <w:rFonts w:cstheme="minorHAnsi"/>
        </w:rPr>
        <w:t>Blumsack</w:t>
      </w:r>
      <w:proofErr w:type="spellEnd"/>
      <w:r w:rsidRPr="00FA66BA">
        <w:rPr>
          <w:rFonts w:cstheme="minorHAnsi"/>
        </w:rPr>
        <w:t>, "Topological models and critical slowing down: Two approaches to power system blackout risk analysis", </w:t>
      </w:r>
      <w:r w:rsidRPr="00FA66BA">
        <w:rPr>
          <w:rStyle w:val="Emphasis"/>
          <w:rFonts w:cstheme="minorHAnsi"/>
          <w:color w:val="333333"/>
        </w:rPr>
        <w:t>Proc. 44th Hawaii Int. Conf. Syst. Sci.</w:t>
      </w:r>
      <w:r w:rsidRPr="00FA66BA">
        <w:rPr>
          <w:rFonts w:cstheme="minorHAnsi"/>
        </w:rPr>
        <w:t>, pp. 1-10, 2011.</w:t>
      </w:r>
    </w:p>
    <w:p w14:paraId="047E2848" w14:textId="77777777" w:rsidR="00986CE0" w:rsidRPr="00FA66BA" w:rsidRDefault="00986CE0" w:rsidP="00BE68A5">
      <w:pPr>
        <w:pStyle w:val="NoSpacing"/>
        <w:ind w:left="720" w:hanging="720"/>
        <w:rPr>
          <w:rFonts w:cstheme="minorHAnsi"/>
        </w:rPr>
      </w:pPr>
      <w:r w:rsidRPr="00FA66BA">
        <w:rPr>
          <w:rStyle w:val="number"/>
          <w:rFonts w:cstheme="minorHAnsi"/>
          <w:b/>
          <w:bCs/>
          <w:color w:val="333333"/>
        </w:rPr>
        <w:t>10.</w:t>
      </w:r>
      <w:r w:rsidRPr="00FA66BA">
        <w:rPr>
          <w:rFonts w:cstheme="minorHAnsi"/>
        </w:rPr>
        <w:t> C. L. DeMarco, "A phase transition model for cascading network failure", </w:t>
      </w:r>
      <w:r w:rsidRPr="00FA66BA">
        <w:rPr>
          <w:rStyle w:val="Emphasis"/>
          <w:rFonts w:cstheme="minorHAnsi"/>
          <w:color w:val="333333"/>
        </w:rPr>
        <w:t>IEEE Control Syst. Mag.</w:t>
      </w:r>
      <w:r w:rsidRPr="00FA66BA">
        <w:rPr>
          <w:rFonts w:cstheme="minorHAnsi"/>
        </w:rPr>
        <w:t>, vol. 21, no. 6, pp. 40-51, Jun. 2001.</w:t>
      </w:r>
    </w:p>
    <w:p w14:paraId="7163AE6F" w14:textId="77777777" w:rsidR="00986CE0" w:rsidRPr="00FA66BA" w:rsidRDefault="00986CE0" w:rsidP="00BE68A5">
      <w:pPr>
        <w:pStyle w:val="NoSpacing"/>
        <w:ind w:left="720" w:hanging="720"/>
        <w:rPr>
          <w:rFonts w:cstheme="minorHAnsi"/>
        </w:rPr>
      </w:pPr>
      <w:r w:rsidRPr="00FA66BA">
        <w:rPr>
          <w:rStyle w:val="number"/>
          <w:rFonts w:cstheme="minorHAnsi"/>
          <w:b/>
          <w:bCs/>
          <w:color w:val="333333"/>
        </w:rPr>
        <w:t>11.</w:t>
      </w:r>
      <w:r w:rsidRPr="00FA66BA">
        <w:rPr>
          <w:rFonts w:cstheme="minorHAnsi"/>
        </w:rPr>
        <w:t> H. Ren, I. Dobson, "Using transmission line outage data to estimate cascading failure propagation in an electric power system", </w:t>
      </w:r>
      <w:r w:rsidRPr="00FA66BA">
        <w:rPr>
          <w:rStyle w:val="Emphasis"/>
          <w:rFonts w:cstheme="minorHAnsi"/>
          <w:color w:val="333333"/>
        </w:rPr>
        <w:t>IEEE Trans. Circuits Syst. II Exp. Briefs</w:t>
      </w:r>
      <w:r w:rsidRPr="00FA66BA">
        <w:rPr>
          <w:rFonts w:cstheme="minorHAnsi"/>
        </w:rPr>
        <w:t>, vol. 55, no. 9, pp. 927-931, Sep. 2008.</w:t>
      </w:r>
    </w:p>
    <w:p w14:paraId="4C120022" w14:textId="77777777" w:rsidR="00986CE0" w:rsidRPr="00FA66BA" w:rsidRDefault="00986CE0" w:rsidP="00BE68A5">
      <w:pPr>
        <w:pStyle w:val="NoSpacing"/>
        <w:ind w:left="720" w:hanging="720"/>
        <w:rPr>
          <w:rFonts w:cstheme="minorHAnsi"/>
        </w:rPr>
      </w:pPr>
      <w:r w:rsidRPr="00FA66BA">
        <w:rPr>
          <w:rStyle w:val="number"/>
          <w:rFonts w:cstheme="minorHAnsi"/>
          <w:b/>
          <w:bCs/>
          <w:color w:val="333333"/>
        </w:rPr>
        <w:t>12.</w:t>
      </w:r>
      <w:r w:rsidRPr="00FA66BA">
        <w:rPr>
          <w:rFonts w:cstheme="minorHAnsi"/>
        </w:rPr>
        <w:t> I. Dobson, "Estimating the propagation and extent of cascading line outages from utility data with a branching process", </w:t>
      </w:r>
      <w:r w:rsidRPr="00FA66BA">
        <w:rPr>
          <w:rStyle w:val="Emphasis"/>
          <w:rFonts w:cstheme="minorHAnsi"/>
          <w:color w:val="333333"/>
        </w:rPr>
        <w:t>IEEE Trans. Power Syst.</w:t>
      </w:r>
      <w:r w:rsidRPr="00FA66BA">
        <w:rPr>
          <w:rFonts w:cstheme="minorHAnsi"/>
        </w:rPr>
        <w:t>, vol. 27, no. 4, pp. 2146-2155, Nov. 2012.</w:t>
      </w:r>
    </w:p>
    <w:p w14:paraId="20649F6E" w14:textId="77777777" w:rsidR="00986CE0" w:rsidRPr="00FA66BA" w:rsidRDefault="00986CE0" w:rsidP="00BE68A5">
      <w:pPr>
        <w:pStyle w:val="NoSpacing"/>
        <w:ind w:left="720" w:hanging="720"/>
        <w:rPr>
          <w:rFonts w:cstheme="minorHAnsi"/>
        </w:rPr>
      </w:pPr>
      <w:r w:rsidRPr="00FA66BA">
        <w:rPr>
          <w:rStyle w:val="number"/>
          <w:rFonts w:cstheme="minorHAnsi"/>
          <w:b/>
          <w:bCs/>
          <w:color w:val="333333"/>
        </w:rPr>
        <w:t>13.</w:t>
      </w:r>
      <w:r w:rsidRPr="00FA66BA">
        <w:rPr>
          <w:rFonts w:cstheme="minorHAnsi"/>
        </w:rPr>
        <w:t> </w:t>
      </w:r>
      <w:r w:rsidRPr="00FA66BA">
        <w:rPr>
          <w:rStyle w:val="Emphasis"/>
          <w:rFonts w:cstheme="minorHAnsi"/>
          <w:color w:val="333333"/>
        </w:rPr>
        <w:t>“NERC 1992–2009 System Disturbances Reports”</w:t>
      </w:r>
      <w:r w:rsidRPr="00FA66BA">
        <w:rPr>
          <w:rFonts w:cstheme="minorHAnsi"/>
        </w:rPr>
        <w:t>, 2009.</w:t>
      </w:r>
    </w:p>
    <w:p w14:paraId="2506CDFD" w14:textId="77777777" w:rsidR="00986CE0" w:rsidRPr="00FA66BA" w:rsidRDefault="00986CE0" w:rsidP="00BE68A5">
      <w:pPr>
        <w:pStyle w:val="NoSpacing"/>
        <w:ind w:left="720" w:hanging="720"/>
        <w:rPr>
          <w:rFonts w:cstheme="minorHAnsi"/>
        </w:rPr>
      </w:pPr>
      <w:r w:rsidRPr="00FA66BA">
        <w:rPr>
          <w:rStyle w:val="number"/>
          <w:rFonts w:cstheme="minorHAnsi"/>
          <w:b/>
          <w:bCs/>
          <w:color w:val="333333"/>
        </w:rPr>
        <w:t>14.</w:t>
      </w:r>
      <w:r w:rsidRPr="00FA66BA">
        <w:rPr>
          <w:rFonts w:cstheme="minorHAnsi"/>
        </w:rPr>
        <w:t> </w:t>
      </w:r>
      <w:r w:rsidRPr="00FA66BA">
        <w:rPr>
          <w:rStyle w:val="Emphasis"/>
          <w:rFonts w:cstheme="minorHAnsi"/>
          <w:color w:val="333333"/>
        </w:rPr>
        <w:t>Bonneville Power Administration Transmission Services Operations and Reliability</w:t>
      </w:r>
      <w:r w:rsidRPr="00FA66BA">
        <w:rPr>
          <w:rFonts w:cstheme="minorHAnsi"/>
        </w:rPr>
        <w:t>.</w:t>
      </w:r>
    </w:p>
    <w:p w14:paraId="0CCFAADF" w14:textId="77777777" w:rsidR="00986CE0" w:rsidRPr="00FA66BA" w:rsidRDefault="00986CE0" w:rsidP="00BE68A5">
      <w:pPr>
        <w:pStyle w:val="NoSpacing"/>
        <w:ind w:left="720" w:hanging="720"/>
        <w:rPr>
          <w:rFonts w:cstheme="minorHAnsi"/>
        </w:rPr>
      </w:pPr>
      <w:r w:rsidRPr="00FA66BA">
        <w:rPr>
          <w:rStyle w:val="number"/>
          <w:rFonts w:cstheme="minorHAnsi"/>
          <w:b/>
          <w:bCs/>
          <w:color w:val="333333"/>
        </w:rPr>
        <w:t>15.</w:t>
      </w:r>
      <w:r w:rsidRPr="00FA66BA">
        <w:rPr>
          <w:rFonts w:cstheme="minorHAnsi"/>
        </w:rPr>
        <w:t> </w:t>
      </w:r>
      <w:r w:rsidRPr="00FA66BA">
        <w:rPr>
          <w:rStyle w:val="Emphasis"/>
          <w:rFonts w:cstheme="minorHAnsi"/>
          <w:color w:val="333333"/>
        </w:rPr>
        <w:t>“Final Report on the August 14th Blackout in the United States and Canada</w:t>
      </w:r>
      <w:r w:rsidRPr="00FA66BA">
        <w:rPr>
          <w:rFonts w:cstheme="minorHAnsi"/>
        </w:rPr>
        <w:t>, 2004.</w:t>
      </w:r>
    </w:p>
    <w:p w14:paraId="0775DD83" w14:textId="77777777" w:rsidR="00986CE0" w:rsidRPr="00FA66BA" w:rsidRDefault="00986CE0" w:rsidP="00BE68A5">
      <w:pPr>
        <w:pStyle w:val="NoSpacing"/>
        <w:ind w:left="720" w:hanging="720"/>
        <w:rPr>
          <w:rFonts w:cstheme="minorHAnsi"/>
        </w:rPr>
      </w:pPr>
      <w:r w:rsidRPr="00FA66BA">
        <w:rPr>
          <w:rStyle w:val="number"/>
          <w:rFonts w:cstheme="minorHAnsi"/>
          <w:b/>
          <w:bCs/>
          <w:color w:val="333333"/>
        </w:rPr>
        <w:t>16.</w:t>
      </w:r>
      <w:r w:rsidRPr="00FA66BA">
        <w:rPr>
          <w:rFonts w:cstheme="minorHAnsi"/>
        </w:rPr>
        <w:t xml:space="preserve"> J. D. Glover, M. S. </w:t>
      </w:r>
      <w:proofErr w:type="spellStart"/>
      <w:r w:rsidRPr="00FA66BA">
        <w:rPr>
          <w:rFonts w:cstheme="minorHAnsi"/>
        </w:rPr>
        <w:t>Sarma</w:t>
      </w:r>
      <w:proofErr w:type="spellEnd"/>
      <w:r w:rsidRPr="00FA66BA">
        <w:rPr>
          <w:rFonts w:cstheme="minorHAnsi"/>
        </w:rPr>
        <w:t xml:space="preserve">, T. J. </w:t>
      </w:r>
      <w:proofErr w:type="spellStart"/>
      <w:r w:rsidRPr="00FA66BA">
        <w:rPr>
          <w:rFonts w:cstheme="minorHAnsi"/>
        </w:rPr>
        <w:t>Overbye</w:t>
      </w:r>
      <w:proofErr w:type="spellEnd"/>
      <w:r w:rsidRPr="00FA66BA">
        <w:rPr>
          <w:rFonts w:cstheme="minorHAnsi"/>
        </w:rPr>
        <w:t xml:space="preserve">, Power System Analysis and Design, USA, CT, </w:t>
      </w:r>
      <w:proofErr w:type="spellStart"/>
      <w:proofErr w:type="gramStart"/>
      <w:r w:rsidRPr="00FA66BA">
        <w:rPr>
          <w:rFonts w:cstheme="minorHAnsi"/>
        </w:rPr>
        <w:t>Stamford:Cengage</w:t>
      </w:r>
      <w:proofErr w:type="spellEnd"/>
      <w:proofErr w:type="gramEnd"/>
      <w:r w:rsidRPr="00FA66BA">
        <w:rPr>
          <w:rFonts w:cstheme="minorHAnsi"/>
        </w:rPr>
        <w:t xml:space="preserve"> Learning, 2008.</w:t>
      </w:r>
    </w:p>
    <w:p w14:paraId="03007C4B" w14:textId="77777777" w:rsidR="00986CE0" w:rsidRPr="00FA66BA" w:rsidRDefault="00986CE0" w:rsidP="00BE68A5">
      <w:pPr>
        <w:pStyle w:val="NoSpacing"/>
        <w:ind w:left="720" w:hanging="720"/>
        <w:rPr>
          <w:rFonts w:cstheme="minorHAnsi"/>
        </w:rPr>
      </w:pPr>
      <w:r w:rsidRPr="00FA66BA">
        <w:rPr>
          <w:rStyle w:val="number"/>
          <w:rFonts w:cstheme="minorHAnsi"/>
          <w:b/>
          <w:bCs/>
          <w:color w:val="333333"/>
        </w:rPr>
        <w:lastRenderedPageBreak/>
        <w:t>17.</w:t>
      </w:r>
      <w:r w:rsidRPr="00FA66BA">
        <w:rPr>
          <w:rFonts w:cstheme="minorHAnsi"/>
        </w:rPr>
        <w:t xml:space="preserve"> S. </w:t>
      </w:r>
      <w:proofErr w:type="spellStart"/>
      <w:r w:rsidRPr="00FA66BA">
        <w:rPr>
          <w:rFonts w:cstheme="minorHAnsi"/>
        </w:rPr>
        <w:t>Karlin</w:t>
      </w:r>
      <w:proofErr w:type="spellEnd"/>
      <w:r w:rsidRPr="00FA66BA">
        <w:rPr>
          <w:rFonts w:cstheme="minorHAnsi"/>
        </w:rPr>
        <w:t xml:space="preserve">, H. Taylor, A First Course in Stochastic Processes, USA, NY, New </w:t>
      </w:r>
      <w:proofErr w:type="spellStart"/>
      <w:proofErr w:type="gramStart"/>
      <w:r w:rsidRPr="00FA66BA">
        <w:rPr>
          <w:rFonts w:cstheme="minorHAnsi"/>
        </w:rPr>
        <w:t>York:Academic</w:t>
      </w:r>
      <w:proofErr w:type="spellEnd"/>
      <w:proofErr w:type="gramEnd"/>
      <w:r w:rsidRPr="00FA66BA">
        <w:rPr>
          <w:rFonts w:cstheme="minorHAnsi"/>
        </w:rPr>
        <w:t>, 1975.</w:t>
      </w:r>
    </w:p>
    <w:p w14:paraId="3D14639D" w14:textId="77777777" w:rsidR="00986CE0" w:rsidRPr="00FA66BA" w:rsidRDefault="00986CE0" w:rsidP="00BE68A5">
      <w:pPr>
        <w:pStyle w:val="NoSpacing"/>
        <w:ind w:left="720" w:hanging="720"/>
        <w:rPr>
          <w:rFonts w:cstheme="minorHAnsi"/>
        </w:rPr>
      </w:pPr>
      <w:r w:rsidRPr="00FA66BA">
        <w:rPr>
          <w:rStyle w:val="number"/>
          <w:rFonts w:cstheme="minorHAnsi"/>
          <w:b/>
          <w:bCs/>
          <w:color w:val="333333"/>
        </w:rPr>
        <w:t>18.</w:t>
      </w:r>
      <w:r w:rsidRPr="00FA66BA">
        <w:rPr>
          <w:rFonts w:cstheme="minorHAnsi"/>
        </w:rPr>
        <w:t xml:space="preserve"> A. J. Wood, B. F. </w:t>
      </w:r>
      <w:proofErr w:type="spellStart"/>
      <w:r w:rsidRPr="00FA66BA">
        <w:rPr>
          <w:rFonts w:cstheme="minorHAnsi"/>
        </w:rPr>
        <w:t>Wollenberg</w:t>
      </w:r>
      <w:proofErr w:type="spellEnd"/>
      <w:r w:rsidRPr="00FA66BA">
        <w:rPr>
          <w:rFonts w:cstheme="minorHAnsi"/>
        </w:rPr>
        <w:t xml:space="preserve">, Power Generation Operation and Control, USA, NY, New </w:t>
      </w:r>
      <w:proofErr w:type="spellStart"/>
      <w:proofErr w:type="gramStart"/>
      <w:r w:rsidRPr="00FA66BA">
        <w:rPr>
          <w:rFonts w:cstheme="minorHAnsi"/>
        </w:rPr>
        <w:t>York:Wiley</w:t>
      </w:r>
      <w:proofErr w:type="spellEnd"/>
      <w:proofErr w:type="gramEnd"/>
      <w:r w:rsidRPr="00FA66BA">
        <w:rPr>
          <w:rFonts w:cstheme="minorHAnsi"/>
        </w:rPr>
        <w:t>, 1996.</w:t>
      </w:r>
    </w:p>
    <w:p w14:paraId="3A56D9B9" w14:textId="77777777" w:rsidR="00986CE0" w:rsidRPr="00FA66BA" w:rsidRDefault="00986CE0" w:rsidP="00BE68A5">
      <w:pPr>
        <w:pStyle w:val="NoSpacing"/>
        <w:ind w:left="720" w:hanging="720"/>
        <w:rPr>
          <w:rFonts w:cstheme="minorHAnsi"/>
        </w:rPr>
      </w:pPr>
      <w:r w:rsidRPr="00FA66BA">
        <w:rPr>
          <w:rStyle w:val="number"/>
          <w:rFonts w:cstheme="minorHAnsi"/>
          <w:b/>
          <w:bCs/>
          <w:color w:val="333333"/>
        </w:rPr>
        <w:t>19.</w:t>
      </w:r>
      <w:r w:rsidRPr="00FA66BA">
        <w:rPr>
          <w:rFonts w:cstheme="minorHAnsi"/>
        </w:rPr>
        <w:t xml:space="preserve"> Q. Chen, L. </w:t>
      </w:r>
      <w:proofErr w:type="spellStart"/>
      <w:r w:rsidRPr="00FA66BA">
        <w:rPr>
          <w:rFonts w:cstheme="minorHAnsi"/>
        </w:rPr>
        <w:t>Mili</w:t>
      </w:r>
      <w:proofErr w:type="spellEnd"/>
      <w:r w:rsidRPr="00FA66BA">
        <w:rPr>
          <w:rFonts w:cstheme="minorHAnsi"/>
        </w:rPr>
        <w:t>, "Composite power system vulnerability evaluation to cascading failures using importance sampling and antithetic variates", </w:t>
      </w:r>
      <w:r w:rsidRPr="00FA66BA">
        <w:rPr>
          <w:rStyle w:val="Emphasis"/>
          <w:rFonts w:cstheme="minorHAnsi"/>
          <w:color w:val="333333"/>
        </w:rPr>
        <w:t>IEEE Trans. Power Syst.</w:t>
      </w:r>
      <w:r w:rsidRPr="00FA66BA">
        <w:rPr>
          <w:rFonts w:cstheme="minorHAnsi"/>
        </w:rPr>
        <w:t>, vol. 28, no. 3, pp. 2321-2330, Aug. 2013.</w:t>
      </w:r>
    </w:p>
    <w:p w14:paraId="51E0E795" w14:textId="77777777" w:rsidR="00986CE0" w:rsidRPr="00FA66BA" w:rsidRDefault="00986CE0" w:rsidP="00BE68A5">
      <w:pPr>
        <w:pStyle w:val="NoSpacing"/>
        <w:ind w:left="720" w:hanging="720"/>
        <w:rPr>
          <w:rFonts w:cstheme="minorHAnsi"/>
        </w:rPr>
      </w:pPr>
      <w:r w:rsidRPr="00FA66BA">
        <w:rPr>
          <w:rStyle w:val="number"/>
          <w:rFonts w:cstheme="minorHAnsi"/>
          <w:b/>
          <w:bCs/>
          <w:color w:val="333333"/>
        </w:rPr>
        <w:t>20.</w:t>
      </w:r>
      <w:r w:rsidRPr="00FA66BA">
        <w:rPr>
          <w:rFonts w:cstheme="minorHAnsi"/>
        </w:rPr>
        <w:t xml:space="preserve"> M. </w:t>
      </w:r>
      <w:proofErr w:type="spellStart"/>
      <w:r w:rsidRPr="00FA66BA">
        <w:rPr>
          <w:rFonts w:cstheme="minorHAnsi"/>
        </w:rPr>
        <w:t>Bockarjova</w:t>
      </w:r>
      <w:proofErr w:type="spellEnd"/>
      <w:r w:rsidRPr="00FA66BA">
        <w:rPr>
          <w:rFonts w:cstheme="minorHAnsi"/>
        </w:rPr>
        <w:t>, G. Andersson, "Transmission line conductor temperature impact on state estimation accuracy", </w:t>
      </w:r>
      <w:r w:rsidRPr="00FA66BA">
        <w:rPr>
          <w:rStyle w:val="Emphasis"/>
          <w:rFonts w:cstheme="minorHAnsi"/>
          <w:color w:val="333333"/>
        </w:rPr>
        <w:t>IEEE Lausanne Power Tech.</w:t>
      </w:r>
      <w:r w:rsidRPr="00FA66BA">
        <w:rPr>
          <w:rFonts w:cstheme="minorHAnsi"/>
        </w:rPr>
        <w:t>, 2007.</w:t>
      </w:r>
    </w:p>
    <w:p w14:paraId="5E5FE166" w14:textId="77777777" w:rsidR="00986CE0" w:rsidRPr="00FA66BA" w:rsidRDefault="00986CE0" w:rsidP="00BE68A5">
      <w:pPr>
        <w:pStyle w:val="NoSpacing"/>
        <w:ind w:left="720" w:hanging="720"/>
        <w:rPr>
          <w:rFonts w:cstheme="minorHAnsi"/>
        </w:rPr>
      </w:pPr>
      <w:r w:rsidRPr="00FA66BA">
        <w:rPr>
          <w:rStyle w:val="number"/>
          <w:rFonts w:cstheme="minorHAnsi"/>
          <w:b/>
          <w:bCs/>
          <w:color w:val="333333"/>
        </w:rPr>
        <w:t>21.</w:t>
      </w:r>
      <w:r w:rsidRPr="00FA66BA">
        <w:rPr>
          <w:rFonts w:cstheme="minorHAnsi"/>
        </w:rPr>
        <w:t xml:space="preserve"> R. </w:t>
      </w:r>
      <w:proofErr w:type="spellStart"/>
      <w:r w:rsidRPr="00FA66BA">
        <w:rPr>
          <w:rFonts w:cstheme="minorHAnsi"/>
        </w:rPr>
        <w:t>Ptzner</w:t>
      </w:r>
      <w:proofErr w:type="spellEnd"/>
      <w:r w:rsidRPr="00FA66BA">
        <w:rPr>
          <w:rFonts w:cstheme="minorHAnsi"/>
        </w:rPr>
        <w:t xml:space="preserve">, K. </w:t>
      </w:r>
      <w:proofErr w:type="spellStart"/>
      <w:r w:rsidRPr="00FA66BA">
        <w:rPr>
          <w:rFonts w:cstheme="minorHAnsi"/>
        </w:rPr>
        <w:t>Turitsyn</w:t>
      </w:r>
      <w:proofErr w:type="spellEnd"/>
      <w:r w:rsidRPr="00FA66BA">
        <w:rPr>
          <w:rFonts w:cstheme="minorHAnsi"/>
        </w:rPr>
        <w:t xml:space="preserve">, M. </w:t>
      </w:r>
      <w:proofErr w:type="spellStart"/>
      <w:r w:rsidRPr="00FA66BA">
        <w:rPr>
          <w:rFonts w:cstheme="minorHAnsi"/>
        </w:rPr>
        <w:t>Chertkov</w:t>
      </w:r>
      <w:proofErr w:type="spellEnd"/>
      <w:r w:rsidRPr="00FA66BA">
        <w:rPr>
          <w:rFonts w:cstheme="minorHAnsi"/>
        </w:rPr>
        <w:t>, </w:t>
      </w:r>
      <w:r w:rsidRPr="00FA66BA">
        <w:rPr>
          <w:rStyle w:val="Emphasis"/>
          <w:rFonts w:cstheme="minorHAnsi"/>
          <w:color w:val="333333"/>
        </w:rPr>
        <w:t>“Controlled tripping of overheated lines mitigates power outages”</w:t>
      </w:r>
      <w:r w:rsidRPr="00FA66BA">
        <w:rPr>
          <w:rFonts w:cstheme="minorHAnsi"/>
        </w:rPr>
        <w:t>, 2011.</w:t>
      </w:r>
    </w:p>
    <w:p w14:paraId="6710F53C" w14:textId="77777777" w:rsidR="00986CE0" w:rsidRPr="00FA66BA" w:rsidRDefault="00986CE0" w:rsidP="00BE68A5">
      <w:pPr>
        <w:pStyle w:val="NoSpacing"/>
        <w:ind w:left="720" w:hanging="720"/>
        <w:rPr>
          <w:rFonts w:cstheme="minorHAnsi"/>
        </w:rPr>
      </w:pPr>
      <w:r w:rsidRPr="00FA66BA">
        <w:rPr>
          <w:rStyle w:val="number"/>
          <w:rFonts w:cstheme="minorHAnsi"/>
          <w:b/>
          <w:bCs/>
          <w:color w:val="333333"/>
        </w:rPr>
        <w:t>22.</w:t>
      </w:r>
      <w:r w:rsidRPr="00FA66BA">
        <w:rPr>
          <w:rFonts w:cstheme="minorHAnsi"/>
        </w:rPr>
        <w:t> J. Chen, J. S. Thorp, I. Dobson, "Cascading dynamics and mitigation assessment in power system disturbances via a hidden failure model", </w:t>
      </w:r>
      <w:r w:rsidRPr="00FA66BA">
        <w:rPr>
          <w:rStyle w:val="Emphasis"/>
          <w:rFonts w:cstheme="minorHAnsi"/>
          <w:color w:val="333333"/>
        </w:rPr>
        <w:t xml:space="preserve">Int. J. </w:t>
      </w:r>
      <w:proofErr w:type="spellStart"/>
      <w:r w:rsidRPr="00FA66BA">
        <w:rPr>
          <w:rStyle w:val="Emphasis"/>
          <w:rFonts w:cstheme="minorHAnsi"/>
          <w:color w:val="333333"/>
        </w:rPr>
        <w:t>Electr</w:t>
      </w:r>
      <w:proofErr w:type="spellEnd"/>
      <w:r w:rsidRPr="00FA66BA">
        <w:rPr>
          <w:rStyle w:val="Emphasis"/>
          <w:rFonts w:cstheme="minorHAnsi"/>
          <w:color w:val="333333"/>
        </w:rPr>
        <w:t>. Power Energy Syst.</w:t>
      </w:r>
      <w:r w:rsidRPr="00FA66BA">
        <w:rPr>
          <w:rFonts w:cstheme="minorHAnsi"/>
        </w:rPr>
        <w:t>, vol. 27, no. 4, pp. 318-326, 2005.</w:t>
      </w:r>
    </w:p>
    <w:p w14:paraId="6F9F4F4F" w14:textId="77777777" w:rsidR="00986CE0" w:rsidRPr="00FA66BA" w:rsidRDefault="00986CE0" w:rsidP="00BE68A5">
      <w:pPr>
        <w:pStyle w:val="NoSpacing"/>
        <w:ind w:left="720" w:hanging="720"/>
        <w:rPr>
          <w:rFonts w:cstheme="minorHAnsi"/>
        </w:rPr>
      </w:pPr>
      <w:r w:rsidRPr="00FA66BA">
        <w:rPr>
          <w:rStyle w:val="number"/>
          <w:rFonts w:cstheme="minorHAnsi"/>
          <w:b/>
          <w:bCs/>
          <w:color w:val="333333"/>
        </w:rPr>
        <w:t>23.</w:t>
      </w:r>
      <w:r w:rsidRPr="00FA66BA">
        <w:rPr>
          <w:rFonts w:cstheme="minorHAnsi"/>
        </w:rPr>
        <w:t xml:space="preserve"> M. </w:t>
      </w:r>
      <w:proofErr w:type="spellStart"/>
      <w:r w:rsidRPr="00FA66BA">
        <w:rPr>
          <w:rFonts w:cstheme="minorHAnsi"/>
        </w:rPr>
        <w:t>Rahnamay-Naeini</w:t>
      </w:r>
      <w:proofErr w:type="spellEnd"/>
      <w:r w:rsidRPr="00FA66BA">
        <w:rPr>
          <w:rFonts w:cstheme="minorHAnsi"/>
        </w:rPr>
        <w:t xml:space="preserve">, Z. Wang, A. </w:t>
      </w:r>
      <w:proofErr w:type="spellStart"/>
      <w:r w:rsidRPr="00FA66BA">
        <w:rPr>
          <w:rFonts w:cstheme="minorHAnsi"/>
        </w:rPr>
        <w:t>Mammoli</w:t>
      </w:r>
      <w:proofErr w:type="spellEnd"/>
      <w:r w:rsidRPr="00FA66BA">
        <w:rPr>
          <w:rFonts w:cstheme="minorHAnsi"/>
        </w:rPr>
        <w:t>, M. M. Hayat, "Impacts of control and communication system vulnerabilities on power systems under contingencies", </w:t>
      </w:r>
      <w:r w:rsidRPr="00FA66BA">
        <w:rPr>
          <w:rStyle w:val="Emphasis"/>
          <w:rFonts w:cstheme="minorHAnsi"/>
          <w:color w:val="333333"/>
        </w:rPr>
        <w:t>Proc. IEEE Power Energy Soc. Gen. Meeting</w:t>
      </w:r>
      <w:r w:rsidRPr="00FA66BA">
        <w:rPr>
          <w:rFonts w:cstheme="minorHAnsi"/>
        </w:rPr>
        <w:t>, pp. 1-7, 2012-Jul.</w:t>
      </w:r>
    </w:p>
    <w:p w14:paraId="560DACE7" w14:textId="77777777" w:rsidR="00986CE0" w:rsidRPr="00FA66BA" w:rsidRDefault="00986CE0" w:rsidP="00BE68A5">
      <w:pPr>
        <w:pStyle w:val="NoSpacing"/>
        <w:ind w:left="720" w:hanging="720"/>
        <w:rPr>
          <w:rFonts w:cstheme="minorHAnsi"/>
        </w:rPr>
      </w:pPr>
      <w:r w:rsidRPr="00FA66BA">
        <w:rPr>
          <w:rStyle w:val="number"/>
          <w:rFonts w:cstheme="minorHAnsi"/>
          <w:b/>
          <w:bCs/>
          <w:color w:val="333333"/>
        </w:rPr>
        <w:t>24.</w:t>
      </w:r>
      <w:r w:rsidRPr="00FA66BA">
        <w:rPr>
          <w:rFonts w:cstheme="minorHAnsi"/>
        </w:rPr>
        <w:t> R. D. Zimmerman, C. E. Murillo-Sanchez, R. J. Thomas, "MATPOWER: Steady-state operations planning and analysis tools for power systems research and education", </w:t>
      </w:r>
      <w:r w:rsidRPr="00FA66BA">
        <w:rPr>
          <w:rStyle w:val="Emphasis"/>
          <w:rFonts w:cstheme="minorHAnsi"/>
          <w:color w:val="333333"/>
        </w:rPr>
        <w:t>IEEE Trans. Power Syst.</w:t>
      </w:r>
      <w:r w:rsidRPr="00FA66BA">
        <w:rPr>
          <w:rFonts w:cstheme="minorHAnsi"/>
        </w:rPr>
        <w:t>, vol. 26, no. 1, pp. 12-19, Feb. 2011.</w:t>
      </w:r>
    </w:p>
    <w:p w14:paraId="07F49B2C" w14:textId="77777777" w:rsidR="00986CE0" w:rsidRPr="00FA66BA" w:rsidRDefault="00986CE0" w:rsidP="00BE68A5">
      <w:pPr>
        <w:pStyle w:val="NoSpacing"/>
        <w:ind w:left="720" w:hanging="720"/>
        <w:rPr>
          <w:rFonts w:cstheme="minorHAnsi"/>
        </w:rPr>
      </w:pPr>
      <w:r w:rsidRPr="00FA66BA">
        <w:rPr>
          <w:rStyle w:val="number"/>
          <w:rFonts w:cstheme="minorHAnsi"/>
          <w:b/>
          <w:bCs/>
          <w:color w:val="333333"/>
        </w:rPr>
        <w:t>25.</w:t>
      </w:r>
      <w:r w:rsidRPr="00FA66BA">
        <w:rPr>
          <w:rFonts w:cstheme="minorHAnsi"/>
        </w:rPr>
        <w:t xml:space="preserve"> M. J. </w:t>
      </w:r>
      <w:proofErr w:type="spellStart"/>
      <w:r w:rsidRPr="00FA66BA">
        <w:rPr>
          <w:rFonts w:cstheme="minorHAnsi"/>
        </w:rPr>
        <w:t>Eppstein</w:t>
      </w:r>
      <w:proofErr w:type="spellEnd"/>
      <w:r w:rsidRPr="00FA66BA">
        <w:rPr>
          <w:rFonts w:cstheme="minorHAnsi"/>
        </w:rPr>
        <w:t>, P. Hines, "A random chemistry algorithm for identifying collections of multiple contingencies that initiate cascading failure", </w:t>
      </w:r>
      <w:r w:rsidRPr="00FA66BA">
        <w:rPr>
          <w:rStyle w:val="Emphasis"/>
          <w:rFonts w:cstheme="minorHAnsi"/>
          <w:color w:val="333333"/>
        </w:rPr>
        <w:t>IEEE Trans. Power Syst.</w:t>
      </w:r>
      <w:r w:rsidRPr="00FA66BA">
        <w:rPr>
          <w:rFonts w:cstheme="minorHAnsi"/>
        </w:rPr>
        <w:t>, vol. 27, no. 3, pp. 1698-1705, Aug. 2012.</w:t>
      </w:r>
    </w:p>
    <w:p w14:paraId="4985C99E" w14:textId="77777777" w:rsidR="00986CE0" w:rsidRPr="00FA66BA" w:rsidRDefault="00986CE0" w:rsidP="00BE68A5">
      <w:pPr>
        <w:pStyle w:val="NoSpacing"/>
        <w:ind w:left="720" w:hanging="720"/>
        <w:rPr>
          <w:rFonts w:cstheme="minorHAnsi"/>
        </w:rPr>
      </w:pPr>
      <w:r w:rsidRPr="00FA66BA">
        <w:rPr>
          <w:rStyle w:val="number"/>
          <w:rFonts w:cstheme="minorHAnsi"/>
          <w:b/>
          <w:bCs/>
          <w:color w:val="333333"/>
        </w:rPr>
        <w:t>26.</w:t>
      </w:r>
      <w:r w:rsidRPr="00FA66BA">
        <w:rPr>
          <w:rFonts w:cstheme="minorHAnsi"/>
        </w:rPr>
        <w:t xml:space="preserve"> A. G. </w:t>
      </w:r>
      <w:proofErr w:type="spellStart"/>
      <w:r w:rsidRPr="00FA66BA">
        <w:rPr>
          <w:rFonts w:cstheme="minorHAnsi"/>
        </w:rPr>
        <w:t>Journel</w:t>
      </w:r>
      <w:proofErr w:type="spellEnd"/>
      <w:r w:rsidRPr="00FA66BA">
        <w:rPr>
          <w:rFonts w:cstheme="minorHAnsi"/>
        </w:rPr>
        <w:t>, "Combining knowledge from diverse sources: An alternative to traditional data independence hypotheses", </w:t>
      </w:r>
      <w:r w:rsidRPr="00FA66BA">
        <w:rPr>
          <w:rStyle w:val="Emphasis"/>
          <w:rFonts w:cstheme="minorHAnsi"/>
          <w:color w:val="333333"/>
        </w:rPr>
        <w:t>Math. Geol.</w:t>
      </w:r>
      <w:r w:rsidRPr="00FA66BA">
        <w:rPr>
          <w:rFonts w:cstheme="minorHAnsi"/>
        </w:rPr>
        <w:t>, vol. 34, no. 5, pp. 573-596, 2002.</w:t>
      </w:r>
    </w:p>
    <w:p w14:paraId="47846FAE" w14:textId="7AB37262" w:rsidR="00035306" w:rsidRPr="00FA66BA" w:rsidRDefault="00986CE0" w:rsidP="00BE68A5">
      <w:pPr>
        <w:pStyle w:val="NoSpacing"/>
        <w:ind w:left="720" w:hanging="720"/>
        <w:rPr>
          <w:rFonts w:cstheme="minorHAnsi"/>
        </w:rPr>
      </w:pPr>
      <w:r w:rsidRPr="00FA66BA">
        <w:rPr>
          <w:rStyle w:val="ref-link"/>
          <w:rFonts w:cstheme="minorHAnsi"/>
          <w:color w:val="333333"/>
        </w:rPr>
        <w:t> </w:t>
      </w:r>
    </w:p>
    <w:p w14:paraId="0F92CB68" w14:textId="77777777" w:rsidR="002D51ED" w:rsidRPr="00FA66BA" w:rsidRDefault="002D51ED" w:rsidP="00BE68A5">
      <w:pPr>
        <w:pStyle w:val="NoSpacing"/>
        <w:ind w:left="720" w:hanging="720"/>
        <w:rPr>
          <w:rFonts w:cstheme="minorHAnsi"/>
        </w:rPr>
      </w:pPr>
    </w:p>
    <w:sectPr w:rsidR="002D51ED" w:rsidRPr="00FA66BA" w:rsidSect="00EA6F8C">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2A39C2"/>
    <w:multiLevelType w:val="multilevel"/>
    <w:tmpl w:val="26B669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E7F5196"/>
    <w:multiLevelType w:val="multilevel"/>
    <w:tmpl w:val="61B01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B955A7F"/>
    <w:multiLevelType w:val="hybridMultilevel"/>
    <w:tmpl w:val="E2965A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ocumentProtection w:edit="readOnly" w:formatting="1" w:enforcement="1" w:cryptProviderType="rsaAES" w:cryptAlgorithmClass="hash" w:cryptAlgorithmType="typeAny" w:cryptAlgorithmSid="14" w:cryptSpinCount="100000" w:hash="fy4Kic91KK3JEJhPWzfmouu5zbPHz07rntVgEdCL5NWsiKacAiGa2vf6QnYT2a+pz/EsD0zxo4h8G6B5iK95zg==" w:salt="hSO60JZTlCprwDW3BIRZY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0310"/>
    <w:rsid w:val="00003562"/>
    <w:rsid w:val="0000729D"/>
    <w:rsid w:val="0001072F"/>
    <w:rsid w:val="00014BBA"/>
    <w:rsid w:val="00014F38"/>
    <w:rsid w:val="000233C1"/>
    <w:rsid w:val="00024048"/>
    <w:rsid w:val="0002432B"/>
    <w:rsid w:val="00026BC7"/>
    <w:rsid w:val="00027F86"/>
    <w:rsid w:val="0003036D"/>
    <w:rsid w:val="00034205"/>
    <w:rsid w:val="00035306"/>
    <w:rsid w:val="00035704"/>
    <w:rsid w:val="00041C27"/>
    <w:rsid w:val="000437DE"/>
    <w:rsid w:val="00043C8E"/>
    <w:rsid w:val="00044EBA"/>
    <w:rsid w:val="00045007"/>
    <w:rsid w:val="0004637E"/>
    <w:rsid w:val="0004717F"/>
    <w:rsid w:val="000525F1"/>
    <w:rsid w:val="00053135"/>
    <w:rsid w:val="0005413F"/>
    <w:rsid w:val="00057D20"/>
    <w:rsid w:val="000606A8"/>
    <w:rsid w:val="00061102"/>
    <w:rsid w:val="00063DE7"/>
    <w:rsid w:val="00064ECB"/>
    <w:rsid w:val="000655D4"/>
    <w:rsid w:val="00071537"/>
    <w:rsid w:val="00072612"/>
    <w:rsid w:val="000735D6"/>
    <w:rsid w:val="00074B64"/>
    <w:rsid w:val="000769FD"/>
    <w:rsid w:val="00076C76"/>
    <w:rsid w:val="00077000"/>
    <w:rsid w:val="00082637"/>
    <w:rsid w:val="00083102"/>
    <w:rsid w:val="000846CC"/>
    <w:rsid w:val="00085797"/>
    <w:rsid w:val="00087367"/>
    <w:rsid w:val="0009064A"/>
    <w:rsid w:val="00091815"/>
    <w:rsid w:val="00092DFF"/>
    <w:rsid w:val="00093ACC"/>
    <w:rsid w:val="00093C1A"/>
    <w:rsid w:val="00094F06"/>
    <w:rsid w:val="00097FBC"/>
    <w:rsid w:val="000A0975"/>
    <w:rsid w:val="000A0AB7"/>
    <w:rsid w:val="000A266C"/>
    <w:rsid w:val="000A3CA7"/>
    <w:rsid w:val="000A7622"/>
    <w:rsid w:val="000A7F84"/>
    <w:rsid w:val="000B17B5"/>
    <w:rsid w:val="000B1EEB"/>
    <w:rsid w:val="000B22D3"/>
    <w:rsid w:val="000B2768"/>
    <w:rsid w:val="000B33BD"/>
    <w:rsid w:val="000B3464"/>
    <w:rsid w:val="000B389E"/>
    <w:rsid w:val="000B3A66"/>
    <w:rsid w:val="000B501D"/>
    <w:rsid w:val="000B5170"/>
    <w:rsid w:val="000B7081"/>
    <w:rsid w:val="000C0E5B"/>
    <w:rsid w:val="000C60B0"/>
    <w:rsid w:val="000C6BA7"/>
    <w:rsid w:val="000C6E83"/>
    <w:rsid w:val="000C790C"/>
    <w:rsid w:val="000D1108"/>
    <w:rsid w:val="000D3573"/>
    <w:rsid w:val="000D4F0B"/>
    <w:rsid w:val="000D6BF2"/>
    <w:rsid w:val="000E1698"/>
    <w:rsid w:val="000E2E5D"/>
    <w:rsid w:val="000E2E6D"/>
    <w:rsid w:val="000E4759"/>
    <w:rsid w:val="000E69EF"/>
    <w:rsid w:val="000E7C46"/>
    <w:rsid w:val="000F0449"/>
    <w:rsid w:val="000F08DA"/>
    <w:rsid w:val="000F14F0"/>
    <w:rsid w:val="000F1D5E"/>
    <w:rsid w:val="000F33D0"/>
    <w:rsid w:val="000F4678"/>
    <w:rsid w:val="00101A98"/>
    <w:rsid w:val="00104CE6"/>
    <w:rsid w:val="00107EA8"/>
    <w:rsid w:val="00111D10"/>
    <w:rsid w:val="00114114"/>
    <w:rsid w:val="0011428B"/>
    <w:rsid w:val="00117CBC"/>
    <w:rsid w:val="00117F89"/>
    <w:rsid w:val="00120313"/>
    <w:rsid w:val="001233A5"/>
    <w:rsid w:val="00123BC0"/>
    <w:rsid w:val="00123E80"/>
    <w:rsid w:val="00130E50"/>
    <w:rsid w:val="00131A15"/>
    <w:rsid w:val="00131C28"/>
    <w:rsid w:val="00134CF7"/>
    <w:rsid w:val="0014182B"/>
    <w:rsid w:val="00141DCB"/>
    <w:rsid w:val="0014490B"/>
    <w:rsid w:val="00146A5C"/>
    <w:rsid w:val="00146E50"/>
    <w:rsid w:val="00150DB6"/>
    <w:rsid w:val="00154D34"/>
    <w:rsid w:val="00160E1F"/>
    <w:rsid w:val="00161372"/>
    <w:rsid w:val="001622DB"/>
    <w:rsid w:val="00163E95"/>
    <w:rsid w:val="00163F71"/>
    <w:rsid w:val="00173556"/>
    <w:rsid w:val="0018114F"/>
    <w:rsid w:val="00181ADF"/>
    <w:rsid w:val="00182A9A"/>
    <w:rsid w:val="00183A38"/>
    <w:rsid w:val="001854EA"/>
    <w:rsid w:val="00185C26"/>
    <w:rsid w:val="00196C7C"/>
    <w:rsid w:val="001A0D79"/>
    <w:rsid w:val="001A1924"/>
    <w:rsid w:val="001A1A19"/>
    <w:rsid w:val="001A1C71"/>
    <w:rsid w:val="001A1DF4"/>
    <w:rsid w:val="001A328D"/>
    <w:rsid w:val="001A34C4"/>
    <w:rsid w:val="001A6126"/>
    <w:rsid w:val="001A69AF"/>
    <w:rsid w:val="001B0BD2"/>
    <w:rsid w:val="001B6E76"/>
    <w:rsid w:val="001C226B"/>
    <w:rsid w:val="001C3A3F"/>
    <w:rsid w:val="001D0C54"/>
    <w:rsid w:val="001D1087"/>
    <w:rsid w:val="001D2448"/>
    <w:rsid w:val="001D3ADE"/>
    <w:rsid w:val="001D58D3"/>
    <w:rsid w:val="001D776C"/>
    <w:rsid w:val="001D7BCC"/>
    <w:rsid w:val="001E18FE"/>
    <w:rsid w:val="001F02ED"/>
    <w:rsid w:val="001F2211"/>
    <w:rsid w:val="001F5BF3"/>
    <w:rsid w:val="001F70BC"/>
    <w:rsid w:val="001F7ED6"/>
    <w:rsid w:val="001F7FBE"/>
    <w:rsid w:val="002016B1"/>
    <w:rsid w:val="00201875"/>
    <w:rsid w:val="00201AFD"/>
    <w:rsid w:val="00201FDC"/>
    <w:rsid w:val="002022D8"/>
    <w:rsid w:val="00206486"/>
    <w:rsid w:val="00206CC8"/>
    <w:rsid w:val="00211422"/>
    <w:rsid w:val="00212109"/>
    <w:rsid w:val="002208A6"/>
    <w:rsid w:val="00224240"/>
    <w:rsid w:val="0022463E"/>
    <w:rsid w:val="00226FA2"/>
    <w:rsid w:val="00230A1C"/>
    <w:rsid w:val="0024134B"/>
    <w:rsid w:val="00247D36"/>
    <w:rsid w:val="00251132"/>
    <w:rsid w:val="002518E7"/>
    <w:rsid w:val="002535DF"/>
    <w:rsid w:val="002558EB"/>
    <w:rsid w:val="00255B43"/>
    <w:rsid w:val="00255BDC"/>
    <w:rsid w:val="00255BEA"/>
    <w:rsid w:val="00261403"/>
    <w:rsid w:val="00261F59"/>
    <w:rsid w:val="002677D1"/>
    <w:rsid w:val="00272AF4"/>
    <w:rsid w:val="00273F02"/>
    <w:rsid w:val="00275C8B"/>
    <w:rsid w:val="00276C06"/>
    <w:rsid w:val="00280198"/>
    <w:rsid w:val="00282094"/>
    <w:rsid w:val="002843BC"/>
    <w:rsid w:val="00284A84"/>
    <w:rsid w:val="00286A86"/>
    <w:rsid w:val="0029129F"/>
    <w:rsid w:val="00296A3C"/>
    <w:rsid w:val="00296B90"/>
    <w:rsid w:val="00297296"/>
    <w:rsid w:val="00297F56"/>
    <w:rsid w:val="002A0668"/>
    <w:rsid w:val="002A21A8"/>
    <w:rsid w:val="002A435F"/>
    <w:rsid w:val="002A4B64"/>
    <w:rsid w:val="002A6B8B"/>
    <w:rsid w:val="002A6E98"/>
    <w:rsid w:val="002A7FBB"/>
    <w:rsid w:val="002B12B8"/>
    <w:rsid w:val="002B1ED8"/>
    <w:rsid w:val="002B1EE9"/>
    <w:rsid w:val="002B45EC"/>
    <w:rsid w:val="002B62C6"/>
    <w:rsid w:val="002B6C21"/>
    <w:rsid w:val="002C0FC8"/>
    <w:rsid w:val="002C17A7"/>
    <w:rsid w:val="002C20D0"/>
    <w:rsid w:val="002C2DA5"/>
    <w:rsid w:val="002C2F4E"/>
    <w:rsid w:val="002C4714"/>
    <w:rsid w:val="002C5AAA"/>
    <w:rsid w:val="002C6160"/>
    <w:rsid w:val="002D02F2"/>
    <w:rsid w:val="002D28EA"/>
    <w:rsid w:val="002D51BB"/>
    <w:rsid w:val="002D51ED"/>
    <w:rsid w:val="002D5BAE"/>
    <w:rsid w:val="002D5DDC"/>
    <w:rsid w:val="002D6AA3"/>
    <w:rsid w:val="002E5C33"/>
    <w:rsid w:val="002E5D29"/>
    <w:rsid w:val="002E6778"/>
    <w:rsid w:val="002E6E7A"/>
    <w:rsid w:val="002E6F75"/>
    <w:rsid w:val="002E7137"/>
    <w:rsid w:val="002F2A95"/>
    <w:rsid w:val="002F341A"/>
    <w:rsid w:val="0030028E"/>
    <w:rsid w:val="00300EE4"/>
    <w:rsid w:val="0030197F"/>
    <w:rsid w:val="0030223E"/>
    <w:rsid w:val="00302AD0"/>
    <w:rsid w:val="00303A1E"/>
    <w:rsid w:val="00303BBD"/>
    <w:rsid w:val="00313440"/>
    <w:rsid w:val="00314930"/>
    <w:rsid w:val="00314E8E"/>
    <w:rsid w:val="00314FCD"/>
    <w:rsid w:val="00316D72"/>
    <w:rsid w:val="00317D09"/>
    <w:rsid w:val="00322E63"/>
    <w:rsid w:val="00324290"/>
    <w:rsid w:val="00331737"/>
    <w:rsid w:val="0033243D"/>
    <w:rsid w:val="0033652E"/>
    <w:rsid w:val="00340617"/>
    <w:rsid w:val="00340B13"/>
    <w:rsid w:val="00340CDB"/>
    <w:rsid w:val="003427C6"/>
    <w:rsid w:val="00343472"/>
    <w:rsid w:val="003455AA"/>
    <w:rsid w:val="00347634"/>
    <w:rsid w:val="00351E90"/>
    <w:rsid w:val="00360206"/>
    <w:rsid w:val="00360423"/>
    <w:rsid w:val="003622BF"/>
    <w:rsid w:val="003624EE"/>
    <w:rsid w:val="003632E1"/>
    <w:rsid w:val="00363CD3"/>
    <w:rsid w:val="003656A9"/>
    <w:rsid w:val="00366852"/>
    <w:rsid w:val="003706EF"/>
    <w:rsid w:val="00370BE4"/>
    <w:rsid w:val="00370E7E"/>
    <w:rsid w:val="00371D56"/>
    <w:rsid w:val="00373141"/>
    <w:rsid w:val="003742AF"/>
    <w:rsid w:val="0037755D"/>
    <w:rsid w:val="00381F0E"/>
    <w:rsid w:val="00383D4A"/>
    <w:rsid w:val="0038549B"/>
    <w:rsid w:val="0038628A"/>
    <w:rsid w:val="0038634F"/>
    <w:rsid w:val="00391C48"/>
    <w:rsid w:val="00394337"/>
    <w:rsid w:val="0039443F"/>
    <w:rsid w:val="003A1A5B"/>
    <w:rsid w:val="003A437A"/>
    <w:rsid w:val="003A503E"/>
    <w:rsid w:val="003A6039"/>
    <w:rsid w:val="003B02F0"/>
    <w:rsid w:val="003B47FA"/>
    <w:rsid w:val="003B6208"/>
    <w:rsid w:val="003B7F8F"/>
    <w:rsid w:val="003C269F"/>
    <w:rsid w:val="003C3A4B"/>
    <w:rsid w:val="003C4172"/>
    <w:rsid w:val="003C437D"/>
    <w:rsid w:val="003C4456"/>
    <w:rsid w:val="003D0293"/>
    <w:rsid w:val="003D3301"/>
    <w:rsid w:val="003D4641"/>
    <w:rsid w:val="003E05B7"/>
    <w:rsid w:val="003E0C0A"/>
    <w:rsid w:val="003E6CFF"/>
    <w:rsid w:val="003F16DC"/>
    <w:rsid w:val="003F7EE7"/>
    <w:rsid w:val="004010E3"/>
    <w:rsid w:val="00402058"/>
    <w:rsid w:val="00404DDC"/>
    <w:rsid w:val="004055B8"/>
    <w:rsid w:val="0040709D"/>
    <w:rsid w:val="00411443"/>
    <w:rsid w:val="004122F9"/>
    <w:rsid w:val="004124D3"/>
    <w:rsid w:val="00412EAB"/>
    <w:rsid w:val="004139BA"/>
    <w:rsid w:val="004218A8"/>
    <w:rsid w:val="00421CBC"/>
    <w:rsid w:val="0042614D"/>
    <w:rsid w:val="0043008C"/>
    <w:rsid w:val="00430B91"/>
    <w:rsid w:val="004374EF"/>
    <w:rsid w:val="00440AEF"/>
    <w:rsid w:val="00440F61"/>
    <w:rsid w:val="004428DB"/>
    <w:rsid w:val="004441CB"/>
    <w:rsid w:val="00450DB8"/>
    <w:rsid w:val="00453101"/>
    <w:rsid w:val="00453D2C"/>
    <w:rsid w:val="00454851"/>
    <w:rsid w:val="00456070"/>
    <w:rsid w:val="00456B26"/>
    <w:rsid w:val="004570E7"/>
    <w:rsid w:val="00460A1D"/>
    <w:rsid w:val="00461040"/>
    <w:rsid w:val="004613DF"/>
    <w:rsid w:val="00461BB2"/>
    <w:rsid w:val="00463F96"/>
    <w:rsid w:val="004660BE"/>
    <w:rsid w:val="0046696C"/>
    <w:rsid w:val="00466DD7"/>
    <w:rsid w:val="004670FF"/>
    <w:rsid w:val="00470C9B"/>
    <w:rsid w:val="00471F7D"/>
    <w:rsid w:val="004721E3"/>
    <w:rsid w:val="00473B19"/>
    <w:rsid w:val="004741CC"/>
    <w:rsid w:val="00474CB3"/>
    <w:rsid w:val="00474ECD"/>
    <w:rsid w:val="004757B5"/>
    <w:rsid w:val="004775F9"/>
    <w:rsid w:val="00480085"/>
    <w:rsid w:val="004816ED"/>
    <w:rsid w:val="004834F0"/>
    <w:rsid w:val="004862DD"/>
    <w:rsid w:val="00486505"/>
    <w:rsid w:val="00487185"/>
    <w:rsid w:val="004873AE"/>
    <w:rsid w:val="00487718"/>
    <w:rsid w:val="00490ABE"/>
    <w:rsid w:val="004932A8"/>
    <w:rsid w:val="00496FAA"/>
    <w:rsid w:val="00496FE6"/>
    <w:rsid w:val="00497E47"/>
    <w:rsid w:val="004A0368"/>
    <w:rsid w:val="004A2715"/>
    <w:rsid w:val="004A2894"/>
    <w:rsid w:val="004A2B41"/>
    <w:rsid w:val="004A3B3E"/>
    <w:rsid w:val="004A54DB"/>
    <w:rsid w:val="004A58F8"/>
    <w:rsid w:val="004A73AB"/>
    <w:rsid w:val="004B2226"/>
    <w:rsid w:val="004B6451"/>
    <w:rsid w:val="004B6BED"/>
    <w:rsid w:val="004B77C2"/>
    <w:rsid w:val="004B7F59"/>
    <w:rsid w:val="004C0B3D"/>
    <w:rsid w:val="004C2D7B"/>
    <w:rsid w:val="004C45D2"/>
    <w:rsid w:val="004C5EEF"/>
    <w:rsid w:val="004C6550"/>
    <w:rsid w:val="004C6B58"/>
    <w:rsid w:val="004D118A"/>
    <w:rsid w:val="004D1CB9"/>
    <w:rsid w:val="004D21C9"/>
    <w:rsid w:val="004D5D5F"/>
    <w:rsid w:val="004E34F8"/>
    <w:rsid w:val="004E3C84"/>
    <w:rsid w:val="004E528B"/>
    <w:rsid w:val="004E7C99"/>
    <w:rsid w:val="004F02F4"/>
    <w:rsid w:val="004F146C"/>
    <w:rsid w:val="004F1F3C"/>
    <w:rsid w:val="004F325D"/>
    <w:rsid w:val="004F3AB6"/>
    <w:rsid w:val="004F3E33"/>
    <w:rsid w:val="00500B6A"/>
    <w:rsid w:val="00502879"/>
    <w:rsid w:val="00502C42"/>
    <w:rsid w:val="0050408D"/>
    <w:rsid w:val="00504C6A"/>
    <w:rsid w:val="00507432"/>
    <w:rsid w:val="00510364"/>
    <w:rsid w:val="00510F72"/>
    <w:rsid w:val="00511225"/>
    <w:rsid w:val="005116C9"/>
    <w:rsid w:val="00511BEE"/>
    <w:rsid w:val="00512BF2"/>
    <w:rsid w:val="005175E9"/>
    <w:rsid w:val="00520368"/>
    <w:rsid w:val="0052658A"/>
    <w:rsid w:val="005301A7"/>
    <w:rsid w:val="00533270"/>
    <w:rsid w:val="00535B37"/>
    <w:rsid w:val="00540146"/>
    <w:rsid w:val="0054039C"/>
    <w:rsid w:val="005432B3"/>
    <w:rsid w:val="00543C22"/>
    <w:rsid w:val="0054405B"/>
    <w:rsid w:val="00544DAE"/>
    <w:rsid w:val="00545383"/>
    <w:rsid w:val="0054567F"/>
    <w:rsid w:val="00546B44"/>
    <w:rsid w:val="00553291"/>
    <w:rsid w:val="005546FF"/>
    <w:rsid w:val="00554A57"/>
    <w:rsid w:val="00556B72"/>
    <w:rsid w:val="005605E4"/>
    <w:rsid w:val="00563D7B"/>
    <w:rsid w:val="00563E3B"/>
    <w:rsid w:val="005643C8"/>
    <w:rsid w:val="0056541F"/>
    <w:rsid w:val="005673D1"/>
    <w:rsid w:val="00570AD6"/>
    <w:rsid w:val="00570F38"/>
    <w:rsid w:val="00573955"/>
    <w:rsid w:val="00577CF2"/>
    <w:rsid w:val="00580E33"/>
    <w:rsid w:val="00583225"/>
    <w:rsid w:val="0058724D"/>
    <w:rsid w:val="00594690"/>
    <w:rsid w:val="00596593"/>
    <w:rsid w:val="00596A35"/>
    <w:rsid w:val="005979CD"/>
    <w:rsid w:val="005A12F0"/>
    <w:rsid w:val="005A5291"/>
    <w:rsid w:val="005A595B"/>
    <w:rsid w:val="005A6FD1"/>
    <w:rsid w:val="005B08F1"/>
    <w:rsid w:val="005B1DF0"/>
    <w:rsid w:val="005B47BC"/>
    <w:rsid w:val="005B6EB4"/>
    <w:rsid w:val="005C00EC"/>
    <w:rsid w:val="005C15C9"/>
    <w:rsid w:val="005C30E9"/>
    <w:rsid w:val="005C5D19"/>
    <w:rsid w:val="005C663B"/>
    <w:rsid w:val="005C69C1"/>
    <w:rsid w:val="005D093F"/>
    <w:rsid w:val="005D1C38"/>
    <w:rsid w:val="005D1ED6"/>
    <w:rsid w:val="005D45C4"/>
    <w:rsid w:val="005D693A"/>
    <w:rsid w:val="005D767A"/>
    <w:rsid w:val="005E1393"/>
    <w:rsid w:val="005E2628"/>
    <w:rsid w:val="005E2D71"/>
    <w:rsid w:val="005E5F66"/>
    <w:rsid w:val="005F1BA1"/>
    <w:rsid w:val="005F46EC"/>
    <w:rsid w:val="005F4742"/>
    <w:rsid w:val="005F49C9"/>
    <w:rsid w:val="005F71CE"/>
    <w:rsid w:val="005F7A68"/>
    <w:rsid w:val="00600102"/>
    <w:rsid w:val="00601980"/>
    <w:rsid w:val="00602294"/>
    <w:rsid w:val="0060332C"/>
    <w:rsid w:val="00604C5A"/>
    <w:rsid w:val="00607BC6"/>
    <w:rsid w:val="00607F1D"/>
    <w:rsid w:val="0061203D"/>
    <w:rsid w:val="00612DE8"/>
    <w:rsid w:val="0061568C"/>
    <w:rsid w:val="00615A83"/>
    <w:rsid w:val="00617620"/>
    <w:rsid w:val="00620EA0"/>
    <w:rsid w:val="00623E47"/>
    <w:rsid w:val="00624CD2"/>
    <w:rsid w:val="0062795C"/>
    <w:rsid w:val="00627AFF"/>
    <w:rsid w:val="00630FEF"/>
    <w:rsid w:val="006310E5"/>
    <w:rsid w:val="00631A06"/>
    <w:rsid w:val="0063230B"/>
    <w:rsid w:val="00633D28"/>
    <w:rsid w:val="00633F1B"/>
    <w:rsid w:val="00634D07"/>
    <w:rsid w:val="00635799"/>
    <w:rsid w:val="00636A77"/>
    <w:rsid w:val="00637944"/>
    <w:rsid w:val="0064051B"/>
    <w:rsid w:val="00643C35"/>
    <w:rsid w:val="00645D2C"/>
    <w:rsid w:val="00650724"/>
    <w:rsid w:val="006517B5"/>
    <w:rsid w:val="00652076"/>
    <w:rsid w:val="00653210"/>
    <w:rsid w:val="00653DA3"/>
    <w:rsid w:val="00654D37"/>
    <w:rsid w:val="00655880"/>
    <w:rsid w:val="006621F0"/>
    <w:rsid w:val="006647E7"/>
    <w:rsid w:val="00664EBC"/>
    <w:rsid w:val="00666FD4"/>
    <w:rsid w:val="00667217"/>
    <w:rsid w:val="006702C6"/>
    <w:rsid w:val="006707A2"/>
    <w:rsid w:val="00674A23"/>
    <w:rsid w:val="006769E6"/>
    <w:rsid w:val="00676C63"/>
    <w:rsid w:val="00682333"/>
    <w:rsid w:val="00682C93"/>
    <w:rsid w:val="00683A03"/>
    <w:rsid w:val="006844CA"/>
    <w:rsid w:val="00686940"/>
    <w:rsid w:val="006871E0"/>
    <w:rsid w:val="006914C1"/>
    <w:rsid w:val="00693B53"/>
    <w:rsid w:val="00697377"/>
    <w:rsid w:val="006A0906"/>
    <w:rsid w:val="006A1F61"/>
    <w:rsid w:val="006A533C"/>
    <w:rsid w:val="006A5953"/>
    <w:rsid w:val="006A5E52"/>
    <w:rsid w:val="006A712D"/>
    <w:rsid w:val="006A7B71"/>
    <w:rsid w:val="006B20FD"/>
    <w:rsid w:val="006B3B2B"/>
    <w:rsid w:val="006C024E"/>
    <w:rsid w:val="006C233A"/>
    <w:rsid w:val="006C307A"/>
    <w:rsid w:val="006C7ED1"/>
    <w:rsid w:val="006D1846"/>
    <w:rsid w:val="006D4B76"/>
    <w:rsid w:val="006D75E1"/>
    <w:rsid w:val="006D7670"/>
    <w:rsid w:val="006E10F4"/>
    <w:rsid w:val="006E10FD"/>
    <w:rsid w:val="006E2996"/>
    <w:rsid w:val="006E2EEC"/>
    <w:rsid w:val="006E471E"/>
    <w:rsid w:val="006E4859"/>
    <w:rsid w:val="006E49D1"/>
    <w:rsid w:val="006F24E3"/>
    <w:rsid w:val="0070138A"/>
    <w:rsid w:val="007065D3"/>
    <w:rsid w:val="00706F19"/>
    <w:rsid w:val="007071B1"/>
    <w:rsid w:val="00707EC1"/>
    <w:rsid w:val="00710582"/>
    <w:rsid w:val="00714EE9"/>
    <w:rsid w:val="00721F8D"/>
    <w:rsid w:val="00723603"/>
    <w:rsid w:val="007246B0"/>
    <w:rsid w:val="007250C8"/>
    <w:rsid w:val="007258CB"/>
    <w:rsid w:val="00727B1E"/>
    <w:rsid w:val="00730E29"/>
    <w:rsid w:val="00732FF6"/>
    <w:rsid w:val="00735393"/>
    <w:rsid w:val="007431BC"/>
    <w:rsid w:val="00745E32"/>
    <w:rsid w:val="007466F7"/>
    <w:rsid w:val="00750352"/>
    <w:rsid w:val="00755909"/>
    <w:rsid w:val="00756EE0"/>
    <w:rsid w:val="00757D89"/>
    <w:rsid w:val="00760911"/>
    <w:rsid w:val="007609ED"/>
    <w:rsid w:val="0076194B"/>
    <w:rsid w:val="0076222D"/>
    <w:rsid w:val="00763676"/>
    <w:rsid w:val="00763F62"/>
    <w:rsid w:val="00766DB3"/>
    <w:rsid w:val="00771768"/>
    <w:rsid w:val="00772776"/>
    <w:rsid w:val="00776E56"/>
    <w:rsid w:val="00781619"/>
    <w:rsid w:val="00784D01"/>
    <w:rsid w:val="00791303"/>
    <w:rsid w:val="0079146B"/>
    <w:rsid w:val="00791DD5"/>
    <w:rsid w:val="00796875"/>
    <w:rsid w:val="0079756E"/>
    <w:rsid w:val="007A0DDB"/>
    <w:rsid w:val="007A1233"/>
    <w:rsid w:val="007A258F"/>
    <w:rsid w:val="007A3223"/>
    <w:rsid w:val="007A3B3A"/>
    <w:rsid w:val="007A7581"/>
    <w:rsid w:val="007B0BBA"/>
    <w:rsid w:val="007C027C"/>
    <w:rsid w:val="007C16F7"/>
    <w:rsid w:val="007C2638"/>
    <w:rsid w:val="007C5BA2"/>
    <w:rsid w:val="007D119F"/>
    <w:rsid w:val="007D25DB"/>
    <w:rsid w:val="007D2F61"/>
    <w:rsid w:val="007D51E8"/>
    <w:rsid w:val="007D655B"/>
    <w:rsid w:val="007D762B"/>
    <w:rsid w:val="007D7C64"/>
    <w:rsid w:val="007E2E07"/>
    <w:rsid w:val="007E491C"/>
    <w:rsid w:val="007E53E2"/>
    <w:rsid w:val="007E604C"/>
    <w:rsid w:val="007E714E"/>
    <w:rsid w:val="007F0413"/>
    <w:rsid w:val="007F12C0"/>
    <w:rsid w:val="007F336A"/>
    <w:rsid w:val="007F4E20"/>
    <w:rsid w:val="007F5406"/>
    <w:rsid w:val="007F6611"/>
    <w:rsid w:val="007F7A0B"/>
    <w:rsid w:val="0080037D"/>
    <w:rsid w:val="00801605"/>
    <w:rsid w:val="008061E0"/>
    <w:rsid w:val="0080711D"/>
    <w:rsid w:val="00811EE7"/>
    <w:rsid w:val="00813292"/>
    <w:rsid w:val="00813E40"/>
    <w:rsid w:val="00816489"/>
    <w:rsid w:val="00817C16"/>
    <w:rsid w:val="00820049"/>
    <w:rsid w:val="0082013E"/>
    <w:rsid w:val="00820476"/>
    <w:rsid w:val="00822617"/>
    <w:rsid w:val="00824B15"/>
    <w:rsid w:val="00831669"/>
    <w:rsid w:val="008322E3"/>
    <w:rsid w:val="00832BAD"/>
    <w:rsid w:val="008330C2"/>
    <w:rsid w:val="00834DF7"/>
    <w:rsid w:val="00836F01"/>
    <w:rsid w:val="008406F5"/>
    <w:rsid w:val="008414A5"/>
    <w:rsid w:val="00841F1E"/>
    <w:rsid w:val="00842203"/>
    <w:rsid w:val="00844F65"/>
    <w:rsid w:val="00845D2F"/>
    <w:rsid w:val="008501A3"/>
    <w:rsid w:val="00850C10"/>
    <w:rsid w:val="00850E3E"/>
    <w:rsid w:val="008540B8"/>
    <w:rsid w:val="00857091"/>
    <w:rsid w:val="00864432"/>
    <w:rsid w:val="008649A3"/>
    <w:rsid w:val="00865FE9"/>
    <w:rsid w:val="0086670A"/>
    <w:rsid w:val="00866D69"/>
    <w:rsid w:val="00870BA1"/>
    <w:rsid w:val="008734F0"/>
    <w:rsid w:val="00873CDE"/>
    <w:rsid w:val="00874421"/>
    <w:rsid w:val="00874551"/>
    <w:rsid w:val="00875997"/>
    <w:rsid w:val="0087796C"/>
    <w:rsid w:val="00880932"/>
    <w:rsid w:val="008825B5"/>
    <w:rsid w:val="00885E74"/>
    <w:rsid w:val="00886B14"/>
    <w:rsid w:val="00887CF7"/>
    <w:rsid w:val="008927F4"/>
    <w:rsid w:val="0089331A"/>
    <w:rsid w:val="00893B58"/>
    <w:rsid w:val="00894E4C"/>
    <w:rsid w:val="0089642A"/>
    <w:rsid w:val="00896C36"/>
    <w:rsid w:val="00897174"/>
    <w:rsid w:val="008A1743"/>
    <w:rsid w:val="008A23DD"/>
    <w:rsid w:val="008A4068"/>
    <w:rsid w:val="008A4ED8"/>
    <w:rsid w:val="008A6C51"/>
    <w:rsid w:val="008B05C9"/>
    <w:rsid w:val="008B15CF"/>
    <w:rsid w:val="008B2242"/>
    <w:rsid w:val="008B3611"/>
    <w:rsid w:val="008B3FA7"/>
    <w:rsid w:val="008B41E4"/>
    <w:rsid w:val="008B4AD1"/>
    <w:rsid w:val="008B6D93"/>
    <w:rsid w:val="008B7AF1"/>
    <w:rsid w:val="008C3543"/>
    <w:rsid w:val="008C6876"/>
    <w:rsid w:val="008D0F0D"/>
    <w:rsid w:val="008D0FF2"/>
    <w:rsid w:val="008D14D6"/>
    <w:rsid w:val="008D1D7F"/>
    <w:rsid w:val="008D2353"/>
    <w:rsid w:val="008D3526"/>
    <w:rsid w:val="008D57C9"/>
    <w:rsid w:val="008D6F9A"/>
    <w:rsid w:val="008E4BB3"/>
    <w:rsid w:val="008E7D4E"/>
    <w:rsid w:val="008F0401"/>
    <w:rsid w:val="008F04C1"/>
    <w:rsid w:val="008F0B96"/>
    <w:rsid w:val="008F0D02"/>
    <w:rsid w:val="008F2457"/>
    <w:rsid w:val="008F252A"/>
    <w:rsid w:val="008F6AFD"/>
    <w:rsid w:val="008F7645"/>
    <w:rsid w:val="0090248F"/>
    <w:rsid w:val="00902F25"/>
    <w:rsid w:val="0090407E"/>
    <w:rsid w:val="00905334"/>
    <w:rsid w:val="0090547F"/>
    <w:rsid w:val="00907ABB"/>
    <w:rsid w:val="00911307"/>
    <w:rsid w:val="00911BE3"/>
    <w:rsid w:val="00912371"/>
    <w:rsid w:val="00912D18"/>
    <w:rsid w:val="009130AC"/>
    <w:rsid w:val="00915110"/>
    <w:rsid w:val="009151B5"/>
    <w:rsid w:val="00916ADA"/>
    <w:rsid w:val="00916C64"/>
    <w:rsid w:val="00925107"/>
    <w:rsid w:val="00925421"/>
    <w:rsid w:val="009267EE"/>
    <w:rsid w:val="00926FC4"/>
    <w:rsid w:val="00927998"/>
    <w:rsid w:val="00930CF6"/>
    <w:rsid w:val="00932185"/>
    <w:rsid w:val="009346E4"/>
    <w:rsid w:val="00935F23"/>
    <w:rsid w:val="009372D8"/>
    <w:rsid w:val="00937D12"/>
    <w:rsid w:val="00940ED2"/>
    <w:rsid w:val="00942427"/>
    <w:rsid w:val="00944996"/>
    <w:rsid w:val="00946997"/>
    <w:rsid w:val="0094737A"/>
    <w:rsid w:val="00950094"/>
    <w:rsid w:val="0095139E"/>
    <w:rsid w:val="00951536"/>
    <w:rsid w:val="00952B32"/>
    <w:rsid w:val="00952C61"/>
    <w:rsid w:val="00954B3E"/>
    <w:rsid w:val="009554A6"/>
    <w:rsid w:val="009562A0"/>
    <w:rsid w:val="00956FEB"/>
    <w:rsid w:val="009650D5"/>
    <w:rsid w:val="0096535F"/>
    <w:rsid w:val="00965F35"/>
    <w:rsid w:val="00966500"/>
    <w:rsid w:val="00972761"/>
    <w:rsid w:val="009729A3"/>
    <w:rsid w:val="009732A9"/>
    <w:rsid w:val="00973B7B"/>
    <w:rsid w:val="00977F1D"/>
    <w:rsid w:val="009809D0"/>
    <w:rsid w:val="00982217"/>
    <w:rsid w:val="009844BF"/>
    <w:rsid w:val="009846C9"/>
    <w:rsid w:val="00984B39"/>
    <w:rsid w:val="00986A83"/>
    <w:rsid w:val="00986CE0"/>
    <w:rsid w:val="00986CEB"/>
    <w:rsid w:val="00990069"/>
    <w:rsid w:val="00990645"/>
    <w:rsid w:val="00996066"/>
    <w:rsid w:val="00996A34"/>
    <w:rsid w:val="009975F1"/>
    <w:rsid w:val="009A130B"/>
    <w:rsid w:val="009A2639"/>
    <w:rsid w:val="009A397F"/>
    <w:rsid w:val="009B3D28"/>
    <w:rsid w:val="009B4A25"/>
    <w:rsid w:val="009B4F83"/>
    <w:rsid w:val="009B6203"/>
    <w:rsid w:val="009B6983"/>
    <w:rsid w:val="009C03BB"/>
    <w:rsid w:val="009C26C5"/>
    <w:rsid w:val="009C3752"/>
    <w:rsid w:val="009C5450"/>
    <w:rsid w:val="009C5716"/>
    <w:rsid w:val="009C70EE"/>
    <w:rsid w:val="009D0E99"/>
    <w:rsid w:val="009D316A"/>
    <w:rsid w:val="009D3527"/>
    <w:rsid w:val="009D4EA5"/>
    <w:rsid w:val="009D5368"/>
    <w:rsid w:val="009D54DF"/>
    <w:rsid w:val="009D55D4"/>
    <w:rsid w:val="009E33BF"/>
    <w:rsid w:val="009E56AC"/>
    <w:rsid w:val="009E56AF"/>
    <w:rsid w:val="009E678D"/>
    <w:rsid w:val="009F067B"/>
    <w:rsid w:val="009F28E2"/>
    <w:rsid w:val="009F4BDF"/>
    <w:rsid w:val="009F60BA"/>
    <w:rsid w:val="009F6480"/>
    <w:rsid w:val="009F6726"/>
    <w:rsid w:val="009F7F44"/>
    <w:rsid w:val="00A0147B"/>
    <w:rsid w:val="00A01B8D"/>
    <w:rsid w:val="00A034AE"/>
    <w:rsid w:val="00A035F5"/>
    <w:rsid w:val="00A058D6"/>
    <w:rsid w:val="00A05996"/>
    <w:rsid w:val="00A112F6"/>
    <w:rsid w:val="00A11F34"/>
    <w:rsid w:val="00A1350A"/>
    <w:rsid w:val="00A17384"/>
    <w:rsid w:val="00A231A4"/>
    <w:rsid w:val="00A2375E"/>
    <w:rsid w:val="00A24223"/>
    <w:rsid w:val="00A26946"/>
    <w:rsid w:val="00A310DA"/>
    <w:rsid w:val="00A32034"/>
    <w:rsid w:val="00A32FCB"/>
    <w:rsid w:val="00A3561C"/>
    <w:rsid w:val="00A400BC"/>
    <w:rsid w:val="00A40701"/>
    <w:rsid w:val="00A42169"/>
    <w:rsid w:val="00A424F1"/>
    <w:rsid w:val="00A426B2"/>
    <w:rsid w:val="00A42E0B"/>
    <w:rsid w:val="00A445EC"/>
    <w:rsid w:val="00A44856"/>
    <w:rsid w:val="00A45EE8"/>
    <w:rsid w:val="00A465FC"/>
    <w:rsid w:val="00A47B50"/>
    <w:rsid w:val="00A50459"/>
    <w:rsid w:val="00A506CB"/>
    <w:rsid w:val="00A516E4"/>
    <w:rsid w:val="00A52369"/>
    <w:rsid w:val="00A52A88"/>
    <w:rsid w:val="00A55701"/>
    <w:rsid w:val="00A56ED1"/>
    <w:rsid w:val="00A6267A"/>
    <w:rsid w:val="00A648A4"/>
    <w:rsid w:val="00A650B2"/>
    <w:rsid w:val="00A7290A"/>
    <w:rsid w:val="00A749E0"/>
    <w:rsid w:val="00A75006"/>
    <w:rsid w:val="00A81E28"/>
    <w:rsid w:val="00A82932"/>
    <w:rsid w:val="00A82D07"/>
    <w:rsid w:val="00A868FB"/>
    <w:rsid w:val="00A905F9"/>
    <w:rsid w:val="00A90CAC"/>
    <w:rsid w:val="00A915ED"/>
    <w:rsid w:val="00A91CF2"/>
    <w:rsid w:val="00A93BA4"/>
    <w:rsid w:val="00A9416E"/>
    <w:rsid w:val="00AA493D"/>
    <w:rsid w:val="00AA5613"/>
    <w:rsid w:val="00AA6A1E"/>
    <w:rsid w:val="00AA718D"/>
    <w:rsid w:val="00AB14A8"/>
    <w:rsid w:val="00AB4807"/>
    <w:rsid w:val="00AB4813"/>
    <w:rsid w:val="00AC0052"/>
    <w:rsid w:val="00AC04D6"/>
    <w:rsid w:val="00AC2327"/>
    <w:rsid w:val="00AC3844"/>
    <w:rsid w:val="00AD0685"/>
    <w:rsid w:val="00AD38C1"/>
    <w:rsid w:val="00AD5A78"/>
    <w:rsid w:val="00AE1517"/>
    <w:rsid w:val="00AE2D2E"/>
    <w:rsid w:val="00AE4078"/>
    <w:rsid w:val="00AE4230"/>
    <w:rsid w:val="00AE69D7"/>
    <w:rsid w:val="00AE71AA"/>
    <w:rsid w:val="00AE71FE"/>
    <w:rsid w:val="00AE7289"/>
    <w:rsid w:val="00AF1374"/>
    <w:rsid w:val="00AF1E8A"/>
    <w:rsid w:val="00AF219B"/>
    <w:rsid w:val="00AF2DE8"/>
    <w:rsid w:val="00AF428D"/>
    <w:rsid w:val="00AF5947"/>
    <w:rsid w:val="00AF5FCB"/>
    <w:rsid w:val="00AF692A"/>
    <w:rsid w:val="00AF6ADD"/>
    <w:rsid w:val="00AF6D69"/>
    <w:rsid w:val="00AF7295"/>
    <w:rsid w:val="00AF7626"/>
    <w:rsid w:val="00B03D08"/>
    <w:rsid w:val="00B05BF7"/>
    <w:rsid w:val="00B07999"/>
    <w:rsid w:val="00B079F6"/>
    <w:rsid w:val="00B10807"/>
    <w:rsid w:val="00B1094A"/>
    <w:rsid w:val="00B109A4"/>
    <w:rsid w:val="00B129D1"/>
    <w:rsid w:val="00B12F61"/>
    <w:rsid w:val="00B14CBC"/>
    <w:rsid w:val="00B1760D"/>
    <w:rsid w:val="00B17FF0"/>
    <w:rsid w:val="00B22FB3"/>
    <w:rsid w:val="00B244C3"/>
    <w:rsid w:val="00B30468"/>
    <w:rsid w:val="00B32160"/>
    <w:rsid w:val="00B32B07"/>
    <w:rsid w:val="00B336E9"/>
    <w:rsid w:val="00B3397D"/>
    <w:rsid w:val="00B3426B"/>
    <w:rsid w:val="00B34F7B"/>
    <w:rsid w:val="00B35999"/>
    <w:rsid w:val="00B3618E"/>
    <w:rsid w:val="00B401ED"/>
    <w:rsid w:val="00B43D95"/>
    <w:rsid w:val="00B44237"/>
    <w:rsid w:val="00B47D09"/>
    <w:rsid w:val="00B50108"/>
    <w:rsid w:val="00B525D3"/>
    <w:rsid w:val="00B5274B"/>
    <w:rsid w:val="00B53D33"/>
    <w:rsid w:val="00B557DF"/>
    <w:rsid w:val="00B55B5C"/>
    <w:rsid w:val="00B56290"/>
    <w:rsid w:val="00B61B54"/>
    <w:rsid w:val="00B6351D"/>
    <w:rsid w:val="00B64203"/>
    <w:rsid w:val="00B6519E"/>
    <w:rsid w:val="00B6568E"/>
    <w:rsid w:val="00B65F36"/>
    <w:rsid w:val="00B66AF1"/>
    <w:rsid w:val="00B70245"/>
    <w:rsid w:val="00B703C2"/>
    <w:rsid w:val="00B71ADD"/>
    <w:rsid w:val="00B74C13"/>
    <w:rsid w:val="00B74E41"/>
    <w:rsid w:val="00B7657F"/>
    <w:rsid w:val="00B7740D"/>
    <w:rsid w:val="00B8288C"/>
    <w:rsid w:val="00B82F58"/>
    <w:rsid w:val="00B839A9"/>
    <w:rsid w:val="00B84C63"/>
    <w:rsid w:val="00B84D55"/>
    <w:rsid w:val="00B85489"/>
    <w:rsid w:val="00B86814"/>
    <w:rsid w:val="00B910CB"/>
    <w:rsid w:val="00B91743"/>
    <w:rsid w:val="00B91D38"/>
    <w:rsid w:val="00B927D2"/>
    <w:rsid w:val="00B935A4"/>
    <w:rsid w:val="00B945E5"/>
    <w:rsid w:val="00B9636B"/>
    <w:rsid w:val="00B963B2"/>
    <w:rsid w:val="00B974AD"/>
    <w:rsid w:val="00BA22C6"/>
    <w:rsid w:val="00BA316D"/>
    <w:rsid w:val="00BA4F07"/>
    <w:rsid w:val="00BA5FEF"/>
    <w:rsid w:val="00BA7628"/>
    <w:rsid w:val="00BB2130"/>
    <w:rsid w:val="00BB30B6"/>
    <w:rsid w:val="00BB40CB"/>
    <w:rsid w:val="00BB78DD"/>
    <w:rsid w:val="00BB7C37"/>
    <w:rsid w:val="00BC168F"/>
    <w:rsid w:val="00BC1E95"/>
    <w:rsid w:val="00BC2262"/>
    <w:rsid w:val="00BC3D81"/>
    <w:rsid w:val="00BC420A"/>
    <w:rsid w:val="00BC540B"/>
    <w:rsid w:val="00BC5557"/>
    <w:rsid w:val="00BC7302"/>
    <w:rsid w:val="00BD01F3"/>
    <w:rsid w:val="00BD0D8D"/>
    <w:rsid w:val="00BD439F"/>
    <w:rsid w:val="00BD4F14"/>
    <w:rsid w:val="00BE071F"/>
    <w:rsid w:val="00BE075C"/>
    <w:rsid w:val="00BE2644"/>
    <w:rsid w:val="00BE42F3"/>
    <w:rsid w:val="00BE551C"/>
    <w:rsid w:val="00BE68A5"/>
    <w:rsid w:val="00BF5CB2"/>
    <w:rsid w:val="00BF6ECD"/>
    <w:rsid w:val="00BF790B"/>
    <w:rsid w:val="00C01415"/>
    <w:rsid w:val="00C01E67"/>
    <w:rsid w:val="00C03419"/>
    <w:rsid w:val="00C045FD"/>
    <w:rsid w:val="00C05302"/>
    <w:rsid w:val="00C06B6B"/>
    <w:rsid w:val="00C06F37"/>
    <w:rsid w:val="00C0799A"/>
    <w:rsid w:val="00C13438"/>
    <w:rsid w:val="00C170FF"/>
    <w:rsid w:val="00C173E1"/>
    <w:rsid w:val="00C2019E"/>
    <w:rsid w:val="00C257F3"/>
    <w:rsid w:val="00C27AEF"/>
    <w:rsid w:val="00C3095D"/>
    <w:rsid w:val="00C3110E"/>
    <w:rsid w:val="00C31C9E"/>
    <w:rsid w:val="00C31FA3"/>
    <w:rsid w:val="00C3466C"/>
    <w:rsid w:val="00C355FF"/>
    <w:rsid w:val="00C4008F"/>
    <w:rsid w:val="00C41A64"/>
    <w:rsid w:val="00C44A86"/>
    <w:rsid w:val="00C47122"/>
    <w:rsid w:val="00C47959"/>
    <w:rsid w:val="00C47CEA"/>
    <w:rsid w:val="00C502EA"/>
    <w:rsid w:val="00C515E0"/>
    <w:rsid w:val="00C52162"/>
    <w:rsid w:val="00C52FF2"/>
    <w:rsid w:val="00C531A3"/>
    <w:rsid w:val="00C56CD3"/>
    <w:rsid w:val="00C57F24"/>
    <w:rsid w:val="00C6227E"/>
    <w:rsid w:val="00C63EA6"/>
    <w:rsid w:val="00C6619F"/>
    <w:rsid w:val="00C6624A"/>
    <w:rsid w:val="00C74054"/>
    <w:rsid w:val="00C742C3"/>
    <w:rsid w:val="00C75559"/>
    <w:rsid w:val="00C76685"/>
    <w:rsid w:val="00C76D88"/>
    <w:rsid w:val="00C7785D"/>
    <w:rsid w:val="00C77A26"/>
    <w:rsid w:val="00C80DC4"/>
    <w:rsid w:val="00C812B3"/>
    <w:rsid w:val="00C81998"/>
    <w:rsid w:val="00C82F38"/>
    <w:rsid w:val="00C85BDD"/>
    <w:rsid w:val="00C86622"/>
    <w:rsid w:val="00C86B81"/>
    <w:rsid w:val="00C87F07"/>
    <w:rsid w:val="00C908BA"/>
    <w:rsid w:val="00C91557"/>
    <w:rsid w:val="00C92F74"/>
    <w:rsid w:val="00CA0C85"/>
    <w:rsid w:val="00CA1C19"/>
    <w:rsid w:val="00CA204D"/>
    <w:rsid w:val="00CA2499"/>
    <w:rsid w:val="00CA2E14"/>
    <w:rsid w:val="00CA350D"/>
    <w:rsid w:val="00CA60CD"/>
    <w:rsid w:val="00CB0FA8"/>
    <w:rsid w:val="00CB10E9"/>
    <w:rsid w:val="00CB11D6"/>
    <w:rsid w:val="00CB1F6E"/>
    <w:rsid w:val="00CB5475"/>
    <w:rsid w:val="00CB665E"/>
    <w:rsid w:val="00CB6E09"/>
    <w:rsid w:val="00CB75AC"/>
    <w:rsid w:val="00CC09A7"/>
    <w:rsid w:val="00CC0FD9"/>
    <w:rsid w:val="00CC1F8F"/>
    <w:rsid w:val="00CD139B"/>
    <w:rsid w:val="00CD460E"/>
    <w:rsid w:val="00CD50EC"/>
    <w:rsid w:val="00CD5E59"/>
    <w:rsid w:val="00CD7831"/>
    <w:rsid w:val="00CE05D4"/>
    <w:rsid w:val="00CE0790"/>
    <w:rsid w:val="00CE3943"/>
    <w:rsid w:val="00CE3FE6"/>
    <w:rsid w:val="00CE4712"/>
    <w:rsid w:val="00CE5578"/>
    <w:rsid w:val="00CF2C11"/>
    <w:rsid w:val="00CF53EE"/>
    <w:rsid w:val="00D01E5B"/>
    <w:rsid w:val="00D02161"/>
    <w:rsid w:val="00D02378"/>
    <w:rsid w:val="00D02BE9"/>
    <w:rsid w:val="00D02E22"/>
    <w:rsid w:val="00D101DD"/>
    <w:rsid w:val="00D13529"/>
    <w:rsid w:val="00D14423"/>
    <w:rsid w:val="00D15F27"/>
    <w:rsid w:val="00D17394"/>
    <w:rsid w:val="00D17B7F"/>
    <w:rsid w:val="00D20451"/>
    <w:rsid w:val="00D21541"/>
    <w:rsid w:val="00D21DBB"/>
    <w:rsid w:val="00D23FFF"/>
    <w:rsid w:val="00D2778A"/>
    <w:rsid w:val="00D31043"/>
    <w:rsid w:val="00D32077"/>
    <w:rsid w:val="00D324C0"/>
    <w:rsid w:val="00D34A13"/>
    <w:rsid w:val="00D3640D"/>
    <w:rsid w:val="00D373D3"/>
    <w:rsid w:val="00D42AE0"/>
    <w:rsid w:val="00D43B65"/>
    <w:rsid w:val="00D43F4A"/>
    <w:rsid w:val="00D442C4"/>
    <w:rsid w:val="00D45330"/>
    <w:rsid w:val="00D45705"/>
    <w:rsid w:val="00D45A48"/>
    <w:rsid w:val="00D45DB8"/>
    <w:rsid w:val="00D45FAE"/>
    <w:rsid w:val="00D505CD"/>
    <w:rsid w:val="00D50821"/>
    <w:rsid w:val="00D52D25"/>
    <w:rsid w:val="00D62B3D"/>
    <w:rsid w:val="00D65A57"/>
    <w:rsid w:val="00D66306"/>
    <w:rsid w:val="00D66B18"/>
    <w:rsid w:val="00D726DB"/>
    <w:rsid w:val="00D73164"/>
    <w:rsid w:val="00D7368D"/>
    <w:rsid w:val="00D76BE0"/>
    <w:rsid w:val="00D77E53"/>
    <w:rsid w:val="00D8135F"/>
    <w:rsid w:val="00D81DD5"/>
    <w:rsid w:val="00D82B98"/>
    <w:rsid w:val="00D83E01"/>
    <w:rsid w:val="00D8545E"/>
    <w:rsid w:val="00D86F41"/>
    <w:rsid w:val="00D87BB8"/>
    <w:rsid w:val="00D90BD9"/>
    <w:rsid w:val="00D932C5"/>
    <w:rsid w:val="00D939A7"/>
    <w:rsid w:val="00D95606"/>
    <w:rsid w:val="00D9581C"/>
    <w:rsid w:val="00D95DCB"/>
    <w:rsid w:val="00D96228"/>
    <w:rsid w:val="00D9649D"/>
    <w:rsid w:val="00DA4114"/>
    <w:rsid w:val="00DA474E"/>
    <w:rsid w:val="00DA49EA"/>
    <w:rsid w:val="00DA5459"/>
    <w:rsid w:val="00DB09D1"/>
    <w:rsid w:val="00DB215B"/>
    <w:rsid w:val="00DB2777"/>
    <w:rsid w:val="00DB357A"/>
    <w:rsid w:val="00DB4233"/>
    <w:rsid w:val="00DB5097"/>
    <w:rsid w:val="00DC4F7C"/>
    <w:rsid w:val="00DC6A40"/>
    <w:rsid w:val="00DC7134"/>
    <w:rsid w:val="00DC7C2C"/>
    <w:rsid w:val="00DD2256"/>
    <w:rsid w:val="00DD4B55"/>
    <w:rsid w:val="00DD5871"/>
    <w:rsid w:val="00DE2F66"/>
    <w:rsid w:val="00DE4173"/>
    <w:rsid w:val="00DE4592"/>
    <w:rsid w:val="00DE537D"/>
    <w:rsid w:val="00DF0224"/>
    <w:rsid w:val="00DF3BB2"/>
    <w:rsid w:val="00DF6125"/>
    <w:rsid w:val="00E01C4A"/>
    <w:rsid w:val="00E023DF"/>
    <w:rsid w:val="00E04AF7"/>
    <w:rsid w:val="00E05DC9"/>
    <w:rsid w:val="00E067E1"/>
    <w:rsid w:val="00E132B0"/>
    <w:rsid w:val="00E13E05"/>
    <w:rsid w:val="00E15784"/>
    <w:rsid w:val="00E16734"/>
    <w:rsid w:val="00E179BE"/>
    <w:rsid w:val="00E20401"/>
    <w:rsid w:val="00E2092C"/>
    <w:rsid w:val="00E264D8"/>
    <w:rsid w:val="00E319F9"/>
    <w:rsid w:val="00E32B4B"/>
    <w:rsid w:val="00E331C7"/>
    <w:rsid w:val="00E35240"/>
    <w:rsid w:val="00E359B6"/>
    <w:rsid w:val="00E36E18"/>
    <w:rsid w:val="00E37099"/>
    <w:rsid w:val="00E377C6"/>
    <w:rsid w:val="00E40191"/>
    <w:rsid w:val="00E40A15"/>
    <w:rsid w:val="00E40CCE"/>
    <w:rsid w:val="00E41D81"/>
    <w:rsid w:val="00E4349D"/>
    <w:rsid w:val="00E43654"/>
    <w:rsid w:val="00E459FA"/>
    <w:rsid w:val="00E45A4B"/>
    <w:rsid w:val="00E466ED"/>
    <w:rsid w:val="00E46996"/>
    <w:rsid w:val="00E46CE5"/>
    <w:rsid w:val="00E501D1"/>
    <w:rsid w:val="00E50522"/>
    <w:rsid w:val="00E508D5"/>
    <w:rsid w:val="00E50A59"/>
    <w:rsid w:val="00E52F87"/>
    <w:rsid w:val="00E537FA"/>
    <w:rsid w:val="00E6120D"/>
    <w:rsid w:val="00E61D06"/>
    <w:rsid w:val="00E65EBE"/>
    <w:rsid w:val="00E661B4"/>
    <w:rsid w:val="00E662BA"/>
    <w:rsid w:val="00E7043E"/>
    <w:rsid w:val="00E71379"/>
    <w:rsid w:val="00E7403F"/>
    <w:rsid w:val="00E747D9"/>
    <w:rsid w:val="00E75D5D"/>
    <w:rsid w:val="00E762E7"/>
    <w:rsid w:val="00E766CA"/>
    <w:rsid w:val="00E81F85"/>
    <w:rsid w:val="00E8384B"/>
    <w:rsid w:val="00E8413D"/>
    <w:rsid w:val="00E84C2A"/>
    <w:rsid w:val="00E87035"/>
    <w:rsid w:val="00E90CA1"/>
    <w:rsid w:val="00E91D25"/>
    <w:rsid w:val="00E95F4D"/>
    <w:rsid w:val="00E96E99"/>
    <w:rsid w:val="00E97067"/>
    <w:rsid w:val="00EA58D1"/>
    <w:rsid w:val="00EA6E8E"/>
    <w:rsid w:val="00EA6F8C"/>
    <w:rsid w:val="00EA7978"/>
    <w:rsid w:val="00EA7D19"/>
    <w:rsid w:val="00EB7F70"/>
    <w:rsid w:val="00EC4C2A"/>
    <w:rsid w:val="00EC6764"/>
    <w:rsid w:val="00EC726F"/>
    <w:rsid w:val="00EC7743"/>
    <w:rsid w:val="00EC7B8C"/>
    <w:rsid w:val="00ED2540"/>
    <w:rsid w:val="00ED48A6"/>
    <w:rsid w:val="00ED521A"/>
    <w:rsid w:val="00ED5A9F"/>
    <w:rsid w:val="00ED7AFD"/>
    <w:rsid w:val="00ED7FCF"/>
    <w:rsid w:val="00EE0BC6"/>
    <w:rsid w:val="00EE1F48"/>
    <w:rsid w:val="00EE3C5A"/>
    <w:rsid w:val="00EE4E0F"/>
    <w:rsid w:val="00EE504D"/>
    <w:rsid w:val="00EE6BB9"/>
    <w:rsid w:val="00EE75E3"/>
    <w:rsid w:val="00EE7777"/>
    <w:rsid w:val="00EF0C86"/>
    <w:rsid w:val="00EF0F02"/>
    <w:rsid w:val="00EF2D7A"/>
    <w:rsid w:val="00EF3CB5"/>
    <w:rsid w:val="00EF3E31"/>
    <w:rsid w:val="00EF421D"/>
    <w:rsid w:val="00EF586D"/>
    <w:rsid w:val="00EF62F6"/>
    <w:rsid w:val="00F00B9A"/>
    <w:rsid w:val="00F0246E"/>
    <w:rsid w:val="00F026DB"/>
    <w:rsid w:val="00F04133"/>
    <w:rsid w:val="00F07696"/>
    <w:rsid w:val="00F12233"/>
    <w:rsid w:val="00F12CE1"/>
    <w:rsid w:val="00F14096"/>
    <w:rsid w:val="00F14820"/>
    <w:rsid w:val="00F151FD"/>
    <w:rsid w:val="00F21071"/>
    <w:rsid w:val="00F30DED"/>
    <w:rsid w:val="00F31DB2"/>
    <w:rsid w:val="00F35777"/>
    <w:rsid w:val="00F37720"/>
    <w:rsid w:val="00F4046D"/>
    <w:rsid w:val="00F40A6C"/>
    <w:rsid w:val="00F421BB"/>
    <w:rsid w:val="00F44EA5"/>
    <w:rsid w:val="00F4518D"/>
    <w:rsid w:val="00F46449"/>
    <w:rsid w:val="00F46AEA"/>
    <w:rsid w:val="00F46C28"/>
    <w:rsid w:val="00F46CF6"/>
    <w:rsid w:val="00F50CD6"/>
    <w:rsid w:val="00F50E6F"/>
    <w:rsid w:val="00F51019"/>
    <w:rsid w:val="00F52179"/>
    <w:rsid w:val="00F52B79"/>
    <w:rsid w:val="00F559A5"/>
    <w:rsid w:val="00F55F9D"/>
    <w:rsid w:val="00F56E1A"/>
    <w:rsid w:val="00F6074E"/>
    <w:rsid w:val="00F60EEE"/>
    <w:rsid w:val="00F6204B"/>
    <w:rsid w:val="00F62CDA"/>
    <w:rsid w:val="00F6325C"/>
    <w:rsid w:val="00F6448C"/>
    <w:rsid w:val="00F65D8A"/>
    <w:rsid w:val="00F67908"/>
    <w:rsid w:val="00F741C3"/>
    <w:rsid w:val="00F74422"/>
    <w:rsid w:val="00F757DC"/>
    <w:rsid w:val="00F76222"/>
    <w:rsid w:val="00F83712"/>
    <w:rsid w:val="00F86248"/>
    <w:rsid w:val="00F86BEC"/>
    <w:rsid w:val="00F9447B"/>
    <w:rsid w:val="00F944E0"/>
    <w:rsid w:val="00F95C39"/>
    <w:rsid w:val="00FA132A"/>
    <w:rsid w:val="00FA1FC3"/>
    <w:rsid w:val="00FA2969"/>
    <w:rsid w:val="00FA431A"/>
    <w:rsid w:val="00FA54C6"/>
    <w:rsid w:val="00FA5E0B"/>
    <w:rsid w:val="00FA66BA"/>
    <w:rsid w:val="00FA7BFA"/>
    <w:rsid w:val="00FB00F5"/>
    <w:rsid w:val="00FB0122"/>
    <w:rsid w:val="00FB0527"/>
    <w:rsid w:val="00FB2A09"/>
    <w:rsid w:val="00FB3A37"/>
    <w:rsid w:val="00FB55F5"/>
    <w:rsid w:val="00FB635D"/>
    <w:rsid w:val="00FB6BC1"/>
    <w:rsid w:val="00FC0EED"/>
    <w:rsid w:val="00FC11D2"/>
    <w:rsid w:val="00FC1405"/>
    <w:rsid w:val="00FC3D82"/>
    <w:rsid w:val="00FD0FFF"/>
    <w:rsid w:val="00FD1D29"/>
    <w:rsid w:val="00FE2208"/>
    <w:rsid w:val="00FE2769"/>
    <w:rsid w:val="00FE2ED0"/>
    <w:rsid w:val="00FE3C8C"/>
    <w:rsid w:val="00FE430B"/>
    <w:rsid w:val="00FE46AF"/>
    <w:rsid w:val="00FE6EF2"/>
    <w:rsid w:val="00FE73C3"/>
    <w:rsid w:val="00FF1F94"/>
    <w:rsid w:val="00FF2554"/>
    <w:rsid w:val="00FF2B49"/>
    <w:rsid w:val="00FF3001"/>
    <w:rsid w:val="00FF35F8"/>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2D51E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D51ED"/>
    <w:rPr>
      <w:color w:val="0000FF"/>
      <w:u w:val="single"/>
    </w:rPr>
  </w:style>
  <w:style w:type="character" w:styleId="FollowedHyperlink">
    <w:name w:val="FollowedHyperlink"/>
    <w:basedOn w:val="DefaultParagraphFont"/>
    <w:uiPriority w:val="99"/>
    <w:semiHidden/>
    <w:unhideWhenUsed/>
    <w:rsid w:val="002D51ED"/>
    <w:rPr>
      <w:color w:val="800080"/>
      <w:u w:val="single"/>
    </w:rPr>
  </w:style>
  <w:style w:type="character" w:customStyle="1" w:styleId="publisher-info-label">
    <w:name w:val="publisher-info-label"/>
    <w:basedOn w:val="DefaultParagraphFont"/>
    <w:rsid w:val="002D51ED"/>
  </w:style>
  <w:style w:type="paragraph" w:styleId="NormalWeb">
    <w:name w:val="Normal (Web)"/>
    <w:basedOn w:val="Normal"/>
    <w:uiPriority w:val="99"/>
    <w:semiHidden/>
    <w:unhideWhenUsed/>
    <w:rsid w:val="002D51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2D51ED"/>
  </w:style>
  <w:style w:type="character" w:customStyle="1" w:styleId="math">
    <w:name w:val="math"/>
    <w:basedOn w:val="DefaultParagraphFont"/>
    <w:rsid w:val="002D51ED"/>
  </w:style>
  <w:style w:type="character" w:customStyle="1" w:styleId="mrow">
    <w:name w:val="mrow"/>
    <w:basedOn w:val="DefaultParagraphFont"/>
    <w:rsid w:val="002D51ED"/>
  </w:style>
  <w:style w:type="character" w:customStyle="1" w:styleId="mi">
    <w:name w:val="mi"/>
    <w:basedOn w:val="DefaultParagraphFont"/>
    <w:rsid w:val="002D51ED"/>
  </w:style>
  <w:style w:type="character" w:customStyle="1" w:styleId="msubsup">
    <w:name w:val="msubsup"/>
    <w:basedOn w:val="DefaultParagraphFont"/>
    <w:rsid w:val="002D51ED"/>
  </w:style>
  <w:style w:type="character" w:customStyle="1" w:styleId="texatom">
    <w:name w:val="texatom"/>
    <w:basedOn w:val="DefaultParagraphFont"/>
    <w:rsid w:val="002D51ED"/>
  </w:style>
  <w:style w:type="character" w:customStyle="1" w:styleId="mo">
    <w:name w:val="mo"/>
    <w:basedOn w:val="DefaultParagraphFont"/>
    <w:rsid w:val="002D51ED"/>
  </w:style>
  <w:style w:type="character" w:customStyle="1" w:styleId="mn">
    <w:name w:val="mn"/>
    <w:basedOn w:val="DefaultParagraphFont"/>
    <w:rsid w:val="002D51ED"/>
  </w:style>
  <w:style w:type="paragraph" w:customStyle="1" w:styleId="links">
    <w:name w:val="links"/>
    <w:basedOn w:val="Normal"/>
    <w:rsid w:val="002D51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pace">
    <w:name w:val="mspace"/>
    <w:basedOn w:val="DefaultParagraphFont"/>
    <w:rsid w:val="002D51ED"/>
  </w:style>
  <w:style w:type="character" w:customStyle="1" w:styleId="mtable">
    <w:name w:val="mtable"/>
    <w:basedOn w:val="DefaultParagraphFont"/>
    <w:rsid w:val="002D51ED"/>
  </w:style>
  <w:style w:type="character" w:customStyle="1" w:styleId="mtd">
    <w:name w:val="mtd"/>
    <w:basedOn w:val="DefaultParagraphFont"/>
    <w:rsid w:val="002D51ED"/>
  </w:style>
  <w:style w:type="character" w:customStyle="1" w:styleId="munderover">
    <w:name w:val="munderover"/>
    <w:basedOn w:val="DefaultParagraphFont"/>
    <w:rsid w:val="002D51ED"/>
  </w:style>
  <w:style w:type="character" w:customStyle="1" w:styleId="mfrac">
    <w:name w:val="mfrac"/>
    <w:basedOn w:val="DefaultParagraphFont"/>
    <w:rsid w:val="002D51ED"/>
  </w:style>
  <w:style w:type="character" w:customStyle="1" w:styleId="mstyle">
    <w:name w:val="mstyle"/>
    <w:basedOn w:val="DefaultParagraphFont"/>
    <w:rsid w:val="002D51ED"/>
  </w:style>
  <w:style w:type="character" w:customStyle="1" w:styleId="mtext">
    <w:name w:val="mtext"/>
    <w:basedOn w:val="DefaultParagraphFont"/>
    <w:rsid w:val="002D51ED"/>
  </w:style>
  <w:style w:type="character" w:customStyle="1" w:styleId="formula">
    <w:name w:val="formula"/>
    <w:basedOn w:val="DefaultParagraphFont"/>
    <w:rsid w:val="002D51ED"/>
  </w:style>
  <w:style w:type="character" w:customStyle="1" w:styleId="link">
    <w:name w:val="link"/>
    <w:basedOn w:val="DefaultParagraphFont"/>
    <w:rsid w:val="002D51ED"/>
  </w:style>
  <w:style w:type="character" w:customStyle="1" w:styleId="msup">
    <w:name w:val="msup"/>
    <w:basedOn w:val="DefaultParagraphFont"/>
    <w:rsid w:val="002D51ED"/>
  </w:style>
  <w:style w:type="character" w:customStyle="1" w:styleId="number">
    <w:name w:val="number"/>
    <w:basedOn w:val="DefaultParagraphFont"/>
    <w:rsid w:val="00986CE0"/>
  </w:style>
  <w:style w:type="character" w:customStyle="1" w:styleId="ref-link">
    <w:name w:val="ref-link"/>
    <w:basedOn w:val="DefaultParagraphFont"/>
    <w:rsid w:val="00986CE0"/>
  </w:style>
  <w:style w:type="paragraph" w:customStyle="1" w:styleId="doc-keywords-list-item">
    <w:name w:val="doc-keywords-list-item"/>
    <w:basedOn w:val="Normal"/>
    <w:rsid w:val="0003530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057932">
      <w:bodyDiv w:val="1"/>
      <w:marLeft w:val="0"/>
      <w:marRight w:val="0"/>
      <w:marTop w:val="0"/>
      <w:marBottom w:val="0"/>
      <w:divBdr>
        <w:top w:val="none" w:sz="0" w:space="0" w:color="auto"/>
        <w:left w:val="none" w:sz="0" w:space="0" w:color="auto"/>
        <w:bottom w:val="none" w:sz="0" w:space="0" w:color="auto"/>
        <w:right w:val="none" w:sz="0" w:space="0" w:color="auto"/>
      </w:divBdr>
    </w:div>
    <w:div w:id="232159148">
      <w:bodyDiv w:val="1"/>
      <w:marLeft w:val="0"/>
      <w:marRight w:val="0"/>
      <w:marTop w:val="0"/>
      <w:marBottom w:val="0"/>
      <w:divBdr>
        <w:top w:val="none" w:sz="0" w:space="0" w:color="auto"/>
        <w:left w:val="none" w:sz="0" w:space="0" w:color="auto"/>
        <w:bottom w:val="none" w:sz="0" w:space="0" w:color="auto"/>
        <w:right w:val="none" w:sz="0" w:space="0" w:color="auto"/>
      </w:divBdr>
      <w:divsChild>
        <w:div w:id="325212951">
          <w:marLeft w:val="0"/>
          <w:marRight w:val="0"/>
          <w:marTop w:val="0"/>
          <w:marBottom w:val="0"/>
          <w:divBdr>
            <w:top w:val="none" w:sz="0" w:space="0" w:color="auto"/>
            <w:left w:val="none" w:sz="0" w:space="0" w:color="auto"/>
            <w:bottom w:val="none" w:sz="0" w:space="0" w:color="auto"/>
            <w:right w:val="none" w:sz="0" w:space="0" w:color="auto"/>
          </w:divBdr>
          <w:divsChild>
            <w:div w:id="118183405">
              <w:marLeft w:val="0"/>
              <w:marRight w:val="0"/>
              <w:marTop w:val="0"/>
              <w:marBottom w:val="0"/>
              <w:divBdr>
                <w:top w:val="none" w:sz="0" w:space="0" w:color="auto"/>
                <w:left w:val="none" w:sz="0" w:space="0" w:color="auto"/>
                <w:bottom w:val="single" w:sz="12" w:space="0" w:color="006699"/>
                <w:right w:val="none" w:sz="0" w:space="0" w:color="auto"/>
              </w:divBdr>
              <w:divsChild>
                <w:div w:id="1580560912">
                  <w:marLeft w:val="0"/>
                  <w:marRight w:val="0"/>
                  <w:marTop w:val="0"/>
                  <w:marBottom w:val="0"/>
                  <w:divBdr>
                    <w:top w:val="none" w:sz="0" w:space="0" w:color="auto"/>
                    <w:left w:val="none" w:sz="0" w:space="0" w:color="auto"/>
                    <w:bottom w:val="none" w:sz="0" w:space="0" w:color="auto"/>
                    <w:right w:val="none" w:sz="0" w:space="0" w:color="auto"/>
                  </w:divBdr>
                  <w:divsChild>
                    <w:div w:id="1686784131">
                      <w:marLeft w:val="0"/>
                      <w:marRight w:val="0"/>
                      <w:marTop w:val="0"/>
                      <w:marBottom w:val="0"/>
                      <w:divBdr>
                        <w:top w:val="none" w:sz="0" w:space="0" w:color="auto"/>
                        <w:left w:val="none" w:sz="0" w:space="0" w:color="auto"/>
                        <w:bottom w:val="none" w:sz="0" w:space="0" w:color="auto"/>
                        <w:right w:val="none" w:sz="0" w:space="0" w:color="auto"/>
                      </w:divBdr>
                      <w:divsChild>
                        <w:div w:id="1050574633">
                          <w:marLeft w:val="0"/>
                          <w:marRight w:val="0"/>
                          <w:marTop w:val="0"/>
                          <w:marBottom w:val="0"/>
                          <w:divBdr>
                            <w:top w:val="none" w:sz="0" w:space="0" w:color="auto"/>
                            <w:left w:val="none" w:sz="0" w:space="0" w:color="auto"/>
                            <w:bottom w:val="none" w:sz="0" w:space="0" w:color="auto"/>
                            <w:right w:val="none" w:sz="0" w:space="0" w:color="auto"/>
                          </w:divBdr>
                          <w:divsChild>
                            <w:div w:id="93200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7010">
                  <w:marLeft w:val="0"/>
                  <w:marRight w:val="0"/>
                  <w:marTop w:val="0"/>
                  <w:marBottom w:val="0"/>
                  <w:divBdr>
                    <w:top w:val="none" w:sz="0" w:space="0" w:color="auto"/>
                    <w:left w:val="none" w:sz="0" w:space="0" w:color="auto"/>
                    <w:bottom w:val="none" w:sz="0" w:space="0" w:color="auto"/>
                    <w:right w:val="none" w:sz="0" w:space="0" w:color="auto"/>
                  </w:divBdr>
                </w:div>
                <w:div w:id="2110272335">
                  <w:marLeft w:val="0"/>
                  <w:marRight w:val="0"/>
                  <w:marTop w:val="0"/>
                  <w:marBottom w:val="0"/>
                  <w:divBdr>
                    <w:top w:val="none" w:sz="0" w:space="0" w:color="auto"/>
                    <w:left w:val="none" w:sz="0" w:space="0" w:color="auto"/>
                    <w:bottom w:val="none" w:sz="0" w:space="0" w:color="auto"/>
                    <w:right w:val="none" w:sz="0" w:space="0" w:color="auto"/>
                  </w:divBdr>
                  <w:divsChild>
                    <w:div w:id="1775708239">
                      <w:marLeft w:val="0"/>
                      <w:marRight w:val="0"/>
                      <w:marTop w:val="0"/>
                      <w:marBottom w:val="0"/>
                      <w:divBdr>
                        <w:top w:val="none" w:sz="0" w:space="0" w:color="auto"/>
                        <w:left w:val="none" w:sz="0" w:space="0" w:color="auto"/>
                        <w:bottom w:val="none" w:sz="0" w:space="0" w:color="auto"/>
                        <w:right w:val="none" w:sz="0" w:space="0" w:color="auto"/>
                      </w:divBdr>
                      <w:divsChild>
                        <w:div w:id="1065689908">
                          <w:marLeft w:val="0"/>
                          <w:marRight w:val="0"/>
                          <w:marTop w:val="0"/>
                          <w:marBottom w:val="0"/>
                          <w:divBdr>
                            <w:top w:val="none" w:sz="0" w:space="0" w:color="auto"/>
                            <w:left w:val="none" w:sz="0" w:space="0" w:color="auto"/>
                            <w:bottom w:val="none" w:sz="0" w:space="0" w:color="auto"/>
                            <w:right w:val="none" w:sz="0" w:space="0" w:color="auto"/>
                          </w:divBdr>
                        </w:div>
                        <w:div w:id="510073391">
                          <w:marLeft w:val="0"/>
                          <w:marRight w:val="0"/>
                          <w:marTop w:val="0"/>
                          <w:marBottom w:val="0"/>
                          <w:divBdr>
                            <w:top w:val="none" w:sz="0" w:space="0" w:color="auto"/>
                            <w:left w:val="none" w:sz="0" w:space="0" w:color="auto"/>
                            <w:bottom w:val="none" w:sz="0" w:space="0" w:color="auto"/>
                            <w:right w:val="none" w:sz="0" w:space="0" w:color="auto"/>
                          </w:divBdr>
                        </w:div>
                        <w:div w:id="146173519">
                          <w:marLeft w:val="0"/>
                          <w:marRight w:val="0"/>
                          <w:marTop w:val="0"/>
                          <w:marBottom w:val="0"/>
                          <w:divBdr>
                            <w:top w:val="none" w:sz="0" w:space="0" w:color="auto"/>
                            <w:left w:val="none" w:sz="0" w:space="0" w:color="auto"/>
                            <w:bottom w:val="none" w:sz="0" w:space="0" w:color="auto"/>
                            <w:right w:val="none" w:sz="0" w:space="0" w:color="auto"/>
                          </w:divBdr>
                          <w:divsChild>
                            <w:div w:id="46192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947741">
                      <w:marLeft w:val="0"/>
                      <w:marRight w:val="0"/>
                      <w:marTop w:val="0"/>
                      <w:marBottom w:val="0"/>
                      <w:divBdr>
                        <w:top w:val="none" w:sz="0" w:space="0" w:color="auto"/>
                        <w:left w:val="none" w:sz="0" w:space="0" w:color="auto"/>
                        <w:bottom w:val="none" w:sz="0" w:space="0" w:color="auto"/>
                        <w:right w:val="none" w:sz="0" w:space="0" w:color="auto"/>
                      </w:divBdr>
                      <w:divsChild>
                        <w:div w:id="983111">
                          <w:marLeft w:val="0"/>
                          <w:marRight w:val="0"/>
                          <w:marTop w:val="0"/>
                          <w:marBottom w:val="0"/>
                          <w:divBdr>
                            <w:top w:val="none" w:sz="0" w:space="0" w:color="auto"/>
                            <w:left w:val="none" w:sz="0" w:space="0" w:color="auto"/>
                            <w:bottom w:val="none" w:sz="0" w:space="0" w:color="auto"/>
                            <w:right w:val="none" w:sz="0" w:space="0" w:color="auto"/>
                          </w:divBdr>
                        </w:div>
                        <w:div w:id="446703969">
                          <w:marLeft w:val="0"/>
                          <w:marRight w:val="0"/>
                          <w:marTop w:val="0"/>
                          <w:marBottom w:val="0"/>
                          <w:divBdr>
                            <w:top w:val="none" w:sz="0" w:space="0" w:color="auto"/>
                            <w:left w:val="none" w:sz="0" w:space="0" w:color="auto"/>
                            <w:bottom w:val="none" w:sz="0" w:space="0" w:color="auto"/>
                            <w:right w:val="none" w:sz="0" w:space="0" w:color="auto"/>
                          </w:divBdr>
                        </w:div>
                        <w:div w:id="11143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9107881">
          <w:marLeft w:val="0"/>
          <w:marRight w:val="0"/>
          <w:marTop w:val="0"/>
          <w:marBottom w:val="0"/>
          <w:divBdr>
            <w:top w:val="none" w:sz="0" w:space="0" w:color="auto"/>
            <w:left w:val="none" w:sz="0" w:space="0" w:color="auto"/>
            <w:bottom w:val="none" w:sz="0" w:space="0" w:color="auto"/>
            <w:right w:val="none" w:sz="0" w:space="0" w:color="auto"/>
          </w:divBdr>
          <w:divsChild>
            <w:div w:id="1474524513">
              <w:marLeft w:val="0"/>
              <w:marRight w:val="0"/>
              <w:marTop w:val="0"/>
              <w:marBottom w:val="0"/>
              <w:divBdr>
                <w:top w:val="none" w:sz="0" w:space="0" w:color="auto"/>
                <w:left w:val="none" w:sz="0" w:space="0" w:color="auto"/>
                <w:bottom w:val="single" w:sz="6" w:space="12" w:color="333333"/>
                <w:right w:val="none" w:sz="0" w:space="0" w:color="auto"/>
              </w:divBdr>
              <w:divsChild>
                <w:div w:id="1019694741">
                  <w:marLeft w:val="0"/>
                  <w:marRight w:val="0"/>
                  <w:marTop w:val="0"/>
                  <w:marBottom w:val="0"/>
                  <w:divBdr>
                    <w:top w:val="none" w:sz="0" w:space="0" w:color="auto"/>
                    <w:left w:val="none" w:sz="0" w:space="0" w:color="auto"/>
                    <w:bottom w:val="none" w:sz="0" w:space="0" w:color="auto"/>
                    <w:right w:val="none" w:sz="0" w:space="0" w:color="auto"/>
                  </w:divBdr>
                  <w:divsChild>
                    <w:div w:id="213153819">
                      <w:marLeft w:val="0"/>
                      <w:marRight w:val="0"/>
                      <w:marTop w:val="0"/>
                      <w:marBottom w:val="0"/>
                      <w:divBdr>
                        <w:top w:val="none" w:sz="0" w:space="0" w:color="auto"/>
                        <w:left w:val="none" w:sz="0" w:space="0" w:color="auto"/>
                        <w:bottom w:val="none" w:sz="0" w:space="0" w:color="auto"/>
                        <w:right w:val="none" w:sz="0" w:space="0" w:color="auto"/>
                      </w:divBdr>
                      <w:divsChild>
                        <w:div w:id="1436169330">
                          <w:marLeft w:val="0"/>
                          <w:marRight w:val="0"/>
                          <w:marTop w:val="0"/>
                          <w:marBottom w:val="0"/>
                          <w:divBdr>
                            <w:top w:val="none" w:sz="0" w:space="0" w:color="auto"/>
                            <w:left w:val="none" w:sz="0" w:space="0" w:color="auto"/>
                            <w:bottom w:val="dotted" w:sz="6" w:space="0" w:color="FEA957"/>
                            <w:right w:val="none" w:sz="0" w:space="0" w:color="auto"/>
                          </w:divBdr>
                          <w:divsChild>
                            <w:div w:id="754788180">
                              <w:marLeft w:val="0"/>
                              <w:marRight w:val="0"/>
                              <w:marTop w:val="0"/>
                              <w:marBottom w:val="0"/>
                              <w:divBdr>
                                <w:top w:val="none" w:sz="0" w:space="0" w:color="auto"/>
                                <w:left w:val="none" w:sz="0" w:space="0" w:color="auto"/>
                                <w:bottom w:val="none" w:sz="0" w:space="0" w:color="auto"/>
                                <w:right w:val="none" w:sz="0" w:space="0" w:color="auto"/>
                              </w:divBdr>
                              <w:divsChild>
                                <w:div w:id="601765770">
                                  <w:marLeft w:val="0"/>
                                  <w:marRight w:val="0"/>
                                  <w:marTop w:val="0"/>
                                  <w:marBottom w:val="450"/>
                                  <w:divBdr>
                                    <w:top w:val="none" w:sz="0" w:space="0" w:color="auto"/>
                                    <w:left w:val="none" w:sz="0" w:space="0" w:color="auto"/>
                                    <w:bottom w:val="none" w:sz="0" w:space="0" w:color="auto"/>
                                    <w:right w:val="none" w:sz="0" w:space="0" w:color="auto"/>
                                  </w:divBdr>
                                  <w:divsChild>
                                    <w:div w:id="546767336">
                                      <w:marLeft w:val="0"/>
                                      <w:marRight w:val="0"/>
                                      <w:marTop w:val="0"/>
                                      <w:marBottom w:val="375"/>
                                      <w:divBdr>
                                        <w:top w:val="none" w:sz="0" w:space="0" w:color="auto"/>
                                        <w:left w:val="none" w:sz="0" w:space="0" w:color="auto"/>
                                        <w:bottom w:val="none" w:sz="0" w:space="0" w:color="auto"/>
                                        <w:right w:val="none" w:sz="0" w:space="0" w:color="auto"/>
                                      </w:divBdr>
                                      <w:divsChild>
                                        <w:div w:id="76461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215674">
                                  <w:marLeft w:val="0"/>
                                  <w:marRight w:val="0"/>
                                  <w:marTop w:val="0"/>
                                  <w:marBottom w:val="450"/>
                                  <w:divBdr>
                                    <w:top w:val="none" w:sz="0" w:space="0" w:color="auto"/>
                                    <w:left w:val="none" w:sz="0" w:space="0" w:color="auto"/>
                                    <w:bottom w:val="none" w:sz="0" w:space="0" w:color="auto"/>
                                    <w:right w:val="none" w:sz="0" w:space="0" w:color="auto"/>
                                  </w:divBdr>
                                  <w:divsChild>
                                    <w:div w:id="477114646">
                                      <w:marLeft w:val="0"/>
                                      <w:marRight w:val="0"/>
                                      <w:marTop w:val="0"/>
                                      <w:marBottom w:val="375"/>
                                      <w:divBdr>
                                        <w:top w:val="none" w:sz="0" w:space="0" w:color="auto"/>
                                        <w:left w:val="none" w:sz="0" w:space="0" w:color="auto"/>
                                        <w:bottom w:val="none" w:sz="0" w:space="0" w:color="auto"/>
                                        <w:right w:val="none" w:sz="0" w:space="0" w:color="auto"/>
                                      </w:divBdr>
                                      <w:divsChild>
                                        <w:div w:id="101137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067527">
                                  <w:marLeft w:val="0"/>
                                  <w:marRight w:val="0"/>
                                  <w:marTop w:val="0"/>
                                  <w:marBottom w:val="450"/>
                                  <w:divBdr>
                                    <w:top w:val="none" w:sz="0" w:space="0" w:color="auto"/>
                                    <w:left w:val="none" w:sz="0" w:space="0" w:color="auto"/>
                                    <w:bottom w:val="none" w:sz="0" w:space="0" w:color="auto"/>
                                    <w:right w:val="none" w:sz="0" w:space="0" w:color="auto"/>
                                  </w:divBdr>
                                  <w:divsChild>
                                    <w:div w:id="190732216">
                                      <w:marLeft w:val="0"/>
                                      <w:marRight w:val="0"/>
                                      <w:marTop w:val="0"/>
                                      <w:marBottom w:val="375"/>
                                      <w:divBdr>
                                        <w:top w:val="none" w:sz="0" w:space="0" w:color="auto"/>
                                        <w:left w:val="none" w:sz="0" w:space="0" w:color="auto"/>
                                        <w:bottom w:val="none" w:sz="0" w:space="0" w:color="auto"/>
                                        <w:right w:val="none" w:sz="0" w:space="0" w:color="auto"/>
                                      </w:divBdr>
                                      <w:divsChild>
                                        <w:div w:id="1577475135">
                                          <w:marLeft w:val="0"/>
                                          <w:marRight w:val="0"/>
                                          <w:marTop w:val="0"/>
                                          <w:marBottom w:val="0"/>
                                          <w:divBdr>
                                            <w:top w:val="none" w:sz="0" w:space="0" w:color="auto"/>
                                            <w:left w:val="none" w:sz="0" w:space="0" w:color="auto"/>
                                            <w:bottom w:val="none" w:sz="0" w:space="0" w:color="auto"/>
                                            <w:right w:val="none" w:sz="0" w:space="0" w:color="auto"/>
                                          </w:divBdr>
                                        </w:div>
                                      </w:divsChild>
                                    </w:div>
                                    <w:div w:id="1945383759">
                                      <w:marLeft w:val="0"/>
                                      <w:marRight w:val="0"/>
                                      <w:marTop w:val="240"/>
                                      <w:marBottom w:val="480"/>
                                      <w:divBdr>
                                        <w:top w:val="none" w:sz="0" w:space="0" w:color="auto"/>
                                        <w:left w:val="none" w:sz="0" w:space="0" w:color="auto"/>
                                        <w:bottom w:val="none" w:sz="0" w:space="0" w:color="auto"/>
                                        <w:right w:val="none" w:sz="0" w:space="0" w:color="auto"/>
                                      </w:divBdr>
                                      <w:divsChild>
                                        <w:div w:id="1542282039">
                                          <w:marLeft w:val="0"/>
                                          <w:marRight w:val="0"/>
                                          <w:marTop w:val="0"/>
                                          <w:marBottom w:val="0"/>
                                          <w:divBdr>
                                            <w:top w:val="single" w:sz="6" w:space="0" w:color="C6C6C6"/>
                                            <w:left w:val="single" w:sz="6" w:space="0" w:color="C6C6C6"/>
                                            <w:bottom w:val="single" w:sz="6" w:space="0" w:color="C6C6C6"/>
                                            <w:right w:val="single" w:sz="6" w:space="0" w:color="C6C6C6"/>
                                          </w:divBdr>
                                        </w:div>
                                        <w:div w:id="1662275766">
                                          <w:marLeft w:val="0"/>
                                          <w:marRight w:val="0"/>
                                          <w:marTop w:val="0"/>
                                          <w:marBottom w:val="0"/>
                                          <w:divBdr>
                                            <w:top w:val="none" w:sz="0" w:space="0" w:color="auto"/>
                                            <w:left w:val="none" w:sz="0" w:space="0" w:color="auto"/>
                                            <w:bottom w:val="dotted" w:sz="6" w:space="6" w:color="999999"/>
                                            <w:right w:val="none" w:sz="0" w:space="0" w:color="auto"/>
                                          </w:divBdr>
                                        </w:div>
                                      </w:divsChild>
                                    </w:div>
                                    <w:div w:id="112989705">
                                      <w:marLeft w:val="0"/>
                                      <w:marRight w:val="0"/>
                                      <w:marTop w:val="240"/>
                                      <w:marBottom w:val="480"/>
                                      <w:divBdr>
                                        <w:top w:val="none" w:sz="0" w:space="0" w:color="auto"/>
                                        <w:left w:val="none" w:sz="0" w:space="0" w:color="auto"/>
                                        <w:bottom w:val="none" w:sz="0" w:space="0" w:color="auto"/>
                                        <w:right w:val="none" w:sz="0" w:space="0" w:color="auto"/>
                                      </w:divBdr>
                                      <w:divsChild>
                                        <w:div w:id="1226724465">
                                          <w:marLeft w:val="0"/>
                                          <w:marRight w:val="0"/>
                                          <w:marTop w:val="0"/>
                                          <w:marBottom w:val="0"/>
                                          <w:divBdr>
                                            <w:top w:val="single" w:sz="6" w:space="0" w:color="C6C6C6"/>
                                            <w:left w:val="single" w:sz="6" w:space="0" w:color="C6C6C6"/>
                                            <w:bottom w:val="single" w:sz="6" w:space="0" w:color="C6C6C6"/>
                                            <w:right w:val="single" w:sz="6" w:space="0" w:color="C6C6C6"/>
                                          </w:divBdr>
                                        </w:div>
                                        <w:div w:id="3525328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04363474">
                                  <w:marLeft w:val="0"/>
                                  <w:marRight w:val="0"/>
                                  <w:marTop w:val="0"/>
                                  <w:marBottom w:val="450"/>
                                  <w:divBdr>
                                    <w:top w:val="none" w:sz="0" w:space="0" w:color="auto"/>
                                    <w:left w:val="none" w:sz="0" w:space="0" w:color="auto"/>
                                    <w:bottom w:val="none" w:sz="0" w:space="0" w:color="auto"/>
                                    <w:right w:val="none" w:sz="0" w:space="0" w:color="auto"/>
                                  </w:divBdr>
                                  <w:divsChild>
                                    <w:div w:id="1818179041">
                                      <w:marLeft w:val="0"/>
                                      <w:marRight w:val="0"/>
                                      <w:marTop w:val="0"/>
                                      <w:marBottom w:val="375"/>
                                      <w:divBdr>
                                        <w:top w:val="none" w:sz="0" w:space="0" w:color="auto"/>
                                        <w:left w:val="none" w:sz="0" w:space="0" w:color="auto"/>
                                        <w:bottom w:val="none" w:sz="0" w:space="0" w:color="auto"/>
                                        <w:right w:val="none" w:sz="0" w:space="0" w:color="auto"/>
                                      </w:divBdr>
                                      <w:divsChild>
                                        <w:div w:id="1672680482">
                                          <w:marLeft w:val="0"/>
                                          <w:marRight w:val="0"/>
                                          <w:marTop w:val="0"/>
                                          <w:marBottom w:val="0"/>
                                          <w:divBdr>
                                            <w:top w:val="none" w:sz="0" w:space="0" w:color="auto"/>
                                            <w:left w:val="none" w:sz="0" w:space="0" w:color="auto"/>
                                            <w:bottom w:val="none" w:sz="0" w:space="0" w:color="auto"/>
                                            <w:right w:val="none" w:sz="0" w:space="0" w:color="auto"/>
                                          </w:divBdr>
                                        </w:div>
                                      </w:divsChild>
                                    </w:div>
                                    <w:div w:id="29380177">
                                      <w:marLeft w:val="0"/>
                                      <w:marRight w:val="0"/>
                                      <w:marTop w:val="240"/>
                                      <w:marBottom w:val="240"/>
                                      <w:divBdr>
                                        <w:top w:val="none" w:sz="0" w:space="0" w:color="auto"/>
                                        <w:left w:val="none" w:sz="0" w:space="0" w:color="auto"/>
                                        <w:bottom w:val="none" w:sz="0" w:space="0" w:color="auto"/>
                                        <w:right w:val="none" w:sz="0" w:space="0" w:color="auto"/>
                                      </w:divBdr>
                                    </w:div>
                                    <w:div w:id="675692714">
                                      <w:marLeft w:val="0"/>
                                      <w:marRight w:val="0"/>
                                      <w:marTop w:val="240"/>
                                      <w:marBottom w:val="240"/>
                                      <w:divBdr>
                                        <w:top w:val="none" w:sz="0" w:space="0" w:color="auto"/>
                                        <w:left w:val="none" w:sz="0" w:space="0" w:color="auto"/>
                                        <w:bottom w:val="none" w:sz="0" w:space="0" w:color="auto"/>
                                        <w:right w:val="none" w:sz="0" w:space="0" w:color="auto"/>
                                      </w:divBdr>
                                    </w:div>
                                  </w:divsChild>
                                </w:div>
                                <w:div w:id="518280862">
                                  <w:marLeft w:val="0"/>
                                  <w:marRight w:val="0"/>
                                  <w:marTop w:val="0"/>
                                  <w:marBottom w:val="450"/>
                                  <w:divBdr>
                                    <w:top w:val="none" w:sz="0" w:space="0" w:color="auto"/>
                                    <w:left w:val="none" w:sz="0" w:space="0" w:color="auto"/>
                                    <w:bottom w:val="none" w:sz="0" w:space="0" w:color="auto"/>
                                    <w:right w:val="none" w:sz="0" w:space="0" w:color="auto"/>
                                  </w:divBdr>
                                  <w:divsChild>
                                    <w:div w:id="556477840">
                                      <w:marLeft w:val="0"/>
                                      <w:marRight w:val="0"/>
                                      <w:marTop w:val="0"/>
                                      <w:marBottom w:val="375"/>
                                      <w:divBdr>
                                        <w:top w:val="none" w:sz="0" w:space="0" w:color="auto"/>
                                        <w:left w:val="none" w:sz="0" w:space="0" w:color="auto"/>
                                        <w:bottom w:val="none" w:sz="0" w:space="0" w:color="auto"/>
                                        <w:right w:val="none" w:sz="0" w:space="0" w:color="auto"/>
                                      </w:divBdr>
                                      <w:divsChild>
                                        <w:div w:id="512380657">
                                          <w:marLeft w:val="0"/>
                                          <w:marRight w:val="0"/>
                                          <w:marTop w:val="0"/>
                                          <w:marBottom w:val="0"/>
                                          <w:divBdr>
                                            <w:top w:val="none" w:sz="0" w:space="0" w:color="auto"/>
                                            <w:left w:val="none" w:sz="0" w:space="0" w:color="auto"/>
                                            <w:bottom w:val="none" w:sz="0" w:space="0" w:color="auto"/>
                                            <w:right w:val="none" w:sz="0" w:space="0" w:color="auto"/>
                                          </w:divBdr>
                                        </w:div>
                                      </w:divsChild>
                                    </w:div>
                                    <w:div w:id="1944993742">
                                      <w:marLeft w:val="0"/>
                                      <w:marRight w:val="0"/>
                                      <w:marTop w:val="0"/>
                                      <w:marBottom w:val="0"/>
                                      <w:divBdr>
                                        <w:top w:val="none" w:sz="0" w:space="0" w:color="auto"/>
                                        <w:left w:val="none" w:sz="0" w:space="0" w:color="auto"/>
                                        <w:bottom w:val="none" w:sz="0" w:space="0" w:color="auto"/>
                                        <w:right w:val="none" w:sz="0" w:space="0" w:color="auto"/>
                                      </w:divBdr>
                                    </w:div>
                                    <w:div w:id="305012048">
                                      <w:marLeft w:val="0"/>
                                      <w:marRight w:val="0"/>
                                      <w:marTop w:val="0"/>
                                      <w:marBottom w:val="0"/>
                                      <w:divBdr>
                                        <w:top w:val="none" w:sz="0" w:space="0" w:color="auto"/>
                                        <w:left w:val="none" w:sz="0" w:space="0" w:color="auto"/>
                                        <w:bottom w:val="none" w:sz="0" w:space="0" w:color="auto"/>
                                        <w:right w:val="none" w:sz="0" w:space="0" w:color="auto"/>
                                      </w:divBdr>
                                      <w:divsChild>
                                        <w:div w:id="1469317835">
                                          <w:marLeft w:val="0"/>
                                          <w:marRight w:val="0"/>
                                          <w:marTop w:val="0"/>
                                          <w:marBottom w:val="0"/>
                                          <w:divBdr>
                                            <w:top w:val="none" w:sz="0" w:space="0" w:color="auto"/>
                                            <w:left w:val="none" w:sz="0" w:space="0" w:color="auto"/>
                                            <w:bottom w:val="none" w:sz="0" w:space="0" w:color="auto"/>
                                            <w:right w:val="none" w:sz="0" w:space="0" w:color="auto"/>
                                          </w:divBdr>
                                        </w:div>
                                        <w:div w:id="666786503">
                                          <w:marLeft w:val="0"/>
                                          <w:marRight w:val="0"/>
                                          <w:marTop w:val="0"/>
                                          <w:marBottom w:val="0"/>
                                          <w:divBdr>
                                            <w:top w:val="none" w:sz="0" w:space="0" w:color="auto"/>
                                            <w:left w:val="none" w:sz="0" w:space="0" w:color="auto"/>
                                            <w:bottom w:val="none" w:sz="0" w:space="0" w:color="auto"/>
                                            <w:right w:val="none" w:sz="0" w:space="0" w:color="auto"/>
                                          </w:divBdr>
                                        </w:div>
                                        <w:div w:id="622688779">
                                          <w:marLeft w:val="0"/>
                                          <w:marRight w:val="0"/>
                                          <w:marTop w:val="0"/>
                                          <w:marBottom w:val="0"/>
                                          <w:divBdr>
                                            <w:top w:val="none" w:sz="0" w:space="0" w:color="auto"/>
                                            <w:left w:val="none" w:sz="0" w:space="0" w:color="auto"/>
                                            <w:bottom w:val="none" w:sz="0" w:space="0" w:color="auto"/>
                                            <w:right w:val="none" w:sz="0" w:space="0" w:color="auto"/>
                                          </w:divBdr>
                                        </w:div>
                                      </w:divsChild>
                                    </w:div>
                                    <w:div w:id="959531975">
                                      <w:marLeft w:val="0"/>
                                      <w:marRight w:val="0"/>
                                      <w:marTop w:val="0"/>
                                      <w:marBottom w:val="0"/>
                                      <w:divBdr>
                                        <w:top w:val="none" w:sz="0" w:space="0" w:color="auto"/>
                                        <w:left w:val="none" w:sz="0" w:space="0" w:color="auto"/>
                                        <w:bottom w:val="none" w:sz="0" w:space="0" w:color="auto"/>
                                        <w:right w:val="none" w:sz="0" w:space="0" w:color="auto"/>
                                      </w:divBdr>
                                      <w:divsChild>
                                        <w:div w:id="91708943">
                                          <w:marLeft w:val="0"/>
                                          <w:marRight w:val="0"/>
                                          <w:marTop w:val="240"/>
                                          <w:marBottom w:val="240"/>
                                          <w:divBdr>
                                            <w:top w:val="none" w:sz="0" w:space="0" w:color="auto"/>
                                            <w:left w:val="none" w:sz="0" w:space="0" w:color="auto"/>
                                            <w:bottom w:val="none" w:sz="0" w:space="0" w:color="auto"/>
                                            <w:right w:val="none" w:sz="0" w:space="0" w:color="auto"/>
                                          </w:divBdr>
                                        </w:div>
                                        <w:div w:id="3284941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0232806">
                                  <w:marLeft w:val="0"/>
                                  <w:marRight w:val="0"/>
                                  <w:marTop w:val="0"/>
                                  <w:marBottom w:val="450"/>
                                  <w:divBdr>
                                    <w:top w:val="none" w:sz="0" w:space="0" w:color="auto"/>
                                    <w:left w:val="none" w:sz="0" w:space="0" w:color="auto"/>
                                    <w:bottom w:val="none" w:sz="0" w:space="0" w:color="auto"/>
                                    <w:right w:val="none" w:sz="0" w:space="0" w:color="auto"/>
                                  </w:divBdr>
                                  <w:divsChild>
                                    <w:div w:id="2104910288">
                                      <w:marLeft w:val="0"/>
                                      <w:marRight w:val="0"/>
                                      <w:marTop w:val="0"/>
                                      <w:marBottom w:val="375"/>
                                      <w:divBdr>
                                        <w:top w:val="none" w:sz="0" w:space="0" w:color="auto"/>
                                        <w:left w:val="none" w:sz="0" w:space="0" w:color="auto"/>
                                        <w:bottom w:val="none" w:sz="0" w:space="0" w:color="auto"/>
                                        <w:right w:val="none" w:sz="0" w:space="0" w:color="auto"/>
                                      </w:divBdr>
                                      <w:divsChild>
                                        <w:div w:id="119760973">
                                          <w:marLeft w:val="0"/>
                                          <w:marRight w:val="0"/>
                                          <w:marTop w:val="0"/>
                                          <w:marBottom w:val="0"/>
                                          <w:divBdr>
                                            <w:top w:val="none" w:sz="0" w:space="0" w:color="auto"/>
                                            <w:left w:val="none" w:sz="0" w:space="0" w:color="auto"/>
                                            <w:bottom w:val="none" w:sz="0" w:space="0" w:color="auto"/>
                                            <w:right w:val="none" w:sz="0" w:space="0" w:color="auto"/>
                                          </w:divBdr>
                                        </w:div>
                                      </w:divsChild>
                                    </w:div>
                                    <w:div w:id="1256942970">
                                      <w:marLeft w:val="0"/>
                                      <w:marRight w:val="0"/>
                                      <w:marTop w:val="240"/>
                                      <w:marBottom w:val="480"/>
                                      <w:divBdr>
                                        <w:top w:val="none" w:sz="0" w:space="0" w:color="auto"/>
                                        <w:left w:val="none" w:sz="0" w:space="0" w:color="auto"/>
                                        <w:bottom w:val="none" w:sz="0" w:space="0" w:color="auto"/>
                                        <w:right w:val="none" w:sz="0" w:space="0" w:color="auto"/>
                                      </w:divBdr>
                                      <w:divsChild>
                                        <w:div w:id="2031712629">
                                          <w:marLeft w:val="0"/>
                                          <w:marRight w:val="0"/>
                                          <w:marTop w:val="0"/>
                                          <w:marBottom w:val="0"/>
                                          <w:divBdr>
                                            <w:top w:val="single" w:sz="6" w:space="0" w:color="C6C6C6"/>
                                            <w:left w:val="single" w:sz="6" w:space="0" w:color="C6C6C6"/>
                                            <w:bottom w:val="single" w:sz="6" w:space="0" w:color="C6C6C6"/>
                                            <w:right w:val="single" w:sz="6" w:space="0" w:color="C6C6C6"/>
                                          </w:divBdr>
                                        </w:div>
                                        <w:div w:id="813527473">
                                          <w:marLeft w:val="0"/>
                                          <w:marRight w:val="0"/>
                                          <w:marTop w:val="0"/>
                                          <w:marBottom w:val="0"/>
                                          <w:divBdr>
                                            <w:top w:val="none" w:sz="0" w:space="0" w:color="auto"/>
                                            <w:left w:val="none" w:sz="0" w:space="0" w:color="auto"/>
                                            <w:bottom w:val="dotted" w:sz="6" w:space="6" w:color="999999"/>
                                            <w:right w:val="none" w:sz="0" w:space="0" w:color="auto"/>
                                          </w:divBdr>
                                        </w:div>
                                      </w:divsChild>
                                    </w:div>
                                    <w:div w:id="78840501">
                                      <w:marLeft w:val="0"/>
                                      <w:marRight w:val="0"/>
                                      <w:marTop w:val="240"/>
                                      <w:marBottom w:val="240"/>
                                      <w:divBdr>
                                        <w:top w:val="none" w:sz="0" w:space="0" w:color="auto"/>
                                        <w:left w:val="none" w:sz="0" w:space="0" w:color="auto"/>
                                        <w:bottom w:val="none" w:sz="0" w:space="0" w:color="auto"/>
                                        <w:right w:val="none" w:sz="0" w:space="0" w:color="auto"/>
                                      </w:divBdr>
                                    </w:div>
                                    <w:div w:id="1604651739">
                                      <w:marLeft w:val="0"/>
                                      <w:marRight w:val="0"/>
                                      <w:marTop w:val="240"/>
                                      <w:marBottom w:val="240"/>
                                      <w:divBdr>
                                        <w:top w:val="none" w:sz="0" w:space="0" w:color="auto"/>
                                        <w:left w:val="none" w:sz="0" w:space="0" w:color="auto"/>
                                        <w:bottom w:val="none" w:sz="0" w:space="0" w:color="auto"/>
                                        <w:right w:val="none" w:sz="0" w:space="0" w:color="auto"/>
                                      </w:divBdr>
                                    </w:div>
                                  </w:divsChild>
                                </w:div>
                                <w:div w:id="1932394774">
                                  <w:marLeft w:val="0"/>
                                  <w:marRight w:val="0"/>
                                  <w:marTop w:val="0"/>
                                  <w:marBottom w:val="0"/>
                                  <w:divBdr>
                                    <w:top w:val="none" w:sz="0" w:space="0" w:color="auto"/>
                                    <w:left w:val="none" w:sz="0" w:space="0" w:color="auto"/>
                                    <w:bottom w:val="none" w:sz="0" w:space="0" w:color="auto"/>
                                    <w:right w:val="none" w:sz="0" w:space="0" w:color="auto"/>
                                  </w:divBdr>
                                  <w:divsChild>
                                    <w:div w:id="1610432203">
                                      <w:marLeft w:val="0"/>
                                      <w:marRight w:val="0"/>
                                      <w:marTop w:val="0"/>
                                      <w:marBottom w:val="375"/>
                                      <w:divBdr>
                                        <w:top w:val="none" w:sz="0" w:space="0" w:color="auto"/>
                                        <w:left w:val="none" w:sz="0" w:space="0" w:color="auto"/>
                                        <w:bottom w:val="none" w:sz="0" w:space="0" w:color="auto"/>
                                        <w:right w:val="none" w:sz="0" w:space="0" w:color="auto"/>
                                      </w:divBdr>
                                      <w:divsChild>
                                        <w:div w:id="384258663">
                                          <w:marLeft w:val="0"/>
                                          <w:marRight w:val="0"/>
                                          <w:marTop w:val="0"/>
                                          <w:marBottom w:val="0"/>
                                          <w:divBdr>
                                            <w:top w:val="none" w:sz="0" w:space="0" w:color="auto"/>
                                            <w:left w:val="none" w:sz="0" w:space="0" w:color="auto"/>
                                            <w:bottom w:val="none" w:sz="0" w:space="0" w:color="auto"/>
                                            <w:right w:val="none" w:sz="0" w:space="0" w:color="auto"/>
                                          </w:divBdr>
                                        </w:div>
                                      </w:divsChild>
                                    </w:div>
                                    <w:div w:id="92870166">
                                      <w:marLeft w:val="0"/>
                                      <w:marRight w:val="0"/>
                                      <w:marTop w:val="240"/>
                                      <w:marBottom w:val="240"/>
                                      <w:divBdr>
                                        <w:top w:val="none" w:sz="0" w:space="0" w:color="auto"/>
                                        <w:left w:val="none" w:sz="0" w:space="0" w:color="auto"/>
                                        <w:bottom w:val="none" w:sz="0" w:space="0" w:color="auto"/>
                                        <w:right w:val="none" w:sz="0" w:space="0" w:color="auto"/>
                                      </w:divBdr>
                                    </w:div>
                                    <w:div w:id="1201670166">
                                      <w:marLeft w:val="0"/>
                                      <w:marRight w:val="0"/>
                                      <w:marTop w:val="240"/>
                                      <w:marBottom w:val="480"/>
                                      <w:divBdr>
                                        <w:top w:val="none" w:sz="0" w:space="0" w:color="auto"/>
                                        <w:left w:val="none" w:sz="0" w:space="0" w:color="auto"/>
                                        <w:bottom w:val="none" w:sz="0" w:space="0" w:color="auto"/>
                                        <w:right w:val="none" w:sz="0" w:space="0" w:color="auto"/>
                                      </w:divBdr>
                                      <w:divsChild>
                                        <w:div w:id="981350910">
                                          <w:marLeft w:val="0"/>
                                          <w:marRight w:val="0"/>
                                          <w:marTop w:val="0"/>
                                          <w:marBottom w:val="0"/>
                                          <w:divBdr>
                                            <w:top w:val="single" w:sz="6" w:space="0" w:color="C6C6C6"/>
                                            <w:left w:val="single" w:sz="6" w:space="0" w:color="C6C6C6"/>
                                            <w:bottom w:val="single" w:sz="6" w:space="0" w:color="C6C6C6"/>
                                            <w:right w:val="single" w:sz="6" w:space="0" w:color="C6C6C6"/>
                                          </w:divBdr>
                                        </w:div>
                                        <w:div w:id="1334380159">
                                          <w:marLeft w:val="0"/>
                                          <w:marRight w:val="0"/>
                                          <w:marTop w:val="0"/>
                                          <w:marBottom w:val="0"/>
                                          <w:divBdr>
                                            <w:top w:val="none" w:sz="0" w:space="0" w:color="auto"/>
                                            <w:left w:val="none" w:sz="0" w:space="0" w:color="auto"/>
                                            <w:bottom w:val="dotted" w:sz="6" w:space="6" w:color="999999"/>
                                            <w:right w:val="none" w:sz="0" w:space="0" w:color="auto"/>
                                          </w:divBdr>
                                        </w:div>
                                      </w:divsChild>
                                    </w:div>
                                    <w:div w:id="117459685">
                                      <w:marLeft w:val="0"/>
                                      <w:marRight w:val="0"/>
                                      <w:marTop w:val="240"/>
                                      <w:marBottom w:val="480"/>
                                      <w:divBdr>
                                        <w:top w:val="none" w:sz="0" w:space="0" w:color="auto"/>
                                        <w:left w:val="none" w:sz="0" w:space="0" w:color="auto"/>
                                        <w:bottom w:val="none" w:sz="0" w:space="0" w:color="auto"/>
                                        <w:right w:val="none" w:sz="0" w:space="0" w:color="auto"/>
                                      </w:divBdr>
                                      <w:divsChild>
                                        <w:div w:id="1307465777">
                                          <w:marLeft w:val="0"/>
                                          <w:marRight w:val="0"/>
                                          <w:marTop w:val="0"/>
                                          <w:marBottom w:val="0"/>
                                          <w:divBdr>
                                            <w:top w:val="single" w:sz="6" w:space="0" w:color="C6C6C6"/>
                                            <w:left w:val="single" w:sz="6" w:space="0" w:color="C6C6C6"/>
                                            <w:bottom w:val="single" w:sz="6" w:space="0" w:color="C6C6C6"/>
                                            <w:right w:val="single" w:sz="6" w:space="0" w:color="C6C6C6"/>
                                          </w:divBdr>
                                        </w:div>
                                        <w:div w:id="1807310494">
                                          <w:marLeft w:val="0"/>
                                          <w:marRight w:val="0"/>
                                          <w:marTop w:val="0"/>
                                          <w:marBottom w:val="0"/>
                                          <w:divBdr>
                                            <w:top w:val="none" w:sz="0" w:space="0" w:color="auto"/>
                                            <w:left w:val="none" w:sz="0" w:space="0" w:color="auto"/>
                                            <w:bottom w:val="dotted" w:sz="6" w:space="6" w:color="999999"/>
                                            <w:right w:val="none" w:sz="0" w:space="0" w:color="auto"/>
                                          </w:divBdr>
                                        </w:div>
                                      </w:divsChild>
                                    </w:div>
                                    <w:div w:id="2010136315">
                                      <w:marLeft w:val="0"/>
                                      <w:marRight w:val="0"/>
                                      <w:marTop w:val="240"/>
                                      <w:marBottom w:val="480"/>
                                      <w:divBdr>
                                        <w:top w:val="none" w:sz="0" w:space="0" w:color="auto"/>
                                        <w:left w:val="none" w:sz="0" w:space="0" w:color="auto"/>
                                        <w:bottom w:val="none" w:sz="0" w:space="0" w:color="auto"/>
                                        <w:right w:val="none" w:sz="0" w:space="0" w:color="auto"/>
                                      </w:divBdr>
                                      <w:divsChild>
                                        <w:div w:id="1705279038">
                                          <w:marLeft w:val="0"/>
                                          <w:marRight w:val="0"/>
                                          <w:marTop w:val="0"/>
                                          <w:marBottom w:val="0"/>
                                          <w:divBdr>
                                            <w:top w:val="single" w:sz="6" w:space="0" w:color="C6C6C6"/>
                                            <w:left w:val="single" w:sz="6" w:space="0" w:color="C6C6C6"/>
                                            <w:bottom w:val="single" w:sz="6" w:space="0" w:color="C6C6C6"/>
                                            <w:right w:val="single" w:sz="6" w:space="0" w:color="C6C6C6"/>
                                          </w:divBdr>
                                        </w:div>
                                        <w:div w:id="1319074541">
                                          <w:marLeft w:val="0"/>
                                          <w:marRight w:val="0"/>
                                          <w:marTop w:val="0"/>
                                          <w:marBottom w:val="0"/>
                                          <w:divBdr>
                                            <w:top w:val="none" w:sz="0" w:space="0" w:color="auto"/>
                                            <w:left w:val="none" w:sz="0" w:space="0" w:color="auto"/>
                                            <w:bottom w:val="dotted" w:sz="6" w:space="6" w:color="999999"/>
                                            <w:right w:val="none" w:sz="0" w:space="0" w:color="auto"/>
                                          </w:divBdr>
                                        </w:div>
                                      </w:divsChild>
                                    </w:div>
                                    <w:div w:id="1320428399">
                                      <w:marLeft w:val="0"/>
                                      <w:marRight w:val="0"/>
                                      <w:marTop w:val="0"/>
                                      <w:marBottom w:val="0"/>
                                      <w:divBdr>
                                        <w:top w:val="none" w:sz="0" w:space="0" w:color="auto"/>
                                        <w:left w:val="none" w:sz="0" w:space="0" w:color="auto"/>
                                        <w:bottom w:val="none" w:sz="0" w:space="0" w:color="auto"/>
                                        <w:right w:val="none" w:sz="0" w:space="0" w:color="auto"/>
                                      </w:divBdr>
                                    </w:div>
                                    <w:div w:id="1793160975">
                                      <w:marLeft w:val="0"/>
                                      <w:marRight w:val="0"/>
                                      <w:marTop w:val="0"/>
                                      <w:marBottom w:val="0"/>
                                      <w:divBdr>
                                        <w:top w:val="none" w:sz="0" w:space="0" w:color="auto"/>
                                        <w:left w:val="none" w:sz="0" w:space="0" w:color="auto"/>
                                        <w:bottom w:val="none" w:sz="0" w:space="0" w:color="auto"/>
                                        <w:right w:val="none" w:sz="0" w:space="0" w:color="auto"/>
                                      </w:divBdr>
                                    </w:div>
                                    <w:div w:id="1893542484">
                                      <w:marLeft w:val="0"/>
                                      <w:marRight w:val="0"/>
                                      <w:marTop w:val="0"/>
                                      <w:marBottom w:val="0"/>
                                      <w:divBdr>
                                        <w:top w:val="none" w:sz="0" w:space="0" w:color="auto"/>
                                        <w:left w:val="none" w:sz="0" w:space="0" w:color="auto"/>
                                        <w:bottom w:val="none" w:sz="0" w:space="0" w:color="auto"/>
                                        <w:right w:val="none" w:sz="0" w:space="0" w:color="auto"/>
                                      </w:divBdr>
                                      <w:divsChild>
                                        <w:div w:id="499469926">
                                          <w:marLeft w:val="0"/>
                                          <w:marRight w:val="0"/>
                                          <w:marTop w:val="240"/>
                                          <w:marBottom w:val="240"/>
                                          <w:divBdr>
                                            <w:top w:val="none" w:sz="0" w:space="0" w:color="auto"/>
                                            <w:left w:val="none" w:sz="0" w:space="0" w:color="auto"/>
                                            <w:bottom w:val="none" w:sz="0" w:space="0" w:color="auto"/>
                                            <w:right w:val="none" w:sz="0" w:space="0" w:color="auto"/>
                                          </w:divBdr>
                                        </w:div>
                                        <w:div w:id="9917169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2036070">
                                  <w:marLeft w:val="0"/>
                                  <w:marRight w:val="0"/>
                                  <w:marTop w:val="0"/>
                                  <w:marBottom w:val="0"/>
                                  <w:divBdr>
                                    <w:top w:val="none" w:sz="0" w:space="0" w:color="auto"/>
                                    <w:left w:val="none" w:sz="0" w:space="0" w:color="auto"/>
                                    <w:bottom w:val="none" w:sz="0" w:space="0" w:color="auto"/>
                                    <w:right w:val="none" w:sz="0" w:space="0" w:color="auto"/>
                                  </w:divBdr>
                                  <w:divsChild>
                                    <w:div w:id="1641424381">
                                      <w:marLeft w:val="0"/>
                                      <w:marRight w:val="0"/>
                                      <w:marTop w:val="0"/>
                                      <w:marBottom w:val="375"/>
                                      <w:divBdr>
                                        <w:top w:val="none" w:sz="0" w:space="0" w:color="auto"/>
                                        <w:left w:val="none" w:sz="0" w:space="0" w:color="auto"/>
                                        <w:bottom w:val="none" w:sz="0" w:space="0" w:color="auto"/>
                                        <w:right w:val="none" w:sz="0" w:space="0" w:color="auto"/>
                                      </w:divBdr>
                                      <w:divsChild>
                                        <w:div w:id="731198630">
                                          <w:marLeft w:val="0"/>
                                          <w:marRight w:val="0"/>
                                          <w:marTop w:val="0"/>
                                          <w:marBottom w:val="0"/>
                                          <w:divBdr>
                                            <w:top w:val="none" w:sz="0" w:space="0" w:color="auto"/>
                                            <w:left w:val="none" w:sz="0" w:space="0" w:color="auto"/>
                                            <w:bottom w:val="none" w:sz="0" w:space="0" w:color="auto"/>
                                            <w:right w:val="none" w:sz="0" w:space="0" w:color="auto"/>
                                          </w:divBdr>
                                        </w:div>
                                      </w:divsChild>
                                    </w:div>
                                    <w:div w:id="1953320804">
                                      <w:marLeft w:val="0"/>
                                      <w:marRight w:val="0"/>
                                      <w:marTop w:val="240"/>
                                      <w:marBottom w:val="240"/>
                                      <w:divBdr>
                                        <w:top w:val="none" w:sz="0" w:space="0" w:color="auto"/>
                                        <w:left w:val="none" w:sz="0" w:space="0" w:color="auto"/>
                                        <w:bottom w:val="none" w:sz="0" w:space="0" w:color="auto"/>
                                        <w:right w:val="none" w:sz="0" w:space="0" w:color="auto"/>
                                      </w:divBdr>
                                    </w:div>
                                    <w:div w:id="10450682">
                                      <w:marLeft w:val="0"/>
                                      <w:marRight w:val="0"/>
                                      <w:marTop w:val="240"/>
                                      <w:marBottom w:val="480"/>
                                      <w:divBdr>
                                        <w:top w:val="none" w:sz="0" w:space="0" w:color="auto"/>
                                        <w:left w:val="none" w:sz="0" w:space="0" w:color="auto"/>
                                        <w:bottom w:val="none" w:sz="0" w:space="0" w:color="auto"/>
                                        <w:right w:val="none" w:sz="0" w:space="0" w:color="auto"/>
                                      </w:divBdr>
                                      <w:divsChild>
                                        <w:div w:id="945505095">
                                          <w:marLeft w:val="0"/>
                                          <w:marRight w:val="0"/>
                                          <w:marTop w:val="0"/>
                                          <w:marBottom w:val="0"/>
                                          <w:divBdr>
                                            <w:top w:val="single" w:sz="6" w:space="0" w:color="C6C6C6"/>
                                            <w:left w:val="single" w:sz="6" w:space="0" w:color="C6C6C6"/>
                                            <w:bottom w:val="single" w:sz="6" w:space="0" w:color="C6C6C6"/>
                                            <w:right w:val="single" w:sz="6" w:space="0" w:color="C6C6C6"/>
                                          </w:divBdr>
                                        </w:div>
                                        <w:div w:id="457381956">
                                          <w:marLeft w:val="0"/>
                                          <w:marRight w:val="0"/>
                                          <w:marTop w:val="0"/>
                                          <w:marBottom w:val="0"/>
                                          <w:divBdr>
                                            <w:top w:val="none" w:sz="0" w:space="0" w:color="auto"/>
                                            <w:left w:val="none" w:sz="0" w:space="0" w:color="auto"/>
                                            <w:bottom w:val="dotted" w:sz="6" w:space="6" w:color="999999"/>
                                            <w:right w:val="none" w:sz="0" w:space="0" w:color="auto"/>
                                          </w:divBdr>
                                        </w:div>
                                      </w:divsChild>
                                    </w:div>
                                    <w:div w:id="1953248358">
                                      <w:marLeft w:val="0"/>
                                      <w:marRight w:val="0"/>
                                      <w:marTop w:val="240"/>
                                      <w:marBottom w:val="240"/>
                                      <w:divBdr>
                                        <w:top w:val="none" w:sz="0" w:space="0" w:color="auto"/>
                                        <w:left w:val="none" w:sz="0" w:space="0" w:color="auto"/>
                                        <w:bottom w:val="none" w:sz="0" w:space="0" w:color="auto"/>
                                        <w:right w:val="none" w:sz="0" w:space="0" w:color="auto"/>
                                      </w:divBdr>
                                    </w:div>
                                    <w:div w:id="1270159596">
                                      <w:marLeft w:val="0"/>
                                      <w:marRight w:val="0"/>
                                      <w:marTop w:val="240"/>
                                      <w:marBottom w:val="240"/>
                                      <w:divBdr>
                                        <w:top w:val="none" w:sz="0" w:space="0" w:color="auto"/>
                                        <w:left w:val="none" w:sz="0" w:space="0" w:color="auto"/>
                                        <w:bottom w:val="none" w:sz="0" w:space="0" w:color="auto"/>
                                        <w:right w:val="none" w:sz="0" w:space="0" w:color="auto"/>
                                      </w:divBdr>
                                    </w:div>
                                    <w:div w:id="924193976">
                                      <w:marLeft w:val="0"/>
                                      <w:marRight w:val="0"/>
                                      <w:marTop w:val="240"/>
                                      <w:marBottom w:val="480"/>
                                      <w:divBdr>
                                        <w:top w:val="none" w:sz="0" w:space="0" w:color="auto"/>
                                        <w:left w:val="none" w:sz="0" w:space="0" w:color="auto"/>
                                        <w:bottom w:val="none" w:sz="0" w:space="0" w:color="auto"/>
                                        <w:right w:val="none" w:sz="0" w:space="0" w:color="auto"/>
                                      </w:divBdr>
                                      <w:divsChild>
                                        <w:div w:id="195773286">
                                          <w:marLeft w:val="0"/>
                                          <w:marRight w:val="0"/>
                                          <w:marTop w:val="0"/>
                                          <w:marBottom w:val="0"/>
                                          <w:divBdr>
                                            <w:top w:val="single" w:sz="6" w:space="0" w:color="C6C6C6"/>
                                            <w:left w:val="single" w:sz="6" w:space="0" w:color="C6C6C6"/>
                                            <w:bottom w:val="single" w:sz="6" w:space="0" w:color="C6C6C6"/>
                                            <w:right w:val="single" w:sz="6" w:space="0" w:color="C6C6C6"/>
                                          </w:divBdr>
                                        </w:div>
                                        <w:div w:id="127312954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75901777">
                                  <w:marLeft w:val="0"/>
                                  <w:marRight w:val="0"/>
                                  <w:marTop w:val="0"/>
                                  <w:marBottom w:val="0"/>
                                  <w:divBdr>
                                    <w:top w:val="none" w:sz="0" w:space="0" w:color="auto"/>
                                    <w:left w:val="none" w:sz="0" w:space="0" w:color="auto"/>
                                    <w:bottom w:val="none" w:sz="0" w:space="0" w:color="auto"/>
                                    <w:right w:val="none" w:sz="0" w:space="0" w:color="auto"/>
                                  </w:divBdr>
                                  <w:divsChild>
                                    <w:div w:id="1080834485">
                                      <w:marLeft w:val="0"/>
                                      <w:marRight w:val="0"/>
                                      <w:marTop w:val="0"/>
                                      <w:marBottom w:val="375"/>
                                      <w:divBdr>
                                        <w:top w:val="none" w:sz="0" w:space="0" w:color="auto"/>
                                        <w:left w:val="none" w:sz="0" w:space="0" w:color="auto"/>
                                        <w:bottom w:val="none" w:sz="0" w:space="0" w:color="auto"/>
                                        <w:right w:val="none" w:sz="0" w:space="0" w:color="auto"/>
                                      </w:divBdr>
                                      <w:divsChild>
                                        <w:div w:id="413087799">
                                          <w:marLeft w:val="0"/>
                                          <w:marRight w:val="0"/>
                                          <w:marTop w:val="0"/>
                                          <w:marBottom w:val="0"/>
                                          <w:divBdr>
                                            <w:top w:val="none" w:sz="0" w:space="0" w:color="auto"/>
                                            <w:left w:val="none" w:sz="0" w:space="0" w:color="auto"/>
                                            <w:bottom w:val="none" w:sz="0" w:space="0" w:color="auto"/>
                                            <w:right w:val="none" w:sz="0" w:space="0" w:color="auto"/>
                                          </w:divBdr>
                                        </w:div>
                                      </w:divsChild>
                                    </w:div>
                                    <w:div w:id="634482516">
                                      <w:marLeft w:val="0"/>
                                      <w:marRight w:val="0"/>
                                      <w:marTop w:val="240"/>
                                      <w:marBottom w:val="480"/>
                                      <w:divBdr>
                                        <w:top w:val="none" w:sz="0" w:space="0" w:color="auto"/>
                                        <w:left w:val="none" w:sz="0" w:space="0" w:color="auto"/>
                                        <w:bottom w:val="none" w:sz="0" w:space="0" w:color="auto"/>
                                        <w:right w:val="none" w:sz="0" w:space="0" w:color="auto"/>
                                      </w:divBdr>
                                      <w:divsChild>
                                        <w:div w:id="2067949664">
                                          <w:marLeft w:val="0"/>
                                          <w:marRight w:val="0"/>
                                          <w:marTop w:val="0"/>
                                          <w:marBottom w:val="0"/>
                                          <w:divBdr>
                                            <w:top w:val="single" w:sz="6" w:space="0" w:color="C6C6C6"/>
                                            <w:left w:val="single" w:sz="6" w:space="0" w:color="C6C6C6"/>
                                            <w:bottom w:val="single" w:sz="6" w:space="0" w:color="C6C6C6"/>
                                            <w:right w:val="single" w:sz="6" w:space="0" w:color="C6C6C6"/>
                                          </w:divBdr>
                                        </w:div>
                                        <w:div w:id="1456675492">
                                          <w:marLeft w:val="0"/>
                                          <w:marRight w:val="0"/>
                                          <w:marTop w:val="0"/>
                                          <w:marBottom w:val="0"/>
                                          <w:divBdr>
                                            <w:top w:val="none" w:sz="0" w:space="0" w:color="auto"/>
                                            <w:left w:val="none" w:sz="0" w:space="0" w:color="auto"/>
                                            <w:bottom w:val="dotted" w:sz="6" w:space="6" w:color="999999"/>
                                            <w:right w:val="none" w:sz="0" w:space="0" w:color="auto"/>
                                          </w:divBdr>
                                        </w:div>
                                      </w:divsChild>
                                    </w:div>
                                    <w:div w:id="1467552737">
                                      <w:marLeft w:val="0"/>
                                      <w:marRight w:val="0"/>
                                      <w:marTop w:val="240"/>
                                      <w:marBottom w:val="480"/>
                                      <w:divBdr>
                                        <w:top w:val="none" w:sz="0" w:space="0" w:color="auto"/>
                                        <w:left w:val="none" w:sz="0" w:space="0" w:color="auto"/>
                                        <w:bottom w:val="none" w:sz="0" w:space="0" w:color="auto"/>
                                        <w:right w:val="none" w:sz="0" w:space="0" w:color="auto"/>
                                      </w:divBdr>
                                      <w:divsChild>
                                        <w:div w:id="2006199692">
                                          <w:marLeft w:val="0"/>
                                          <w:marRight w:val="0"/>
                                          <w:marTop w:val="0"/>
                                          <w:marBottom w:val="0"/>
                                          <w:divBdr>
                                            <w:top w:val="single" w:sz="6" w:space="0" w:color="C6C6C6"/>
                                            <w:left w:val="single" w:sz="6" w:space="0" w:color="C6C6C6"/>
                                            <w:bottom w:val="single" w:sz="6" w:space="0" w:color="C6C6C6"/>
                                            <w:right w:val="single" w:sz="6" w:space="0" w:color="C6C6C6"/>
                                          </w:divBdr>
                                        </w:div>
                                        <w:div w:id="19665476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9930155">
                                  <w:marLeft w:val="0"/>
                                  <w:marRight w:val="0"/>
                                  <w:marTop w:val="0"/>
                                  <w:marBottom w:val="450"/>
                                  <w:divBdr>
                                    <w:top w:val="none" w:sz="0" w:space="0" w:color="auto"/>
                                    <w:left w:val="none" w:sz="0" w:space="0" w:color="auto"/>
                                    <w:bottom w:val="none" w:sz="0" w:space="0" w:color="auto"/>
                                    <w:right w:val="none" w:sz="0" w:space="0" w:color="auto"/>
                                  </w:divBdr>
                                  <w:divsChild>
                                    <w:div w:id="1467967688">
                                      <w:marLeft w:val="0"/>
                                      <w:marRight w:val="0"/>
                                      <w:marTop w:val="0"/>
                                      <w:marBottom w:val="375"/>
                                      <w:divBdr>
                                        <w:top w:val="none" w:sz="0" w:space="0" w:color="auto"/>
                                        <w:left w:val="none" w:sz="0" w:space="0" w:color="auto"/>
                                        <w:bottom w:val="none" w:sz="0" w:space="0" w:color="auto"/>
                                        <w:right w:val="none" w:sz="0" w:space="0" w:color="auto"/>
                                      </w:divBdr>
                                      <w:divsChild>
                                        <w:div w:id="104934559">
                                          <w:marLeft w:val="0"/>
                                          <w:marRight w:val="0"/>
                                          <w:marTop w:val="0"/>
                                          <w:marBottom w:val="0"/>
                                          <w:divBdr>
                                            <w:top w:val="none" w:sz="0" w:space="0" w:color="auto"/>
                                            <w:left w:val="none" w:sz="0" w:space="0" w:color="auto"/>
                                            <w:bottom w:val="none" w:sz="0" w:space="0" w:color="auto"/>
                                            <w:right w:val="none" w:sz="0" w:space="0" w:color="auto"/>
                                          </w:divBdr>
                                        </w:div>
                                      </w:divsChild>
                                    </w:div>
                                    <w:div w:id="1534268837">
                                      <w:marLeft w:val="0"/>
                                      <w:marRight w:val="0"/>
                                      <w:marTop w:val="240"/>
                                      <w:marBottom w:val="240"/>
                                      <w:divBdr>
                                        <w:top w:val="none" w:sz="0" w:space="0" w:color="auto"/>
                                        <w:left w:val="none" w:sz="0" w:space="0" w:color="auto"/>
                                        <w:bottom w:val="none" w:sz="0" w:space="0" w:color="auto"/>
                                        <w:right w:val="none" w:sz="0" w:space="0" w:color="auto"/>
                                      </w:divBdr>
                                    </w:div>
                                    <w:div w:id="1578785882">
                                      <w:marLeft w:val="0"/>
                                      <w:marRight w:val="0"/>
                                      <w:marTop w:val="240"/>
                                      <w:marBottom w:val="240"/>
                                      <w:divBdr>
                                        <w:top w:val="none" w:sz="0" w:space="0" w:color="auto"/>
                                        <w:left w:val="none" w:sz="0" w:space="0" w:color="auto"/>
                                        <w:bottom w:val="none" w:sz="0" w:space="0" w:color="auto"/>
                                        <w:right w:val="none" w:sz="0" w:space="0" w:color="auto"/>
                                      </w:divBdr>
                                    </w:div>
                                    <w:div w:id="144707390">
                                      <w:marLeft w:val="0"/>
                                      <w:marRight w:val="0"/>
                                      <w:marTop w:val="240"/>
                                      <w:marBottom w:val="240"/>
                                      <w:divBdr>
                                        <w:top w:val="none" w:sz="0" w:space="0" w:color="auto"/>
                                        <w:left w:val="none" w:sz="0" w:space="0" w:color="auto"/>
                                        <w:bottom w:val="none" w:sz="0" w:space="0" w:color="auto"/>
                                        <w:right w:val="none" w:sz="0" w:space="0" w:color="auto"/>
                                      </w:divBdr>
                                    </w:div>
                                    <w:div w:id="1184781774">
                                      <w:marLeft w:val="0"/>
                                      <w:marRight w:val="0"/>
                                      <w:marTop w:val="240"/>
                                      <w:marBottom w:val="240"/>
                                      <w:divBdr>
                                        <w:top w:val="none" w:sz="0" w:space="0" w:color="auto"/>
                                        <w:left w:val="none" w:sz="0" w:space="0" w:color="auto"/>
                                        <w:bottom w:val="none" w:sz="0" w:space="0" w:color="auto"/>
                                        <w:right w:val="none" w:sz="0" w:space="0" w:color="auto"/>
                                      </w:divBdr>
                                    </w:div>
                                  </w:divsChild>
                                </w:div>
                                <w:div w:id="678117258">
                                  <w:marLeft w:val="0"/>
                                  <w:marRight w:val="0"/>
                                  <w:marTop w:val="0"/>
                                  <w:marBottom w:val="450"/>
                                  <w:divBdr>
                                    <w:top w:val="none" w:sz="0" w:space="0" w:color="auto"/>
                                    <w:left w:val="none" w:sz="0" w:space="0" w:color="auto"/>
                                    <w:bottom w:val="none" w:sz="0" w:space="0" w:color="auto"/>
                                    <w:right w:val="none" w:sz="0" w:space="0" w:color="auto"/>
                                  </w:divBdr>
                                  <w:divsChild>
                                    <w:div w:id="779959685">
                                      <w:marLeft w:val="0"/>
                                      <w:marRight w:val="0"/>
                                      <w:marTop w:val="0"/>
                                      <w:marBottom w:val="375"/>
                                      <w:divBdr>
                                        <w:top w:val="none" w:sz="0" w:space="0" w:color="auto"/>
                                        <w:left w:val="none" w:sz="0" w:space="0" w:color="auto"/>
                                        <w:bottom w:val="none" w:sz="0" w:space="0" w:color="auto"/>
                                        <w:right w:val="none" w:sz="0" w:space="0" w:color="auto"/>
                                      </w:divBdr>
                                      <w:divsChild>
                                        <w:div w:id="877666531">
                                          <w:marLeft w:val="0"/>
                                          <w:marRight w:val="0"/>
                                          <w:marTop w:val="0"/>
                                          <w:marBottom w:val="0"/>
                                          <w:divBdr>
                                            <w:top w:val="none" w:sz="0" w:space="0" w:color="auto"/>
                                            <w:left w:val="none" w:sz="0" w:space="0" w:color="auto"/>
                                            <w:bottom w:val="none" w:sz="0" w:space="0" w:color="auto"/>
                                            <w:right w:val="none" w:sz="0" w:space="0" w:color="auto"/>
                                          </w:divBdr>
                                        </w:div>
                                      </w:divsChild>
                                    </w:div>
                                    <w:div w:id="1778716412">
                                      <w:marLeft w:val="0"/>
                                      <w:marRight w:val="0"/>
                                      <w:marTop w:val="0"/>
                                      <w:marBottom w:val="0"/>
                                      <w:divBdr>
                                        <w:top w:val="none" w:sz="0" w:space="0" w:color="auto"/>
                                        <w:left w:val="none" w:sz="0" w:space="0" w:color="auto"/>
                                        <w:bottom w:val="none" w:sz="0" w:space="0" w:color="auto"/>
                                        <w:right w:val="none" w:sz="0" w:space="0" w:color="auto"/>
                                      </w:divBdr>
                                      <w:divsChild>
                                        <w:div w:id="1645426815">
                                          <w:marLeft w:val="0"/>
                                          <w:marRight w:val="0"/>
                                          <w:marTop w:val="240"/>
                                          <w:marBottom w:val="480"/>
                                          <w:divBdr>
                                            <w:top w:val="none" w:sz="0" w:space="0" w:color="auto"/>
                                            <w:left w:val="none" w:sz="0" w:space="0" w:color="auto"/>
                                            <w:bottom w:val="none" w:sz="0" w:space="0" w:color="auto"/>
                                            <w:right w:val="none" w:sz="0" w:space="0" w:color="auto"/>
                                          </w:divBdr>
                                          <w:divsChild>
                                            <w:div w:id="1462267181">
                                              <w:marLeft w:val="0"/>
                                              <w:marRight w:val="0"/>
                                              <w:marTop w:val="0"/>
                                              <w:marBottom w:val="0"/>
                                              <w:divBdr>
                                                <w:top w:val="single" w:sz="6" w:space="0" w:color="C6C6C6"/>
                                                <w:left w:val="single" w:sz="6" w:space="0" w:color="C6C6C6"/>
                                                <w:bottom w:val="single" w:sz="6" w:space="0" w:color="C6C6C6"/>
                                                <w:right w:val="single" w:sz="6" w:space="0" w:color="C6C6C6"/>
                                              </w:divBdr>
                                            </w:div>
                                            <w:div w:id="115564436">
                                              <w:marLeft w:val="0"/>
                                              <w:marRight w:val="0"/>
                                              <w:marTop w:val="0"/>
                                              <w:marBottom w:val="0"/>
                                              <w:divBdr>
                                                <w:top w:val="none" w:sz="0" w:space="0" w:color="auto"/>
                                                <w:left w:val="none" w:sz="0" w:space="0" w:color="auto"/>
                                                <w:bottom w:val="dotted" w:sz="6" w:space="6" w:color="999999"/>
                                                <w:right w:val="none" w:sz="0" w:space="0" w:color="auto"/>
                                              </w:divBdr>
                                            </w:div>
                                          </w:divsChild>
                                        </w:div>
                                        <w:div w:id="1638797948">
                                          <w:marLeft w:val="0"/>
                                          <w:marRight w:val="0"/>
                                          <w:marTop w:val="240"/>
                                          <w:marBottom w:val="480"/>
                                          <w:divBdr>
                                            <w:top w:val="none" w:sz="0" w:space="0" w:color="auto"/>
                                            <w:left w:val="none" w:sz="0" w:space="0" w:color="auto"/>
                                            <w:bottom w:val="none" w:sz="0" w:space="0" w:color="auto"/>
                                            <w:right w:val="none" w:sz="0" w:space="0" w:color="auto"/>
                                          </w:divBdr>
                                          <w:divsChild>
                                            <w:div w:id="1583030981">
                                              <w:marLeft w:val="0"/>
                                              <w:marRight w:val="0"/>
                                              <w:marTop w:val="0"/>
                                              <w:marBottom w:val="0"/>
                                              <w:divBdr>
                                                <w:top w:val="single" w:sz="6" w:space="0" w:color="C6C6C6"/>
                                                <w:left w:val="single" w:sz="6" w:space="0" w:color="C6C6C6"/>
                                                <w:bottom w:val="single" w:sz="6" w:space="0" w:color="C6C6C6"/>
                                                <w:right w:val="single" w:sz="6" w:space="0" w:color="C6C6C6"/>
                                              </w:divBdr>
                                            </w:div>
                                            <w:div w:id="2109959682">
                                              <w:marLeft w:val="0"/>
                                              <w:marRight w:val="0"/>
                                              <w:marTop w:val="0"/>
                                              <w:marBottom w:val="0"/>
                                              <w:divBdr>
                                                <w:top w:val="none" w:sz="0" w:space="0" w:color="auto"/>
                                                <w:left w:val="none" w:sz="0" w:space="0" w:color="auto"/>
                                                <w:bottom w:val="dotted" w:sz="6" w:space="6" w:color="999999"/>
                                                <w:right w:val="none" w:sz="0" w:space="0" w:color="auto"/>
                                              </w:divBdr>
                                            </w:div>
                                          </w:divsChild>
                                        </w:div>
                                        <w:div w:id="1314869523">
                                          <w:marLeft w:val="0"/>
                                          <w:marRight w:val="0"/>
                                          <w:marTop w:val="240"/>
                                          <w:marBottom w:val="480"/>
                                          <w:divBdr>
                                            <w:top w:val="none" w:sz="0" w:space="0" w:color="auto"/>
                                            <w:left w:val="none" w:sz="0" w:space="0" w:color="auto"/>
                                            <w:bottom w:val="none" w:sz="0" w:space="0" w:color="auto"/>
                                            <w:right w:val="none" w:sz="0" w:space="0" w:color="auto"/>
                                          </w:divBdr>
                                          <w:divsChild>
                                            <w:div w:id="1556310537">
                                              <w:marLeft w:val="0"/>
                                              <w:marRight w:val="0"/>
                                              <w:marTop w:val="0"/>
                                              <w:marBottom w:val="0"/>
                                              <w:divBdr>
                                                <w:top w:val="single" w:sz="6" w:space="0" w:color="C6C6C6"/>
                                                <w:left w:val="single" w:sz="6" w:space="0" w:color="C6C6C6"/>
                                                <w:bottom w:val="single" w:sz="6" w:space="0" w:color="C6C6C6"/>
                                                <w:right w:val="single" w:sz="6" w:space="0" w:color="C6C6C6"/>
                                              </w:divBdr>
                                            </w:div>
                                            <w:div w:id="33346338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93467121">
                                      <w:marLeft w:val="0"/>
                                      <w:marRight w:val="0"/>
                                      <w:marTop w:val="0"/>
                                      <w:marBottom w:val="0"/>
                                      <w:divBdr>
                                        <w:top w:val="none" w:sz="0" w:space="0" w:color="auto"/>
                                        <w:left w:val="none" w:sz="0" w:space="0" w:color="auto"/>
                                        <w:bottom w:val="none" w:sz="0" w:space="0" w:color="auto"/>
                                        <w:right w:val="none" w:sz="0" w:space="0" w:color="auto"/>
                                      </w:divBdr>
                                      <w:divsChild>
                                        <w:div w:id="727072918">
                                          <w:marLeft w:val="0"/>
                                          <w:marRight w:val="0"/>
                                          <w:marTop w:val="240"/>
                                          <w:marBottom w:val="480"/>
                                          <w:divBdr>
                                            <w:top w:val="none" w:sz="0" w:space="0" w:color="auto"/>
                                            <w:left w:val="none" w:sz="0" w:space="0" w:color="auto"/>
                                            <w:bottom w:val="none" w:sz="0" w:space="0" w:color="auto"/>
                                            <w:right w:val="none" w:sz="0" w:space="0" w:color="auto"/>
                                          </w:divBdr>
                                          <w:divsChild>
                                            <w:div w:id="1209148522">
                                              <w:marLeft w:val="0"/>
                                              <w:marRight w:val="0"/>
                                              <w:marTop w:val="0"/>
                                              <w:marBottom w:val="0"/>
                                              <w:divBdr>
                                                <w:top w:val="single" w:sz="6" w:space="0" w:color="C6C6C6"/>
                                                <w:left w:val="single" w:sz="6" w:space="0" w:color="C6C6C6"/>
                                                <w:bottom w:val="single" w:sz="6" w:space="0" w:color="C6C6C6"/>
                                                <w:right w:val="single" w:sz="6" w:space="0" w:color="C6C6C6"/>
                                              </w:divBdr>
                                            </w:div>
                                            <w:div w:id="1605066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3858735">
                                      <w:marLeft w:val="0"/>
                                      <w:marRight w:val="0"/>
                                      <w:marTop w:val="0"/>
                                      <w:marBottom w:val="0"/>
                                      <w:divBdr>
                                        <w:top w:val="none" w:sz="0" w:space="0" w:color="auto"/>
                                        <w:left w:val="none" w:sz="0" w:space="0" w:color="auto"/>
                                        <w:bottom w:val="none" w:sz="0" w:space="0" w:color="auto"/>
                                        <w:right w:val="none" w:sz="0" w:space="0" w:color="auto"/>
                                      </w:divBdr>
                                      <w:divsChild>
                                        <w:div w:id="1976524399">
                                          <w:marLeft w:val="0"/>
                                          <w:marRight w:val="0"/>
                                          <w:marTop w:val="240"/>
                                          <w:marBottom w:val="480"/>
                                          <w:divBdr>
                                            <w:top w:val="none" w:sz="0" w:space="0" w:color="auto"/>
                                            <w:left w:val="none" w:sz="0" w:space="0" w:color="auto"/>
                                            <w:bottom w:val="none" w:sz="0" w:space="0" w:color="auto"/>
                                            <w:right w:val="none" w:sz="0" w:space="0" w:color="auto"/>
                                          </w:divBdr>
                                          <w:divsChild>
                                            <w:div w:id="964043095">
                                              <w:marLeft w:val="0"/>
                                              <w:marRight w:val="0"/>
                                              <w:marTop w:val="0"/>
                                              <w:marBottom w:val="0"/>
                                              <w:divBdr>
                                                <w:top w:val="single" w:sz="6" w:space="0" w:color="C6C6C6"/>
                                                <w:left w:val="single" w:sz="6" w:space="0" w:color="C6C6C6"/>
                                                <w:bottom w:val="single" w:sz="6" w:space="0" w:color="C6C6C6"/>
                                                <w:right w:val="single" w:sz="6" w:space="0" w:color="C6C6C6"/>
                                              </w:divBdr>
                                            </w:div>
                                            <w:div w:id="36668769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892383">
                                      <w:marLeft w:val="0"/>
                                      <w:marRight w:val="0"/>
                                      <w:marTop w:val="0"/>
                                      <w:marBottom w:val="0"/>
                                      <w:divBdr>
                                        <w:top w:val="none" w:sz="0" w:space="0" w:color="auto"/>
                                        <w:left w:val="none" w:sz="0" w:space="0" w:color="auto"/>
                                        <w:bottom w:val="none" w:sz="0" w:space="0" w:color="auto"/>
                                        <w:right w:val="none" w:sz="0" w:space="0" w:color="auto"/>
                                      </w:divBdr>
                                      <w:divsChild>
                                        <w:div w:id="165361664">
                                          <w:marLeft w:val="0"/>
                                          <w:marRight w:val="0"/>
                                          <w:marTop w:val="240"/>
                                          <w:marBottom w:val="480"/>
                                          <w:divBdr>
                                            <w:top w:val="none" w:sz="0" w:space="0" w:color="auto"/>
                                            <w:left w:val="none" w:sz="0" w:space="0" w:color="auto"/>
                                            <w:bottom w:val="none" w:sz="0" w:space="0" w:color="auto"/>
                                            <w:right w:val="none" w:sz="0" w:space="0" w:color="auto"/>
                                          </w:divBdr>
                                          <w:divsChild>
                                            <w:div w:id="355035903">
                                              <w:marLeft w:val="0"/>
                                              <w:marRight w:val="0"/>
                                              <w:marTop w:val="0"/>
                                              <w:marBottom w:val="0"/>
                                              <w:divBdr>
                                                <w:top w:val="single" w:sz="6" w:space="0" w:color="C6C6C6"/>
                                                <w:left w:val="single" w:sz="6" w:space="0" w:color="C6C6C6"/>
                                                <w:bottom w:val="single" w:sz="6" w:space="0" w:color="C6C6C6"/>
                                                <w:right w:val="single" w:sz="6" w:space="0" w:color="C6C6C6"/>
                                              </w:divBdr>
                                            </w:div>
                                            <w:div w:id="1441997012">
                                              <w:marLeft w:val="0"/>
                                              <w:marRight w:val="0"/>
                                              <w:marTop w:val="0"/>
                                              <w:marBottom w:val="0"/>
                                              <w:divBdr>
                                                <w:top w:val="none" w:sz="0" w:space="0" w:color="auto"/>
                                                <w:left w:val="none" w:sz="0" w:space="0" w:color="auto"/>
                                                <w:bottom w:val="dotted" w:sz="6" w:space="6" w:color="999999"/>
                                                <w:right w:val="none" w:sz="0" w:space="0" w:color="auto"/>
                                              </w:divBdr>
                                            </w:div>
                                          </w:divsChild>
                                        </w:div>
                                        <w:div w:id="420109702">
                                          <w:marLeft w:val="0"/>
                                          <w:marRight w:val="0"/>
                                          <w:marTop w:val="240"/>
                                          <w:marBottom w:val="480"/>
                                          <w:divBdr>
                                            <w:top w:val="none" w:sz="0" w:space="0" w:color="auto"/>
                                            <w:left w:val="none" w:sz="0" w:space="0" w:color="auto"/>
                                            <w:bottom w:val="none" w:sz="0" w:space="0" w:color="auto"/>
                                            <w:right w:val="none" w:sz="0" w:space="0" w:color="auto"/>
                                          </w:divBdr>
                                          <w:divsChild>
                                            <w:div w:id="2037534483">
                                              <w:marLeft w:val="0"/>
                                              <w:marRight w:val="0"/>
                                              <w:marTop w:val="0"/>
                                              <w:marBottom w:val="0"/>
                                              <w:divBdr>
                                                <w:top w:val="single" w:sz="6" w:space="0" w:color="C6C6C6"/>
                                                <w:left w:val="single" w:sz="6" w:space="0" w:color="C6C6C6"/>
                                                <w:bottom w:val="single" w:sz="6" w:space="0" w:color="C6C6C6"/>
                                                <w:right w:val="single" w:sz="6" w:space="0" w:color="C6C6C6"/>
                                              </w:divBdr>
                                            </w:div>
                                            <w:div w:id="50347937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80916495">
                                  <w:marLeft w:val="0"/>
                                  <w:marRight w:val="0"/>
                                  <w:marTop w:val="0"/>
                                  <w:marBottom w:val="450"/>
                                  <w:divBdr>
                                    <w:top w:val="none" w:sz="0" w:space="0" w:color="auto"/>
                                    <w:left w:val="none" w:sz="0" w:space="0" w:color="auto"/>
                                    <w:bottom w:val="none" w:sz="0" w:space="0" w:color="auto"/>
                                    <w:right w:val="none" w:sz="0" w:space="0" w:color="auto"/>
                                  </w:divBdr>
                                  <w:divsChild>
                                    <w:div w:id="167403847">
                                      <w:marLeft w:val="0"/>
                                      <w:marRight w:val="0"/>
                                      <w:marTop w:val="0"/>
                                      <w:marBottom w:val="375"/>
                                      <w:divBdr>
                                        <w:top w:val="none" w:sz="0" w:space="0" w:color="auto"/>
                                        <w:left w:val="none" w:sz="0" w:space="0" w:color="auto"/>
                                        <w:bottom w:val="none" w:sz="0" w:space="0" w:color="auto"/>
                                        <w:right w:val="none" w:sz="0" w:space="0" w:color="auto"/>
                                      </w:divBdr>
                                      <w:divsChild>
                                        <w:div w:id="73874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335297">
                                  <w:marLeft w:val="0"/>
                                  <w:marRight w:val="0"/>
                                  <w:marTop w:val="0"/>
                                  <w:marBottom w:val="450"/>
                                  <w:divBdr>
                                    <w:top w:val="none" w:sz="0" w:space="0" w:color="auto"/>
                                    <w:left w:val="none" w:sz="0" w:space="0" w:color="auto"/>
                                    <w:bottom w:val="none" w:sz="0" w:space="0" w:color="auto"/>
                                    <w:right w:val="none" w:sz="0" w:space="0" w:color="auto"/>
                                  </w:divBdr>
                                  <w:divsChild>
                                    <w:div w:id="1295481394">
                                      <w:marLeft w:val="0"/>
                                      <w:marRight w:val="0"/>
                                      <w:marTop w:val="240"/>
                                      <w:marBottom w:val="240"/>
                                      <w:divBdr>
                                        <w:top w:val="none" w:sz="0" w:space="0" w:color="auto"/>
                                        <w:left w:val="none" w:sz="0" w:space="0" w:color="auto"/>
                                        <w:bottom w:val="none" w:sz="0" w:space="0" w:color="auto"/>
                                        <w:right w:val="none" w:sz="0" w:space="0" w:color="auto"/>
                                      </w:divBdr>
                                    </w:div>
                                    <w:div w:id="116340948">
                                      <w:marLeft w:val="0"/>
                                      <w:marRight w:val="0"/>
                                      <w:marTop w:val="240"/>
                                      <w:marBottom w:val="240"/>
                                      <w:divBdr>
                                        <w:top w:val="none" w:sz="0" w:space="0" w:color="auto"/>
                                        <w:left w:val="none" w:sz="0" w:space="0" w:color="auto"/>
                                        <w:bottom w:val="none" w:sz="0" w:space="0" w:color="auto"/>
                                        <w:right w:val="none" w:sz="0" w:space="0" w:color="auto"/>
                                      </w:divBdr>
                                    </w:div>
                                    <w:div w:id="816919596">
                                      <w:marLeft w:val="0"/>
                                      <w:marRight w:val="0"/>
                                      <w:marTop w:val="240"/>
                                      <w:marBottom w:val="240"/>
                                      <w:divBdr>
                                        <w:top w:val="none" w:sz="0" w:space="0" w:color="auto"/>
                                        <w:left w:val="none" w:sz="0" w:space="0" w:color="auto"/>
                                        <w:bottom w:val="none" w:sz="0" w:space="0" w:color="auto"/>
                                        <w:right w:val="none" w:sz="0" w:space="0" w:color="auto"/>
                                      </w:divBdr>
                                    </w:div>
                                    <w:div w:id="4510928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9399782">
      <w:bodyDiv w:val="1"/>
      <w:marLeft w:val="0"/>
      <w:marRight w:val="0"/>
      <w:marTop w:val="0"/>
      <w:marBottom w:val="0"/>
      <w:divBdr>
        <w:top w:val="none" w:sz="0" w:space="0" w:color="auto"/>
        <w:left w:val="none" w:sz="0" w:space="0" w:color="auto"/>
        <w:bottom w:val="none" w:sz="0" w:space="0" w:color="auto"/>
        <w:right w:val="none" w:sz="0" w:space="0" w:color="auto"/>
      </w:divBdr>
      <w:divsChild>
        <w:div w:id="285429705">
          <w:marLeft w:val="0"/>
          <w:marRight w:val="0"/>
          <w:marTop w:val="0"/>
          <w:marBottom w:val="0"/>
          <w:divBdr>
            <w:top w:val="none" w:sz="0" w:space="0" w:color="auto"/>
            <w:left w:val="none" w:sz="0" w:space="0" w:color="auto"/>
            <w:bottom w:val="single" w:sz="6" w:space="12" w:color="DDDDDD"/>
            <w:right w:val="none" w:sz="0" w:space="0" w:color="auto"/>
          </w:divBdr>
          <w:divsChild>
            <w:div w:id="1326207993">
              <w:marLeft w:val="0"/>
              <w:marRight w:val="0"/>
              <w:marTop w:val="0"/>
              <w:marBottom w:val="0"/>
              <w:divBdr>
                <w:top w:val="none" w:sz="0" w:space="0" w:color="auto"/>
                <w:left w:val="none" w:sz="0" w:space="0" w:color="auto"/>
                <w:bottom w:val="none" w:sz="0" w:space="0" w:color="auto"/>
                <w:right w:val="none" w:sz="0" w:space="0" w:color="auto"/>
              </w:divBdr>
              <w:divsChild>
                <w:div w:id="919022460">
                  <w:marLeft w:val="0"/>
                  <w:marRight w:val="0"/>
                  <w:marTop w:val="0"/>
                  <w:marBottom w:val="0"/>
                  <w:divBdr>
                    <w:top w:val="none" w:sz="0" w:space="0" w:color="auto"/>
                    <w:left w:val="none" w:sz="0" w:space="0" w:color="auto"/>
                    <w:bottom w:val="none" w:sz="0" w:space="0" w:color="auto"/>
                    <w:right w:val="none" w:sz="0" w:space="0" w:color="auto"/>
                  </w:divBdr>
                  <w:divsChild>
                    <w:div w:id="71258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856161">
          <w:marLeft w:val="0"/>
          <w:marRight w:val="0"/>
          <w:marTop w:val="0"/>
          <w:marBottom w:val="0"/>
          <w:divBdr>
            <w:top w:val="none" w:sz="0" w:space="0" w:color="auto"/>
            <w:left w:val="none" w:sz="0" w:space="0" w:color="auto"/>
            <w:bottom w:val="single" w:sz="6" w:space="12" w:color="DDDDDD"/>
            <w:right w:val="none" w:sz="0" w:space="0" w:color="auto"/>
          </w:divBdr>
          <w:divsChild>
            <w:div w:id="758721947">
              <w:marLeft w:val="0"/>
              <w:marRight w:val="0"/>
              <w:marTop w:val="0"/>
              <w:marBottom w:val="0"/>
              <w:divBdr>
                <w:top w:val="none" w:sz="0" w:space="0" w:color="auto"/>
                <w:left w:val="none" w:sz="0" w:space="0" w:color="auto"/>
                <w:bottom w:val="none" w:sz="0" w:space="0" w:color="auto"/>
                <w:right w:val="none" w:sz="0" w:space="0" w:color="auto"/>
              </w:divBdr>
              <w:divsChild>
                <w:div w:id="999113250">
                  <w:marLeft w:val="0"/>
                  <w:marRight w:val="0"/>
                  <w:marTop w:val="0"/>
                  <w:marBottom w:val="0"/>
                  <w:divBdr>
                    <w:top w:val="none" w:sz="0" w:space="0" w:color="auto"/>
                    <w:left w:val="none" w:sz="0" w:space="0" w:color="auto"/>
                    <w:bottom w:val="none" w:sz="0" w:space="0" w:color="auto"/>
                    <w:right w:val="none" w:sz="0" w:space="0" w:color="auto"/>
                  </w:divBdr>
                  <w:divsChild>
                    <w:div w:id="182354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816238">
          <w:marLeft w:val="0"/>
          <w:marRight w:val="0"/>
          <w:marTop w:val="0"/>
          <w:marBottom w:val="0"/>
          <w:divBdr>
            <w:top w:val="none" w:sz="0" w:space="0" w:color="auto"/>
            <w:left w:val="none" w:sz="0" w:space="0" w:color="auto"/>
            <w:bottom w:val="single" w:sz="6" w:space="12" w:color="DDDDDD"/>
            <w:right w:val="none" w:sz="0" w:space="0" w:color="auto"/>
          </w:divBdr>
          <w:divsChild>
            <w:div w:id="862091733">
              <w:marLeft w:val="0"/>
              <w:marRight w:val="0"/>
              <w:marTop w:val="0"/>
              <w:marBottom w:val="0"/>
              <w:divBdr>
                <w:top w:val="none" w:sz="0" w:space="0" w:color="auto"/>
                <w:left w:val="none" w:sz="0" w:space="0" w:color="auto"/>
                <w:bottom w:val="none" w:sz="0" w:space="0" w:color="auto"/>
                <w:right w:val="none" w:sz="0" w:space="0" w:color="auto"/>
              </w:divBdr>
              <w:divsChild>
                <w:div w:id="248659013">
                  <w:marLeft w:val="0"/>
                  <w:marRight w:val="0"/>
                  <w:marTop w:val="0"/>
                  <w:marBottom w:val="0"/>
                  <w:divBdr>
                    <w:top w:val="none" w:sz="0" w:space="0" w:color="auto"/>
                    <w:left w:val="none" w:sz="0" w:space="0" w:color="auto"/>
                    <w:bottom w:val="none" w:sz="0" w:space="0" w:color="auto"/>
                    <w:right w:val="none" w:sz="0" w:space="0" w:color="auto"/>
                  </w:divBdr>
                  <w:divsChild>
                    <w:div w:id="152620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661617">
          <w:marLeft w:val="0"/>
          <w:marRight w:val="0"/>
          <w:marTop w:val="0"/>
          <w:marBottom w:val="0"/>
          <w:divBdr>
            <w:top w:val="none" w:sz="0" w:space="0" w:color="auto"/>
            <w:left w:val="none" w:sz="0" w:space="0" w:color="auto"/>
            <w:bottom w:val="single" w:sz="6" w:space="12" w:color="DDDDDD"/>
            <w:right w:val="none" w:sz="0" w:space="0" w:color="auto"/>
          </w:divBdr>
          <w:divsChild>
            <w:div w:id="1779791350">
              <w:marLeft w:val="0"/>
              <w:marRight w:val="0"/>
              <w:marTop w:val="0"/>
              <w:marBottom w:val="0"/>
              <w:divBdr>
                <w:top w:val="none" w:sz="0" w:space="0" w:color="auto"/>
                <w:left w:val="none" w:sz="0" w:space="0" w:color="auto"/>
                <w:bottom w:val="none" w:sz="0" w:space="0" w:color="auto"/>
                <w:right w:val="none" w:sz="0" w:space="0" w:color="auto"/>
              </w:divBdr>
              <w:divsChild>
                <w:div w:id="2005349886">
                  <w:marLeft w:val="0"/>
                  <w:marRight w:val="0"/>
                  <w:marTop w:val="0"/>
                  <w:marBottom w:val="0"/>
                  <w:divBdr>
                    <w:top w:val="none" w:sz="0" w:space="0" w:color="auto"/>
                    <w:left w:val="none" w:sz="0" w:space="0" w:color="auto"/>
                    <w:bottom w:val="none" w:sz="0" w:space="0" w:color="auto"/>
                    <w:right w:val="none" w:sz="0" w:space="0" w:color="auto"/>
                  </w:divBdr>
                  <w:divsChild>
                    <w:div w:id="58256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901396">
          <w:marLeft w:val="0"/>
          <w:marRight w:val="0"/>
          <w:marTop w:val="0"/>
          <w:marBottom w:val="0"/>
          <w:divBdr>
            <w:top w:val="none" w:sz="0" w:space="0" w:color="auto"/>
            <w:left w:val="none" w:sz="0" w:space="0" w:color="auto"/>
            <w:bottom w:val="single" w:sz="6" w:space="12" w:color="DDDDDD"/>
            <w:right w:val="none" w:sz="0" w:space="0" w:color="auto"/>
          </w:divBdr>
          <w:divsChild>
            <w:div w:id="1814104871">
              <w:marLeft w:val="0"/>
              <w:marRight w:val="0"/>
              <w:marTop w:val="0"/>
              <w:marBottom w:val="0"/>
              <w:divBdr>
                <w:top w:val="none" w:sz="0" w:space="0" w:color="auto"/>
                <w:left w:val="none" w:sz="0" w:space="0" w:color="auto"/>
                <w:bottom w:val="none" w:sz="0" w:space="0" w:color="auto"/>
                <w:right w:val="none" w:sz="0" w:space="0" w:color="auto"/>
              </w:divBdr>
              <w:divsChild>
                <w:div w:id="1629238639">
                  <w:marLeft w:val="0"/>
                  <w:marRight w:val="0"/>
                  <w:marTop w:val="0"/>
                  <w:marBottom w:val="0"/>
                  <w:divBdr>
                    <w:top w:val="none" w:sz="0" w:space="0" w:color="auto"/>
                    <w:left w:val="none" w:sz="0" w:space="0" w:color="auto"/>
                    <w:bottom w:val="none" w:sz="0" w:space="0" w:color="auto"/>
                    <w:right w:val="none" w:sz="0" w:space="0" w:color="auto"/>
                  </w:divBdr>
                  <w:divsChild>
                    <w:div w:id="45942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9771380">
          <w:marLeft w:val="0"/>
          <w:marRight w:val="0"/>
          <w:marTop w:val="0"/>
          <w:marBottom w:val="0"/>
          <w:divBdr>
            <w:top w:val="none" w:sz="0" w:space="0" w:color="auto"/>
            <w:left w:val="none" w:sz="0" w:space="0" w:color="auto"/>
            <w:bottom w:val="single" w:sz="6" w:space="12" w:color="DDDDDD"/>
            <w:right w:val="none" w:sz="0" w:space="0" w:color="auto"/>
          </w:divBdr>
          <w:divsChild>
            <w:div w:id="1312445473">
              <w:marLeft w:val="0"/>
              <w:marRight w:val="0"/>
              <w:marTop w:val="0"/>
              <w:marBottom w:val="0"/>
              <w:divBdr>
                <w:top w:val="none" w:sz="0" w:space="0" w:color="auto"/>
                <w:left w:val="none" w:sz="0" w:space="0" w:color="auto"/>
                <w:bottom w:val="none" w:sz="0" w:space="0" w:color="auto"/>
                <w:right w:val="none" w:sz="0" w:space="0" w:color="auto"/>
              </w:divBdr>
              <w:divsChild>
                <w:div w:id="2089037382">
                  <w:marLeft w:val="0"/>
                  <w:marRight w:val="0"/>
                  <w:marTop w:val="0"/>
                  <w:marBottom w:val="0"/>
                  <w:divBdr>
                    <w:top w:val="none" w:sz="0" w:space="0" w:color="auto"/>
                    <w:left w:val="none" w:sz="0" w:space="0" w:color="auto"/>
                    <w:bottom w:val="none" w:sz="0" w:space="0" w:color="auto"/>
                    <w:right w:val="none" w:sz="0" w:space="0" w:color="auto"/>
                  </w:divBdr>
                  <w:divsChild>
                    <w:div w:id="194839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705690">
          <w:marLeft w:val="0"/>
          <w:marRight w:val="0"/>
          <w:marTop w:val="0"/>
          <w:marBottom w:val="0"/>
          <w:divBdr>
            <w:top w:val="none" w:sz="0" w:space="0" w:color="auto"/>
            <w:left w:val="none" w:sz="0" w:space="0" w:color="auto"/>
            <w:bottom w:val="single" w:sz="6" w:space="12" w:color="DDDDDD"/>
            <w:right w:val="none" w:sz="0" w:space="0" w:color="auto"/>
          </w:divBdr>
          <w:divsChild>
            <w:div w:id="789058353">
              <w:marLeft w:val="0"/>
              <w:marRight w:val="0"/>
              <w:marTop w:val="0"/>
              <w:marBottom w:val="0"/>
              <w:divBdr>
                <w:top w:val="none" w:sz="0" w:space="0" w:color="auto"/>
                <w:left w:val="none" w:sz="0" w:space="0" w:color="auto"/>
                <w:bottom w:val="none" w:sz="0" w:space="0" w:color="auto"/>
                <w:right w:val="none" w:sz="0" w:space="0" w:color="auto"/>
              </w:divBdr>
              <w:divsChild>
                <w:div w:id="1958439741">
                  <w:marLeft w:val="0"/>
                  <w:marRight w:val="0"/>
                  <w:marTop w:val="0"/>
                  <w:marBottom w:val="0"/>
                  <w:divBdr>
                    <w:top w:val="none" w:sz="0" w:space="0" w:color="auto"/>
                    <w:left w:val="none" w:sz="0" w:space="0" w:color="auto"/>
                    <w:bottom w:val="none" w:sz="0" w:space="0" w:color="auto"/>
                    <w:right w:val="none" w:sz="0" w:space="0" w:color="auto"/>
                  </w:divBdr>
                  <w:divsChild>
                    <w:div w:id="180592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20205">
          <w:marLeft w:val="0"/>
          <w:marRight w:val="0"/>
          <w:marTop w:val="0"/>
          <w:marBottom w:val="0"/>
          <w:divBdr>
            <w:top w:val="none" w:sz="0" w:space="0" w:color="auto"/>
            <w:left w:val="none" w:sz="0" w:space="0" w:color="auto"/>
            <w:bottom w:val="single" w:sz="6" w:space="12" w:color="DDDDDD"/>
            <w:right w:val="none" w:sz="0" w:space="0" w:color="auto"/>
          </w:divBdr>
          <w:divsChild>
            <w:div w:id="709112619">
              <w:marLeft w:val="0"/>
              <w:marRight w:val="0"/>
              <w:marTop w:val="0"/>
              <w:marBottom w:val="0"/>
              <w:divBdr>
                <w:top w:val="none" w:sz="0" w:space="0" w:color="auto"/>
                <w:left w:val="none" w:sz="0" w:space="0" w:color="auto"/>
                <w:bottom w:val="none" w:sz="0" w:space="0" w:color="auto"/>
                <w:right w:val="none" w:sz="0" w:space="0" w:color="auto"/>
              </w:divBdr>
              <w:divsChild>
                <w:div w:id="850142281">
                  <w:marLeft w:val="0"/>
                  <w:marRight w:val="0"/>
                  <w:marTop w:val="0"/>
                  <w:marBottom w:val="0"/>
                  <w:divBdr>
                    <w:top w:val="none" w:sz="0" w:space="0" w:color="auto"/>
                    <w:left w:val="none" w:sz="0" w:space="0" w:color="auto"/>
                    <w:bottom w:val="none" w:sz="0" w:space="0" w:color="auto"/>
                    <w:right w:val="none" w:sz="0" w:space="0" w:color="auto"/>
                  </w:divBdr>
                  <w:divsChild>
                    <w:div w:id="17111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930430">
          <w:marLeft w:val="0"/>
          <w:marRight w:val="0"/>
          <w:marTop w:val="0"/>
          <w:marBottom w:val="0"/>
          <w:divBdr>
            <w:top w:val="none" w:sz="0" w:space="0" w:color="auto"/>
            <w:left w:val="none" w:sz="0" w:space="0" w:color="auto"/>
            <w:bottom w:val="single" w:sz="6" w:space="12" w:color="DDDDDD"/>
            <w:right w:val="none" w:sz="0" w:space="0" w:color="auto"/>
          </w:divBdr>
          <w:divsChild>
            <w:div w:id="89085066">
              <w:marLeft w:val="0"/>
              <w:marRight w:val="0"/>
              <w:marTop w:val="0"/>
              <w:marBottom w:val="0"/>
              <w:divBdr>
                <w:top w:val="none" w:sz="0" w:space="0" w:color="auto"/>
                <w:left w:val="none" w:sz="0" w:space="0" w:color="auto"/>
                <w:bottom w:val="none" w:sz="0" w:space="0" w:color="auto"/>
                <w:right w:val="none" w:sz="0" w:space="0" w:color="auto"/>
              </w:divBdr>
              <w:divsChild>
                <w:div w:id="1598170932">
                  <w:marLeft w:val="0"/>
                  <w:marRight w:val="0"/>
                  <w:marTop w:val="0"/>
                  <w:marBottom w:val="0"/>
                  <w:divBdr>
                    <w:top w:val="none" w:sz="0" w:space="0" w:color="auto"/>
                    <w:left w:val="none" w:sz="0" w:space="0" w:color="auto"/>
                    <w:bottom w:val="none" w:sz="0" w:space="0" w:color="auto"/>
                    <w:right w:val="none" w:sz="0" w:space="0" w:color="auto"/>
                  </w:divBdr>
                  <w:divsChild>
                    <w:div w:id="37049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29265">
          <w:marLeft w:val="0"/>
          <w:marRight w:val="0"/>
          <w:marTop w:val="0"/>
          <w:marBottom w:val="0"/>
          <w:divBdr>
            <w:top w:val="none" w:sz="0" w:space="0" w:color="auto"/>
            <w:left w:val="none" w:sz="0" w:space="0" w:color="auto"/>
            <w:bottom w:val="single" w:sz="6" w:space="12" w:color="DDDDDD"/>
            <w:right w:val="none" w:sz="0" w:space="0" w:color="auto"/>
          </w:divBdr>
          <w:divsChild>
            <w:div w:id="526911732">
              <w:marLeft w:val="0"/>
              <w:marRight w:val="0"/>
              <w:marTop w:val="0"/>
              <w:marBottom w:val="0"/>
              <w:divBdr>
                <w:top w:val="none" w:sz="0" w:space="0" w:color="auto"/>
                <w:left w:val="none" w:sz="0" w:space="0" w:color="auto"/>
                <w:bottom w:val="none" w:sz="0" w:space="0" w:color="auto"/>
                <w:right w:val="none" w:sz="0" w:space="0" w:color="auto"/>
              </w:divBdr>
              <w:divsChild>
                <w:div w:id="249125068">
                  <w:marLeft w:val="0"/>
                  <w:marRight w:val="0"/>
                  <w:marTop w:val="0"/>
                  <w:marBottom w:val="0"/>
                  <w:divBdr>
                    <w:top w:val="none" w:sz="0" w:space="0" w:color="auto"/>
                    <w:left w:val="none" w:sz="0" w:space="0" w:color="auto"/>
                    <w:bottom w:val="none" w:sz="0" w:space="0" w:color="auto"/>
                    <w:right w:val="none" w:sz="0" w:space="0" w:color="auto"/>
                  </w:divBdr>
                  <w:divsChild>
                    <w:div w:id="138425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055009">
          <w:marLeft w:val="0"/>
          <w:marRight w:val="0"/>
          <w:marTop w:val="0"/>
          <w:marBottom w:val="0"/>
          <w:divBdr>
            <w:top w:val="none" w:sz="0" w:space="0" w:color="auto"/>
            <w:left w:val="none" w:sz="0" w:space="0" w:color="auto"/>
            <w:bottom w:val="single" w:sz="6" w:space="12" w:color="DDDDDD"/>
            <w:right w:val="none" w:sz="0" w:space="0" w:color="auto"/>
          </w:divBdr>
          <w:divsChild>
            <w:div w:id="211042380">
              <w:marLeft w:val="0"/>
              <w:marRight w:val="0"/>
              <w:marTop w:val="0"/>
              <w:marBottom w:val="0"/>
              <w:divBdr>
                <w:top w:val="none" w:sz="0" w:space="0" w:color="auto"/>
                <w:left w:val="none" w:sz="0" w:space="0" w:color="auto"/>
                <w:bottom w:val="none" w:sz="0" w:space="0" w:color="auto"/>
                <w:right w:val="none" w:sz="0" w:space="0" w:color="auto"/>
              </w:divBdr>
              <w:divsChild>
                <w:div w:id="307632964">
                  <w:marLeft w:val="0"/>
                  <w:marRight w:val="0"/>
                  <w:marTop w:val="0"/>
                  <w:marBottom w:val="0"/>
                  <w:divBdr>
                    <w:top w:val="none" w:sz="0" w:space="0" w:color="auto"/>
                    <w:left w:val="none" w:sz="0" w:space="0" w:color="auto"/>
                    <w:bottom w:val="none" w:sz="0" w:space="0" w:color="auto"/>
                    <w:right w:val="none" w:sz="0" w:space="0" w:color="auto"/>
                  </w:divBdr>
                  <w:divsChild>
                    <w:div w:id="1948653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2751">
          <w:marLeft w:val="0"/>
          <w:marRight w:val="0"/>
          <w:marTop w:val="0"/>
          <w:marBottom w:val="0"/>
          <w:divBdr>
            <w:top w:val="none" w:sz="0" w:space="0" w:color="auto"/>
            <w:left w:val="none" w:sz="0" w:space="0" w:color="auto"/>
            <w:bottom w:val="single" w:sz="6" w:space="12" w:color="DDDDDD"/>
            <w:right w:val="none" w:sz="0" w:space="0" w:color="auto"/>
          </w:divBdr>
          <w:divsChild>
            <w:div w:id="876625892">
              <w:marLeft w:val="0"/>
              <w:marRight w:val="0"/>
              <w:marTop w:val="0"/>
              <w:marBottom w:val="0"/>
              <w:divBdr>
                <w:top w:val="none" w:sz="0" w:space="0" w:color="auto"/>
                <w:left w:val="none" w:sz="0" w:space="0" w:color="auto"/>
                <w:bottom w:val="none" w:sz="0" w:space="0" w:color="auto"/>
                <w:right w:val="none" w:sz="0" w:space="0" w:color="auto"/>
              </w:divBdr>
              <w:divsChild>
                <w:div w:id="981084304">
                  <w:marLeft w:val="0"/>
                  <w:marRight w:val="0"/>
                  <w:marTop w:val="0"/>
                  <w:marBottom w:val="0"/>
                  <w:divBdr>
                    <w:top w:val="none" w:sz="0" w:space="0" w:color="auto"/>
                    <w:left w:val="none" w:sz="0" w:space="0" w:color="auto"/>
                    <w:bottom w:val="none" w:sz="0" w:space="0" w:color="auto"/>
                    <w:right w:val="none" w:sz="0" w:space="0" w:color="auto"/>
                  </w:divBdr>
                  <w:divsChild>
                    <w:div w:id="115449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895384">
          <w:marLeft w:val="0"/>
          <w:marRight w:val="0"/>
          <w:marTop w:val="0"/>
          <w:marBottom w:val="0"/>
          <w:divBdr>
            <w:top w:val="none" w:sz="0" w:space="0" w:color="auto"/>
            <w:left w:val="none" w:sz="0" w:space="0" w:color="auto"/>
            <w:bottom w:val="single" w:sz="6" w:space="12" w:color="DDDDDD"/>
            <w:right w:val="none" w:sz="0" w:space="0" w:color="auto"/>
          </w:divBdr>
          <w:divsChild>
            <w:div w:id="1405298552">
              <w:marLeft w:val="0"/>
              <w:marRight w:val="0"/>
              <w:marTop w:val="0"/>
              <w:marBottom w:val="0"/>
              <w:divBdr>
                <w:top w:val="none" w:sz="0" w:space="0" w:color="auto"/>
                <w:left w:val="none" w:sz="0" w:space="0" w:color="auto"/>
                <w:bottom w:val="none" w:sz="0" w:space="0" w:color="auto"/>
                <w:right w:val="none" w:sz="0" w:space="0" w:color="auto"/>
              </w:divBdr>
              <w:divsChild>
                <w:div w:id="256912316">
                  <w:marLeft w:val="0"/>
                  <w:marRight w:val="0"/>
                  <w:marTop w:val="0"/>
                  <w:marBottom w:val="0"/>
                  <w:divBdr>
                    <w:top w:val="none" w:sz="0" w:space="0" w:color="auto"/>
                    <w:left w:val="none" w:sz="0" w:space="0" w:color="auto"/>
                    <w:bottom w:val="none" w:sz="0" w:space="0" w:color="auto"/>
                    <w:right w:val="none" w:sz="0" w:space="0" w:color="auto"/>
                  </w:divBdr>
                  <w:divsChild>
                    <w:div w:id="33156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813018">
          <w:marLeft w:val="0"/>
          <w:marRight w:val="0"/>
          <w:marTop w:val="0"/>
          <w:marBottom w:val="0"/>
          <w:divBdr>
            <w:top w:val="none" w:sz="0" w:space="0" w:color="auto"/>
            <w:left w:val="none" w:sz="0" w:space="0" w:color="auto"/>
            <w:bottom w:val="single" w:sz="6" w:space="12" w:color="DDDDDD"/>
            <w:right w:val="none" w:sz="0" w:space="0" w:color="auto"/>
          </w:divBdr>
          <w:divsChild>
            <w:div w:id="1426148286">
              <w:marLeft w:val="0"/>
              <w:marRight w:val="0"/>
              <w:marTop w:val="0"/>
              <w:marBottom w:val="0"/>
              <w:divBdr>
                <w:top w:val="none" w:sz="0" w:space="0" w:color="auto"/>
                <w:left w:val="none" w:sz="0" w:space="0" w:color="auto"/>
                <w:bottom w:val="none" w:sz="0" w:space="0" w:color="auto"/>
                <w:right w:val="none" w:sz="0" w:space="0" w:color="auto"/>
              </w:divBdr>
              <w:divsChild>
                <w:div w:id="906720373">
                  <w:marLeft w:val="0"/>
                  <w:marRight w:val="0"/>
                  <w:marTop w:val="0"/>
                  <w:marBottom w:val="0"/>
                  <w:divBdr>
                    <w:top w:val="none" w:sz="0" w:space="0" w:color="auto"/>
                    <w:left w:val="none" w:sz="0" w:space="0" w:color="auto"/>
                    <w:bottom w:val="none" w:sz="0" w:space="0" w:color="auto"/>
                    <w:right w:val="none" w:sz="0" w:space="0" w:color="auto"/>
                  </w:divBdr>
                  <w:divsChild>
                    <w:div w:id="113698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595329">
          <w:marLeft w:val="0"/>
          <w:marRight w:val="0"/>
          <w:marTop w:val="0"/>
          <w:marBottom w:val="0"/>
          <w:divBdr>
            <w:top w:val="none" w:sz="0" w:space="0" w:color="auto"/>
            <w:left w:val="none" w:sz="0" w:space="0" w:color="auto"/>
            <w:bottom w:val="single" w:sz="6" w:space="12" w:color="DDDDDD"/>
            <w:right w:val="none" w:sz="0" w:space="0" w:color="auto"/>
          </w:divBdr>
          <w:divsChild>
            <w:div w:id="1248803208">
              <w:marLeft w:val="0"/>
              <w:marRight w:val="0"/>
              <w:marTop w:val="0"/>
              <w:marBottom w:val="0"/>
              <w:divBdr>
                <w:top w:val="none" w:sz="0" w:space="0" w:color="auto"/>
                <w:left w:val="none" w:sz="0" w:space="0" w:color="auto"/>
                <w:bottom w:val="none" w:sz="0" w:space="0" w:color="auto"/>
                <w:right w:val="none" w:sz="0" w:space="0" w:color="auto"/>
              </w:divBdr>
              <w:divsChild>
                <w:div w:id="2143844019">
                  <w:marLeft w:val="0"/>
                  <w:marRight w:val="0"/>
                  <w:marTop w:val="0"/>
                  <w:marBottom w:val="0"/>
                  <w:divBdr>
                    <w:top w:val="none" w:sz="0" w:space="0" w:color="auto"/>
                    <w:left w:val="none" w:sz="0" w:space="0" w:color="auto"/>
                    <w:bottom w:val="none" w:sz="0" w:space="0" w:color="auto"/>
                    <w:right w:val="none" w:sz="0" w:space="0" w:color="auto"/>
                  </w:divBdr>
                  <w:divsChild>
                    <w:div w:id="75689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427470">
          <w:marLeft w:val="0"/>
          <w:marRight w:val="0"/>
          <w:marTop w:val="0"/>
          <w:marBottom w:val="0"/>
          <w:divBdr>
            <w:top w:val="none" w:sz="0" w:space="0" w:color="auto"/>
            <w:left w:val="none" w:sz="0" w:space="0" w:color="auto"/>
            <w:bottom w:val="single" w:sz="6" w:space="12" w:color="DDDDDD"/>
            <w:right w:val="none" w:sz="0" w:space="0" w:color="auto"/>
          </w:divBdr>
          <w:divsChild>
            <w:div w:id="1605309660">
              <w:marLeft w:val="0"/>
              <w:marRight w:val="0"/>
              <w:marTop w:val="0"/>
              <w:marBottom w:val="0"/>
              <w:divBdr>
                <w:top w:val="none" w:sz="0" w:space="0" w:color="auto"/>
                <w:left w:val="none" w:sz="0" w:space="0" w:color="auto"/>
                <w:bottom w:val="none" w:sz="0" w:space="0" w:color="auto"/>
                <w:right w:val="none" w:sz="0" w:space="0" w:color="auto"/>
              </w:divBdr>
              <w:divsChild>
                <w:div w:id="275408198">
                  <w:marLeft w:val="0"/>
                  <w:marRight w:val="0"/>
                  <w:marTop w:val="0"/>
                  <w:marBottom w:val="0"/>
                  <w:divBdr>
                    <w:top w:val="none" w:sz="0" w:space="0" w:color="auto"/>
                    <w:left w:val="none" w:sz="0" w:space="0" w:color="auto"/>
                    <w:bottom w:val="none" w:sz="0" w:space="0" w:color="auto"/>
                    <w:right w:val="none" w:sz="0" w:space="0" w:color="auto"/>
                  </w:divBdr>
                  <w:divsChild>
                    <w:div w:id="645864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543317">
          <w:marLeft w:val="0"/>
          <w:marRight w:val="0"/>
          <w:marTop w:val="0"/>
          <w:marBottom w:val="0"/>
          <w:divBdr>
            <w:top w:val="none" w:sz="0" w:space="0" w:color="auto"/>
            <w:left w:val="none" w:sz="0" w:space="0" w:color="auto"/>
            <w:bottom w:val="single" w:sz="6" w:space="12" w:color="DDDDDD"/>
            <w:right w:val="none" w:sz="0" w:space="0" w:color="auto"/>
          </w:divBdr>
          <w:divsChild>
            <w:div w:id="1379817056">
              <w:marLeft w:val="0"/>
              <w:marRight w:val="0"/>
              <w:marTop w:val="0"/>
              <w:marBottom w:val="0"/>
              <w:divBdr>
                <w:top w:val="none" w:sz="0" w:space="0" w:color="auto"/>
                <w:left w:val="none" w:sz="0" w:space="0" w:color="auto"/>
                <w:bottom w:val="none" w:sz="0" w:space="0" w:color="auto"/>
                <w:right w:val="none" w:sz="0" w:space="0" w:color="auto"/>
              </w:divBdr>
              <w:divsChild>
                <w:div w:id="2132168795">
                  <w:marLeft w:val="0"/>
                  <w:marRight w:val="0"/>
                  <w:marTop w:val="0"/>
                  <w:marBottom w:val="0"/>
                  <w:divBdr>
                    <w:top w:val="none" w:sz="0" w:space="0" w:color="auto"/>
                    <w:left w:val="none" w:sz="0" w:space="0" w:color="auto"/>
                    <w:bottom w:val="none" w:sz="0" w:space="0" w:color="auto"/>
                    <w:right w:val="none" w:sz="0" w:space="0" w:color="auto"/>
                  </w:divBdr>
                  <w:divsChild>
                    <w:div w:id="110456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069094">
          <w:marLeft w:val="0"/>
          <w:marRight w:val="0"/>
          <w:marTop w:val="0"/>
          <w:marBottom w:val="0"/>
          <w:divBdr>
            <w:top w:val="none" w:sz="0" w:space="0" w:color="auto"/>
            <w:left w:val="none" w:sz="0" w:space="0" w:color="auto"/>
            <w:bottom w:val="single" w:sz="6" w:space="12" w:color="DDDDDD"/>
            <w:right w:val="none" w:sz="0" w:space="0" w:color="auto"/>
          </w:divBdr>
          <w:divsChild>
            <w:div w:id="592586463">
              <w:marLeft w:val="0"/>
              <w:marRight w:val="0"/>
              <w:marTop w:val="0"/>
              <w:marBottom w:val="0"/>
              <w:divBdr>
                <w:top w:val="none" w:sz="0" w:space="0" w:color="auto"/>
                <w:left w:val="none" w:sz="0" w:space="0" w:color="auto"/>
                <w:bottom w:val="none" w:sz="0" w:space="0" w:color="auto"/>
                <w:right w:val="none" w:sz="0" w:space="0" w:color="auto"/>
              </w:divBdr>
              <w:divsChild>
                <w:div w:id="1906408487">
                  <w:marLeft w:val="0"/>
                  <w:marRight w:val="0"/>
                  <w:marTop w:val="0"/>
                  <w:marBottom w:val="0"/>
                  <w:divBdr>
                    <w:top w:val="none" w:sz="0" w:space="0" w:color="auto"/>
                    <w:left w:val="none" w:sz="0" w:space="0" w:color="auto"/>
                    <w:bottom w:val="none" w:sz="0" w:space="0" w:color="auto"/>
                    <w:right w:val="none" w:sz="0" w:space="0" w:color="auto"/>
                  </w:divBdr>
                  <w:divsChild>
                    <w:div w:id="35573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100637">
          <w:marLeft w:val="0"/>
          <w:marRight w:val="0"/>
          <w:marTop w:val="0"/>
          <w:marBottom w:val="0"/>
          <w:divBdr>
            <w:top w:val="none" w:sz="0" w:space="0" w:color="auto"/>
            <w:left w:val="none" w:sz="0" w:space="0" w:color="auto"/>
            <w:bottom w:val="single" w:sz="6" w:space="12" w:color="DDDDDD"/>
            <w:right w:val="none" w:sz="0" w:space="0" w:color="auto"/>
          </w:divBdr>
          <w:divsChild>
            <w:div w:id="893732955">
              <w:marLeft w:val="0"/>
              <w:marRight w:val="0"/>
              <w:marTop w:val="0"/>
              <w:marBottom w:val="0"/>
              <w:divBdr>
                <w:top w:val="none" w:sz="0" w:space="0" w:color="auto"/>
                <w:left w:val="none" w:sz="0" w:space="0" w:color="auto"/>
                <w:bottom w:val="none" w:sz="0" w:space="0" w:color="auto"/>
                <w:right w:val="none" w:sz="0" w:space="0" w:color="auto"/>
              </w:divBdr>
              <w:divsChild>
                <w:div w:id="2120103104">
                  <w:marLeft w:val="0"/>
                  <w:marRight w:val="0"/>
                  <w:marTop w:val="0"/>
                  <w:marBottom w:val="0"/>
                  <w:divBdr>
                    <w:top w:val="none" w:sz="0" w:space="0" w:color="auto"/>
                    <w:left w:val="none" w:sz="0" w:space="0" w:color="auto"/>
                    <w:bottom w:val="none" w:sz="0" w:space="0" w:color="auto"/>
                    <w:right w:val="none" w:sz="0" w:space="0" w:color="auto"/>
                  </w:divBdr>
                  <w:divsChild>
                    <w:div w:id="124375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963444">
          <w:marLeft w:val="0"/>
          <w:marRight w:val="0"/>
          <w:marTop w:val="0"/>
          <w:marBottom w:val="0"/>
          <w:divBdr>
            <w:top w:val="none" w:sz="0" w:space="0" w:color="auto"/>
            <w:left w:val="none" w:sz="0" w:space="0" w:color="auto"/>
            <w:bottom w:val="single" w:sz="6" w:space="12" w:color="DDDDDD"/>
            <w:right w:val="none" w:sz="0" w:space="0" w:color="auto"/>
          </w:divBdr>
          <w:divsChild>
            <w:div w:id="474612298">
              <w:marLeft w:val="0"/>
              <w:marRight w:val="0"/>
              <w:marTop w:val="0"/>
              <w:marBottom w:val="0"/>
              <w:divBdr>
                <w:top w:val="none" w:sz="0" w:space="0" w:color="auto"/>
                <w:left w:val="none" w:sz="0" w:space="0" w:color="auto"/>
                <w:bottom w:val="none" w:sz="0" w:space="0" w:color="auto"/>
                <w:right w:val="none" w:sz="0" w:space="0" w:color="auto"/>
              </w:divBdr>
              <w:divsChild>
                <w:div w:id="924993331">
                  <w:marLeft w:val="0"/>
                  <w:marRight w:val="0"/>
                  <w:marTop w:val="0"/>
                  <w:marBottom w:val="0"/>
                  <w:divBdr>
                    <w:top w:val="none" w:sz="0" w:space="0" w:color="auto"/>
                    <w:left w:val="none" w:sz="0" w:space="0" w:color="auto"/>
                    <w:bottom w:val="none" w:sz="0" w:space="0" w:color="auto"/>
                    <w:right w:val="none" w:sz="0" w:space="0" w:color="auto"/>
                  </w:divBdr>
                  <w:divsChild>
                    <w:div w:id="134574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364746">
          <w:marLeft w:val="0"/>
          <w:marRight w:val="0"/>
          <w:marTop w:val="0"/>
          <w:marBottom w:val="0"/>
          <w:divBdr>
            <w:top w:val="none" w:sz="0" w:space="0" w:color="auto"/>
            <w:left w:val="none" w:sz="0" w:space="0" w:color="auto"/>
            <w:bottom w:val="single" w:sz="6" w:space="12" w:color="DDDDDD"/>
            <w:right w:val="none" w:sz="0" w:space="0" w:color="auto"/>
          </w:divBdr>
          <w:divsChild>
            <w:div w:id="937524457">
              <w:marLeft w:val="0"/>
              <w:marRight w:val="0"/>
              <w:marTop w:val="0"/>
              <w:marBottom w:val="0"/>
              <w:divBdr>
                <w:top w:val="none" w:sz="0" w:space="0" w:color="auto"/>
                <w:left w:val="none" w:sz="0" w:space="0" w:color="auto"/>
                <w:bottom w:val="none" w:sz="0" w:space="0" w:color="auto"/>
                <w:right w:val="none" w:sz="0" w:space="0" w:color="auto"/>
              </w:divBdr>
              <w:divsChild>
                <w:div w:id="1995256276">
                  <w:marLeft w:val="0"/>
                  <w:marRight w:val="0"/>
                  <w:marTop w:val="0"/>
                  <w:marBottom w:val="0"/>
                  <w:divBdr>
                    <w:top w:val="none" w:sz="0" w:space="0" w:color="auto"/>
                    <w:left w:val="none" w:sz="0" w:space="0" w:color="auto"/>
                    <w:bottom w:val="none" w:sz="0" w:space="0" w:color="auto"/>
                    <w:right w:val="none" w:sz="0" w:space="0" w:color="auto"/>
                  </w:divBdr>
                  <w:divsChild>
                    <w:div w:id="41381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108996">
          <w:marLeft w:val="0"/>
          <w:marRight w:val="0"/>
          <w:marTop w:val="0"/>
          <w:marBottom w:val="0"/>
          <w:divBdr>
            <w:top w:val="none" w:sz="0" w:space="0" w:color="auto"/>
            <w:left w:val="none" w:sz="0" w:space="0" w:color="auto"/>
            <w:bottom w:val="single" w:sz="6" w:space="12" w:color="DDDDDD"/>
            <w:right w:val="none" w:sz="0" w:space="0" w:color="auto"/>
          </w:divBdr>
          <w:divsChild>
            <w:div w:id="885141278">
              <w:marLeft w:val="0"/>
              <w:marRight w:val="0"/>
              <w:marTop w:val="0"/>
              <w:marBottom w:val="0"/>
              <w:divBdr>
                <w:top w:val="none" w:sz="0" w:space="0" w:color="auto"/>
                <w:left w:val="none" w:sz="0" w:space="0" w:color="auto"/>
                <w:bottom w:val="none" w:sz="0" w:space="0" w:color="auto"/>
                <w:right w:val="none" w:sz="0" w:space="0" w:color="auto"/>
              </w:divBdr>
              <w:divsChild>
                <w:div w:id="1300917334">
                  <w:marLeft w:val="0"/>
                  <w:marRight w:val="0"/>
                  <w:marTop w:val="0"/>
                  <w:marBottom w:val="0"/>
                  <w:divBdr>
                    <w:top w:val="none" w:sz="0" w:space="0" w:color="auto"/>
                    <w:left w:val="none" w:sz="0" w:space="0" w:color="auto"/>
                    <w:bottom w:val="none" w:sz="0" w:space="0" w:color="auto"/>
                    <w:right w:val="none" w:sz="0" w:space="0" w:color="auto"/>
                  </w:divBdr>
                  <w:divsChild>
                    <w:div w:id="193489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111346">
          <w:marLeft w:val="0"/>
          <w:marRight w:val="0"/>
          <w:marTop w:val="0"/>
          <w:marBottom w:val="0"/>
          <w:divBdr>
            <w:top w:val="none" w:sz="0" w:space="0" w:color="auto"/>
            <w:left w:val="none" w:sz="0" w:space="0" w:color="auto"/>
            <w:bottom w:val="single" w:sz="6" w:space="12" w:color="DDDDDD"/>
            <w:right w:val="none" w:sz="0" w:space="0" w:color="auto"/>
          </w:divBdr>
          <w:divsChild>
            <w:div w:id="2042433391">
              <w:marLeft w:val="0"/>
              <w:marRight w:val="0"/>
              <w:marTop w:val="0"/>
              <w:marBottom w:val="0"/>
              <w:divBdr>
                <w:top w:val="none" w:sz="0" w:space="0" w:color="auto"/>
                <w:left w:val="none" w:sz="0" w:space="0" w:color="auto"/>
                <w:bottom w:val="none" w:sz="0" w:space="0" w:color="auto"/>
                <w:right w:val="none" w:sz="0" w:space="0" w:color="auto"/>
              </w:divBdr>
              <w:divsChild>
                <w:div w:id="953245155">
                  <w:marLeft w:val="0"/>
                  <w:marRight w:val="0"/>
                  <w:marTop w:val="0"/>
                  <w:marBottom w:val="0"/>
                  <w:divBdr>
                    <w:top w:val="none" w:sz="0" w:space="0" w:color="auto"/>
                    <w:left w:val="none" w:sz="0" w:space="0" w:color="auto"/>
                    <w:bottom w:val="none" w:sz="0" w:space="0" w:color="auto"/>
                    <w:right w:val="none" w:sz="0" w:space="0" w:color="auto"/>
                  </w:divBdr>
                  <w:divsChild>
                    <w:div w:id="124062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804426">
          <w:marLeft w:val="0"/>
          <w:marRight w:val="0"/>
          <w:marTop w:val="0"/>
          <w:marBottom w:val="0"/>
          <w:divBdr>
            <w:top w:val="none" w:sz="0" w:space="0" w:color="auto"/>
            <w:left w:val="none" w:sz="0" w:space="0" w:color="auto"/>
            <w:bottom w:val="single" w:sz="6" w:space="12" w:color="DDDDDD"/>
            <w:right w:val="none" w:sz="0" w:space="0" w:color="auto"/>
          </w:divBdr>
          <w:divsChild>
            <w:div w:id="281422686">
              <w:marLeft w:val="0"/>
              <w:marRight w:val="0"/>
              <w:marTop w:val="0"/>
              <w:marBottom w:val="0"/>
              <w:divBdr>
                <w:top w:val="none" w:sz="0" w:space="0" w:color="auto"/>
                <w:left w:val="none" w:sz="0" w:space="0" w:color="auto"/>
                <w:bottom w:val="none" w:sz="0" w:space="0" w:color="auto"/>
                <w:right w:val="none" w:sz="0" w:space="0" w:color="auto"/>
              </w:divBdr>
              <w:divsChild>
                <w:div w:id="813790006">
                  <w:marLeft w:val="0"/>
                  <w:marRight w:val="0"/>
                  <w:marTop w:val="0"/>
                  <w:marBottom w:val="0"/>
                  <w:divBdr>
                    <w:top w:val="none" w:sz="0" w:space="0" w:color="auto"/>
                    <w:left w:val="none" w:sz="0" w:space="0" w:color="auto"/>
                    <w:bottom w:val="none" w:sz="0" w:space="0" w:color="auto"/>
                    <w:right w:val="none" w:sz="0" w:space="0" w:color="auto"/>
                  </w:divBdr>
                  <w:divsChild>
                    <w:div w:id="151978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08777">
          <w:marLeft w:val="0"/>
          <w:marRight w:val="0"/>
          <w:marTop w:val="0"/>
          <w:marBottom w:val="0"/>
          <w:divBdr>
            <w:top w:val="none" w:sz="0" w:space="0" w:color="auto"/>
            <w:left w:val="none" w:sz="0" w:space="0" w:color="auto"/>
            <w:bottom w:val="single" w:sz="6" w:space="12" w:color="DDDDDD"/>
            <w:right w:val="none" w:sz="0" w:space="0" w:color="auto"/>
          </w:divBdr>
          <w:divsChild>
            <w:div w:id="974067187">
              <w:marLeft w:val="0"/>
              <w:marRight w:val="0"/>
              <w:marTop w:val="0"/>
              <w:marBottom w:val="0"/>
              <w:divBdr>
                <w:top w:val="none" w:sz="0" w:space="0" w:color="auto"/>
                <w:left w:val="none" w:sz="0" w:space="0" w:color="auto"/>
                <w:bottom w:val="none" w:sz="0" w:space="0" w:color="auto"/>
                <w:right w:val="none" w:sz="0" w:space="0" w:color="auto"/>
              </w:divBdr>
              <w:divsChild>
                <w:div w:id="156849746">
                  <w:marLeft w:val="0"/>
                  <w:marRight w:val="0"/>
                  <w:marTop w:val="0"/>
                  <w:marBottom w:val="0"/>
                  <w:divBdr>
                    <w:top w:val="none" w:sz="0" w:space="0" w:color="auto"/>
                    <w:left w:val="none" w:sz="0" w:space="0" w:color="auto"/>
                    <w:bottom w:val="none" w:sz="0" w:space="0" w:color="auto"/>
                    <w:right w:val="none" w:sz="0" w:space="0" w:color="auto"/>
                  </w:divBdr>
                  <w:divsChild>
                    <w:div w:id="171345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022870">
          <w:marLeft w:val="0"/>
          <w:marRight w:val="0"/>
          <w:marTop w:val="0"/>
          <w:marBottom w:val="0"/>
          <w:divBdr>
            <w:top w:val="none" w:sz="0" w:space="0" w:color="auto"/>
            <w:left w:val="none" w:sz="0" w:space="0" w:color="auto"/>
            <w:bottom w:val="none" w:sz="0" w:space="0" w:color="auto"/>
            <w:right w:val="none" w:sz="0" w:space="0" w:color="auto"/>
          </w:divBdr>
          <w:divsChild>
            <w:div w:id="1192691614">
              <w:marLeft w:val="0"/>
              <w:marRight w:val="0"/>
              <w:marTop w:val="0"/>
              <w:marBottom w:val="0"/>
              <w:divBdr>
                <w:top w:val="none" w:sz="0" w:space="0" w:color="auto"/>
                <w:left w:val="none" w:sz="0" w:space="0" w:color="auto"/>
                <w:bottom w:val="none" w:sz="0" w:space="0" w:color="auto"/>
                <w:right w:val="none" w:sz="0" w:space="0" w:color="auto"/>
              </w:divBdr>
              <w:divsChild>
                <w:div w:id="746927279">
                  <w:marLeft w:val="0"/>
                  <w:marRight w:val="0"/>
                  <w:marTop w:val="0"/>
                  <w:marBottom w:val="0"/>
                  <w:divBdr>
                    <w:top w:val="none" w:sz="0" w:space="0" w:color="auto"/>
                    <w:left w:val="none" w:sz="0" w:space="0" w:color="auto"/>
                    <w:bottom w:val="none" w:sz="0" w:space="0" w:color="auto"/>
                    <w:right w:val="none" w:sz="0" w:space="0" w:color="auto"/>
                  </w:divBdr>
                  <w:divsChild>
                    <w:div w:id="66527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758449">
      <w:bodyDiv w:val="1"/>
      <w:marLeft w:val="0"/>
      <w:marRight w:val="0"/>
      <w:marTop w:val="0"/>
      <w:marBottom w:val="0"/>
      <w:divBdr>
        <w:top w:val="none" w:sz="0" w:space="0" w:color="auto"/>
        <w:left w:val="none" w:sz="0" w:space="0" w:color="auto"/>
        <w:bottom w:val="none" w:sz="0" w:space="0" w:color="auto"/>
        <w:right w:val="none" w:sz="0" w:space="0" w:color="auto"/>
      </w:divBdr>
      <w:divsChild>
        <w:div w:id="176429458">
          <w:marLeft w:val="0"/>
          <w:marRight w:val="0"/>
          <w:marTop w:val="0"/>
          <w:marBottom w:val="0"/>
          <w:divBdr>
            <w:top w:val="none" w:sz="0" w:space="0" w:color="auto"/>
            <w:left w:val="none" w:sz="0" w:space="0" w:color="auto"/>
            <w:bottom w:val="none" w:sz="0" w:space="0" w:color="auto"/>
            <w:right w:val="none" w:sz="0" w:space="0" w:color="auto"/>
          </w:divBdr>
          <w:divsChild>
            <w:div w:id="139442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eeexplore.ieee.org/abstract/document/" TargetMode="External"/><Relationship Id="rId18" Type="http://schemas.openxmlformats.org/officeDocument/2006/relationships/hyperlink" Target="https://ieeexplore.ieee.org/abstract/document/" TargetMode="External"/><Relationship Id="rId26" Type="http://schemas.openxmlformats.org/officeDocument/2006/relationships/hyperlink" Target="https://ieeexplore.ieee.org/abstract/document/" TargetMode="External"/><Relationship Id="rId39" Type="http://schemas.openxmlformats.org/officeDocument/2006/relationships/image" Target="media/image15.gif"/><Relationship Id="rId21" Type="http://schemas.openxmlformats.org/officeDocument/2006/relationships/image" Target="media/image6.gif"/><Relationship Id="rId34" Type="http://schemas.openxmlformats.org/officeDocument/2006/relationships/image" Target="media/image12.gif"/><Relationship Id="rId42" Type="http://schemas.openxmlformats.org/officeDocument/2006/relationships/hyperlink" Target="https://ieeexplore.ieee.org/abstract/document/" TargetMode="External"/><Relationship Id="rId47" Type="http://schemas.openxmlformats.org/officeDocument/2006/relationships/hyperlink" Target="https://ieeexplore.ieee.org/abstract/document/"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3.gif"/><Relationship Id="rId29" Type="http://schemas.openxmlformats.org/officeDocument/2006/relationships/image" Target="media/image9.gif"/><Relationship Id="rId11" Type="http://schemas.openxmlformats.org/officeDocument/2006/relationships/image" Target="media/image2.gif"/><Relationship Id="rId24" Type="http://schemas.openxmlformats.org/officeDocument/2006/relationships/hyperlink" Target="https://ieeexplore.ieee.org/abstract/document/" TargetMode="External"/><Relationship Id="rId32" Type="http://schemas.openxmlformats.org/officeDocument/2006/relationships/hyperlink" Target="https://ieeexplore.ieee.org/abstract/document/" TargetMode="External"/><Relationship Id="rId37" Type="http://schemas.openxmlformats.org/officeDocument/2006/relationships/hyperlink" Target="https://ieeexplore.ieee.org/abstract/document/" TargetMode="External"/><Relationship Id="rId40" Type="http://schemas.openxmlformats.org/officeDocument/2006/relationships/image" Target="media/image16.gif"/><Relationship Id="rId45" Type="http://schemas.openxmlformats.org/officeDocument/2006/relationships/hyperlink" Target="https://ieeexplore.ieee.org/abstract/document/" TargetMode="External"/><Relationship Id="rId5" Type="http://schemas.openxmlformats.org/officeDocument/2006/relationships/styles" Target="styles.xml"/><Relationship Id="rId15" Type="http://schemas.openxmlformats.org/officeDocument/2006/relationships/hyperlink" Target="https://ieeexplore.ieee.org/abstract/document/" TargetMode="External"/><Relationship Id="rId23" Type="http://schemas.openxmlformats.org/officeDocument/2006/relationships/hyperlink" Target="https://ieeexplore.ieee.org/abstract/document/" TargetMode="External"/><Relationship Id="rId28" Type="http://schemas.openxmlformats.org/officeDocument/2006/relationships/image" Target="media/image8.gif"/><Relationship Id="rId36" Type="http://schemas.openxmlformats.org/officeDocument/2006/relationships/hyperlink" Target="https://ieeexplore.ieee.org/abstract/document/" TargetMode="External"/><Relationship Id="rId49" Type="http://schemas.openxmlformats.org/officeDocument/2006/relationships/theme" Target="theme/theme1.xml"/><Relationship Id="rId10" Type="http://schemas.openxmlformats.org/officeDocument/2006/relationships/image" Target="media/image1.gif"/><Relationship Id="rId19" Type="http://schemas.openxmlformats.org/officeDocument/2006/relationships/image" Target="media/image4.gif"/><Relationship Id="rId31" Type="http://schemas.openxmlformats.org/officeDocument/2006/relationships/hyperlink" Target="https://ieeexplore.ieee.org/abstract/document/" TargetMode="External"/><Relationship Id="rId44" Type="http://schemas.openxmlformats.org/officeDocument/2006/relationships/hyperlink" Target="https://ieeexplore.ieee.org/abstract/document/"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abstract/document/" TargetMode="External"/><Relationship Id="rId22" Type="http://schemas.openxmlformats.org/officeDocument/2006/relationships/hyperlink" Target="https://ieeexplore.ieee.org/abstract/document/" TargetMode="External"/><Relationship Id="rId27" Type="http://schemas.openxmlformats.org/officeDocument/2006/relationships/hyperlink" Target="https://ieeexplore.ieee.org/abstract/document/" TargetMode="External"/><Relationship Id="rId30" Type="http://schemas.openxmlformats.org/officeDocument/2006/relationships/image" Target="media/image10.gif"/><Relationship Id="rId35" Type="http://schemas.openxmlformats.org/officeDocument/2006/relationships/image" Target="media/image13.gif"/><Relationship Id="rId43" Type="http://schemas.openxmlformats.org/officeDocument/2006/relationships/hyperlink" Target="https://ieeexplore.ieee.org/abstract/document/" TargetMode="External"/><Relationship Id="rId48" Type="http://schemas.openxmlformats.org/officeDocument/2006/relationships/fontTable" Target="fontTable.xml"/><Relationship Id="rId8" Type="http://schemas.openxmlformats.org/officeDocument/2006/relationships/hyperlink" Target="https://doi.org/10.1109/TPWRS.2013.2297276" TargetMode="External"/><Relationship Id="rId3" Type="http://schemas.openxmlformats.org/officeDocument/2006/relationships/customXml" Target="../customXml/item3.xml"/><Relationship Id="rId12" Type="http://schemas.openxmlformats.org/officeDocument/2006/relationships/hyperlink" Target="https://ieeexplore.ieee.org/abstract/document/" TargetMode="External"/><Relationship Id="rId17" Type="http://schemas.openxmlformats.org/officeDocument/2006/relationships/hyperlink" Target="https://ieeexplore.ieee.org/abstract/document/" TargetMode="External"/><Relationship Id="rId25" Type="http://schemas.openxmlformats.org/officeDocument/2006/relationships/image" Target="media/image7.gif"/><Relationship Id="rId33" Type="http://schemas.openxmlformats.org/officeDocument/2006/relationships/image" Target="media/image11.gif"/><Relationship Id="rId38" Type="http://schemas.openxmlformats.org/officeDocument/2006/relationships/image" Target="media/image14.gif"/><Relationship Id="rId46" Type="http://schemas.openxmlformats.org/officeDocument/2006/relationships/hyperlink" Target="https://ieeexplore.ieee.org/abstract/document/" TargetMode="External"/><Relationship Id="rId20" Type="http://schemas.openxmlformats.org/officeDocument/2006/relationships/image" Target="media/image5.gif"/><Relationship Id="rId41" Type="http://schemas.openxmlformats.org/officeDocument/2006/relationships/image" Target="media/image17.gif"/><Relationship Id="rId1" Type="http://schemas.openxmlformats.org/officeDocument/2006/relationships/customXml" Target="../customXml/item1.xml"/><Relationship Id="rId6"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AAEE15-8922-417C-88F5-62EC8E92908B}">
  <ds:schemaRefs>
    <ds:schemaRef ds:uri="http://schemas.microsoft.com/sharepoint/v3/contenttype/forms"/>
  </ds:schemaRefs>
</ds:datastoreItem>
</file>

<file path=customXml/itemProps2.xml><?xml version="1.0" encoding="utf-8"?>
<ds:datastoreItem xmlns:ds="http://schemas.openxmlformats.org/officeDocument/2006/customXml" ds:itemID="{3D10CD11-CCC0-48E3-B18F-A1E6D5F7148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F254152-15B3-46BC-9DEE-08DC613C13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23</Pages>
  <Words>10851</Words>
  <Characters>59575</Characters>
  <Application>Microsoft Office Word</Application>
  <DocSecurity>8</DocSecurity>
  <Lines>805</Lines>
  <Paragraphs>266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70160</CharactersWithSpaces>
  <SharedDoc>false</SharedDoc>
  <HLinks>
    <vt:vector size="648" baseType="variant">
      <vt:variant>
        <vt:i4>5046327</vt:i4>
      </vt:variant>
      <vt:variant>
        <vt:i4>321</vt:i4>
      </vt:variant>
      <vt:variant>
        <vt:i4>0</vt:i4>
      </vt:variant>
      <vt:variant>
        <vt:i4>5</vt:i4>
      </vt:variant>
      <vt:variant>
        <vt:lpwstr>https://scholar.google.com/scholar?as_q=A+random+chemistry+algorithm+for+identifying%0Acollections+of+multiple+contingencies+that+initiate+cascading+failure&amp;as_occt=title&amp;hl=en&amp;as_sdt=0%2C31</vt:lpwstr>
      </vt:variant>
      <vt:variant>
        <vt:lpwstr/>
      </vt:variant>
      <vt:variant>
        <vt:i4>1769567</vt:i4>
      </vt:variant>
      <vt:variant>
        <vt:i4>318</vt:i4>
      </vt:variant>
      <vt:variant>
        <vt:i4>0</vt:i4>
      </vt:variant>
      <vt:variant>
        <vt:i4>5</vt:i4>
      </vt:variant>
      <vt:variant>
        <vt:lpwstr>https://ieeexplore.ieee.org/stamp/stamp.jsp?tp=&amp;arnumber=6152191</vt:lpwstr>
      </vt:variant>
      <vt:variant>
        <vt:lpwstr/>
      </vt:variant>
      <vt:variant>
        <vt:i4>1835037</vt:i4>
      </vt:variant>
      <vt:variant>
        <vt:i4>315</vt:i4>
      </vt:variant>
      <vt:variant>
        <vt:i4>0</vt:i4>
      </vt:variant>
      <vt:variant>
        <vt:i4>5</vt:i4>
      </vt:variant>
      <vt:variant>
        <vt:lpwstr>https://ieeexplore.ieee.org/document/6152191</vt:lpwstr>
      </vt:variant>
      <vt:variant>
        <vt:lpwstr/>
      </vt:variant>
      <vt:variant>
        <vt:i4>5963825</vt:i4>
      </vt:variant>
      <vt:variant>
        <vt:i4>312</vt:i4>
      </vt:variant>
      <vt:variant>
        <vt:i4>0</vt:i4>
      </vt:variant>
      <vt:variant>
        <vt:i4>5</vt:i4>
      </vt:variant>
      <vt:variant>
        <vt:lpwstr>https://scholar.google.com/scholar?as_q=MATPOWER%3A+Steady-state+operations%2C%0Aplanning%2C+and+analysis+tools+for+power+systems+research+and+education&amp;as_occt=title&amp;hl=en&amp;as_sdt=0%2C31</vt:lpwstr>
      </vt:variant>
      <vt:variant>
        <vt:lpwstr/>
      </vt:variant>
      <vt:variant>
        <vt:i4>1048663</vt:i4>
      </vt:variant>
      <vt:variant>
        <vt:i4>309</vt:i4>
      </vt:variant>
      <vt:variant>
        <vt:i4>0</vt:i4>
      </vt:variant>
      <vt:variant>
        <vt:i4>5</vt:i4>
      </vt:variant>
      <vt:variant>
        <vt:lpwstr>https://ieeexplore.ieee.org/stamp/stamp.jsp?tp=&amp;arnumber=5491276</vt:lpwstr>
      </vt:variant>
      <vt:variant>
        <vt:lpwstr/>
      </vt:variant>
      <vt:variant>
        <vt:i4>1507349</vt:i4>
      </vt:variant>
      <vt:variant>
        <vt:i4>306</vt:i4>
      </vt:variant>
      <vt:variant>
        <vt:i4>0</vt:i4>
      </vt:variant>
      <vt:variant>
        <vt:i4>5</vt:i4>
      </vt:variant>
      <vt:variant>
        <vt:lpwstr>https://ieeexplore.ieee.org/document/5491276</vt:lpwstr>
      </vt:variant>
      <vt:variant>
        <vt:lpwstr/>
      </vt:variant>
      <vt:variant>
        <vt:i4>6422550</vt:i4>
      </vt:variant>
      <vt:variant>
        <vt:i4>303</vt:i4>
      </vt:variant>
      <vt:variant>
        <vt:i4>0</vt:i4>
      </vt:variant>
      <vt:variant>
        <vt:i4>5</vt:i4>
      </vt:variant>
      <vt:variant>
        <vt:lpwstr>https://scholar.google.com/scholar?as_q=Impacts+of+control+and+communication+system%0Avulnerabilities+on+power+systems+under+contingencies&amp;as_occt=title&amp;hl=en&amp;as_sdt=0%2C31</vt:lpwstr>
      </vt:variant>
      <vt:variant>
        <vt:lpwstr/>
      </vt:variant>
      <vt:variant>
        <vt:i4>1310804</vt:i4>
      </vt:variant>
      <vt:variant>
        <vt:i4>300</vt:i4>
      </vt:variant>
      <vt:variant>
        <vt:i4>0</vt:i4>
      </vt:variant>
      <vt:variant>
        <vt:i4>5</vt:i4>
      </vt:variant>
      <vt:variant>
        <vt:lpwstr>https://ieeexplore.ieee.org/stamp/stamp.jsp?tp=&amp;arnumber=6344866</vt:lpwstr>
      </vt:variant>
      <vt:variant>
        <vt:lpwstr/>
      </vt:variant>
      <vt:variant>
        <vt:i4>1245206</vt:i4>
      </vt:variant>
      <vt:variant>
        <vt:i4>297</vt:i4>
      </vt:variant>
      <vt:variant>
        <vt:i4>0</vt:i4>
      </vt:variant>
      <vt:variant>
        <vt:i4>5</vt:i4>
      </vt:variant>
      <vt:variant>
        <vt:lpwstr>https://ieeexplore.ieee.org/document/6344866</vt:lpwstr>
      </vt:variant>
      <vt:variant>
        <vt:lpwstr/>
      </vt:variant>
      <vt:variant>
        <vt:i4>7471129</vt:i4>
      </vt:variant>
      <vt:variant>
        <vt:i4>294</vt:i4>
      </vt:variant>
      <vt:variant>
        <vt:i4>0</vt:i4>
      </vt:variant>
      <vt:variant>
        <vt:i4>5</vt:i4>
      </vt:variant>
      <vt:variant>
        <vt:lpwstr>https://scholar.google.com/scholar?as_q=Cascading+dynamics+and+mitigation%0Aassessment+in+power+system+disturbances+via+a+hidden+failure+model&amp;as_occt=title&amp;hl=en&amp;as_sdt=0%2C31</vt:lpwstr>
      </vt:variant>
      <vt:variant>
        <vt:lpwstr/>
      </vt:variant>
      <vt:variant>
        <vt:i4>8126478</vt:i4>
      </vt:variant>
      <vt:variant>
        <vt:i4>291</vt:i4>
      </vt:variant>
      <vt:variant>
        <vt:i4>0</vt:i4>
      </vt:variant>
      <vt:variant>
        <vt:i4>5</vt:i4>
      </vt:variant>
      <vt:variant>
        <vt:lpwstr>http://libus.csd.mu.edu:4550/resserv?url_ver=Z39.88-2004&amp;rfr_id=info:sid/IEEE.org:XPLORE&amp;rft_id=info:doi/10.1016/j.ijepes.2004.12.003&amp;url_ctx_fmt=info:ofi/fmt:kev:mtx:ctx&amp;rft_val_fmt=info:ofi/fmt:kev:mtx:journal&amp;rft.atitle=Cascading%20dynamics%20and%20mitigationassessment%20in%20power%20system%20disturbances%20via%20a%20hidden%20failure%20model&amp;rft.jtitle=Int.%20J.%20Electr.%20Power%20Energy%20Syst.&amp;rft.date=2005&amp;rft.volume=27&amp;rft.issue=4&amp;rft.spage=318&amp;rft.epage=326&amp;rft.au=J.%20Chen&amp;rft.aulast=J.%20Chen</vt:lpwstr>
      </vt:variant>
      <vt:variant>
        <vt:lpwstr/>
      </vt:variant>
      <vt:variant>
        <vt:i4>4718682</vt:i4>
      </vt:variant>
      <vt:variant>
        <vt:i4>288</vt:i4>
      </vt:variant>
      <vt:variant>
        <vt:i4>0</vt:i4>
      </vt:variant>
      <vt:variant>
        <vt:i4>5</vt:i4>
      </vt:variant>
      <vt:variant>
        <vt:lpwstr>https://doi.org/10.1016/j.ijepes.2004.12.003</vt:lpwstr>
      </vt:variant>
      <vt:variant>
        <vt:lpwstr/>
      </vt:variant>
      <vt:variant>
        <vt:i4>5439603</vt:i4>
      </vt:variant>
      <vt:variant>
        <vt:i4>285</vt:i4>
      </vt:variant>
      <vt:variant>
        <vt:i4>0</vt:i4>
      </vt:variant>
      <vt:variant>
        <vt:i4>5</vt:i4>
      </vt:variant>
      <vt:variant>
        <vt:lpwstr>https://scholar.google.com/scholar?as_q=%E2%80%9CControlled+tripping+of+overheated+lines+mitigates+power+outages%2C%E2%80%9D&amp;as_occt=title&amp;hl=en&amp;as_sdt=0%2C31</vt:lpwstr>
      </vt:variant>
      <vt:variant>
        <vt:lpwstr/>
      </vt:variant>
      <vt:variant>
        <vt:i4>7143523</vt:i4>
      </vt:variant>
      <vt:variant>
        <vt:i4>282</vt:i4>
      </vt:variant>
      <vt:variant>
        <vt:i4>0</vt:i4>
      </vt:variant>
      <vt:variant>
        <vt:i4>5</vt:i4>
      </vt:variant>
      <vt:variant>
        <vt:lpwstr>http://libus.csd.mu.edu:4550/resserv?url_ver=Z39.88-2004&amp;rfr_id=info:sid/IEEE.org:XPLORE&amp;url_ctx_fmt=info:ofi/fmt:kev:mtx:ctx&amp;rft_val_fmt=info:ofi/fmt:kev:mtx:journal&amp;rft.jtitle=%E2%80%9CControlled%20tripping%20of%20overheated%20lines%20mitigates%20power%20outages,%E2%80%9D&amp;rft.date=2011&amp;rft.au=R.%20Ptzner&amp;rft.aulast=R.%20Ptzner</vt:lpwstr>
      </vt:variant>
      <vt:variant>
        <vt:lpwstr/>
      </vt:variant>
      <vt:variant>
        <vt:i4>4653108</vt:i4>
      </vt:variant>
      <vt:variant>
        <vt:i4>279</vt:i4>
      </vt:variant>
      <vt:variant>
        <vt:i4>0</vt:i4>
      </vt:variant>
      <vt:variant>
        <vt:i4>5</vt:i4>
      </vt:variant>
      <vt:variant>
        <vt:lpwstr>https://scholar.google.com/scholar?as_q=Transmission+line+conductor%0Atemperature+impact+on+state+estimation+accuracy&amp;as_occt=title&amp;hl=en&amp;as_sdt=0%2C31</vt:lpwstr>
      </vt:variant>
      <vt:variant>
        <vt:lpwstr/>
      </vt:variant>
      <vt:variant>
        <vt:i4>1704024</vt:i4>
      </vt:variant>
      <vt:variant>
        <vt:i4>276</vt:i4>
      </vt:variant>
      <vt:variant>
        <vt:i4>0</vt:i4>
      </vt:variant>
      <vt:variant>
        <vt:i4>5</vt:i4>
      </vt:variant>
      <vt:variant>
        <vt:lpwstr>https://ieeexplore.ieee.org/stamp/stamp.jsp?tp=&amp;arnumber=4538401</vt:lpwstr>
      </vt:variant>
      <vt:variant>
        <vt:lpwstr/>
      </vt:variant>
      <vt:variant>
        <vt:i4>1900570</vt:i4>
      </vt:variant>
      <vt:variant>
        <vt:i4>273</vt:i4>
      </vt:variant>
      <vt:variant>
        <vt:i4>0</vt:i4>
      </vt:variant>
      <vt:variant>
        <vt:i4>5</vt:i4>
      </vt:variant>
      <vt:variant>
        <vt:lpwstr>https://ieeexplore.ieee.org/document/4538401</vt:lpwstr>
      </vt:variant>
      <vt:variant>
        <vt:lpwstr/>
      </vt:variant>
      <vt:variant>
        <vt:i4>4456561</vt:i4>
      </vt:variant>
      <vt:variant>
        <vt:i4>270</vt:i4>
      </vt:variant>
      <vt:variant>
        <vt:i4>0</vt:i4>
      </vt:variant>
      <vt:variant>
        <vt:i4>5</vt:i4>
      </vt:variant>
      <vt:variant>
        <vt:lpwstr>https://scholar.google.com/scholar?as_q=Composite+power+system+vulnerability+evaluation%0Ato+cascading+failures+using+importance+sampling+and+antithetic+variates&amp;as_occt=title&amp;hl=en&amp;as_sdt=0%2C31</vt:lpwstr>
      </vt:variant>
      <vt:variant>
        <vt:lpwstr/>
      </vt:variant>
      <vt:variant>
        <vt:i4>1966166</vt:i4>
      </vt:variant>
      <vt:variant>
        <vt:i4>267</vt:i4>
      </vt:variant>
      <vt:variant>
        <vt:i4>0</vt:i4>
      </vt:variant>
      <vt:variant>
        <vt:i4>5</vt:i4>
      </vt:variant>
      <vt:variant>
        <vt:lpwstr>https://ieeexplore.ieee.org/stamp/stamp.jsp?tp=&amp;arnumber=6416110</vt:lpwstr>
      </vt:variant>
      <vt:variant>
        <vt:lpwstr/>
      </vt:variant>
      <vt:variant>
        <vt:i4>1638420</vt:i4>
      </vt:variant>
      <vt:variant>
        <vt:i4>264</vt:i4>
      </vt:variant>
      <vt:variant>
        <vt:i4>0</vt:i4>
      </vt:variant>
      <vt:variant>
        <vt:i4>5</vt:i4>
      </vt:variant>
      <vt:variant>
        <vt:lpwstr>https://ieeexplore.ieee.org/document/6416110</vt:lpwstr>
      </vt:variant>
      <vt:variant>
        <vt:lpwstr/>
      </vt:variant>
      <vt:variant>
        <vt:i4>4653093</vt:i4>
      </vt:variant>
      <vt:variant>
        <vt:i4>261</vt:i4>
      </vt:variant>
      <vt:variant>
        <vt:i4>0</vt:i4>
      </vt:variant>
      <vt:variant>
        <vt:i4>5</vt:i4>
      </vt:variant>
      <vt:variant>
        <vt:lpwstr>https://scholar.google.com/scholar?as_q=Power+Generation%2C+Operation%2C+and+Control&amp;as_occt=title&amp;hl=en&amp;as_sdt=0%2C31</vt:lpwstr>
      </vt:variant>
      <vt:variant>
        <vt:lpwstr/>
      </vt:variant>
      <vt:variant>
        <vt:i4>7995445</vt:i4>
      </vt:variant>
      <vt:variant>
        <vt:i4>258</vt:i4>
      </vt:variant>
      <vt:variant>
        <vt:i4>0</vt:i4>
      </vt:variant>
      <vt:variant>
        <vt:i4>5</vt:i4>
      </vt:variant>
      <vt:variant>
        <vt:lpwstr>http://libus.csd.mu.edu:4550/resserv?url_ver=Z39.88-2004&amp;rfr_id=info:sid/IEEE.org:XPLORE&amp;url_ctx_fmt=info:ofi/fmt:kev:mtx:ctx&amp;rft_val_fmt=info:ofi/fmt:kev:mtx:journal&amp;rft.jtitle=Power%20Generation,%20Operation,%20and%20Control&amp;rft.date=1996&amp;rft.au=A.%20J.%20Wood&amp;rft.aulast=A.%20J.%20Wood</vt:lpwstr>
      </vt:variant>
      <vt:variant>
        <vt:lpwstr/>
      </vt:variant>
      <vt:variant>
        <vt:i4>7012433</vt:i4>
      </vt:variant>
      <vt:variant>
        <vt:i4>255</vt:i4>
      </vt:variant>
      <vt:variant>
        <vt:i4>0</vt:i4>
      </vt:variant>
      <vt:variant>
        <vt:i4>5</vt:i4>
      </vt:variant>
      <vt:variant>
        <vt:lpwstr>https://scholar.google.com/scholar?as_q=A+First+Course+in+Stochastic+Processes&amp;as_occt=title&amp;hl=en&amp;as_sdt=0%2C31</vt:lpwstr>
      </vt:variant>
      <vt:variant>
        <vt:lpwstr/>
      </vt:variant>
      <vt:variant>
        <vt:i4>3276855</vt:i4>
      </vt:variant>
      <vt:variant>
        <vt:i4>252</vt:i4>
      </vt:variant>
      <vt:variant>
        <vt:i4>0</vt:i4>
      </vt:variant>
      <vt:variant>
        <vt:i4>5</vt:i4>
      </vt:variant>
      <vt:variant>
        <vt:lpwstr>http://libus.csd.mu.edu:4550/resserv?url_ver=Z39.88-2004&amp;rfr_id=info:sid/IEEE.org:XPLORE&amp;url_ctx_fmt=info:ofi/fmt:kev:mtx:ctx&amp;rft_val_fmt=info:ofi/fmt:kev:mtx:journal&amp;rft.jtitle=A%20First%20Course%20in%20Stochastic%20Processes&amp;rft.date=1975&amp;rft.au=S.%20Karlin&amp;rft.aulast=S.%20Karlin</vt:lpwstr>
      </vt:variant>
      <vt:variant>
        <vt:lpwstr/>
      </vt:variant>
      <vt:variant>
        <vt:i4>852094</vt:i4>
      </vt:variant>
      <vt:variant>
        <vt:i4>249</vt:i4>
      </vt:variant>
      <vt:variant>
        <vt:i4>0</vt:i4>
      </vt:variant>
      <vt:variant>
        <vt:i4>5</vt:i4>
      </vt:variant>
      <vt:variant>
        <vt:lpwstr>https://scholar.google.com/scholar?as_q=Power+System+Analysis+and+Design&amp;as_occt=title&amp;hl=en&amp;as_sdt=0%2C31</vt:lpwstr>
      </vt:variant>
      <vt:variant>
        <vt:lpwstr/>
      </vt:variant>
      <vt:variant>
        <vt:i4>6422575</vt:i4>
      </vt:variant>
      <vt:variant>
        <vt:i4>246</vt:i4>
      </vt:variant>
      <vt:variant>
        <vt:i4>0</vt:i4>
      </vt:variant>
      <vt:variant>
        <vt:i4>5</vt:i4>
      </vt:variant>
      <vt:variant>
        <vt:lpwstr>http://libus.csd.mu.edu:4550/resserv?url_ver=Z39.88-2004&amp;rfr_id=info:sid/IEEE.org:XPLORE&amp;url_ctx_fmt=info:ofi/fmt:kev:mtx:ctx&amp;rft_val_fmt=info:ofi/fmt:kev:mtx:journal&amp;rft.jtitle=Power%20System%20Analysis%20and%20Design&amp;rft.date=2008&amp;rft.au=J.%20D.%20Glover&amp;rft.aulast=J.%20D.%20Glover</vt:lpwstr>
      </vt:variant>
      <vt:variant>
        <vt:lpwstr/>
      </vt:variant>
      <vt:variant>
        <vt:i4>1376371</vt:i4>
      </vt:variant>
      <vt:variant>
        <vt:i4>243</vt:i4>
      </vt:variant>
      <vt:variant>
        <vt:i4>0</vt:i4>
      </vt:variant>
      <vt:variant>
        <vt:i4>5</vt:i4>
      </vt:variant>
      <vt:variant>
        <vt:lpwstr>https://scholar.google.com/scholar?as_q=%E2%80%9CFinal+Report+on+the+August+14th+Blackout+in+the+United+States+and+Canada&amp;as_occt=title&amp;hl=en&amp;as_sdt=0%2C31</vt:lpwstr>
      </vt:variant>
      <vt:variant>
        <vt:lpwstr/>
      </vt:variant>
      <vt:variant>
        <vt:i4>3407993</vt:i4>
      </vt:variant>
      <vt:variant>
        <vt:i4>240</vt:i4>
      </vt:variant>
      <vt:variant>
        <vt:i4>0</vt:i4>
      </vt:variant>
      <vt:variant>
        <vt:i4>5</vt:i4>
      </vt:variant>
      <vt:variant>
        <vt:lpwstr>http://libus.csd.mu.edu:4550/resserv?url_ver=Z39.88-2004&amp;rfr_id=info:sid/IEEE.org:XPLORE&amp;url_ctx_fmt=info:ofi/fmt:kev:mtx:ctx&amp;rft_val_fmt=info:ofi/fmt:kev:mtx:journal&amp;rft.jtitle=%E2%80%9CFinal%20Report%20on%20the%20August%2014th%20Blackout%20in%20the%20United%20States%20and%20Canada&amp;rft.date=2004&amp;rft.au=&amp;rft.aulast=</vt:lpwstr>
      </vt:variant>
      <vt:variant>
        <vt:lpwstr/>
      </vt:variant>
      <vt:variant>
        <vt:i4>4325485</vt:i4>
      </vt:variant>
      <vt:variant>
        <vt:i4>237</vt:i4>
      </vt:variant>
      <vt:variant>
        <vt:i4>0</vt:i4>
      </vt:variant>
      <vt:variant>
        <vt:i4>5</vt:i4>
      </vt:variant>
      <vt:variant>
        <vt:lpwstr>https://scholar.google.com/scholar?as_q=Bonneville+Power+Administration+Transmission+Services+Operations+and+Reliability&amp;as_occt=title&amp;hl=en&amp;as_sdt=0%2C31</vt:lpwstr>
      </vt:variant>
      <vt:variant>
        <vt:lpwstr/>
      </vt:variant>
      <vt:variant>
        <vt:i4>2883627</vt:i4>
      </vt:variant>
      <vt:variant>
        <vt:i4>234</vt:i4>
      </vt:variant>
      <vt:variant>
        <vt:i4>0</vt:i4>
      </vt:variant>
      <vt:variant>
        <vt:i4>5</vt:i4>
      </vt:variant>
      <vt:variant>
        <vt:lpwstr>http://libus.csd.mu.edu:4550/resserv?url_ver=Z39.88-2004&amp;rfr_id=info:sid/IEEE.org:XPLORE&amp;url_ctx_fmt=info:ofi/fmt:kev:mtx:ctx&amp;rft_val_fmt=info:ofi/fmt:kev:mtx:journal&amp;rft.jtitle=Bonneville%20Power%20Administration%20Transmission%20Services%20Operations%20and%20Reliability&amp;rft.au=&amp;rft.aulast=</vt:lpwstr>
      </vt:variant>
      <vt:variant>
        <vt:lpwstr/>
      </vt:variant>
      <vt:variant>
        <vt:i4>4063249</vt:i4>
      </vt:variant>
      <vt:variant>
        <vt:i4>231</vt:i4>
      </vt:variant>
      <vt:variant>
        <vt:i4>0</vt:i4>
      </vt:variant>
      <vt:variant>
        <vt:i4>5</vt:i4>
      </vt:variant>
      <vt:variant>
        <vt:lpwstr>https://scholar.google.com/scholar?as_q=%E2%80%9CNERC+1992%E2%80%932009+System+Disturbances+Reports%2C%E2%80%9D&amp;as_occt=title&amp;hl=en&amp;as_sdt=0%2C31</vt:lpwstr>
      </vt:variant>
      <vt:variant>
        <vt:lpwstr/>
      </vt:variant>
      <vt:variant>
        <vt:i4>8323189</vt:i4>
      </vt:variant>
      <vt:variant>
        <vt:i4>228</vt:i4>
      </vt:variant>
      <vt:variant>
        <vt:i4>0</vt:i4>
      </vt:variant>
      <vt:variant>
        <vt:i4>5</vt:i4>
      </vt:variant>
      <vt:variant>
        <vt:lpwstr>http://libus.csd.mu.edu:4550/resserv?url_ver=Z39.88-2004&amp;rfr_id=info:sid/IEEE.org:XPLORE&amp;url_ctx_fmt=info:ofi/fmt:kev:mtx:ctx&amp;rft_val_fmt=info:ofi/fmt:kev:mtx:journal&amp;rft.jtitle=%E2%80%9CNERC%201992%E2%80%932009%20System%20Disturbances%20Reports,%E2%80%9D&amp;rft.date=2009&amp;rft.au=&amp;rft.aulast=</vt:lpwstr>
      </vt:variant>
      <vt:variant>
        <vt:lpwstr/>
      </vt:variant>
      <vt:variant>
        <vt:i4>524411</vt:i4>
      </vt:variant>
      <vt:variant>
        <vt:i4>225</vt:i4>
      </vt:variant>
      <vt:variant>
        <vt:i4>0</vt:i4>
      </vt:variant>
      <vt:variant>
        <vt:i4>5</vt:i4>
      </vt:variant>
      <vt:variant>
        <vt:lpwstr>https://scholar.google.com/scholar?as_q=Estimating+the+propagation%0Aand+extent+of+cascading+line+outages+from+utility+data+with+a+branching+process&amp;as_occt=title&amp;hl=en&amp;as_sdt=0%2C31</vt:lpwstr>
      </vt:variant>
      <vt:variant>
        <vt:lpwstr/>
      </vt:variant>
      <vt:variant>
        <vt:i4>1114197</vt:i4>
      </vt:variant>
      <vt:variant>
        <vt:i4>222</vt:i4>
      </vt:variant>
      <vt:variant>
        <vt:i4>0</vt:i4>
      </vt:variant>
      <vt:variant>
        <vt:i4>5</vt:i4>
      </vt:variant>
      <vt:variant>
        <vt:lpwstr>https://ieeexplore.ieee.org/stamp/stamp.jsp?tp=&amp;arnumber=6182730</vt:lpwstr>
      </vt:variant>
      <vt:variant>
        <vt:lpwstr/>
      </vt:variant>
      <vt:variant>
        <vt:i4>1441815</vt:i4>
      </vt:variant>
      <vt:variant>
        <vt:i4>219</vt:i4>
      </vt:variant>
      <vt:variant>
        <vt:i4>0</vt:i4>
      </vt:variant>
      <vt:variant>
        <vt:i4>5</vt:i4>
      </vt:variant>
      <vt:variant>
        <vt:lpwstr>https://ieeexplore.ieee.org/document/6182730</vt:lpwstr>
      </vt:variant>
      <vt:variant>
        <vt:lpwstr/>
      </vt:variant>
      <vt:variant>
        <vt:i4>4063324</vt:i4>
      </vt:variant>
      <vt:variant>
        <vt:i4>216</vt:i4>
      </vt:variant>
      <vt:variant>
        <vt:i4>0</vt:i4>
      </vt:variant>
      <vt:variant>
        <vt:i4>5</vt:i4>
      </vt:variant>
      <vt:variant>
        <vt:lpwstr>https://scholar.google.com/scholar?as_q=Using+transmission+line+outage%0Adata+to+estimate+cascading+failure+propagation+in+an+electric+power+system&amp;as_occt=title&amp;hl=en&amp;as_sdt=0%2C31</vt:lpwstr>
      </vt:variant>
      <vt:variant>
        <vt:lpwstr/>
      </vt:variant>
      <vt:variant>
        <vt:i4>1966161</vt:i4>
      </vt:variant>
      <vt:variant>
        <vt:i4>213</vt:i4>
      </vt:variant>
      <vt:variant>
        <vt:i4>0</vt:i4>
      </vt:variant>
      <vt:variant>
        <vt:i4>5</vt:i4>
      </vt:variant>
      <vt:variant>
        <vt:lpwstr>https://ieeexplore.ieee.org/stamp/stamp.jsp?tp=&amp;arnumber=4539786</vt:lpwstr>
      </vt:variant>
      <vt:variant>
        <vt:lpwstr/>
      </vt:variant>
      <vt:variant>
        <vt:i4>1638419</vt:i4>
      </vt:variant>
      <vt:variant>
        <vt:i4>210</vt:i4>
      </vt:variant>
      <vt:variant>
        <vt:i4>0</vt:i4>
      </vt:variant>
      <vt:variant>
        <vt:i4>5</vt:i4>
      </vt:variant>
      <vt:variant>
        <vt:lpwstr>https://ieeexplore.ieee.org/document/4539786</vt:lpwstr>
      </vt:variant>
      <vt:variant>
        <vt:lpwstr/>
      </vt:variant>
      <vt:variant>
        <vt:i4>393324</vt:i4>
      </vt:variant>
      <vt:variant>
        <vt:i4>207</vt:i4>
      </vt:variant>
      <vt:variant>
        <vt:i4>0</vt:i4>
      </vt:variant>
      <vt:variant>
        <vt:i4>5</vt:i4>
      </vt:variant>
      <vt:variant>
        <vt:lpwstr>https://scholar.google.com/scholar?as_q=A+phase+transition+model+for%0Acascading+network+failure&amp;as_occt=title&amp;hl=en&amp;as_sdt=0%2C31</vt:lpwstr>
      </vt:variant>
      <vt:variant>
        <vt:lpwstr/>
      </vt:variant>
      <vt:variant>
        <vt:i4>2818146</vt:i4>
      </vt:variant>
      <vt:variant>
        <vt:i4>204</vt:i4>
      </vt:variant>
      <vt:variant>
        <vt:i4>0</vt:i4>
      </vt:variant>
      <vt:variant>
        <vt:i4>5</vt:i4>
      </vt:variant>
      <vt:variant>
        <vt:lpwstr>https://ieeexplore.ieee.org/stamp/stamp.jsp?tp=&amp;arnumber=969134</vt:lpwstr>
      </vt:variant>
      <vt:variant>
        <vt:lpwstr/>
      </vt:variant>
      <vt:variant>
        <vt:i4>2883616</vt:i4>
      </vt:variant>
      <vt:variant>
        <vt:i4>201</vt:i4>
      </vt:variant>
      <vt:variant>
        <vt:i4>0</vt:i4>
      </vt:variant>
      <vt:variant>
        <vt:i4>5</vt:i4>
      </vt:variant>
      <vt:variant>
        <vt:lpwstr>https://ieeexplore.ieee.org/document/969134</vt:lpwstr>
      </vt:variant>
      <vt:variant>
        <vt:lpwstr/>
      </vt:variant>
      <vt:variant>
        <vt:i4>3473438</vt:i4>
      </vt:variant>
      <vt:variant>
        <vt:i4>198</vt:i4>
      </vt:variant>
      <vt:variant>
        <vt:i4>0</vt:i4>
      </vt:variant>
      <vt:variant>
        <vt:i4>5</vt:i4>
      </vt:variant>
      <vt:variant>
        <vt:lpwstr>https://scholar.google.com/scholar?as_q=Topological+models+and+critical%0Aslowing+down%3A+Two+approaches+to+power+system+blackout+risk+analysis&amp;as_occt=title&amp;hl=en&amp;as_sdt=0%2C31</vt:lpwstr>
      </vt:variant>
      <vt:variant>
        <vt:lpwstr/>
      </vt:variant>
      <vt:variant>
        <vt:i4>1900632</vt:i4>
      </vt:variant>
      <vt:variant>
        <vt:i4>195</vt:i4>
      </vt:variant>
      <vt:variant>
        <vt:i4>0</vt:i4>
      </vt:variant>
      <vt:variant>
        <vt:i4>5</vt:i4>
      </vt:variant>
      <vt:variant>
        <vt:lpwstr>https://ieeexplore.ieee.org/stamp/stamp.jsp?tp=&amp;arnumber=5718524</vt:lpwstr>
      </vt:variant>
      <vt:variant>
        <vt:lpwstr/>
      </vt:variant>
      <vt:variant>
        <vt:i4>1703962</vt:i4>
      </vt:variant>
      <vt:variant>
        <vt:i4>192</vt:i4>
      </vt:variant>
      <vt:variant>
        <vt:i4>0</vt:i4>
      </vt:variant>
      <vt:variant>
        <vt:i4>5</vt:i4>
      </vt:variant>
      <vt:variant>
        <vt:lpwstr>https://ieeexplore.ieee.org/document/5718524</vt:lpwstr>
      </vt:variant>
      <vt:variant>
        <vt:lpwstr/>
      </vt:variant>
      <vt:variant>
        <vt:i4>1572976</vt:i4>
      </vt:variant>
      <vt:variant>
        <vt:i4>189</vt:i4>
      </vt:variant>
      <vt:variant>
        <vt:i4>0</vt:i4>
      </vt:variant>
      <vt:variant>
        <vt:i4>5</vt:i4>
      </vt:variant>
      <vt:variant>
        <vt:lpwstr>https://scholar.google.com/scholar?as_q=Initial+review+of+methods%0Afor+cascading+failure+analysis+in+electric+power+transmission+systems&amp;as_occt=title&amp;hl=en&amp;as_sdt=0%2C31</vt:lpwstr>
      </vt:variant>
      <vt:variant>
        <vt:lpwstr/>
      </vt:variant>
      <vt:variant>
        <vt:i4>1114197</vt:i4>
      </vt:variant>
      <vt:variant>
        <vt:i4>186</vt:i4>
      </vt:variant>
      <vt:variant>
        <vt:i4>0</vt:i4>
      </vt:variant>
      <vt:variant>
        <vt:i4>5</vt:i4>
      </vt:variant>
      <vt:variant>
        <vt:lpwstr>https://ieeexplore.ieee.org/stamp/stamp.jsp?tp=&amp;arnumber=4596430</vt:lpwstr>
      </vt:variant>
      <vt:variant>
        <vt:lpwstr/>
      </vt:variant>
      <vt:variant>
        <vt:i4>1441815</vt:i4>
      </vt:variant>
      <vt:variant>
        <vt:i4>183</vt:i4>
      </vt:variant>
      <vt:variant>
        <vt:i4>0</vt:i4>
      </vt:variant>
      <vt:variant>
        <vt:i4>5</vt:i4>
      </vt:variant>
      <vt:variant>
        <vt:lpwstr>https://ieeexplore.ieee.org/document/4596430</vt:lpwstr>
      </vt:variant>
      <vt:variant>
        <vt:lpwstr/>
      </vt:variant>
      <vt:variant>
        <vt:i4>4915307</vt:i4>
      </vt:variant>
      <vt:variant>
        <vt:i4>180</vt:i4>
      </vt:variant>
      <vt:variant>
        <vt:i4>0</vt:i4>
      </vt:variant>
      <vt:variant>
        <vt:i4>5</vt:i4>
      </vt:variant>
      <vt:variant>
        <vt:lpwstr>https://scholar.google.com/scholar?as_q=A+Markov-transition+model+for%0Acascading+failures+in+power+grids&amp;as_occt=title&amp;hl=en&amp;as_sdt=0%2C31</vt:lpwstr>
      </vt:variant>
      <vt:variant>
        <vt:lpwstr/>
      </vt:variant>
      <vt:variant>
        <vt:i4>1114203</vt:i4>
      </vt:variant>
      <vt:variant>
        <vt:i4>177</vt:i4>
      </vt:variant>
      <vt:variant>
        <vt:i4>0</vt:i4>
      </vt:variant>
      <vt:variant>
        <vt:i4>5</vt:i4>
      </vt:variant>
      <vt:variant>
        <vt:lpwstr>https://ieeexplore.ieee.org/stamp/stamp.jsp?tp=&amp;arnumber=6149269</vt:lpwstr>
      </vt:variant>
      <vt:variant>
        <vt:lpwstr/>
      </vt:variant>
      <vt:variant>
        <vt:i4>1441817</vt:i4>
      </vt:variant>
      <vt:variant>
        <vt:i4>174</vt:i4>
      </vt:variant>
      <vt:variant>
        <vt:i4>0</vt:i4>
      </vt:variant>
      <vt:variant>
        <vt:i4>5</vt:i4>
      </vt:variant>
      <vt:variant>
        <vt:lpwstr>https://ieeexplore.ieee.org/document/6149269</vt:lpwstr>
      </vt:variant>
      <vt:variant>
        <vt:lpwstr/>
      </vt:variant>
      <vt:variant>
        <vt:i4>2097167</vt:i4>
      </vt:variant>
      <vt:variant>
        <vt:i4>171</vt:i4>
      </vt:variant>
      <vt:variant>
        <vt:i4>0</vt:i4>
      </vt:variant>
      <vt:variant>
        <vt:i4>5</vt:i4>
      </vt:variant>
      <vt:variant>
        <vt:lpwstr>https://scholar.google.com/scholar?as_q=A+probabilistic+model+for+the+dynamics+of%0Acascading+failures+and+blackouts+in+power+grids&amp;as_occt=title&amp;hl=en&amp;as_sdt=0%2C31</vt:lpwstr>
      </vt:variant>
      <vt:variant>
        <vt:lpwstr/>
      </vt:variant>
      <vt:variant>
        <vt:i4>1769556</vt:i4>
      </vt:variant>
      <vt:variant>
        <vt:i4>168</vt:i4>
      </vt:variant>
      <vt:variant>
        <vt:i4>0</vt:i4>
      </vt:variant>
      <vt:variant>
        <vt:i4>5</vt:i4>
      </vt:variant>
      <vt:variant>
        <vt:lpwstr>https://ieeexplore.ieee.org/stamp/stamp.jsp?tp=&amp;arnumber=6345574</vt:lpwstr>
      </vt:variant>
      <vt:variant>
        <vt:lpwstr/>
      </vt:variant>
      <vt:variant>
        <vt:i4>1835030</vt:i4>
      </vt:variant>
      <vt:variant>
        <vt:i4>165</vt:i4>
      </vt:variant>
      <vt:variant>
        <vt:i4>0</vt:i4>
      </vt:variant>
      <vt:variant>
        <vt:i4>5</vt:i4>
      </vt:variant>
      <vt:variant>
        <vt:lpwstr>https://ieeexplore.ieee.org/document/6345574</vt:lpwstr>
      </vt:variant>
      <vt:variant>
        <vt:lpwstr/>
      </vt:variant>
      <vt:variant>
        <vt:i4>4063261</vt:i4>
      </vt:variant>
      <vt:variant>
        <vt:i4>162</vt:i4>
      </vt:variant>
      <vt:variant>
        <vt:i4>0</vt:i4>
      </vt:variant>
      <vt:variant>
        <vt:i4>5</vt:i4>
      </vt:variant>
      <vt:variant>
        <vt:lpwstr>https://scholar.google.com/scholar?as_q=Branching+process+models+for%0Athe+exponentially+increasing+portions+of+cascading+failure+blackouts&amp;as_occt=title&amp;hl=en&amp;as_sdt=0%2C31</vt:lpwstr>
      </vt:variant>
      <vt:variant>
        <vt:lpwstr/>
      </vt:variant>
      <vt:variant>
        <vt:i4>1114197</vt:i4>
      </vt:variant>
      <vt:variant>
        <vt:i4>159</vt:i4>
      </vt:variant>
      <vt:variant>
        <vt:i4>0</vt:i4>
      </vt:variant>
      <vt:variant>
        <vt:i4>5</vt:i4>
      </vt:variant>
      <vt:variant>
        <vt:lpwstr>https://ieeexplore.ieee.org/stamp/stamp.jsp?tp=&amp;arnumber=1385363</vt:lpwstr>
      </vt:variant>
      <vt:variant>
        <vt:lpwstr/>
      </vt:variant>
      <vt:variant>
        <vt:i4>1441815</vt:i4>
      </vt:variant>
      <vt:variant>
        <vt:i4>156</vt:i4>
      </vt:variant>
      <vt:variant>
        <vt:i4>0</vt:i4>
      </vt:variant>
      <vt:variant>
        <vt:i4>5</vt:i4>
      </vt:variant>
      <vt:variant>
        <vt:lpwstr>https://ieeexplore.ieee.org/document/1385363</vt:lpwstr>
      </vt:variant>
      <vt:variant>
        <vt:lpwstr/>
      </vt:variant>
      <vt:variant>
        <vt:i4>1704038</vt:i4>
      </vt:variant>
      <vt:variant>
        <vt:i4>153</vt:i4>
      </vt:variant>
      <vt:variant>
        <vt:i4>0</vt:i4>
      </vt:variant>
      <vt:variant>
        <vt:i4>5</vt:i4>
      </vt:variant>
      <vt:variant>
        <vt:lpwstr>https://scholar.google.com/scholar?as_q=Suppressing+cascades+of+load%0Ain+interdependent+networks&amp;as_occt=title&amp;hl=en&amp;as_sdt=0%2C31</vt:lpwstr>
      </vt:variant>
      <vt:variant>
        <vt:lpwstr/>
      </vt:variant>
      <vt:variant>
        <vt:i4>2752577</vt:i4>
      </vt:variant>
      <vt:variant>
        <vt:i4>150</vt:i4>
      </vt:variant>
      <vt:variant>
        <vt:i4>0</vt:i4>
      </vt:variant>
      <vt:variant>
        <vt:i4>5</vt:i4>
      </vt:variant>
      <vt:variant>
        <vt:lpwstr>http://libus.csd.mu.edu:4550/resserv?url_ver=Z39.88-2004&amp;rfr_id=info:sid/IEEE.org:XPLORE&amp;rft_id=info:doi/10.1073/pnas.1110586109&amp;url_ctx_fmt=info:ofi/fmt:kev:mtx:ctx&amp;rft_val_fmt=info:ofi/fmt:kev:mtx:journal&amp;rft.atitle=Suppressing%20cascades%20of%20loadin%20interdependent%20networks&amp;rft.jtitle=Proc.%20Nat.%20Acad.%20Sci.%20USA&amp;rft.volume=109&amp;rft.issue=12&amp;rft.spage=E680&amp;rft.epage=E689&amp;rft.au=C.%20D.%20Brummitt&amp;rft.aulast=C.%20D.%20Brummitt</vt:lpwstr>
      </vt:variant>
      <vt:variant>
        <vt:lpwstr/>
      </vt:variant>
      <vt:variant>
        <vt:i4>3801198</vt:i4>
      </vt:variant>
      <vt:variant>
        <vt:i4>147</vt:i4>
      </vt:variant>
      <vt:variant>
        <vt:i4>0</vt:i4>
      </vt:variant>
      <vt:variant>
        <vt:i4>5</vt:i4>
      </vt:variant>
      <vt:variant>
        <vt:lpwstr>https://doi.org/10.1073/pnas.1110586109</vt:lpwstr>
      </vt:variant>
      <vt:variant>
        <vt:lpwstr/>
      </vt:variant>
      <vt:variant>
        <vt:i4>4915314</vt:i4>
      </vt:variant>
      <vt:variant>
        <vt:i4>144</vt:i4>
      </vt:variant>
      <vt:variant>
        <vt:i4>0</vt:i4>
      </vt:variant>
      <vt:variant>
        <vt:i4>5</vt:i4>
      </vt:variant>
      <vt:variant>
        <vt:lpwstr>https://scholar.google.com/scholar?as_q=On+the+role+of+power-grid+and%0Acommunication-system+interdependencies+on+cascading+failures&amp;as_occt=title&amp;hl=en&amp;as_sdt=0%2C31</vt:lpwstr>
      </vt:variant>
      <vt:variant>
        <vt:lpwstr/>
      </vt:variant>
      <vt:variant>
        <vt:i4>1376343</vt:i4>
      </vt:variant>
      <vt:variant>
        <vt:i4>141</vt:i4>
      </vt:variant>
      <vt:variant>
        <vt:i4>0</vt:i4>
      </vt:variant>
      <vt:variant>
        <vt:i4>5</vt:i4>
      </vt:variant>
      <vt:variant>
        <vt:lpwstr>https://ieeexplore.ieee.org/stamp/stamp.jsp?tp=&amp;arnumber=6736931</vt:lpwstr>
      </vt:variant>
      <vt:variant>
        <vt:lpwstr/>
      </vt:variant>
      <vt:variant>
        <vt:i4>1179669</vt:i4>
      </vt:variant>
      <vt:variant>
        <vt:i4>138</vt:i4>
      </vt:variant>
      <vt:variant>
        <vt:i4>0</vt:i4>
      </vt:variant>
      <vt:variant>
        <vt:i4>5</vt:i4>
      </vt:variant>
      <vt:variant>
        <vt:lpwstr>https://ieeexplore.ieee.org/document/6736931</vt:lpwstr>
      </vt:variant>
      <vt:variant>
        <vt:lpwstr/>
      </vt:variant>
      <vt:variant>
        <vt:i4>7077894</vt:i4>
      </vt:variant>
      <vt:variant>
        <vt:i4>135</vt:i4>
      </vt:variant>
      <vt:variant>
        <vt:i4>0</vt:i4>
      </vt:variant>
      <vt:variant>
        <vt:i4>5</vt:i4>
      </vt:variant>
      <vt:variant>
        <vt:lpwstr>https://scholar.google.com/scholar?as_q=A+loading-dependent+model+of%0Aprobabilistic+cascading+failure&amp;as_occt=title&amp;hl=en&amp;as_sdt=0%2C31</vt:lpwstr>
      </vt:variant>
      <vt:variant>
        <vt:lpwstr/>
      </vt:variant>
      <vt:variant>
        <vt:i4>4063326</vt:i4>
      </vt:variant>
      <vt:variant>
        <vt:i4>132</vt:i4>
      </vt:variant>
      <vt:variant>
        <vt:i4>0</vt:i4>
      </vt:variant>
      <vt:variant>
        <vt:i4>5</vt:i4>
      </vt:variant>
      <vt:variant>
        <vt:lpwstr>http://libus.csd.mu.edu:4550/resserv?url_ver=Z39.88-2004&amp;rfr_id=info:sid/IEEE.org:XPLORE&amp;rft_id=info:doi/10.1017/S0269964805050023&amp;url_ctx_fmt=info:ofi/fmt:kev:mtx:ctx&amp;rft_val_fmt=info:ofi/fmt:kev:mtx:journal&amp;rft.atitle=A%20loading-dependent%20model%20ofprobabilistic%20cascading%20failure&amp;rft.jtitle=Probabil.%20Eng.%20Inf.%20Sci.&amp;rft.date=2005&amp;rft.volume=19&amp;rft.issue=1&amp;rft.spage=15&amp;rft.epage=32&amp;rft.au=I.%20Dobson&amp;rft.aulast=I.%20Dobson</vt:lpwstr>
      </vt:variant>
      <vt:variant>
        <vt:lpwstr/>
      </vt:variant>
      <vt:variant>
        <vt:i4>1769499</vt:i4>
      </vt:variant>
      <vt:variant>
        <vt:i4>129</vt:i4>
      </vt:variant>
      <vt:variant>
        <vt:i4>0</vt:i4>
      </vt:variant>
      <vt:variant>
        <vt:i4>5</vt:i4>
      </vt:variant>
      <vt:variant>
        <vt:lpwstr>https://doi.org/10.1017/S0269964805050023</vt:lpwstr>
      </vt:variant>
      <vt:variant>
        <vt:lpwstr/>
      </vt:variant>
      <vt:variant>
        <vt:i4>7864341</vt:i4>
      </vt:variant>
      <vt:variant>
        <vt:i4>126</vt:i4>
      </vt:variant>
      <vt:variant>
        <vt:i4>0</vt:i4>
      </vt:variant>
      <vt:variant>
        <vt:i4>5</vt:i4>
      </vt:variant>
      <vt:variant>
        <vt:lpwstr>https://scholar.google.com/scholar?as_q=Complex+systems+analysis+of%0Aseries+of+blackouts%3A+Cascading+failure%2C+critical+points%2C+and+self-organization&amp;as_occt=title&amp;hl=en&amp;as_sdt=0%2C31</vt:lpwstr>
      </vt:variant>
      <vt:variant>
        <vt:lpwstr/>
      </vt:variant>
      <vt:variant>
        <vt:i4>7995487</vt:i4>
      </vt:variant>
      <vt:variant>
        <vt:i4>123</vt:i4>
      </vt:variant>
      <vt:variant>
        <vt:i4>0</vt:i4>
      </vt:variant>
      <vt:variant>
        <vt:i4>5</vt:i4>
      </vt:variant>
      <vt:variant>
        <vt:lpwstr>http://libus.csd.mu.edu:4550/resserv?url_ver=Z39.88-2004&amp;rfr_id=info:sid/IEEE.org:XPLORE&amp;rft_id=info:doi/10.1063/1.2737822&amp;url_ctx_fmt=info:ofi/fmt:kev:mtx:ctx&amp;rft_val_fmt=info:ofi/fmt:kev:mtx:journal&amp;rft.atitle=Complex%20systems%20analysis%20ofseries%20of%20blackouts:%20Cascading%20failure,%20critical%20points,%20and%20self-organization&amp;rft.jtitle=Chaos&amp;rft.date=2007&amp;rft.volume=17&amp;rft.issue=2&amp;rft.au=I.%20Dobson&amp;rft.aulast=I.%20Dobson</vt:lpwstr>
      </vt:variant>
      <vt:variant>
        <vt:lpwstr/>
      </vt:variant>
      <vt:variant>
        <vt:i4>589905</vt:i4>
      </vt:variant>
      <vt:variant>
        <vt:i4>120</vt:i4>
      </vt:variant>
      <vt:variant>
        <vt:i4>0</vt:i4>
      </vt:variant>
      <vt:variant>
        <vt:i4>5</vt:i4>
      </vt:variant>
      <vt:variant>
        <vt:lpwstr>https://doi.org/10.1063/1.2737822</vt:lpwstr>
      </vt:variant>
      <vt:variant>
        <vt:lpwstr/>
      </vt:variant>
      <vt:variant>
        <vt:i4>3604542</vt:i4>
      </vt:variant>
      <vt:variant>
        <vt:i4>117</vt:i4>
      </vt:variant>
      <vt:variant>
        <vt:i4>0</vt:i4>
      </vt:variant>
      <vt:variant>
        <vt:i4>5</vt:i4>
      </vt:variant>
      <vt:variant>
        <vt:lpwstr>https://ieeexplore.ieee.org/abstract/document/</vt:lpwstr>
      </vt:variant>
      <vt:variant>
        <vt:lpwstr>deqn7</vt:lpwstr>
      </vt:variant>
      <vt:variant>
        <vt:i4>458764</vt:i4>
      </vt:variant>
      <vt:variant>
        <vt:i4>114</vt:i4>
      </vt:variant>
      <vt:variant>
        <vt:i4>0</vt:i4>
      </vt:variant>
      <vt:variant>
        <vt:i4>5</vt:i4>
      </vt:variant>
      <vt:variant>
        <vt:lpwstr>https://ieeexplore.ieee.org/abstract/document/</vt:lpwstr>
      </vt:variant>
      <vt:variant>
        <vt:lpwstr>deqn20</vt:lpwstr>
      </vt:variant>
      <vt:variant>
        <vt:i4>917519</vt:i4>
      </vt:variant>
      <vt:variant>
        <vt:i4>111</vt:i4>
      </vt:variant>
      <vt:variant>
        <vt:i4>0</vt:i4>
      </vt:variant>
      <vt:variant>
        <vt:i4>5</vt:i4>
      </vt:variant>
      <vt:variant>
        <vt:lpwstr>https://ieeexplore.ieee.org/abstract/document/</vt:lpwstr>
      </vt:variant>
      <vt:variant>
        <vt:lpwstr>deqn19</vt:lpwstr>
      </vt:variant>
      <vt:variant>
        <vt:i4>983055</vt:i4>
      </vt:variant>
      <vt:variant>
        <vt:i4>108</vt:i4>
      </vt:variant>
      <vt:variant>
        <vt:i4>0</vt:i4>
      </vt:variant>
      <vt:variant>
        <vt:i4>5</vt:i4>
      </vt:variant>
      <vt:variant>
        <vt:lpwstr>https://ieeexplore.ieee.org/abstract/document/</vt:lpwstr>
      </vt:variant>
      <vt:variant>
        <vt:lpwstr>deqn18</vt:lpwstr>
      </vt:variant>
      <vt:variant>
        <vt:i4>15</vt:i4>
      </vt:variant>
      <vt:variant>
        <vt:i4>105</vt:i4>
      </vt:variant>
      <vt:variant>
        <vt:i4>0</vt:i4>
      </vt:variant>
      <vt:variant>
        <vt:i4>5</vt:i4>
      </vt:variant>
      <vt:variant>
        <vt:lpwstr>https://ieeexplore.ieee.org/abstract/document/</vt:lpwstr>
      </vt:variant>
      <vt:variant>
        <vt:lpwstr>deqn17</vt:lpwstr>
      </vt:variant>
      <vt:variant>
        <vt:i4>3604542</vt:i4>
      </vt:variant>
      <vt:variant>
        <vt:i4>102</vt:i4>
      </vt:variant>
      <vt:variant>
        <vt:i4>0</vt:i4>
      </vt:variant>
      <vt:variant>
        <vt:i4>5</vt:i4>
      </vt:variant>
      <vt:variant>
        <vt:lpwstr>https://ieeexplore.ieee.org/abstract/document/</vt:lpwstr>
      </vt:variant>
      <vt:variant>
        <vt:lpwstr>deqn7</vt:lpwstr>
      </vt:variant>
      <vt:variant>
        <vt:i4>196722</vt:i4>
      </vt:variant>
      <vt:variant>
        <vt:i4>99</vt:i4>
      </vt:variant>
      <vt:variant>
        <vt:i4>0</vt:i4>
      </vt:variant>
      <vt:variant>
        <vt:i4>5</vt:i4>
      </vt:variant>
      <vt:variant>
        <vt:lpwstr>https://ieeexplore.ieee.org/mediastore_new/IEEE/content/media/59/6835113/6714578/6714578-fig-17-source-large.gif</vt:lpwstr>
      </vt:variant>
      <vt:variant>
        <vt:lpwstr/>
      </vt:variant>
      <vt:variant>
        <vt:i4>196723</vt:i4>
      </vt:variant>
      <vt:variant>
        <vt:i4>96</vt:i4>
      </vt:variant>
      <vt:variant>
        <vt:i4>0</vt:i4>
      </vt:variant>
      <vt:variant>
        <vt:i4>5</vt:i4>
      </vt:variant>
      <vt:variant>
        <vt:lpwstr>https://ieeexplore.ieee.org/mediastore_new/IEEE/content/media/59/6835113/6714578/6714578-fig-16-source-large.gif</vt:lpwstr>
      </vt:variant>
      <vt:variant>
        <vt:lpwstr/>
      </vt:variant>
      <vt:variant>
        <vt:i4>196720</vt:i4>
      </vt:variant>
      <vt:variant>
        <vt:i4>93</vt:i4>
      </vt:variant>
      <vt:variant>
        <vt:i4>0</vt:i4>
      </vt:variant>
      <vt:variant>
        <vt:i4>5</vt:i4>
      </vt:variant>
      <vt:variant>
        <vt:lpwstr>https://ieeexplore.ieee.org/mediastore_new/IEEE/content/media/59/6835113/6714578/6714578-fig-15-source-large.gif</vt:lpwstr>
      </vt:variant>
      <vt:variant>
        <vt:lpwstr/>
      </vt:variant>
      <vt:variant>
        <vt:i4>196721</vt:i4>
      </vt:variant>
      <vt:variant>
        <vt:i4>90</vt:i4>
      </vt:variant>
      <vt:variant>
        <vt:i4>0</vt:i4>
      </vt:variant>
      <vt:variant>
        <vt:i4>5</vt:i4>
      </vt:variant>
      <vt:variant>
        <vt:lpwstr>https://ieeexplore.ieee.org/mediastore_new/IEEE/content/media/59/6835113/6714578/6714578-fig-14-source-large.gif</vt:lpwstr>
      </vt:variant>
      <vt:variant>
        <vt:lpwstr/>
      </vt:variant>
      <vt:variant>
        <vt:i4>131087</vt:i4>
      </vt:variant>
      <vt:variant>
        <vt:i4>87</vt:i4>
      </vt:variant>
      <vt:variant>
        <vt:i4>0</vt:i4>
      </vt:variant>
      <vt:variant>
        <vt:i4>5</vt:i4>
      </vt:variant>
      <vt:variant>
        <vt:lpwstr>https://ieeexplore.ieee.org/abstract/document/</vt:lpwstr>
      </vt:variant>
      <vt:variant>
        <vt:lpwstr>deqn15</vt:lpwstr>
      </vt:variant>
      <vt:variant>
        <vt:i4>262159</vt:i4>
      </vt:variant>
      <vt:variant>
        <vt:i4>84</vt:i4>
      </vt:variant>
      <vt:variant>
        <vt:i4>0</vt:i4>
      </vt:variant>
      <vt:variant>
        <vt:i4>5</vt:i4>
      </vt:variant>
      <vt:variant>
        <vt:lpwstr>https://ieeexplore.ieee.org/abstract/document/</vt:lpwstr>
      </vt:variant>
      <vt:variant>
        <vt:lpwstr>deqn13</vt:lpwstr>
      </vt:variant>
      <vt:variant>
        <vt:i4>196726</vt:i4>
      </vt:variant>
      <vt:variant>
        <vt:i4>81</vt:i4>
      </vt:variant>
      <vt:variant>
        <vt:i4>0</vt:i4>
      </vt:variant>
      <vt:variant>
        <vt:i4>5</vt:i4>
      </vt:variant>
      <vt:variant>
        <vt:lpwstr>https://ieeexplore.ieee.org/mediastore_new/IEEE/content/media/59/6835113/6714578/6714578-fig-13-source-large.gif</vt:lpwstr>
      </vt:variant>
      <vt:variant>
        <vt:lpwstr/>
      </vt:variant>
      <vt:variant>
        <vt:i4>196727</vt:i4>
      </vt:variant>
      <vt:variant>
        <vt:i4>78</vt:i4>
      </vt:variant>
      <vt:variant>
        <vt:i4>0</vt:i4>
      </vt:variant>
      <vt:variant>
        <vt:i4>5</vt:i4>
      </vt:variant>
      <vt:variant>
        <vt:lpwstr>https://ieeexplore.ieee.org/mediastore_new/IEEE/content/media/59/6835113/6714578/6714578-fig-12-source-large.gif</vt:lpwstr>
      </vt:variant>
      <vt:variant>
        <vt:lpwstr/>
      </vt:variant>
      <vt:variant>
        <vt:i4>196724</vt:i4>
      </vt:variant>
      <vt:variant>
        <vt:i4>75</vt:i4>
      </vt:variant>
      <vt:variant>
        <vt:i4>0</vt:i4>
      </vt:variant>
      <vt:variant>
        <vt:i4>5</vt:i4>
      </vt:variant>
      <vt:variant>
        <vt:lpwstr>https://ieeexplore.ieee.org/mediastore_new/IEEE/content/media/59/6835113/6714578/6714578-fig-11-source-large.gif</vt:lpwstr>
      </vt:variant>
      <vt:variant>
        <vt:lpwstr/>
      </vt:variant>
      <vt:variant>
        <vt:i4>65551</vt:i4>
      </vt:variant>
      <vt:variant>
        <vt:i4>72</vt:i4>
      </vt:variant>
      <vt:variant>
        <vt:i4>0</vt:i4>
      </vt:variant>
      <vt:variant>
        <vt:i4>5</vt:i4>
      </vt:variant>
      <vt:variant>
        <vt:lpwstr>https://ieeexplore.ieee.org/abstract/document/</vt:lpwstr>
      </vt:variant>
      <vt:variant>
        <vt:lpwstr>deqn16</vt:lpwstr>
      </vt:variant>
      <vt:variant>
        <vt:i4>262159</vt:i4>
      </vt:variant>
      <vt:variant>
        <vt:i4>69</vt:i4>
      </vt:variant>
      <vt:variant>
        <vt:i4>0</vt:i4>
      </vt:variant>
      <vt:variant>
        <vt:i4>5</vt:i4>
      </vt:variant>
      <vt:variant>
        <vt:lpwstr>https://ieeexplore.ieee.org/abstract/document/</vt:lpwstr>
      </vt:variant>
      <vt:variant>
        <vt:lpwstr>deqn13</vt:lpwstr>
      </vt:variant>
      <vt:variant>
        <vt:i4>196725</vt:i4>
      </vt:variant>
      <vt:variant>
        <vt:i4>66</vt:i4>
      </vt:variant>
      <vt:variant>
        <vt:i4>0</vt:i4>
      </vt:variant>
      <vt:variant>
        <vt:i4>5</vt:i4>
      </vt:variant>
      <vt:variant>
        <vt:lpwstr>https://ieeexplore.ieee.org/mediastore_new/IEEE/content/media/59/6835113/6714578/6714578-fig-10-source-large.gif</vt:lpwstr>
      </vt:variant>
      <vt:variant>
        <vt:lpwstr/>
      </vt:variant>
      <vt:variant>
        <vt:i4>2949125</vt:i4>
      </vt:variant>
      <vt:variant>
        <vt:i4>63</vt:i4>
      </vt:variant>
      <vt:variant>
        <vt:i4>0</vt:i4>
      </vt:variant>
      <vt:variant>
        <vt:i4>5</vt:i4>
      </vt:variant>
      <vt:variant>
        <vt:lpwstr>https://ieeexplore.ieee.org/mediastore_new/IEEE/content/media/59/6835113/6714578/6714578-fig-9-source-large.gif</vt:lpwstr>
      </vt:variant>
      <vt:variant>
        <vt:lpwstr/>
      </vt:variant>
      <vt:variant>
        <vt:i4>2883589</vt:i4>
      </vt:variant>
      <vt:variant>
        <vt:i4>60</vt:i4>
      </vt:variant>
      <vt:variant>
        <vt:i4>0</vt:i4>
      </vt:variant>
      <vt:variant>
        <vt:i4>5</vt:i4>
      </vt:variant>
      <vt:variant>
        <vt:lpwstr>https://ieeexplore.ieee.org/mediastore_new/IEEE/content/media/59/6835113/6714578/6714578-fig-8-source-large.gif</vt:lpwstr>
      </vt:variant>
      <vt:variant>
        <vt:lpwstr/>
      </vt:variant>
      <vt:variant>
        <vt:i4>3604542</vt:i4>
      </vt:variant>
      <vt:variant>
        <vt:i4>57</vt:i4>
      </vt:variant>
      <vt:variant>
        <vt:i4>0</vt:i4>
      </vt:variant>
      <vt:variant>
        <vt:i4>5</vt:i4>
      </vt:variant>
      <vt:variant>
        <vt:lpwstr>https://ieeexplore.ieee.org/abstract/document/</vt:lpwstr>
      </vt:variant>
      <vt:variant>
        <vt:lpwstr>deqn2</vt:lpwstr>
      </vt:variant>
      <vt:variant>
        <vt:i4>327695</vt:i4>
      </vt:variant>
      <vt:variant>
        <vt:i4>54</vt:i4>
      </vt:variant>
      <vt:variant>
        <vt:i4>0</vt:i4>
      </vt:variant>
      <vt:variant>
        <vt:i4>5</vt:i4>
      </vt:variant>
      <vt:variant>
        <vt:lpwstr>https://ieeexplore.ieee.org/abstract/document/</vt:lpwstr>
      </vt:variant>
      <vt:variant>
        <vt:lpwstr>deqn12</vt:lpwstr>
      </vt:variant>
      <vt:variant>
        <vt:i4>2293765</vt:i4>
      </vt:variant>
      <vt:variant>
        <vt:i4>51</vt:i4>
      </vt:variant>
      <vt:variant>
        <vt:i4>0</vt:i4>
      </vt:variant>
      <vt:variant>
        <vt:i4>5</vt:i4>
      </vt:variant>
      <vt:variant>
        <vt:lpwstr>https://ieeexplore.ieee.org/mediastore_new/IEEE/content/media/59/6835113/6714578/6714578-fig-7-source-large.gif</vt:lpwstr>
      </vt:variant>
      <vt:variant>
        <vt:lpwstr/>
      </vt:variant>
      <vt:variant>
        <vt:i4>458767</vt:i4>
      </vt:variant>
      <vt:variant>
        <vt:i4>48</vt:i4>
      </vt:variant>
      <vt:variant>
        <vt:i4>0</vt:i4>
      </vt:variant>
      <vt:variant>
        <vt:i4>5</vt:i4>
      </vt:variant>
      <vt:variant>
        <vt:lpwstr>https://ieeexplore.ieee.org/abstract/document/</vt:lpwstr>
      </vt:variant>
      <vt:variant>
        <vt:lpwstr>deqn10</vt:lpwstr>
      </vt:variant>
      <vt:variant>
        <vt:i4>3604542</vt:i4>
      </vt:variant>
      <vt:variant>
        <vt:i4>45</vt:i4>
      </vt:variant>
      <vt:variant>
        <vt:i4>0</vt:i4>
      </vt:variant>
      <vt:variant>
        <vt:i4>5</vt:i4>
      </vt:variant>
      <vt:variant>
        <vt:lpwstr>https://ieeexplore.ieee.org/abstract/document/</vt:lpwstr>
      </vt:variant>
      <vt:variant>
        <vt:lpwstr>deqn5</vt:lpwstr>
      </vt:variant>
      <vt:variant>
        <vt:i4>3604542</vt:i4>
      </vt:variant>
      <vt:variant>
        <vt:i4>42</vt:i4>
      </vt:variant>
      <vt:variant>
        <vt:i4>0</vt:i4>
      </vt:variant>
      <vt:variant>
        <vt:i4>5</vt:i4>
      </vt:variant>
      <vt:variant>
        <vt:lpwstr>https://ieeexplore.ieee.org/abstract/document/</vt:lpwstr>
      </vt:variant>
      <vt:variant>
        <vt:lpwstr>deqn7</vt:lpwstr>
      </vt:variant>
      <vt:variant>
        <vt:i4>2228229</vt:i4>
      </vt:variant>
      <vt:variant>
        <vt:i4>39</vt:i4>
      </vt:variant>
      <vt:variant>
        <vt:i4>0</vt:i4>
      </vt:variant>
      <vt:variant>
        <vt:i4>5</vt:i4>
      </vt:variant>
      <vt:variant>
        <vt:lpwstr>https://ieeexplore.ieee.org/mediastore_new/IEEE/content/media/59/6835113/6714578/6714578-fig-6-source-large.gif</vt:lpwstr>
      </vt:variant>
      <vt:variant>
        <vt:lpwstr/>
      </vt:variant>
      <vt:variant>
        <vt:i4>2162693</vt:i4>
      </vt:variant>
      <vt:variant>
        <vt:i4>36</vt:i4>
      </vt:variant>
      <vt:variant>
        <vt:i4>0</vt:i4>
      </vt:variant>
      <vt:variant>
        <vt:i4>5</vt:i4>
      </vt:variant>
      <vt:variant>
        <vt:lpwstr>https://ieeexplore.ieee.org/mediastore_new/IEEE/content/media/59/6835113/6714578/6714578-fig-5-source-large.gif</vt:lpwstr>
      </vt:variant>
      <vt:variant>
        <vt:lpwstr/>
      </vt:variant>
      <vt:variant>
        <vt:i4>2097157</vt:i4>
      </vt:variant>
      <vt:variant>
        <vt:i4>33</vt:i4>
      </vt:variant>
      <vt:variant>
        <vt:i4>0</vt:i4>
      </vt:variant>
      <vt:variant>
        <vt:i4>5</vt:i4>
      </vt:variant>
      <vt:variant>
        <vt:lpwstr>https://ieeexplore.ieee.org/mediastore_new/IEEE/content/media/59/6835113/6714578/6714578-fig-4-source-large.gif</vt:lpwstr>
      </vt:variant>
      <vt:variant>
        <vt:lpwstr/>
      </vt:variant>
      <vt:variant>
        <vt:i4>3604542</vt:i4>
      </vt:variant>
      <vt:variant>
        <vt:i4>30</vt:i4>
      </vt:variant>
      <vt:variant>
        <vt:i4>0</vt:i4>
      </vt:variant>
      <vt:variant>
        <vt:i4>5</vt:i4>
      </vt:variant>
      <vt:variant>
        <vt:lpwstr>https://ieeexplore.ieee.org/abstract/document/</vt:lpwstr>
      </vt:variant>
      <vt:variant>
        <vt:lpwstr>deqn6</vt:lpwstr>
      </vt:variant>
      <vt:variant>
        <vt:i4>3604542</vt:i4>
      </vt:variant>
      <vt:variant>
        <vt:i4>27</vt:i4>
      </vt:variant>
      <vt:variant>
        <vt:i4>0</vt:i4>
      </vt:variant>
      <vt:variant>
        <vt:i4>5</vt:i4>
      </vt:variant>
      <vt:variant>
        <vt:lpwstr>https://ieeexplore.ieee.org/abstract/document/</vt:lpwstr>
      </vt:variant>
      <vt:variant>
        <vt:lpwstr>deqn5</vt:lpwstr>
      </vt:variant>
      <vt:variant>
        <vt:i4>2555909</vt:i4>
      </vt:variant>
      <vt:variant>
        <vt:i4>24</vt:i4>
      </vt:variant>
      <vt:variant>
        <vt:i4>0</vt:i4>
      </vt:variant>
      <vt:variant>
        <vt:i4>5</vt:i4>
      </vt:variant>
      <vt:variant>
        <vt:lpwstr>https://ieeexplore.ieee.org/mediastore_new/IEEE/content/media/59/6835113/6714578/6714578-fig-3-source-large.gif</vt:lpwstr>
      </vt:variant>
      <vt:variant>
        <vt:lpwstr/>
      </vt:variant>
      <vt:variant>
        <vt:i4>3604542</vt:i4>
      </vt:variant>
      <vt:variant>
        <vt:i4>21</vt:i4>
      </vt:variant>
      <vt:variant>
        <vt:i4>0</vt:i4>
      </vt:variant>
      <vt:variant>
        <vt:i4>5</vt:i4>
      </vt:variant>
      <vt:variant>
        <vt:lpwstr>https://ieeexplore.ieee.org/abstract/document/</vt:lpwstr>
      </vt:variant>
      <vt:variant>
        <vt:lpwstr>deqn2</vt:lpwstr>
      </vt:variant>
      <vt:variant>
        <vt:i4>3604542</vt:i4>
      </vt:variant>
      <vt:variant>
        <vt:i4>18</vt:i4>
      </vt:variant>
      <vt:variant>
        <vt:i4>0</vt:i4>
      </vt:variant>
      <vt:variant>
        <vt:i4>5</vt:i4>
      </vt:variant>
      <vt:variant>
        <vt:lpwstr>https://ieeexplore.ieee.org/abstract/document/</vt:lpwstr>
      </vt:variant>
      <vt:variant>
        <vt:lpwstr>deqn4</vt:lpwstr>
      </vt:variant>
      <vt:variant>
        <vt:i4>3604542</vt:i4>
      </vt:variant>
      <vt:variant>
        <vt:i4>15</vt:i4>
      </vt:variant>
      <vt:variant>
        <vt:i4>0</vt:i4>
      </vt:variant>
      <vt:variant>
        <vt:i4>5</vt:i4>
      </vt:variant>
      <vt:variant>
        <vt:lpwstr>https://ieeexplore.ieee.org/abstract/document/</vt:lpwstr>
      </vt:variant>
      <vt:variant>
        <vt:lpwstr>deqn1</vt:lpwstr>
      </vt:variant>
      <vt:variant>
        <vt:i4>3604542</vt:i4>
      </vt:variant>
      <vt:variant>
        <vt:i4>12</vt:i4>
      </vt:variant>
      <vt:variant>
        <vt:i4>0</vt:i4>
      </vt:variant>
      <vt:variant>
        <vt:i4>5</vt:i4>
      </vt:variant>
      <vt:variant>
        <vt:lpwstr>https://ieeexplore.ieee.org/abstract/document/</vt:lpwstr>
      </vt:variant>
      <vt:variant>
        <vt:lpwstr>deqn2</vt:lpwstr>
      </vt:variant>
      <vt:variant>
        <vt:i4>2490373</vt:i4>
      </vt:variant>
      <vt:variant>
        <vt:i4>9</vt:i4>
      </vt:variant>
      <vt:variant>
        <vt:i4>0</vt:i4>
      </vt:variant>
      <vt:variant>
        <vt:i4>5</vt:i4>
      </vt:variant>
      <vt:variant>
        <vt:lpwstr>https://ieeexplore.ieee.org/mediastore_new/IEEE/content/media/59/6835113/6714578/6714578-fig-2-source-large.gif</vt:lpwstr>
      </vt:variant>
      <vt:variant>
        <vt:lpwstr/>
      </vt:variant>
      <vt:variant>
        <vt:i4>2424837</vt:i4>
      </vt:variant>
      <vt:variant>
        <vt:i4>6</vt:i4>
      </vt:variant>
      <vt:variant>
        <vt:i4>0</vt:i4>
      </vt:variant>
      <vt:variant>
        <vt:i4>5</vt:i4>
      </vt:variant>
      <vt:variant>
        <vt:lpwstr>https://ieeexplore.ieee.org/mediastore_new/IEEE/content/media/59/6835113/6714578/6714578-fig-1-source-large.gif</vt:lpwstr>
      </vt:variant>
      <vt:variant>
        <vt:lpwstr/>
      </vt:variant>
      <vt:variant>
        <vt:i4>3604593</vt:i4>
      </vt:variant>
      <vt:variant>
        <vt:i4>3</vt:i4>
      </vt:variant>
      <vt:variant>
        <vt:i4>0</vt:i4>
      </vt:variant>
      <vt:variant>
        <vt:i4>5</vt:i4>
      </vt:variant>
      <vt:variant>
        <vt:lpwstr>http://epublications.marquette.edu/</vt:lpwstr>
      </vt:variant>
      <vt:variant>
        <vt:lpwstr/>
      </vt:variant>
      <vt:variant>
        <vt:i4>2621449</vt:i4>
      </vt:variant>
      <vt:variant>
        <vt:i4>0</vt:i4>
      </vt:variant>
      <vt:variant>
        <vt:i4>0</vt:i4>
      </vt:variant>
      <vt:variant>
        <vt:i4>5</vt:i4>
      </vt:variant>
      <vt:variant>
        <vt:lpwstr>\\vs-fs2\ACAD\LIB\The Commons\Projects\IR\IR training documents\dx.doi.org\10.1016\j.acalib.2009.06.017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469</cp:revision>
  <dcterms:created xsi:type="dcterms:W3CDTF">2019-06-26T16:33:00Z</dcterms:created>
  <dcterms:modified xsi:type="dcterms:W3CDTF">2019-12-18T17:28:00Z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