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DE5956" w:rsidRDefault="000A7622" w:rsidP="000A7622">
      <w:pPr>
        <w:pStyle w:val="Default"/>
        <w:rPr>
          <w:rFonts w:asciiTheme="minorHAnsi" w:hAnsiTheme="minorHAnsi" w:cstheme="minorHAnsi"/>
          <w:sz w:val="22"/>
          <w:szCs w:val="22"/>
        </w:rPr>
      </w:pPr>
    </w:p>
    <w:p w14:paraId="2538F7F5" w14:textId="77777777" w:rsidR="000A7622" w:rsidRPr="00DE5956"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DE5956">
        <w:rPr>
          <w:rFonts w:cstheme="minorHAnsi"/>
          <w:b/>
          <w:bCs/>
          <w:color w:val="316192"/>
          <w:sz w:val="28"/>
          <w:szCs w:val="26"/>
        </w:rPr>
        <w:t>Marquette University</w:t>
      </w:r>
    </w:p>
    <w:p w14:paraId="158D4B9F" w14:textId="77777777" w:rsidR="000A7622" w:rsidRPr="00DE5956" w:rsidRDefault="000A7622" w:rsidP="00D14423">
      <w:pPr>
        <w:autoSpaceDE w:val="0"/>
        <w:autoSpaceDN w:val="0"/>
        <w:adjustRightInd w:val="0"/>
        <w:rPr>
          <w:rFonts w:cstheme="minorHAnsi"/>
          <w:b/>
          <w:bCs/>
          <w:color w:val="316192"/>
          <w:sz w:val="40"/>
          <w:szCs w:val="36"/>
        </w:rPr>
      </w:pPr>
      <w:r w:rsidRPr="00DE5956">
        <w:rPr>
          <w:rFonts w:cstheme="minorHAnsi"/>
          <w:b/>
          <w:bCs/>
          <w:color w:val="316192"/>
          <w:sz w:val="40"/>
          <w:szCs w:val="36"/>
        </w:rPr>
        <w:t>e-Publications@Marquette</w:t>
      </w:r>
    </w:p>
    <w:p w14:paraId="689ACF87" w14:textId="77777777" w:rsidR="000A7622" w:rsidRPr="00DE5956" w:rsidRDefault="000A7622" w:rsidP="00D14423">
      <w:pPr>
        <w:autoSpaceDE w:val="0"/>
        <w:autoSpaceDN w:val="0"/>
        <w:adjustRightInd w:val="0"/>
        <w:rPr>
          <w:rFonts w:cstheme="minorHAnsi"/>
          <w:b/>
          <w:bCs/>
          <w:i/>
          <w:iCs/>
        </w:rPr>
      </w:pPr>
    </w:p>
    <w:p w14:paraId="161853CC" w14:textId="5E37BC8F" w:rsidR="000A7622" w:rsidRPr="00DE5956" w:rsidRDefault="00402720" w:rsidP="00D14423">
      <w:pPr>
        <w:autoSpaceDE w:val="0"/>
        <w:autoSpaceDN w:val="0"/>
        <w:adjustRightInd w:val="0"/>
        <w:rPr>
          <w:rFonts w:cstheme="minorHAnsi"/>
          <w:b/>
          <w:bCs/>
          <w:i/>
          <w:iCs/>
          <w:sz w:val="32"/>
          <w:szCs w:val="32"/>
        </w:rPr>
      </w:pPr>
      <w:r w:rsidRPr="00DE5956">
        <w:rPr>
          <w:rFonts w:cstheme="minorHAnsi"/>
          <w:b/>
          <w:bCs/>
          <w:i/>
          <w:iCs/>
          <w:sz w:val="32"/>
          <w:szCs w:val="32"/>
        </w:rPr>
        <w:t xml:space="preserve">Electrical and Computer Engineering </w:t>
      </w:r>
      <w:r w:rsidR="000A7622" w:rsidRPr="00DE5956">
        <w:rPr>
          <w:rFonts w:cstheme="minorHAnsi"/>
          <w:b/>
          <w:bCs/>
          <w:i/>
          <w:iCs/>
          <w:sz w:val="32"/>
          <w:szCs w:val="32"/>
        </w:rPr>
        <w:t>Faculty Research and Publications/</w:t>
      </w:r>
      <w:r w:rsidR="009732A9" w:rsidRPr="00DE5956">
        <w:rPr>
          <w:rFonts w:cstheme="minorHAnsi"/>
          <w:b/>
          <w:bCs/>
          <w:i/>
          <w:iCs/>
          <w:sz w:val="32"/>
          <w:szCs w:val="32"/>
        </w:rPr>
        <w:t xml:space="preserve">College of </w:t>
      </w:r>
      <w:r w:rsidRPr="00DE5956">
        <w:rPr>
          <w:rFonts w:cstheme="minorHAnsi"/>
          <w:b/>
          <w:bCs/>
          <w:i/>
          <w:iCs/>
          <w:sz w:val="32"/>
          <w:szCs w:val="32"/>
        </w:rPr>
        <w:t>Engineering</w:t>
      </w:r>
    </w:p>
    <w:bookmarkEnd w:id="0"/>
    <w:p w14:paraId="3E538636" w14:textId="77777777" w:rsidR="000A7622" w:rsidRPr="00DE5956" w:rsidRDefault="000A7622" w:rsidP="00D14423">
      <w:pPr>
        <w:jc w:val="center"/>
        <w:rPr>
          <w:rFonts w:cstheme="minorHAnsi"/>
          <w:b/>
          <w:bCs/>
          <w:i/>
          <w:iCs/>
        </w:rPr>
      </w:pPr>
    </w:p>
    <w:p w14:paraId="25509BF0" w14:textId="1B49B12A" w:rsidR="000A7622" w:rsidRPr="00DE5956" w:rsidRDefault="000A7622" w:rsidP="00D14423">
      <w:pPr>
        <w:jc w:val="center"/>
        <w:rPr>
          <w:rFonts w:cstheme="minorHAnsi"/>
          <w:sz w:val="24"/>
          <w:szCs w:val="24"/>
        </w:rPr>
      </w:pPr>
      <w:r w:rsidRPr="00DE5956">
        <w:rPr>
          <w:rFonts w:cstheme="minorHAnsi"/>
          <w:b/>
          <w:bCs/>
          <w:i/>
          <w:iCs/>
          <w:sz w:val="24"/>
          <w:szCs w:val="24"/>
        </w:rPr>
        <w:t xml:space="preserve">This paper is NOT THE PUBLISHED VERSION; </w:t>
      </w:r>
      <w:r w:rsidRPr="00DE5956">
        <w:rPr>
          <w:rFonts w:cstheme="minorHAnsi"/>
          <w:b/>
          <w:bCs/>
          <w:sz w:val="24"/>
          <w:szCs w:val="24"/>
        </w:rPr>
        <w:t xml:space="preserve">but the author’s final, peer-reviewed manuscript. </w:t>
      </w:r>
      <w:r w:rsidRPr="00DE5956">
        <w:rPr>
          <w:rFonts w:cstheme="minorHAnsi"/>
          <w:sz w:val="24"/>
          <w:szCs w:val="24"/>
        </w:rPr>
        <w:t>The published version may be accessed by following the link in th</w:t>
      </w:r>
      <w:r w:rsidR="00402720" w:rsidRPr="00DE5956">
        <w:rPr>
          <w:rFonts w:cstheme="minorHAnsi"/>
          <w:sz w:val="24"/>
          <w:szCs w:val="24"/>
        </w:rPr>
        <w:t>e</w:t>
      </w:r>
      <w:r w:rsidRPr="00DE5956">
        <w:rPr>
          <w:rFonts w:cstheme="minorHAnsi"/>
          <w:sz w:val="24"/>
          <w:szCs w:val="24"/>
        </w:rPr>
        <w:t xml:space="preserve"> citation below.</w:t>
      </w:r>
    </w:p>
    <w:p w14:paraId="207B0342" w14:textId="77777777" w:rsidR="000A7622" w:rsidRPr="00DE5956" w:rsidRDefault="000A7622" w:rsidP="00D14423">
      <w:pPr>
        <w:jc w:val="center"/>
        <w:rPr>
          <w:rFonts w:cstheme="minorHAnsi"/>
          <w:sz w:val="24"/>
          <w:szCs w:val="24"/>
        </w:rPr>
      </w:pPr>
    </w:p>
    <w:p w14:paraId="2A38AFE1" w14:textId="23978761" w:rsidR="000A7622" w:rsidRPr="00DE5956" w:rsidRDefault="00651A44" w:rsidP="00D14423">
      <w:pPr>
        <w:rPr>
          <w:rFonts w:cstheme="minorHAnsi"/>
          <w:sz w:val="24"/>
          <w:szCs w:val="24"/>
        </w:rPr>
      </w:pPr>
      <w:r w:rsidRPr="00651A44">
        <w:rPr>
          <w:rFonts w:cstheme="minorHAnsi"/>
          <w:i/>
          <w:sz w:val="24"/>
          <w:szCs w:val="24"/>
          <w:lang w:val="fr-FR"/>
        </w:rPr>
        <w:t xml:space="preserve">IEEE Transactions on </w:t>
      </w:r>
      <w:proofErr w:type="spellStart"/>
      <w:r w:rsidRPr="00651A44">
        <w:rPr>
          <w:rFonts w:cstheme="minorHAnsi"/>
          <w:i/>
          <w:sz w:val="24"/>
          <w:szCs w:val="24"/>
          <w:lang w:val="fr-FR"/>
        </w:rPr>
        <w:t>Parallel</w:t>
      </w:r>
      <w:proofErr w:type="spellEnd"/>
      <w:r w:rsidRPr="00651A44">
        <w:rPr>
          <w:rFonts w:cstheme="minorHAnsi"/>
          <w:i/>
          <w:sz w:val="24"/>
          <w:szCs w:val="24"/>
          <w:lang w:val="fr-FR"/>
        </w:rPr>
        <w:t xml:space="preserve"> and Distributed </w:t>
      </w:r>
      <w:proofErr w:type="spellStart"/>
      <w:r w:rsidRPr="00651A44">
        <w:rPr>
          <w:rFonts w:cstheme="minorHAnsi"/>
          <w:i/>
          <w:sz w:val="24"/>
          <w:szCs w:val="24"/>
          <w:lang w:val="fr-FR"/>
        </w:rPr>
        <w:t>Systems</w:t>
      </w:r>
      <w:proofErr w:type="spellEnd"/>
      <w:r w:rsidR="000A7622" w:rsidRPr="00DE5956">
        <w:rPr>
          <w:rFonts w:cstheme="minorHAnsi"/>
          <w:sz w:val="24"/>
          <w:szCs w:val="24"/>
          <w:lang w:val="fr-FR"/>
        </w:rPr>
        <w:t xml:space="preserve">, Vol. </w:t>
      </w:r>
      <w:r>
        <w:rPr>
          <w:rFonts w:cstheme="minorHAnsi"/>
          <w:sz w:val="24"/>
          <w:szCs w:val="24"/>
          <w:lang w:val="fr-FR"/>
        </w:rPr>
        <w:t>25</w:t>
      </w:r>
      <w:r w:rsidR="000A7622" w:rsidRPr="00DE5956">
        <w:rPr>
          <w:rFonts w:cstheme="minorHAnsi"/>
          <w:sz w:val="24"/>
          <w:szCs w:val="24"/>
          <w:lang w:val="fr-FR"/>
        </w:rPr>
        <w:t xml:space="preserve">, No. </w:t>
      </w:r>
      <w:r>
        <w:rPr>
          <w:rFonts w:cstheme="minorHAnsi"/>
          <w:sz w:val="24"/>
          <w:szCs w:val="24"/>
          <w:lang w:val="fr-FR"/>
        </w:rPr>
        <w:t>4</w:t>
      </w:r>
      <w:r w:rsidR="000A7622" w:rsidRPr="00DE5956">
        <w:rPr>
          <w:rFonts w:cstheme="minorHAnsi"/>
          <w:sz w:val="24"/>
          <w:szCs w:val="24"/>
          <w:lang w:val="fr-FR"/>
        </w:rPr>
        <w:t xml:space="preserve"> (</w:t>
      </w:r>
      <w:r>
        <w:rPr>
          <w:rFonts w:cstheme="minorHAnsi"/>
          <w:sz w:val="24"/>
          <w:szCs w:val="24"/>
          <w:lang w:val="fr-FR"/>
        </w:rPr>
        <w:t>April 2014</w:t>
      </w:r>
      <w:proofErr w:type="gramStart"/>
      <w:r w:rsidR="000A7622" w:rsidRPr="00DE5956">
        <w:rPr>
          <w:rFonts w:cstheme="minorHAnsi"/>
          <w:sz w:val="24"/>
          <w:szCs w:val="24"/>
          <w:lang w:val="fr-FR"/>
        </w:rPr>
        <w:t>):</w:t>
      </w:r>
      <w:proofErr w:type="gramEnd"/>
      <w:r w:rsidR="000A7622" w:rsidRPr="00DE5956">
        <w:rPr>
          <w:rFonts w:cstheme="minorHAnsi"/>
          <w:sz w:val="24"/>
          <w:szCs w:val="24"/>
          <w:lang w:val="fr-FR"/>
        </w:rPr>
        <w:t xml:space="preserve"> </w:t>
      </w:r>
      <w:r>
        <w:rPr>
          <w:rFonts w:cstheme="minorHAnsi"/>
          <w:sz w:val="24"/>
          <w:szCs w:val="24"/>
          <w:lang w:val="fr-FR"/>
        </w:rPr>
        <w:t>1034-1043</w:t>
      </w:r>
      <w:r w:rsidR="000A7622" w:rsidRPr="00DE5956">
        <w:rPr>
          <w:rFonts w:cstheme="minorHAnsi"/>
          <w:sz w:val="24"/>
          <w:szCs w:val="24"/>
          <w:lang w:val="fr-FR"/>
        </w:rPr>
        <w:t xml:space="preserve">. </w:t>
      </w:r>
      <w:hyperlink r:id="rId8" w:history="1">
        <w:r w:rsidR="000A7622" w:rsidRPr="00DE5956">
          <w:rPr>
            <w:rFonts w:cstheme="minorHAnsi"/>
            <w:color w:val="0563C1" w:themeColor="hyperlink"/>
            <w:sz w:val="24"/>
            <w:szCs w:val="24"/>
            <w:u w:val="single"/>
            <w:lang w:val="fr-FR"/>
          </w:rPr>
          <w:t>DOI</w:t>
        </w:r>
      </w:hyperlink>
      <w:r w:rsidR="000A7622" w:rsidRPr="00DE5956">
        <w:rPr>
          <w:rFonts w:cstheme="minorHAnsi"/>
          <w:sz w:val="24"/>
          <w:szCs w:val="24"/>
          <w:lang w:val="fr-FR"/>
        </w:rPr>
        <w:t xml:space="preserve">. </w:t>
      </w:r>
      <w:r w:rsidR="000A7622" w:rsidRPr="00DE5956">
        <w:rPr>
          <w:rFonts w:cstheme="minorHAnsi"/>
          <w:sz w:val="24"/>
          <w:szCs w:val="24"/>
        </w:rPr>
        <w:t xml:space="preserve">This article is © </w:t>
      </w:r>
      <w:r w:rsidR="00402F48" w:rsidRPr="00402F48">
        <w:rPr>
          <w:rFonts w:cstheme="minorHAnsi"/>
          <w:sz w:val="24"/>
          <w:szCs w:val="24"/>
        </w:rPr>
        <w:t>Institute of Electrical and Electronic Engineers (IEEE)</w:t>
      </w:r>
      <w:r w:rsidR="000A7622" w:rsidRPr="00DE5956">
        <w:rPr>
          <w:rFonts w:cstheme="minorHAnsi"/>
          <w:sz w:val="24"/>
          <w:szCs w:val="24"/>
        </w:rPr>
        <w:t xml:space="preserve"> and permission has been granted for this version to appear in </w:t>
      </w:r>
      <w:hyperlink r:id="rId9" w:history="1">
        <w:r w:rsidR="000A7622" w:rsidRPr="00DE5956">
          <w:rPr>
            <w:rFonts w:cstheme="minorHAnsi"/>
            <w:color w:val="0563C1" w:themeColor="hyperlink"/>
            <w:sz w:val="24"/>
            <w:szCs w:val="24"/>
            <w:u w:val="single"/>
          </w:rPr>
          <w:t>e-Publications@Marquette</w:t>
        </w:r>
      </w:hyperlink>
      <w:r w:rsidR="000A7622" w:rsidRPr="00DE5956">
        <w:rPr>
          <w:rFonts w:cstheme="minorHAnsi"/>
          <w:sz w:val="24"/>
          <w:szCs w:val="24"/>
        </w:rPr>
        <w:t xml:space="preserve">. </w:t>
      </w:r>
      <w:r w:rsidR="00402F48" w:rsidRPr="00402F48">
        <w:rPr>
          <w:rFonts w:cstheme="minorHAnsi"/>
          <w:sz w:val="24"/>
          <w:szCs w:val="24"/>
        </w:rPr>
        <w:t>Institute of Electrical and Electronic Engineers (IEEE)</w:t>
      </w:r>
      <w:r w:rsidR="000A7622" w:rsidRPr="00DE5956">
        <w:rPr>
          <w:rFonts w:cstheme="minorHAnsi"/>
          <w:sz w:val="24"/>
          <w:szCs w:val="24"/>
        </w:rPr>
        <w:t xml:space="preserve"> does not grant permission for this article to be further copied/distributed or hosted elsewhere without the express permission from </w:t>
      </w:r>
      <w:r w:rsidR="00402F48" w:rsidRPr="00402F48">
        <w:rPr>
          <w:rFonts w:cstheme="minorHAnsi"/>
          <w:sz w:val="24"/>
          <w:szCs w:val="24"/>
        </w:rPr>
        <w:t>Institute of Electrical and Electronic Engineers (IEEE)</w:t>
      </w:r>
      <w:r w:rsidR="000A7622" w:rsidRPr="00DE5956">
        <w:rPr>
          <w:rFonts w:cstheme="minorHAnsi"/>
          <w:sz w:val="24"/>
          <w:szCs w:val="24"/>
        </w:rPr>
        <w:t xml:space="preserve">. </w:t>
      </w:r>
    </w:p>
    <w:p w14:paraId="591B23CC" w14:textId="48239779" w:rsidR="006B7667" w:rsidRPr="00DE5956" w:rsidRDefault="006B7667" w:rsidP="006B7667">
      <w:pPr>
        <w:pStyle w:val="Title"/>
        <w:rPr>
          <w:rFonts w:asciiTheme="minorHAnsi" w:hAnsiTheme="minorHAnsi" w:cstheme="minorHAnsi"/>
        </w:rPr>
      </w:pPr>
      <w:r w:rsidRPr="00DE5956">
        <w:rPr>
          <w:rFonts w:asciiTheme="minorHAnsi" w:hAnsiTheme="minorHAnsi" w:cstheme="minorHAnsi"/>
        </w:rPr>
        <w:t>Reliability of Heterogeneous Distributed Computing Systems in the Presence of Correlated Failures</w:t>
      </w:r>
    </w:p>
    <w:p w14:paraId="2E147DDF" w14:textId="77777777" w:rsidR="00B83541" w:rsidRPr="00DE5956" w:rsidRDefault="00B83541" w:rsidP="003C2262">
      <w:pPr>
        <w:rPr>
          <w:rFonts w:cstheme="minorHAnsi"/>
        </w:rPr>
      </w:pPr>
    </w:p>
    <w:p w14:paraId="38D4D359" w14:textId="77777777" w:rsidR="00DE5956" w:rsidRPr="00DE5956" w:rsidRDefault="003C2262" w:rsidP="00DE5956">
      <w:pPr>
        <w:spacing w:after="0"/>
        <w:rPr>
          <w:rFonts w:cstheme="minorHAnsi"/>
          <w:sz w:val="28"/>
          <w:szCs w:val="28"/>
        </w:rPr>
      </w:pPr>
      <w:r w:rsidRPr="00DE5956">
        <w:rPr>
          <w:rFonts w:cstheme="minorHAnsi"/>
          <w:sz w:val="28"/>
          <w:szCs w:val="28"/>
        </w:rPr>
        <w:t xml:space="preserve">Jorge E. </w:t>
      </w:r>
      <w:proofErr w:type="spellStart"/>
      <w:r w:rsidRPr="00DE5956">
        <w:rPr>
          <w:rFonts w:cstheme="minorHAnsi"/>
          <w:sz w:val="28"/>
          <w:szCs w:val="28"/>
        </w:rPr>
        <w:t>Pezoa</w:t>
      </w:r>
      <w:proofErr w:type="spellEnd"/>
    </w:p>
    <w:p w14:paraId="1876DF0A" w14:textId="64374EBF" w:rsidR="006B7667" w:rsidRPr="00DE5956" w:rsidRDefault="003C2262" w:rsidP="00DE5956">
      <w:pPr>
        <w:spacing w:after="0"/>
        <w:rPr>
          <w:rFonts w:cstheme="minorHAnsi"/>
        </w:rPr>
      </w:pPr>
      <w:r w:rsidRPr="00DE5956">
        <w:rPr>
          <w:rFonts w:cstheme="minorHAnsi"/>
        </w:rPr>
        <w:t>Department of Electrical and Computer Engineering, Universi</w:t>
      </w:r>
      <w:bookmarkStart w:id="2" w:name="_GoBack"/>
      <w:bookmarkEnd w:id="2"/>
      <w:r w:rsidRPr="00DE5956">
        <w:rPr>
          <w:rFonts w:cstheme="minorHAnsi"/>
        </w:rPr>
        <w:t>ty of New Mexico, Albuquerque</w:t>
      </w:r>
    </w:p>
    <w:p w14:paraId="06401859" w14:textId="77777777" w:rsidR="00DE5956" w:rsidRPr="00DE5956" w:rsidRDefault="00B83541" w:rsidP="00DE5956">
      <w:pPr>
        <w:spacing w:after="0"/>
        <w:rPr>
          <w:rFonts w:cstheme="minorHAnsi"/>
          <w:sz w:val="28"/>
          <w:szCs w:val="28"/>
        </w:rPr>
      </w:pPr>
      <w:r w:rsidRPr="00DE5956">
        <w:rPr>
          <w:rFonts w:cstheme="minorHAnsi"/>
          <w:sz w:val="28"/>
          <w:szCs w:val="28"/>
        </w:rPr>
        <w:t>Majeed M. Hayat</w:t>
      </w:r>
    </w:p>
    <w:p w14:paraId="2CF62C3C" w14:textId="6E6DD2E2" w:rsidR="00B83541" w:rsidRPr="00DE5956" w:rsidRDefault="00B83541" w:rsidP="00DE5956">
      <w:pPr>
        <w:spacing w:after="0"/>
        <w:rPr>
          <w:rFonts w:cstheme="minorHAnsi"/>
        </w:rPr>
      </w:pPr>
      <w:r w:rsidRPr="00DE5956">
        <w:rPr>
          <w:rFonts w:cstheme="minorHAnsi"/>
        </w:rPr>
        <w:t xml:space="preserve">Department of Electrical and Computer Engineering </w:t>
      </w:r>
      <w:proofErr w:type="gramStart"/>
      <w:r w:rsidRPr="00DE5956">
        <w:rPr>
          <w:rFonts w:cstheme="minorHAnsi"/>
        </w:rPr>
        <w:t>and also</w:t>
      </w:r>
      <w:proofErr w:type="gramEnd"/>
      <w:r w:rsidRPr="00DE5956">
        <w:rPr>
          <w:rFonts w:cstheme="minorHAnsi"/>
        </w:rPr>
        <w:t xml:space="preserve"> with the Center for High Technology Materials, University of New Mexico, Albuquerque</w:t>
      </w:r>
    </w:p>
    <w:p w14:paraId="71EB91B2" w14:textId="77777777" w:rsidR="00B83541" w:rsidRPr="00DE5956" w:rsidRDefault="00B83541" w:rsidP="00B83541">
      <w:pPr>
        <w:rPr>
          <w:rFonts w:cstheme="minorHAnsi"/>
        </w:rPr>
      </w:pPr>
    </w:p>
    <w:bookmarkEnd w:id="1"/>
    <w:p w14:paraId="2E0E6500" w14:textId="77777777" w:rsidR="00B555FB" w:rsidRPr="00DE5956" w:rsidRDefault="00B555FB" w:rsidP="00B83541">
      <w:pPr>
        <w:pStyle w:val="Heading1"/>
        <w:rPr>
          <w:rFonts w:asciiTheme="minorHAnsi" w:hAnsiTheme="minorHAnsi" w:cstheme="minorHAnsi"/>
        </w:rPr>
      </w:pPr>
      <w:r w:rsidRPr="00DE5956">
        <w:rPr>
          <w:rStyle w:val="Strong"/>
          <w:rFonts w:asciiTheme="minorHAnsi" w:hAnsiTheme="minorHAnsi" w:cstheme="minorHAnsi"/>
          <w:b w:val="0"/>
          <w:bCs w:val="0"/>
          <w:color w:val="262626" w:themeColor="text1" w:themeTint="D9"/>
        </w:rPr>
        <w:t>Abstract:</w:t>
      </w:r>
    </w:p>
    <w:p w14:paraId="79456D17" w14:textId="77777777" w:rsidR="00B555FB" w:rsidRPr="00DE5956" w:rsidRDefault="00B555FB" w:rsidP="00B83541">
      <w:pPr>
        <w:rPr>
          <w:rFonts w:cstheme="minorHAnsi"/>
        </w:rPr>
      </w:pPr>
      <w:r w:rsidRPr="00DE5956">
        <w:rPr>
          <w:rFonts w:cstheme="minorHAnsi"/>
        </w:rPr>
        <w:t xml:space="preserve">While the reliability of distributed-computing systems (DCSs) has been widely studied under the assumption that computing elements (CEs) fail independently, the impact of correlated failures of CEs on the reliability remains an open question. Here, the problem of modeling and assessing the impact of stochastic, correlated failures on the service reliability of applications running on DCSs is tackled. The service reliability is modeled using an integrated analytical and Monte-Carlo (MC) approach. The analytical component of the model comprises a generalization of a previously developed model for reliability of non-Markovian DCSs to a setting where specific patterns of simultaneous failures in CEs are allowed. The analytical model is complemented by a MC-based </w:t>
      </w:r>
      <w:r w:rsidRPr="00DE5956">
        <w:rPr>
          <w:rFonts w:cstheme="minorHAnsi"/>
        </w:rPr>
        <w:lastRenderedPageBreak/>
        <w:t>procedure to draw correlated-failure patterns using the recently reported concept of probabilistic shared risk groups (PSRGs). The reliability model is further utilized to develop and optimize a novel class of dynamic task reallocation (DTR) policies that maximize the reliability of DCSs in the presence of correlated failures. Theoretical predictions, MC simulations, and results from an emulation testbed show that the reliability can be improved when DTR policies correctly account for correlated failures. The impact of correlated failures of CEs on the reliability and the key dependence of DTR policies on the type of correlated failures are also investigated.</w:t>
      </w:r>
    </w:p>
    <w:p w14:paraId="291622F7" w14:textId="634D693F" w:rsidR="00B555FB" w:rsidRPr="00DE5956" w:rsidRDefault="00B555FB" w:rsidP="00B555FB">
      <w:pPr>
        <w:shd w:val="clear" w:color="auto" w:fill="FFFFFF"/>
        <w:rPr>
          <w:rFonts w:cstheme="minorHAnsi"/>
          <w:color w:val="333333"/>
          <w:sz w:val="23"/>
          <w:szCs w:val="23"/>
        </w:rPr>
      </w:pPr>
      <w:r w:rsidRPr="00DE5956">
        <w:rPr>
          <w:rFonts w:cstheme="minorHAnsi"/>
          <w:noProof/>
          <w:color w:val="333333"/>
          <w:sz w:val="23"/>
          <w:szCs w:val="23"/>
        </w:rPr>
        <w:drawing>
          <wp:inline distT="0" distB="0" distL="0" distR="0" wp14:anchorId="0AAF5AC0" wp14:editId="11E88CE1">
            <wp:extent cx="2743200" cy="1225296"/>
            <wp:effectExtent l="0" t="0" r="0" b="0"/>
            <wp:docPr id="14" name="Picture 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eeexplore.ieee.org/ielx7/71/6750096/6482556/graphical_abstract/tpds-gagraphic-78.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1225296"/>
                    </a:xfrm>
                    <a:prstGeom prst="rect">
                      <a:avLst/>
                    </a:prstGeom>
                    <a:noFill/>
                    <a:ln>
                      <a:noFill/>
                    </a:ln>
                  </pic:spPr>
                </pic:pic>
              </a:graphicData>
            </a:graphic>
          </wp:inline>
        </w:drawing>
      </w:r>
    </w:p>
    <w:p w14:paraId="51481BFF" w14:textId="77777777" w:rsidR="00B555FB" w:rsidRPr="00DE5956" w:rsidRDefault="00B555FB" w:rsidP="00761FF4">
      <w:pPr>
        <w:rPr>
          <w:rFonts w:cstheme="minorHAnsi"/>
        </w:rPr>
      </w:pPr>
      <w:r w:rsidRPr="00DE5956">
        <w:rPr>
          <w:rFonts w:cstheme="minorHAnsi"/>
        </w:rPr>
        <w:t>description of the attached tpds-gagraphic-78.gif linked by @</w:t>
      </w:r>
      <w:proofErr w:type="spellStart"/>
      <w:proofErr w:type="gramStart"/>
      <w:r w:rsidRPr="00DE5956">
        <w:rPr>
          <w:rFonts w:cstheme="minorHAnsi"/>
        </w:rPr>
        <w:t>xlink:href</w:t>
      </w:r>
      <w:proofErr w:type="spellEnd"/>
      <w:proofErr w:type="gramEnd"/>
    </w:p>
    <w:p w14:paraId="3FA316D6" w14:textId="25E16BC4" w:rsidR="00B555FB" w:rsidRPr="00DE5956" w:rsidRDefault="00B555FB" w:rsidP="00761FF4">
      <w:pPr>
        <w:pStyle w:val="Heading1"/>
        <w:rPr>
          <w:rFonts w:asciiTheme="minorHAnsi" w:hAnsiTheme="minorHAnsi" w:cstheme="minorHAnsi"/>
        </w:rPr>
      </w:pPr>
      <w:r w:rsidRPr="00DE5956">
        <w:rPr>
          <w:rFonts w:asciiTheme="minorHAnsi" w:hAnsiTheme="minorHAnsi" w:cstheme="minorHAnsi"/>
        </w:rPr>
        <w:t>SECTION 1.</w:t>
      </w:r>
      <w:r w:rsidR="00761FF4" w:rsidRPr="00DE5956">
        <w:rPr>
          <w:rFonts w:asciiTheme="minorHAnsi" w:hAnsiTheme="minorHAnsi" w:cstheme="minorHAnsi"/>
        </w:rPr>
        <w:t xml:space="preserve"> </w:t>
      </w:r>
      <w:r w:rsidRPr="00DE5956">
        <w:rPr>
          <w:rFonts w:asciiTheme="minorHAnsi" w:hAnsiTheme="minorHAnsi" w:cstheme="minorHAnsi"/>
        </w:rPr>
        <w:t>Introduction</w:t>
      </w:r>
    </w:p>
    <w:p w14:paraId="6EAFD31A" w14:textId="77777777" w:rsidR="00B555FB" w:rsidRPr="00DE5956" w:rsidRDefault="00B555FB" w:rsidP="00761FF4">
      <w:pPr>
        <w:rPr>
          <w:rFonts w:cstheme="minorHAnsi"/>
        </w:rPr>
      </w:pPr>
      <w:r w:rsidRPr="00DE5956">
        <w:rPr>
          <w:rFonts w:cstheme="minorHAnsi"/>
        </w:rPr>
        <w:t xml:space="preserve">Traditionally, the problem of modeling and analyzing reliability in DCSs in the presence of CE failures has been tackled under the assumption that failures among CEs occur in a </w:t>
      </w:r>
      <w:proofErr w:type="gramStart"/>
      <w:r w:rsidRPr="00DE5956">
        <w:rPr>
          <w:rFonts w:cstheme="minorHAnsi"/>
        </w:rPr>
        <w:t>mutually-independent</w:t>
      </w:r>
      <w:proofErr w:type="gramEnd"/>
      <w:r w:rsidRPr="00DE5956">
        <w:rPr>
          <w:rFonts w:cstheme="minorHAnsi"/>
        </w:rPr>
        <w:t xml:space="preserve"> fashion. Under the assumption of independent failures, the reliability of a DCS depends on both the number of CEs composing the system and their individual likelihoods of failure. A vast amount of work has been developed under this assumption, and several approaches to improve the reliability of applications executed on such systems have been developed [1]</w:t>
      </w:r>
      <w:proofErr w:type="gramStart"/>
      <w:r w:rsidRPr="00DE5956">
        <w:rPr>
          <w:rFonts w:cstheme="minorHAnsi"/>
        </w:rPr>
        <w:t>–[</w:t>
      </w:r>
      <w:proofErr w:type="gramEnd"/>
      <w:r w:rsidRPr="00DE5956">
        <w:rPr>
          <w:rFonts w:cstheme="minorHAnsi"/>
        </w:rPr>
        <w:t>2][3].</w:t>
      </w:r>
    </w:p>
    <w:p w14:paraId="6A427199" w14:textId="77777777" w:rsidR="00B555FB" w:rsidRPr="00DE5956" w:rsidRDefault="00B555FB" w:rsidP="00761FF4">
      <w:pPr>
        <w:rPr>
          <w:rFonts w:cstheme="minorHAnsi"/>
        </w:rPr>
      </w:pPr>
      <w:r w:rsidRPr="00DE5956">
        <w:rPr>
          <w:rFonts w:cstheme="minorHAnsi"/>
        </w:rPr>
        <w:t xml:space="preserve">The assumption of independent failures of CEs greatly simplifies the analysis; however, such assumption may not be realistic for the type of failures occurring in modern DCSs, which may include heterogeneous CEs, non-negligible communication delays, unreliable CEs, unreliable communication links, and a dynamic topology that changes in a random fashion. For instance, Schroeder et al. [4], Kondo et al. [5], </w:t>
      </w:r>
      <w:proofErr w:type="spellStart"/>
      <w:r w:rsidRPr="00DE5956">
        <w:rPr>
          <w:rFonts w:cstheme="minorHAnsi"/>
        </w:rPr>
        <w:t>Gallet</w:t>
      </w:r>
      <w:proofErr w:type="spellEnd"/>
      <w:r w:rsidRPr="00DE5956">
        <w:rPr>
          <w:rFonts w:cstheme="minorHAnsi"/>
        </w:rPr>
        <w:t xml:space="preserve"> et al. [6], and Joshi et al. [7], analyzed different failure traces from large-scale high-performance computing (HPC) systems, Internet distributed systems as well as DCSs, and all of them concluded independently that all those systems are affected by frequent, correlated machine crashes and network failures that reduce the reliability of the entire system. Further, it was stated that to improve, at no extra cost, the reliability of large-scale DCSs, the software managing applications must provide means to compensate for correlated failures [5] [7].</w:t>
      </w:r>
    </w:p>
    <w:p w14:paraId="120CDCD1" w14:textId="77777777" w:rsidR="00B555FB" w:rsidRPr="00DE5956" w:rsidRDefault="00B555FB" w:rsidP="00761FF4">
      <w:pPr>
        <w:rPr>
          <w:rFonts w:cstheme="minorHAnsi"/>
        </w:rPr>
      </w:pPr>
      <w:r w:rsidRPr="00DE5956">
        <w:rPr>
          <w:rFonts w:cstheme="minorHAnsi"/>
        </w:rPr>
        <w:t xml:space="preserve">DCSs that extend over large geographical areas, as in the case of donation grids and peer-to-peer (P2P) networks for instance, can be vulnerable to large-scale failures resulting from massive communication network malfunctions, wide-area power outages, wide-area natural disasters, or deliberate wide-area attacks to the system infrastructure as those inflicted by weapons of mass destruction (WMD) and high-power electromagnetic pulses. These events of stress occur at specific geographical locations and may induce correlated failures that disrupt specific parts of the DCS. Correlated failures may not only inflict disturbance to the system's </w:t>
      </w:r>
      <w:proofErr w:type="gramStart"/>
      <w:r w:rsidRPr="00DE5956">
        <w:rPr>
          <w:rFonts w:cstheme="minorHAnsi"/>
        </w:rPr>
        <w:t>availability</w:t>
      </w:r>
      <w:proofErr w:type="gramEnd"/>
      <w:r w:rsidRPr="00DE5956">
        <w:rPr>
          <w:rFonts w:cstheme="minorHAnsi"/>
        </w:rPr>
        <w:t xml:space="preserve"> but they may also induce further failures in other servers as a result of the lack of reliable communication between the DCS components, especially in situations where any data exchange takes large communication times [8]. In this work, we are interested in assessing the service reliability of DCSs in scenarios where servers fail, without recovery, in a correlated manner.</w:t>
      </w:r>
    </w:p>
    <w:p w14:paraId="127FF66D" w14:textId="77777777" w:rsidR="00B555FB" w:rsidRPr="00DE5956" w:rsidRDefault="00B555FB" w:rsidP="00761FF4">
      <w:pPr>
        <w:rPr>
          <w:rFonts w:cstheme="minorHAnsi"/>
        </w:rPr>
      </w:pPr>
      <w:r w:rsidRPr="00DE5956">
        <w:rPr>
          <w:rFonts w:cstheme="minorHAnsi"/>
        </w:rPr>
        <w:t xml:space="preserve">This paper has two contributions: 1) modeling the service reliability of applications executed on DCSs in the presence of correlated component failures by means of a hybrid analytical and MC-based approach, and 2) optimizing the service reliability by means of DTR policies. The service reliability is modeled by extending our analytical non-Markovian model in [9] to include specific group failures of CEs at each failure event. This extension enables us to calculate the reliability conditional on the occurrence of a specific realization of correlated CE failures. By averaging the conditional reliability over </w:t>
      </w:r>
      <w:proofErr w:type="gramStart"/>
      <w:r w:rsidRPr="00DE5956">
        <w:rPr>
          <w:rFonts w:cstheme="minorHAnsi"/>
        </w:rPr>
        <w:t>a large number of</w:t>
      </w:r>
      <w:proofErr w:type="gramEnd"/>
      <w:r w:rsidRPr="00DE5956">
        <w:rPr>
          <w:rFonts w:cstheme="minorHAnsi"/>
        </w:rPr>
        <w:t xml:space="preserve"> correlated-failure realizations, the average service reliability of an application in the presence of correlated failures can be estimated. To develop a statistical model for correlated failures we have adopted the concept of probabilistic shared risk link group (SRLG), which was developed by the network-routing community and has been used it to introduce correlation in a meaningful and practical manner by defining sets of CEs that may suffer from a common stress event. To maximize the reliability of DCSs in the presence of correlated failures, a novel class of DTR policies is also developed. The DTR policies exploit statistical knowledge on correlated failures to preemptively redistribute tasks among the CEs with the goal of maximizing the service reliability of the application. Results show that the benefit of DTR in improving reliability can be elevated when policies account for the effects of correlated failures.</w:t>
      </w:r>
    </w:p>
    <w:p w14:paraId="521D656D" w14:textId="77777777" w:rsidR="00B555FB" w:rsidRPr="00DE5956" w:rsidRDefault="00B555FB" w:rsidP="00761FF4">
      <w:pPr>
        <w:rPr>
          <w:rFonts w:cstheme="minorHAnsi"/>
        </w:rPr>
      </w:pPr>
      <w:r w:rsidRPr="00DE5956">
        <w:rPr>
          <w:rFonts w:cstheme="minorHAnsi"/>
        </w:rPr>
        <w:t>The rest of this paper is organized as follows. Section 2 presents a brief survey of related work on modeling correlated failures and assessing reliability in DCSs. In Section 3 we build a model for correlated failures and introduce the hybrid analytical and MC-based approach for predicting the service reliability of a DCS. The concept of correlated-failure-aware DTRs is introduced in Section 4. Section 5 presents our simulation results. Finally, our conclusions are given in Section 6.</w:t>
      </w:r>
    </w:p>
    <w:p w14:paraId="50236832" w14:textId="6001DCC1" w:rsidR="00B555FB" w:rsidRPr="00DE5956" w:rsidRDefault="00B555FB" w:rsidP="00761FF4">
      <w:pPr>
        <w:pStyle w:val="Heading1"/>
        <w:rPr>
          <w:rFonts w:asciiTheme="minorHAnsi" w:hAnsiTheme="minorHAnsi" w:cstheme="minorHAnsi"/>
        </w:rPr>
      </w:pPr>
      <w:r w:rsidRPr="00DE5956">
        <w:rPr>
          <w:rFonts w:asciiTheme="minorHAnsi" w:hAnsiTheme="minorHAnsi" w:cstheme="minorHAnsi"/>
        </w:rPr>
        <w:t>SECTION 2.</w:t>
      </w:r>
      <w:r w:rsidR="00761FF4" w:rsidRPr="00DE5956">
        <w:rPr>
          <w:rFonts w:asciiTheme="minorHAnsi" w:hAnsiTheme="minorHAnsi" w:cstheme="minorHAnsi"/>
        </w:rPr>
        <w:t xml:space="preserve"> </w:t>
      </w:r>
      <w:r w:rsidRPr="00DE5956">
        <w:rPr>
          <w:rFonts w:asciiTheme="minorHAnsi" w:hAnsiTheme="minorHAnsi" w:cstheme="minorHAnsi"/>
        </w:rPr>
        <w:t>Related Work</w:t>
      </w:r>
    </w:p>
    <w:p w14:paraId="79613282" w14:textId="77777777" w:rsidR="00B555FB" w:rsidRPr="00DE5956" w:rsidRDefault="00B555FB" w:rsidP="00761FF4">
      <w:pPr>
        <w:rPr>
          <w:rFonts w:cstheme="minorHAnsi"/>
        </w:rPr>
      </w:pPr>
      <w:r w:rsidRPr="00DE5956">
        <w:rPr>
          <w:rFonts w:cstheme="minorHAnsi"/>
        </w:rPr>
        <w:t>Correlated failures have been extensively studied in other areas outside the context of DCSs. A simple taxonomy, based on the type of correlation exhibited by the failures, classifies correlated failures in temporal, spatial, logical or any combination of them.</w:t>
      </w:r>
    </w:p>
    <w:p w14:paraId="20DB9818" w14:textId="77777777" w:rsidR="00B555FB" w:rsidRPr="00DE5956" w:rsidRDefault="00B555FB" w:rsidP="00761FF4">
      <w:pPr>
        <w:rPr>
          <w:rFonts w:cstheme="minorHAnsi"/>
        </w:rPr>
      </w:pPr>
      <w:r w:rsidRPr="00DE5956">
        <w:rPr>
          <w:rFonts w:cstheme="minorHAnsi"/>
        </w:rPr>
        <w:t>Temporal failure correlations have been analyzed mostly in an empirical manner. In [10] the effects of failure patterns on the availability of a DCS's monitoring service were studied and simple techniques for improving the robustness of the monitoring services were developed. In [6] the time-varying behavior of failures in large-scale DCSs was empirically modeled from failure traces obtained from production systems. Zhang and Fu analyzed node, cluster, and system-wide failure behaviors to predict and capture temporal failure correlations (at different time scales) in a coalition cluster environment [11]. Spatially correlated failures have been modeled in large-scale systems as well. In [6] spatially correlated failures were identified from real data using the following intuitive approach: groups of failures occurring within a short time interval across the CEs were assumed to be spatially correlated. Other modeling approaches have assumed that spatially correlated failures are induced by massive events where a region containing several CEs are physically damaged [12]. Spatially correlated failures have also been modeled in wireless sensor networks, where spatial-failure patterns were modeled assuming the simultaneous failure of all the sensor nodes in a specific region [13].</w:t>
      </w:r>
    </w:p>
    <w:p w14:paraId="236695BB" w14:textId="77777777" w:rsidR="00B555FB" w:rsidRPr="00DE5956" w:rsidRDefault="00B555FB" w:rsidP="00761FF4">
      <w:pPr>
        <w:rPr>
          <w:rFonts w:cstheme="minorHAnsi"/>
        </w:rPr>
      </w:pPr>
      <w:r w:rsidRPr="00DE5956">
        <w:rPr>
          <w:rFonts w:cstheme="minorHAnsi"/>
        </w:rPr>
        <w:t xml:space="preserve">Logical failure correlations have also been studied in </w:t>
      </w:r>
      <w:proofErr w:type="gramStart"/>
      <w:r w:rsidRPr="00DE5956">
        <w:rPr>
          <w:rFonts w:cstheme="minorHAnsi"/>
        </w:rPr>
        <w:t>DCSs, and</w:t>
      </w:r>
      <w:proofErr w:type="gramEnd"/>
      <w:r w:rsidRPr="00DE5956">
        <w:rPr>
          <w:rFonts w:cstheme="minorHAnsi"/>
        </w:rPr>
        <w:t xml:space="preserve"> have been obtained either from the logical data dependencies of the applications or from the logical interconnection between hardware components. Weatherspoon et al. analyzed logically correlated failures in P2P networks and developed a framework for discovering groups of CEs that are maximally independent in their failure characteristics and clustered them to compensate for correlated failures [14]. In [15] and [16], a software reliability modeling framework capable of incorporating the dependencies among successive software runs was reported. In [17], Dai et al. evaluated the reliability of a grid computing system considering the failure correlation of different subtasks executed by the grid; however, component failures were assumed to be independent. Recently, approximate analytical expressions for reliability in on-demand systems exhibiting correlated failures were presented [18].</w:t>
      </w:r>
    </w:p>
    <w:p w14:paraId="318AE593" w14:textId="77777777" w:rsidR="00B555FB" w:rsidRPr="00DE5956" w:rsidRDefault="00B555FB" w:rsidP="00761FF4">
      <w:pPr>
        <w:rPr>
          <w:rFonts w:cstheme="minorHAnsi"/>
        </w:rPr>
      </w:pPr>
      <w:r w:rsidRPr="00DE5956">
        <w:rPr>
          <w:rFonts w:cstheme="minorHAnsi"/>
        </w:rPr>
        <w:t xml:space="preserve">Traces of real failures from several parallel, high- performance (HP), and distributed computing (DC) environments have become available to researchers in the last years [4][19]. In [4], Schroeder et al. statistically analyzed, and made public, traces of nine years of failures from a large HPC center. They noticed that the failure time of CEs follows a Weibull distribution, while their recovery time follows a lognormal distribution. In the context of correlated failures, Schroeder and Gibson noticed a certain degree of correlation between the failure rate of a CE and the type and intensity of the workload running on it. </w:t>
      </w:r>
      <w:proofErr w:type="spellStart"/>
      <w:r w:rsidRPr="00DE5956">
        <w:rPr>
          <w:rFonts w:cstheme="minorHAnsi"/>
        </w:rPr>
        <w:t>Iosup</w:t>
      </w:r>
      <w:proofErr w:type="spellEnd"/>
      <w:r w:rsidRPr="00DE5956">
        <w:rPr>
          <w:rFonts w:cstheme="minorHAnsi"/>
        </w:rPr>
        <w:t xml:space="preserve"> et al. analyzed traces of the long-term availability in a large-scale experimental grid environment [20]. The authors studied the effect of correlated failures in </w:t>
      </w:r>
      <w:proofErr w:type="gramStart"/>
      <w:r w:rsidRPr="00DE5956">
        <w:rPr>
          <w:rFonts w:cstheme="minorHAnsi"/>
        </w:rPr>
        <w:t>time, and</w:t>
      </w:r>
      <w:proofErr w:type="gramEnd"/>
      <w:r w:rsidRPr="00DE5956">
        <w:rPr>
          <w:rFonts w:cstheme="minorHAnsi"/>
        </w:rPr>
        <w:t xml:space="preserve"> built a failure model for the grid with no spatial correlation between the occurrence of failures at the different sites of it. Kondo et al. characterized the time availability in an Internet-based DCS focusing on identifying patterns of correlated availability [5]. They also modeled the availability and failure times in diverse DCSs; however, their analysis did not </w:t>
      </w:r>
      <w:proofErr w:type="gramStart"/>
      <w:r w:rsidRPr="00DE5956">
        <w:rPr>
          <w:rFonts w:cstheme="minorHAnsi"/>
        </w:rPr>
        <w:t>considered</w:t>
      </w:r>
      <w:proofErr w:type="gramEnd"/>
      <w:r w:rsidRPr="00DE5956">
        <w:rPr>
          <w:rFonts w:cstheme="minorHAnsi"/>
        </w:rPr>
        <w:t xml:space="preserve"> the effect of correlated failures [19].</w:t>
      </w:r>
    </w:p>
    <w:p w14:paraId="6F6C3005" w14:textId="6C827838" w:rsidR="00B555FB" w:rsidRPr="00DE5956" w:rsidRDefault="00B555FB" w:rsidP="00761FF4">
      <w:pPr>
        <w:pStyle w:val="Heading1"/>
        <w:rPr>
          <w:rFonts w:asciiTheme="minorHAnsi" w:hAnsiTheme="minorHAnsi" w:cstheme="minorHAnsi"/>
        </w:rPr>
      </w:pPr>
      <w:r w:rsidRPr="00DE5956">
        <w:rPr>
          <w:rFonts w:asciiTheme="minorHAnsi" w:hAnsiTheme="minorHAnsi" w:cstheme="minorHAnsi"/>
        </w:rPr>
        <w:t>SECTION 3.</w:t>
      </w:r>
      <w:r w:rsidR="00761FF4" w:rsidRPr="00DE5956">
        <w:rPr>
          <w:rFonts w:asciiTheme="minorHAnsi" w:hAnsiTheme="minorHAnsi" w:cstheme="minorHAnsi"/>
        </w:rPr>
        <w:t xml:space="preserve"> </w:t>
      </w:r>
      <w:r w:rsidRPr="00DE5956">
        <w:rPr>
          <w:rFonts w:asciiTheme="minorHAnsi" w:hAnsiTheme="minorHAnsi" w:cstheme="minorHAnsi"/>
        </w:rPr>
        <w:t>Modeling Reliability of DCSs in the Presence of Correlated Failures</w:t>
      </w:r>
    </w:p>
    <w:p w14:paraId="247B35DD" w14:textId="77777777" w:rsidR="00B555FB" w:rsidRPr="00DE5956" w:rsidRDefault="00B555FB" w:rsidP="00761FF4">
      <w:pPr>
        <w:pStyle w:val="Heading2"/>
        <w:rPr>
          <w:rFonts w:asciiTheme="minorHAnsi" w:hAnsiTheme="minorHAnsi" w:cstheme="minorHAnsi"/>
          <w:b/>
          <w:bCs/>
        </w:rPr>
      </w:pPr>
      <w:r w:rsidRPr="00DE5956">
        <w:rPr>
          <w:rFonts w:asciiTheme="minorHAnsi" w:hAnsiTheme="minorHAnsi" w:cstheme="minorHAnsi"/>
        </w:rPr>
        <w:t>1. Problem Definition</w:t>
      </w:r>
    </w:p>
    <w:p w14:paraId="25CE377A" w14:textId="4D539872" w:rsidR="00B555FB" w:rsidRPr="00DE5956" w:rsidRDefault="00B555FB" w:rsidP="00761FF4">
      <w:pPr>
        <w:rPr>
          <w:rFonts w:cstheme="minorHAnsi"/>
        </w:rPr>
      </w:pPr>
      <w:r w:rsidRPr="00DE5956">
        <w:rPr>
          <w:rFonts w:cstheme="minorHAnsi"/>
        </w:rPr>
        <w:t>This paper tackles the problem of improving the reliability of non-Markovian DCS, by means of task reallocation, when failures in the CEs exhibit spatial correlation. We are particularly interested in improving the service reliability, which is defined as the probability that a given application can be entirely executed by a DCS. The DCS is assumed to be composed of </w:t>
      </w:r>
      <w:r w:rsidRPr="00DE5956">
        <w:rPr>
          <w:rStyle w:val="mi"/>
          <w:rFonts w:eastAsiaTheme="majorEastAsia" w:cstheme="minorHAnsi"/>
          <w:sz w:val="25"/>
          <w:szCs w:val="25"/>
          <w:bdr w:val="none" w:sz="0" w:space="0" w:color="auto" w:frame="1"/>
        </w:rPr>
        <w:t>n</w:t>
      </w:r>
      <w:r w:rsidRPr="00DE5956">
        <w:rPr>
          <w:rFonts w:cstheme="minorHAnsi"/>
        </w:rPr>
        <w:t> heterogeneous CEs, whose processing capabilities are of the processor-consistent type [21]; that is, the random time taken by any server to process any task follows a general distribution and depends only upon the random service time of the server executing such task. Parallel applications served by the DCS are assumed to belong to the class of applications with no data-dependence constraints between operations. Moreover, applications are supposed to be partitioned, at time </w:t>
      </w:r>
      <m:oMath>
        <m:r>
          <w:rPr>
            <w:rStyle w:val="mi"/>
            <w:rFonts w:ascii="Cambria Math" w:eastAsiaTheme="majorEastAsia" w:hAnsi="Cambria Math" w:cstheme="minorHAnsi"/>
            <w:sz w:val="25"/>
            <w:szCs w:val="25"/>
            <w:bdr w:val="none" w:sz="0" w:space="0" w:color="auto" w:frame="1"/>
          </w:rPr>
          <m:t>t</m:t>
        </m:r>
        <m:r>
          <w:rPr>
            <w:rStyle w:val="mo"/>
            <w:rFonts w:ascii="Cambria Math" w:hAnsi="Cambria Math" w:cstheme="minorHAnsi"/>
            <w:sz w:val="25"/>
            <w:szCs w:val="25"/>
            <w:bdr w:val="none" w:sz="0" w:space="0" w:color="auto" w:frame="1"/>
          </w:rPr>
          <m:t>=</m:t>
        </m:r>
        <m:r>
          <w:rPr>
            <w:rStyle w:val="mn"/>
            <w:rFonts w:ascii="Cambria Math" w:hAnsi="Cambria Math" w:cstheme="minorHAnsi"/>
            <w:sz w:val="25"/>
            <w:szCs w:val="25"/>
            <w:bdr w:val="none" w:sz="0" w:space="0" w:color="auto" w:frame="1"/>
          </w:rPr>
          <m:t>0</m:t>
        </m:r>
      </m:oMath>
      <w:r w:rsidRPr="00DE5956">
        <w:rPr>
          <w:rFonts w:cstheme="minorHAnsi"/>
        </w:rPr>
        <w:t>, into </w:t>
      </w:r>
      <m:oMath>
        <m:r>
          <w:rPr>
            <w:rStyle w:val="mi"/>
            <w:rFonts w:ascii="Cambria Math" w:eastAsiaTheme="majorEastAsia" w:hAnsi="Cambria Math" w:cstheme="minorHAnsi"/>
            <w:sz w:val="25"/>
            <w:szCs w:val="25"/>
            <w:bdr w:val="none" w:sz="0" w:space="0" w:color="auto" w:frame="1"/>
          </w:rPr>
          <m:t>M</m:t>
        </m:r>
      </m:oMath>
      <w:r w:rsidRPr="00DE5956">
        <w:rPr>
          <w:rFonts w:cstheme="minorHAnsi"/>
        </w:rPr>
        <w:t> atomic tasks by an off-line application scheduler that allocates </w:t>
      </w:r>
      <m:oMath>
        <m:sSub>
          <m:sSubPr>
            <m:ctrlPr>
              <w:rPr>
                <w:rStyle w:val="mi"/>
                <w:rFonts w:ascii="Cambria Math" w:eastAsiaTheme="majorEastAsia" w:hAnsi="Cambria Math" w:cstheme="minorHAnsi"/>
                <w:sz w:val="25"/>
                <w:szCs w:val="25"/>
                <w:bdr w:val="none" w:sz="0" w:space="0" w:color="auto" w:frame="1"/>
              </w:rPr>
            </m:ctrlPr>
          </m:sSubPr>
          <m:e>
            <m:r>
              <w:rPr>
                <w:rStyle w:val="mi"/>
                <w:rFonts w:ascii="Cambria Math" w:eastAsiaTheme="majorEastAsia" w:hAnsi="Cambria Math" w:cstheme="minorHAnsi"/>
                <w:sz w:val="25"/>
                <w:szCs w:val="25"/>
                <w:bdr w:val="none" w:sz="0" w:space="0" w:color="auto" w:frame="1"/>
              </w:rPr>
              <m:t>m</m:t>
            </m:r>
          </m:e>
          <m:sub>
            <m:r>
              <w:rPr>
                <w:rStyle w:val="mi"/>
                <w:rFonts w:ascii="Cambria Math" w:eastAsiaTheme="majorEastAsia" w:hAnsi="Cambria Math" w:cstheme="minorHAnsi"/>
                <w:sz w:val="25"/>
                <w:szCs w:val="25"/>
                <w:bdr w:val="none" w:sz="0" w:space="0" w:color="auto" w:frame="1"/>
              </w:rPr>
              <m:t>j</m:t>
            </m:r>
          </m:sub>
        </m:sSub>
      </m:oMath>
      <w:r w:rsidRPr="00DE5956">
        <w:rPr>
          <w:rFonts w:cstheme="minorHAnsi"/>
        </w:rPr>
        <w:t> tasks at the queue of the </w:t>
      </w:r>
      <m:oMath>
        <m:r>
          <w:rPr>
            <w:rStyle w:val="mi"/>
            <w:rFonts w:ascii="Cambria Math" w:eastAsiaTheme="majorEastAsia" w:hAnsi="Cambria Math" w:cstheme="minorHAnsi"/>
            <w:sz w:val="25"/>
            <w:szCs w:val="25"/>
            <w:bdr w:val="none" w:sz="0" w:space="0" w:color="auto" w:frame="1"/>
          </w:rPr>
          <m:t>j</m:t>
        </m:r>
      </m:oMath>
      <w:r w:rsidRPr="00DE5956">
        <w:rPr>
          <w:rFonts w:cstheme="minorHAnsi"/>
        </w:rPr>
        <w:t>th server. Further, all the CEs perform a synchronous DTR action at the prescribed time </w:t>
      </w:r>
      <m:oMath>
        <m:r>
          <w:rPr>
            <w:rStyle w:val="mi"/>
            <w:rFonts w:ascii="Cambria Math" w:eastAsiaTheme="majorEastAsia" w:hAnsi="Cambria Math" w:cstheme="minorHAnsi"/>
            <w:sz w:val="25"/>
            <w:szCs w:val="25"/>
            <w:bdr w:val="none" w:sz="0" w:space="0" w:color="auto" w:frame="1"/>
          </w:rPr>
          <m:t>t=</m:t>
        </m:r>
        <m:sSub>
          <m:sSubPr>
            <m:ctrlPr>
              <w:rPr>
                <w:rStyle w:val="mi"/>
                <w:rFonts w:ascii="Cambria Math" w:eastAsiaTheme="majorEastAsia" w:hAnsi="Cambria Math" w:cstheme="minorHAnsi"/>
                <w:sz w:val="25"/>
                <w:szCs w:val="25"/>
                <w:bdr w:val="none" w:sz="0" w:space="0" w:color="auto" w:frame="1"/>
              </w:rPr>
            </m:ctrlPr>
          </m:sSubPr>
          <m:e>
            <m:r>
              <w:rPr>
                <w:rStyle w:val="mi"/>
                <w:rFonts w:ascii="Cambria Math" w:eastAsiaTheme="majorEastAsia" w:hAnsi="Cambria Math" w:cstheme="minorHAnsi"/>
                <w:sz w:val="25"/>
                <w:szCs w:val="25"/>
                <w:bdr w:val="none" w:sz="0" w:space="0" w:color="auto" w:frame="1"/>
              </w:rPr>
              <m:t>t</m:t>
            </m:r>
          </m:e>
          <m:sub>
            <m:r>
              <w:rPr>
                <w:rStyle w:val="mi"/>
                <w:rFonts w:ascii="Cambria Math" w:eastAsiaTheme="majorEastAsia" w:hAnsi="Cambria Math" w:cstheme="minorHAnsi"/>
                <w:sz w:val="25"/>
                <w:szCs w:val="25"/>
                <w:bdr w:val="none" w:sz="0" w:space="0" w:color="auto" w:frame="1"/>
              </w:rPr>
              <m:t>b</m:t>
            </m:r>
          </m:sub>
        </m:sSub>
      </m:oMath>
      <w:r w:rsidRPr="00DE5956">
        <w:rPr>
          <w:rFonts w:cstheme="minorHAnsi"/>
        </w:rPr>
        <w:t>.</w:t>
      </w:r>
    </w:p>
    <w:p w14:paraId="73331524" w14:textId="77777777" w:rsidR="00B555FB" w:rsidRPr="00DE5956" w:rsidRDefault="00B555FB" w:rsidP="00761FF4">
      <w:pPr>
        <w:rPr>
          <w:rFonts w:cstheme="minorHAnsi"/>
        </w:rPr>
      </w:pPr>
      <w:r w:rsidRPr="00DE5956">
        <w:rPr>
          <w:rFonts w:cstheme="minorHAnsi"/>
        </w:rPr>
        <w:t xml:space="preserve">Finally, we have also assumed that the exchange of any task, or any group of tasks, among any pair of servers experiences a stochastic communication delay. Such stochastic delays follow general distributions and depend upon both the number of tasks exchanged among the servers as well as network-related parameters such as heterogeneous end-to-end propagation times. We shall also assume that computing servers may fail permanently in a correlated fashion (to be described later) at any random instant following the so-called crash-stop failure model where tasks cannot be recovered from a failed server [22]. </w:t>
      </w:r>
      <w:proofErr w:type="gramStart"/>
      <w:r w:rsidRPr="00DE5956">
        <w:rPr>
          <w:rFonts w:cstheme="minorHAnsi"/>
        </w:rPr>
        <w:t>As a consequence</w:t>
      </w:r>
      <w:proofErr w:type="gramEnd"/>
      <w:r w:rsidRPr="00DE5956">
        <w:rPr>
          <w:rFonts w:cstheme="minorHAnsi"/>
        </w:rPr>
        <w:t>, the application being executed on the DCS cannot be completed if at least one task remains unprocessed at a failed CE. Additionally, we further assume that small fixed-sized failure-notice (FN) messages are exchanged over the network in order to detect and isolate failed servers. These FN messages too experience stochastic end-to-end transfer delays that depend only on the end-to-end propagation time of each communication link. Finally, we adopt the simplifying assumption that servers employ a reliable message-passing protocol to guarantee that tasks are not discarded in situations such as a server failing while exchanges tasks with other servers.</w:t>
      </w:r>
    </w:p>
    <w:p w14:paraId="09BEED68" w14:textId="77777777" w:rsidR="00B555FB" w:rsidRPr="00DE5956" w:rsidRDefault="00B555FB" w:rsidP="00761FF4">
      <w:pPr>
        <w:pStyle w:val="Heading2"/>
        <w:rPr>
          <w:rFonts w:asciiTheme="minorHAnsi" w:hAnsiTheme="minorHAnsi" w:cstheme="minorHAnsi"/>
        </w:rPr>
      </w:pPr>
      <w:r w:rsidRPr="00DE5956">
        <w:rPr>
          <w:rFonts w:asciiTheme="minorHAnsi" w:hAnsiTheme="minorHAnsi" w:cstheme="minorHAnsi"/>
        </w:rPr>
        <w:t>1. Reliability in the Presence of Correlated Failures</w:t>
      </w:r>
    </w:p>
    <w:p w14:paraId="7CA674D6" w14:textId="77777777" w:rsidR="00B555FB" w:rsidRPr="00DE5956" w:rsidRDefault="00B555FB" w:rsidP="00761FF4">
      <w:pPr>
        <w:pStyle w:val="Heading3"/>
        <w:rPr>
          <w:rFonts w:asciiTheme="minorHAnsi" w:hAnsiTheme="minorHAnsi" w:cstheme="minorHAnsi"/>
        </w:rPr>
      </w:pPr>
      <w:r w:rsidRPr="00DE5956">
        <w:rPr>
          <w:rFonts w:asciiTheme="minorHAnsi" w:hAnsiTheme="minorHAnsi" w:cstheme="minorHAnsi"/>
        </w:rPr>
        <w:t>2. Shared Risk Groups (SRGs) and Correlated Failures</w:t>
      </w:r>
    </w:p>
    <w:p w14:paraId="18DD2F94" w14:textId="77777777" w:rsidR="00B555FB" w:rsidRPr="00DE5956" w:rsidRDefault="00B555FB" w:rsidP="00761FF4">
      <w:pPr>
        <w:rPr>
          <w:rFonts w:cstheme="minorHAnsi"/>
        </w:rPr>
      </w:pPr>
      <w:r w:rsidRPr="00DE5956">
        <w:rPr>
          <w:rFonts w:cstheme="minorHAnsi"/>
        </w:rPr>
        <w:t>We focus on modeling the service reliability in scenarios where servers fail without recovery. Specifically, we are interested in correlated failures triggered by large-scale geographical attacks to the DCS infrastructure, which diminish the ability of the DCS to reallocate tasks among CEs. Thus, we model the class of correlated failures resulting from real-world massive disruptions and/or physical attacks to the DCS infrastructure. To do so, we have taken from the network routing community the concept of SRLGs and adjusted it here to introduce correlation in a meaningful and practical manner.</w:t>
      </w:r>
    </w:p>
    <w:p w14:paraId="787701BA" w14:textId="77777777" w:rsidR="00B555FB" w:rsidRPr="00DE5956" w:rsidRDefault="00B555FB" w:rsidP="00761FF4">
      <w:pPr>
        <w:rPr>
          <w:rFonts w:cstheme="minorHAnsi"/>
        </w:rPr>
      </w:pPr>
      <w:r w:rsidRPr="00DE5956">
        <w:rPr>
          <w:rFonts w:cstheme="minorHAnsi"/>
        </w:rPr>
        <w:t>The concept of SRLG has successfully been used to address, in a systematic manner, the survivability of network topologies in the presence of multiple correlated communication link failures [23]. The key idea in SRLGs is that multiple yet different telecommunication services may be affected by a common network failure under the proviso that they share a common failure risk, such as a fiber-optic link, a routing device, a routing domain, etc. The consequence of a common risk failure is that all the services sharing the same risk would be affected or even totally interrupted. In [24], the concept of probabilistic SRLG was introduced as a generalization of the traditional SRLG to model stochastic failure events affecting the network topology, and upon the occurrence of a SRLG failure event, the communication links associated to the group fail with some probability. Here we take both concepts and redefine them to a DC environment.</w:t>
      </w:r>
    </w:p>
    <w:p w14:paraId="088A28EC" w14:textId="77777777" w:rsidR="00B555FB" w:rsidRPr="00DE5956" w:rsidRDefault="00B555FB" w:rsidP="00761FF4">
      <w:pPr>
        <w:rPr>
          <w:rFonts w:cstheme="minorHAnsi"/>
        </w:rPr>
      </w:pPr>
      <w:r w:rsidRPr="00DE5956">
        <w:rPr>
          <w:rFonts w:cstheme="minorHAnsi"/>
        </w:rPr>
        <w:t>Definition 1. A shared risk group in a DCS is a set of servers that may be affected by a common failure to the infrastructure of the DCS under the condition that they share a common failure risk.</w:t>
      </w:r>
    </w:p>
    <w:p w14:paraId="37508C06" w14:textId="77777777" w:rsidR="00B555FB" w:rsidRPr="00DE5956" w:rsidRDefault="00B555FB" w:rsidP="00761FF4">
      <w:pPr>
        <w:rPr>
          <w:rFonts w:cstheme="minorHAnsi"/>
        </w:rPr>
      </w:pPr>
      <w:r w:rsidRPr="00DE5956">
        <w:rPr>
          <w:rFonts w:cstheme="minorHAnsi"/>
        </w:rPr>
        <w:t xml:space="preserve">In DCSs examples of common failure risks are: (1) infrastructure anomalies, such as power outages or spikes; (2) hardware failures, such as failures in memory modules, CPUs or even fans; (3) input/output errors, such as failures at disk drives or drive controllers; (4) network failures, such as failures at </w:t>
      </w:r>
      <w:proofErr w:type="spellStart"/>
      <w:r w:rsidRPr="00DE5956">
        <w:rPr>
          <w:rFonts w:cstheme="minorHAnsi"/>
        </w:rPr>
        <w:t>FastEthernet</w:t>
      </w:r>
      <w:proofErr w:type="spellEnd"/>
      <w:r w:rsidRPr="00DE5956">
        <w:rPr>
          <w:rFonts w:cstheme="minorHAnsi"/>
        </w:rPr>
        <w:t xml:space="preserve"> o </w:t>
      </w:r>
      <w:proofErr w:type="spellStart"/>
      <w:r w:rsidRPr="00DE5956">
        <w:rPr>
          <w:rFonts w:cstheme="minorHAnsi"/>
        </w:rPr>
        <w:t>GigaEthernet</w:t>
      </w:r>
      <w:proofErr w:type="spellEnd"/>
      <w:r w:rsidRPr="00DE5956">
        <w:rPr>
          <w:rFonts w:cstheme="minorHAnsi"/>
        </w:rPr>
        <w:t xml:space="preserve"> switches; and (5) software failures, such as failures at schedulers or distributed file systems. We note all these types of failures are logged by DCSs following the trace format of The Failure Trace Archive [25]. In fact, by examining traces in [25] from the HPC system at Los Alamos National Laboratory we have observed that the first failure triggered by a power outage produced a correlated failure at the nodes identified as 655 and 782. Other examples of real-world correlated failures found in the traces were triggered, for instance, by failures at UPSs and fiber drives. Examples of common failure risks of interest to this paper are groups of CEs sharing a close geographical area, groups of CEs within the same facility, groups of CEs facing a </w:t>
      </w:r>
      <w:proofErr w:type="spellStart"/>
      <w:r w:rsidRPr="00DE5956">
        <w:rPr>
          <w:rFonts w:cstheme="minorHAnsi"/>
        </w:rPr>
        <w:t>cyber attack</w:t>
      </w:r>
      <w:proofErr w:type="spellEnd"/>
      <w:r w:rsidRPr="00DE5956">
        <w:rPr>
          <w:rFonts w:cstheme="minorHAnsi"/>
        </w:rPr>
        <w:t xml:space="preserve"> to either the DCS, their distributed operating system, their communication network, or their Internet service provider, etc. [26].</w:t>
      </w:r>
    </w:p>
    <w:p w14:paraId="2818950D" w14:textId="66D6DE14" w:rsidR="00B555FB" w:rsidRPr="00DE5956" w:rsidRDefault="00B555FB" w:rsidP="00761FF4">
      <w:pPr>
        <w:rPr>
          <w:rFonts w:cstheme="minorHAnsi"/>
        </w:rPr>
      </w:pPr>
      <w:r w:rsidRPr="00DE5956">
        <w:rPr>
          <w:rFonts w:cstheme="minorHAnsi"/>
        </w:rPr>
        <w:t>Suppose now that there exists a set </w:t>
      </w:r>
      <m:oMath>
        <m:r>
          <w:rPr>
            <w:rStyle w:val="mi"/>
            <w:rFonts w:ascii="Cambria Math" w:eastAsiaTheme="majorEastAsia" w:hAnsi="Cambria Math" w:cstheme="minorHAnsi"/>
            <w:sz w:val="25"/>
            <w:szCs w:val="25"/>
            <w:bdr w:val="none" w:sz="0" w:space="0" w:color="auto" w:frame="1"/>
          </w:rPr>
          <m:t>A</m:t>
        </m:r>
      </m:oMath>
      <w:r w:rsidRPr="00DE5956">
        <w:rPr>
          <w:rFonts w:cstheme="minorHAnsi"/>
        </w:rPr>
        <w:t> of SRG events that may induce correlated failures to the DCS. Suppose also that each event </w:t>
      </w:r>
      <m:oMath>
        <m:r>
          <w:rPr>
            <w:rStyle w:val="mi"/>
            <w:rFonts w:ascii="Cambria Math" w:eastAsiaTheme="majorEastAsia" w:hAnsi="Cambria Math" w:cstheme="minorHAnsi"/>
            <w:sz w:val="25"/>
            <w:szCs w:val="25"/>
            <w:bdr w:val="none" w:sz="0" w:space="0" w:color="auto" w:frame="1"/>
          </w:rPr>
          <m:t>A∈</m:t>
        </m:r>
        <m:r>
          <m:rPr>
            <m:scr m:val="script"/>
          </m:rPr>
          <w:rPr>
            <w:rStyle w:val="mi"/>
            <w:rFonts w:ascii="Cambria Math" w:eastAsiaTheme="majorEastAsia" w:hAnsi="Cambria Math" w:cstheme="minorHAnsi"/>
            <w:sz w:val="25"/>
            <w:szCs w:val="25"/>
            <w:bdr w:val="none" w:sz="0" w:space="0" w:color="auto" w:frame="1"/>
          </w:rPr>
          <m:t>A</m:t>
        </m:r>
      </m:oMath>
      <w:r w:rsidRPr="00DE5956">
        <w:rPr>
          <w:rFonts w:cstheme="minorHAnsi"/>
        </w:rPr>
        <w:t> has a probability of occurrence of </w:t>
      </w:r>
      <m:oMath>
        <m:r>
          <w:rPr>
            <w:rStyle w:val="mi"/>
            <w:rFonts w:ascii="Cambria Math" w:eastAsiaTheme="majorEastAsia" w:hAnsi="Cambria Math" w:cstheme="minorHAnsi"/>
            <w:sz w:val="25"/>
            <w:szCs w:val="25"/>
            <w:bdr w:val="none" w:sz="0" w:space="0" w:color="auto" w:frame="1"/>
          </w:rPr>
          <m:t>π(A)</m:t>
        </m:r>
      </m:oMath>
      <w:r w:rsidRPr="00DE5956">
        <w:rPr>
          <w:rFonts w:cstheme="minorHAnsi"/>
        </w:rPr>
        <w:t>. Further, assume that the underlying infrastructure of an </w:t>
      </w:r>
      <m:oMath>
        <m:r>
          <w:rPr>
            <w:rStyle w:val="mi"/>
            <w:rFonts w:ascii="Cambria Math" w:eastAsiaTheme="majorEastAsia" w:hAnsi="Cambria Math" w:cstheme="minorHAnsi"/>
            <w:sz w:val="25"/>
            <w:szCs w:val="25"/>
            <w:bdr w:val="none" w:sz="0" w:space="0" w:color="auto" w:frame="1"/>
          </w:rPr>
          <m:t>n</m:t>
        </m:r>
      </m:oMath>
      <w:r w:rsidRPr="00DE5956">
        <w:rPr>
          <w:rFonts w:cstheme="minorHAnsi"/>
        </w:rPr>
        <w:t>-server DCS is abstracted by a con</w:t>
      </w:r>
      <w:proofErr w:type="spellStart"/>
      <w:r w:rsidRPr="00DE5956">
        <w:rPr>
          <w:rFonts w:cstheme="minorHAnsi"/>
        </w:rPr>
        <w:t>nected</w:t>
      </w:r>
      <w:proofErr w:type="spellEnd"/>
      <w:r w:rsidRPr="00DE5956">
        <w:rPr>
          <w:rFonts w:cstheme="minorHAnsi"/>
        </w:rPr>
        <w:t>, undirected graph </w:t>
      </w:r>
      <m:oMath>
        <m:r>
          <w:rPr>
            <w:rStyle w:val="mi"/>
            <w:rFonts w:ascii="Cambria Math" w:eastAsiaTheme="majorEastAsia" w:hAnsi="Cambria Math" w:cstheme="minorHAnsi"/>
            <w:sz w:val="25"/>
            <w:szCs w:val="25"/>
            <w:bdr w:val="none" w:sz="0" w:space="0" w:color="auto" w:frame="1"/>
          </w:rPr>
          <m:t>G=(V,E)</m:t>
        </m:r>
      </m:oMath>
      <w:r w:rsidRPr="00DE5956">
        <w:rPr>
          <w:rFonts w:cstheme="minorHAnsi"/>
        </w:rPr>
        <w:t>, where </w:t>
      </w:r>
      <m:oMath>
        <m:r>
          <w:rPr>
            <w:rStyle w:val="mi"/>
            <w:rFonts w:ascii="Cambria Math" w:eastAsiaTheme="majorEastAsia" w:hAnsi="Cambria Math" w:cstheme="minorHAnsi"/>
            <w:sz w:val="25"/>
            <w:szCs w:val="25"/>
            <w:bdr w:val="none" w:sz="0" w:space="0" w:color="auto" w:frame="1"/>
          </w:rPr>
          <m:t>V={1,2,…,n}</m:t>
        </m:r>
      </m:oMath>
      <w:r w:rsidRPr="00DE5956">
        <w:rPr>
          <w:rFonts w:cstheme="minorHAnsi"/>
        </w:rPr>
        <w:t> is the set of CEs and </w:t>
      </w:r>
      <m:oMath>
        <m:r>
          <w:rPr>
            <w:rStyle w:val="mi"/>
            <w:rFonts w:ascii="Cambria Math" w:eastAsiaTheme="majorEastAsia" w:hAnsi="Cambria Math" w:cstheme="minorHAnsi"/>
            <w:sz w:val="25"/>
            <w:szCs w:val="25"/>
            <w:bdr w:val="none" w:sz="0" w:space="0" w:color="auto" w:frame="1"/>
          </w:rPr>
          <m:t>E⊂V×V</m:t>
        </m:r>
      </m:oMath>
      <w:r w:rsidRPr="00DE5956">
        <w:rPr>
          <w:rFonts w:cstheme="minorHAnsi"/>
        </w:rPr>
        <w:t> is the set of communication links. Consequently, when the SRG event </w:t>
      </w:r>
      <m:oMath>
        <m:r>
          <w:rPr>
            <w:rStyle w:val="mi"/>
            <w:rFonts w:ascii="Cambria Math" w:eastAsiaTheme="majorEastAsia" w:hAnsi="Cambria Math" w:cstheme="minorHAnsi"/>
            <w:sz w:val="25"/>
            <w:szCs w:val="25"/>
            <w:bdr w:val="none" w:sz="0" w:space="0" w:color="auto" w:frame="1"/>
          </w:rPr>
          <m:t>A</m:t>
        </m:r>
      </m:oMath>
      <w:r w:rsidRPr="00DE5956">
        <w:rPr>
          <w:rFonts w:cstheme="minorHAnsi"/>
        </w:rPr>
        <w:t> happens, the set of servers </w:t>
      </w:r>
      <m:oMath>
        <m:r>
          <w:rPr>
            <w:rStyle w:val="mi"/>
            <w:rFonts w:ascii="Cambria Math" w:eastAsiaTheme="majorEastAsia" w:hAnsi="Cambria Math" w:cstheme="minorHAnsi"/>
            <w:sz w:val="25"/>
            <w:szCs w:val="25"/>
            <w:bdr w:val="none" w:sz="0" w:space="0" w:color="auto" w:frame="1"/>
          </w:rPr>
          <m:t>V</m:t>
        </m:r>
      </m:oMath>
      <w:r w:rsidRPr="00DE5956">
        <w:rPr>
          <w:rFonts w:cstheme="minorHAnsi"/>
        </w:rPr>
        <w:t> can be partitioned into two sets: </w:t>
      </w:r>
      <m:oMath>
        <m:sSub>
          <m:sSubPr>
            <m:ctrlPr>
              <w:rPr>
                <w:rStyle w:val="mi"/>
                <w:rFonts w:ascii="Cambria Math" w:eastAsiaTheme="majorEastAsia" w:hAnsi="Cambria Math" w:cstheme="minorHAnsi"/>
                <w:sz w:val="25"/>
                <w:szCs w:val="25"/>
                <w:bdr w:val="none" w:sz="0" w:space="0" w:color="auto" w:frame="1"/>
              </w:rPr>
            </m:ctrlPr>
          </m:sSubPr>
          <m:e>
            <m:r>
              <w:rPr>
                <w:rStyle w:val="mi"/>
                <w:rFonts w:ascii="Cambria Math" w:eastAsiaTheme="majorEastAsia" w:hAnsi="Cambria Math" w:cstheme="minorHAnsi"/>
                <w:sz w:val="25"/>
                <w:szCs w:val="25"/>
                <w:bdr w:val="none" w:sz="0" w:space="0" w:color="auto" w:frame="1"/>
              </w:rPr>
              <m:t>V</m:t>
            </m:r>
          </m:e>
          <m:sub>
            <m:r>
              <w:rPr>
                <w:rStyle w:val="mi"/>
                <w:rFonts w:ascii="Cambria Math" w:eastAsiaTheme="majorEastAsia" w:hAnsi="Cambria Math" w:cstheme="minorHAnsi"/>
                <w:sz w:val="25"/>
                <w:szCs w:val="25"/>
                <w:bdr w:val="none" w:sz="0" w:space="0" w:color="auto" w:frame="1"/>
              </w:rPr>
              <m:t>A</m:t>
            </m:r>
          </m:sub>
        </m:sSub>
      </m:oMath>
      <w:r w:rsidRPr="00DE5956">
        <w:rPr>
          <w:rFonts w:cstheme="minorHAnsi"/>
        </w:rPr>
        <w:t> and </w:t>
      </w:r>
      <m:oMath>
        <m:sSubSup>
          <m:sSubSupPr>
            <m:ctrlPr>
              <w:rPr>
                <w:rStyle w:val="mi"/>
                <w:rFonts w:ascii="Cambria Math" w:eastAsiaTheme="majorEastAsia" w:hAnsi="Cambria Math" w:cstheme="minorHAnsi"/>
                <w:sz w:val="25"/>
                <w:szCs w:val="25"/>
                <w:bdr w:val="none" w:sz="0" w:space="0" w:color="auto" w:frame="1"/>
              </w:rPr>
            </m:ctrlPr>
          </m:sSubSupPr>
          <m:e>
            <m:r>
              <w:rPr>
                <w:rStyle w:val="mi"/>
                <w:rFonts w:ascii="Cambria Math" w:eastAsiaTheme="majorEastAsia" w:hAnsi="Cambria Math" w:cstheme="minorHAnsi"/>
                <w:sz w:val="25"/>
                <w:szCs w:val="25"/>
                <w:bdr w:val="none" w:sz="0" w:space="0" w:color="auto" w:frame="1"/>
              </w:rPr>
              <m:t>V</m:t>
            </m:r>
          </m:e>
          <m:sub>
            <m:r>
              <w:rPr>
                <w:rStyle w:val="mi"/>
                <w:rFonts w:ascii="Cambria Math" w:eastAsiaTheme="majorEastAsia" w:hAnsi="Cambria Math" w:cstheme="minorHAnsi"/>
                <w:sz w:val="25"/>
                <w:szCs w:val="25"/>
                <w:bdr w:val="none" w:sz="0" w:space="0" w:color="auto" w:frame="1"/>
              </w:rPr>
              <m:t>A</m:t>
            </m:r>
          </m:sub>
          <m:sup>
            <m:r>
              <w:rPr>
                <w:rStyle w:val="mi"/>
                <w:rFonts w:ascii="Cambria Math" w:eastAsiaTheme="majorEastAsia" w:hAnsi="Cambria Math" w:cstheme="minorHAnsi"/>
                <w:sz w:val="25"/>
                <w:szCs w:val="25"/>
                <w:bdr w:val="none" w:sz="0" w:space="0" w:color="auto" w:frame="1"/>
              </w:rPr>
              <m:t>c</m:t>
            </m:r>
          </m:sup>
        </m:sSubSup>
      </m:oMath>
      <w:r w:rsidRPr="00DE5956">
        <w:rPr>
          <w:rFonts w:cstheme="minorHAnsi"/>
        </w:rPr>
        <w:t>, where the former set denotes the collection of all servers sharing the common risk associated to the SRG event </w:t>
      </w:r>
      <m:oMath>
        <m:r>
          <w:rPr>
            <w:rStyle w:val="mi"/>
            <w:rFonts w:ascii="Cambria Math" w:eastAsiaTheme="majorEastAsia" w:hAnsi="Cambria Math" w:cstheme="minorHAnsi"/>
            <w:sz w:val="25"/>
            <w:szCs w:val="25"/>
            <w:bdr w:val="none" w:sz="0" w:space="0" w:color="auto" w:frame="1"/>
          </w:rPr>
          <m:t>A</m:t>
        </m:r>
      </m:oMath>
      <w:r w:rsidRPr="00DE5956">
        <w:rPr>
          <w:rFonts w:cstheme="minorHAnsi"/>
        </w:rPr>
        <w:t> and the latter set denotes all those servers unaffected by the event </w:t>
      </w:r>
      <m:oMath>
        <m:r>
          <w:rPr>
            <w:rStyle w:val="mi"/>
            <w:rFonts w:ascii="Cambria Math" w:eastAsiaTheme="majorEastAsia" w:hAnsi="Cambria Math" w:cstheme="minorHAnsi"/>
            <w:sz w:val="25"/>
            <w:szCs w:val="25"/>
            <w:bdr w:val="none" w:sz="0" w:space="0" w:color="auto" w:frame="1"/>
          </w:rPr>
          <m:t>A</m:t>
        </m:r>
      </m:oMath>
      <w:r w:rsidRPr="00DE5956">
        <w:rPr>
          <w:rFonts w:cstheme="minorHAnsi"/>
        </w:rPr>
        <w:t>.</w:t>
      </w:r>
    </w:p>
    <w:p w14:paraId="521AE984" w14:textId="31F9CCC3" w:rsidR="00B555FB" w:rsidRPr="00DE5956" w:rsidRDefault="00B555FB" w:rsidP="00761FF4">
      <w:pPr>
        <w:rPr>
          <w:rFonts w:cstheme="minorHAnsi"/>
        </w:rPr>
      </w:pPr>
      <w:r w:rsidRPr="00DE5956">
        <w:rPr>
          <w:rFonts w:cstheme="minorHAnsi"/>
        </w:rPr>
        <w:t xml:space="preserve">Definition 2. A PSRG in a DCS is a set of servers that do fail with a positive failure probability, in the event of </w:t>
      </w:r>
      <w:proofErr w:type="gramStart"/>
      <w:r w:rsidRPr="00DE5956">
        <w:rPr>
          <w:rFonts w:cstheme="minorHAnsi"/>
        </w:rPr>
        <w:t>a</w:t>
      </w:r>
      <w:proofErr w:type="gramEnd"/>
      <w:r w:rsidRPr="00DE5956">
        <w:rPr>
          <w:rFonts w:cstheme="minorHAnsi"/>
        </w:rPr>
        <w:t xml:space="preserve"> SRG failure. More precisely, the failure probability of the </w:t>
      </w:r>
      <w:proofErr w:type="spellStart"/>
      <w:r w:rsidRPr="00DE5956">
        <w:rPr>
          <w:rStyle w:val="mi"/>
          <w:rFonts w:eastAsiaTheme="majorEastAsia" w:cstheme="minorHAnsi"/>
          <w:sz w:val="25"/>
          <w:szCs w:val="25"/>
          <w:bdr w:val="none" w:sz="0" w:space="0" w:color="auto" w:frame="1"/>
        </w:rPr>
        <w:t>i</w:t>
      </w:r>
      <w:r w:rsidRPr="00DE5956">
        <w:rPr>
          <w:rFonts w:cstheme="minorHAnsi"/>
        </w:rPr>
        <w:t>th</w:t>
      </w:r>
      <w:proofErr w:type="spellEnd"/>
      <w:r w:rsidRPr="00DE5956">
        <w:rPr>
          <w:rFonts w:cstheme="minorHAnsi"/>
        </w:rPr>
        <w:t xml:space="preserve"> server, conditional on the SRG failure event </w:t>
      </w:r>
      <m:oMath>
        <m:r>
          <w:rPr>
            <w:rStyle w:val="mi"/>
            <w:rFonts w:ascii="Cambria Math" w:eastAsiaTheme="majorEastAsia" w:hAnsi="Cambria Math" w:cstheme="minorHAnsi"/>
            <w:sz w:val="25"/>
            <w:szCs w:val="25"/>
            <w:bdr w:val="none" w:sz="0" w:space="0" w:color="auto" w:frame="1"/>
          </w:rPr>
          <m:t>A</m:t>
        </m:r>
      </m:oMath>
      <w:r w:rsidRPr="00DE5956">
        <w:rPr>
          <w:rFonts w:cstheme="minorHAnsi"/>
        </w:rPr>
        <w:t>, is denoted as </w:t>
      </w:r>
      <m:oMath>
        <m:sSubSup>
          <m:sSubSupPr>
            <m:ctrlPr>
              <w:rPr>
                <w:rStyle w:val="mi"/>
                <w:rFonts w:ascii="Cambria Math" w:eastAsiaTheme="majorEastAsia" w:hAnsi="Cambria Math" w:cstheme="minorHAnsi"/>
                <w:sz w:val="25"/>
                <w:szCs w:val="25"/>
                <w:bdr w:val="none" w:sz="0" w:space="0" w:color="auto" w:frame="1"/>
              </w:rPr>
            </m:ctrlPr>
          </m:sSubSupPr>
          <m:e>
            <m:r>
              <w:rPr>
                <w:rStyle w:val="mi"/>
                <w:rFonts w:ascii="Cambria Math" w:eastAsiaTheme="majorEastAsia" w:hAnsi="Cambria Math" w:cstheme="minorHAnsi"/>
                <w:sz w:val="25"/>
                <w:szCs w:val="25"/>
                <w:bdr w:val="none" w:sz="0" w:space="0" w:color="auto" w:frame="1"/>
              </w:rPr>
              <m:t>p</m:t>
            </m:r>
          </m:e>
          <m:sub>
            <m:r>
              <w:rPr>
                <w:rStyle w:val="mi"/>
                <w:rFonts w:ascii="Cambria Math" w:eastAsiaTheme="majorEastAsia" w:hAnsi="Cambria Math" w:cstheme="minorHAnsi"/>
                <w:sz w:val="25"/>
                <w:szCs w:val="25"/>
                <w:bdr w:val="none" w:sz="0" w:space="0" w:color="auto" w:frame="1"/>
              </w:rPr>
              <m:t>i</m:t>
            </m:r>
          </m:sub>
          <m:sup>
            <m:r>
              <w:rPr>
                <w:rStyle w:val="mi"/>
                <w:rFonts w:ascii="Cambria Math" w:eastAsiaTheme="majorEastAsia" w:hAnsi="Cambria Math" w:cstheme="minorHAnsi"/>
                <w:sz w:val="25"/>
                <w:szCs w:val="25"/>
                <w:bdr w:val="none" w:sz="0" w:space="0" w:color="auto" w:frame="1"/>
              </w:rPr>
              <m:t>A</m:t>
            </m:r>
          </m:sup>
        </m:sSubSup>
      </m:oMath>
      <w:r w:rsidRPr="00DE5956">
        <w:rPr>
          <w:rStyle w:val="mi"/>
          <w:rFonts w:eastAsiaTheme="majorEastAsia" w:cstheme="minorHAnsi"/>
          <w:sz w:val="18"/>
          <w:szCs w:val="18"/>
          <w:bdr w:val="none" w:sz="0" w:space="0" w:color="auto" w:frame="1"/>
        </w:rPr>
        <w:t>i</w:t>
      </w:r>
      <w:r w:rsidRPr="00DE5956">
        <w:rPr>
          <w:rFonts w:cstheme="minorHAnsi"/>
        </w:rPr>
        <w:t> and satisfies: </w:t>
      </w:r>
      <m:oMath>
        <m:sSubSup>
          <m:sSubSupPr>
            <m:ctrlPr>
              <w:rPr>
                <w:rStyle w:val="mi"/>
                <w:rFonts w:ascii="Cambria Math" w:eastAsiaTheme="majorEastAsia" w:hAnsi="Cambria Math" w:cstheme="minorHAnsi"/>
                <w:sz w:val="25"/>
                <w:szCs w:val="25"/>
                <w:bdr w:val="none" w:sz="0" w:space="0" w:color="auto" w:frame="1"/>
              </w:rPr>
            </m:ctrlPr>
          </m:sSubSupPr>
          <m:e>
            <m:r>
              <w:rPr>
                <w:rStyle w:val="mi"/>
                <w:rFonts w:ascii="Cambria Math" w:eastAsiaTheme="majorEastAsia" w:hAnsi="Cambria Math" w:cstheme="minorHAnsi"/>
                <w:sz w:val="25"/>
                <w:szCs w:val="25"/>
                <w:bdr w:val="none" w:sz="0" w:space="0" w:color="auto" w:frame="1"/>
              </w:rPr>
              <m:t>p</m:t>
            </m:r>
          </m:e>
          <m:sub>
            <m:r>
              <w:rPr>
                <w:rStyle w:val="mi"/>
                <w:rFonts w:ascii="Cambria Math" w:eastAsiaTheme="majorEastAsia" w:hAnsi="Cambria Math" w:cstheme="minorHAnsi"/>
                <w:sz w:val="25"/>
                <w:szCs w:val="25"/>
                <w:bdr w:val="none" w:sz="0" w:space="0" w:color="auto" w:frame="1"/>
              </w:rPr>
              <m:t>i</m:t>
            </m:r>
          </m:sub>
          <m:sup>
            <m:r>
              <w:rPr>
                <w:rStyle w:val="mi"/>
                <w:rFonts w:ascii="Cambria Math" w:eastAsiaTheme="majorEastAsia" w:hAnsi="Cambria Math" w:cstheme="minorHAnsi"/>
                <w:sz w:val="25"/>
                <w:szCs w:val="25"/>
                <w:bdr w:val="none" w:sz="0" w:space="0" w:color="auto" w:frame="1"/>
              </w:rPr>
              <m:t>A</m:t>
            </m:r>
          </m:sup>
        </m:sSubSup>
        <m:r>
          <w:rPr>
            <w:rStyle w:val="mi"/>
            <w:rFonts w:ascii="Cambria Math" w:eastAsiaTheme="majorEastAsia" w:hAnsi="Cambria Math" w:cstheme="minorHAnsi"/>
            <w:sz w:val="25"/>
            <w:szCs w:val="25"/>
            <w:bdr w:val="none" w:sz="0" w:space="0" w:color="auto" w:frame="1"/>
          </w:rPr>
          <m:t>&gt;0</m:t>
        </m:r>
      </m:oMath>
      <w:r w:rsidRPr="00DE5956">
        <w:rPr>
          <w:rFonts w:cstheme="minorHAnsi"/>
        </w:rPr>
        <w:t> for all </w:t>
      </w:r>
      <m:oMath>
        <m:r>
          <w:rPr>
            <w:rStyle w:val="mi"/>
            <w:rFonts w:ascii="Cambria Math" w:eastAsiaTheme="majorEastAsia" w:hAnsi="Cambria Math" w:cstheme="minorHAnsi"/>
            <w:sz w:val="25"/>
            <w:szCs w:val="25"/>
            <w:bdr w:val="none" w:sz="0" w:space="0" w:color="auto" w:frame="1"/>
          </w:rPr>
          <m:t>i∈</m:t>
        </m:r>
        <m:sSub>
          <m:sSubPr>
            <m:ctrlPr>
              <w:rPr>
                <w:rStyle w:val="mi"/>
                <w:rFonts w:ascii="Cambria Math" w:eastAsiaTheme="majorEastAsia" w:hAnsi="Cambria Math" w:cstheme="minorHAnsi"/>
                <w:sz w:val="25"/>
                <w:szCs w:val="25"/>
                <w:bdr w:val="none" w:sz="0" w:space="0" w:color="auto" w:frame="1"/>
              </w:rPr>
            </m:ctrlPr>
          </m:sSubPr>
          <m:e>
            <m:r>
              <w:rPr>
                <w:rStyle w:val="mi"/>
                <w:rFonts w:ascii="Cambria Math" w:eastAsiaTheme="majorEastAsia" w:hAnsi="Cambria Math" w:cstheme="minorHAnsi"/>
                <w:sz w:val="25"/>
                <w:szCs w:val="25"/>
                <w:bdr w:val="none" w:sz="0" w:space="0" w:color="auto" w:frame="1"/>
              </w:rPr>
              <m:t>V</m:t>
            </m:r>
          </m:e>
          <m:sub>
            <m:r>
              <w:rPr>
                <w:rStyle w:val="mi"/>
                <w:rFonts w:ascii="Cambria Math" w:eastAsiaTheme="majorEastAsia" w:hAnsi="Cambria Math" w:cstheme="minorHAnsi"/>
                <w:sz w:val="25"/>
                <w:szCs w:val="25"/>
                <w:bdr w:val="none" w:sz="0" w:space="0" w:color="auto" w:frame="1"/>
              </w:rPr>
              <m:t>A</m:t>
            </m:r>
          </m:sub>
        </m:sSub>
      </m:oMath>
      <w:r w:rsidRPr="00DE5956">
        <w:rPr>
          <w:rFonts w:cstheme="minorHAnsi"/>
        </w:rPr>
        <w:t> and </w:t>
      </w:r>
      <m:oMath>
        <m:sSubSup>
          <m:sSubSupPr>
            <m:ctrlPr>
              <w:rPr>
                <w:rStyle w:val="mi"/>
                <w:rFonts w:ascii="Cambria Math" w:eastAsiaTheme="majorEastAsia" w:hAnsi="Cambria Math" w:cstheme="minorHAnsi"/>
                <w:sz w:val="25"/>
                <w:szCs w:val="25"/>
                <w:bdr w:val="none" w:sz="0" w:space="0" w:color="auto" w:frame="1"/>
              </w:rPr>
            </m:ctrlPr>
          </m:sSubSupPr>
          <m:e>
            <m:r>
              <w:rPr>
                <w:rStyle w:val="mi"/>
                <w:rFonts w:ascii="Cambria Math" w:eastAsiaTheme="majorEastAsia" w:hAnsi="Cambria Math" w:cstheme="minorHAnsi"/>
                <w:sz w:val="25"/>
                <w:szCs w:val="25"/>
                <w:bdr w:val="none" w:sz="0" w:space="0" w:color="auto" w:frame="1"/>
              </w:rPr>
              <m:t>p</m:t>
            </m:r>
          </m:e>
          <m:sub>
            <m:r>
              <w:rPr>
                <w:rStyle w:val="mi"/>
                <w:rFonts w:ascii="Cambria Math" w:eastAsiaTheme="majorEastAsia" w:hAnsi="Cambria Math" w:cstheme="minorHAnsi"/>
                <w:sz w:val="25"/>
                <w:szCs w:val="25"/>
                <w:bdr w:val="none" w:sz="0" w:space="0" w:color="auto" w:frame="1"/>
              </w:rPr>
              <m:t>i</m:t>
            </m:r>
          </m:sub>
          <m:sup>
            <m:r>
              <w:rPr>
                <w:rStyle w:val="mi"/>
                <w:rFonts w:ascii="Cambria Math" w:eastAsiaTheme="majorEastAsia" w:hAnsi="Cambria Math" w:cstheme="minorHAnsi"/>
                <w:sz w:val="25"/>
                <w:szCs w:val="25"/>
                <w:bdr w:val="none" w:sz="0" w:space="0" w:color="auto" w:frame="1"/>
              </w:rPr>
              <m:t>A</m:t>
            </m:r>
          </m:sup>
        </m:sSubSup>
        <m:r>
          <w:rPr>
            <w:rStyle w:val="mi"/>
            <w:rFonts w:ascii="Cambria Math" w:eastAsiaTheme="majorEastAsia" w:hAnsi="Cambria Math" w:cstheme="minorHAnsi"/>
            <w:sz w:val="25"/>
            <w:szCs w:val="25"/>
            <w:bdr w:val="none" w:sz="0" w:space="0" w:color="auto" w:frame="1"/>
          </w:rPr>
          <m:t>=0</m:t>
        </m:r>
      </m:oMath>
      <w:r w:rsidRPr="00DE5956">
        <w:rPr>
          <w:rFonts w:cstheme="minorHAnsi"/>
        </w:rPr>
        <w:t> otherwise.</w:t>
      </w:r>
    </w:p>
    <w:p w14:paraId="6D7D45F7" w14:textId="3DA3C7C7" w:rsidR="00B555FB" w:rsidRPr="00DE5956" w:rsidRDefault="00B555FB" w:rsidP="00761FF4">
      <w:pPr>
        <w:rPr>
          <w:rFonts w:cstheme="minorHAnsi"/>
        </w:rPr>
      </w:pPr>
      <w:r w:rsidRPr="00DE5956">
        <w:rPr>
          <w:rFonts w:cstheme="minorHAnsi"/>
        </w:rPr>
        <w:t>Following [24], we assume that only one PSRG event may occur at a time, meaning that the PSRG failure events are mutually exclusive, and consequently the following relationship holds: </w:t>
      </w:r>
      <m:oMath>
        <m:nary>
          <m:naryPr>
            <m:chr m:val="∑"/>
            <m:limLoc m:val="undOvr"/>
            <m:grow m:val="1"/>
            <m:supHide m:val="1"/>
            <m:ctrlPr>
              <w:rPr>
                <w:rStyle w:val="mo"/>
                <w:rFonts w:ascii="Cambria Math" w:hAnsi="Cambria Math" w:cstheme="minorHAnsi"/>
                <w:sz w:val="25"/>
                <w:szCs w:val="25"/>
                <w:bdr w:val="none" w:sz="0" w:space="0" w:color="auto" w:frame="1"/>
              </w:rPr>
            </m:ctrlPr>
          </m:naryPr>
          <m:sub>
            <m:r>
              <w:rPr>
                <w:rStyle w:val="mo"/>
                <w:rFonts w:ascii="Cambria Math" w:hAnsi="Cambria Math" w:cstheme="minorHAnsi"/>
                <w:sz w:val="25"/>
                <w:szCs w:val="25"/>
                <w:bdr w:val="none" w:sz="0" w:space="0" w:color="auto" w:frame="1"/>
              </w:rPr>
              <m:t>A∈</m:t>
            </m:r>
            <m:r>
              <m:rPr>
                <m:scr m:val="script"/>
              </m:rPr>
              <w:rPr>
                <w:rStyle w:val="mo"/>
                <w:rFonts w:ascii="Cambria Math" w:hAnsi="Cambria Math" w:cstheme="minorHAnsi"/>
                <w:sz w:val="25"/>
                <w:szCs w:val="25"/>
                <w:bdr w:val="none" w:sz="0" w:space="0" w:color="auto" w:frame="1"/>
              </w:rPr>
              <m:t>A</m:t>
            </m:r>
          </m:sub>
          <m:sup/>
          <m:e>
            <m:r>
              <w:rPr>
                <w:rStyle w:val="mo"/>
                <w:rFonts w:ascii="Cambria Math" w:hAnsi="Cambria Math" w:cstheme="minorHAnsi"/>
                <w:sz w:val="25"/>
                <w:szCs w:val="25"/>
                <w:bdr w:val="none" w:sz="0" w:space="0" w:color="auto" w:frame="1"/>
              </w:rPr>
              <m:t>π(A)=1</m:t>
            </m:r>
          </m:e>
        </m:nary>
      </m:oMath>
      <w:r w:rsidRPr="00DE5956">
        <w:rPr>
          <w:rFonts w:cstheme="minorHAnsi"/>
        </w:rPr>
        <w:t>. This otherwise arbitrary definition has been effectively used in the routing community and makes sense in the context of the class of failures regarded here [23]</w:t>
      </w:r>
      <w:proofErr w:type="gramStart"/>
      <w:r w:rsidRPr="00DE5956">
        <w:rPr>
          <w:rFonts w:cstheme="minorHAnsi"/>
        </w:rPr>
        <w:t>–[</w:t>
      </w:r>
      <w:proofErr w:type="gramEnd"/>
      <w:r w:rsidRPr="00DE5956">
        <w:rPr>
          <w:rFonts w:cstheme="minorHAnsi"/>
        </w:rPr>
        <w:t>24][27].</w:t>
      </w:r>
    </w:p>
    <w:p w14:paraId="79F20CD6" w14:textId="72529811" w:rsidR="00B555FB" w:rsidRPr="00DE5956" w:rsidRDefault="00B555FB" w:rsidP="00761FF4">
      <w:pPr>
        <w:rPr>
          <w:rFonts w:cstheme="minorHAnsi"/>
        </w:rPr>
      </w:pPr>
      <w:r w:rsidRPr="00DE5956">
        <w:rPr>
          <w:rFonts w:cstheme="minorHAnsi"/>
        </w:rPr>
        <w:t>Definition 3. We say that the servers </w:t>
      </w:r>
      <m:oMath>
        <m:r>
          <w:rPr>
            <w:rStyle w:val="mi"/>
            <w:rFonts w:ascii="Cambria Math" w:eastAsiaTheme="majorEastAsia" w:hAnsi="Cambria Math" w:cstheme="minorHAnsi"/>
            <w:sz w:val="25"/>
            <w:szCs w:val="25"/>
            <w:bdr w:val="none" w:sz="0" w:space="0" w:color="auto" w:frame="1"/>
          </w:rPr>
          <m:t>i</m:t>
        </m:r>
      </m:oMath>
      <w:r w:rsidRPr="00DE5956">
        <w:rPr>
          <w:rFonts w:cstheme="minorHAnsi"/>
        </w:rPr>
        <w:t> and </w:t>
      </w:r>
      <m:oMath>
        <m:r>
          <w:rPr>
            <w:rStyle w:val="mi"/>
            <w:rFonts w:ascii="Cambria Math" w:eastAsiaTheme="majorEastAsia" w:hAnsi="Cambria Math" w:cstheme="minorHAnsi"/>
            <w:sz w:val="25"/>
            <w:szCs w:val="25"/>
            <w:bdr w:val="none" w:sz="0" w:space="0" w:color="auto" w:frame="1"/>
          </w:rPr>
          <m:t>j</m:t>
        </m:r>
      </m:oMath>
      <w:r w:rsidRPr="00DE5956">
        <w:rPr>
          <w:rFonts w:cstheme="minorHAnsi"/>
        </w:rPr>
        <w:t> belonging to a DCS are correlated if </w:t>
      </w:r>
      <m:oMath>
        <m:sSubSup>
          <m:sSubSupPr>
            <m:ctrlPr>
              <w:rPr>
                <w:rStyle w:val="mi"/>
                <w:rFonts w:ascii="Cambria Math" w:eastAsiaTheme="majorEastAsia" w:hAnsi="Cambria Math" w:cstheme="minorHAnsi"/>
                <w:sz w:val="25"/>
                <w:szCs w:val="25"/>
                <w:bdr w:val="none" w:sz="0" w:space="0" w:color="auto" w:frame="1"/>
              </w:rPr>
            </m:ctrlPr>
          </m:sSubSupPr>
          <m:e>
            <m:r>
              <w:rPr>
                <w:rStyle w:val="mi"/>
                <w:rFonts w:ascii="Cambria Math" w:eastAsiaTheme="majorEastAsia" w:hAnsi="Cambria Math" w:cstheme="minorHAnsi"/>
                <w:sz w:val="25"/>
                <w:szCs w:val="25"/>
                <w:bdr w:val="none" w:sz="0" w:space="0" w:color="auto" w:frame="1"/>
              </w:rPr>
              <m:t>p</m:t>
            </m:r>
          </m:e>
          <m:sub>
            <m:r>
              <w:rPr>
                <w:rStyle w:val="mi"/>
                <w:rFonts w:ascii="Cambria Math" w:eastAsiaTheme="majorEastAsia" w:hAnsi="Cambria Math" w:cstheme="minorHAnsi"/>
                <w:sz w:val="25"/>
                <w:szCs w:val="25"/>
                <w:bdr w:val="none" w:sz="0" w:space="0" w:color="auto" w:frame="1"/>
              </w:rPr>
              <m:t>i</m:t>
            </m:r>
          </m:sub>
          <m:sup>
            <m:r>
              <w:rPr>
                <w:rStyle w:val="mi"/>
                <w:rFonts w:ascii="Cambria Math" w:eastAsiaTheme="majorEastAsia" w:hAnsi="Cambria Math" w:cstheme="minorHAnsi"/>
                <w:sz w:val="25"/>
                <w:szCs w:val="25"/>
                <w:bdr w:val="none" w:sz="0" w:space="0" w:color="auto" w:frame="1"/>
              </w:rPr>
              <m:t>A</m:t>
            </m:r>
          </m:sup>
        </m:sSubSup>
      </m:oMath>
      <w:r w:rsidRPr="00DE5956">
        <w:rPr>
          <w:rFonts w:cstheme="minorHAnsi"/>
        </w:rPr>
        <w:t> and </w:t>
      </w:r>
      <m:oMath>
        <m:sSubSup>
          <m:sSubSupPr>
            <m:ctrlPr>
              <w:rPr>
                <w:rStyle w:val="mi"/>
                <w:rFonts w:ascii="Cambria Math" w:eastAsiaTheme="majorEastAsia" w:hAnsi="Cambria Math" w:cstheme="minorHAnsi"/>
                <w:sz w:val="25"/>
                <w:szCs w:val="25"/>
                <w:bdr w:val="none" w:sz="0" w:space="0" w:color="auto" w:frame="1"/>
              </w:rPr>
            </m:ctrlPr>
          </m:sSubSupPr>
          <m:e>
            <m:r>
              <w:rPr>
                <w:rStyle w:val="mi"/>
                <w:rFonts w:ascii="Cambria Math" w:eastAsiaTheme="majorEastAsia" w:hAnsi="Cambria Math" w:cstheme="minorHAnsi"/>
                <w:sz w:val="25"/>
                <w:szCs w:val="25"/>
                <w:bdr w:val="none" w:sz="0" w:space="0" w:color="auto" w:frame="1"/>
              </w:rPr>
              <m:t>p</m:t>
            </m:r>
          </m:e>
          <m:sub>
            <m:r>
              <w:rPr>
                <w:rStyle w:val="mi"/>
                <w:rFonts w:ascii="Cambria Math" w:eastAsiaTheme="majorEastAsia" w:hAnsi="Cambria Math" w:cstheme="minorHAnsi"/>
                <w:sz w:val="25"/>
                <w:szCs w:val="25"/>
                <w:bdr w:val="none" w:sz="0" w:space="0" w:color="auto" w:frame="1"/>
              </w:rPr>
              <m:t>j</m:t>
            </m:r>
          </m:sub>
          <m:sup>
            <m:r>
              <w:rPr>
                <w:rStyle w:val="mi"/>
                <w:rFonts w:ascii="Cambria Math" w:eastAsiaTheme="majorEastAsia" w:hAnsi="Cambria Math" w:cstheme="minorHAnsi"/>
                <w:sz w:val="25"/>
                <w:szCs w:val="25"/>
                <w:bdr w:val="none" w:sz="0" w:space="0" w:color="auto" w:frame="1"/>
              </w:rPr>
              <m:t>A</m:t>
            </m:r>
          </m:sup>
        </m:sSubSup>
      </m:oMath>
      <w:r w:rsidRPr="00DE5956">
        <w:rPr>
          <w:rFonts w:cstheme="minorHAnsi"/>
        </w:rPr>
        <w:t> are both positive for the </w:t>
      </w:r>
      <w:r w:rsidRPr="00DE5956">
        <w:rPr>
          <w:rStyle w:val="mi"/>
          <w:rFonts w:eastAsiaTheme="majorEastAsia" w:cstheme="minorHAnsi"/>
          <w:sz w:val="25"/>
          <w:szCs w:val="25"/>
          <w:bdr w:val="none" w:sz="0" w:space="0" w:color="auto" w:frame="1"/>
        </w:rPr>
        <w:t>A</w:t>
      </w:r>
      <w:r w:rsidRPr="00DE5956">
        <w:rPr>
          <w:rFonts w:cstheme="minorHAnsi"/>
        </w:rPr>
        <w:t> PSRG. Moreover, upon the occurrence of the </w:t>
      </w:r>
      <w:r w:rsidRPr="00DE5956">
        <w:rPr>
          <w:rStyle w:val="mi"/>
          <w:rFonts w:eastAsiaTheme="majorEastAsia" w:cstheme="minorHAnsi"/>
          <w:sz w:val="25"/>
          <w:szCs w:val="25"/>
          <w:bdr w:val="none" w:sz="0" w:space="0" w:color="auto" w:frame="1"/>
        </w:rPr>
        <w:t>A</w:t>
      </w:r>
      <w:r w:rsidRPr="00DE5956">
        <w:rPr>
          <w:rFonts w:cstheme="minorHAnsi"/>
        </w:rPr>
        <w:t> SRG event, the probabilities </w:t>
      </w:r>
      <m:oMath>
        <m:sSubSup>
          <m:sSubSupPr>
            <m:ctrlPr>
              <w:rPr>
                <w:rStyle w:val="mi"/>
                <w:rFonts w:ascii="Cambria Math" w:eastAsiaTheme="majorEastAsia" w:hAnsi="Cambria Math" w:cstheme="minorHAnsi"/>
                <w:sz w:val="25"/>
                <w:szCs w:val="25"/>
                <w:bdr w:val="none" w:sz="0" w:space="0" w:color="auto" w:frame="1"/>
              </w:rPr>
            </m:ctrlPr>
          </m:sSubSupPr>
          <m:e>
            <m:r>
              <w:rPr>
                <w:rStyle w:val="mi"/>
                <w:rFonts w:ascii="Cambria Math" w:eastAsiaTheme="majorEastAsia" w:hAnsi="Cambria Math" w:cstheme="minorHAnsi"/>
                <w:sz w:val="25"/>
                <w:szCs w:val="25"/>
                <w:bdr w:val="none" w:sz="0" w:space="0" w:color="auto" w:frame="1"/>
              </w:rPr>
              <m:t>p</m:t>
            </m:r>
          </m:e>
          <m:sub>
            <m:r>
              <w:rPr>
                <w:rStyle w:val="mi"/>
                <w:rFonts w:ascii="Cambria Math" w:eastAsiaTheme="majorEastAsia" w:hAnsi="Cambria Math" w:cstheme="minorHAnsi"/>
                <w:sz w:val="25"/>
                <w:szCs w:val="25"/>
                <w:bdr w:val="none" w:sz="0" w:space="0" w:color="auto" w:frame="1"/>
              </w:rPr>
              <m:t>i</m:t>
            </m:r>
          </m:sub>
          <m:sup>
            <m:r>
              <w:rPr>
                <w:rStyle w:val="mi"/>
                <w:rFonts w:ascii="Cambria Math" w:eastAsiaTheme="majorEastAsia" w:hAnsi="Cambria Math" w:cstheme="minorHAnsi"/>
                <w:sz w:val="25"/>
                <w:szCs w:val="25"/>
                <w:bdr w:val="none" w:sz="0" w:space="0" w:color="auto" w:frame="1"/>
              </w:rPr>
              <m:t>A</m:t>
            </m:r>
          </m:sup>
        </m:sSubSup>
      </m:oMath>
      <w:r w:rsidRPr="00DE5956">
        <w:rPr>
          <w:rFonts w:cstheme="minorHAnsi"/>
        </w:rPr>
        <w:t> and </w:t>
      </w:r>
      <m:oMath>
        <m:sSubSup>
          <m:sSubSupPr>
            <m:ctrlPr>
              <w:rPr>
                <w:rStyle w:val="mi"/>
                <w:rFonts w:ascii="Cambria Math" w:eastAsiaTheme="majorEastAsia" w:hAnsi="Cambria Math" w:cstheme="minorHAnsi"/>
                <w:sz w:val="25"/>
                <w:szCs w:val="25"/>
                <w:bdr w:val="none" w:sz="0" w:space="0" w:color="auto" w:frame="1"/>
              </w:rPr>
            </m:ctrlPr>
          </m:sSubSupPr>
          <m:e>
            <m:r>
              <w:rPr>
                <w:rStyle w:val="mi"/>
                <w:rFonts w:ascii="Cambria Math" w:eastAsiaTheme="majorEastAsia" w:hAnsi="Cambria Math" w:cstheme="minorHAnsi"/>
                <w:sz w:val="25"/>
                <w:szCs w:val="25"/>
                <w:bdr w:val="none" w:sz="0" w:space="0" w:color="auto" w:frame="1"/>
              </w:rPr>
              <m:t>p</m:t>
            </m:r>
          </m:e>
          <m:sub>
            <m:r>
              <w:rPr>
                <w:rStyle w:val="mi"/>
                <w:rFonts w:ascii="Cambria Math" w:eastAsiaTheme="majorEastAsia" w:hAnsi="Cambria Math" w:cstheme="minorHAnsi"/>
                <w:sz w:val="25"/>
                <w:szCs w:val="25"/>
                <w:bdr w:val="none" w:sz="0" w:space="0" w:color="auto" w:frame="1"/>
              </w:rPr>
              <m:t>j</m:t>
            </m:r>
          </m:sub>
          <m:sup>
            <m:r>
              <w:rPr>
                <w:rStyle w:val="mi"/>
                <w:rFonts w:ascii="Cambria Math" w:eastAsiaTheme="majorEastAsia" w:hAnsi="Cambria Math" w:cstheme="minorHAnsi"/>
                <w:sz w:val="25"/>
                <w:szCs w:val="25"/>
                <w:bdr w:val="none" w:sz="0" w:space="0" w:color="auto" w:frame="1"/>
              </w:rPr>
              <m:t>A</m:t>
            </m:r>
          </m:sup>
        </m:sSubSup>
      </m:oMath>
      <w:r w:rsidRPr="00DE5956">
        <w:rPr>
          <w:rFonts w:cstheme="minorHAnsi"/>
        </w:rPr>
        <w:t> are mutually independent for all the pairs of servers in </w:t>
      </w:r>
      <m:oMath>
        <m:sSub>
          <m:sSubPr>
            <m:ctrlPr>
              <w:rPr>
                <w:rStyle w:val="mi"/>
                <w:rFonts w:ascii="Cambria Math" w:eastAsiaTheme="majorEastAsia" w:hAnsi="Cambria Math" w:cstheme="minorHAnsi"/>
                <w:sz w:val="25"/>
                <w:szCs w:val="25"/>
                <w:bdr w:val="none" w:sz="0" w:space="0" w:color="auto" w:frame="1"/>
              </w:rPr>
            </m:ctrlPr>
          </m:sSubPr>
          <m:e>
            <m:r>
              <w:rPr>
                <w:rStyle w:val="mi"/>
                <w:rFonts w:ascii="Cambria Math" w:eastAsiaTheme="majorEastAsia" w:hAnsi="Cambria Math" w:cstheme="minorHAnsi"/>
                <w:sz w:val="25"/>
                <w:szCs w:val="25"/>
                <w:bdr w:val="none" w:sz="0" w:space="0" w:color="auto" w:frame="1"/>
              </w:rPr>
              <m:t>V</m:t>
            </m:r>
          </m:e>
          <m:sub>
            <m:r>
              <w:rPr>
                <w:rStyle w:val="mi"/>
                <w:rFonts w:ascii="Cambria Math" w:eastAsiaTheme="majorEastAsia" w:hAnsi="Cambria Math" w:cstheme="minorHAnsi"/>
                <w:sz w:val="25"/>
                <w:szCs w:val="25"/>
                <w:bdr w:val="none" w:sz="0" w:space="0" w:color="auto" w:frame="1"/>
              </w:rPr>
              <m:t>A</m:t>
            </m:r>
          </m:sub>
        </m:sSub>
      </m:oMath>
      <w:r w:rsidRPr="00DE5956">
        <w:rPr>
          <w:rFonts w:cstheme="minorHAnsi"/>
        </w:rPr>
        <w:t>.</w:t>
      </w:r>
    </w:p>
    <w:p w14:paraId="55E3748A" w14:textId="5B16A94B" w:rsidR="00B555FB" w:rsidRPr="00DE5956" w:rsidRDefault="00B555FB" w:rsidP="00761FF4">
      <w:pPr>
        <w:rPr>
          <w:rFonts w:cstheme="minorHAnsi"/>
        </w:rPr>
      </w:pPr>
      <w:r w:rsidRPr="00DE5956">
        <w:rPr>
          <w:rFonts w:cstheme="minorHAnsi"/>
        </w:rPr>
        <w:t>Suppose now that </w:t>
      </w:r>
      <m:oMath>
        <m:sSub>
          <m:sSubPr>
            <m:ctrlPr>
              <w:rPr>
                <w:rStyle w:val="mi"/>
                <w:rFonts w:ascii="Cambria Math" w:eastAsiaTheme="majorEastAsia" w:hAnsi="Cambria Math" w:cstheme="minorHAnsi"/>
                <w:sz w:val="25"/>
                <w:szCs w:val="25"/>
                <w:bdr w:val="none" w:sz="0" w:space="0" w:color="auto" w:frame="1"/>
              </w:rPr>
            </m:ctrlPr>
          </m:sSubPr>
          <m:e>
            <m:r>
              <w:rPr>
                <w:rStyle w:val="mi"/>
                <w:rFonts w:ascii="Cambria Math" w:eastAsiaTheme="majorEastAsia" w:hAnsi="Cambria Math" w:cstheme="minorHAnsi"/>
                <w:sz w:val="25"/>
                <w:szCs w:val="25"/>
                <w:bdr w:val="none" w:sz="0" w:space="0" w:color="auto" w:frame="1"/>
              </w:rPr>
              <m:t>X</m:t>
            </m:r>
          </m:e>
          <m:sub>
            <m:r>
              <w:rPr>
                <w:rStyle w:val="mi"/>
                <w:rFonts w:ascii="Cambria Math" w:eastAsiaTheme="majorEastAsia" w:hAnsi="Cambria Math" w:cstheme="minorHAnsi"/>
                <w:sz w:val="25"/>
                <w:szCs w:val="25"/>
                <w:bdr w:val="none" w:sz="0" w:space="0" w:color="auto" w:frame="1"/>
              </w:rPr>
              <m:t>i</m:t>
            </m:r>
          </m:sub>
        </m:sSub>
      </m:oMath>
      <w:r w:rsidRPr="00DE5956">
        <w:rPr>
          <w:rFonts w:cstheme="minorHAnsi"/>
        </w:rPr>
        <w:t> is a binary random variable representing if the </w:t>
      </w:r>
      <w:proofErr w:type="spellStart"/>
      <w:r w:rsidRPr="00DE5956">
        <w:rPr>
          <w:rStyle w:val="mi"/>
          <w:rFonts w:eastAsiaTheme="majorEastAsia" w:cstheme="minorHAnsi"/>
          <w:sz w:val="25"/>
          <w:szCs w:val="25"/>
          <w:bdr w:val="none" w:sz="0" w:space="0" w:color="auto" w:frame="1"/>
        </w:rPr>
        <w:t>i</w:t>
      </w:r>
      <w:r w:rsidRPr="00DE5956">
        <w:rPr>
          <w:rFonts w:cstheme="minorHAnsi"/>
        </w:rPr>
        <w:t>th</w:t>
      </w:r>
      <w:proofErr w:type="spellEnd"/>
      <w:r w:rsidRPr="00DE5956">
        <w:rPr>
          <w:rFonts w:cstheme="minorHAnsi"/>
        </w:rPr>
        <w:t xml:space="preserve"> server has failed (“1”) or not (“0”). By arranging the </w:t>
      </w:r>
      <w:r w:rsidRPr="00DE5956">
        <w:rPr>
          <w:rStyle w:val="mi"/>
          <w:rFonts w:eastAsiaTheme="majorEastAsia" w:cstheme="minorHAnsi"/>
          <w:sz w:val="25"/>
          <w:szCs w:val="25"/>
          <w:bdr w:val="none" w:sz="0" w:space="0" w:color="auto" w:frame="1"/>
        </w:rPr>
        <w:t>n</w:t>
      </w:r>
      <w:r w:rsidRPr="00DE5956">
        <w:rPr>
          <w:rFonts w:cstheme="minorHAnsi"/>
        </w:rPr>
        <w:t> binary random variables in vector form, we introduce the failure vector </w:t>
      </w:r>
      <m:oMath>
        <m:r>
          <m:rPr>
            <m:sty m:val="b"/>
          </m:rPr>
          <w:rPr>
            <w:rStyle w:val="mi"/>
            <w:rFonts w:ascii="Cambria Math" w:eastAsiaTheme="majorEastAsia" w:hAnsi="Cambria Math" w:cstheme="minorHAnsi"/>
            <w:sz w:val="25"/>
            <w:szCs w:val="25"/>
            <w:bdr w:val="none" w:sz="0" w:space="0" w:color="auto" w:frame="1"/>
          </w:rPr>
          <m:t>X</m:t>
        </m:r>
        <m:r>
          <w:rPr>
            <w:rStyle w:val="mi"/>
            <w:rFonts w:ascii="Cambria Math" w:eastAsiaTheme="majorEastAsia" w:hAnsi="Cambria Math" w:cstheme="minorHAnsi"/>
            <w:sz w:val="25"/>
            <w:szCs w:val="25"/>
            <w:bdr w:val="none" w:sz="0" w:space="0" w:color="auto" w:frame="1"/>
          </w:rPr>
          <m:t>=(</m:t>
        </m:r>
        <m:sSub>
          <m:sSubPr>
            <m:ctrlPr>
              <w:rPr>
                <w:rStyle w:val="mi"/>
                <w:rFonts w:ascii="Cambria Math" w:eastAsiaTheme="majorEastAsia" w:hAnsi="Cambria Math" w:cstheme="minorHAnsi"/>
                <w:sz w:val="25"/>
                <w:szCs w:val="25"/>
                <w:bdr w:val="none" w:sz="0" w:space="0" w:color="auto" w:frame="1"/>
              </w:rPr>
            </m:ctrlPr>
          </m:sSubPr>
          <m:e>
            <m:r>
              <m:rPr>
                <m:sty m:val="b"/>
              </m:rPr>
              <w:rPr>
                <w:rStyle w:val="mi"/>
                <w:rFonts w:ascii="Cambria Math" w:eastAsiaTheme="majorEastAsia" w:hAnsi="Cambria Math" w:cstheme="minorHAnsi"/>
                <w:sz w:val="25"/>
                <w:szCs w:val="25"/>
                <w:bdr w:val="none" w:sz="0" w:space="0" w:color="auto" w:frame="1"/>
              </w:rPr>
              <m:t>X</m:t>
            </m:r>
          </m:e>
          <m:sub>
            <m:r>
              <w:rPr>
                <w:rStyle w:val="mi"/>
                <w:rFonts w:ascii="Cambria Math" w:eastAsiaTheme="majorEastAsia" w:hAnsi="Cambria Math" w:cstheme="minorHAnsi"/>
                <w:sz w:val="25"/>
                <w:szCs w:val="25"/>
                <w:bdr w:val="none" w:sz="0" w:space="0" w:color="auto" w:frame="1"/>
              </w:rPr>
              <m:t>1</m:t>
            </m:r>
          </m:sub>
        </m:sSub>
        <m:r>
          <w:rPr>
            <w:rStyle w:val="mi"/>
            <w:rFonts w:ascii="Cambria Math" w:eastAsiaTheme="majorEastAsia" w:hAnsi="Cambria Math" w:cstheme="minorHAnsi"/>
            <w:sz w:val="25"/>
            <w:szCs w:val="25"/>
            <w:bdr w:val="none" w:sz="0" w:space="0" w:color="auto" w:frame="1"/>
          </w:rPr>
          <m:t>,</m:t>
        </m:r>
        <m:sSub>
          <m:sSubPr>
            <m:ctrlPr>
              <w:rPr>
                <w:rStyle w:val="mi"/>
                <w:rFonts w:ascii="Cambria Math" w:eastAsiaTheme="majorEastAsia" w:hAnsi="Cambria Math" w:cstheme="minorHAnsi"/>
                <w:sz w:val="25"/>
                <w:szCs w:val="25"/>
                <w:bdr w:val="none" w:sz="0" w:space="0" w:color="auto" w:frame="1"/>
              </w:rPr>
            </m:ctrlPr>
          </m:sSubPr>
          <m:e>
            <m:r>
              <m:rPr>
                <m:sty m:val="b"/>
              </m:rPr>
              <w:rPr>
                <w:rStyle w:val="mi"/>
                <w:rFonts w:ascii="Cambria Math" w:eastAsiaTheme="majorEastAsia" w:hAnsi="Cambria Math" w:cstheme="minorHAnsi"/>
                <w:sz w:val="25"/>
                <w:szCs w:val="25"/>
                <w:bdr w:val="none" w:sz="0" w:space="0" w:color="auto" w:frame="1"/>
              </w:rPr>
              <m:t>X</m:t>
            </m:r>
          </m:e>
          <m:sub>
            <m:r>
              <w:rPr>
                <w:rStyle w:val="mi"/>
                <w:rFonts w:ascii="Cambria Math" w:eastAsiaTheme="majorEastAsia" w:hAnsi="Cambria Math" w:cstheme="minorHAnsi"/>
                <w:sz w:val="25"/>
                <w:szCs w:val="25"/>
                <w:bdr w:val="none" w:sz="0" w:space="0" w:color="auto" w:frame="1"/>
              </w:rPr>
              <m:t>2</m:t>
            </m:r>
          </m:sub>
        </m:sSub>
        <m:r>
          <w:rPr>
            <w:rStyle w:val="mi"/>
            <w:rFonts w:ascii="Cambria Math" w:eastAsiaTheme="majorEastAsia" w:hAnsi="Cambria Math" w:cstheme="minorHAnsi"/>
            <w:sz w:val="25"/>
            <w:szCs w:val="25"/>
            <w:bdr w:val="none" w:sz="0" w:space="0" w:color="auto" w:frame="1"/>
          </w:rPr>
          <m:t>,…,</m:t>
        </m:r>
        <m:sSub>
          <m:sSubPr>
            <m:ctrlPr>
              <w:rPr>
                <w:rStyle w:val="mi"/>
                <w:rFonts w:ascii="Cambria Math" w:eastAsiaTheme="majorEastAsia" w:hAnsi="Cambria Math" w:cstheme="minorHAnsi"/>
                <w:sz w:val="25"/>
                <w:szCs w:val="25"/>
                <w:bdr w:val="none" w:sz="0" w:space="0" w:color="auto" w:frame="1"/>
              </w:rPr>
            </m:ctrlPr>
          </m:sSubPr>
          <m:e>
            <m:r>
              <m:rPr>
                <m:sty m:val="b"/>
              </m:rPr>
              <w:rPr>
                <w:rStyle w:val="mi"/>
                <w:rFonts w:ascii="Cambria Math" w:eastAsiaTheme="majorEastAsia" w:hAnsi="Cambria Math" w:cstheme="minorHAnsi"/>
                <w:sz w:val="25"/>
                <w:szCs w:val="25"/>
                <w:bdr w:val="none" w:sz="0" w:space="0" w:color="auto" w:frame="1"/>
              </w:rPr>
              <m:t>X</m:t>
            </m:r>
          </m:e>
          <m:sub>
            <m:r>
              <w:rPr>
                <w:rStyle w:val="mi"/>
                <w:rFonts w:ascii="Cambria Math" w:eastAsiaTheme="majorEastAsia" w:hAnsi="Cambria Math" w:cstheme="minorHAnsi"/>
                <w:sz w:val="25"/>
                <w:szCs w:val="25"/>
                <w:bdr w:val="none" w:sz="0" w:space="0" w:color="auto" w:frame="1"/>
              </w:rPr>
              <m:t>n</m:t>
            </m:r>
          </m:sub>
        </m:sSub>
        <m:r>
          <w:rPr>
            <w:rStyle w:val="mi"/>
            <w:rFonts w:ascii="Cambria Math" w:eastAsiaTheme="majorEastAsia" w:hAnsi="Cambria Math" w:cstheme="minorHAnsi"/>
            <w:sz w:val="25"/>
            <w:szCs w:val="25"/>
            <w:bdr w:val="none" w:sz="0" w:space="0" w:color="auto" w:frame="1"/>
          </w:rPr>
          <m:t>)</m:t>
        </m:r>
      </m:oMath>
      <w:r w:rsidRPr="00DE5956">
        <w:rPr>
          <w:rFonts w:cstheme="minorHAnsi"/>
        </w:rPr>
        <w:t>, which takes values in </w:t>
      </w:r>
      <m:oMath>
        <m:r>
          <w:rPr>
            <w:rStyle w:val="mo"/>
            <w:rFonts w:ascii="Cambria Math" w:hAnsi="Cambria Math" w:cstheme="minorHAnsi"/>
            <w:sz w:val="25"/>
            <w:szCs w:val="25"/>
            <w:bdr w:val="none" w:sz="0" w:space="0" w:color="auto" w:frame="1"/>
          </w:rPr>
          <m:t>{0,1</m:t>
        </m:r>
        <m:sSup>
          <m:sSupPr>
            <m:ctrlPr>
              <w:rPr>
                <w:rStyle w:val="mo"/>
                <w:rFonts w:ascii="Cambria Math" w:hAnsi="Cambria Math" w:cstheme="minorHAnsi"/>
                <w:sz w:val="25"/>
                <w:szCs w:val="25"/>
                <w:bdr w:val="none" w:sz="0" w:space="0" w:color="auto" w:frame="1"/>
              </w:rPr>
            </m:ctrlPr>
          </m:sSupPr>
          <m:e>
            <m:r>
              <w:rPr>
                <w:rStyle w:val="mo"/>
                <w:rFonts w:ascii="Cambria Math" w:hAnsi="Cambria Math" w:cstheme="minorHAnsi"/>
                <w:sz w:val="25"/>
                <w:szCs w:val="25"/>
                <w:bdr w:val="none" w:sz="0" w:space="0" w:color="auto" w:frame="1"/>
              </w:rPr>
              <m:t>}</m:t>
            </m:r>
          </m:e>
          <m:sup>
            <m:r>
              <w:rPr>
                <w:rStyle w:val="mo"/>
                <w:rFonts w:ascii="Cambria Math" w:hAnsi="Cambria Math" w:cstheme="minorHAnsi"/>
                <w:sz w:val="25"/>
                <w:szCs w:val="25"/>
                <w:bdr w:val="none" w:sz="0" w:space="0" w:color="auto" w:frame="1"/>
              </w:rPr>
              <m:t>n</m:t>
            </m:r>
          </m:sup>
        </m:sSup>
      </m:oMath>
      <w:r w:rsidRPr="00DE5956">
        <w:rPr>
          <w:rFonts w:cstheme="minorHAnsi"/>
        </w:rPr>
        <w:t>, as the random vector defining the failure state of the DCS. Also, a realization of the failure vector </w:t>
      </w:r>
      <m:oMath>
        <m:sSup>
          <m:sSupPr>
            <m:ctrlPr>
              <w:rPr>
                <w:rStyle w:val="mi"/>
                <w:rFonts w:ascii="Cambria Math" w:eastAsiaTheme="majorEastAsia" w:hAnsi="Cambria Math" w:cstheme="minorHAnsi"/>
                <w:sz w:val="25"/>
                <w:szCs w:val="25"/>
                <w:bdr w:val="none" w:sz="0" w:space="0" w:color="auto" w:frame="1"/>
              </w:rPr>
            </m:ctrlPr>
          </m:sSupPr>
          <m:e>
            <m:r>
              <m:rPr>
                <m:sty m:val="b"/>
              </m:rPr>
              <w:rPr>
                <w:rStyle w:val="mi"/>
                <w:rFonts w:ascii="Cambria Math" w:eastAsiaTheme="majorEastAsia" w:hAnsi="Cambria Math" w:cstheme="minorHAnsi"/>
                <w:sz w:val="25"/>
                <w:szCs w:val="25"/>
                <w:bdr w:val="none" w:sz="0" w:space="0" w:color="auto" w:frame="1"/>
              </w:rPr>
              <m:t>X</m:t>
            </m:r>
          </m:e>
          <m:sup>
            <m:r>
              <w:rPr>
                <w:rStyle w:val="mi"/>
                <w:rFonts w:ascii="Cambria Math" w:eastAsiaTheme="majorEastAsia" w:hAnsi="Cambria Math" w:cstheme="minorHAnsi"/>
                <w:sz w:val="25"/>
                <w:szCs w:val="25"/>
                <w:bdr w:val="none" w:sz="0" w:space="0" w:color="auto" w:frame="1"/>
              </w:rPr>
              <m:t>A</m:t>
            </m:r>
          </m:sup>
        </m:sSup>
      </m:oMath>
      <w:r w:rsidRPr="00DE5956">
        <w:rPr>
          <w:rFonts w:cstheme="minorHAnsi"/>
        </w:rPr>
        <w:t> is denoted by the binary vector </w:t>
      </w:r>
      <m:oMath>
        <m:r>
          <m:rPr>
            <m:sty m:val="b"/>
          </m:rPr>
          <w:rPr>
            <w:rStyle w:val="mi"/>
            <w:rFonts w:ascii="Cambria Math" w:eastAsiaTheme="majorEastAsia" w:hAnsi="Cambria Math" w:cstheme="minorHAnsi"/>
            <w:sz w:val="25"/>
            <w:szCs w:val="25"/>
            <w:bdr w:val="none" w:sz="0" w:space="0" w:color="auto" w:frame="1"/>
          </w:rPr>
          <m:t>x</m:t>
        </m:r>
      </m:oMath>
      <w:r w:rsidRPr="00DE5956">
        <w:rPr>
          <w:rFonts w:cstheme="minorHAnsi"/>
        </w:rPr>
        <w:t> and is termed as a failure. Finally as a more practical matter, to generate samples of correlated failures given a specific probabilistic SRG event, it only suffices to specify the probabilities </w:t>
      </w:r>
      <m:oMath>
        <m:sSubSup>
          <m:sSubSupPr>
            <m:ctrlPr>
              <w:rPr>
                <w:rStyle w:val="mi"/>
                <w:rFonts w:ascii="Cambria Math" w:eastAsiaTheme="majorEastAsia" w:hAnsi="Cambria Math" w:cstheme="minorHAnsi"/>
                <w:sz w:val="25"/>
                <w:szCs w:val="25"/>
                <w:bdr w:val="none" w:sz="0" w:space="0" w:color="auto" w:frame="1"/>
              </w:rPr>
            </m:ctrlPr>
          </m:sSubSupPr>
          <m:e>
            <m:r>
              <w:rPr>
                <w:rStyle w:val="mi"/>
                <w:rFonts w:ascii="Cambria Math" w:eastAsiaTheme="majorEastAsia" w:hAnsi="Cambria Math" w:cstheme="minorHAnsi"/>
                <w:sz w:val="25"/>
                <w:szCs w:val="25"/>
                <w:bdr w:val="none" w:sz="0" w:space="0" w:color="auto" w:frame="1"/>
              </w:rPr>
              <m:t>p</m:t>
            </m:r>
          </m:e>
          <m:sub>
            <m:r>
              <w:rPr>
                <w:rStyle w:val="mi"/>
                <w:rFonts w:ascii="Cambria Math" w:eastAsiaTheme="majorEastAsia" w:hAnsi="Cambria Math" w:cstheme="minorHAnsi"/>
                <w:sz w:val="25"/>
                <w:szCs w:val="25"/>
                <w:bdr w:val="none" w:sz="0" w:space="0" w:color="auto" w:frame="1"/>
              </w:rPr>
              <m:t>i</m:t>
            </m:r>
          </m:sub>
          <m:sup>
            <m:r>
              <w:rPr>
                <w:rStyle w:val="mi"/>
                <w:rFonts w:ascii="Cambria Math" w:eastAsiaTheme="majorEastAsia" w:hAnsi="Cambria Math" w:cstheme="minorHAnsi"/>
                <w:sz w:val="25"/>
                <w:szCs w:val="25"/>
                <w:bdr w:val="none" w:sz="0" w:space="0" w:color="auto" w:frame="1"/>
              </w:rPr>
              <m:t>A</m:t>
            </m:r>
          </m:sup>
        </m:sSubSup>
      </m:oMath>
      <w:r w:rsidRPr="00DE5956">
        <w:rPr>
          <w:rFonts w:cstheme="minorHAnsi"/>
        </w:rPr>
        <w:t>, independently generate realizations for the </w:t>
      </w:r>
      <m:oMath>
        <m:sSubSup>
          <m:sSubSupPr>
            <m:ctrlPr>
              <w:rPr>
                <w:rStyle w:val="mi"/>
                <w:rFonts w:ascii="Cambria Math" w:eastAsiaTheme="majorEastAsia" w:hAnsi="Cambria Math" w:cstheme="minorHAnsi"/>
                <w:sz w:val="25"/>
                <w:szCs w:val="25"/>
                <w:bdr w:val="none" w:sz="0" w:space="0" w:color="auto" w:frame="1"/>
              </w:rPr>
            </m:ctrlPr>
          </m:sSubSupPr>
          <m:e>
            <m:r>
              <w:rPr>
                <w:rStyle w:val="mi"/>
                <w:rFonts w:ascii="Cambria Math" w:eastAsiaTheme="majorEastAsia" w:hAnsi="Cambria Math" w:cstheme="minorHAnsi"/>
                <w:sz w:val="25"/>
                <w:szCs w:val="25"/>
                <w:bdr w:val="none" w:sz="0" w:space="0" w:color="auto" w:frame="1"/>
              </w:rPr>
              <m:t>X</m:t>
            </m:r>
          </m:e>
          <m:sub>
            <m:r>
              <w:rPr>
                <w:rStyle w:val="mi"/>
                <w:rFonts w:ascii="Cambria Math" w:eastAsiaTheme="majorEastAsia" w:hAnsi="Cambria Math" w:cstheme="minorHAnsi"/>
                <w:sz w:val="25"/>
                <w:szCs w:val="25"/>
                <w:bdr w:val="none" w:sz="0" w:space="0" w:color="auto" w:frame="1"/>
              </w:rPr>
              <m:t>i</m:t>
            </m:r>
          </m:sub>
          <m:sup>
            <m:r>
              <w:rPr>
                <w:rStyle w:val="mi"/>
                <w:rFonts w:ascii="Cambria Math" w:eastAsiaTheme="majorEastAsia" w:hAnsi="Cambria Math" w:cstheme="minorHAnsi"/>
                <w:sz w:val="25"/>
                <w:szCs w:val="25"/>
                <w:bdr w:val="none" w:sz="0" w:space="0" w:color="auto" w:frame="1"/>
              </w:rPr>
              <m:t>A</m:t>
            </m:r>
          </m:sup>
        </m:sSubSup>
      </m:oMath>
      <w:r w:rsidRPr="00DE5956">
        <w:rPr>
          <w:rFonts w:cstheme="minorHAnsi"/>
        </w:rPr>
        <w:t> random variables, and form the vector </w:t>
      </w:r>
      <m:oMath>
        <m:sSup>
          <m:sSupPr>
            <m:ctrlPr>
              <w:rPr>
                <w:rStyle w:val="mi"/>
                <w:rFonts w:ascii="Cambria Math" w:eastAsiaTheme="majorEastAsia" w:hAnsi="Cambria Math" w:cstheme="minorHAnsi"/>
                <w:sz w:val="25"/>
                <w:szCs w:val="25"/>
                <w:bdr w:val="none" w:sz="0" w:space="0" w:color="auto" w:frame="1"/>
              </w:rPr>
            </m:ctrlPr>
          </m:sSupPr>
          <m:e>
            <m:r>
              <m:rPr>
                <m:sty m:val="b"/>
              </m:rPr>
              <w:rPr>
                <w:rStyle w:val="mi"/>
                <w:rFonts w:ascii="Cambria Math" w:eastAsiaTheme="majorEastAsia" w:hAnsi="Cambria Math" w:cstheme="minorHAnsi"/>
                <w:sz w:val="25"/>
                <w:szCs w:val="25"/>
                <w:bdr w:val="none" w:sz="0" w:space="0" w:color="auto" w:frame="1"/>
              </w:rPr>
              <m:t>x</m:t>
            </m:r>
          </m:e>
          <m:sup>
            <m:r>
              <w:rPr>
                <w:rStyle w:val="mi"/>
                <w:rFonts w:ascii="Cambria Math" w:eastAsiaTheme="majorEastAsia" w:hAnsi="Cambria Math" w:cstheme="minorHAnsi"/>
                <w:sz w:val="25"/>
                <w:szCs w:val="25"/>
                <w:bdr w:val="none" w:sz="0" w:space="0" w:color="auto" w:frame="1"/>
              </w:rPr>
              <m:t>A</m:t>
            </m:r>
          </m:sup>
        </m:sSup>
      </m:oMath>
      <w:r w:rsidRPr="00DE5956">
        <w:rPr>
          <w:rFonts w:cstheme="minorHAnsi"/>
        </w:rPr>
        <w:t>.</w:t>
      </w:r>
    </w:p>
    <w:p w14:paraId="11FAA349" w14:textId="77777777" w:rsidR="00B555FB" w:rsidRPr="00DE5956" w:rsidRDefault="00B555FB" w:rsidP="00761FF4">
      <w:pPr>
        <w:pStyle w:val="Heading3"/>
        <w:rPr>
          <w:rFonts w:asciiTheme="minorHAnsi" w:hAnsiTheme="minorHAnsi" w:cstheme="minorHAnsi"/>
        </w:rPr>
      </w:pPr>
      <w:r w:rsidRPr="00DE5956">
        <w:rPr>
          <w:rFonts w:asciiTheme="minorHAnsi" w:hAnsiTheme="minorHAnsi" w:cstheme="minorHAnsi"/>
        </w:rPr>
        <w:t>3. Service Reliability and Correlated Failures</w:t>
      </w:r>
    </w:p>
    <w:p w14:paraId="5756D021" w14:textId="6C2A9C70" w:rsidR="00B555FB" w:rsidRPr="00DE5956" w:rsidRDefault="00B555FB" w:rsidP="00761FF4">
      <w:pPr>
        <w:rPr>
          <w:rFonts w:cstheme="minorHAnsi"/>
        </w:rPr>
      </w:pPr>
      <w:r w:rsidRPr="00DE5956">
        <w:rPr>
          <w:rFonts w:cstheme="minorHAnsi"/>
        </w:rPr>
        <w:t xml:space="preserve">In order to calculate the service reliability in the presence of spatially correlated failures, a hybrid analytical and MC approach is presented. By drawing samples of correlated failures from the PSRG model, </w:t>
      </w:r>
      <w:proofErr w:type="gramStart"/>
      <w:r w:rsidRPr="00DE5956">
        <w:rPr>
          <w:rFonts w:cstheme="minorHAnsi"/>
        </w:rPr>
        <w:t>a large number of</w:t>
      </w:r>
      <w:proofErr w:type="gramEnd"/>
      <w:r w:rsidRPr="00DE5956">
        <w:rPr>
          <w:rFonts w:cstheme="minorHAnsi"/>
        </w:rPr>
        <w:t xml:space="preserve"> realizations of correlated failure patterns can be generated. Thus, conditional on a particular failure pattern, an analytical model for the conditional service reliability of a DCS can be derived as shown in Appendix A, which can be found on the Computer Society Digital Library at </w:t>
      </w:r>
      <w:hyperlink r:id="rId11" w:tgtFrame="_blank" w:history="1">
        <w:r w:rsidRPr="00DE5956">
          <w:rPr>
            <w:rStyle w:val="Hyperlink"/>
            <w:rFonts w:eastAsiaTheme="majorEastAsia" w:cstheme="minorHAnsi"/>
            <w:color w:val="006699"/>
            <w:sz w:val="23"/>
            <w:szCs w:val="23"/>
          </w:rPr>
          <w:t>http://doi.ieeecomputersociety.org/10.1109/TPDS.2013.78</w:t>
        </w:r>
      </w:hyperlink>
      <w:r w:rsidRPr="00DE5956">
        <w:rPr>
          <w:rFonts w:cstheme="minorHAnsi"/>
        </w:rPr>
        <w:t>. More precisely, conditional on a sample, say, </w:t>
      </w:r>
      <m:oMath>
        <m:sSup>
          <m:sSupPr>
            <m:ctrlPr>
              <w:rPr>
                <w:rStyle w:val="mi"/>
                <w:rFonts w:ascii="Cambria Math" w:eastAsiaTheme="majorEastAsia" w:hAnsi="Cambria Math" w:cstheme="minorHAnsi"/>
                <w:sz w:val="25"/>
                <w:szCs w:val="25"/>
                <w:bdr w:val="none" w:sz="0" w:space="0" w:color="auto" w:frame="1"/>
              </w:rPr>
            </m:ctrlPr>
          </m:sSupPr>
          <m:e>
            <m:r>
              <m:rPr>
                <m:sty m:val="b"/>
              </m:rPr>
              <w:rPr>
                <w:rStyle w:val="mi"/>
                <w:rFonts w:ascii="Cambria Math" w:eastAsiaTheme="majorEastAsia" w:hAnsi="Cambria Math" w:cstheme="minorHAnsi"/>
                <w:sz w:val="25"/>
                <w:szCs w:val="25"/>
                <w:bdr w:val="none" w:sz="0" w:space="0" w:color="auto" w:frame="1"/>
              </w:rPr>
              <m:t>X</m:t>
            </m:r>
          </m:e>
          <m:sup>
            <m:r>
              <w:rPr>
                <w:rStyle w:val="mi"/>
                <w:rFonts w:ascii="Cambria Math" w:eastAsiaTheme="majorEastAsia" w:hAnsi="Cambria Math" w:cstheme="minorHAnsi"/>
                <w:sz w:val="25"/>
                <w:szCs w:val="25"/>
                <w:bdr w:val="none" w:sz="0" w:space="0" w:color="auto" w:frame="1"/>
              </w:rPr>
              <m:t>A</m:t>
            </m:r>
          </m:sup>
        </m:sSup>
        <m:r>
          <w:rPr>
            <w:rStyle w:val="mi"/>
            <w:rFonts w:ascii="Cambria Math" w:eastAsiaTheme="majorEastAsia" w:hAnsi="Cambria Math" w:cstheme="minorHAnsi"/>
            <w:sz w:val="25"/>
            <w:szCs w:val="25"/>
            <w:bdr w:val="none" w:sz="0" w:space="0" w:color="auto" w:frame="1"/>
          </w:rPr>
          <m:t>=</m:t>
        </m:r>
        <m:sSup>
          <m:sSupPr>
            <m:ctrlPr>
              <w:rPr>
                <w:rStyle w:val="mi"/>
                <w:rFonts w:ascii="Cambria Math" w:eastAsiaTheme="majorEastAsia" w:hAnsi="Cambria Math" w:cstheme="minorHAnsi"/>
                <w:sz w:val="25"/>
                <w:szCs w:val="25"/>
                <w:bdr w:val="none" w:sz="0" w:space="0" w:color="auto" w:frame="1"/>
              </w:rPr>
            </m:ctrlPr>
          </m:sSupPr>
          <m:e>
            <m:r>
              <m:rPr>
                <m:sty m:val="b"/>
              </m:rPr>
              <w:rPr>
                <w:rStyle w:val="mi"/>
                <w:rFonts w:ascii="Cambria Math" w:eastAsiaTheme="majorEastAsia" w:hAnsi="Cambria Math" w:cstheme="minorHAnsi"/>
                <w:sz w:val="25"/>
                <w:szCs w:val="25"/>
                <w:bdr w:val="none" w:sz="0" w:space="0" w:color="auto" w:frame="1"/>
              </w:rPr>
              <m:t>x</m:t>
            </m:r>
          </m:e>
          <m:sup>
            <m:r>
              <w:rPr>
                <w:rStyle w:val="mi"/>
                <w:rFonts w:ascii="Cambria Math" w:eastAsiaTheme="majorEastAsia" w:hAnsi="Cambria Math" w:cstheme="minorHAnsi"/>
                <w:sz w:val="25"/>
                <w:szCs w:val="25"/>
                <w:bdr w:val="none" w:sz="0" w:space="0" w:color="auto" w:frame="1"/>
              </w:rPr>
              <m:t>A</m:t>
            </m:r>
          </m:sup>
        </m:sSup>
      </m:oMath>
      <w:r w:rsidRPr="00DE5956">
        <w:rPr>
          <w:rFonts w:cstheme="minorHAnsi"/>
        </w:rPr>
        <w:t>, of correlated failures induced by the occurrence of the </w:t>
      </w:r>
      <w:r w:rsidRPr="00DE5956">
        <w:rPr>
          <w:rStyle w:val="mi"/>
          <w:rFonts w:eastAsiaTheme="majorEastAsia" w:cstheme="minorHAnsi"/>
          <w:sz w:val="25"/>
          <w:szCs w:val="25"/>
          <w:bdr w:val="none" w:sz="0" w:space="0" w:color="auto" w:frame="1"/>
        </w:rPr>
        <w:t>A</w:t>
      </w:r>
      <w:r w:rsidRPr="00DE5956">
        <w:rPr>
          <w:rFonts w:cstheme="minorHAnsi"/>
        </w:rPr>
        <w:t>PSRG event, the system of recursive integral equations (9), with initial conditions (10), presented in Appendix A, available in the online supplemental material, can be used to compute the conditional service reliability.</w:t>
      </w:r>
    </w:p>
    <w:p w14:paraId="387B6D10" w14:textId="26576043" w:rsidR="00B555FB" w:rsidRPr="00DE5956" w:rsidRDefault="00B555FB" w:rsidP="00761FF4">
      <w:pPr>
        <w:rPr>
          <w:rFonts w:cstheme="minorHAnsi"/>
        </w:rPr>
      </w:pPr>
      <w:r w:rsidRPr="00DE5956">
        <w:rPr>
          <w:rFonts w:cstheme="minorHAnsi"/>
        </w:rPr>
        <w:t>In brief, we can estimate the service reliability of a DCS in the presence of correlated failures induced by an </w:t>
      </w:r>
      <m:oMath>
        <m:r>
          <w:rPr>
            <w:rStyle w:val="mi"/>
            <w:rFonts w:ascii="Cambria Math" w:eastAsiaTheme="majorEastAsia" w:hAnsi="Cambria Math" w:cstheme="minorHAnsi"/>
            <w:sz w:val="25"/>
            <w:szCs w:val="25"/>
            <w:bdr w:val="none" w:sz="0" w:space="0" w:color="auto" w:frame="1"/>
          </w:rPr>
          <m:t>A</m:t>
        </m:r>
      </m:oMath>
      <w:r w:rsidRPr="00DE5956">
        <w:rPr>
          <w:rFonts w:cstheme="minorHAnsi"/>
        </w:rPr>
        <w:t> PSRG event as follows. Let </w:t>
      </w:r>
      <m:oMath>
        <m:r>
          <w:rPr>
            <w:rStyle w:val="mi"/>
            <w:rFonts w:ascii="Cambria Math" w:eastAsiaTheme="majorEastAsia" w:hAnsi="Cambria Math" w:cstheme="minorHAnsi"/>
            <w:sz w:val="25"/>
            <w:szCs w:val="25"/>
            <w:bdr w:val="none" w:sz="0" w:space="0" w:color="auto" w:frame="1"/>
          </w:rPr>
          <m:t>k</m:t>
        </m:r>
      </m:oMath>
      <w:r w:rsidRPr="00DE5956">
        <w:rPr>
          <w:rFonts w:cstheme="minorHAnsi"/>
        </w:rPr>
        <w:t> be the </w:t>
      </w:r>
      <m:oMath>
        <m:r>
          <w:rPr>
            <w:rStyle w:val="mi"/>
            <w:rFonts w:ascii="Cambria Math" w:eastAsiaTheme="majorEastAsia" w:hAnsi="Cambria Math" w:cstheme="minorHAnsi"/>
            <w:sz w:val="25"/>
            <w:szCs w:val="25"/>
            <w:bdr w:val="none" w:sz="0" w:space="0" w:color="auto" w:frame="1"/>
          </w:rPr>
          <m:t>k</m:t>
        </m:r>
      </m:oMath>
      <w:r w:rsidRPr="00DE5956">
        <w:rPr>
          <w:rFonts w:cstheme="minorHAnsi"/>
        </w:rPr>
        <w:t>th sample of correlated failures induced by the occurrence of the </w:t>
      </w:r>
      <m:oMath>
        <m:r>
          <w:rPr>
            <w:rStyle w:val="mi"/>
            <w:rFonts w:ascii="Cambria Math" w:eastAsiaTheme="majorEastAsia" w:hAnsi="Cambria Math" w:cstheme="minorHAnsi"/>
            <w:sz w:val="25"/>
            <w:szCs w:val="25"/>
            <w:bdr w:val="none" w:sz="0" w:space="0" w:color="auto" w:frame="1"/>
          </w:rPr>
          <m:t>A</m:t>
        </m:r>
      </m:oMath>
      <w:r w:rsidRPr="00DE5956">
        <w:rPr>
          <w:rFonts w:cstheme="minorHAnsi"/>
        </w:rPr>
        <w:t> PSRG event, with </w:t>
      </w:r>
      <m:oMath>
        <m:r>
          <w:rPr>
            <w:rStyle w:val="mi"/>
            <w:rFonts w:ascii="Cambria Math" w:eastAsiaTheme="majorEastAsia" w:hAnsi="Cambria Math" w:cstheme="minorHAnsi"/>
            <w:sz w:val="25"/>
            <w:szCs w:val="25"/>
            <w:bdr w:val="none" w:sz="0" w:space="0" w:color="auto" w:frame="1"/>
          </w:rPr>
          <m:t>k=1,2,…,κ</m:t>
        </m:r>
      </m:oMath>
      <w:r w:rsidRPr="00DE5956">
        <w:rPr>
          <w:rFonts w:cstheme="minorHAnsi"/>
        </w:rPr>
        <w:t>. Let also </w:t>
      </w:r>
      <m:oMath>
        <m:sSub>
          <m:sSubPr>
            <m:ctrlPr>
              <w:rPr>
                <w:rStyle w:val="mi"/>
                <w:rFonts w:ascii="Cambria Math" w:eastAsiaTheme="majorEastAsia" w:hAnsi="Cambria Math" w:cstheme="minorHAnsi"/>
                <w:sz w:val="25"/>
                <w:szCs w:val="25"/>
                <w:bdr w:val="none" w:sz="0" w:space="0" w:color="auto" w:frame="1"/>
              </w:rPr>
            </m:ctrlPr>
          </m:sSubPr>
          <m:e>
            <m:r>
              <w:rPr>
                <w:rStyle w:val="mi"/>
                <w:rFonts w:ascii="Cambria Math" w:eastAsiaTheme="majorEastAsia" w:hAnsi="Cambria Math" w:cstheme="minorHAnsi"/>
                <w:sz w:val="25"/>
                <w:szCs w:val="25"/>
                <w:bdr w:val="none" w:sz="0" w:space="0" w:color="auto" w:frame="1"/>
              </w:rPr>
              <m:t>R</m:t>
            </m:r>
          </m:e>
          <m:sub>
            <m:sSub>
              <m:sSubPr>
                <m:ctrlPr>
                  <w:rPr>
                    <w:rStyle w:val="mi"/>
                    <w:rFonts w:ascii="Cambria Math" w:eastAsiaTheme="majorEastAsia" w:hAnsi="Cambria Math" w:cstheme="minorHAnsi"/>
                    <w:sz w:val="25"/>
                    <w:szCs w:val="25"/>
                    <w:bdr w:val="none" w:sz="0" w:space="0" w:color="auto" w:frame="1"/>
                  </w:rPr>
                </m:ctrlPr>
              </m:sSubPr>
              <m:e>
                <m:r>
                  <m:rPr>
                    <m:scr m:val="script"/>
                  </m:rPr>
                  <w:rPr>
                    <w:rStyle w:val="mi"/>
                    <w:rFonts w:ascii="Cambria Math" w:eastAsiaTheme="majorEastAsia" w:hAnsi="Cambria Math" w:cstheme="minorHAnsi"/>
                    <w:sz w:val="25"/>
                    <w:szCs w:val="25"/>
                    <w:bdr w:val="none" w:sz="0" w:space="0" w:color="auto" w:frame="1"/>
                  </w:rPr>
                  <m:t>l</m:t>
                </m:r>
              </m:e>
              <m:sub>
                <m:r>
                  <w:rPr>
                    <w:rStyle w:val="mi"/>
                    <w:rFonts w:ascii="Cambria Math" w:eastAsiaTheme="majorEastAsia" w:hAnsi="Cambria Math" w:cstheme="minorHAnsi"/>
                    <w:sz w:val="25"/>
                    <w:szCs w:val="25"/>
                    <w:bdr w:val="none" w:sz="0" w:space="0" w:color="auto" w:frame="1"/>
                  </w:rPr>
                  <m:t>0</m:t>
                </m:r>
              </m:sub>
            </m:sSub>
            <m:r>
              <w:rPr>
                <w:rStyle w:val="mi"/>
                <w:rFonts w:ascii="Cambria Math" w:eastAsiaTheme="majorEastAsia" w:hAnsi="Cambria Math" w:cstheme="minorHAnsi"/>
                <w:sz w:val="25"/>
                <w:szCs w:val="25"/>
                <w:bdr w:val="none" w:sz="0" w:space="0" w:color="auto" w:frame="1"/>
              </w:rPr>
              <m:t>,k</m:t>
            </m:r>
          </m:sub>
        </m:sSub>
        <m:r>
          <w:rPr>
            <w:rStyle w:val="mi"/>
            <w:rFonts w:ascii="Cambria Math" w:eastAsiaTheme="majorEastAsia" w:hAnsi="Cambria Math" w:cstheme="minorHAnsi"/>
            <w:sz w:val="25"/>
            <w:szCs w:val="25"/>
            <w:bdr w:val="none" w:sz="0" w:space="0" w:color="auto" w:frame="1"/>
          </w:rPr>
          <m:t>(</m:t>
        </m:r>
        <m:sSub>
          <m:sSubPr>
            <m:ctrlPr>
              <w:rPr>
                <w:rStyle w:val="mi"/>
                <w:rFonts w:ascii="Cambria Math" w:eastAsiaTheme="majorEastAsia" w:hAnsi="Cambria Math" w:cstheme="minorHAnsi"/>
                <w:sz w:val="25"/>
                <w:szCs w:val="25"/>
                <w:bdr w:val="none" w:sz="0" w:space="0" w:color="auto" w:frame="1"/>
              </w:rPr>
            </m:ctrlPr>
          </m:sSubPr>
          <m:e>
            <m:r>
              <w:rPr>
                <w:rStyle w:val="mi"/>
                <w:rFonts w:ascii="Cambria Math" w:eastAsiaTheme="majorEastAsia" w:hAnsi="Cambria Math" w:cstheme="minorHAnsi"/>
                <w:sz w:val="25"/>
                <w:szCs w:val="25"/>
                <w:bdr w:val="none" w:sz="0" w:space="0" w:color="auto" w:frame="1"/>
              </w:rPr>
              <m:t>t</m:t>
            </m:r>
          </m:e>
          <m:sub>
            <m:r>
              <w:rPr>
                <w:rStyle w:val="mi"/>
                <w:rFonts w:ascii="Cambria Math" w:eastAsiaTheme="majorEastAsia" w:hAnsi="Cambria Math" w:cstheme="minorHAnsi"/>
                <w:sz w:val="25"/>
                <w:szCs w:val="25"/>
                <w:bdr w:val="none" w:sz="0" w:space="0" w:color="auto" w:frame="1"/>
              </w:rPr>
              <m:t>b</m:t>
            </m:r>
          </m:sub>
        </m:sSub>
        <m:r>
          <w:rPr>
            <w:rStyle w:val="mi"/>
            <w:rFonts w:ascii="Cambria Math" w:eastAsiaTheme="majorEastAsia" w:hAnsi="Cambria Math" w:cstheme="minorHAnsi"/>
            <w:sz w:val="25"/>
            <w:szCs w:val="25"/>
            <w:bdr w:val="none" w:sz="0" w:space="0" w:color="auto" w:frame="1"/>
          </w:rPr>
          <m:t>|</m:t>
        </m:r>
        <m:sSup>
          <m:sSupPr>
            <m:ctrlPr>
              <w:rPr>
                <w:rStyle w:val="mi"/>
                <w:rFonts w:ascii="Cambria Math" w:eastAsiaTheme="majorEastAsia" w:hAnsi="Cambria Math" w:cstheme="minorHAnsi"/>
                <w:sz w:val="25"/>
                <w:szCs w:val="25"/>
                <w:bdr w:val="none" w:sz="0" w:space="0" w:color="auto" w:frame="1"/>
              </w:rPr>
            </m:ctrlPr>
          </m:sSupPr>
          <m:e>
            <m:r>
              <m:rPr>
                <m:sty m:val="b"/>
              </m:rPr>
              <w:rPr>
                <w:rStyle w:val="mi"/>
                <w:rFonts w:ascii="Cambria Math" w:eastAsiaTheme="majorEastAsia" w:hAnsi="Cambria Math" w:cstheme="minorHAnsi"/>
                <w:sz w:val="25"/>
                <w:szCs w:val="25"/>
                <w:bdr w:val="none" w:sz="0" w:space="0" w:color="auto" w:frame="1"/>
              </w:rPr>
              <m:t>X</m:t>
            </m:r>
          </m:e>
          <m:sup>
            <m:r>
              <w:rPr>
                <w:rStyle w:val="mi"/>
                <w:rFonts w:ascii="Cambria Math" w:eastAsiaTheme="majorEastAsia" w:hAnsi="Cambria Math" w:cstheme="minorHAnsi"/>
                <w:sz w:val="25"/>
                <w:szCs w:val="25"/>
                <w:bdr w:val="none" w:sz="0" w:space="0" w:color="auto" w:frame="1"/>
              </w:rPr>
              <m:t>A</m:t>
            </m:r>
          </m:sup>
        </m:sSup>
        <m:r>
          <w:rPr>
            <w:rStyle w:val="mi"/>
            <w:rFonts w:ascii="Cambria Math" w:eastAsiaTheme="majorEastAsia" w:hAnsi="Cambria Math" w:cstheme="minorHAnsi"/>
            <w:sz w:val="25"/>
            <w:szCs w:val="25"/>
            <w:bdr w:val="none" w:sz="0" w:space="0" w:color="auto" w:frame="1"/>
          </w:rPr>
          <m:t>=</m:t>
        </m:r>
        <m:sSup>
          <m:sSupPr>
            <m:ctrlPr>
              <w:rPr>
                <w:rStyle w:val="mi"/>
                <w:rFonts w:ascii="Cambria Math" w:eastAsiaTheme="majorEastAsia" w:hAnsi="Cambria Math" w:cstheme="minorHAnsi"/>
                <w:sz w:val="25"/>
                <w:szCs w:val="25"/>
                <w:bdr w:val="none" w:sz="0" w:space="0" w:color="auto" w:frame="1"/>
              </w:rPr>
            </m:ctrlPr>
          </m:sSupPr>
          <m:e>
            <m:r>
              <m:rPr>
                <m:sty m:val="b"/>
              </m:rPr>
              <w:rPr>
                <w:rStyle w:val="mi"/>
                <w:rFonts w:ascii="Cambria Math" w:eastAsiaTheme="majorEastAsia" w:hAnsi="Cambria Math" w:cstheme="minorHAnsi"/>
                <w:sz w:val="25"/>
                <w:szCs w:val="25"/>
                <w:bdr w:val="none" w:sz="0" w:space="0" w:color="auto" w:frame="1"/>
              </w:rPr>
              <m:t>x</m:t>
            </m:r>
          </m:e>
          <m:sup>
            <m:r>
              <w:rPr>
                <w:rStyle w:val="mi"/>
                <w:rFonts w:ascii="Cambria Math" w:eastAsiaTheme="majorEastAsia" w:hAnsi="Cambria Math" w:cstheme="minorHAnsi"/>
                <w:sz w:val="25"/>
                <w:szCs w:val="25"/>
                <w:bdr w:val="none" w:sz="0" w:space="0" w:color="auto" w:frame="1"/>
              </w:rPr>
              <m:t>A</m:t>
            </m:r>
          </m:sup>
        </m:sSup>
        <m:r>
          <w:rPr>
            <w:rStyle w:val="mi"/>
            <w:rFonts w:ascii="Cambria Math" w:eastAsiaTheme="majorEastAsia" w:hAnsi="Cambria Math" w:cstheme="minorHAnsi"/>
            <w:sz w:val="25"/>
            <w:szCs w:val="25"/>
            <w:bdr w:val="none" w:sz="0" w:space="0" w:color="auto" w:frame="1"/>
          </w:rPr>
          <m:t>)</m:t>
        </m:r>
      </m:oMath>
      <w:r w:rsidRPr="00DE5956">
        <w:rPr>
          <w:rFonts w:cstheme="minorHAnsi"/>
        </w:rPr>
        <w:t> be the service reliability of the DCS when servers perform a synchronous DTR action at time </w:t>
      </w:r>
      <m:oMath>
        <m:r>
          <w:rPr>
            <w:rStyle w:val="mi"/>
            <w:rFonts w:ascii="Cambria Math" w:eastAsiaTheme="majorEastAsia" w:hAnsi="Cambria Math" w:cstheme="minorHAnsi"/>
            <w:sz w:val="25"/>
            <w:szCs w:val="25"/>
            <w:bdr w:val="none" w:sz="0" w:space="0" w:color="auto" w:frame="1"/>
          </w:rPr>
          <m:t>t=</m:t>
        </m:r>
        <m:sSub>
          <m:sSubPr>
            <m:ctrlPr>
              <w:rPr>
                <w:rStyle w:val="mi"/>
                <w:rFonts w:ascii="Cambria Math" w:eastAsiaTheme="majorEastAsia" w:hAnsi="Cambria Math" w:cstheme="minorHAnsi"/>
                <w:sz w:val="25"/>
                <w:szCs w:val="25"/>
                <w:bdr w:val="none" w:sz="0" w:space="0" w:color="auto" w:frame="1"/>
              </w:rPr>
            </m:ctrlPr>
          </m:sSubPr>
          <m:e>
            <m:r>
              <w:rPr>
                <w:rStyle w:val="mi"/>
                <w:rFonts w:ascii="Cambria Math" w:eastAsiaTheme="majorEastAsia" w:hAnsi="Cambria Math" w:cstheme="minorHAnsi"/>
                <w:sz w:val="25"/>
                <w:szCs w:val="25"/>
                <w:bdr w:val="none" w:sz="0" w:space="0" w:color="auto" w:frame="1"/>
              </w:rPr>
              <m:t>t</m:t>
            </m:r>
          </m:e>
          <m:sub>
            <m:r>
              <w:rPr>
                <w:rStyle w:val="mi"/>
                <w:rFonts w:ascii="Cambria Math" w:eastAsiaTheme="majorEastAsia" w:hAnsi="Cambria Math" w:cstheme="minorHAnsi"/>
                <w:sz w:val="25"/>
                <w:szCs w:val="25"/>
                <w:bdr w:val="none" w:sz="0" w:space="0" w:color="auto" w:frame="1"/>
              </w:rPr>
              <m:t>b</m:t>
            </m:r>
          </m:sub>
        </m:sSub>
      </m:oMath>
      <w:r w:rsidRPr="00DE5956">
        <w:rPr>
          <w:rFonts w:cstheme="minorHAnsi"/>
        </w:rPr>
        <w:t>, the initial system configuration is as specified by </w:t>
      </w:r>
      <w:r w:rsidRPr="00DE5956">
        <w:rPr>
          <w:rStyle w:val="mi"/>
          <w:rFonts w:eastAsiaTheme="majorEastAsia" w:cstheme="minorHAnsi"/>
          <w:sz w:val="25"/>
          <w:szCs w:val="25"/>
          <w:bdr w:val="none" w:sz="0" w:space="0" w:color="auto" w:frame="1"/>
        </w:rPr>
        <w:t>ℓ</w:t>
      </w:r>
      <w:r w:rsidRPr="00DE5956">
        <w:rPr>
          <w:rStyle w:val="mn"/>
          <w:rFonts w:cstheme="minorHAnsi"/>
          <w:sz w:val="18"/>
          <w:szCs w:val="18"/>
          <w:bdr w:val="none" w:sz="0" w:space="0" w:color="auto" w:frame="1"/>
        </w:rPr>
        <w:t>0</w:t>
      </w:r>
      <w:r w:rsidRPr="00DE5956">
        <w:rPr>
          <w:rFonts w:cstheme="minorHAnsi"/>
        </w:rPr>
        <w:t>, and the </w:t>
      </w:r>
      <w:r w:rsidRPr="00DE5956">
        <w:rPr>
          <w:rStyle w:val="mi"/>
          <w:rFonts w:eastAsiaTheme="majorEastAsia" w:cstheme="minorHAnsi"/>
          <w:sz w:val="25"/>
          <w:szCs w:val="25"/>
          <w:bdr w:val="none" w:sz="0" w:space="0" w:color="auto" w:frame="1"/>
        </w:rPr>
        <w:t>k</w:t>
      </w:r>
      <w:r w:rsidRPr="00DE5956">
        <w:rPr>
          <w:rFonts w:cstheme="minorHAnsi"/>
        </w:rPr>
        <w:t>th sample of correlated failures induced by the occurrence of the </w:t>
      </w:r>
      <m:oMath>
        <m:r>
          <w:rPr>
            <w:rStyle w:val="mi"/>
            <w:rFonts w:ascii="Cambria Math" w:eastAsiaTheme="majorEastAsia" w:hAnsi="Cambria Math" w:cstheme="minorHAnsi"/>
            <w:sz w:val="25"/>
            <w:szCs w:val="25"/>
            <w:bdr w:val="none" w:sz="0" w:space="0" w:color="auto" w:frame="1"/>
          </w:rPr>
          <m:t>A</m:t>
        </m:r>
      </m:oMath>
      <w:r w:rsidR="00534F64">
        <w:rPr>
          <w:rStyle w:val="mi"/>
          <w:rFonts w:eastAsiaTheme="majorEastAsia" w:cstheme="minorHAnsi"/>
          <w:sz w:val="25"/>
          <w:szCs w:val="25"/>
          <w:bdr w:val="none" w:sz="0" w:space="0" w:color="auto" w:frame="1"/>
        </w:rPr>
        <w:t xml:space="preserve"> </w:t>
      </w:r>
      <w:r w:rsidRPr="00DE5956">
        <w:rPr>
          <w:rFonts w:cstheme="minorHAnsi"/>
        </w:rPr>
        <w:t>PSRG event is as specified by </w:t>
      </w:r>
      <m:oMath>
        <m:sSup>
          <m:sSupPr>
            <m:ctrlPr>
              <w:rPr>
                <w:rStyle w:val="mi"/>
                <w:rFonts w:ascii="Cambria Math" w:eastAsiaTheme="majorEastAsia" w:hAnsi="Cambria Math" w:cstheme="minorHAnsi"/>
                <w:sz w:val="25"/>
                <w:szCs w:val="25"/>
                <w:bdr w:val="none" w:sz="0" w:space="0" w:color="auto" w:frame="1"/>
              </w:rPr>
            </m:ctrlPr>
          </m:sSupPr>
          <m:e>
            <m:r>
              <m:rPr>
                <m:sty m:val="b"/>
              </m:rPr>
              <w:rPr>
                <w:rStyle w:val="mi"/>
                <w:rFonts w:ascii="Cambria Math" w:eastAsiaTheme="majorEastAsia" w:hAnsi="Cambria Math" w:cstheme="minorHAnsi"/>
                <w:sz w:val="25"/>
                <w:szCs w:val="25"/>
                <w:bdr w:val="none" w:sz="0" w:space="0" w:color="auto" w:frame="1"/>
              </w:rPr>
              <m:t>X</m:t>
            </m:r>
          </m:e>
          <m:sup>
            <m:r>
              <w:rPr>
                <w:rStyle w:val="mi"/>
                <w:rFonts w:ascii="Cambria Math" w:eastAsiaTheme="majorEastAsia" w:hAnsi="Cambria Math" w:cstheme="minorHAnsi"/>
                <w:sz w:val="25"/>
                <w:szCs w:val="25"/>
                <w:bdr w:val="none" w:sz="0" w:space="0" w:color="auto" w:frame="1"/>
              </w:rPr>
              <m:t>A</m:t>
            </m:r>
          </m:sup>
        </m:sSup>
        <m:r>
          <w:rPr>
            <w:rStyle w:val="mi"/>
            <w:rFonts w:ascii="Cambria Math" w:eastAsiaTheme="majorEastAsia" w:hAnsi="Cambria Math" w:cstheme="minorHAnsi"/>
            <w:sz w:val="25"/>
            <w:szCs w:val="25"/>
            <w:bdr w:val="none" w:sz="0" w:space="0" w:color="auto" w:frame="1"/>
          </w:rPr>
          <m:t>=</m:t>
        </m:r>
        <m:sSup>
          <m:sSupPr>
            <m:ctrlPr>
              <w:rPr>
                <w:rStyle w:val="mi"/>
                <w:rFonts w:ascii="Cambria Math" w:eastAsiaTheme="majorEastAsia" w:hAnsi="Cambria Math" w:cstheme="minorHAnsi"/>
                <w:sz w:val="25"/>
                <w:szCs w:val="25"/>
                <w:bdr w:val="none" w:sz="0" w:space="0" w:color="auto" w:frame="1"/>
              </w:rPr>
            </m:ctrlPr>
          </m:sSupPr>
          <m:e>
            <m:r>
              <m:rPr>
                <m:sty m:val="b"/>
              </m:rPr>
              <w:rPr>
                <w:rStyle w:val="mi"/>
                <w:rFonts w:ascii="Cambria Math" w:eastAsiaTheme="majorEastAsia" w:hAnsi="Cambria Math" w:cstheme="minorHAnsi"/>
                <w:sz w:val="25"/>
                <w:szCs w:val="25"/>
                <w:bdr w:val="none" w:sz="0" w:space="0" w:color="auto" w:frame="1"/>
              </w:rPr>
              <m:t>x</m:t>
            </m:r>
          </m:e>
          <m:sup>
            <m:r>
              <w:rPr>
                <w:rStyle w:val="mi"/>
                <w:rFonts w:ascii="Cambria Math" w:eastAsiaTheme="majorEastAsia" w:hAnsi="Cambria Math" w:cstheme="minorHAnsi"/>
                <w:sz w:val="25"/>
                <w:szCs w:val="25"/>
                <w:bdr w:val="none" w:sz="0" w:space="0" w:color="auto" w:frame="1"/>
              </w:rPr>
              <m:t>A</m:t>
            </m:r>
          </m:sup>
        </m:sSup>
      </m:oMath>
      <w:r w:rsidRPr="00DE5956">
        <w:rPr>
          <w:rFonts w:cstheme="minorHAnsi"/>
        </w:rPr>
        <w:t>. The service reliability of the DCS in the presence of correlated failures induced by the occurrence of the </w:t>
      </w:r>
      <m:oMath>
        <m:r>
          <w:rPr>
            <w:rStyle w:val="mi"/>
            <w:rFonts w:ascii="Cambria Math" w:eastAsiaTheme="majorEastAsia" w:hAnsi="Cambria Math" w:cstheme="minorHAnsi"/>
            <w:sz w:val="25"/>
            <w:szCs w:val="25"/>
            <w:bdr w:val="none" w:sz="0" w:space="0" w:color="auto" w:frame="1"/>
          </w:rPr>
          <m:t>A</m:t>
        </m:r>
      </m:oMath>
      <w:r w:rsidRPr="00DE5956">
        <w:rPr>
          <w:rFonts w:cstheme="minorHAnsi"/>
        </w:rPr>
        <w:t> PSRG event, </w:t>
      </w:r>
      <m:oMath>
        <m:sSubSup>
          <m:sSubSupPr>
            <m:ctrlPr>
              <w:rPr>
                <w:rStyle w:val="mi"/>
                <w:rFonts w:ascii="Cambria Math" w:eastAsiaTheme="majorEastAsia" w:hAnsi="Cambria Math" w:cstheme="minorHAnsi"/>
                <w:sz w:val="25"/>
                <w:szCs w:val="25"/>
                <w:bdr w:val="none" w:sz="0" w:space="0" w:color="auto" w:frame="1"/>
              </w:rPr>
            </m:ctrlPr>
          </m:sSubSupPr>
          <m:e>
            <m:r>
              <w:rPr>
                <w:rStyle w:val="mi"/>
                <w:rFonts w:ascii="Cambria Math" w:eastAsiaTheme="majorEastAsia" w:hAnsi="Cambria Math" w:cstheme="minorHAnsi"/>
                <w:sz w:val="25"/>
                <w:szCs w:val="25"/>
                <w:bdr w:val="none" w:sz="0" w:space="0" w:color="auto" w:frame="1"/>
              </w:rPr>
              <m:t>R</m:t>
            </m:r>
          </m:e>
          <m:sub>
            <m:sSub>
              <m:sSubPr>
                <m:ctrlPr>
                  <w:rPr>
                    <w:rStyle w:val="mi"/>
                    <w:rFonts w:ascii="Cambria Math" w:eastAsiaTheme="majorEastAsia" w:hAnsi="Cambria Math" w:cstheme="minorHAnsi"/>
                    <w:sz w:val="25"/>
                    <w:szCs w:val="25"/>
                    <w:bdr w:val="none" w:sz="0" w:space="0" w:color="auto" w:frame="1"/>
                  </w:rPr>
                </m:ctrlPr>
              </m:sSubPr>
              <m:e>
                <m:r>
                  <m:rPr>
                    <m:scr m:val="script"/>
                  </m:rPr>
                  <w:rPr>
                    <w:rStyle w:val="mi"/>
                    <w:rFonts w:ascii="Cambria Math" w:eastAsiaTheme="majorEastAsia" w:hAnsi="Cambria Math" w:cstheme="minorHAnsi"/>
                    <w:sz w:val="25"/>
                    <w:szCs w:val="25"/>
                    <w:bdr w:val="none" w:sz="0" w:space="0" w:color="auto" w:frame="1"/>
                  </w:rPr>
                  <m:t>l</m:t>
                </m:r>
              </m:e>
              <m:sub>
                <m:r>
                  <w:rPr>
                    <w:rStyle w:val="mi"/>
                    <w:rFonts w:ascii="Cambria Math" w:eastAsiaTheme="majorEastAsia" w:hAnsi="Cambria Math" w:cstheme="minorHAnsi"/>
                    <w:sz w:val="25"/>
                    <w:szCs w:val="25"/>
                    <w:bdr w:val="none" w:sz="0" w:space="0" w:color="auto" w:frame="1"/>
                  </w:rPr>
                  <m:t>0</m:t>
                </m:r>
              </m:sub>
            </m:sSub>
          </m:sub>
          <m:sup>
            <m:r>
              <w:rPr>
                <w:rStyle w:val="mi"/>
                <w:rFonts w:ascii="Cambria Math" w:eastAsiaTheme="majorEastAsia" w:hAnsi="Cambria Math" w:cstheme="minorHAnsi"/>
                <w:sz w:val="25"/>
                <w:szCs w:val="25"/>
                <w:bdr w:val="none" w:sz="0" w:space="0" w:color="auto" w:frame="1"/>
              </w:rPr>
              <m:t>A</m:t>
            </m:r>
          </m:sup>
        </m:sSubSup>
        <m:r>
          <w:rPr>
            <w:rStyle w:val="mi"/>
            <w:rFonts w:ascii="Cambria Math" w:eastAsiaTheme="majorEastAsia" w:hAnsi="Cambria Math" w:cstheme="minorHAnsi"/>
            <w:sz w:val="25"/>
            <w:szCs w:val="25"/>
            <w:bdr w:val="none" w:sz="0" w:space="0" w:color="auto" w:frame="1"/>
          </w:rPr>
          <m:t>(</m:t>
        </m:r>
        <m:sSub>
          <m:sSubPr>
            <m:ctrlPr>
              <w:rPr>
                <w:rStyle w:val="mi"/>
                <w:rFonts w:ascii="Cambria Math" w:eastAsiaTheme="majorEastAsia" w:hAnsi="Cambria Math" w:cstheme="minorHAnsi"/>
                <w:sz w:val="25"/>
                <w:szCs w:val="25"/>
                <w:bdr w:val="none" w:sz="0" w:space="0" w:color="auto" w:frame="1"/>
              </w:rPr>
            </m:ctrlPr>
          </m:sSubPr>
          <m:e>
            <m:r>
              <w:rPr>
                <w:rStyle w:val="mi"/>
                <w:rFonts w:ascii="Cambria Math" w:eastAsiaTheme="majorEastAsia" w:hAnsi="Cambria Math" w:cstheme="minorHAnsi"/>
                <w:sz w:val="25"/>
                <w:szCs w:val="25"/>
                <w:bdr w:val="none" w:sz="0" w:space="0" w:color="auto" w:frame="1"/>
              </w:rPr>
              <m:t>t</m:t>
            </m:r>
          </m:e>
          <m:sub>
            <m:r>
              <w:rPr>
                <w:rStyle w:val="mi"/>
                <w:rFonts w:ascii="Cambria Math" w:eastAsiaTheme="majorEastAsia" w:hAnsi="Cambria Math" w:cstheme="minorHAnsi"/>
                <w:sz w:val="25"/>
                <w:szCs w:val="25"/>
                <w:bdr w:val="none" w:sz="0" w:space="0" w:color="auto" w:frame="1"/>
              </w:rPr>
              <m:t>b</m:t>
            </m:r>
          </m:sub>
        </m:sSub>
        <m:r>
          <w:rPr>
            <w:rStyle w:val="mi"/>
            <w:rFonts w:ascii="Cambria Math" w:eastAsiaTheme="majorEastAsia" w:hAnsi="Cambria Math" w:cstheme="minorHAnsi"/>
            <w:sz w:val="25"/>
            <w:szCs w:val="25"/>
            <w:bdr w:val="none" w:sz="0" w:space="0" w:color="auto" w:frame="1"/>
          </w:rPr>
          <m:t>)</m:t>
        </m:r>
      </m:oMath>
      <w:r w:rsidRPr="00DE5956">
        <w:rPr>
          <w:rFonts w:cstheme="minorHAnsi"/>
        </w:rPr>
        <w:t>, can be estimated by simply averaging over the </w:t>
      </w:r>
      <m:oMath>
        <m:r>
          <w:rPr>
            <w:rStyle w:val="mi"/>
            <w:rFonts w:ascii="Cambria Math" w:eastAsiaTheme="majorEastAsia" w:hAnsi="Cambria Math" w:cstheme="minorHAnsi"/>
            <w:sz w:val="25"/>
            <w:szCs w:val="25"/>
            <w:bdr w:val="none" w:sz="0" w:space="0" w:color="auto" w:frame="1"/>
          </w:rPr>
          <m:t>κ</m:t>
        </m:r>
      </m:oMath>
      <w:r w:rsidRPr="00DE5956">
        <w:rPr>
          <w:rFonts w:cstheme="minorHAnsi"/>
        </w:rPr>
        <w:t> samples of correlated failures:</w:t>
      </w:r>
    </w:p>
    <w:p w14:paraId="70776A8A" w14:textId="1AB2F677" w:rsidR="00BD78C3" w:rsidRPr="00DE5956" w:rsidRDefault="00A22247" w:rsidP="00B555FB">
      <w:pPr>
        <w:rPr>
          <w:rStyle w:val="mi"/>
          <w:rFonts w:cstheme="minorHAnsi"/>
          <w:sz w:val="25"/>
          <w:szCs w:val="25"/>
          <w:bdr w:val="none" w:sz="0" w:space="0" w:color="auto" w:frame="1"/>
        </w:rPr>
      </w:pPr>
      <m:oMath>
        <m:m>
          <m:mPr>
            <m:plcHide m:val="1"/>
            <m:mcs>
              <m:mc>
                <m:mcPr>
                  <m:count m:val="1"/>
                  <m:mcJc m:val="center"/>
                </m:mcPr>
              </m:mc>
            </m:mcs>
            <m:ctrlPr>
              <w:rPr>
                <w:rStyle w:val="mi"/>
                <w:rFonts w:ascii="Cambria Math" w:hAnsi="Cambria Math" w:cstheme="minorHAnsi"/>
                <w:color w:val="333333"/>
                <w:sz w:val="32"/>
                <w:szCs w:val="32"/>
                <w:bdr w:val="none" w:sz="0" w:space="0" w:color="auto" w:frame="1"/>
                <w:shd w:val="clear" w:color="auto" w:fill="FFFFFF"/>
              </w:rPr>
            </m:ctrlPr>
          </m:mPr>
          <m:mr>
            <m:e>
              <m:sSubSup>
                <m:sSubSupPr>
                  <m:ctrlPr>
                    <w:rPr>
                      <w:rStyle w:val="mi"/>
                      <w:rFonts w:ascii="Cambria Math" w:hAnsi="Cambria Math" w:cstheme="minorHAnsi"/>
                      <w:color w:val="333333"/>
                      <w:sz w:val="32"/>
                      <w:szCs w:val="32"/>
                      <w:bdr w:val="none" w:sz="0" w:space="0" w:color="auto" w:frame="1"/>
                      <w:shd w:val="clear" w:color="auto" w:fill="FFFFFF"/>
                    </w:rPr>
                  </m:ctrlPr>
                </m:sSubSupPr>
                <m:e>
                  <m:r>
                    <w:rPr>
                      <w:rStyle w:val="mi"/>
                      <w:rFonts w:ascii="Cambria Math" w:hAnsi="Cambria Math" w:cstheme="minorHAnsi"/>
                      <w:color w:val="333333"/>
                      <w:sz w:val="32"/>
                      <w:szCs w:val="32"/>
                      <w:bdr w:val="none" w:sz="0" w:space="0" w:color="auto" w:frame="1"/>
                      <w:shd w:val="clear" w:color="auto" w:fill="FFFFFF"/>
                    </w:rPr>
                    <m:t>R</m:t>
                  </m:r>
                </m:e>
                <m:sub>
                  <m:sSub>
                    <m:sSubPr>
                      <m:ctrlPr>
                        <w:rPr>
                          <w:rStyle w:val="mi"/>
                          <w:rFonts w:ascii="Cambria Math" w:hAnsi="Cambria Math" w:cstheme="minorHAnsi"/>
                          <w:color w:val="333333"/>
                          <w:sz w:val="32"/>
                          <w:szCs w:val="32"/>
                          <w:bdr w:val="none" w:sz="0" w:space="0" w:color="auto" w:frame="1"/>
                          <w:shd w:val="clear" w:color="auto" w:fill="FFFFFF"/>
                        </w:rPr>
                      </m:ctrlPr>
                    </m:sSubPr>
                    <m:e>
                      <m:r>
                        <m:rPr>
                          <m:scr m:val="script"/>
                        </m:rPr>
                        <w:rPr>
                          <w:rStyle w:val="mi"/>
                          <w:rFonts w:ascii="Cambria Math" w:hAnsi="Cambria Math" w:cstheme="minorHAnsi"/>
                          <w:color w:val="333333"/>
                          <w:sz w:val="32"/>
                          <w:szCs w:val="32"/>
                          <w:bdr w:val="none" w:sz="0" w:space="0" w:color="auto" w:frame="1"/>
                          <w:shd w:val="clear" w:color="auto" w:fill="FFFFFF"/>
                        </w:rPr>
                        <m:t>l</m:t>
                      </m:r>
                    </m:e>
                    <m:sub>
                      <m:r>
                        <w:rPr>
                          <w:rStyle w:val="mi"/>
                          <w:rFonts w:ascii="Cambria Math" w:hAnsi="Cambria Math" w:cstheme="minorHAnsi"/>
                          <w:color w:val="333333"/>
                          <w:sz w:val="32"/>
                          <w:szCs w:val="32"/>
                          <w:bdr w:val="none" w:sz="0" w:space="0" w:color="auto" w:frame="1"/>
                          <w:shd w:val="clear" w:color="auto" w:fill="FFFFFF"/>
                        </w:rPr>
                        <m:t>0</m:t>
                      </m:r>
                    </m:sub>
                  </m:sSub>
                </m:sub>
                <m:sup>
                  <m:r>
                    <w:rPr>
                      <w:rStyle w:val="mi"/>
                      <w:rFonts w:ascii="Cambria Math" w:hAnsi="Cambria Math" w:cstheme="minorHAnsi"/>
                      <w:color w:val="333333"/>
                      <w:sz w:val="32"/>
                      <w:szCs w:val="32"/>
                      <w:bdr w:val="none" w:sz="0" w:space="0" w:color="auto" w:frame="1"/>
                      <w:shd w:val="clear" w:color="auto" w:fill="FFFFFF"/>
                    </w:rPr>
                    <m:t>A</m:t>
                  </m:r>
                </m:sup>
              </m:sSubSup>
              <m:r>
                <w:rPr>
                  <w:rStyle w:val="mi"/>
                  <w:rFonts w:ascii="Cambria Math" w:hAnsi="Cambria Math" w:cstheme="minorHAnsi"/>
                  <w:color w:val="333333"/>
                  <w:sz w:val="32"/>
                  <w:szCs w:val="32"/>
                  <w:bdr w:val="none" w:sz="0" w:space="0" w:color="auto" w:frame="1"/>
                  <w:shd w:val="clear" w:color="auto" w:fill="FFFFFF"/>
                </w:rPr>
                <m:t>(</m:t>
              </m:r>
              <m:sSub>
                <m:sSubPr>
                  <m:ctrlPr>
                    <w:rPr>
                      <w:rStyle w:val="mi"/>
                      <w:rFonts w:ascii="Cambria Math" w:hAnsi="Cambria Math" w:cstheme="minorHAnsi"/>
                      <w:color w:val="333333"/>
                      <w:sz w:val="32"/>
                      <w:szCs w:val="32"/>
                      <w:bdr w:val="none" w:sz="0" w:space="0" w:color="auto" w:frame="1"/>
                      <w:shd w:val="clear" w:color="auto" w:fill="FFFFFF"/>
                    </w:rPr>
                  </m:ctrlPr>
                </m:sSubPr>
                <m:e>
                  <m:r>
                    <w:rPr>
                      <w:rStyle w:val="mi"/>
                      <w:rFonts w:ascii="Cambria Math" w:hAnsi="Cambria Math" w:cstheme="minorHAnsi"/>
                      <w:color w:val="333333"/>
                      <w:sz w:val="32"/>
                      <w:szCs w:val="32"/>
                      <w:bdr w:val="none" w:sz="0" w:space="0" w:color="auto" w:frame="1"/>
                      <w:shd w:val="clear" w:color="auto" w:fill="FFFFFF"/>
                    </w:rPr>
                    <m:t>t</m:t>
                  </m:r>
                </m:e>
                <m:sub>
                  <m:r>
                    <w:rPr>
                      <w:rStyle w:val="mi"/>
                      <w:rFonts w:ascii="Cambria Math" w:hAnsi="Cambria Math" w:cstheme="minorHAnsi"/>
                      <w:color w:val="333333"/>
                      <w:sz w:val="32"/>
                      <w:szCs w:val="32"/>
                      <w:bdr w:val="none" w:sz="0" w:space="0" w:color="auto" w:frame="1"/>
                      <w:shd w:val="clear" w:color="auto" w:fill="FFFFFF"/>
                    </w:rPr>
                    <m:t>b</m:t>
                  </m:r>
                </m:sub>
              </m:sSub>
              <m:r>
                <w:rPr>
                  <w:rStyle w:val="mi"/>
                  <w:rFonts w:ascii="Cambria Math" w:hAnsi="Cambria Math" w:cstheme="minorHAnsi"/>
                  <w:color w:val="333333"/>
                  <w:sz w:val="32"/>
                  <w:szCs w:val="32"/>
                  <w:bdr w:val="none" w:sz="0" w:space="0" w:color="auto" w:frame="1"/>
                  <w:shd w:val="clear" w:color="auto" w:fill="FFFFFF"/>
                </w:rPr>
                <m:t>)≈</m:t>
              </m:r>
              <m:f>
                <m:fPr>
                  <m:ctrlPr>
                    <w:rPr>
                      <w:rStyle w:val="mi"/>
                      <w:rFonts w:ascii="Cambria Math" w:hAnsi="Cambria Math" w:cstheme="minorHAnsi"/>
                      <w:color w:val="333333"/>
                      <w:sz w:val="32"/>
                      <w:szCs w:val="32"/>
                      <w:bdr w:val="none" w:sz="0" w:space="0" w:color="auto" w:frame="1"/>
                      <w:shd w:val="clear" w:color="auto" w:fill="FFFFFF"/>
                    </w:rPr>
                  </m:ctrlPr>
                </m:fPr>
                <m:num>
                  <m:r>
                    <w:rPr>
                      <w:rStyle w:val="mi"/>
                      <w:rFonts w:ascii="Cambria Math" w:hAnsi="Cambria Math" w:cstheme="minorHAnsi"/>
                      <w:color w:val="333333"/>
                      <w:sz w:val="32"/>
                      <w:szCs w:val="32"/>
                      <w:bdr w:val="none" w:sz="0" w:space="0" w:color="auto" w:frame="1"/>
                      <w:shd w:val="clear" w:color="auto" w:fill="FFFFFF"/>
                    </w:rPr>
                    <m:t>1</m:t>
                  </m:r>
                </m:num>
                <m:den>
                  <m:r>
                    <w:rPr>
                      <w:rStyle w:val="mi"/>
                      <w:rFonts w:ascii="Cambria Math" w:hAnsi="Cambria Math" w:cstheme="minorHAnsi"/>
                      <w:color w:val="333333"/>
                      <w:sz w:val="32"/>
                      <w:szCs w:val="32"/>
                      <w:bdr w:val="none" w:sz="0" w:space="0" w:color="auto" w:frame="1"/>
                      <w:shd w:val="clear" w:color="auto" w:fill="FFFFFF"/>
                    </w:rPr>
                    <m:t>κ</m:t>
                  </m:r>
                </m:den>
              </m:f>
              <m:nary>
                <m:naryPr>
                  <m:chr m:val="∑"/>
                  <m:limLoc m:val="undOvr"/>
                  <m:grow m:val="1"/>
                  <m:ctrlPr>
                    <w:rPr>
                      <w:rStyle w:val="mi"/>
                      <w:rFonts w:ascii="Cambria Math" w:hAnsi="Cambria Math" w:cstheme="minorHAnsi"/>
                      <w:color w:val="333333"/>
                      <w:sz w:val="32"/>
                      <w:szCs w:val="32"/>
                      <w:bdr w:val="none" w:sz="0" w:space="0" w:color="auto" w:frame="1"/>
                      <w:shd w:val="clear" w:color="auto" w:fill="FFFFFF"/>
                    </w:rPr>
                  </m:ctrlPr>
                </m:naryPr>
                <m:sub>
                  <m:r>
                    <w:rPr>
                      <w:rStyle w:val="mi"/>
                      <w:rFonts w:ascii="Cambria Math" w:hAnsi="Cambria Math" w:cstheme="minorHAnsi"/>
                      <w:color w:val="333333"/>
                      <w:sz w:val="32"/>
                      <w:szCs w:val="32"/>
                      <w:bdr w:val="none" w:sz="0" w:space="0" w:color="auto" w:frame="1"/>
                      <w:shd w:val="clear" w:color="auto" w:fill="FFFFFF"/>
                    </w:rPr>
                    <m:t>k=1</m:t>
                  </m:r>
                </m:sub>
                <m:sup>
                  <m:r>
                    <w:rPr>
                      <w:rStyle w:val="mi"/>
                      <w:rFonts w:ascii="Cambria Math" w:hAnsi="Cambria Math" w:cstheme="minorHAnsi"/>
                      <w:color w:val="333333"/>
                      <w:sz w:val="32"/>
                      <w:szCs w:val="32"/>
                      <w:bdr w:val="none" w:sz="0" w:space="0" w:color="auto" w:frame="1"/>
                      <w:shd w:val="clear" w:color="auto" w:fill="FFFFFF"/>
                    </w:rPr>
                    <m:t>κ</m:t>
                  </m:r>
                </m:sup>
                <m:e/>
              </m:nary>
              <m:sSub>
                <m:sSubPr>
                  <m:ctrlPr>
                    <w:rPr>
                      <w:rStyle w:val="mi"/>
                      <w:rFonts w:ascii="Cambria Math" w:hAnsi="Cambria Math" w:cstheme="minorHAnsi"/>
                      <w:color w:val="333333"/>
                      <w:sz w:val="32"/>
                      <w:szCs w:val="32"/>
                      <w:bdr w:val="none" w:sz="0" w:space="0" w:color="auto" w:frame="1"/>
                      <w:shd w:val="clear" w:color="auto" w:fill="FFFFFF"/>
                    </w:rPr>
                  </m:ctrlPr>
                </m:sSubPr>
                <m:e>
                  <m:r>
                    <w:rPr>
                      <w:rStyle w:val="mi"/>
                      <w:rFonts w:ascii="Cambria Math" w:hAnsi="Cambria Math" w:cstheme="minorHAnsi"/>
                      <w:color w:val="333333"/>
                      <w:sz w:val="32"/>
                      <w:szCs w:val="32"/>
                      <w:bdr w:val="none" w:sz="0" w:space="0" w:color="auto" w:frame="1"/>
                      <w:shd w:val="clear" w:color="auto" w:fill="FFFFFF"/>
                    </w:rPr>
                    <m:t>R</m:t>
                  </m:r>
                </m:e>
                <m:sub>
                  <m:sSub>
                    <m:sSubPr>
                      <m:ctrlPr>
                        <w:rPr>
                          <w:rStyle w:val="mi"/>
                          <w:rFonts w:ascii="Cambria Math" w:hAnsi="Cambria Math" w:cstheme="minorHAnsi"/>
                          <w:color w:val="333333"/>
                          <w:sz w:val="32"/>
                          <w:szCs w:val="32"/>
                          <w:bdr w:val="none" w:sz="0" w:space="0" w:color="auto" w:frame="1"/>
                          <w:shd w:val="clear" w:color="auto" w:fill="FFFFFF"/>
                        </w:rPr>
                      </m:ctrlPr>
                    </m:sSubPr>
                    <m:e>
                      <m:r>
                        <m:rPr>
                          <m:scr m:val="script"/>
                        </m:rPr>
                        <w:rPr>
                          <w:rStyle w:val="mi"/>
                          <w:rFonts w:ascii="Cambria Math" w:hAnsi="Cambria Math" w:cstheme="minorHAnsi"/>
                          <w:color w:val="333333"/>
                          <w:sz w:val="32"/>
                          <w:szCs w:val="32"/>
                          <w:bdr w:val="none" w:sz="0" w:space="0" w:color="auto" w:frame="1"/>
                          <w:shd w:val="clear" w:color="auto" w:fill="FFFFFF"/>
                        </w:rPr>
                        <m:t>l</m:t>
                      </m:r>
                    </m:e>
                    <m:sub>
                      <m:r>
                        <w:rPr>
                          <w:rStyle w:val="mi"/>
                          <w:rFonts w:ascii="Cambria Math" w:hAnsi="Cambria Math" w:cstheme="minorHAnsi"/>
                          <w:color w:val="333333"/>
                          <w:sz w:val="32"/>
                          <w:szCs w:val="32"/>
                          <w:bdr w:val="none" w:sz="0" w:space="0" w:color="auto" w:frame="1"/>
                          <w:shd w:val="clear" w:color="auto" w:fill="FFFFFF"/>
                        </w:rPr>
                        <m:t>0</m:t>
                      </m:r>
                    </m:sub>
                  </m:sSub>
                  <m:r>
                    <w:rPr>
                      <w:rStyle w:val="mi"/>
                      <w:rFonts w:ascii="Cambria Math" w:hAnsi="Cambria Math" w:cstheme="minorHAnsi"/>
                      <w:color w:val="333333"/>
                      <w:sz w:val="32"/>
                      <w:szCs w:val="32"/>
                      <w:bdr w:val="none" w:sz="0" w:space="0" w:color="auto" w:frame="1"/>
                      <w:shd w:val="clear" w:color="auto" w:fill="FFFFFF"/>
                    </w:rPr>
                    <m:t>,k</m:t>
                  </m:r>
                </m:sub>
              </m:sSub>
              <m:r>
                <w:rPr>
                  <w:rStyle w:val="mi"/>
                  <w:rFonts w:ascii="Cambria Math" w:hAnsi="Cambria Math" w:cstheme="minorHAnsi"/>
                  <w:color w:val="333333"/>
                  <w:sz w:val="32"/>
                  <w:szCs w:val="32"/>
                  <w:bdr w:val="none" w:sz="0" w:space="0" w:color="auto" w:frame="1"/>
                  <w:shd w:val="clear" w:color="auto" w:fill="FFFFFF"/>
                </w:rPr>
                <m:t>(</m:t>
              </m:r>
              <m:sSub>
                <m:sSubPr>
                  <m:ctrlPr>
                    <w:rPr>
                      <w:rStyle w:val="mi"/>
                      <w:rFonts w:ascii="Cambria Math" w:hAnsi="Cambria Math" w:cstheme="minorHAnsi"/>
                      <w:color w:val="333333"/>
                      <w:sz w:val="32"/>
                      <w:szCs w:val="32"/>
                      <w:bdr w:val="none" w:sz="0" w:space="0" w:color="auto" w:frame="1"/>
                      <w:shd w:val="clear" w:color="auto" w:fill="FFFFFF"/>
                    </w:rPr>
                  </m:ctrlPr>
                </m:sSubPr>
                <m:e>
                  <m:r>
                    <w:rPr>
                      <w:rStyle w:val="mi"/>
                      <w:rFonts w:ascii="Cambria Math" w:hAnsi="Cambria Math" w:cstheme="minorHAnsi"/>
                      <w:color w:val="333333"/>
                      <w:sz w:val="32"/>
                      <w:szCs w:val="32"/>
                      <w:bdr w:val="none" w:sz="0" w:space="0" w:color="auto" w:frame="1"/>
                      <w:shd w:val="clear" w:color="auto" w:fill="FFFFFF"/>
                    </w:rPr>
                    <m:t>t</m:t>
                  </m:r>
                </m:e>
                <m:sub>
                  <m:r>
                    <w:rPr>
                      <w:rStyle w:val="mi"/>
                      <w:rFonts w:ascii="Cambria Math" w:hAnsi="Cambria Math" w:cstheme="minorHAnsi"/>
                      <w:color w:val="333333"/>
                      <w:sz w:val="32"/>
                      <w:szCs w:val="32"/>
                      <w:bdr w:val="none" w:sz="0" w:space="0" w:color="auto" w:frame="1"/>
                      <w:shd w:val="clear" w:color="auto" w:fill="FFFFFF"/>
                    </w:rPr>
                    <m:t>b</m:t>
                  </m:r>
                </m:sub>
              </m:sSub>
              <m:r>
                <w:rPr>
                  <w:rStyle w:val="mi"/>
                  <w:rFonts w:ascii="Cambria Math" w:hAnsi="Cambria Math" w:cstheme="minorHAnsi"/>
                  <w:color w:val="333333"/>
                  <w:sz w:val="32"/>
                  <w:szCs w:val="32"/>
                  <w:bdr w:val="none" w:sz="0" w:space="0" w:color="auto" w:frame="1"/>
                  <w:shd w:val="clear" w:color="auto" w:fill="FFFFFF"/>
                </w:rPr>
                <m:t>|</m:t>
              </m:r>
              <m:sSup>
                <m:sSupPr>
                  <m:ctrlPr>
                    <w:rPr>
                      <w:rStyle w:val="mi"/>
                      <w:rFonts w:ascii="Cambria Math" w:hAnsi="Cambria Math" w:cstheme="minorHAnsi"/>
                      <w:color w:val="333333"/>
                      <w:sz w:val="32"/>
                      <w:szCs w:val="32"/>
                      <w:bdr w:val="none" w:sz="0" w:space="0" w:color="auto" w:frame="1"/>
                      <w:shd w:val="clear" w:color="auto" w:fill="FFFFFF"/>
                    </w:rPr>
                  </m:ctrlPr>
                </m:sSupPr>
                <m:e>
                  <m:r>
                    <m:rPr>
                      <m:sty m:val="b"/>
                    </m:rPr>
                    <w:rPr>
                      <w:rStyle w:val="mi"/>
                      <w:rFonts w:ascii="Cambria Math" w:hAnsi="Cambria Math" w:cstheme="minorHAnsi"/>
                      <w:color w:val="333333"/>
                      <w:sz w:val="32"/>
                      <w:szCs w:val="32"/>
                      <w:bdr w:val="none" w:sz="0" w:space="0" w:color="auto" w:frame="1"/>
                      <w:shd w:val="clear" w:color="auto" w:fill="FFFFFF"/>
                    </w:rPr>
                    <m:t>X</m:t>
                  </m:r>
                </m:e>
                <m:sup>
                  <m:r>
                    <w:rPr>
                      <w:rStyle w:val="mi"/>
                      <w:rFonts w:ascii="Cambria Math" w:hAnsi="Cambria Math" w:cstheme="minorHAnsi"/>
                      <w:color w:val="333333"/>
                      <w:sz w:val="32"/>
                      <w:szCs w:val="32"/>
                      <w:bdr w:val="none" w:sz="0" w:space="0" w:color="auto" w:frame="1"/>
                      <w:shd w:val="clear" w:color="auto" w:fill="FFFFFF"/>
                    </w:rPr>
                    <m:t>A</m:t>
                  </m:r>
                </m:sup>
              </m:sSup>
              <m:r>
                <w:rPr>
                  <w:rStyle w:val="mi"/>
                  <w:rFonts w:ascii="Cambria Math" w:hAnsi="Cambria Math" w:cstheme="minorHAnsi"/>
                  <w:color w:val="333333"/>
                  <w:sz w:val="32"/>
                  <w:szCs w:val="32"/>
                  <w:bdr w:val="none" w:sz="0" w:space="0" w:color="auto" w:frame="1"/>
                  <w:shd w:val="clear" w:color="auto" w:fill="FFFFFF"/>
                </w:rPr>
                <m:t>=</m:t>
              </m:r>
              <m:sSup>
                <m:sSupPr>
                  <m:ctrlPr>
                    <w:rPr>
                      <w:rStyle w:val="mi"/>
                      <w:rFonts w:ascii="Cambria Math" w:hAnsi="Cambria Math" w:cstheme="minorHAnsi"/>
                      <w:color w:val="333333"/>
                      <w:sz w:val="32"/>
                      <w:szCs w:val="32"/>
                      <w:bdr w:val="none" w:sz="0" w:space="0" w:color="auto" w:frame="1"/>
                      <w:shd w:val="clear" w:color="auto" w:fill="FFFFFF"/>
                    </w:rPr>
                  </m:ctrlPr>
                </m:sSupPr>
                <m:e>
                  <m:r>
                    <m:rPr>
                      <m:sty m:val="b"/>
                    </m:rPr>
                    <w:rPr>
                      <w:rStyle w:val="mi"/>
                      <w:rFonts w:ascii="Cambria Math" w:hAnsi="Cambria Math" w:cstheme="minorHAnsi"/>
                      <w:color w:val="333333"/>
                      <w:sz w:val="32"/>
                      <w:szCs w:val="32"/>
                      <w:bdr w:val="none" w:sz="0" w:space="0" w:color="auto" w:frame="1"/>
                      <w:shd w:val="clear" w:color="auto" w:fill="FFFFFF"/>
                    </w:rPr>
                    <m:t>x</m:t>
                  </m:r>
                </m:e>
                <m:sup>
                  <m:r>
                    <w:rPr>
                      <w:rStyle w:val="mi"/>
                      <w:rFonts w:ascii="Cambria Math" w:hAnsi="Cambria Math" w:cstheme="minorHAnsi"/>
                      <w:color w:val="333333"/>
                      <w:sz w:val="32"/>
                      <w:szCs w:val="32"/>
                      <w:bdr w:val="none" w:sz="0" w:space="0" w:color="auto" w:frame="1"/>
                      <w:shd w:val="clear" w:color="auto" w:fill="FFFFFF"/>
                    </w:rPr>
                    <m:t>A</m:t>
                  </m:r>
                </m:sup>
              </m:sSup>
              <m:r>
                <w:rPr>
                  <w:rStyle w:val="mi"/>
                  <w:rFonts w:ascii="Cambria Math" w:hAnsi="Cambria Math" w:cstheme="minorHAnsi"/>
                  <w:color w:val="333333"/>
                  <w:sz w:val="32"/>
                  <w:szCs w:val="32"/>
                  <w:bdr w:val="none" w:sz="0" w:space="0" w:color="auto" w:frame="1"/>
                  <w:shd w:val="clear" w:color="auto" w:fill="FFFFFF"/>
                </w:rPr>
                <m:t>).</m:t>
              </m:r>
            </m:e>
          </m:mr>
        </m:m>
      </m:oMath>
      <w:r w:rsidR="00DE34C8" w:rsidRPr="00DE34C8">
        <w:rPr>
          <w:rStyle w:val="mi"/>
          <w:rFonts w:cstheme="minorHAnsi"/>
          <w:color w:val="333333"/>
          <w:sz w:val="32"/>
          <w:szCs w:val="32"/>
          <w:bdr w:val="none" w:sz="0" w:space="0" w:color="auto" w:frame="1"/>
          <w:shd w:val="clear" w:color="auto" w:fill="FFFFFF"/>
        </w:rPr>
        <w:t xml:space="preserve"> </w:t>
      </w:r>
      <w:r w:rsidR="00162A5A" w:rsidRPr="00DE5956">
        <w:rPr>
          <w:rStyle w:val="mtext"/>
          <w:rFonts w:cstheme="minorHAnsi"/>
          <w:color w:val="333333"/>
          <w:sz w:val="25"/>
          <w:szCs w:val="25"/>
          <w:bdr w:val="none" w:sz="0" w:space="0" w:color="auto" w:frame="1"/>
          <w:shd w:val="clear" w:color="auto" w:fill="FFFFFF"/>
        </w:rPr>
        <w:t>(1)</w:t>
      </w:r>
    </w:p>
    <w:p w14:paraId="1800F198" w14:textId="33CCD3C2" w:rsidR="00B555FB" w:rsidRPr="00DE34C8" w:rsidRDefault="00B555FB" w:rsidP="00DE34C8">
      <w:pPr>
        <w:pStyle w:val="Heading1"/>
      </w:pPr>
      <w:r w:rsidRPr="00DE34C8">
        <w:t>SECTION 4.</w:t>
      </w:r>
      <w:r w:rsidR="00DE34C8" w:rsidRPr="00DE34C8">
        <w:t xml:space="preserve"> </w:t>
      </w:r>
      <w:r w:rsidRPr="00DE34C8">
        <w:t xml:space="preserve">Correlated-Failure—Aware </w:t>
      </w:r>
      <w:proofErr w:type="spellStart"/>
      <w:r w:rsidRPr="00DE34C8">
        <w:t>DistributedTask</w:t>
      </w:r>
      <w:proofErr w:type="spellEnd"/>
      <w:r w:rsidRPr="00DE34C8">
        <w:t xml:space="preserve"> Reallocation Policy</w:t>
      </w:r>
    </w:p>
    <w:p w14:paraId="77410E83" w14:textId="37CB476E" w:rsidR="00B555FB" w:rsidRDefault="00B555FB" w:rsidP="00B555FB">
      <w:pPr>
        <w:pStyle w:val="NormalWeb"/>
        <w:spacing w:before="0" w:beforeAutospacing="0" w:after="0" w:afterAutospacing="0"/>
        <w:rPr>
          <w:rFonts w:asciiTheme="minorHAnsi" w:hAnsiTheme="minorHAnsi" w:cstheme="minorHAnsi"/>
          <w:sz w:val="23"/>
          <w:szCs w:val="23"/>
        </w:rPr>
      </w:pPr>
      <w:r w:rsidRPr="00DE5956">
        <w:rPr>
          <w:rFonts w:asciiTheme="minorHAnsi" w:hAnsiTheme="minorHAnsi" w:cstheme="minorHAnsi"/>
          <w:sz w:val="23"/>
          <w:szCs w:val="23"/>
        </w:rPr>
        <w:t>In [9] [28] we developed a flexible class of DTR policies. Each policy in the class estimates, at </w:t>
      </w:r>
      <m:oMath>
        <m:r>
          <w:rPr>
            <w:rStyle w:val="mi"/>
            <w:rFonts w:ascii="Cambria Math" w:eastAsiaTheme="majorEastAsia" w:hAnsi="Cambria Math" w:cstheme="minorHAnsi"/>
            <w:sz w:val="25"/>
            <w:szCs w:val="25"/>
            <w:bdr w:val="none" w:sz="0" w:space="0" w:color="auto" w:frame="1"/>
          </w:rPr>
          <m:t>t=</m:t>
        </m:r>
        <m:sSub>
          <m:sSubPr>
            <m:ctrlPr>
              <w:rPr>
                <w:rStyle w:val="mi"/>
                <w:rFonts w:ascii="Cambria Math" w:eastAsiaTheme="majorEastAsia" w:hAnsi="Cambria Math" w:cstheme="minorHAnsi"/>
                <w:sz w:val="25"/>
                <w:szCs w:val="25"/>
                <w:bdr w:val="none" w:sz="0" w:space="0" w:color="auto" w:frame="1"/>
              </w:rPr>
            </m:ctrlPr>
          </m:sSubPr>
          <m:e>
            <m:r>
              <w:rPr>
                <w:rStyle w:val="mi"/>
                <w:rFonts w:ascii="Cambria Math" w:eastAsiaTheme="majorEastAsia" w:hAnsi="Cambria Math" w:cstheme="minorHAnsi"/>
                <w:sz w:val="25"/>
                <w:szCs w:val="25"/>
                <w:bdr w:val="none" w:sz="0" w:space="0" w:color="auto" w:frame="1"/>
              </w:rPr>
              <m:t>t</m:t>
            </m:r>
          </m:e>
          <m:sub>
            <m:r>
              <w:rPr>
                <w:rStyle w:val="mi"/>
                <w:rFonts w:ascii="Cambria Math" w:eastAsiaTheme="majorEastAsia" w:hAnsi="Cambria Math" w:cstheme="minorHAnsi"/>
                <w:sz w:val="25"/>
                <w:szCs w:val="25"/>
                <w:bdr w:val="none" w:sz="0" w:space="0" w:color="auto" w:frame="1"/>
              </w:rPr>
              <m:t>b</m:t>
            </m:r>
          </m:sub>
        </m:sSub>
      </m:oMath>
      <w:r w:rsidRPr="00DE5956">
        <w:rPr>
          <w:rFonts w:asciiTheme="minorHAnsi" w:hAnsiTheme="minorHAnsi" w:cstheme="minorHAnsi"/>
          <w:sz w:val="23"/>
          <w:szCs w:val="23"/>
        </w:rPr>
        <w:t>, the amount of load imbalance, </w:t>
      </w:r>
      <m:oMath>
        <m:sSubSup>
          <m:sSubSupPr>
            <m:ctrlPr>
              <w:rPr>
                <w:rStyle w:val="mi"/>
                <w:rFonts w:ascii="Cambria Math" w:eastAsiaTheme="majorEastAsia" w:hAnsi="Cambria Math" w:cstheme="minorHAnsi"/>
                <w:sz w:val="25"/>
                <w:szCs w:val="25"/>
                <w:bdr w:val="none" w:sz="0" w:space="0" w:color="auto" w:frame="1"/>
              </w:rPr>
            </m:ctrlPr>
          </m:sSubSupPr>
          <m:e>
            <m:r>
              <w:rPr>
                <w:rStyle w:val="mi"/>
                <w:rFonts w:ascii="Cambria Math" w:eastAsiaTheme="majorEastAsia" w:hAnsi="Cambria Math" w:cstheme="minorHAnsi"/>
                <w:sz w:val="25"/>
                <w:szCs w:val="25"/>
                <w:bdr w:val="none" w:sz="0" w:space="0" w:color="auto" w:frame="1"/>
              </w:rPr>
              <m:t>L</m:t>
            </m:r>
          </m:e>
          <m:sub>
            <m:r>
              <w:rPr>
                <w:rStyle w:val="mi"/>
                <w:rFonts w:ascii="Cambria Math" w:eastAsiaTheme="majorEastAsia" w:hAnsi="Cambria Math" w:cstheme="minorHAnsi"/>
                <w:sz w:val="25"/>
                <w:szCs w:val="25"/>
                <w:bdr w:val="none" w:sz="0" w:space="0" w:color="auto" w:frame="1"/>
              </w:rPr>
              <m:t>j</m:t>
            </m:r>
          </m:sub>
          <m:sup>
            <m:r>
              <w:rPr>
                <w:rStyle w:val="mi"/>
                <w:rFonts w:ascii="Cambria Math" w:eastAsiaTheme="majorEastAsia" w:hAnsi="Cambria Math" w:cstheme="minorHAnsi"/>
                <w:sz w:val="25"/>
                <w:szCs w:val="25"/>
                <w:bdr w:val="none" w:sz="0" w:space="0" w:color="auto" w:frame="1"/>
              </w:rPr>
              <m:t>ex</m:t>
            </m:r>
          </m:sup>
        </m:sSubSup>
        <m:r>
          <w:rPr>
            <w:rStyle w:val="mi"/>
            <w:rFonts w:ascii="Cambria Math" w:eastAsiaTheme="majorEastAsia" w:hAnsi="Cambria Math" w:cstheme="minorHAnsi"/>
            <w:sz w:val="25"/>
            <w:szCs w:val="25"/>
            <w:bdr w:val="none" w:sz="0" w:space="0" w:color="auto" w:frame="1"/>
          </w:rPr>
          <m:t>(</m:t>
        </m:r>
        <m:sSub>
          <m:sSubPr>
            <m:ctrlPr>
              <w:rPr>
                <w:rStyle w:val="mi"/>
                <w:rFonts w:ascii="Cambria Math" w:eastAsiaTheme="majorEastAsia" w:hAnsi="Cambria Math" w:cstheme="minorHAnsi"/>
                <w:sz w:val="25"/>
                <w:szCs w:val="25"/>
                <w:bdr w:val="none" w:sz="0" w:space="0" w:color="auto" w:frame="1"/>
              </w:rPr>
            </m:ctrlPr>
          </m:sSubPr>
          <m:e>
            <m:r>
              <w:rPr>
                <w:rStyle w:val="mi"/>
                <w:rFonts w:ascii="Cambria Math" w:eastAsiaTheme="majorEastAsia" w:hAnsi="Cambria Math" w:cstheme="minorHAnsi"/>
                <w:sz w:val="25"/>
                <w:szCs w:val="25"/>
                <w:bdr w:val="none" w:sz="0" w:space="0" w:color="auto" w:frame="1"/>
              </w:rPr>
              <m:t>t</m:t>
            </m:r>
          </m:e>
          <m:sub>
            <m:r>
              <w:rPr>
                <w:rStyle w:val="mi"/>
                <w:rFonts w:ascii="Cambria Math" w:eastAsiaTheme="majorEastAsia" w:hAnsi="Cambria Math" w:cstheme="minorHAnsi"/>
                <w:sz w:val="25"/>
                <w:szCs w:val="25"/>
                <w:bdr w:val="none" w:sz="0" w:space="0" w:color="auto" w:frame="1"/>
              </w:rPr>
              <m:t>b</m:t>
            </m:r>
          </m:sub>
        </m:sSub>
        <m:r>
          <w:rPr>
            <w:rStyle w:val="mi"/>
            <w:rFonts w:ascii="Cambria Math" w:eastAsiaTheme="majorEastAsia" w:hAnsi="Cambria Math" w:cstheme="minorHAnsi"/>
            <w:sz w:val="25"/>
            <w:szCs w:val="25"/>
            <w:bdr w:val="none" w:sz="0" w:space="0" w:color="auto" w:frame="1"/>
          </w:rPr>
          <m:t>)</m:t>
        </m:r>
      </m:oMath>
      <w:r w:rsidRPr="00DE5956">
        <w:rPr>
          <w:rFonts w:asciiTheme="minorHAnsi" w:hAnsiTheme="minorHAnsi" w:cstheme="minorHAnsi"/>
          <w:sz w:val="23"/>
          <w:szCs w:val="23"/>
        </w:rPr>
        <w:t>, that each server has with respect to the estimated total system load, </w:t>
      </w:r>
      <m:oMath>
        <m:sSub>
          <m:sSubPr>
            <m:ctrlPr>
              <w:rPr>
                <w:rStyle w:val="mi"/>
                <w:rFonts w:ascii="Cambria Math" w:eastAsiaTheme="majorEastAsia" w:hAnsi="Cambria Math" w:cstheme="minorHAnsi"/>
                <w:sz w:val="25"/>
                <w:szCs w:val="25"/>
                <w:bdr w:val="none" w:sz="0" w:space="0" w:color="auto" w:frame="1"/>
              </w:rPr>
            </m:ctrlPr>
          </m:sSubPr>
          <m:e>
            <m:limUpp>
              <m:limUppPr>
                <m:ctrlPr>
                  <w:rPr>
                    <w:rStyle w:val="mi"/>
                    <w:rFonts w:ascii="Cambria Math" w:eastAsiaTheme="majorEastAsia" w:hAnsi="Cambria Math" w:cstheme="minorHAnsi"/>
                    <w:sz w:val="25"/>
                    <w:szCs w:val="25"/>
                    <w:bdr w:val="none" w:sz="0" w:space="0" w:color="auto" w:frame="1"/>
                  </w:rPr>
                </m:ctrlPr>
              </m:limUppPr>
              <m:e>
                <m:r>
                  <w:rPr>
                    <w:rStyle w:val="mi"/>
                    <w:rFonts w:ascii="Cambria Math" w:eastAsiaTheme="majorEastAsia" w:hAnsi="Cambria Math" w:cstheme="minorHAnsi"/>
                    <w:sz w:val="25"/>
                    <w:szCs w:val="25"/>
                    <w:bdr w:val="none" w:sz="0" w:space="0" w:color="auto" w:frame="1"/>
                  </w:rPr>
                  <m:t>M</m:t>
                </m:r>
              </m:e>
              <m:lim>
                <m:r>
                  <w:rPr>
                    <w:rStyle w:val="mi"/>
                    <w:rFonts w:ascii="Cambria Math" w:eastAsiaTheme="majorEastAsia" w:hAnsi="Cambria Math" w:cstheme="minorHAnsi"/>
                    <w:sz w:val="25"/>
                    <w:szCs w:val="25"/>
                    <w:bdr w:val="none" w:sz="0" w:space="0" w:color="auto" w:frame="1"/>
                  </w:rPr>
                  <m:t>^</m:t>
                </m:r>
              </m:lim>
            </m:limUpp>
          </m:e>
          <m:sub>
            <m:r>
              <w:rPr>
                <w:rStyle w:val="mi"/>
                <w:rFonts w:ascii="Cambria Math" w:eastAsiaTheme="majorEastAsia" w:hAnsi="Cambria Math" w:cstheme="minorHAnsi"/>
                <w:sz w:val="25"/>
                <w:szCs w:val="25"/>
                <w:bdr w:val="none" w:sz="0" w:space="0" w:color="auto" w:frame="1"/>
              </w:rPr>
              <m:t>i</m:t>
            </m:r>
          </m:sub>
        </m:sSub>
        <m:r>
          <w:rPr>
            <w:rStyle w:val="mi"/>
            <w:rFonts w:ascii="Cambria Math" w:eastAsiaTheme="majorEastAsia" w:hAnsi="Cambria Math" w:cstheme="minorHAnsi"/>
            <w:sz w:val="25"/>
            <w:szCs w:val="25"/>
            <w:bdr w:val="none" w:sz="0" w:space="0" w:color="auto" w:frame="1"/>
          </w:rPr>
          <m:t>(</m:t>
        </m:r>
        <m:sSub>
          <m:sSubPr>
            <m:ctrlPr>
              <w:rPr>
                <w:rStyle w:val="mi"/>
                <w:rFonts w:ascii="Cambria Math" w:eastAsiaTheme="majorEastAsia" w:hAnsi="Cambria Math" w:cstheme="minorHAnsi"/>
                <w:sz w:val="25"/>
                <w:szCs w:val="25"/>
                <w:bdr w:val="none" w:sz="0" w:space="0" w:color="auto" w:frame="1"/>
              </w:rPr>
            </m:ctrlPr>
          </m:sSubPr>
          <m:e>
            <m:r>
              <w:rPr>
                <w:rStyle w:val="mi"/>
                <w:rFonts w:ascii="Cambria Math" w:eastAsiaTheme="majorEastAsia" w:hAnsi="Cambria Math" w:cstheme="minorHAnsi"/>
                <w:sz w:val="25"/>
                <w:szCs w:val="25"/>
                <w:bdr w:val="none" w:sz="0" w:space="0" w:color="auto" w:frame="1"/>
              </w:rPr>
              <m:t>t</m:t>
            </m:r>
          </m:e>
          <m:sub>
            <m:r>
              <w:rPr>
                <w:rStyle w:val="mi"/>
                <w:rFonts w:ascii="Cambria Math" w:eastAsiaTheme="majorEastAsia" w:hAnsi="Cambria Math" w:cstheme="minorHAnsi"/>
                <w:sz w:val="25"/>
                <w:szCs w:val="25"/>
                <w:bdr w:val="none" w:sz="0" w:space="0" w:color="auto" w:frame="1"/>
              </w:rPr>
              <m:t>b</m:t>
            </m:r>
          </m:sub>
        </m:sSub>
        <m:r>
          <w:rPr>
            <w:rStyle w:val="mi"/>
            <w:rFonts w:ascii="Cambria Math" w:eastAsiaTheme="majorEastAsia" w:hAnsi="Cambria Math" w:cstheme="minorHAnsi"/>
            <w:sz w:val="25"/>
            <w:szCs w:val="25"/>
            <w:bdr w:val="none" w:sz="0" w:space="0" w:color="auto" w:frame="1"/>
          </w:rPr>
          <m:t>)</m:t>
        </m:r>
      </m:oMath>
      <w:r w:rsidRPr="00DE5956">
        <w:rPr>
          <w:rFonts w:asciiTheme="minorHAnsi" w:hAnsiTheme="minorHAnsi" w:cstheme="minorHAnsi"/>
          <w:sz w:val="23"/>
          <w:szCs w:val="23"/>
        </w:rPr>
        <w:t>. The imbalance estima</w:t>
      </w:r>
      <w:proofErr w:type="spellStart"/>
      <w:r w:rsidRPr="00DE5956">
        <w:rPr>
          <w:rFonts w:asciiTheme="minorHAnsi" w:hAnsiTheme="minorHAnsi" w:cstheme="minorHAnsi"/>
          <w:sz w:val="23"/>
          <w:szCs w:val="23"/>
        </w:rPr>
        <w:t>tion</w:t>
      </w:r>
      <w:proofErr w:type="spellEnd"/>
      <w:r w:rsidRPr="00DE5956">
        <w:rPr>
          <w:rFonts w:asciiTheme="minorHAnsi" w:hAnsiTheme="minorHAnsi" w:cstheme="minorHAnsi"/>
          <w:sz w:val="23"/>
          <w:szCs w:val="23"/>
        </w:rPr>
        <w:t xml:space="preserve"> criterion considers a general parameter, denoted as </w:t>
      </w:r>
      <m:oMath>
        <m:sSub>
          <m:sSubPr>
            <m:ctrlPr>
              <w:rPr>
                <w:rStyle w:val="mi"/>
                <w:rFonts w:ascii="Cambria Math" w:eastAsiaTheme="majorEastAsia" w:hAnsi="Cambria Math" w:cstheme="minorHAnsi"/>
                <w:sz w:val="25"/>
                <w:szCs w:val="25"/>
                <w:bdr w:val="none" w:sz="0" w:space="0" w:color="auto" w:frame="1"/>
              </w:rPr>
            </m:ctrlPr>
          </m:sSubPr>
          <m:e>
            <m:r>
              <m:rPr>
                <m:sty m:val="p"/>
              </m:rPr>
              <w:rPr>
                <w:rStyle w:val="mi"/>
                <w:rFonts w:ascii="Cambria Math" w:eastAsiaTheme="majorEastAsia" w:hAnsi="Cambria Math" w:cstheme="minorHAnsi"/>
                <w:sz w:val="25"/>
                <w:szCs w:val="25"/>
                <w:bdr w:val="none" w:sz="0" w:space="0" w:color="auto" w:frame="1"/>
              </w:rPr>
              <m:t>Λ</m:t>
            </m:r>
          </m:e>
          <m:sub>
            <m:r>
              <w:rPr>
                <w:rStyle w:val="mi"/>
                <w:rFonts w:ascii="Cambria Math" w:eastAsiaTheme="majorEastAsia" w:hAnsi="Cambria Math" w:cstheme="minorHAnsi"/>
                <w:sz w:val="25"/>
                <w:szCs w:val="25"/>
                <w:bdr w:val="none" w:sz="0" w:space="0" w:color="auto" w:frame="1"/>
              </w:rPr>
              <m:t>j</m:t>
            </m:r>
          </m:sub>
        </m:sSub>
      </m:oMath>
      <w:r w:rsidRPr="00DE5956">
        <w:rPr>
          <w:rFonts w:asciiTheme="minorHAnsi" w:hAnsiTheme="minorHAnsi" w:cstheme="minorHAnsi"/>
          <w:sz w:val="23"/>
          <w:szCs w:val="23"/>
        </w:rPr>
        <w:t xml:space="preserve">, which represents different choices for the imbalance criterion, such as the relative computing power and the individual reliability of the CEs. Once the imbalance criterion is defined, each unbalanced server determines the initial </w:t>
      </w:r>
      <w:proofErr w:type="gramStart"/>
      <w:r w:rsidRPr="00DE5956">
        <w:rPr>
          <w:rFonts w:asciiTheme="minorHAnsi" w:hAnsiTheme="minorHAnsi" w:cstheme="minorHAnsi"/>
          <w:sz w:val="23"/>
          <w:szCs w:val="23"/>
        </w:rPr>
        <w:t>amount</w:t>
      </w:r>
      <w:proofErr w:type="gramEnd"/>
      <w:r w:rsidRPr="00DE5956">
        <w:rPr>
          <w:rFonts w:asciiTheme="minorHAnsi" w:hAnsiTheme="minorHAnsi" w:cstheme="minorHAnsi"/>
          <w:sz w:val="23"/>
          <w:szCs w:val="23"/>
        </w:rPr>
        <w:t xml:space="preserve"> of tasks to reallocate among the remaining servers in the system. This step is carried out by partitioning the excess load among all the candidate task-receiver servers:</w:t>
      </w:r>
    </w:p>
    <w:p w14:paraId="0C801CD5" w14:textId="77777777" w:rsidR="00AE5EBD" w:rsidRPr="00DE5956" w:rsidRDefault="00AE5EBD" w:rsidP="00B555FB">
      <w:pPr>
        <w:pStyle w:val="NormalWeb"/>
        <w:spacing w:before="0" w:beforeAutospacing="0" w:after="0" w:afterAutospacing="0"/>
        <w:rPr>
          <w:rFonts w:asciiTheme="minorHAnsi" w:hAnsiTheme="minorHAnsi" w:cstheme="minorHAnsi"/>
          <w:sz w:val="23"/>
          <w:szCs w:val="23"/>
        </w:rPr>
      </w:pPr>
    </w:p>
    <w:p w14:paraId="15D69D92" w14:textId="0837BF9E" w:rsidR="00B555FB" w:rsidRPr="00DE5956" w:rsidRDefault="00A22247" w:rsidP="00B555FB">
      <w:pPr>
        <w:jc w:val="center"/>
        <w:rPr>
          <w:rFonts w:cstheme="minorHAnsi"/>
          <w:sz w:val="23"/>
          <w:szCs w:val="23"/>
        </w:rPr>
      </w:pPr>
      <m:oMath>
        <m:m>
          <m:mPr>
            <m:plcHide m:val="1"/>
            <m:mcs>
              <m:mc>
                <m:mcPr>
                  <m:count m:val="1"/>
                  <m:mcJc m:val="center"/>
                </m:mcPr>
              </m:mc>
            </m:mcs>
            <m:ctrlPr>
              <w:rPr>
                <w:rStyle w:val="mi"/>
                <w:rFonts w:ascii="Cambria Math" w:hAnsi="Cambria Math" w:cstheme="minorHAnsi"/>
                <w:sz w:val="32"/>
                <w:szCs w:val="32"/>
                <w:bdr w:val="none" w:sz="0" w:space="0" w:color="auto" w:frame="1"/>
              </w:rPr>
            </m:ctrlPr>
          </m:mPr>
          <m:mr>
            <m:e>
              <m:sSubSup>
                <m:sSubSupPr>
                  <m:ctrlPr>
                    <w:rPr>
                      <w:rStyle w:val="mi"/>
                      <w:rFonts w:ascii="Cambria Math" w:hAnsi="Cambria Math" w:cstheme="minorHAnsi"/>
                      <w:sz w:val="32"/>
                      <w:szCs w:val="32"/>
                      <w:bdr w:val="none" w:sz="0" w:space="0" w:color="auto" w:frame="1"/>
                    </w:rPr>
                  </m:ctrlPr>
                </m:sSubSupPr>
                <m:e>
                  <m:r>
                    <w:rPr>
                      <w:rStyle w:val="mi"/>
                      <w:rFonts w:ascii="Cambria Math" w:hAnsi="Cambria Math" w:cstheme="minorHAnsi"/>
                      <w:sz w:val="32"/>
                      <w:szCs w:val="32"/>
                      <w:bdr w:val="none" w:sz="0" w:space="0" w:color="auto" w:frame="1"/>
                    </w:rPr>
                    <m:t>l</m:t>
                  </m:r>
                </m:e>
                <m:sub>
                  <m:r>
                    <w:rPr>
                      <w:rStyle w:val="mi"/>
                      <w:rFonts w:ascii="Cambria Math" w:hAnsi="Cambria Math" w:cstheme="minorHAnsi"/>
                      <w:sz w:val="32"/>
                      <w:szCs w:val="32"/>
                      <w:bdr w:val="none" w:sz="0" w:space="0" w:color="auto" w:frame="1"/>
                    </w:rPr>
                    <m:t>ij</m:t>
                  </m:r>
                </m:sub>
                <m:sup>
                  <m:r>
                    <w:rPr>
                      <w:rStyle w:val="mi"/>
                      <w:rFonts w:ascii="Cambria Math" w:hAnsi="Cambria Math" w:cstheme="minorHAnsi"/>
                      <w:sz w:val="32"/>
                      <w:szCs w:val="32"/>
                      <w:bdr w:val="none" w:sz="0" w:space="0" w:color="auto" w:frame="1"/>
                    </w:rPr>
                    <m:t>(0)</m:t>
                  </m:r>
                </m:sup>
              </m:sSubSup>
              <m:r>
                <w:rPr>
                  <w:rStyle w:val="mi"/>
                  <w:rFonts w:ascii="Cambria Math" w:hAnsi="Cambria Math" w:cstheme="minorHAnsi"/>
                  <w:sz w:val="32"/>
                  <w:szCs w:val="32"/>
                  <w:bdr w:val="none" w:sz="0" w:space="0" w:color="auto" w:frame="1"/>
                </w:rPr>
                <m:t>≡</m:t>
              </m:r>
              <m:sSubSup>
                <m:sSubSupPr>
                  <m:ctrlPr>
                    <w:rPr>
                      <w:rStyle w:val="mi"/>
                      <w:rFonts w:ascii="Cambria Math" w:hAnsi="Cambria Math" w:cstheme="minorHAnsi"/>
                      <w:sz w:val="32"/>
                      <w:szCs w:val="32"/>
                      <w:bdr w:val="none" w:sz="0" w:space="0" w:color="auto" w:frame="1"/>
                    </w:rPr>
                  </m:ctrlPr>
                </m:sSubSupPr>
                <m:e>
                  <m:r>
                    <w:rPr>
                      <w:rStyle w:val="mi"/>
                      <w:rFonts w:ascii="Cambria Math" w:hAnsi="Cambria Math" w:cstheme="minorHAnsi"/>
                      <w:sz w:val="32"/>
                      <w:szCs w:val="32"/>
                      <w:bdr w:val="none" w:sz="0" w:space="0" w:color="auto" w:frame="1"/>
                    </w:rPr>
                    <m:t>l</m:t>
                  </m:r>
                </m:e>
                <m:sub>
                  <m:r>
                    <w:rPr>
                      <w:rStyle w:val="mi"/>
                      <w:rFonts w:ascii="Cambria Math" w:hAnsi="Cambria Math" w:cstheme="minorHAnsi"/>
                      <w:sz w:val="32"/>
                      <w:szCs w:val="32"/>
                      <w:bdr w:val="none" w:sz="0" w:space="0" w:color="auto" w:frame="1"/>
                    </w:rPr>
                    <m:t>ij</m:t>
                  </m:r>
                </m:sub>
                <m:sup>
                  <m:r>
                    <w:rPr>
                      <w:rStyle w:val="mi"/>
                      <w:rFonts w:ascii="Cambria Math" w:hAnsi="Cambria Math" w:cstheme="minorHAnsi"/>
                      <w:sz w:val="32"/>
                      <w:szCs w:val="32"/>
                      <w:bdr w:val="none" w:sz="0" w:space="0" w:color="auto" w:frame="1"/>
                    </w:rPr>
                    <m:t>(0)</m:t>
                  </m:r>
                </m:sup>
              </m:sSubSup>
              <m:r>
                <w:rPr>
                  <w:rStyle w:val="mi"/>
                  <w:rFonts w:ascii="Cambria Math" w:hAnsi="Cambria Math" w:cstheme="minorHAnsi"/>
                  <w:sz w:val="32"/>
                  <w:szCs w:val="32"/>
                  <w:bdr w:val="none" w:sz="0" w:space="0" w:color="auto" w:frame="1"/>
                </w:rPr>
                <m:t>(</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t</m:t>
                  </m:r>
                </m:e>
                <m:sub>
                  <m:r>
                    <w:rPr>
                      <w:rStyle w:val="mi"/>
                      <w:rFonts w:ascii="Cambria Math" w:hAnsi="Cambria Math" w:cstheme="minorHAnsi"/>
                      <w:sz w:val="32"/>
                      <w:szCs w:val="32"/>
                      <w:bdr w:val="none" w:sz="0" w:space="0" w:color="auto" w:frame="1"/>
                    </w:rPr>
                    <m:t>b</m:t>
                  </m:r>
                </m:sub>
              </m:sSub>
              <m:r>
                <w:rPr>
                  <w:rStyle w:val="mi"/>
                  <w:rFonts w:ascii="Cambria Math" w:hAnsi="Cambria Math" w:cstheme="minorHAnsi"/>
                  <w:sz w:val="32"/>
                  <w:szCs w:val="32"/>
                  <w:bdr w:val="none" w:sz="0" w:space="0" w:color="auto" w:frame="1"/>
                </w:rPr>
                <m:t>)=</m:t>
              </m:r>
              <m:d>
                <m:dPr>
                  <m:begChr m:val="["/>
                  <m:endChr m:val="]"/>
                  <m:ctrlPr>
                    <w:rPr>
                      <w:rStyle w:val="mi"/>
                      <w:rFonts w:ascii="Cambria Math" w:hAnsi="Cambria Math" w:cstheme="minorHAnsi"/>
                      <w:i/>
                      <w:sz w:val="32"/>
                      <w:szCs w:val="32"/>
                      <w:bdr w:val="none" w:sz="0" w:space="0" w:color="auto" w:frame="1"/>
                    </w:rPr>
                  </m:ctrlPr>
                </m:dPr>
                <m:e>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m</m:t>
                      </m:r>
                    </m:e>
                    <m:sub>
                      <m:r>
                        <w:rPr>
                          <w:rStyle w:val="mi"/>
                          <w:rFonts w:ascii="Cambria Math" w:hAnsi="Cambria Math" w:cstheme="minorHAnsi"/>
                          <w:sz w:val="32"/>
                          <w:szCs w:val="32"/>
                          <w:bdr w:val="none" w:sz="0" w:space="0" w:color="auto" w:frame="1"/>
                        </w:rPr>
                        <m:t>i</m:t>
                      </m:r>
                    </m:sub>
                  </m:sSub>
                  <m:r>
                    <w:rPr>
                      <w:rStyle w:val="mi"/>
                      <w:rFonts w:ascii="Cambria Math" w:hAnsi="Cambria Math" w:cstheme="minorHAnsi"/>
                      <w:sz w:val="32"/>
                      <w:szCs w:val="32"/>
                      <w:bdr w:val="none" w:sz="0" w:space="0" w:color="auto" w:frame="1"/>
                    </w:rPr>
                    <m:t>(</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t</m:t>
                      </m:r>
                    </m:e>
                    <m:sub>
                      <m:r>
                        <w:rPr>
                          <w:rStyle w:val="mi"/>
                          <w:rFonts w:ascii="Cambria Math" w:hAnsi="Cambria Math" w:cstheme="minorHAnsi"/>
                          <w:sz w:val="32"/>
                          <w:szCs w:val="32"/>
                          <w:bdr w:val="none" w:sz="0" w:space="0" w:color="auto" w:frame="1"/>
                        </w:rPr>
                        <m:t>b</m:t>
                      </m:r>
                    </m:sub>
                  </m:sSub>
                  <m:r>
                    <w:rPr>
                      <w:rStyle w:val="mi"/>
                      <w:rFonts w:ascii="Cambria Math" w:hAnsi="Cambria Math" w:cstheme="minorHAnsi"/>
                      <w:sz w:val="32"/>
                      <w:szCs w:val="32"/>
                      <w:bdr w:val="none" w:sz="0" w:space="0" w:color="auto" w:frame="1"/>
                    </w:rPr>
                    <m:t>)-</m:t>
                  </m:r>
                  <m:sSub>
                    <m:sSubPr>
                      <m:ctrlPr>
                        <w:rPr>
                          <w:rStyle w:val="mi"/>
                          <w:rFonts w:ascii="Cambria Math" w:hAnsi="Cambria Math" w:cstheme="minorHAnsi"/>
                          <w:sz w:val="32"/>
                          <w:szCs w:val="32"/>
                          <w:bdr w:val="none" w:sz="0" w:space="0" w:color="auto" w:frame="1"/>
                        </w:rPr>
                      </m:ctrlPr>
                    </m:sSubPr>
                    <m:e>
                      <m:r>
                        <m:rPr>
                          <m:sty m:val="p"/>
                        </m:rPr>
                        <w:rPr>
                          <w:rStyle w:val="mi"/>
                          <w:rFonts w:ascii="Cambria Math" w:hAnsi="Cambria Math" w:cstheme="minorHAnsi"/>
                          <w:sz w:val="32"/>
                          <w:szCs w:val="32"/>
                          <w:bdr w:val="none" w:sz="0" w:space="0" w:color="auto" w:frame="1"/>
                        </w:rPr>
                        <m:t>Λ</m:t>
                      </m:r>
                    </m:e>
                    <m:sub>
                      <m:r>
                        <w:rPr>
                          <w:rStyle w:val="mi"/>
                          <w:rFonts w:ascii="Cambria Math" w:hAnsi="Cambria Math" w:cstheme="minorHAnsi"/>
                          <w:sz w:val="32"/>
                          <w:szCs w:val="32"/>
                          <w:bdr w:val="none" w:sz="0" w:space="0" w:color="auto" w:frame="1"/>
                        </w:rPr>
                        <m:t>j</m:t>
                      </m:r>
                    </m:sub>
                  </m:sSub>
                  <m:sSub>
                    <m:sSubPr>
                      <m:ctrlPr>
                        <w:rPr>
                          <w:rStyle w:val="mi"/>
                          <w:rFonts w:ascii="Cambria Math" w:hAnsi="Cambria Math" w:cstheme="minorHAnsi"/>
                          <w:sz w:val="32"/>
                          <w:szCs w:val="32"/>
                          <w:bdr w:val="none" w:sz="0" w:space="0" w:color="auto" w:frame="1"/>
                        </w:rPr>
                      </m:ctrlPr>
                    </m:sSubPr>
                    <m:e>
                      <m:limUpp>
                        <m:limUppPr>
                          <m:ctrlPr>
                            <w:rPr>
                              <w:rStyle w:val="mi"/>
                              <w:rFonts w:ascii="Cambria Math" w:hAnsi="Cambria Math" w:cstheme="minorHAnsi"/>
                              <w:sz w:val="32"/>
                              <w:szCs w:val="32"/>
                              <w:bdr w:val="none" w:sz="0" w:space="0" w:color="auto" w:frame="1"/>
                            </w:rPr>
                          </m:ctrlPr>
                        </m:limUppPr>
                        <m:e>
                          <m:r>
                            <w:rPr>
                              <w:rStyle w:val="mi"/>
                              <w:rFonts w:ascii="Cambria Math" w:hAnsi="Cambria Math" w:cstheme="minorHAnsi"/>
                              <w:sz w:val="32"/>
                              <w:szCs w:val="32"/>
                              <w:bdr w:val="none" w:sz="0" w:space="0" w:color="auto" w:frame="1"/>
                            </w:rPr>
                            <m:t>M</m:t>
                          </m:r>
                        </m:e>
                        <m:lim>
                          <m:r>
                            <w:rPr>
                              <w:rStyle w:val="mi"/>
                              <w:rFonts w:ascii="Cambria Math" w:hAnsi="Cambria Math" w:cstheme="minorHAnsi"/>
                              <w:sz w:val="32"/>
                              <w:szCs w:val="32"/>
                              <w:bdr w:val="none" w:sz="0" w:space="0" w:color="auto" w:frame="1"/>
                            </w:rPr>
                            <m:t>^</m:t>
                          </m:r>
                        </m:lim>
                      </m:limUpp>
                    </m:e>
                    <m:sub>
                      <m:r>
                        <w:rPr>
                          <w:rStyle w:val="mi"/>
                          <w:rFonts w:ascii="Cambria Math" w:hAnsi="Cambria Math" w:cstheme="minorHAnsi"/>
                          <w:sz w:val="32"/>
                          <w:szCs w:val="32"/>
                          <w:bdr w:val="none" w:sz="0" w:space="0" w:color="auto" w:frame="1"/>
                        </w:rPr>
                        <m:t>i</m:t>
                      </m:r>
                    </m:sub>
                  </m:sSub>
                  <m:r>
                    <w:rPr>
                      <w:rStyle w:val="mi"/>
                      <w:rFonts w:ascii="Cambria Math" w:hAnsi="Cambria Math" w:cstheme="minorHAnsi"/>
                      <w:sz w:val="32"/>
                      <w:szCs w:val="32"/>
                      <w:bdr w:val="none" w:sz="0" w:space="0" w:color="auto" w:frame="1"/>
                    </w:rPr>
                    <m:t>(</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t</m:t>
                      </m:r>
                    </m:e>
                    <m:sub>
                      <m:r>
                        <w:rPr>
                          <w:rStyle w:val="mi"/>
                          <w:rFonts w:ascii="Cambria Math" w:hAnsi="Cambria Math" w:cstheme="minorHAnsi"/>
                          <w:sz w:val="32"/>
                          <w:szCs w:val="32"/>
                          <w:bdr w:val="none" w:sz="0" w:space="0" w:color="auto" w:frame="1"/>
                        </w:rPr>
                        <m:t>b</m:t>
                      </m:r>
                    </m:sub>
                  </m:sSub>
                  <m:r>
                    <w:rPr>
                      <w:rStyle w:val="mi"/>
                      <w:rFonts w:ascii="Cambria Math" w:hAnsi="Cambria Math" w:cstheme="minorHAnsi"/>
                      <w:sz w:val="32"/>
                      <w:szCs w:val="32"/>
                      <w:bdr w:val="none" w:sz="0" w:space="0" w:color="auto" w:frame="1"/>
                    </w:rPr>
                    <m:t>)/</m:t>
                  </m:r>
                  <m:nary>
                    <m:naryPr>
                      <m:chr m:val="∑"/>
                      <m:limLoc m:val="undOvr"/>
                      <m:grow m:val="1"/>
                      <m:supHide m:val="1"/>
                      <m:ctrlPr>
                        <w:rPr>
                          <w:rStyle w:val="mi"/>
                          <w:rFonts w:ascii="Cambria Math" w:hAnsi="Cambria Math" w:cstheme="minorHAnsi"/>
                          <w:sz w:val="32"/>
                          <w:szCs w:val="32"/>
                          <w:bdr w:val="none" w:sz="0" w:space="0" w:color="auto" w:frame="1"/>
                        </w:rPr>
                      </m:ctrlPr>
                    </m:naryPr>
                    <m:sub>
                      <m:r>
                        <m:rPr>
                          <m:scr m:val="script"/>
                        </m:rPr>
                        <w:rPr>
                          <w:rStyle w:val="mi"/>
                          <w:rFonts w:ascii="Cambria Math" w:hAnsi="Cambria Math" w:cstheme="minorHAnsi"/>
                          <w:sz w:val="32"/>
                          <w:szCs w:val="32"/>
                          <w:bdr w:val="none" w:sz="0" w:space="0" w:color="auto" w:frame="1"/>
                        </w:rPr>
                        <m:t>l∈</m:t>
                      </m:r>
                      <m:sSub>
                        <m:sSubPr>
                          <m:ctrlPr>
                            <w:rPr>
                              <w:rStyle w:val="mi"/>
                              <w:rFonts w:ascii="Cambria Math" w:hAnsi="Cambria Math" w:cstheme="minorHAnsi"/>
                              <w:sz w:val="32"/>
                              <w:szCs w:val="32"/>
                              <w:bdr w:val="none" w:sz="0" w:space="0" w:color="auto" w:frame="1"/>
                            </w:rPr>
                          </m:ctrlPr>
                        </m:sSubPr>
                        <m:e>
                          <m:r>
                            <m:rPr>
                              <m:scr m:val="script"/>
                            </m:rPr>
                            <w:rPr>
                              <w:rStyle w:val="mi"/>
                              <w:rFonts w:ascii="Cambria Math" w:hAnsi="Cambria Math" w:cstheme="minorHAnsi"/>
                              <w:sz w:val="32"/>
                              <w:szCs w:val="32"/>
                              <w:bdr w:val="none" w:sz="0" w:space="0" w:color="auto" w:frame="1"/>
                            </w:rPr>
                            <m:t>W</m:t>
                          </m:r>
                        </m:e>
                        <m:sub>
                          <m:r>
                            <w:rPr>
                              <w:rStyle w:val="mi"/>
                              <w:rFonts w:ascii="Cambria Math" w:hAnsi="Cambria Math" w:cstheme="minorHAnsi"/>
                              <w:sz w:val="32"/>
                              <w:szCs w:val="32"/>
                              <w:bdr w:val="none" w:sz="0" w:space="0" w:color="auto" w:frame="1"/>
                            </w:rPr>
                            <m:t>j</m:t>
                          </m:r>
                        </m:sub>
                      </m:sSub>
                    </m:sub>
                    <m:sup/>
                    <m:e>
                      <m:sSub>
                        <m:sSubPr>
                          <m:ctrlPr>
                            <w:rPr>
                              <w:rStyle w:val="mi"/>
                              <w:rFonts w:ascii="Cambria Math" w:hAnsi="Cambria Math" w:cstheme="minorHAnsi"/>
                              <w:sz w:val="32"/>
                              <w:szCs w:val="32"/>
                              <w:bdr w:val="none" w:sz="0" w:space="0" w:color="auto" w:frame="1"/>
                            </w:rPr>
                          </m:ctrlPr>
                        </m:sSubPr>
                        <m:e>
                          <m:r>
                            <m:rPr>
                              <m:sty m:val="p"/>
                            </m:rPr>
                            <w:rPr>
                              <w:rStyle w:val="mi"/>
                              <w:rFonts w:ascii="Cambria Math" w:hAnsi="Cambria Math" w:cstheme="minorHAnsi"/>
                              <w:sz w:val="32"/>
                              <w:szCs w:val="32"/>
                              <w:bdr w:val="none" w:sz="0" w:space="0" w:color="auto" w:frame="1"/>
                            </w:rPr>
                            <m:t>Λ</m:t>
                          </m:r>
                        </m:e>
                        <m:sub>
                          <m:r>
                            <m:rPr>
                              <m:scr m:val="script"/>
                            </m:rPr>
                            <w:rPr>
                              <w:rStyle w:val="mi"/>
                              <w:rFonts w:ascii="Cambria Math" w:hAnsi="Cambria Math" w:cstheme="minorHAnsi"/>
                              <w:sz w:val="32"/>
                              <w:szCs w:val="32"/>
                              <w:bdr w:val="none" w:sz="0" w:space="0" w:color="auto" w:frame="1"/>
                            </w:rPr>
                            <m:t>l</m:t>
                          </m:r>
                        </m:sub>
                      </m:sSub>
                    </m:e>
                  </m:nary>
                </m:e>
              </m:d>
              <m:r>
                <w:rPr>
                  <w:rStyle w:val="mi"/>
                  <w:rFonts w:ascii="Cambria Math" w:hAnsi="Cambria Math" w:cstheme="minorHAnsi"/>
                  <w:sz w:val="32"/>
                  <w:szCs w:val="32"/>
                  <w:bdr w:val="none" w:sz="0" w:space="0" w:color="auto" w:frame="1"/>
                </w:rPr>
                <m:t>,</m:t>
              </m:r>
            </m:e>
          </m:mr>
        </m:m>
      </m:oMath>
      <w:r w:rsidR="00350369" w:rsidRPr="00350369">
        <w:rPr>
          <w:rStyle w:val="mi"/>
          <w:rFonts w:cstheme="minorHAnsi"/>
          <w:sz w:val="32"/>
          <w:szCs w:val="32"/>
          <w:bdr w:val="none" w:sz="0" w:space="0" w:color="auto" w:frame="1"/>
        </w:rPr>
        <w:t xml:space="preserve"> </w:t>
      </w:r>
      <w:r w:rsidR="00B555FB" w:rsidRPr="00DE5956">
        <w:rPr>
          <w:rStyle w:val="mtext"/>
          <w:rFonts w:cstheme="minorHAnsi"/>
          <w:sz w:val="25"/>
          <w:szCs w:val="25"/>
          <w:bdr w:val="none" w:sz="0" w:space="0" w:color="auto" w:frame="1"/>
        </w:rPr>
        <w:t>(2)</w:t>
      </w:r>
    </w:p>
    <w:p w14:paraId="6567A5C1" w14:textId="62547025" w:rsidR="00B555FB" w:rsidRPr="00DE5956" w:rsidRDefault="00B555FB" w:rsidP="00B555FB">
      <w:pPr>
        <w:rPr>
          <w:rFonts w:cstheme="minorHAnsi"/>
          <w:sz w:val="23"/>
          <w:szCs w:val="23"/>
        </w:rPr>
      </w:pPr>
      <w:r w:rsidRPr="00DE5956">
        <w:rPr>
          <w:rFonts w:cstheme="minorHAnsi"/>
          <w:sz w:val="23"/>
          <w:szCs w:val="23"/>
        </w:rPr>
        <w:t>where </w:t>
      </w:r>
      <m:oMath>
        <m:r>
          <w:rPr>
            <w:rStyle w:val="mo"/>
            <w:rFonts w:ascii="Cambria Math" w:hAnsi="Cambria Math" w:cs="Cambria Math"/>
            <w:sz w:val="25"/>
            <w:szCs w:val="25"/>
            <w:bdr w:val="none" w:sz="0" w:space="0" w:color="auto" w:frame="1"/>
          </w:rPr>
          <m:t>⌊⋅⌋</m:t>
        </m:r>
      </m:oMath>
      <w:r w:rsidRPr="00DE5956">
        <w:rPr>
          <w:rFonts w:cstheme="minorHAnsi"/>
          <w:sz w:val="23"/>
          <w:szCs w:val="23"/>
        </w:rPr>
        <w:t> is the floor function and </w:t>
      </w:r>
      <m:oMath>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m</m:t>
            </m:r>
          </m:e>
          <m:sub>
            <m:r>
              <w:rPr>
                <w:rStyle w:val="mi"/>
                <w:rFonts w:ascii="Cambria Math" w:hAnsi="Cambria Math" w:cstheme="minorHAnsi"/>
                <w:sz w:val="25"/>
                <w:szCs w:val="25"/>
                <w:bdr w:val="none" w:sz="0" w:space="0" w:color="auto" w:frame="1"/>
              </w:rPr>
              <m:t>j</m:t>
            </m:r>
          </m:sub>
        </m:sSub>
        <m:r>
          <w:rPr>
            <w:rStyle w:val="mi"/>
            <w:rFonts w:ascii="Cambria Math" w:hAnsi="Cambria Math" w:cstheme="minorHAnsi"/>
            <w:sz w:val="25"/>
            <w:szCs w:val="25"/>
            <w:bdr w:val="none" w:sz="0" w:space="0" w:color="auto" w:frame="1"/>
          </w:rPr>
          <m:t>(</m:t>
        </m:r>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t</m:t>
            </m:r>
          </m:e>
          <m:sub>
            <m:r>
              <w:rPr>
                <w:rStyle w:val="mi"/>
                <w:rFonts w:ascii="Cambria Math" w:hAnsi="Cambria Math" w:cstheme="minorHAnsi"/>
                <w:sz w:val="25"/>
                <w:szCs w:val="25"/>
                <w:bdr w:val="none" w:sz="0" w:space="0" w:color="auto" w:frame="1"/>
              </w:rPr>
              <m:t>b</m:t>
            </m:r>
          </m:sub>
        </m:sSub>
        <m:r>
          <w:rPr>
            <w:rStyle w:val="mi"/>
            <w:rFonts w:ascii="Cambria Math" w:hAnsi="Cambria Math" w:cstheme="minorHAnsi"/>
            <w:sz w:val="25"/>
            <w:szCs w:val="25"/>
            <w:bdr w:val="none" w:sz="0" w:space="0" w:color="auto" w:frame="1"/>
          </w:rPr>
          <m:t>)</m:t>
        </m:r>
      </m:oMath>
      <w:r w:rsidRPr="00DE5956">
        <w:rPr>
          <w:rFonts w:cstheme="minorHAnsi"/>
          <w:sz w:val="23"/>
          <w:szCs w:val="23"/>
        </w:rPr>
        <w:t> is the load at the </w:t>
      </w:r>
      <w:proofErr w:type="spellStart"/>
      <w:r w:rsidRPr="00DE5956">
        <w:rPr>
          <w:rStyle w:val="mi"/>
          <w:rFonts w:cstheme="minorHAnsi"/>
          <w:sz w:val="25"/>
          <w:szCs w:val="25"/>
          <w:bdr w:val="none" w:sz="0" w:space="0" w:color="auto" w:frame="1"/>
        </w:rPr>
        <w:t>j</w:t>
      </w:r>
      <w:r w:rsidRPr="00DE5956">
        <w:rPr>
          <w:rFonts w:cstheme="minorHAnsi"/>
          <w:sz w:val="23"/>
          <w:szCs w:val="23"/>
        </w:rPr>
        <w:t>th</w:t>
      </w:r>
      <w:proofErr w:type="spellEnd"/>
      <w:r w:rsidRPr="00DE5956">
        <w:rPr>
          <w:rFonts w:cstheme="minorHAnsi"/>
          <w:sz w:val="23"/>
          <w:szCs w:val="23"/>
        </w:rPr>
        <w:t xml:space="preserve"> server at time </w:t>
      </w:r>
      <m:oMath>
        <m:r>
          <w:rPr>
            <w:rStyle w:val="mi"/>
            <w:rFonts w:ascii="Cambria Math" w:hAnsi="Cambria Math" w:cstheme="minorHAnsi"/>
            <w:sz w:val="25"/>
            <w:szCs w:val="25"/>
            <w:bdr w:val="none" w:sz="0" w:space="0" w:color="auto" w:frame="1"/>
          </w:rPr>
          <m:t>t=</m:t>
        </m:r>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t</m:t>
            </m:r>
          </m:e>
          <m:sub>
            <m:r>
              <w:rPr>
                <w:rStyle w:val="mi"/>
                <w:rFonts w:ascii="Cambria Math" w:hAnsi="Cambria Math" w:cstheme="minorHAnsi"/>
                <w:sz w:val="25"/>
                <w:szCs w:val="25"/>
                <w:bdr w:val="none" w:sz="0" w:space="0" w:color="auto" w:frame="1"/>
              </w:rPr>
              <m:t>b</m:t>
            </m:r>
          </m:sub>
        </m:sSub>
      </m:oMath>
      <w:r w:rsidRPr="00DE5956">
        <w:rPr>
          <w:rFonts w:cstheme="minorHAnsi"/>
          <w:sz w:val="23"/>
          <w:szCs w:val="23"/>
        </w:rPr>
        <w:t>. The values </w:t>
      </w:r>
      <m:oMath>
        <m:sSubSup>
          <m:sSubSupPr>
            <m:ctrlPr>
              <w:rPr>
                <w:rStyle w:val="mi"/>
                <w:rFonts w:ascii="Cambria Math" w:hAnsi="Cambria Math" w:cstheme="minorHAnsi"/>
                <w:sz w:val="25"/>
                <w:szCs w:val="25"/>
                <w:bdr w:val="none" w:sz="0" w:space="0" w:color="auto" w:frame="1"/>
              </w:rPr>
            </m:ctrlPr>
          </m:sSubSupPr>
          <m:e>
            <m:r>
              <w:rPr>
                <w:rStyle w:val="mi"/>
                <w:rFonts w:ascii="Cambria Math" w:hAnsi="Cambria Math" w:cstheme="minorHAnsi"/>
                <w:sz w:val="25"/>
                <w:szCs w:val="25"/>
                <w:bdr w:val="none" w:sz="0" w:space="0" w:color="auto" w:frame="1"/>
              </w:rPr>
              <m:t>l</m:t>
            </m:r>
          </m:e>
          <m:sub>
            <m:r>
              <w:rPr>
                <w:rStyle w:val="mi"/>
                <w:rFonts w:ascii="Cambria Math" w:hAnsi="Cambria Math" w:cstheme="minorHAnsi"/>
                <w:sz w:val="25"/>
                <w:szCs w:val="25"/>
                <w:bdr w:val="none" w:sz="0" w:space="0" w:color="auto" w:frame="1"/>
              </w:rPr>
              <m:t>ij</m:t>
            </m:r>
          </m:sub>
          <m:sup>
            <m:r>
              <w:rPr>
                <w:rStyle w:val="mi"/>
                <w:rFonts w:ascii="Cambria Math" w:hAnsi="Cambria Math" w:cstheme="minorHAnsi"/>
                <w:sz w:val="25"/>
                <w:szCs w:val="25"/>
                <w:bdr w:val="none" w:sz="0" w:space="0" w:color="auto" w:frame="1"/>
              </w:rPr>
              <m:t>(0)</m:t>
            </m:r>
          </m:sup>
        </m:sSubSup>
      </m:oMath>
      <w:r w:rsidRPr="00DE5956">
        <w:rPr>
          <w:rFonts w:cstheme="minorHAnsi"/>
          <w:sz w:val="23"/>
          <w:szCs w:val="23"/>
        </w:rPr>
        <w:t> are initial values for the partition of tasks at an unbalanced server.</w:t>
      </w:r>
    </w:p>
    <w:p w14:paraId="544ED466" w14:textId="77777777" w:rsidR="00B555FB" w:rsidRPr="00DE5956" w:rsidRDefault="00B555FB" w:rsidP="00B555FB">
      <w:pPr>
        <w:pStyle w:val="NormalWeb"/>
        <w:spacing w:before="0" w:beforeAutospacing="0" w:after="360" w:afterAutospacing="0"/>
        <w:rPr>
          <w:rFonts w:asciiTheme="minorHAnsi" w:hAnsiTheme="minorHAnsi" w:cstheme="minorHAnsi"/>
          <w:sz w:val="23"/>
          <w:szCs w:val="23"/>
        </w:rPr>
      </w:pPr>
      <w:r w:rsidRPr="00DE5956">
        <w:rPr>
          <w:rFonts w:asciiTheme="minorHAnsi" w:hAnsiTheme="minorHAnsi" w:cstheme="minorHAnsi"/>
          <w:sz w:val="23"/>
          <w:szCs w:val="23"/>
        </w:rPr>
        <w:t>To develop a DTR policy accounting for correlated failures, the ideas of PSRGs and correlation introduced in Definitions 2 and 3 must be considered. Here we have modified the general DTR policy and created a correlated-failure-aware policy by proposing the following reallocation criterion:</w:t>
      </w:r>
    </w:p>
    <w:p w14:paraId="6F372D7C" w14:textId="268C7D27" w:rsidR="00B555FB" w:rsidRPr="00DE5956" w:rsidRDefault="00A22247" w:rsidP="00B555FB">
      <w:pPr>
        <w:jc w:val="center"/>
        <w:rPr>
          <w:rFonts w:cstheme="minorHAnsi"/>
          <w:sz w:val="23"/>
          <w:szCs w:val="23"/>
        </w:rPr>
      </w:pPr>
      <m:oMath>
        <m:m>
          <m:mPr>
            <m:plcHide m:val="1"/>
            <m:mcs>
              <m:mc>
                <m:mcPr>
                  <m:count m:val="1"/>
                  <m:mcJc m:val="center"/>
                </m:mcPr>
              </m:mc>
            </m:mcs>
            <m:ctrlPr>
              <w:rPr>
                <w:rStyle w:val="mi"/>
                <w:rFonts w:ascii="Cambria Math" w:hAnsi="Cambria Math" w:cstheme="minorHAnsi"/>
                <w:sz w:val="32"/>
                <w:szCs w:val="32"/>
                <w:bdr w:val="none" w:sz="0" w:space="0" w:color="auto" w:frame="1"/>
              </w:rPr>
            </m:ctrlPr>
          </m:mPr>
          <m:mr>
            <m:e>
              <m:sSub>
                <m:sSubPr>
                  <m:ctrlPr>
                    <w:rPr>
                      <w:rStyle w:val="mi"/>
                      <w:rFonts w:ascii="Cambria Math" w:hAnsi="Cambria Math" w:cstheme="minorHAnsi"/>
                      <w:sz w:val="32"/>
                      <w:szCs w:val="32"/>
                      <w:bdr w:val="none" w:sz="0" w:space="0" w:color="auto" w:frame="1"/>
                    </w:rPr>
                  </m:ctrlPr>
                </m:sSubPr>
                <m:e>
                  <m:r>
                    <m:rPr>
                      <m:sty m:val="p"/>
                    </m:rPr>
                    <w:rPr>
                      <w:rStyle w:val="mi"/>
                      <w:rFonts w:ascii="Cambria Math" w:hAnsi="Cambria Math" w:cstheme="minorHAnsi"/>
                      <w:sz w:val="32"/>
                      <w:szCs w:val="32"/>
                      <w:bdr w:val="none" w:sz="0" w:space="0" w:color="auto" w:frame="1"/>
                    </w:rPr>
                    <m:t>Λ</m:t>
                  </m:r>
                </m:e>
                <m:sub>
                  <m:r>
                    <w:rPr>
                      <w:rStyle w:val="mi"/>
                      <w:rFonts w:ascii="Cambria Math" w:hAnsi="Cambria Math" w:cstheme="minorHAnsi"/>
                      <w:sz w:val="32"/>
                      <w:szCs w:val="32"/>
                      <w:bdr w:val="none" w:sz="0" w:space="0" w:color="auto" w:frame="1"/>
                    </w:rPr>
                    <m:t>j</m:t>
                  </m:r>
                </m:sub>
              </m:sSub>
              <m:r>
                <w:rPr>
                  <w:rStyle w:val="mi"/>
                  <w:rFonts w:ascii="Cambria Math" w:hAnsi="Cambria Math" w:cstheme="minorHAnsi"/>
                  <w:sz w:val="32"/>
                  <w:szCs w:val="32"/>
                  <w:bdr w:val="none" w:sz="0" w:space="0" w:color="auto" w:frame="1"/>
                </w:rPr>
                <m:t>=</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λ</m:t>
                  </m:r>
                </m:e>
                <m:sub>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d</m:t>
                      </m:r>
                    </m:e>
                    <m:sub>
                      <m:r>
                        <w:rPr>
                          <w:rStyle w:val="mi"/>
                          <w:rFonts w:ascii="Cambria Math" w:hAnsi="Cambria Math" w:cstheme="minorHAnsi"/>
                          <w:sz w:val="32"/>
                          <w:szCs w:val="32"/>
                          <w:bdr w:val="none" w:sz="0" w:space="0" w:color="auto" w:frame="1"/>
                        </w:rPr>
                        <m:t>j</m:t>
                      </m:r>
                    </m:sub>
                  </m:sSub>
                </m:sub>
              </m:sSub>
              <m:d>
                <m:dPr>
                  <m:ctrlPr>
                    <w:rPr>
                      <w:rStyle w:val="mi"/>
                      <w:rFonts w:ascii="Cambria Math" w:hAnsi="Cambria Math" w:cstheme="minorHAnsi"/>
                      <w:i/>
                      <w:sz w:val="32"/>
                      <w:szCs w:val="32"/>
                      <w:bdr w:val="none" w:sz="0" w:space="0" w:color="auto" w:frame="1"/>
                    </w:rPr>
                  </m:ctrlPr>
                </m:dPr>
                <m:e>
                  <m:r>
                    <w:rPr>
                      <w:rStyle w:val="mi"/>
                      <w:rFonts w:ascii="Cambria Math" w:hAnsi="Cambria Math" w:cstheme="minorHAnsi"/>
                      <w:sz w:val="32"/>
                      <w:szCs w:val="32"/>
                      <w:bdr w:val="none" w:sz="0" w:space="0" w:color="auto" w:frame="1"/>
                    </w:rPr>
                    <m:t>1-</m:t>
                  </m:r>
                  <m:sSubSup>
                    <m:sSubSupPr>
                      <m:ctrlPr>
                        <w:rPr>
                          <w:rStyle w:val="mi"/>
                          <w:rFonts w:ascii="Cambria Math" w:hAnsi="Cambria Math" w:cstheme="minorHAnsi"/>
                          <w:sz w:val="32"/>
                          <w:szCs w:val="32"/>
                          <w:bdr w:val="none" w:sz="0" w:space="0" w:color="auto" w:frame="1"/>
                        </w:rPr>
                      </m:ctrlPr>
                    </m:sSubSupPr>
                    <m:e>
                      <m:r>
                        <w:rPr>
                          <w:rStyle w:val="mi"/>
                          <w:rFonts w:ascii="Cambria Math" w:hAnsi="Cambria Math" w:cstheme="minorHAnsi"/>
                          <w:sz w:val="32"/>
                          <w:szCs w:val="32"/>
                          <w:bdr w:val="none" w:sz="0" w:space="0" w:color="auto" w:frame="1"/>
                        </w:rPr>
                        <m:t>λ</m:t>
                      </m:r>
                    </m:e>
                    <m:sub>
                      <m:r>
                        <w:rPr>
                          <w:rStyle w:val="mi"/>
                          <w:rFonts w:ascii="Cambria Math" w:hAnsi="Cambria Math" w:cstheme="minorHAnsi"/>
                          <w:sz w:val="32"/>
                          <w:szCs w:val="32"/>
                          <w:bdr w:val="none" w:sz="0" w:space="0" w:color="auto" w:frame="1"/>
                        </w:rPr>
                        <m:t>j</m:t>
                      </m:r>
                    </m:sub>
                    <m:sup>
                      <m:r>
                        <w:rPr>
                          <w:rStyle w:val="mi"/>
                          <w:rFonts w:ascii="Cambria Math" w:hAnsi="Cambria Math" w:cstheme="minorHAnsi"/>
                          <w:sz w:val="32"/>
                          <w:szCs w:val="32"/>
                          <w:bdr w:val="none" w:sz="0" w:space="0" w:color="auto" w:frame="1"/>
                        </w:rPr>
                        <m:t>f</m:t>
                      </m:r>
                    </m:sup>
                  </m:sSubSup>
                  <m:r>
                    <w:rPr>
                      <w:rStyle w:val="mi"/>
                      <w:rFonts w:ascii="Cambria Math" w:hAnsi="Cambria Math" w:cstheme="minorHAnsi"/>
                      <w:sz w:val="32"/>
                      <w:szCs w:val="32"/>
                      <w:bdr w:val="none" w:sz="0" w:space="0" w:color="auto" w:frame="1"/>
                    </w:rPr>
                    <m:t>/</m:t>
                  </m:r>
                  <m:nary>
                    <m:naryPr>
                      <m:chr m:val="∑"/>
                      <m:limLoc m:val="undOvr"/>
                      <m:grow m:val="1"/>
                      <m:supHide m:val="1"/>
                      <m:ctrlPr>
                        <w:rPr>
                          <w:rStyle w:val="mi"/>
                          <w:rFonts w:ascii="Cambria Math" w:hAnsi="Cambria Math" w:cstheme="minorHAnsi"/>
                          <w:sz w:val="32"/>
                          <w:szCs w:val="32"/>
                          <w:bdr w:val="none" w:sz="0" w:space="0" w:color="auto" w:frame="1"/>
                        </w:rPr>
                      </m:ctrlPr>
                    </m:naryPr>
                    <m:sub>
                      <m:r>
                        <w:rPr>
                          <w:rStyle w:val="mi"/>
                          <w:rFonts w:ascii="Cambria Math" w:hAnsi="Cambria Math" w:cstheme="minorHAnsi"/>
                          <w:sz w:val="32"/>
                          <w:szCs w:val="32"/>
                          <w:bdr w:val="none" w:sz="0" w:space="0" w:color="auto" w:frame="1"/>
                        </w:rPr>
                        <m:t>k∈V</m:t>
                      </m:r>
                    </m:sub>
                    <m:sup/>
                    <m:e>
                      <m:sSubSup>
                        <m:sSubSupPr>
                          <m:ctrlPr>
                            <w:rPr>
                              <w:rStyle w:val="mi"/>
                              <w:rFonts w:ascii="Cambria Math" w:hAnsi="Cambria Math" w:cstheme="minorHAnsi"/>
                              <w:sz w:val="32"/>
                              <w:szCs w:val="32"/>
                              <w:bdr w:val="none" w:sz="0" w:space="0" w:color="auto" w:frame="1"/>
                            </w:rPr>
                          </m:ctrlPr>
                        </m:sSubSupPr>
                        <m:e>
                          <m:r>
                            <w:rPr>
                              <w:rStyle w:val="mi"/>
                              <w:rFonts w:ascii="Cambria Math" w:hAnsi="Cambria Math" w:cstheme="minorHAnsi"/>
                              <w:sz w:val="32"/>
                              <w:szCs w:val="32"/>
                              <w:bdr w:val="none" w:sz="0" w:space="0" w:color="auto" w:frame="1"/>
                            </w:rPr>
                            <m:t>λ</m:t>
                          </m:r>
                        </m:e>
                        <m:sub>
                          <m:r>
                            <w:rPr>
                              <w:rStyle w:val="mi"/>
                              <w:rFonts w:ascii="Cambria Math" w:hAnsi="Cambria Math" w:cstheme="minorHAnsi"/>
                              <w:sz w:val="32"/>
                              <w:szCs w:val="32"/>
                              <w:bdr w:val="none" w:sz="0" w:space="0" w:color="auto" w:frame="1"/>
                            </w:rPr>
                            <m:t>k</m:t>
                          </m:r>
                        </m:sub>
                        <m:sup>
                          <m:r>
                            <w:rPr>
                              <w:rStyle w:val="mi"/>
                              <w:rFonts w:ascii="Cambria Math" w:hAnsi="Cambria Math" w:cstheme="minorHAnsi"/>
                              <w:sz w:val="32"/>
                              <w:szCs w:val="32"/>
                              <w:bdr w:val="none" w:sz="0" w:space="0" w:color="auto" w:frame="1"/>
                            </w:rPr>
                            <m:t>f</m:t>
                          </m:r>
                        </m:sup>
                      </m:sSubSup>
                    </m:e>
                  </m:nary>
                </m:e>
              </m:d>
              <m:r>
                <w:rPr>
                  <w:rStyle w:val="mi"/>
                  <w:rFonts w:ascii="Cambria Math" w:hAnsi="Cambria Math" w:cstheme="minorHAnsi"/>
                  <w:sz w:val="32"/>
                  <w:szCs w:val="32"/>
                  <w:bdr w:val="none" w:sz="0" w:space="0" w:color="auto" w:frame="1"/>
                </w:rPr>
                <m:t>(1-π(A))</m:t>
              </m:r>
              <m:d>
                <m:dPr>
                  <m:ctrlPr>
                    <w:rPr>
                      <w:rStyle w:val="mi"/>
                      <w:rFonts w:ascii="Cambria Math" w:hAnsi="Cambria Math" w:cstheme="minorHAnsi"/>
                      <w:i/>
                      <w:sz w:val="32"/>
                      <w:szCs w:val="32"/>
                      <w:bdr w:val="none" w:sz="0" w:space="0" w:color="auto" w:frame="1"/>
                    </w:rPr>
                  </m:ctrlPr>
                </m:dPr>
                <m:e>
                  <m:r>
                    <w:rPr>
                      <w:rStyle w:val="mi"/>
                      <w:rFonts w:ascii="Cambria Math" w:hAnsi="Cambria Math" w:cstheme="minorHAnsi"/>
                      <w:sz w:val="32"/>
                      <w:szCs w:val="32"/>
                      <w:bdr w:val="none" w:sz="0" w:space="0" w:color="auto" w:frame="1"/>
                    </w:rPr>
                    <m:t>1-</m:t>
                  </m:r>
                  <m:sSubSup>
                    <m:sSubSupPr>
                      <m:ctrlPr>
                        <w:rPr>
                          <w:rStyle w:val="mi"/>
                          <w:rFonts w:ascii="Cambria Math" w:hAnsi="Cambria Math" w:cstheme="minorHAnsi"/>
                          <w:sz w:val="32"/>
                          <w:szCs w:val="32"/>
                          <w:bdr w:val="none" w:sz="0" w:space="0" w:color="auto" w:frame="1"/>
                        </w:rPr>
                      </m:ctrlPr>
                    </m:sSubSupPr>
                    <m:e>
                      <m:r>
                        <w:rPr>
                          <w:rStyle w:val="mi"/>
                          <w:rFonts w:ascii="Cambria Math" w:hAnsi="Cambria Math" w:cstheme="minorHAnsi"/>
                          <w:sz w:val="32"/>
                          <w:szCs w:val="32"/>
                          <w:bdr w:val="none" w:sz="0" w:space="0" w:color="auto" w:frame="1"/>
                        </w:rPr>
                        <m:t>p</m:t>
                      </m:r>
                    </m:e>
                    <m:sub>
                      <m:r>
                        <w:rPr>
                          <w:rStyle w:val="mi"/>
                          <w:rFonts w:ascii="Cambria Math" w:hAnsi="Cambria Math" w:cstheme="minorHAnsi"/>
                          <w:sz w:val="32"/>
                          <w:szCs w:val="32"/>
                          <w:bdr w:val="none" w:sz="0" w:space="0" w:color="auto" w:frame="1"/>
                        </w:rPr>
                        <m:t>j</m:t>
                      </m:r>
                    </m:sub>
                    <m:sup>
                      <m:r>
                        <w:rPr>
                          <w:rStyle w:val="mi"/>
                          <w:rFonts w:ascii="Cambria Math" w:hAnsi="Cambria Math" w:cstheme="minorHAnsi"/>
                          <w:sz w:val="32"/>
                          <w:szCs w:val="32"/>
                          <w:bdr w:val="none" w:sz="0" w:space="0" w:color="auto" w:frame="1"/>
                        </w:rPr>
                        <m:t>A</m:t>
                      </m:r>
                    </m:sup>
                  </m:sSubSup>
                  <m:sSubSup>
                    <m:sSubSupPr>
                      <m:ctrlPr>
                        <w:rPr>
                          <w:rStyle w:val="mi"/>
                          <w:rFonts w:ascii="Cambria Math" w:hAnsi="Cambria Math" w:cstheme="minorHAnsi"/>
                          <w:sz w:val="32"/>
                          <w:szCs w:val="32"/>
                          <w:bdr w:val="none" w:sz="0" w:space="0" w:color="auto" w:frame="1"/>
                        </w:rPr>
                      </m:ctrlPr>
                    </m:sSubSupPr>
                    <m:e>
                      <m:r>
                        <w:rPr>
                          <w:rStyle w:val="mi"/>
                          <w:rFonts w:ascii="Cambria Math" w:hAnsi="Cambria Math" w:cstheme="minorHAnsi"/>
                          <w:sz w:val="32"/>
                          <w:szCs w:val="32"/>
                          <w:bdr w:val="none" w:sz="0" w:space="0" w:color="auto" w:frame="1"/>
                        </w:rPr>
                        <m:t>p</m:t>
                      </m:r>
                    </m:e>
                    <m:sub>
                      <m:r>
                        <w:rPr>
                          <w:rStyle w:val="mi"/>
                          <w:rFonts w:ascii="Cambria Math" w:hAnsi="Cambria Math" w:cstheme="minorHAnsi"/>
                          <w:sz w:val="32"/>
                          <w:szCs w:val="32"/>
                          <w:bdr w:val="none" w:sz="0" w:space="0" w:color="auto" w:frame="1"/>
                        </w:rPr>
                        <m:t>i</m:t>
                      </m:r>
                    </m:sub>
                    <m:sup>
                      <m:r>
                        <w:rPr>
                          <w:rStyle w:val="mi"/>
                          <w:rFonts w:ascii="Cambria Math" w:hAnsi="Cambria Math" w:cstheme="minorHAnsi"/>
                          <w:sz w:val="32"/>
                          <w:szCs w:val="32"/>
                          <w:bdr w:val="none" w:sz="0" w:space="0" w:color="auto" w:frame="1"/>
                        </w:rPr>
                        <m:t>A</m:t>
                      </m:r>
                    </m:sup>
                  </m:sSubSup>
                </m:e>
              </m:d>
              <m:r>
                <w:rPr>
                  <w:rStyle w:val="mi"/>
                  <w:rFonts w:ascii="Cambria Math" w:hAnsi="Cambria Math" w:cstheme="minorHAnsi"/>
                  <w:sz w:val="32"/>
                  <w:szCs w:val="32"/>
                  <w:bdr w:val="none" w:sz="0" w:space="0" w:color="auto" w:frame="1"/>
                </w:rPr>
                <m:t>,</m:t>
              </m:r>
            </m:e>
          </m:mr>
        </m:m>
      </m:oMath>
      <w:r w:rsidR="00453ECE" w:rsidRPr="00453ECE">
        <w:rPr>
          <w:rStyle w:val="mi"/>
          <w:rFonts w:cstheme="minorHAnsi"/>
          <w:sz w:val="32"/>
          <w:szCs w:val="32"/>
          <w:bdr w:val="none" w:sz="0" w:space="0" w:color="auto" w:frame="1"/>
        </w:rPr>
        <w:t xml:space="preserve"> </w:t>
      </w:r>
      <w:r w:rsidR="00B555FB" w:rsidRPr="00DE5956">
        <w:rPr>
          <w:rStyle w:val="mtext"/>
          <w:rFonts w:cstheme="minorHAnsi"/>
          <w:sz w:val="25"/>
          <w:szCs w:val="25"/>
          <w:bdr w:val="none" w:sz="0" w:space="0" w:color="auto" w:frame="1"/>
        </w:rPr>
        <w:t>(3)</w:t>
      </w:r>
    </w:p>
    <w:p w14:paraId="32D8E57C" w14:textId="2FF224F8" w:rsidR="00B555FB" w:rsidRPr="00DE5956" w:rsidRDefault="00B555FB" w:rsidP="00B555FB">
      <w:pPr>
        <w:rPr>
          <w:rFonts w:cstheme="minorHAnsi"/>
          <w:sz w:val="23"/>
          <w:szCs w:val="23"/>
        </w:rPr>
      </w:pPr>
      <w:r w:rsidRPr="00DE5956">
        <w:rPr>
          <w:rFonts w:cstheme="minorHAnsi"/>
          <w:sz w:val="23"/>
          <w:szCs w:val="23"/>
        </w:rPr>
        <w:t>where </w:t>
      </w:r>
      <m:oMath>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λ</m:t>
            </m:r>
          </m:e>
          <m:sub>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d</m:t>
                </m:r>
              </m:e>
              <m:sub>
                <m:r>
                  <w:rPr>
                    <w:rStyle w:val="mi"/>
                    <w:rFonts w:ascii="Cambria Math" w:hAnsi="Cambria Math" w:cstheme="minorHAnsi"/>
                    <w:sz w:val="25"/>
                    <w:szCs w:val="25"/>
                    <w:bdr w:val="none" w:sz="0" w:space="0" w:color="auto" w:frame="1"/>
                  </w:rPr>
                  <m:t>j</m:t>
                </m:r>
              </m:sub>
            </m:sSub>
          </m:sub>
        </m:sSub>
      </m:oMath>
      <w:r w:rsidRPr="00DE5956">
        <w:rPr>
          <w:rStyle w:val="mi"/>
          <w:rFonts w:cstheme="minorHAnsi"/>
          <w:sz w:val="12"/>
          <w:szCs w:val="12"/>
          <w:bdr w:val="none" w:sz="0" w:space="0" w:color="auto" w:frame="1"/>
        </w:rPr>
        <w:t>j</w:t>
      </w:r>
      <w:r w:rsidRPr="00DE5956">
        <w:rPr>
          <w:rFonts w:cstheme="minorHAnsi"/>
          <w:sz w:val="23"/>
          <w:szCs w:val="23"/>
        </w:rPr>
        <w:t> and </w:t>
      </w:r>
      <m:oMath>
        <m:sSubSup>
          <m:sSubSupPr>
            <m:ctrlPr>
              <w:rPr>
                <w:rStyle w:val="mi"/>
                <w:rFonts w:ascii="Cambria Math" w:hAnsi="Cambria Math" w:cstheme="minorHAnsi"/>
                <w:sz w:val="25"/>
                <w:szCs w:val="25"/>
                <w:bdr w:val="none" w:sz="0" w:space="0" w:color="auto" w:frame="1"/>
              </w:rPr>
            </m:ctrlPr>
          </m:sSubSupPr>
          <m:e>
            <m:r>
              <w:rPr>
                <w:rStyle w:val="mi"/>
                <w:rFonts w:ascii="Cambria Math" w:hAnsi="Cambria Math" w:cstheme="minorHAnsi"/>
                <w:sz w:val="25"/>
                <w:szCs w:val="25"/>
                <w:bdr w:val="none" w:sz="0" w:space="0" w:color="auto" w:frame="1"/>
              </w:rPr>
              <m:t>λ</m:t>
            </m:r>
          </m:e>
          <m:sub>
            <m:r>
              <w:rPr>
                <w:rStyle w:val="mi"/>
                <w:rFonts w:ascii="Cambria Math" w:hAnsi="Cambria Math" w:cstheme="minorHAnsi"/>
                <w:sz w:val="25"/>
                <w:szCs w:val="25"/>
                <w:bdr w:val="none" w:sz="0" w:space="0" w:color="auto" w:frame="1"/>
              </w:rPr>
              <m:t>j</m:t>
            </m:r>
          </m:sub>
          <m:sup>
            <m:r>
              <w:rPr>
                <w:rStyle w:val="mi"/>
                <w:rFonts w:ascii="Cambria Math" w:hAnsi="Cambria Math" w:cstheme="minorHAnsi"/>
                <w:sz w:val="25"/>
                <w:szCs w:val="25"/>
                <w:bdr w:val="none" w:sz="0" w:space="0" w:color="auto" w:frame="1"/>
              </w:rPr>
              <m:t>f</m:t>
            </m:r>
          </m:sup>
        </m:sSubSup>
      </m:oMath>
      <w:r w:rsidRPr="00DE5956">
        <w:rPr>
          <w:rFonts w:cstheme="minorHAnsi"/>
          <w:sz w:val="23"/>
          <w:szCs w:val="23"/>
        </w:rPr>
        <w:t> are, respectively, the processing speed and the failure rate of the </w:t>
      </w:r>
      <m:oMath>
        <m:r>
          <w:rPr>
            <w:rStyle w:val="mi"/>
            <w:rFonts w:ascii="Cambria Math" w:hAnsi="Cambria Math" w:cstheme="minorHAnsi"/>
            <w:sz w:val="25"/>
            <w:szCs w:val="25"/>
            <w:bdr w:val="none" w:sz="0" w:space="0" w:color="auto" w:frame="1"/>
          </w:rPr>
          <m:t>j</m:t>
        </m:r>
      </m:oMath>
      <w:r w:rsidRPr="00DE5956">
        <w:rPr>
          <w:rFonts w:cstheme="minorHAnsi"/>
          <w:sz w:val="23"/>
          <w:szCs w:val="23"/>
        </w:rPr>
        <w:t>th CEs. The idea behind this definition for the reallocation policy is to favor the migration of tasks from overloaded servers to those CEs that are less vulnerable to fail in a correlated manner given the PSRG event </w:t>
      </w:r>
      <m:oMath>
        <m:r>
          <w:rPr>
            <w:rStyle w:val="mi"/>
            <w:rFonts w:ascii="Cambria Math" w:hAnsi="Cambria Math" w:cstheme="minorHAnsi"/>
            <w:sz w:val="25"/>
            <w:szCs w:val="25"/>
            <w:bdr w:val="none" w:sz="0" w:space="0" w:color="auto" w:frame="1"/>
          </w:rPr>
          <m:t>A</m:t>
        </m:r>
      </m:oMath>
      <w:r w:rsidRPr="00DE5956">
        <w:rPr>
          <w:rFonts w:cstheme="minorHAnsi"/>
          <w:sz w:val="23"/>
          <w:szCs w:val="23"/>
        </w:rPr>
        <w:t>, while simultaneously penalize the migration of tasks to those CEs that are correlated, in the sense of Definition 3. Note that the processing speed of the servers as well as the failure rates are still considered in the definition of the reallocation criterion. When failures are uncorrelated the term </w:t>
      </w:r>
      <m:oMath>
        <m:sSubSup>
          <m:sSubSupPr>
            <m:ctrlPr>
              <w:rPr>
                <w:rStyle w:val="mi"/>
                <w:rFonts w:ascii="Cambria Math" w:hAnsi="Cambria Math" w:cstheme="minorHAnsi"/>
                <w:sz w:val="25"/>
                <w:szCs w:val="25"/>
                <w:bdr w:val="none" w:sz="0" w:space="0" w:color="auto" w:frame="1"/>
              </w:rPr>
            </m:ctrlPr>
          </m:sSubSupPr>
          <m:e>
            <m:r>
              <w:rPr>
                <w:rStyle w:val="mi"/>
                <w:rFonts w:ascii="Cambria Math" w:hAnsi="Cambria Math" w:cstheme="minorHAnsi"/>
                <w:sz w:val="25"/>
                <w:szCs w:val="25"/>
                <w:bdr w:val="none" w:sz="0" w:space="0" w:color="auto" w:frame="1"/>
              </w:rPr>
              <m:t>p</m:t>
            </m:r>
          </m:e>
          <m:sub>
            <m:r>
              <w:rPr>
                <w:rStyle w:val="mi"/>
                <w:rFonts w:ascii="Cambria Math" w:hAnsi="Cambria Math" w:cstheme="minorHAnsi"/>
                <w:sz w:val="25"/>
                <w:szCs w:val="25"/>
                <w:bdr w:val="none" w:sz="0" w:space="0" w:color="auto" w:frame="1"/>
              </w:rPr>
              <m:t>j</m:t>
            </m:r>
          </m:sub>
          <m:sup>
            <m:r>
              <w:rPr>
                <w:rStyle w:val="mi"/>
                <w:rFonts w:ascii="Cambria Math" w:hAnsi="Cambria Math" w:cstheme="minorHAnsi"/>
                <w:sz w:val="25"/>
                <w:szCs w:val="25"/>
                <w:bdr w:val="none" w:sz="0" w:space="0" w:color="auto" w:frame="1"/>
              </w:rPr>
              <m:t>A</m:t>
            </m:r>
          </m:sup>
        </m:sSubSup>
        <m:sSubSup>
          <m:sSubSupPr>
            <m:ctrlPr>
              <w:rPr>
                <w:rStyle w:val="mi"/>
                <w:rFonts w:ascii="Cambria Math" w:hAnsi="Cambria Math" w:cstheme="minorHAnsi"/>
                <w:sz w:val="25"/>
                <w:szCs w:val="25"/>
                <w:bdr w:val="none" w:sz="0" w:space="0" w:color="auto" w:frame="1"/>
              </w:rPr>
            </m:ctrlPr>
          </m:sSubSupPr>
          <m:e>
            <m:r>
              <w:rPr>
                <w:rStyle w:val="mi"/>
                <w:rFonts w:ascii="Cambria Math" w:hAnsi="Cambria Math" w:cstheme="minorHAnsi"/>
                <w:sz w:val="25"/>
                <w:szCs w:val="25"/>
                <w:bdr w:val="none" w:sz="0" w:space="0" w:color="auto" w:frame="1"/>
              </w:rPr>
              <m:t>p</m:t>
            </m:r>
          </m:e>
          <m:sub>
            <m:r>
              <w:rPr>
                <w:rStyle w:val="mi"/>
                <w:rFonts w:ascii="Cambria Math" w:hAnsi="Cambria Math" w:cstheme="minorHAnsi"/>
                <w:sz w:val="25"/>
                <w:szCs w:val="25"/>
                <w:bdr w:val="none" w:sz="0" w:space="0" w:color="auto" w:frame="1"/>
              </w:rPr>
              <m:t>i</m:t>
            </m:r>
          </m:sub>
          <m:sup>
            <m:r>
              <w:rPr>
                <w:rStyle w:val="mi"/>
                <w:rFonts w:ascii="Cambria Math" w:hAnsi="Cambria Math" w:cstheme="minorHAnsi"/>
                <w:sz w:val="25"/>
                <w:szCs w:val="25"/>
                <w:bdr w:val="none" w:sz="0" w:space="0" w:color="auto" w:frame="1"/>
              </w:rPr>
              <m:t>A</m:t>
            </m:r>
          </m:sup>
        </m:sSubSup>
      </m:oMath>
      <w:r w:rsidR="004B035C">
        <w:rPr>
          <w:rStyle w:val="mi"/>
          <w:rFonts w:cstheme="minorHAnsi"/>
          <w:sz w:val="18"/>
          <w:szCs w:val="18"/>
          <w:bdr w:val="none" w:sz="0" w:space="0" w:color="auto" w:frame="1"/>
        </w:rPr>
        <w:t xml:space="preserve"> </w:t>
      </w:r>
      <w:r w:rsidRPr="00DE5956">
        <w:rPr>
          <w:rFonts w:cstheme="minorHAnsi"/>
          <w:sz w:val="23"/>
          <w:szCs w:val="23"/>
        </w:rPr>
        <w:t>is zero as a consequence of Definition 2, and the proposed policy becomes proportional to: (1) the likelihood of not occurrence of the PSRG event </w:t>
      </w:r>
      <m:oMath>
        <m:r>
          <w:rPr>
            <w:rStyle w:val="mi"/>
            <w:rFonts w:ascii="Cambria Math" w:hAnsi="Cambria Math" w:cstheme="minorHAnsi"/>
            <w:sz w:val="25"/>
            <w:szCs w:val="25"/>
            <w:bdr w:val="none" w:sz="0" w:space="0" w:color="auto" w:frame="1"/>
          </w:rPr>
          <m:t>A</m:t>
        </m:r>
      </m:oMath>
      <w:r w:rsidRPr="00DE5956">
        <w:rPr>
          <w:rFonts w:cstheme="minorHAnsi"/>
          <w:sz w:val="23"/>
          <w:szCs w:val="23"/>
        </w:rPr>
        <w:t>; and (2) </w:t>
      </w:r>
      <m:oMath>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λ</m:t>
            </m:r>
          </m:e>
          <m:sub>
            <m:sSub>
              <m:sSubPr>
                <m:ctrlPr>
                  <w:rPr>
                    <w:rStyle w:val="mi"/>
                    <w:rFonts w:ascii="Cambria Math" w:hAnsi="Cambria Math" w:cstheme="minorHAnsi"/>
                    <w:sz w:val="25"/>
                    <w:szCs w:val="25"/>
                    <w:bdr w:val="none" w:sz="0" w:space="0" w:color="auto" w:frame="1"/>
                  </w:rPr>
                </m:ctrlPr>
              </m:sSubPr>
              <m:e>
                <m:r>
                  <w:rPr>
                    <w:rStyle w:val="mi"/>
                    <w:rFonts w:ascii="Cambria Math" w:hAnsi="Cambria Math" w:cstheme="minorHAnsi"/>
                    <w:sz w:val="25"/>
                    <w:szCs w:val="25"/>
                    <w:bdr w:val="none" w:sz="0" w:space="0" w:color="auto" w:frame="1"/>
                  </w:rPr>
                  <m:t>d</m:t>
                </m:r>
              </m:e>
              <m:sub>
                <m:r>
                  <w:rPr>
                    <w:rStyle w:val="mi"/>
                    <w:rFonts w:ascii="Cambria Math" w:hAnsi="Cambria Math" w:cstheme="minorHAnsi"/>
                    <w:sz w:val="25"/>
                    <w:szCs w:val="25"/>
                    <w:bdr w:val="none" w:sz="0" w:space="0" w:color="auto" w:frame="1"/>
                  </w:rPr>
                  <m:t>j</m:t>
                </m:r>
              </m:sub>
            </m:sSub>
          </m:sub>
        </m:sSub>
        <m:d>
          <m:dPr>
            <m:ctrlPr>
              <w:rPr>
                <w:rStyle w:val="mi"/>
                <w:rFonts w:ascii="Cambria Math" w:hAnsi="Cambria Math" w:cstheme="minorHAnsi"/>
                <w:i/>
                <w:sz w:val="25"/>
                <w:szCs w:val="25"/>
                <w:bdr w:val="none" w:sz="0" w:space="0" w:color="auto" w:frame="1"/>
              </w:rPr>
            </m:ctrlPr>
          </m:dPr>
          <m:e>
            <m:r>
              <w:rPr>
                <w:rStyle w:val="mi"/>
                <w:rFonts w:ascii="Cambria Math" w:hAnsi="Cambria Math" w:cstheme="minorHAnsi"/>
                <w:sz w:val="25"/>
                <w:szCs w:val="25"/>
                <w:bdr w:val="none" w:sz="0" w:space="0" w:color="auto" w:frame="1"/>
              </w:rPr>
              <m:t>1-</m:t>
            </m:r>
            <m:sSubSup>
              <m:sSubSupPr>
                <m:ctrlPr>
                  <w:rPr>
                    <w:rStyle w:val="mi"/>
                    <w:rFonts w:ascii="Cambria Math" w:hAnsi="Cambria Math" w:cstheme="minorHAnsi"/>
                    <w:sz w:val="25"/>
                    <w:szCs w:val="25"/>
                    <w:bdr w:val="none" w:sz="0" w:space="0" w:color="auto" w:frame="1"/>
                  </w:rPr>
                </m:ctrlPr>
              </m:sSubSupPr>
              <m:e>
                <m:r>
                  <w:rPr>
                    <w:rStyle w:val="mi"/>
                    <w:rFonts w:ascii="Cambria Math" w:hAnsi="Cambria Math" w:cstheme="minorHAnsi"/>
                    <w:sz w:val="25"/>
                    <w:szCs w:val="25"/>
                    <w:bdr w:val="none" w:sz="0" w:space="0" w:color="auto" w:frame="1"/>
                  </w:rPr>
                  <m:t>λ</m:t>
                </m:r>
              </m:e>
              <m:sub>
                <m:r>
                  <w:rPr>
                    <w:rStyle w:val="mi"/>
                    <w:rFonts w:ascii="Cambria Math" w:hAnsi="Cambria Math" w:cstheme="minorHAnsi"/>
                    <w:sz w:val="25"/>
                    <w:szCs w:val="25"/>
                    <w:bdr w:val="none" w:sz="0" w:space="0" w:color="auto" w:frame="1"/>
                  </w:rPr>
                  <m:t>j</m:t>
                </m:r>
              </m:sub>
              <m:sup>
                <m:r>
                  <w:rPr>
                    <w:rStyle w:val="mi"/>
                    <w:rFonts w:ascii="Cambria Math" w:hAnsi="Cambria Math" w:cstheme="minorHAnsi"/>
                    <w:sz w:val="25"/>
                    <w:szCs w:val="25"/>
                    <w:bdr w:val="none" w:sz="0" w:space="0" w:color="auto" w:frame="1"/>
                  </w:rPr>
                  <m:t>f</m:t>
                </m:r>
              </m:sup>
            </m:sSubSup>
            <m:r>
              <w:rPr>
                <w:rStyle w:val="mi"/>
                <w:rFonts w:ascii="Cambria Math" w:hAnsi="Cambria Math" w:cstheme="minorHAnsi"/>
                <w:sz w:val="25"/>
                <w:szCs w:val="25"/>
                <w:bdr w:val="none" w:sz="0" w:space="0" w:color="auto" w:frame="1"/>
              </w:rPr>
              <m:t>/</m:t>
            </m:r>
            <m:nary>
              <m:naryPr>
                <m:chr m:val="∑"/>
                <m:limLoc m:val="undOvr"/>
                <m:grow m:val="1"/>
                <m:supHide m:val="1"/>
                <m:ctrlPr>
                  <w:rPr>
                    <w:rStyle w:val="mi"/>
                    <w:rFonts w:ascii="Cambria Math" w:hAnsi="Cambria Math" w:cstheme="minorHAnsi"/>
                    <w:sz w:val="25"/>
                    <w:szCs w:val="25"/>
                    <w:bdr w:val="none" w:sz="0" w:space="0" w:color="auto" w:frame="1"/>
                  </w:rPr>
                </m:ctrlPr>
              </m:naryPr>
              <m:sub>
                <m:r>
                  <w:rPr>
                    <w:rStyle w:val="mi"/>
                    <w:rFonts w:ascii="Cambria Math" w:hAnsi="Cambria Math" w:cstheme="minorHAnsi"/>
                    <w:sz w:val="25"/>
                    <w:szCs w:val="25"/>
                    <w:bdr w:val="none" w:sz="0" w:space="0" w:color="auto" w:frame="1"/>
                  </w:rPr>
                  <m:t>k∈V</m:t>
                </m:r>
              </m:sub>
              <m:sup/>
              <m:e>
                <m:sSubSup>
                  <m:sSubSupPr>
                    <m:ctrlPr>
                      <w:rPr>
                        <w:rStyle w:val="mi"/>
                        <w:rFonts w:ascii="Cambria Math" w:hAnsi="Cambria Math" w:cstheme="minorHAnsi"/>
                        <w:sz w:val="25"/>
                        <w:szCs w:val="25"/>
                        <w:bdr w:val="none" w:sz="0" w:space="0" w:color="auto" w:frame="1"/>
                      </w:rPr>
                    </m:ctrlPr>
                  </m:sSubSupPr>
                  <m:e>
                    <m:r>
                      <w:rPr>
                        <w:rStyle w:val="mi"/>
                        <w:rFonts w:ascii="Cambria Math" w:hAnsi="Cambria Math" w:cstheme="minorHAnsi"/>
                        <w:sz w:val="25"/>
                        <w:szCs w:val="25"/>
                        <w:bdr w:val="none" w:sz="0" w:space="0" w:color="auto" w:frame="1"/>
                      </w:rPr>
                      <m:t>λ</m:t>
                    </m:r>
                  </m:e>
                  <m:sub>
                    <m:r>
                      <w:rPr>
                        <w:rStyle w:val="mi"/>
                        <w:rFonts w:ascii="Cambria Math" w:hAnsi="Cambria Math" w:cstheme="minorHAnsi"/>
                        <w:sz w:val="25"/>
                        <w:szCs w:val="25"/>
                        <w:bdr w:val="none" w:sz="0" w:space="0" w:color="auto" w:frame="1"/>
                      </w:rPr>
                      <m:t>k</m:t>
                    </m:r>
                  </m:sub>
                  <m:sup>
                    <m:r>
                      <w:rPr>
                        <w:rStyle w:val="mi"/>
                        <w:rFonts w:ascii="Cambria Math" w:hAnsi="Cambria Math" w:cstheme="minorHAnsi"/>
                        <w:sz w:val="25"/>
                        <w:szCs w:val="25"/>
                        <w:bdr w:val="none" w:sz="0" w:space="0" w:color="auto" w:frame="1"/>
                      </w:rPr>
                      <m:t>f</m:t>
                    </m:r>
                  </m:sup>
                </m:sSubSup>
              </m:e>
            </m:nary>
          </m:e>
        </m:d>
      </m:oMath>
      <w:r w:rsidRPr="00DE5956">
        <w:rPr>
          <w:rFonts w:cstheme="minorHAnsi"/>
          <w:sz w:val="23"/>
          <w:szCs w:val="23"/>
        </w:rPr>
        <w:t>, which is exactly the reallocation policy for the independent failure case defined in [28], Section 2.2.</w:t>
      </w:r>
    </w:p>
    <w:p w14:paraId="45E88E34" w14:textId="6E5C7A7A" w:rsidR="00B555FB" w:rsidRDefault="00B555FB" w:rsidP="00B555FB">
      <w:pPr>
        <w:pStyle w:val="NormalWeb"/>
        <w:spacing w:before="0" w:beforeAutospacing="0" w:after="0" w:afterAutospacing="0"/>
        <w:rPr>
          <w:rFonts w:asciiTheme="minorHAnsi" w:hAnsiTheme="minorHAnsi" w:cstheme="minorHAnsi"/>
          <w:sz w:val="23"/>
          <w:szCs w:val="23"/>
        </w:rPr>
      </w:pPr>
      <w:r w:rsidRPr="00DE5956">
        <w:rPr>
          <w:rFonts w:asciiTheme="minorHAnsi" w:hAnsiTheme="minorHAnsi" w:cstheme="minorHAnsi"/>
          <w:sz w:val="23"/>
          <w:szCs w:val="23"/>
        </w:rPr>
        <w:t>Note that in the development of the hybrid analytical and MC model for the service reliability, the DTR policy executed by the servers at time </w:t>
      </w:r>
      <m:oMath>
        <m:sSub>
          <m:sSubPr>
            <m:ctrlPr>
              <w:rPr>
                <w:rStyle w:val="mi"/>
                <w:rFonts w:ascii="Cambria Math" w:eastAsiaTheme="majorEastAsia" w:hAnsi="Cambria Math" w:cstheme="minorHAnsi"/>
                <w:sz w:val="25"/>
                <w:szCs w:val="25"/>
                <w:bdr w:val="none" w:sz="0" w:space="0" w:color="auto" w:frame="1"/>
              </w:rPr>
            </m:ctrlPr>
          </m:sSubPr>
          <m:e>
            <m:r>
              <w:rPr>
                <w:rStyle w:val="mi"/>
                <w:rFonts w:ascii="Cambria Math" w:eastAsiaTheme="majorEastAsia" w:hAnsi="Cambria Math" w:cstheme="minorHAnsi"/>
                <w:sz w:val="25"/>
                <w:szCs w:val="25"/>
                <w:bdr w:val="none" w:sz="0" w:space="0" w:color="auto" w:frame="1"/>
              </w:rPr>
              <m:t>t</m:t>
            </m:r>
          </m:e>
          <m:sub>
            <m:r>
              <w:rPr>
                <w:rStyle w:val="mi"/>
                <w:rFonts w:ascii="Cambria Math" w:eastAsiaTheme="majorEastAsia" w:hAnsi="Cambria Math" w:cstheme="minorHAnsi"/>
                <w:sz w:val="25"/>
                <w:szCs w:val="25"/>
                <w:bdr w:val="none" w:sz="0" w:space="0" w:color="auto" w:frame="1"/>
              </w:rPr>
              <m:t>b</m:t>
            </m:r>
          </m:sub>
        </m:sSub>
      </m:oMath>
      <w:r w:rsidRPr="00DE5956">
        <w:rPr>
          <w:rFonts w:asciiTheme="minorHAnsi" w:hAnsiTheme="minorHAnsi" w:cstheme="minorHAnsi"/>
          <w:sz w:val="23"/>
          <w:szCs w:val="23"/>
        </w:rPr>
        <w:t> has been considered as a parameter. We include such parameterization in the notation of the service reliability as </w:t>
      </w:r>
      <m:oMath>
        <m:sSubSup>
          <m:sSubSupPr>
            <m:ctrlPr>
              <w:rPr>
                <w:rStyle w:val="mi"/>
                <w:rFonts w:ascii="Cambria Math" w:eastAsiaTheme="majorEastAsia" w:hAnsi="Cambria Math" w:cstheme="minorHAnsi"/>
                <w:sz w:val="25"/>
                <w:szCs w:val="25"/>
                <w:bdr w:val="none" w:sz="0" w:space="0" w:color="auto" w:frame="1"/>
              </w:rPr>
            </m:ctrlPr>
          </m:sSubSupPr>
          <m:e>
            <m:r>
              <w:rPr>
                <w:rStyle w:val="mi"/>
                <w:rFonts w:ascii="Cambria Math" w:eastAsiaTheme="majorEastAsia" w:hAnsi="Cambria Math" w:cstheme="minorHAnsi"/>
                <w:sz w:val="25"/>
                <w:szCs w:val="25"/>
                <w:bdr w:val="none" w:sz="0" w:space="0" w:color="auto" w:frame="1"/>
              </w:rPr>
              <m:t>R</m:t>
            </m:r>
          </m:e>
          <m:sub>
            <m:sSub>
              <m:sSubPr>
                <m:ctrlPr>
                  <w:rPr>
                    <w:rStyle w:val="mi"/>
                    <w:rFonts w:ascii="Cambria Math" w:eastAsiaTheme="majorEastAsia" w:hAnsi="Cambria Math" w:cstheme="minorHAnsi"/>
                    <w:sz w:val="25"/>
                    <w:szCs w:val="25"/>
                    <w:bdr w:val="none" w:sz="0" w:space="0" w:color="auto" w:frame="1"/>
                  </w:rPr>
                </m:ctrlPr>
              </m:sSubPr>
              <m:e>
                <m:r>
                  <m:rPr>
                    <m:scr m:val="script"/>
                  </m:rPr>
                  <w:rPr>
                    <w:rStyle w:val="mi"/>
                    <w:rFonts w:ascii="Cambria Math" w:eastAsiaTheme="majorEastAsia" w:hAnsi="Cambria Math" w:cstheme="minorHAnsi"/>
                    <w:sz w:val="25"/>
                    <w:szCs w:val="25"/>
                    <w:bdr w:val="none" w:sz="0" w:space="0" w:color="auto" w:frame="1"/>
                  </w:rPr>
                  <m:t>l</m:t>
                </m:r>
              </m:e>
              <m:sub>
                <m:r>
                  <w:rPr>
                    <w:rStyle w:val="mi"/>
                    <w:rFonts w:ascii="Cambria Math" w:eastAsiaTheme="majorEastAsia" w:hAnsi="Cambria Math" w:cstheme="minorHAnsi"/>
                    <w:sz w:val="25"/>
                    <w:szCs w:val="25"/>
                    <w:bdr w:val="none" w:sz="0" w:space="0" w:color="auto" w:frame="1"/>
                  </w:rPr>
                  <m:t>0</m:t>
                </m:r>
              </m:sub>
            </m:sSub>
          </m:sub>
          <m:sup>
            <m:r>
              <w:rPr>
                <w:rStyle w:val="mi"/>
                <w:rFonts w:ascii="Cambria Math" w:eastAsiaTheme="majorEastAsia" w:hAnsi="Cambria Math" w:cstheme="minorHAnsi"/>
                <w:sz w:val="25"/>
                <w:szCs w:val="25"/>
                <w:bdr w:val="none" w:sz="0" w:space="0" w:color="auto" w:frame="1"/>
              </w:rPr>
              <m:t>A</m:t>
            </m:r>
          </m:sup>
        </m:sSubSup>
        <m:r>
          <w:rPr>
            <w:rStyle w:val="mi"/>
            <w:rFonts w:ascii="Cambria Math" w:eastAsiaTheme="majorEastAsia" w:hAnsi="Cambria Math" w:cstheme="minorHAnsi"/>
            <w:sz w:val="25"/>
            <w:szCs w:val="25"/>
            <w:bdr w:val="none" w:sz="0" w:space="0" w:color="auto" w:frame="1"/>
          </w:rPr>
          <m:t>(</m:t>
        </m:r>
        <m:sSub>
          <m:sSubPr>
            <m:ctrlPr>
              <w:rPr>
                <w:rStyle w:val="mi"/>
                <w:rFonts w:ascii="Cambria Math" w:eastAsiaTheme="majorEastAsia" w:hAnsi="Cambria Math" w:cstheme="minorHAnsi"/>
                <w:sz w:val="25"/>
                <w:szCs w:val="25"/>
                <w:bdr w:val="none" w:sz="0" w:space="0" w:color="auto" w:frame="1"/>
              </w:rPr>
            </m:ctrlPr>
          </m:sSubPr>
          <m:e>
            <m:r>
              <w:rPr>
                <w:rStyle w:val="mi"/>
                <w:rFonts w:ascii="Cambria Math" w:eastAsiaTheme="majorEastAsia" w:hAnsi="Cambria Math" w:cstheme="minorHAnsi"/>
                <w:sz w:val="25"/>
                <w:szCs w:val="25"/>
                <w:bdr w:val="none" w:sz="0" w:space="0" w:color="auto" w:frame="1"/>
              </w:rPr>
              <m:t>t</m:t>
            </m:r>
          </m:e>
          <m:sub>
            <m:r>
              <w:rPr>
                <w:rStyle w:val="mi"/>
                <w:rFonts w:ascii="Cambria Math" w:eastAsiaTheme="majorEastAsia" w:hAnsi="Cambria Math" w:cstheme="minorHAnsi"/>
                <w:sz w:val="25"/>
                <w:szCs w:val="25"/>
                <w:bdr w:val="none" w:sz="0" w:space="0" w:color="auto" w:frame="1"/>
              </w:rPr>
              <m:t>b</m:t>
            </m:r>
          </m:sub>
        </m:sSub>
        <m:r>
          <w:rPr>
            <w:rStyle w:val="mi"/>
            <w:rFonts w:ascii="Cambria Math" w:eastAsiaTheme="majorEastAsia" w:hAnsi="Cambria Math" w:cstheme="minorHAnsi"/>
            <w:sz w:val="25"/>
            <w:szCs w:val="25"/>
            <w:bdr w:val="none" w:sz="0" w:space="0" w:color="auto" w:frame="1"/>
          </w:rPr>
          <m:t>;</m:t>
        </m:r>
        <m:r>
          <m:rPr>
            <m:sty m:val="b"/>
          </m:rPr>
          <w:rPr>
            <w:rStyle w:val="mi"/>
            <w:rFonts w:ascii="Cambria Math" w:eastAsiaTheme="majorEastAsia" w:hAnsi="Cambria Math" w:cstheme="minorHAnsi"/>
            <w:sz w:val="25"/>
            <w:szCs w:val="25"/>
            <w:bdr w:val="none" w:sz="0" w:space="0" w:color="auto" w:frame="1"/>
          </w:rPr>
          <m:t>L</m:t>
        </m:r>
        <m:r>
          <w:rPr>
            <w:rStyle w:val="mi"/>
            <w:rFonts w:ascii="Cambria Math" w:eastAsiaTheme="majorEastAsia" w:hAnsi="Cambria Math" w:cstheme="minorHAnsi"/>
            <w:sz w:val="25"/>
            <w:szCs w:val="25"/>
            <w:bdr w:val="none" w:sz="0" w:space="0" w:color="auto" w:frame="1"/>
          </w:rPr>
          <m:t>)≡</m:t>
        </m:r>
        <m:sSubSup>
          <m:sSubSupPr>
            <m:ctrlPr>
              <w:rPr>
                <w:rStyle w:val="mi"/>
                <w:rFonts w:ascii="Cambria Math" w:eastAsiaTheme="majorEastAsia" w:hAnsi="Cambria Math" w:cstheme="minorHAnsi"/>
                <w:sz w:val="25"/>
                <w:szCs w:val="25"/>
                <w:bdr w:val="none" w:sz="0" w:space="0" w:color="auto" w:frame="1"/>
              </w:rPr>
            </m:ctrlPr>
          </m:sSubSupPr>
          <m:e>
            <m:r>
              <w:rPr>
                <w:rStyle w:val="mi"/>
                <w:rFonts w:ascii="Cambria Math" w:eastAsiaTheme="majorEastAsia" w:hAnsi="Cambria Math" w:cstheme="minorHAnsi"/>
                <w:sz w:val="25"/>
                <w:szCs w:val="25"/>
                <w:bdr w:val="none" w:sz="0" w:space="0" w:color="auto" w:frame="1"/>
              </w:rPr>
              <m:t>R</m:t>
            </m:r>
          </m:e>
          <m:sub>
            <m:sSub>
              <m:sSubPr>
                <m:ctrlPr>
                  <w:rPr>
                    <w:rStyle w:val="mi"/>
                    <w:rFonts w:ascii="Cambria Math" w:eastAsiaTheme="majorEastAsia" w:hAnsi="Cambria Math" w:cstheme="minorHAnsi"/>
                    <w:sz w:val="25"/>
                    <w:szCs w:val="25"/>
                    <w:bdr w:val="none" w:sz="0" w:space="0" w:color="auto" w:frame="1"/>
                  </w:rPr>
                </m:ctrlPr>
              </m:sSubPr>
              <m:e>
                <m:r>
                  <m:rPr>
                    <m:scr m:val="script"/>
                  </m:rPr>
                  <w:rPr>
                    <w:rStyle w:val="mi"/>
                    <w:rFonts w:ascii="Cambria Math" w:eastAsiaTheme="majorEastAsia" w:hAnsi="Cambria Math" w:cstheme="minorHAnsi"/>
                    <w:sz w:val="25"/>
                    <w:szCs w:val="25"/>
                    <w:bdr w:val="none" w:sz="0" w:space="0" w:color="auto" w:frame="1"/>
                  </w:rPr>
                  <m:t>l</m:t>
                </m:r>
              </m:e>
              <m:sub>
                <m:r>
                  <w:rPr>
                    <w:rStyle w:val="mi"/>
                    <w:rFonts w:ascii="Cambria Math" w:eastAsiaTheme="majorEastAsia" w:hAnsi="Cambria Math" w:cstheme="minorHAnsi"/>
                    <w:sz w:val="25"/>
                    <w:szCs w:val="25"/>
                    <w:bdr w:val="none" w:sz="0" w:space="0" w:color="auto" w:frame="1"/>
                  </w:rPr>
                  <m:t>0</m:t>
                </m:r>
              </m:sub>
            </m:sSub>
          </m:sub>
          <m:sup>
            <m:r>
              <w:rPr>
                <w:rStyle w:val="mi"/>
                <w:rFonts w:ascii="Cambria Math" w:eastAsiaTheme="majorEastAsia" w:hAnsi="Cambria Math" w:cstheme="minorHAnsi"/>
                <w:sz w:val="25"/>
                <w:szCs w:val="25"/>
                <w:bdr w:val="none" w:sz="0" w:space="0" w:color="auto" w:frame="1"/>
              </w:rPr>
              <m:t>A</m:t>
            </m:r>
          </m:sup>
        </m:sSubSup>
        <m:r>
          <w:rPr>
            <w:rStyle w:val="mi"/>
            <w:rFonts w:ascii="Cambria Math" w:eastAsiaTheme="majorEastAsia" w:hAnsi="Cambria Math" w:cstheme="minorHAnsi"/>
            <w:sz w:val="25"/>
            <w:szCs w:val="25"/>
            <w:bdr w:val="none" w:sz="0" w:space="0" w:color="auto" w:frame="1"/>
          </w:rPr>
          <m:t>(</m:t>
        </m:r>
        <m:sSub>
          <m:sSubPr>
            <m:ctrlPr>
              <w:rPr>
                <w:rStyle w:val="mi"/>
                <w:rFonts w:ascii="Cambria Math" w:eastAsiaTheme="majorEastAsia" w:hAnsi="Cambria Math" w:cstheme="minorHAnsi"/>
                <w:sz w:val="25"/>
                <w:szCs w:val="25"/>
                <w:bdr w:val="none" w:sz="0" w:space="0" w:color="auto" w:frame="1"/>
              </w:rPr>
            </m:ctrlPr>
          </m:sSubPr>
          <m:e>
            <m:r>
              <w:rPr>
                <w:rStyle w:val="mi"/>
                <w:rFonts w:ascii="Cambria Math" w:eastAsiaTheme="majorEastAsia" w:hAnsi="Cambria Math" w:cstheme="minorHAnsi"/>
                <w:sz w:val="25"/>
                <w:szCs w:val="25"/>
                <w:bdr w:val="none" w:sz="0" w:space="0" w:color="auto" w:frame="1"/>
              </w:rPr>
              <m:t>t</m:t>
            </m:r>
          </m:e>
          <m:sub>
            <m:r>
              <w:rPr>
                <w:rStyle w:val="mi"/>
                <w:rFonts w:ascii="Cambria Math" w:eastAsiaTheme="majorEastAsia" w:hAnsi="Cambria Math" w:cstheme="minorHAnsi"/>
                <w:sz w:val="25"/>
                <w:szCs w:val="25"/>
                <w:bdr w:val="none" w:sz="0" w:space="0" w:color="auto" w:frame="1"/>
              </w:rPr>
              <m:t>b</m:t>
            </m:r>
          </m:sub>
        </m:sSub>
        <m:r>
          <w:rPr>
            <w:rStyle w:val="mi"/>
            <w:rFonts w:ascii="Cambria Math" w:eastAsiaTheme="majorEastAsia" w:hAnsi="Cambria Math" w:cstheme="minorHAnsi"/>
            <w:sz w:val="25"/>
            <w:szCs w:val="25"/>
            <w:bdr w:val="none" w:sz="0" w:space="0" w:color="auto" w:frame="1"/>
          </w:rPr>
          <m:t>)</m:t>
        </m:r>
      </m:oMath>
      <w:r w:rsidRPr="00DE5956">
        <w:rPr>
          <w:rFonts w:asciiTheme="minorHAnsi" w:hAnsiTheme="minorHAnsi" w:cstheme="minorHAnsi"/>
          <w:sz w:val="23"/>
          <w:szCs w:val="23"/>
        </w:rPr>
        <w:t>, where </w:t>
      </w:r>
      <m:oMath>
        <m:r>
          <m:rPr>
            <m:sty m:val="b"/>
          </m:rPr>
          <w:rPr>
            <w:rStyle w:val="mi"/>
            <w:rFonts w:ascii="Cambria Math" w:eastAsiaTheme="majorEastAsia" w:hAnsi="Cambria Math" w:cstheme="minorHAnsi"/>
            <w:sz w:val="25"/>
            <w:szCs w:val="25"/>
            <w:bdr w:val="none" w:sz="0" w:space="0" w:color="auto" w:frame="1"/>
          </w:rPr>
          <m:t>L</m:t>
        </m:r>
      </m:oMath>
      <w:r w:rsidRPr="00DE5956">
        <w:rPr>
          <w:rFonts w:asciiTheme="minorHAnsi" w:hAnsiTheme="minorHAnsi" w:cstheme="minorHAnsi"/>
          <w:sz w:val="23"/>
          <w:szCs w:val="23"/>
        </w:rPr>
        <w:t>is an </w:t>
      </w:r>
      <m:oMath>
        <m:r>
          <w:rPr>
            <w:rStyle w:val="mi"/>
            <w:rFonts w:ascii="Cambria Math" w:eastAsiaTheme="majorEastAsia" w:hAnsi="Cambria Math" w:cstheme="minorHAnsi"/>
            <w:sz w:val="25"/>
            <w:szCs w:val="25"/>
            <w:bdr w:val="none" w:sz="0" w:space="0" w:color="auto" w:frame="1"/>
          </w:rPr>
          <m:t>n</m:t>
        </m:r>
      </m:oMath>
      <w:r w:rsidRPr="00DE5956">
        <w:rPr>
          <w:rFonts w:asciiTheme="minorHAnsi" w:hAnsiTheme="minorHAnsi" w:cstheme="minorHAnsi"/>
          <w:sz w:val="23"/>
          <w:szCs w:val="23"/>
        </w:rPr>
        <w:t>-by-</w:t>
      </w:r>
      <m:oMath>
        <m:r>
          <w:rPr>
            <w:rStyle w:val="mi"/>
            <w:rFonts w:ascii="Cambria Math" w:eastAsiaTheme="majorEastAsia" w:hAnsi="Cambria Math" w:cstheme="minorHAnsi"/>
            <w:sz w:val="25"/>
            <w:szCs w:val="25"/>
            <w:bdr w:val="none" w:sz="0" w:space="0" w:color="auto" w:frame="1"/>
          </w:rPr>
          <m:t>n</m:t>
        </m:r>
      </m:oMath>
      <w:r w:rsidRPr="00DE5956">
        <w:rPr>
          <w:rFonts w:asciiTheme="minorHAnsi" w:hAnsiTheme="minorHAnsi" w:cstheme="minorHAnsi"/>
          <w:sz w:val="23"/>
          <w:szCs w:val="23"/>
        </w:rPr>
        <w:t> matrix whose </w:t>
      </w:r>
      <m:oMath>
        <m:sSub>
          <m:sSubPr>
            <m:ctrlPr>
              <w:rPr>
                <w:rStyle w:val="mi"/>
                <w:rFonts w:ascii="Cambria Math" w:eastAsiaTheme="majorEastAsia" w:hAnsi="Cambria Math" w:cstheme="minorHAnsi"/>
                <w:sz w:val="25"/>
                <w:szCs w:val="25"/>
                <w:bdr w:val="none" w:sz="0" w:space="0" w:color="auto" w:frame="1"/>
              </w:rPr>
            </m:ctrlPr>
          </m:sSubPr>
          <m:e>
            <m:r>
              <w:rPr>
                <w:rStyle w:val="mi"/>
                <w:rFonts w:ascii="Cambria Math" w:eastAsiaTheme="majorEastAsia" w:hAnsi="Cambria Math" w:cstheme="minorHAnsi"/>
                <w:sz w:val="25"/>
                <w:szCs w:val="25"/>
                <w:bdr w:val="none" w:sz="0" w:space="0" w:color="auto" w:frame="1"/>
              </w:rPr>
              <m:t>l</m:t>
            </m:r>
          </m:e>
          <m:sub>
            <m:r>
              <w:rPr>
                <w:rStyle w:val="mi"/>
                <w:rFonts w:ascii="Cambria Math" w:eastAsiaTheme="majorEastAsia" w:hAnsi="Cambria Math" w:cstheme="minorHAnsi"/>
                <w:sz w:val="25"/>
                <w:szCs w:val="25"/>
                <w:bdr w:val="none" w:sz="0" w:space="0" w:color="auto" w:frame="1"/>
              </w:rPr>
              <m:t>ij</m:t>
            </m:r>
          </m:sub>
        </m:sSub>
      </m:oMath>
      <w:r w:rsidRPr="00DE5956">
        <w:rPr>
          <w:rFonts w:asciiTheme="minorHAnsi" w:hAnsiTheme="minorHAnsi" w:cstheme="minorHAnsi"/>
          <w:sz w:val="23"/>
          <w:szCs w:val="23"/>
        </w:rPr>
        <w:t>th element denotes the number of tasks to be reallocated from the </w:t>
      </w:r>
      <m:oMath>
        <m:r>
          <w:rPr>
            <w:rStyle w:val="mi"/>
            <w:rFonts w:ascii="Cambria Math" w:eastAsiaTheme="majorEastAsia" w:hAnsi="Cambria Math" w:cstheme="minorHAnsi"/>
            <w:sz w:val="25"/>
            <w:szCs w:val="25"/>
            <w:bdr w:val="none" w:sz="0" w:space="0" w:color="auto" w:frame="1"/>
          </w:rPr>
          <m:t>i</m:t>
        </m:r>
      </m:oMath>
      <w:r w:rsidRPr="00DE5956">
        <w:rPr>
          <w:rFonts w:asciiTheme="minorHAnsi" w:hAnsiTheme="minorHAnsi" w:cstheme="minorHAnsi"/>
          <w:sz w:val="23"/>
          <w:szCs w:val="23"/>
        </w:rPr>
        <w:t>th to the</w:t>
      </w:r>
      <m:oMath>
        <m:r>
          <w:rPr>
            <w:rFonts w:ascii="Cambria Math" w:hAnsi="Cambria Math" w:cstheme="minorHAnsi"/>
            <w:sz w:val="23"/>
            <w:szCs w:val="23"/>
          </w:rPr>
          <m:t> </m:t>
        </m:r>
        <m:r>
          <w:rPr>
            <w:rStyle w:val="mi"/>
            <w:rFonts w:ascii="Cambria Math" w:eastAsiaTheme="majorEastAsia" w:hAnsi="Cambria Math" w:cstheme="minorHAnsi"/>
            <w:sz w:val="25"/>
            <w:szCs w:val="25"/>
            <w:bdr w:val="none" w:sz="0" w:space="0" w:color="auto" w:frame="1"/>
          </w:rPr>
          <m:t>j</m:t>
        </m:r>
      </m:oMath>
      <w:r w:rsidRPr="00DE5956">
        <w:rPr>
          <w:rFonts w:asciiTheme="minorHAnsi" w:hAnsiTheme="minorHAnsi" w:cstheme="minorHAnsi"/>
          <w:sz w:val="23"/>
          <w:szCs w:val="23"/>
        </w:rPr>
        <w:t>th server at time </w:t>
      </w:r>
      <m:oMath>
        <m:sSub>
          <m:sSubPr>
            <m:ctrlPr>
              <w:rPr>
                <w:rStyle w:val="mi"/>
                <w:rFonts w:ascii="Cambria Math" w:eastAsiaTheme="majorEastAsia" w:hAnsi="Cambria Math" w:cstheme="minorHAnsi"/>
                <w:sz w:val="25"/>
                <w:szCs w:val="25"/>
                <w:bdr w:val="none" w:sz="0" w:space="0" w:color="auto" w:frame="1"/>
              </w:rPr>
            </m:ctrlPr>
          </m:sSubPr>
          <m:e>
            <m:r>
              <w:rPr>
                <w:rStyle w:val="mi"/>
                <w:rFonts w:ascii="Cambria Math" w:eastAsiaTheme="majorEastAsia" w:hAnsi="Cambria Math" w:cstheme="minorHAnsi"/>
                <w:sz w:val="25"/>
                <w:szCs w:val="25"/>
                <w:bdr w:val="none" w:sz="0" w:space="0" w:color="auto" w:frame="1"/>
              </w:rPr>
              <m:t>t</m:t>
            </m:r>
          </m:e>
          <m:sub>
            <m:r>
              <w:rPr>
                <w:rStyle w:val="mi"/>
                <w:rFonts w:ascii="Cambria Math" w:eastAsiaTheme="majorEastAsia" w:hAnsi="Cambria Math" w:cstheme="minorHAnsi"/>
                <w:sz w:val="25"/>
                <w:szCs w:val="25"/>
                <w:bdr w:val="none" w:sz="0" w:space="0" w:color="auto" w:frame="1"/>
              </w:rPr>
              <m:t>b</m:t>
            </m:r>
          </m:sub>
        </m:sSub>
      </m:oMath>
      <w:r w:rsidRPr="00DE5956">
        <w:rPr>
          <w:rFonts w:asciiTheme="minorHAnsi" w:hAnsiTheme="minorHAnsi" w:cstheme="minorHAnsi"/>
          <w:sz w:val="23"/>
          <w:szCs w:val="23"/>
        </w:rPr>
        <w:t>. More importantly, we can exploit such parameterization to pose an optimization problem that allow us to optima</w:t>
      </w:r>
      <w:proofErr w:type="spellStart"/>
      <w:r w:rsidRPr="00DE5956">
        <w:rPr>
          <w:rFonts w:asciiTheme="minorHAnsi" w:hAnsiTheme="minorHAnsi" w:cstheme="minorHAnsi"/>
          <w:sz w:val="23"/>
          <w:szCs w:val="23"/>
        </w:rPr>
        <w:t>lly</w:t>
      </w:r>
      <w:proofErr w:type="spellEnd"/>
      <w:r w:rsidRPr="00DE5956">
        <w:rPr>
          <w:rFonts w:asciiTheme="minorHAnsi" w:hAnsiTheme="minorHAnsi" w:cstheme="minorHAnsi"/>
          <w:sz w:val="23"/>
          <w:szCs w:val="23"/>
        </w:rPr>
        <w:t xml:space="preserve"> migrate tasks among the CEs such that the service reliability of the DCS, in the presence of correlated failures, can be maximized. Mathematically, the following mixed-integer optimization problem can be stated:</w:t>
      </w:r>
    </w:p>
    <w:p w14:paraId="6CD37F2C" w14:textId="77777777" w:rsidR="006E0A75" w:rsidRPr="00DE5956" w:rsidRDefault="006E0A75" w:rsidP="00B555FB">
      <w:pPr>
        <w:pStyle w:val="NormalWeb"/>
        <w:spacing w:before="0" w:beforeAutospacing="0" w:after="0" w:afterAutospacing="0"/>
        <w:rPr>
          <w:rFonts w:asciiTheme="minorHAnsi" w:hAnsiTheme="minorHAnsi" w:cstheme="minorHAnsi"/>
          <w:sz w:val="23"/>
          <w:szCs w:val="23"/>
        </w:rPr>
      </w:pPr>
    </w:p>
    <w:p w14:paraId="05A437A9" w14:textId="4FA3D946" w:rsidR="00B555FB" w:rsidRPr="00DE5956" w:rsidRDefault="00A22247" w:rsidP="00B555FB">
      <w:pPr>
        <w:jc w:val="center"/>
        <w:rPr>
          <w:rFonts w:cstheme="minorHAnsi"/>
          <w:sz w:val="23"/>
          <w:szCs w:val="23"/>
        </w:rPr>
      </w:pPr>
      <m:oMath>
        <m:m>
          <m:mPr>
            <m:plcHide m:val="1"/>
            <m:mcs>
              <m:mc>
                <m:mcPr>
                  <m:count m:val="1"/>
                  <m:mcJc m:val="center"/>
                </m:mcPr>
              </m:mc>
            </m:mcs>
            <m:ctrlPr>
              <w:rPr>
                <w:rStyle w:val="mo"/>
                <w:rFonts w:ascii="Cambria Math" w:hAnsi="Cambria Math" w:cstheme="minorHAnsi"/>
                <w:sz w:val="32"/>
                <w:szCs w:val="32"/>
                <w:bdr w:val="none" w:sz="0" w:space="0" w:color="auto" w:frame="1"/>
              </w:rPr>
            </m:ctrlPr>
          </m:mPr>
          <m:mr>
            <m:e>
              <m:r>
                <w:rPr>
                  <w:rStyle w:val="mo"/>
                  <w:rFonts w:ascii="Cambria Math" w:hAnsi="Cambria Math" w:cstheme="minorHAnsi"/>
                  <w:sz w:val="32"/>
                  <w:szCs w:val="32"/>
                  <w:bdr w:val="none" w:sz="0" w:space="0" w:color="auto" w:frame="1"/>
                </w:rPr>
                <m:t>(</m:t>
              </m:r>
              <m:sSubSup>
                <m:sSubSupPr>
                  <m:ctrlPr>
                    <w:rPr>
                      <w:rStyle w:val="mo"/>
                      <w:rFonts w:ascii="Cambria Math" w:hAnsi="Cambria Math" w:cstheme="minorHAnsi"/>
                      <w:sz w:val="32"/>
                      <w:szCs w:val="32"/>
                      <w:bdr w:val="none" w:sz="0" w:space="0" w:color="auto" w:frame="1"/>
                    </w:rPr>
                  </m:ctrlPr>
                </m:sSubSupPr>
                <m:e>
                  <m:r>
                    <w:rPr>
                      <w:rStyle w:val="mo"/>
                      <w:rFonts w:ascii="Cambria Math" w:hAnsi="Cambria Math" w:cstheme="minorHAnsi"/>
                      <w:sz w:val="32"/>
                      <w:szCs w:val="32"/>
                      <w:bdr w:val="none" w:sz="0" w:space="0" w:color="auto" w:frame="1"/>
                    </w:rPr>
                    <m:t>t</m:t>
                  </m:r>
                </m:e>
                <m:sub>
                  <m:r>
                    <w:rPr>
                      <w:rStyle w:val="mo"/>
                      <w:rFonts w:ascii="Cambria Math" w:hAnsi="Cambria Math" w:cstheme="minorHAnsi"/>
                      <w:sz w:val="32"/>
                      <w:szCs w:val="32"/>
                      <w:bdr w:val="none" w:sz="0" w:space="0" w:color="auto" w:frame="1"/>
                    </w:rPr>
                    <m:t>b</m:t>
                  </m:r>
                </m:sub>
                <m:sup>
                  <m:r>
                    <w:rPr>
                      <w:rStyle w:val="mo"/>
                      <w:rFonts w:ascii="Cambria Math" w:hAnsi="Cambria Math" w:cstheme="minorHAnsi"/>
                      <w:sz w:val="32"/>
                      <w:szCs w:val="32"/>
                      <w:bdr w:val="none" w:sz="0" w:space="0" w:color="auto" w:frame="1"/>
                    </w:rPr>
                    <m:t>*</m:t>
                  </m:r>
                </m:sup>
              </m:sSubSup>
              <m:r>
                <w:rPr>
                  <w:rStyle w:val="mo"/>
                  <w:rFonts w:ascii="Cambria Math" w:hAnsi="Cambria Math" w:cstheme="minorHAnsi"/>
                  <w:sz w:val="32"/>
                  <w:szCs w:val="32"/>
                  <w:bdr w:val="none" w:sz="0" w:space="0" w:color="auto" w:frame="1"/>
                </w:rPr>
                <m:t>,</m:t>
              </m:r>
              <m:sSup>
                <m:sSupPr>
                  <m:ctrlPr>
                    <w:rPr>
                      <w:rStyle w:val="mo"/>
                      <w:rFonts w:ascii="Cambria Math" w:hAnsi="Cambria Math" w:cstheme="minorHAnsi"/>
                      <w:sz w:val="32"/>
                      <w:szCs w:val="32"/>
                      <w:bdr w:val="none" w:sz="0" w:space="0" w:color="auto" w:frame="1"/>
                    </w:rPr>
                  </m:ctrlPr>
                </m:sSupPr>
                <m:e>
                  <m:r>
                    <m:rPr>
                      <m:sty m:val="b"/>
                    </m:rPr>
                    <w:rPr>
                      <w:rStyle w:val="mo"/>
                      <w:rFonts w:ascii="Cambria Math" w:hAnsi="Cambria Math" w:cstheme="minorHAnsi"/>
                      <w:sz w:val="32"/>
                      <w:szCs w:val="32"/>
                      <w:bdr w:val="none" w:sz="0" w:space="0" w:color="auto" w:frame="1"/>
                    </w:rPr>
                    <m:t>L</m:t>
                  </m:r>
                </m:e>
                <m:sup>
                  <m:r>
                    <w:rPr>
                      <w:rStyle w:val="mo"/>
                      <w:rFonts w:ascii="Cambria Math" w:hAnsi="Cambria Math" w:cstheme="minorHAnsi"/>
                      <w:sz w:val="32"/>
                      <w:szCs w:val="32"/>
                      <w:bdr w:val="none" w:sz="0" w:space="0" w:color="auto" w:frame="1"/>
                    </w:rPr>
                    <m:t>*</m:t>
                  </m:r>
                </m:sup>
              </m:sSup>
              <m:r>
                <w:rPr>
                  <w:rStyle w:val="mo"/>
                  <w:rFonts w:ascii="Cambria Math" w:hAnsi="Cambria Math" w:cstheme="minorHAnsi"/>
                  <w:sz w:val="32"/>
                  <w:szCs w:val="32"/>
                  <w:bdr w:val="none" w:sz="0" w:space="0" w:color="auto" w:frame="1"/>
                </w:rPr>
                <m:t>)=</m:t>
              </m:r>
              <m:limLow>
                <m:limLowPr>
                  <m:ctrlPr>
                    <w:rPr>
                      <w:rStyle w:val="mo"/>
                      <w:rFonts w:ascii="Cambria Math" w:hAnsi="Cambria Math" w:cstheme="minorHAnsi"/>
                      <w:sz w:val="32"/>
                      <w:szCs w:val="32"/>
                      <w:bdr w:val="none" w:sz="0" w:space="0" w:color="auto" w:frame="1"/>
                    </w:rPr>
                  </m:ctrlPr>
                </m:limLowPr>
                <m:e>
                  <m:func>
                    <m:funcPr>
                      <m:ctrlPr>
                        <w:rPr>
                          <w:rStyle w:val="mo"/>
                          <w:rFonts w:ascii="Cambria Math" w:hAnsi="Cambria Math" w:cstheme="minorHAnsi"/>
                          <w:sz w:val="32"/>
                          <w:szCs w:val="32"/>
                          <w:bdr w:val="none" w:sz="0" w:space="0" w:color="auto" w:frame="1"/>
                        </w:rPr>
                      </m:ctrlPr>
                    </m:funcPr>
                    <m:fName>
                      <m:r>
                        <m:rPr>
                          <m:sty m:val="p"/>
                        </m:rPr>
                        <w:rPr>
                          <w:rStyle w:val="mo"/>
                          <w:rFonts w:ascii="Cambria Math" w:hAnsi="Cambria Math" w:cstheme="minorHAnsi"/>
                          <w:sz w:val="32"/>
                          <w:szCs w:val="32"/>
                          <w:bdr w:val="none" w:sz="0" w:space="0" w:color="auto" w:frame="1"/>
                        </w:rPr>
                        <m:t>arg</m:t>
                      </m:r>
                    </m:fName>
                    <m:e>
                      <m:r>
                        <w:rPr>
                          <w:rStyle w:val="mo"/>
                          <w:rFonts w:ascii="Cambria Math" w:hAnsi="Cambria Math" w:cstheme="minorHAnsi"/>
                          <w:sz w:val="32"/>
                          <w:szCs w:val="32"/>
                          <w:bdr w:val="none" w:sz="0" w:space="0" w:color="auto" w:frame="1"/>
                        </w:rPr>
                        <m:t>min</m:t>
                      </m:r>
                    </m:e>
                  </m:func>
                </m:e>
                <m:lim>
                  <m:r>
                    <w:rPr>
                      <w:rStyle w:val="mo"/>
                      <w:rFonts w:ascii="Cambria Math" w:hAnsi="Cambria Math" w:cstheme="minorHAnsi"/>
                      <w:sz w:val="32"/>
                      <w:szCs w:val="32"/>
                      <w:bdr w:val="none" w:sz="0" w:space="0" w:color="auto" w:frame="1"/>
                    </w:rPr>
                    <m:t>(</m:t>
                  </m:r>
                  <m:sSub>
                    <m:sSubPr>
                      <m:ctrlPr>
                        <w:rPr>
                          <w:rStyle w:val="mo"/>
                          <w:rFonts w:ascii="Cambria Math" w:hAnsi="Cambria Math" w:cstheme="minorHAnsi"/>
                          <w:sz w:val="32"/>
                          <w:szCs w:val="32"/>
                          <w:bdr w:val="none" w:sz="0" w:space="0" w:color="auto" w:frame="1"/>
                        </w:rPr>
                      </m:ctrlPr>
                    </m:sSubPr>
                    <m:e>
                      <m:r>
                        <w:rPr>
                          <w:rStyle w:val="mo"/>
                          <w:rFonts w:ascii="Cambria Math" w:hAnsi="Cambria Math" w:cstheme="minorHAnsi"/>
                          <w:sz w:val="32"/>
                          <w:szCs w:val="32"/>
                          <w:bdr w:val="none" w:sz="0" w:space="0" w:color="auto" w:frame="1"/>
                        </w:rPr>
                        <m:t>t</m:t>
                      </m:r>
                    </m:e>
                    <m:sub>
                      <m:r>
                        <w:rPr>
                          <w:rStyle w:val="mo"/>
                          <w:rFonts w:ascii="Cambria Math" w:hAnsi="Cambria Math" w:cstheme="minorHAnsi"/>
                          <w:sz w:val="32"/>
                          <w:szCs w:val="32"/>
                          <w:bdr w:val="none" w:sz="0" w:space="0" w:color="auto" w:frame="1"/>
                        </w:rPr>
                        <m:t>b</m:t>
                      </m:r>
                    </m:sub>
                  </m:sSub>
                  <m:r>
                    <w:rPr>
                      <w:rStyle w:val="mo"/>
                      <w:rFonts w:ascii="Cambria Math" w:hAnsi="Cambria Math" w:cstheme="minorHAnsi"/>
                      <w:sz w:val="32"/>
                      <w:szCs w:val="32"/>
                      <w:bdr w:val="none" w:sz="0" w:space="0" w:color="auto" w:frame="1"/>
                    </w:rPr>
                    <m:t>,</m:t>
                  </m:r>
                  <m:r>
                    <m:rPr>
                      <m:sty m:val="b"/>
                    </m:rPr>
                    <w:rPr>
                      <w:rStyle w:val="mo"/>
                      <w:rFonts w:ascii="Cambria Math" w:hAnsi="Cambria Math" w:cstheme="minorHAnsi"/>
                      <w:sz w:val="32"/>
                      <w:szCs w:val="32"/>
                      <w:bdr w:val="none" w:sz="0" w:space="0" w:color="auto" w:frame="1"/>
                    </w:rPr>
                    <m:t>L</m:t>
                  </m:r>
                  <m:r>
                    <w:rPr>
                      <w:rStyle w:val="mo"/>
                      <w:rFonts w:ascii="Cambria Math" w:hAnsi="Cambria Math" w:cstheme="minorHAnsi"/>
                      <w:sz w:val="32"/>
                      <w:szCs w:val="32"/>
                      <w:bdr w:val="none" w:sz="0" w:space="0" w:color="auto" w:frame="1"/>
                    </w:rPr>
                    <m:t>)</m:t>
                  </m:r>
                </m:lim>
              </m:limLow>
              <m:r>
                <w:rPr>
                  <w:rStyle w:val="mo"/>
                  <w:rFonts w:ascii="Cambria Math" w:hAnsi="Cambria Math" w:cstheme="minorHAnsi"/>
                  <w:sz w:val="32"/>
                  <w:szCs w:val="32"/>
                  <w:bdr w:val="none" w:sz="0" w:space="0" w:color="auto" w:frame="1"/>
                </w:rPr>
                <m:t>⁡</m:t>
              </m:r>
              <m:sSubSup>
                <m:sSubSupPr>
                  <m:ctrlPr>
                    <w:rPr>
                      <w:rStyle w:val="mo"/>
                      <w:rFonts w:ascii="Cambria Math" w:hAnsi="Cambria Math" w:cstheme="minorHAnsi"/>
                      <w:sz w:val="32"/>
                      <w:szCs w:val="32"/>
                      <w:bdr w:val="none" w:sz="0" w:space="0" w:color="auto" w:frame="1"/>
                    </w:rPr>
                  </m:ctrlPr>
                </m:sSubSupPr>
                <m:e>
                  <m:r>
                    <w:rPr>
                      <w:rStyle w:val="mo"/>
                      <w:rFonts w:ascii="Cambria Math" w:hAnsi="Cambria Math" w:cstheme="minorHAnsi"/>
                      <w:sz w:val="32"/>
                      <w:szCs w:val="32"/>
                      <w:bdr w:val="none" w:sz="0" w:space="0" w:color="auto" w:frame="1"/>
                    </w:rPr>
                    <m:t>R</m:t>
                  </m:r>
                </m:e>
                <m:sub>
                  <m:sSub>
                    <m:sSubPr>
                      <m:ctrlPr>
                        <w:rPr>
                          <w:rStyle w:val="mo"/>
                          <w:rFonts w:ascii="Cambria Math" w:hAnsi="Cambria Math" w:cstheme="minorHAnsi"/>
                          <w:sz w:val="32"/>
                          <w:szCs w:val="32"/>
                          <w:bdr w:val="none" w:sz="0" w:space="0" w:color="auto" w:frame="1"/>
                        </w:rPr>
                      </m:ctrlPr>
                    </m:sSubPr>
                    <m:e>
                      <m:r>
                        <m:rPr>
                          <m:scr m:val="script"/>
                        </m:rPr>
                        <w:rPr>
                          <w:rStyle w:val="mo"/>
                          <w:rFonts w:ascii="Cambria Math" w:hAnsi="Cambria Math" w:cstheme="minorHAnsi"/>
                          <w:sz w:val="32"/>
                          <w:szCs w:val="32"/>
                          <w:bdr w:val="none" w:sz="0" w:space="0" w:color="auto" w:frame="1"/>
                        </w:rPr>
                        <m:t>l</m:t>
                      </m:r>
                    </m:e>
                    <m:sub>
                      <m:r>
                        <w:rPr>
                          <w:rStyle w:val="mo"/>
                          <w:rFonts w:ascii="Cambria Math" w:hAnsi="Cambria Math" w:cstheme="minorHAnsi"/>
                          <w:sz w:val="32"/>
                          <w:szCs w:val="32"/>
                          <w:bdr w:val="none" w:sz="0" w:space="0" w:color="auto" w:frame="1"/>
                        </w:rPr>
                        <m:t>0</m:t>
                      </m:r>
                    </m:sub>
                  </m:sSub>
                </m:sub>
                <m:sup>
                  <m:r>
                    <w:rPr>
                      <w:rStyle w:val="mo"/>
                      <w:rFonts w:ascii="Cambria Math" w:hAnsi="Cambria Math" w:cstheme="minorHAnsi"/>
                      <w:sz w:val="32"/>
                      <w:szCs w:val="32"/>
                      <w:bdr w:val="none" w:sz="0" w:space="0" w:color="auto" w:frame="1"/>
                    </w:rPr>
                    <m:t>A</m:t>
                  </m:r>
                </m:sup>
              </m:sSubSup>
              <m:r>
                <w:rPr>
                  <w:rStyle w:val="mo"/>
                  <w:rFonts w:ascii="Cambria Math" w:hAnsi="Cambria Math" w:cstheme="minorHAnsi"/>
                  <w:sz w:val="32"/>
                  <w:szCs w:val="32"/>
                  <w:bdr w:val="none" w:sz="0" w:space="0" w:color="auto" w:frame="1"/>
                </w:rPr>
                <m:t>(</m:t>
              </m:r>
              <m:sSub>
                <m:sSubPr>
                  <m:ctrlPr>
                    <w:rPr>
                      <w:rStyle w:val="mo"/>
                      <w:rFonts w:ascii="Cambria Math" w:hAnsi="Cambria Math" w:cstheme="minorHAnsi"/>
                      <w:sz w:val="32"/>
                      <w:szCs w:val="32"/>
                      <w:bdr w:val="none" w:sz="0" w:space="0" w:color="auto" w:frame="1"/>
                    </w:rPr>
                  </m:ctrlPr>
                </m:sSubPr>
                <m:e>
                  <m:r>
                    <w:rPr>
                      <w:rStyle w:val="mo"/>
                      <w:rFonts w:ascii="Cambria Math" w:hAnsi="Cambria Math" w:cstheme="minorHAnsi"/>
                      <w:sz w:val="32"/>
                      <w:szCs w:val="32"/>
                      <w:bdr w:val="none" w:sz="0" w:space="0" w:color="auto" w:frame="1"/>
                    </w:rPr>
                    <m:t>t</m:t>
                  </m:r>
                </m:e>
                <m:sub>
                  <m:r>
                    <w:rPr>
                      <w:rStyle w:val="mo"/>
                      <w:rFonts w:ascii="Cambria Math" w:hAnsi="Cambria Math" w:cstheme="minorHAnsi"/>
                      <w:sz w:val="32"/>
                      <w:szCs w:val="32"/>
                      <w:bdr w:val="none" w:sz="0" w:space="0" w:color="auto" w:frame="1"/>
                    </w:rPr>
                    <m:t>b</m:t>
                  </m:r>
                </m:sub>
              </m:sSub>
              <m:r>
                <w:rPr>
                  <w:rStyle w:val="mo"/>
                  <w:rFonts w:ascii="Cambria Math" w:hAnsi="Cambria Math" w:cstheme="minorHAnsi"/>
                  <w:sz w:val="32"/>
                  <w:szCs w:val="32"/>
                  <w:bdr w:val="none" w:sz="0" w:space="0" w:color="auto" w:frame="1"/>
                </w:rPr>
                <m:t>;</m:t>
              </m:r>
              <m:r>
                <m:rPr>
                  <m:sty m:val="b"/>
                </m:rPr>
                <w:rPr>
                  <w:rStyle w:val="mo"/>
                  <w:rFonts w:ascii="Cambria Math" w:hAnsi="Cambria Math" w:cstheme="minorHAnsi"/>
                  <w:sz w:val="32"/>
                  <w:szCs w:val="32"/>
                  <w:bdr w:val="none" w:sz="0" w:space="0" w:color="auto" w:frame="1"/>
                </w:rPr>
                <m:t>L</m:t>
              </m:r>
              <m:r>
                <w:rPr>
                  <w:rStyle w:val="mo"/>
                  <w:rFonts w:ascii="Cambria Math" w:hAnsi="Cambria Math" w:cstheme="minorHAnsi"/>
                  <w:sz w:val="32"/>
                  <w:szCs w:val="32"/>
                  <w:bdr w:val="none" w:sz="0" w:space="0" w:color="auto" w:frame="1"/>
                </w:rPr>
                <m:t>),</m:t>
              </m:r>
            </m:e>
          </m:mr>
        </m:m>
      </m:oMath>
      <w:r w:rsidR="006E0A75" w:rsidRPr="006E0A75">
        <w:rPr>
          <w:rStyle w:val="mo"/>
          <w:rFonts w:cstheme="minorHAnsi"/>
          <w:sz w:val="32"/>
          <w:szCs w:val="32"/>
          <w:bdr w:val="none" w:sz="0" w:space="0" w:color="auto" w:frame="1"/>
        </w:rPr>
        <w:t xml:space="preserve"> </w:t>
      </w:r>
      <w:r w:rsidR="00B555FB" w:rsidRPr="00DE5956">
        <w:rPr>
          <w:rStyle w:val="mtext"/>
          <w:rFonts w:cstheme="minorHAnsi"/>
          <w:sz w:val="25"/>
          <w:szCs w:val="25"/>
          <w:bdr w:val="none" w:sz="0" w:space="0" w:color="auto" w:frame="1"/>
        </w:rPr>
        <w:t>(4)</w:t>
      </w:r>
    </w:p>
    <w:p w14:paraId="07F80EE9" w14:textId="2EA893CF" w:rsidR="00B555FB" w:rsidRPr="00DE5956" w:rsidRDefault="00B555FB" w:rsidP="00B555FB">
      <w:pPr>
        <w:rPr>
          <w:rFonts w:cstheme="minorHAnsi"/>
          <w:sz w:val="23"/>
          <w:szCs w:val="23"/>
        </w:rPr>
      </w:pPr>
      <w:r w:rsidRPr="00DE5956">
        <w:rPr>
          <w:rFonts w:cstheme="minorHAnsi"/>
          <w:sz w:val="23"/>
          <w:szCs w:val="23"/>
        </w:rPr>
        <w:t>subject to</w:t>
      </w:r>
    </w:p>
    <w:p w14:paraId="5260C32E" w14:textId="5E09CA58" w:rsidR="00B555FB" w:rsidRPr="00DE5956" w:rsidRDefault="00A22247" w:rsidP="00B555FB">
      <w:pPr>
        <w:jc w:val="center"/>
        <w:rPr>
          <w:rFonts w:cstheme="minorHAnsi"/>
          <w:sz w:val="23"/>
          <w:szCs w:val="23"/>
        </w:rPr>
      </w:pPr>
      <m:oMath>
        <m:m>
          <m:mPr>
            <m:plcHide m:val="1"/>
            <m:mcs>
              <m:mc>
                <m:mcPr>
                  <m:count m:val="1"/>
                  <m:mcJc m:val="center"/>
                </m:mcPr>
              </m:mc>
            </m:mcs>
            <m:ctrlPr>
              <w:rPr>
                <w:rStyle w:val="mo"/>
                <w:rFonts w:ascii="Cambria Math" w:hAnsi="Cambria Math" w:cstheme="minorHAnsi"/>
                <w:sz w:val="28"/>
                <w:szCs w:val="28"/>
                <w:bdr w:val="none" w:sz="0" w:space="0" w:color="auto" w:frame="1"/>
              </w:rPr>
            </m:ctrlPr>
          </m:mPr>
          <m:mr>
            <m:e>
              <m:nary>
                <m:naryPr>
                  <m:chr m:val="∑"/>
                  <m:limLoc m:val="undOvr"/>
                  <m:grow m:val="1"/>
                  <m:ctrlPr>
                    <w:rPr>
                      <w:rStyle w:val="mo"/>
                      <w:rFonts w:ascii="Cambria Math" w:hAnsi="Cambria Math" w:cstheme="minorHAnsi"/>
                      <w:sz w:val="28"/>
                      <w:szCs w:val="28"/>
                      <w:bdr w:val="none" w:sz="0" w:space="0" w:color="auto" w:frame="1"/>
                    </w:rPr>
                  </m:ctrlPr>
                </m:naryPr>
                <m:sub>
                  <m:r>
                    <w:rPr>
                      <w:rStyle w:val="mo"/>
                      <w:rFonts w:ascii="Cambria Math" w:hAnsi="Cambria Math" w:cstheme="minorHAnsi"/>
                      <w:sz w:val="28"/>
                      <w:szCs w:val="28"/>
                      <w:bdr w:val="none" w:sz="0" w:space="0" w:color="auto" w:frame="1"/>
                    </w:rPr>
                    <m:t>j=1,j≠i</m:t>
                  </m:r>
                </m:sub>
                <m:sup>
                  <m:r>
                    <w:rPr>
                      <w:rStyle w:val="mo"/>
                      <w:rFonts w:ascii="Cambria Math" w:hAnsi="Cambria Math" w:cstheme="minorHAnsi"/>
                      <w:sz w:val="28"/>
                      <w:szCs w:val="28"/>
                      <w:bdr w:val="none" w:sz="0" w:space="0" w:color="auto" w:frame="1"/>
                    </w:rPr>
                    <m:t>n</m:t>
                  </m:r>
                </m:sup>
                <m:e>
                  <m:sSub>
                    <m:sSubPr>
                      <m:ctrlPr>
                        <w:rPr>
                          <w:rStyle w:val="mo"/>
                          <w:rFonts w:ascii="Cambria Math" w:hAnsi="Cambria Math" w:cstheme="minorHAnsi"/>
                          <w:sz w:val="28"/>
                          <w:szCs w:val="28"/>
                          <w:bdr w:val="none" w:sz="0" w:space="0" w:color="auto" w:frame="1"/>
                        </w:rPr>
                      </m:ctrlPr>
                    </m:sSubPr>
                    <m:e>
                      <m:r>
                        <w:rPr>
                          <w:rStyle w:val="mo"/>
                          <w:rFonts w:ascii="Cambria Math" w:hAnsi="Cambria Math" w:cstheme="minorHAnsi"/>
                          <w:sz w:val="28"/>
                          <w:szCs w:val="28"/>
                          <w:bdr w:val="none" w:sz="0" w:space="0" w:color="auto" w:frame="1"/>
                        </w:rPr>
                        <m:t>l</m:t>
                      </m:r>
                    </m:e>
                    <m:sub>
                      <m:r>
                        <w:rPr>
                          <w:rStyle w:val="mo"/>
                          <w:rFonts w:ascii="Cambria Math" w:hAnsi="Cambria Math" w:cstheme="minorHAnsi"/>
                          <w:sz w:val="28"/>
                          <w:szCs w:val="28"/>
                          <w:bdr w:val="none" w:sz="0" w:space="0" w:color="auto" w:frame="1"/>
                        </w:rPr>
                        <m:t>ij</m:t>
                      </m:r>
                    </m:sub>
                  </m:sSub>
                  <m:r>
                    <w:rPr>
                      <w:rStyle w:val="mo"/>
                      <w:rFonts w:ascii="Cambria Math" w:hAnsi="Cambria Math" w:cstheme="minorHAnsi"/>
                      <w:sz w:val="28"/>
                      <w:szCs w:val="28"/>
                      <w:bdr w:val="none" w:sz="0" w:space="0" w:color="auto" w:frame="1"/>
                    </w:rPr>
                    <m:t>≤</m:t>
                  </m:r>
                  <m:sSub>
                    <m:sSubPr>
                      <m:ctrlPr>
                        <w:rPr>
                          <w:rStyle w:val="mo"/>
                          <w:rFonts w:ascii="Cambria Math" w:hAnsi="Cambria Math" w:cstheme="minorHAnsi"/>
                          <w:sz w:val="28"/>
                          <w:szCs w:val="28"/>
                          <w:bdr w:val="none" w:sz="0" w:space="0" w:color="auto" w:frame="1"/>
                        </w:rPr>
                      </m:ctrlPr>
                    </m:sSubPr>
                    <m:e>
                      <m:r>
                        <w:rPr>
                          <w:rStyle w:val="mo"/>
                          <w:rFonts w:ascii="Cambria Math" w:hAnsi="Cambria Math" w:cstheme="minorHAnsi"/>
                          <w:sz w:val="28"/>
                          <w:szCs w:val="28"/>
                          <w:bdr w:val="none" w:sz="0" w:space="0" w:color="auto" w:frame="1"/>
                        </w:rPr>
                        <m:t>m</m:t>
                      </m:r>
                    </m:e>
                    <m:sub>
                      <m:r>
                        <w:rPr>
                          <w:rStyle w:val="mo"/>
                          <w:rFonts w:ascii="Cambria Math" w:hAnsi="Cambria Math" w:cstheme="minorHAnsi"/>
                          <w:sz w:val="28"/>
                          <w:szCs w:val="28"/>
                          <w:bdr w:val="none" w:sz="0" w:space="0" w:color="auto" w:frame="1"/>
                        </w:rPr>
                        <m:t>i</m:t>
                      </m:r>
                    </m:sub>
                  </m:sSub>
                  <m:r>
                    <w:rPr>
                      <w:rStyle w:val="mo"/>
                      <w:rFonts w:ascii="Cambria Math" w:hAnsi="Cambria Math" w:cstheme="minorHAnsi"/>
                      <w:sz w:val="28"/>
                      <w:szCs w:val="28"/>
                      <w:bdr w:val="none" w:sz="0" w:space="0" w:color="auto" w:frame="1"/>
                    </w:rPr>
                    <m:t>,i=1,…,n</m:t>
                  </m:r>
                </m:e>
              </m:nary>
              <m:r>
                <w:rPr>
                  <w:rStyle w:val="mo"/>
                  <w:rFonts w:ascii="Cambria Math" w:hAnsi="Cambria Math" w:cstheme="minorHAnsi"/>
                  <w:sz w:val="28"/>
                  <w:szCs w:val="28"/>
                  <w:bdr w:val="none" w:sz="0" w:space="0" w:color="auto" w:frame="1"/>
                </w:rPr>
                <m:t>,</m:t>
              </m:r>
            </m:e>
          </m:mr>
        </m:m>
      </m:oMath>
      <w:r w:rsidR="003130D6" w:rsidRPr="003130D6">
        <w:rPr>
          <w:rStyle w:val="mo"/>
          <w:rFonts w:cstheme="minorHAnsi"/>
          <w:sz w:val="28"/>
          <w:szCs w:val="28"/>
          <w:bdr w:val="none" w:sz="0" w:space="0" w:color="auto" w:frame="1"/>
        </w:rPr>
        <w:t xml:space="preserve"> </w:t>
      </w:r>
      <w:r w:rsidR="00B555FB" w:rsidRPr="00DE5956">
        <w:rPr>
          <w:rStyle w:val="mtext"/>
          <w:rFonts w:cstheme="minorHAnsi"/>
          <w:sz w:val="25"/>
          <w:szCs w:val="25"/>
          <w:bdr w:val="none" w:sz="0" w:space="0" w:color="auto" w:frame="1"/>
        </w:rPr>
        <w:t>(5)</w:t>
      </w:r>
    </w:p>
    <w:p w14:paraId="4574FE0F" w14:textId="77777777" w:rsidR="00985F54" w:rsidRDefault="00985F54" w:rsidP="00B555FB">
      <w:pPr>
        <w:jc w:val="center"/>
        <w:rPr>
          <w:rStyle w:val="mi"/>
          <w:rFonts w:cstheme="minorHAnsi"/>
          <w:sz w:val="25"/>
          <w:szCs w:val="25"/>
          <w:bdr w:val="none" w:sz="0" w:space="0" w:color="auto" w:frame="1"/>
        </w:rPr>
      </w:pPr>
    </w:p>
    <w:p w14:paraId="7C27003C" w14:textId="5B18BDA6" w:rsidR="00B555FB" w:rsidRPr="00DE5956" w:rsidRDefault="00A22247" w:rsidP="00B555FB">
      <w:pPr>
        <w:jc w:val="center"/>
        <w:rPr>
          <w:rFonts w:cstheme="minorHAnsi"/>
          <w:sz w:val="23"/>
          <w:szCs w:val="23"/>
        </w:rPr>
      </w:pPr>
      <m:oMath>
        <m:m>
          <m:mPr>
            <m:plcHide m:val="1"/>
            <m:mcs>
              <m:mc>
                <m:mcPr>
                  <m:count m:val="1"/>
                  <m:mcJc m:val="center"/>
                </m:mcPr>
              </m:mc>
            </m:mcs>
            <m:ctrlPr>
              <w:rPr>
                <w:rStyle w:val="mi"/>
                <w:rFonts w:ascii="Cambria Math" w:hAnsi="Cambria Math" w:cstheme="minorHAnsi"/>
                <w:sz w:val="32"/>
                <w:szCs w:val="32"/>
                <w:bdr w:val="none" w:sz="0" w:space="0" w:color="auto" w:frame="1"/>
              </w:rPr>
            </m:ctrlPr>
          </m:mPr>
          <m:mr>
            <m:e>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l</m:t>
                  </m:r>
                </m:e>
                <m:sub>
                  <m:r>
                    <w:rPr>
                      <w:rStyle w:val="mi"/>
                      <w:rFonts w:ascii="Cambria Math" w:hAnsi="Cambria Math" w:cstheme="minorHAnsi"/>
                      <w:sz w:val="32"/>
                      <w:szCs w:val="32"/>
                      <w:bdr w:val="none" w:sz="0" w:space="0" w:color="auto" w:frame="1"/>
                    </w:rPr>
                    <m:t>ij</m:t>
                  </m:r>
                </m:sub>
              </m:sSub>
              <m:r>
                <w:rPr>
                  <w:rStyle w:val="mi"/>
                  <w:rFonts w:ascii="Cambria Math" w:hAnsi="Cambria Math" w:cstheme="minorHAnsi"/>
                  <w:sz w:val="32"/>
                  <w:szCs w:val="32"/>
                  <w:bdr w:val="none" w:sz="0" w:space="0" w:color="auto" w:frame="1"/>
                </w:rPr>
                <m:t>∈{0,1,…,</m:t>
              </m:r>
              <m:sSub>
                <m:sSubPr>
                  <m:ctrlPr>
                    <w:rPr>
                      <w:rStyle w:val="mi"/>
                      <w:rFonts w:ascii="Cambria Math" w:hAnsi="Cambria Math" w:cstheme="minorHAnsi"/>
                      <w:sz w:val="32"/>
                      <w:szCs w:val="32"/>
                      <w:bdr w:val="none" w:sz="0" w:space="0" w:color="auto" w:frame="1"/>
                    </w:rPr>
                  </m:ctrlPr>
                </m:sSubPr>
                <m:e>
                  <m:r>
                    <w:rPr>
                      <w:rStyle w:val="mi"/>
                      <w:rFonts w:ascii="Cambria Math" w:hAnsi="Cambria Math" w:cstheme="minorHAnsi"/>
                      <w:sz w:val="32"/>
                      <w:szCs w:val="32"/>
                      <w:bdr w:val="none" w:sz="0" w:space="0" w:color="auto" w:frame="1"/>
                    </w:rPr>
                    <m:t>m</m:t>
                  </m:r>
                </m:e>
                <m:sub>
                  <m:r>
                    <w:rPr>
                      <w:rStyle w:val="mi"/>
                      <w:rFonts w:ascii="Cambria Math" w:hAnsi="Cambria Math" w:cstheme="minorHAnsi"/>
                      <w:sz w:val="32"/>
                      <w:szCs w:val="32"/>
                      <w:bdr w:val="none" w:sz="0" w:space="0" w:color="auto" w:frame="1"/>
                    </w:rPr>
                    <m:t>i</m:t>
                  </m:r>
                </m:sub>
              </m:sSub>
              <m:r>
                <w:rPr>
                  <w:rStyle w:val="mi"/>
                  <w:rFonts w:ascii="Cambria Math" w:hAnsi="Cambria Math" w:cstheme="minorHAnsi"/>
                  <w:sz w:val="32"/>
                  <w:szCs w:val="32"/>
                  <w:bdr w:val="none" w:sz="0" w:space="0" w:color="auto" w:frame="1"/>
                </w:rPr>
                <m:t>},i,j=1,…,n,i≠j,</m:t>
              </m:r>
            </m:e>
          </m:mr>
        </m:m>
      </m:oMath>
      <w:r w:rsidR="00216191" w:rsidRPr="00216191">
        <w:rPr>
          <w:rStyle w:val="mi"/>
          <w:rFonts w:cstheme="minorHAnsi"/>
          <w:sz w:val="32"/>
          <w:szCs w:val="32"/>
          <w:bdr w:val="none" w:sz="0" w:space="0" w:color="auto" w:frame="1"/>
        </w:rPr>
        <w:t xml:space="preserve"> </w:t>
      </w:r>
      <w:r w:rsidR="00B555FB" w:rsidRPr="00DE5956">
        <w:rPr>
          <w:rStyle w:val="mtext"/>
          <w:rFonts w:cstheme="minorHAnsi"/>
          <w:sz w:val="25"/>
          <w:szCs w:val="25"/>
          <w:bdr w:val="none" w:sz="0" w:space="0" w:color="auto" w:frame="1"/>
        </w:rPr>
        <w:t>(6)</w:t>
      </w:r>
    </w:p>
    <w:p w14:paraId="3BF8E1CD" w14:textId="77777777" w:rsidR="00216191" w:rsidRDefault="00216191" w:rsidP="00B555FB">
      <w:pPr>
        <w:jc w:val="center"/>
        <w:rPr>
          <w:rStyle w:val="link"/>
          <w:rFonts w:cstheme="minorHAnsi"/>
          <w:color w:val="006699"/>
          <w:sz w:val="18"/>
          <w:szCs w:val="18"/>
        </w:rPr>
      </w:pPr>
    </w:p>
    <w:p w14:paraId="7968EE3F" w14:textId="2BA6C941" w:rsidR="00B555FB" w:rsidRPr="00DE5956" w:rsidRDefault="00A22247" w:rsidP="00B555FB">
      <w:pPr>
        <w:jc w:val="center"/>
        <w:rPr>
          <w:rFonts w:cstheme="minorHAnsi"/>
          <w:sz w:val="23"/>
          <w:szCs w:val="23"/>
        </w:rPr>
      </w:pPr>
      <m:oMath>
        <m:m>
          <m:mPr>
            <m:plcHide m:val="1"/>
            <m:mcs>
              <m:mc>
                <m:mcPr>
                  <m:count m:val="1"/>
                  <m:mcJc m:val="center"/>
                </m:mcPr>
              </m:mc>
            </m:mcs>
            <m:ctrlPr>
              <w:rPr>
                <w:rStyle w:val="mi"/>
                <w:rFonts w:ascii="Cambria Math" w:hAnsi="Cambria Math" w:cstheme="minorHAnsi"/>
                <w:sz w:val="28"/>
                <w:szCs w:val="28"/>
                <w:bdr w:val="none" w:sz="0" w:space="0" w:color="auto" w:frame="1"/>
              </w:rPr>
            </m:ctrlPr>
          </m:mPr>
          <m:mr>
            <m:e>
              <m:sSub>
                <m:sSubPr>
                  <m:ctrlPr>
                    <w:rPr>
                      <w:rStyle w:val="mi"/>
                      <w:rFonts w:ascii="Cambria Math" w:hAnsi="Cambria Math" w:cstheme="minorHAnsi"/>
                      <w:sz w:val="28"/>
                      <w:szCs w:val="28"/>
                      <w:bdr w:val="none" w:sz="0" w:space="0" w:color="auto" w:frame="1"/>
                    </w:rPr>
                  </m:ctrlPr>
                </m:sSubPr>
                <m:e>
                  <m:r>
                    <w:rPr>
                      <w:rStyle w:val="mi"/>
                      <w:rFonts w:ascii="Cambria Math" w:hAnsi="Cambria Math" w:cstheme="minorHAnsi"/>
                      <w:sz w:val="28"/>
                      <w:szCs w:val="28"/>
                      <w:bdr w:val="none" w:sz="0" w:space="0" w:color="auto" w:frame="1"/>
                    </w:rPr>
                    <m:t>t</m:t>
                  </m:r>
                </m:e>
                <m:sub>
                  <m:r>
                    <w:rPr>
                      <w:rStyle w:val="mi"/>
                      <w:rFonts w:ascii="Cambria Math" w:hAnsi="Cambria Math" w:cstheme="minorHAnsi"/>
                      <w:sz w:val="28"/>
                      <w:szCs w:val="28"/>
                      <w:bdr w:val="none" w:sz="0" w:space="0" w:color="auto" w:frame="1"/>
                    </w:rPr>
                    <m:t>b</m:t>
                  </m:r>
                </m:sub>
              </m:sSub>
              <m:r>
                <w:rPr>
                  <w:rStyle w:val="mi"/>
                  <w:rFonts w:ascii="Cambria Math" w:hAnsi="Cambria Math" w:cstheme="minorHAnsi"/>
                  <w:sz w:val="28"/>
                  <w:szCs w:val="28"/>
                  <w:bdr w:val="none" w:sz="0" w:space="0" w:color="auto" w:frame="1"/>
                </w:rPr>
                <m:t>≥0.</m:t>
              </m:r>
            </m:e>
          </m:mr>
        </m:m>
      </m:oMath>
      <w:r w:rsidR="00DE6F6C" w:rsidRPr="00DE6F6C">
        <w:rPr>
          <w:rStyle w:val="mi"/>
          <w:rFonts w:cstheme="minorHAnsi"/>
          <w:sz w:val="28"/>
          <w:szCs w:val="28"/>
          <w:bdr w:val="none" w:sz="0" w:space="0" w:color="auto" w:frame="1"/>
        </w:rPr>
        <w:t xml:space="preserve"> </w:t>
      </w:r>
      <w:r w:rsidR="00B555FB" w:rsidRPr="00DE5956">
        <w:rPr>
          <w:rStyle w:val="mtext"/>
          <w:rFonts w:cstheme="minorHAnsi"/>
          <w:sz w:val="25"/>
          <w:szCs w:val="25"/>
          <w:bdr w:val="none" w:sz="0" w:space="0" w:color="auto" w:frame="1"/>
        </w:rPr>
        <w:t>(7)</w:t>
      </w:r>
    </w:p>
    <w:p w14:paraId="234CF828" w14:textId="325EEFC6" w:rsidR="00B555FB" w:rsidRPr="00DE5956" w:rsidRDefault="00B555FB" w:rsidP="00B555FB">
      <w:pPr>
        <w:pStyle w:val="NormalWeb"/>
        <w:spacing w:before="0" w:beforeAutospacing="0" w:after="0" w:afterAutospacing="0"/>
        <w:rPr>
          <w:rFonts w:asciiTheme="minorHAnsi" w:hAnsiTheme="minorHAnsi" w:cstheme="minorHAnsi"/>
          <w:sz w:val="23"/>
          <w:szCs w:val="23"/>
        </w:rPr>
      </w:pPr>
      <w:r w:rsidRPr="00DE5956">
        <w:rPr>
          <w:rFonts w:asciiTheme="minorHAnsi" w:hAnsiTheme="minorHAnsi" w:cstheme="minorHAnsi"/>
          <w:sz w:val="23"/>
          <w:szCs w:val="23"/>
        </w:rPr>
        <w:t>The problem has </w:t>
      </w:r>
      <m:oMath>
        <m:r>
          <w:rPr>
            <w:rStyle w:val="mi"/>
            <w:rFonts w:ascii="Cambria Math" w:eastAsiaTheme="majorEastAsia" w:hAnsi="Cambria Math" w:cstheme="minorHAnsi"/>
            <w:sz w:val="25"/>
            <w:szCs w:val="25"/>
            <w:bdr w:val="none" w:sz="0" w:space="0" w:color="auto" w:frame="1"/>
          </w:rPr>
          <m:t>n</m:t>
        </m:r>
        <m:r>
          <w:rPr>
            <w:rStyle w:val="mo"/>
            <w:rFonts w:ascii="Cambria Math" w:hAnsi="Cambria Math" w:cstheme="minorHAnsi"/>
            <w:sz w:val="25"/>
            <w:szCs w:val="25"/>
            <w:bdr w:val="none" w:sz="0" w:space="0" w:color="auto" w:frame="1"/>
          </w:rPr>
          <m:t>(</m:t>
        </m:r>
        <m:r>
          <w:rPr>
            <w:rStyle w:val="mi"/>
            <w:rFonts w:ascii="Cambria Math" w:eastAsiaTheme="majorEastAsia" w:hAnsi="Cambria Math" w:cstheme="minorHAnsi"/>
            <w:sz w:val="25"/>
            <w:szCs w:val="25"/>
            <w:bdr w:val="none" w:sz="0" w:space="0" w:color="auto" w:frame="1"/>
          </w:rPr>
          <m:t>n</m:t>
        </m:r>
        <m:r>
          <w:rPr>
            <w:rStyle w:val="mo"/>
            <w:rFonts w:ascii="Cambria Math" w:hAnsi="Cambria Math" w:cstheme="minorHAnsi"/>
            <w:sz w:val="25"/>
            <w:szCs w:val="25"/>
            <w:bdr w:val="none" w:sz="0" w:space="0" w:color="auto" w:frame="1"/>
          </w:rPr>
          <m:t>-</m:t>
        </m:r>
        <m:r>
          <w:rPr>
            <w:rStyle w:val="mn"/>
            <w:rFonts w:ascii="Cambria Math" w:hAnsi="Cambria Math" w:cstheme="minorHAnsi"/>
            <w:sz w:val="25"/>
            <w:szCs w:val="25"/>
            <w:bdr w:val="none" w:sz="0" w:space="0" w:color="auto" w:frame="1"/>
          </w:rPr>
          <m:t>1</m:t>
        </m:r>
        <m:r>
          <w:rPr>
            <w:rStyle w:val="mo"/>
            <w:rFonts w:ascii="Cambria Math" w:hAnsi="Cambria Math" w:cstheme="minorHAnsi"/>
            <w:sz w:val="25"/>
            <w:szCs w:val="25"/>
            <w:bdr w:val="none" w:sz="0" w:space="0" w:color="auto" w:frame="1"/>
          </w:rPr>
          <m:t>)</m:t>
        </m:r>
      </m:oMath>
      <w:r w:rsidRPr="00DE5956">
        <w:rPr>
          <w:rFonts w:asciiTheme="minorHAnsi" w:hAnsiTheme="minorHAnsi" w:cstheme="minorHAnsi"/>
          <w:sz w:val="23"/>
          <w:szCs w:val="23"/>
        </w:rPr>
        <w:t> non-negative integer-valued variables, one non-negative real-valued variable and </w:t>
      </w:r>
      <m:oMath>
        <m:sSup>
          <m:sSupPr>
            <m:ctrlPr>
              <w:rPr>
                <w:rStyle w:val="mi"/>
                <w:rFonts w:ascii="Cambria Math" w:eastAsiaTheme="majorEastAsia" w:hAnsi="Cambria Math" w:cstheme="minorHAnsi"/>
                <w:sz w:val="25"/>
                <w:szCs w:val="25"/>
                <w:bdr w:val="none" w:sz="0" w:space="0" w:color="auto" w:frame="1"/>
              </w:rPr>
            </m:ctrlPr>
          </m:sSupPr>
          <m:e>
            <m:r>
              <w:rPr>
                <w:rStyle w:val="mi"/>
                <w:rFonts w:ascii="Cambria Math" w:eastAsiaTheme="majorEastAsia" w:hAnsi="Cambria Math" w:cstheme="minorHAnsi"/>
                <w:sz w:val="25"/>
                <w:szCs w:val="25"/>
                <w:bdr w:val="none" w:sz="0" w:space="0" w:color="auto" w:frame="1"/>
              </w:rPr>
              <m:t>n</m:t>
            </m:r>
          </m:e>
          <m:sup>
            <m:r>
              <w:rPr>
                <w:rStyle w:val="mi"/>
                <w:rFonts w:ascii="Cambria Math" w:eastAsiaTheme="majorEastAsia" w:hAnsi="Cambria Math" w:cstheme="minorHAnsi"/>
                <w:sz w:val="25"/>
                <w:szCs w:val="25"/>
                <w:bdr w:val="none" w:sz="0" w:space="0" w:color="auto" w:frame="1"/>
              </w:rPr>
              <m:t>2</m:t>
            </m:r>
          </m:sup>
        </m:sSup>
        <m:r>
          <w:rPr>
            <w:rStyle w:val="mi"/>
            <w:rFonts w:ascii="Cambria Math" w:eastAsiaTheme="majorEastAsia" w:hAnsi="Cambria Math" w:cstheme="minorHAnsi"/>
            <w:sz w:val="25"/>
            <w:szCs w:val="25"/>
            <w:bdr w:val="none" w:sz="0" w:space="0" w:color="auto" w:frame="1"/>
          </w:rPr>
          <m:t>+1</m:t>
        </m:r>
      </m:oMath>
      <w:r w:rsidRPr="00DE5956">
        <w:rPr>
          <w:rFonts w:asciiTheme="minorHAnsi" w:hAnsiTheme="minorHAnsi" w:cstheme="minorHAnsi"/>
          <w:sz w:val="23"/>
          <w:szCs w:val="23"/>
        </w:rPr>
        <w:t> restrictions. This type of optimization problem is known to be NP-hard due to the combinatorial explosion of the search space; the efficient search algorithm based on a pairwise decomposition of the DCS presented in [28] has been employed here to find fea</w:t>
      </w:r>
      <w:proofErr w:type="spellStart"/>
      <w:r w:rsidRPr="00DE5956">
        <w:rPr>
          <w:rFonts w:asciiTheme="minorHAnsi" w:hAnsiTheme="minorHAnsi" w:cstheme="minorHAnsi"/>
          <w:sz w:val="23"/>
          <w:szCs w:val="23"/>
        </w:rPr>
        <w:t>sible</w:t>
      </w:r>
      <w:proofErr w:type="spellEnd"/>
      <w:r w:rsidRPr="00DE5956">
        <w:rPr>
          <w:rFonts w:asciiTheme="minorHAnsi" w:hAnsiTheme="minorHAnsi" w:cstheme="minorHAnsi"/>
          <w:sz w:val="23"/>
          <w:szCs w:val="23"/>
        </w:rPr>
        <w:t xml:space="preserve"> DTR policies maximizing the service reliability of a DCS in the presence of correlated failures.</w:t>
      </w:r>
    </w:p>
    <w:p w14:paraId="740B97C4" w14:textId="77777777" w:rsidR="00E4509C" w:rsidRDefault="00E4509C" w:rsidP="00B555FB">
      <w:pPr>
        <w:pStyle w:val="NormalWeb"/>
        <w:spacing w:before="0" w:beforeAutospacing="0" w:after="0" w:afterAutospacing="0"/>
        <w:rPr>
          <w:rFonts w:asciiTheme="minorHAnsi" w:hAnsiTheme="minorHAnsi" w:cstheme="minorHAnsi"/>
          <w:sz w:val="23"/>
          <w:szCs w:val="23"/>
        </w:rPr>
      </w:pPr>
    </w:p>
    <w:p w14:paraId="5AD8E475" w14:textId="2EBFFC13" w:rsidR="00B555FB" w:rsidRPr="00DE5956" w:rsidRDefault="00B555FB" w:rsidP="00B555FB">
      <w:pPr>
        <w:pStyle w:val="NormalWeb"/>
        <w:spacing w:before="0" w:beforeAutospacing="0" w:after="0" w:afterAutospacing="0"/>
        <w:rPr>
          <w:rFonts w:asciiTheme="minorHAnsi" w:hAnsiTheme="minorHAnsi" w:cstheme="minorHAnsi"/>
          <w:sz w:val="23"/>
          <w:szCs w:val="23"/>
        </w:rPr>
      </w:pPr>
      <w:r w:rsidRPr="00DE5956">
        <w:rPr>
          <w:rFonts w:asciiTheme="minorHAnsi" w:hAnsiTheme="minorHAnsi" w:cstheme="minorHAnsi"/>
          <w:sz w:val="23"/>
          <w:szCs w:val="23"/>
        </w:rPr>
        <w:t>We note that the proposed algorithm scales linearly in both the number of servers in the DCS and the number of tasks queued at the overloaded server. This claim is justified as follows. Suppose that the </w:t>
      </w:r>
      <m:oMath>
        <m:r>
          <w:rPr>
            <w:rStyle w:val="mi"/>
            <w:rFonts w:ascii="Cambria Math" w:eastAsiaTheme="majorEastAsia" w:hAnsi="Cambria Math" w:cstheme="minorHAnsi"/>
            <w:sz w:val="25"/>
            <w:szCs w:val="25"/>
            <w:bdr w:val="none" w:sz="0" w:space="0" w:color="auto" w:frame="1"/>
          </w:rPr>
          <m:t>j</m:t>
        </m:r>
      </m:oMath>
      <w:r w:rsidRPr="00DE5956">
        <w:rPr>
          <w:rFonts w:asciiTheme="minorHAnsi" w:hAnsiTheme="minorHAnsi" w:cstheme="minorHAnsi"/>
          <w:sz w:val="23"/>
          <w:szCs w:val="23"/>
        </w:rPr>
        <w:t>th server is unbalanced and must reallocate tasks to </w:t>
      </w:r>
      <m:oMath>
        <m:r>
          <w:rPr>
            <w:rStyle w:val="mi"/>
            <w:rFonts w:ascii="Cambria Math" w:eastAsiaTheme="majorEastAsia" w:hAnsi="Cambria Math" w:cstheme="minorHAnsi"/>
            <w:sz w:val="25"/>
            <w:szCs w:val="25"/>
            <w:bdr w:val="none" w:sz="0" w:space="0" w:color="auto" w:frame="1"/>
          </w:rPr>
          <m:t>η</m:t>
        </m:r>
      </m:oMath>
      <w:r w:rsidR="00D0798A">
        <w:rPr>
          <w:rStyle w:val="mi"/>
          <w:rFonts w:asciiTheme="minorHAnsi" w:eastAsiaTheme="majorEastAsia" w:hAnsiTheme="minorHAnsi" w:cstheme="minorHAnsi"/>
          <w:sz w:val="25"/>
          <w:szCs w:val="25"/>
          <w:bdr w:val="none" w:sz="0" w:space="0" w:color="auto" w:frame="1"/>
        </w:rPr>
        <w:t xml:space="preserve"> </w:t>
      </w:r>
      <w:r w:rsidRPr="00DE5956">
        <w:rPr>
          <w:rFonts w:asciiTheme="minorHAnsi" w:hAnsiTheme="minorHAnsi" w:cstheme="minorHAnsi"/>
          <w:sz w:val="23"/>
          <w:szCs w:val="23"/>
        </w:rPr>
        <w:t>servers, where the relationship </w:t>
      </w:r>
      <m:oMath>
        <m:r>
          <w:rPr>
            <w:rStyle w:val="mn"/>
            <w:rFonts w:ascii="Cambria Math" w:hAnsi="Cambria Math" w:cstheme="minorHAnsi"/>
            <w:sz w:val="25"/>
            <w:szCs w:val="25"/>
            <w:bdr w:val="none" w:sz="0" w:space="0" w:color="auto" w:frame="1"/>
          </w:rPr>
          <m:t>0</m:t>
        </m:r>
        <m:r>
          <w:rPr>
            <w:rStyle w:val="mo"/>
            <w:rFonts w:ascii="Cambria Math" w:hAnsi="Cambria Math" w:cstheme="minorHAnsi"/>
            <w:sz w:val="25"/>
            <w:szCs w:val="25"/>
            <w:bdr w:val="none" w:sz="0" w:space="0" w:color="auto" w:frame="1"/>
          </w:rPr>
          <m:t>&lt;</m:t>
        </m:r>
        <m:r>
          <w:rPr>
            <w:rStyle w:val="mi"/>
            <w:rFonts w:ascii="Cambria Math" w:eastAsiaTheme="majorEastAsia" w:hAnsi="Cambria Math" w:cstheme="minorHAnsi"/>
            <w:sz w:val="25"/>
            <w:szCs w:val="25"/>
            <w:bdr w:val="none" w:sz="0" w:space="0" w:color="auto" w:frame="1"/>
          </w:rPr>
          <m:t>η</m:t>
        </m:r>
        <m:r>
          <w:rPr>
            <w:rStyle w:val="mo"/>
            <w:rFonts w:ascii="Cambria Math" w:hAnsi="Cambria Math" w:cstheme="minorHAnsi"/>
            <w:sz w:val="25"/>
            <w:szCs w:val="25"/>
            <w:bdr w:val="none" w:sz="0" w:space="0" w:color="auto" w:frame="1"/>
          </w:rPr>
          <m:t>&lt;</m:t>
        </m:r>
        <m:r>
          <w:rPr>
            <w:rStyle w:val="mi"/>
            <w:rFonts w:ascii="Cambria Math" w:eastAsiaTheme="majorEastAsia" w:hAnsi="Cambria Math" w:cstheme="minorHAnsi"/>
            <w:sz w:val="25"/>
            <w:szCs w:val="25"/>
            <w:bdr w:val="none" w:sz="0" w:space="0" w:color="auto" w:frame="1"/>
          </w:rPr>
          <m:t>n</m:t>
        </m:r>
      </m:oMath>
      <w:r w:rsidRPr="00DE5956">
        <w:rPr>
          <w:rFonts w:asciiTheme="minorHAnsi" w:hAnsiTheme="minorHAnsi" w:cstheme="minorHAnsi"/>
          <w:sz w:val="23"/>
          <w:szCs w:val="23"/>
        </w:rPr>
        <w:t> holds. Since the DTR policy executed by the servers is distributed, each one must solve (9) and (10) independently. For </w:t>
      </w:r>
      <m:oMath>
        <m:r>
          <w:rPr>
            <w:rStyle w:val="mi"/>
            <w:rFonts w:ascii="Cambria Math" w:eastAsiaTheme="majorEastAsia" w:hAnsi="Cambria Math" w:cstheme="minorHAnsi"/>
            <w:sz w:val="25"/>
            <w:szCs w:val="25"/>
            <w:bdr w:val="none" w:sz="0" w:space="0" w:color="auto" w:frame="1"/>
          </w:rPr>
          <m:t>n</m:t>
        </m:r>
        <m:r>
          <w:rPr>
            <w:rStyle w:val="mo"/>
            <w:rFonts w:ascii="Cambria Math" w:hAnsi="Cambria Math" w:cstheme="minorHAnsi"/>
            <w:sz w:val="25"/>
            <w:szCs w:val="25"/>
            <w:bdr w:val="none" w:sz="0" w:space="0" w:color="auto" w:frame="1"/>
          </w:rPr>
          <m:t>=</m:t>
        </m:r>
        <m:r>
          <w:rPr>
            <w:rStyle w:val="mn"/>
            <w:rFonts w:ascii="Cambria Math" w:hAnsi="Cambria Math" w:cstheme="minorHAnsi"/>
            <w:sz w:val="25"/>
            <w:szCs w:val="25"/>
            <w:bdr w:val="none" w:sz="0" w:space="0" w:color="auto" w:frame="1"/>
          </w:rPr>
          <m:t>2</m:t>
        </m:r>
      </m:oMath>
      <w:r w:rsidR="009967F4">
        <w:rPr>
          <w:rStyle w:val="mn"/>
          <w:rFonts w:asciiTheme="minorHAnsi" w:hAnsiTheme="minorHAnsi" w:cstheme="minorHAnsi"/>
          <w:sz w:val="25"/>
          <w:szCs w:val="25"/>
          <w:bdr w:val="none" w:sz="0" w:space="0" w:color="auto" w:frame="1"/>
        </w:rPr>
        <w:t xml:space="preserve"> </w:t>
      </w:r>
      <w:r w:rsidRPr="00DE5956">
        <w:rPr>
          <w:rFonts w:asciiTheme="minorHAnsi" w:hAnsiTheme="minorHAnsi" w:cstheme="minorHAnsi"/>
          <w:sz w:val="23"/>
          <w:szCs w:val="23"/>
        </w:rPr>
        <w:t>servers, the complexity in solving such equations is a function of the number of tasks queued at the </w:t>
      </w:r>
      <m:oMath>
        <m:r>
          <w:rPr>
            <w:rStyle w:val="mi"/>
            <w:rFonts w:ascii="Cambria Math" w:eastAsiaTheme="majorEastAsia" w:hAnsi="Cambria Math" w:cstheme="minorHAnsi"/>
            <w:sz w:val="25"/>
            <w:szCs w:val="25"/>
            <w:bdr w:val="none" w:sz="0" w:space="0" w:color="auto" w:frame="1"/>
          </w:rPr>
          <m:t>j</m:t>
        </m:r>
      </m:oMath>
      <w:r w:rsidRPr="00DE5956">
        <w:rPr>
          <w:rFonts w:asciiTheme="minorHAnsi" w:hAnsiTheme="minorHAnsi" w:cstheme="minorHAnsi"/>
          <w:sz w:val="23"/>
          <w:szCs w:val="23"/>
        </w:rPr>
        <w:t>th server, that is </w:t>
      </w:r>
      <m:oMath>
        <m:r>
          <m:rPr>
            <m:scr m:val="script"/>
          </m:rPr>
          <w:rPr>
            <w:rStyle w:val="mi"/>
            <w:rFonts w:ascii="Cambria Math" w:eastAsiaTheme="majorEastAsia" w:hAnsi="Cambria Math" w:cstheme="minorHAnsi"/>
            <w:sz w:val="25"/>
            <w:szCs w:val="25"/>
            <w:bdr w:val="none" w:sz="0" w:space="0" w:color="auto" w:frame="1"/>
          </w:rPr>
          <m:t>O(</m:t>
        </m:r>
        <m:r>
          <w:rPr>
            <w:rStyle w:val="mi"/>
            <w:rFonts w:ascii="Cambria Math" w:eastAsiaTheme="majorEastAsia" w:hAnsi="Cambria Math" w:cstheme="minorHAnsi"/>
            <w:sz w:val="25"/>
            <w:szCs w:val="25"/>
            <w:bdr w:val="none" w:sz="0" w:space="0" w:color="auto" w:frame="1"/>
          </w:rPr>
          <m:t>f(</m:t>
        </m:r>
        <m:sSub>
          <m:sSubPr>
            <m:ctrlPr>
              <w:rPr>
                <w:rStyle w:val="mi"/>
                <w:rFonts w:ascii="Cambria Math" w:eastAsiaTheme="majorEastAsia" w:hAnsi="Cambria Math" w:cstheme="minorHAnsi"/>
                <w:sz w:val="25"/>
                <w:szCs w:val="25"/>
                <w:bdr w:val="none" w:sz="0" w:space="0" w:color="auto" w:frame="1"/>
              </w:rPr>
            </m:ctrlPr>
          </m:sSubPr>
          <m:e>
            <m:r>
              <w:rPr>
                <w:rStyle w:val="mi"/>
                <w:rFonts w:ascii="Cambria Math" w:eastAsiaTheme="majorEastAsia" w:hAnsi="Cambria Math" w:cstheme="minorHAnsi"/>
                <w:sz w:val="25"/>
                <w:szCs w:val="25"/>
                <w:bdr w:val="none" w:sz="0" w:space="0" w:color="auto" w:frame="1"/>
              </w:rPr>
              <m:t>m</m:t>
            </m:r>
          </m:e>
          <m:sub>
            <m:r>
              <w:rPr>
                <w:rStyle w:val="mi"/>
                <w:rFonts w:ascii="Cambria Math" w:eastAsiaTheme="majorEastAsia" w:hAnsi="Cambria Math" w:cstheme="minorHAnsi"/>
                <w:sz w:val="25"/>
                <w:szCs w:val="25"/>
                <w:bdr w:val="none" w:sz="0" w:space="0" w:color="auto" w:frame="1"/>
              </w:rPr>
              <m:t>j</m:t>
            </m:r>
          </m:sub>
        </m:sSub>
        <m:r>
          <w:rPr>
            <w:rStyle w:val="mi"/>
            <w:rFonts w:ascii="Cambria Math" w:eastAsiaTheme="majorEastAsia" w:hAnsi="Cambria Math" w:cstheme="minorHAnsi"/>
            <w:sz w:val="25"/>
            <w:szCs w:val="25"/>
            <w:bdr w:val="none" w:sz="0" w:space="0" w:color="auto" w:frame="1"/>
          </w:rPr>
          <m:t>))</m:t>
        </m:r>
      </m:oMath>
      <w:r w:rsidRPr="00DE5956">
        <w:rPr>
          <w:rFonts w:asciiTheme="minorHAnsi" w:hAnsiTheme="minorHAnsi" w:cstheme="minorHAnsi"/>
          <w:sz w:val="23"/>
          <w:szCs w:val="23"/>
        </w:rPr>
        <w:t>. Since the </w:t>
      </w:r>
      <m:oMath>
        <m:r>
          <w:rPr>
            <w:rStyle w:val="mi"/>
            <w:rFonts w:ascii="Cambria Math" w:eastAsiaTheme="majorEastAsia" w:hAnsi="Cambria Math" w:cstheme="minorHAnsi"/>
            <w:sz w:val="25"/>
            <w:szCs w:val="25"/>
            <w:bdr w:val="none" w:sz="0" w:space="0" w:color="auto" w:frame="1"/>
          </w:rPr>
          <m:t>j</m:t>
        </m:r>
      </m:oMath>
      <w:r w:rsidRPr="00DE5956">
        <w:rPr>
          <w:rFonts w:asciiTheme="minorHAnsi" w:hAnsiTheme="minorHAnsi" w:cstheme="minorHAnsi"/>
          <w:sz w:val="23"/>
          <w:szCs w:val="23"/>
        </w:rPr>
        <w:t>th server decomposes the DCS into </w:t>
      </w:r>
      <m:oMath>
        <m:r>
          <w:rPr>
            <w:rStyle w:val="mi"/>
            <w:rFonts w:ascii="Cambria Math" w:eastAsiaTheme="majorEastAsia" w:hAnsi="Cambria Math" w:cstheme="minorHAnsi"/>
            <w:sz w:val="25"/>
            <w:szCs w:val="25"/>
            <w:bdr w:val="none" w:sz="0" w:space="0" w:color="auto" w:frame="1"/>
          </w:rPr>
          <m:t>η</m:t>
        </m:r>
      </m:oMath>
      <w:r w:rsidRPr="00DE5956">
        <w:rPr>
          <w:rFonts w:asciiTheme="minorHAnsi" w:hAnsiTheme="minorHAnsi" w:cstheme="minorHAnsi"/>
          <w:sz w:val="23"/>
          <w:szCs w:val="23"/>
        </w:rPr>
        <w:t> pairs of DCSs, the overloaded server must s</w:t>
      </w:r>
      <w:proofErr w:type="spellStart"/>
      <w:r w:rsidRPr="00DE5956">
        <w:rPr>
          <w:rFonts w:asciiTheme="minorHAnsi" w:hAnsiTheme="minorHAnsi" w:cstheme="minorHAnsi"/>
          <w:sz w:val="23"/>
          <w:szCs w:val="23"/>
        </w:rPr>
        <w:t>olve</w:t>
      </w:r>
      <w:proofErr w:type="spellEnd"/>
      <w:r w:rsidRPr="00DE5956">
        <w:rPr>
          <w:rFonts w:asciiTheme="minorHAnsi" w:hAnsiTheme="minorHAnsi" w:cstheme="minorHAnsi"/>
          <w:sz w:val="23"/>
          <w:szCs w:val="23"/>
        </w:rPr>
        <w:t xml:space="preserve"> at most </w:t>
      </w:r>
      <m:oMath>
        <m:r>
          <w:rPr>
            <w:rStyle w:val="mi"/>
            <w:rFonts w:ascii="Cambria Math" w:eastAsiaTheme="majorEastAsia" w:hAnsi="Cambria Math" w:cstheme="minorHAnsi"/>
            <w:sz w:val="25"/>
            <w:szCs w:val="25"/>
            <w:bdr w:val="none" w:sz="0" w:space="0" w:color="auto" w:frame="1"/>
          </w:rPr>
          <m:t>η</m:t>
        </m:r>
      </m:oMath>
      <w:r w:rsidRPr="00DE5956">
        <w:rPr>
          <w:rFonts w:asciiTheme="minorHAnsi" w:hAnsiTheme="minorHAnsi" w:cstheme="minorHAnsi"/>
          <w:sz w:val="23"/>
          <w:szCs w:val="23"/>
        </w:rPr>
        <w:t> times the optimization problem </w:t>
      </w:r>
      <w:hyperlink r:id="rId12" w:anchor="deqn4" w:history="1">
        <w:r w:rsidRPr="00DE5956">
          <w:rPr>
            <w:rStyle w:val="Hyperlink"/>
            <w:rFonts w:asciiTheme="minorHAnsi" w:eastAsiaTheme="majorEastAsia" w:hAnsiTheme="minorHAnsi" w:cstheme="minorHAnsi"/>
            <w:color w:val="006699"/>
            <w:sz w:val="23"/>
            <w:szCs w:val="23"/>
          </w:rPr>
          <w:t>(4)</w:t>
        </w:r>
      </w:hyperlink>
      <w:r w:rsidRPr="00DE5956">
        <w:rPr>
          <w:rFonts w:asciiTheme="minorHAnsi" w:hAnsiTheme="minorHAnsi" w:cstheme="minorHAnsi"/>
          <w:sz w:val="23"/>
          <w:szCs w:val="23"/>
        </w:rPr>
        <w:t> for </w:t>
      </w:r>
      <m:oMath>
        <m:r>
          <w:rPr>
            <w:rStyle w:val="mi"/>
            <w:rFonts w:ascii="Cambria Math" w:eastAsiaTheme="majorEastAsia" w:hAnsi="Cambria Math" w:cstheme="minorHAnsi"/>
            <w:sz w:val="25"/>
            <w:szCs w:val="25"/>
            <w:bdr w:val="none" w:sz="0" w:space="0" w:color="auto" w:frame="1"/>
          </w:rPr>
          <m:t>n</m:t>
        </m:r>
        <m:r>
          <w:rPr>
            <w:rStyle w:val="mo"/>
            <w:rFonts w:ascii="Cambria Math" w:hAnsi="Cambria Math" w:cstheme="minorHAnsi"/>
            <w:sz w:val="25"/>
            <w:szCs w:val="25"/>
            <w:bdr w:val="none" w:sz="0" w:space="0" w:color="auto" w:frame="1"/>
          </w:rPr>
          <m:t>=</m:t>
        </m:r>
        <m:r>
          <w:rPr>
            <w:rStyle w:val="mn"/>
            <w:rFonts w:ascii="Cambria Math" w:hAnsi="Cambria Math" w:cstheme="minorHAnsi"/>
            <w:sz w:val="25"/>
            <w:szCs w:val="25"/>
            <w:bdr w:val="none" w:sz="0" w:space="0" w:color="auto" w:frame="1"/>
          </w:rPr>
          <m:t>2</m:t>
        </m:r>
      </m:oMath>
      <w:r w:rsidRPr="00DE5956">
        <w:rPr>
          <w:rFonts w:asciiTheme="minorHAnsi" w:hAnsiTheme="minorHAnsi" w:cstheme="minorHAnsi"/>
          <w:sz w:val="23"/>
          <w:szCs w:val="23"/>
        </w:rPr>
        <w:t>. Further, by construction the algorithm must solve, at the </w:t>
      </w:r>
      <m:oMath>
        <m:r>
          <w:rPr>
            <w:rStyle w:val="mi"/>
            <w:rFonts w:ascii="Cambria Math" w:eastAsiaTheme="majorEastAsia" w:hAnsi="Cambria Math" w:cstheme="minorHAnsi"/>
            <w:sz w:val="25"/>
            <w:szCs w:val="25"/>
            <w:bdr w:val="none" w:sz="0" w:space="0" w:color="auto" w:frame="1"/>
          </w:rPr>
          <m:t>j</m:t>
        </m:r>
      </m:oMath>
      <w:r w:rsidRPr="00DE5956">
        <w:rPr>
          <w:rFonts w:asciiTheme="minorHAnsi" w:hAnsiTheme="minorHAnsi" w:cstheme="minorHAnsi"/>
          <w:sz w:val="23"/>
          <w:szCs w:val="23"/>
        </w:rPr>
        <w:t>th server, no more than </w:t>
      </w:r>
      <m:oMath>
        <m:r>
          <w:rPr>
            <w:rStyle w:val="mi"/>
            <w:rFonts w:ascii="Cambria Math" w:eastAsiaTheme="majorEastAsia" w:hAnsi="Cambria Math" w:cstheme="minorHAnsi"/>
            <w:sz w:val="25"/>
            <w:szCs w:val="25"/>
            <w:bdr w:val="none" w:sz="0" w:space="0" w:color="auto" w:frame="1"/>
          </w:rPr>
          <m:t>N</m:t>
        </m:r>
      </m:oMath>
      <w:r w:rsidRPr="00DE5956">
        <w:rPr>
          <w:rFonts w:asciiTheme="minorHAnsi" w:hAnsiTheme="minorHAnsi" w:cstheme="minorHAnsi"/>
          <w:sz w:val="23"/>
          <w:szCs w:val="23"/>
        </w:rPr>
        <w:t> times such optimization problem. From this, we observe that the complexity of the algorithm is </w:t>
      </w:r>
      <m:oMath>
        <m:r>
          <m:rPr>
            <m:scr m:val="script"/>
          </m:rPr>
          <w:rPr>
            <w:rStyle w:val="mi"/>
            <w:rFonts w:ascii="Cambria Math" w:eastAsiaTheme="majorEastAsia" w:hAnsi="Cambria Math" w:cstheme="minorHAnsi"/>
            <w:sz w:val="25"/>
            <w:szCs w:val="25"/>
            <w:bdr w:val="none" w:sz="0" w:space="0" w:color="auto" w:frame="1"/>
          </w:rPr>
          <m:t>O</m:t>
        </m:r>
        <m:d>
          <m:dPr>
            <m:ctrlPr>
              <w:rPr>
                <w:rStyle w:val="mi"/>
                <w:rFonts w:ascii="Cambria Math" w:eastAsiaTheme="majorEastAsia" w:hAnsi="Cambria Math" w:cstheme="minorHAnsi"/>
                <w:i/>
                <w:sz w:val="25"/>
                <w:szCs w:val="25"/>
                <w:bdr w:val="none" w:sz="0" w:space="0" w:color="auto" w:frame="1"/>
              </w:rPr>
            </m:ctrlPr>
          </m:dPr>
          <m:e>
            <m:r>
              <w:rPr>
                <w:rStyle w:val="mi"/>
                <w:rFonts w:ascii="Cambria Math" w:eastAsiaTheme="majorEastAsia" w:hAnsi="Cambria Math" w:cstheme="minorHAnsi"/>
                <w:sz w:val="25"/>
                <w:szCs w:val="25"/>
                <w:bdr w:val="none" w:sz="0" w:space="0" w:color="auto" w:frame="1"/>
              </w:rPr>
              <m:t>N</m:t>
            </m:r>
            <m:d>
              <m:dPr>
                <m:ctrlPr>
                  <w:rPr>
                    <w:rStyle w:val="mi"/>
                    <w:rFonts w:ascii="Cambria Math" w:eastAsiaTheme="majorEastAsia" w:hAnsi="Cambria Math" w:cstheme="minorHAnsi"/>
                    <w:i/>
                    <w:sz w:val="25"/>
                    <w:szCs w:val="25"/>
                    <w:bdr w:val="none" w:sz="0" w:space="0" w:color="auto" w:frame="1"/>
                  </w:rPr>
                </m:ctrlPr>
              </m:dPr>
              <m:e>
                <m:r>
                  <w:rPr>
                    <w:rStyle w:val="mi"/>
                    <w:rFonts w:ascii="Cambria Math" w:eastAsiaTheme="majorEastAsia" w:hAnsi="Cambria Math" w:cstheme="minorHAnsi"/>
                    <w:sz w:val="25"/>
                    <w:szCs w:val="25"/>
                    <w:bdr w:val="none" w:sz="0" w:space="0" w:color="auto" w:frame="1"/>
                  </w:rPr>
                  <m:t>n-1</m:t>
                </m:r>
              </m:e>
            </m:d>
            <m:r>
              <w:rPr>
                <w:rStyle w:val="mi"/>
                <w:rFonts w:ascii="Cambria Math" w:eastAsiaTheme="majorEastAsia" w:hAnsi="Cambria Math" w:cstheme="minorHAnsi"/>
                <w:sz w:val="25"/>
                <w:szCs w:val="25"/>
                <w:bdr w:val="none" w:sz="0" w:space="0" w:color="auto" w:frame="1"/>
              </w:rPr>
              <m:t>f</m:t>
            </m:r>
            <m:d>
              <m:dPr>
                <m:ctrlPr>
                  <w:rPr>
                    <w:rStyle w:val="mi"/>
                    <w:rFonts w:ascii="Cambria Math" w:eastAsiaTheme="majorEastAsia" w:hAnsi="Cambria Math" w:cstheme="minorHAnsi"/>
                    <w:i/>
                    <w:sz w:val="25"/>
                    <w:szCs w:val="25"/>
                    <w:bdr w:val="none" w:sz="0" w:space="0" w:color="auto" w:frame="1"/>
                  </w:rPr>
                </m:ctrlPr>
              </m:dPr>
              <m:e>
                <m:sSub>
                  <m:sSubPr>
                    <m:ctrlPr>
                      <w:rPr>
                        <w:rStyle w:val="mi"/>
                        <w:rFonts w:ascii="Cambria Math" w:eastAsiaTheme="majorEastAsia" w:hAnsi="Cambria Math" w:cstheme="minorHAnsi"/>
                        <w:sz w:val="25"/>
                        <w:szCs w:val="25"/>
                        <w:bdr w:val="none" w:sz="0" w:space="0" w:color="auto" w:frame="1"/>
                      </w:rPr>
                    </m:ctrlPr>
                  </m:sSubPr>
                  <m:e>
                    <m:r>
                      <w:rPr>
                        <w:rStyle w:val="mi"/>
                        <w:rFonts w:ascii="Cambria Math" w:eastAsiaTheme="majorEastAsia" w:hAnsi="Cambria Math" w:cstheme="minorHAnsi"/>
                        <w:sz w:val="25"/>
                        <w:szCs w:val="25"/>
                        <w:bdr w:val="none" w:sz="0" w:space="0" w:color="auto" w:frame="1"/>
                      </w:rPr>
                      <m:t>m</m:t>
                    </m:r>
                  </m:e>
                  <m:sub>
                    <m:r>
                      <w:rPr>
                        <w:rStyle w:val="mi"/>
                        <w:rFonts w:ascii="Cambria Math" w:eastAsiaTheme="majorEastAsia" w:hAnsi="Cambria Math" w:cstheme="minorHAnsi"/>
                        <w:sz w:val="25"/>
                        <w:szCs w:val="25"/>
                        <w:bdr w:val="none" w:sz="0" w:space="0" w:color="auto" w:frame="1"/>
                      </w:rPr>
                      <m:t>j</m:t>
                    </m:r>
                  </m:sub>
                </m:sSub>
              </m:e>
            </m:d>
          </m:e>
        </m:d>
      </m:oMath>
      <w:r w:rsidRPr="00DE5956">
        <w:rPr>
          <w:rFonts w:asciiTheme="minorHAnsi" w:hAnsiTheme="minorHAnsi" w:cstheme="minorHAnsi"/>
          <w:sz w:val="23"/>
          <w:szCs w:val="23"/>
        </w:rPr>
        <w:t>. In addition, if an exhaustive search in the number of tasks to reallocate is conducted, then </w:t>
      </w:r>
      <m:oMath>
        <m:r>
          <w:rPr>
            <w:rStyle w:val="mi"/>
            <w:rFonts w:ascii="Cambria Math" w:eastAsiaTheme="majorEastAsia" w:hAnsi="Cambria Math" w:cstheme="minorHAnsi"/>
            <w:sz w:val="25"/>
            <w:szCs w:val="25"/>
            <w:bdr w:val="none" w:sz="0" w:space="0" w:color="auto" w:frame="1"/>
          </w:rPr>
          <m:t>f(</m:t>
        </m:r>
        <m:sSub>
          <m:sSubPr>
            <m:ctrlPr>
              <w:rPr>
                <w:rStyle w:val="mi"/>
                <w:rFonts w:ascii="Cambria Math" w:eastAsiaTheme="majorEastAsia" w:hAnsi="Cambria Math" w:cstheme="minorHAnsi"/>
                <w:sz w:val="25"/>
                <w:szCs w:val="25"/>
                <w:bdr w:val="none" w:sz="0" w:space="0" w:color="auto" w:frame="1"/>
              </w:rPr>
            </m:ctrlPr>
          </m:sSubPr>
          <m:e>
            <m:r>
              <w:rPr>
                <w:rStyle w:val="mi"/>
                <w:rFonts w:ascii="Cambria Math" w:eastAsiaTheme="majorEastAsia" w:hAnsi="Cambria Math" w:cstheme="minorHAnsi"/>
                <w:sz w:val="25"/>
                <w:szCs w:val="25"/>
                <w:bdr w:val="none" w:sz="0" w:space="0" w:color="auto" w:frame="1"/>
              </w:rPr>
              <m:t>m</m:t>
            </m:r>
          </m:e>
          <m:sub>
            <m:r>
              <w:rPr>
                <w:rStyle w:val="mi"/>
                <w:rFonts w:ascii="Cambria Math" w:eastAsiaTheme="majorEastAsia" w:hAnsi="Cambria Math" w:cstheme="minorHAnsi"/>
                <w:sz w:val="25"/>
                <w:szCs w:val="25"/>
                <w:bdr w:val="none" w:sz="0" w:space="0" w:color="auto" w:frame="1"/>
              </w:rPr>
              <m:t>j</m:t>
            </m:r>
          </m:sub>
        </m:sSub>
        <m:r>
          <w:rPr>
            <w:rStyle w:val="mi"/>
            <w:rFonts w:ascii="Cambria Math" w:eastAsiaTheme="majorEastAsia" w:hAnsi="Cambria Math" w:cstheme="minorHAnsi"/>
            <w:sz w:val="25"/>
            <w:szCs w:val="25"/>
            <w:bdr w:val="none" w:sz="0" w:space="0" w:color="auto" w:frame="1"/>
          </w:rPr>
          <m:t>)</m:t>
        </m:r>
      </m:oMath>
      <w:r w:rsidRPr="00DE5956">
        <w:rPr>
          <w:rFonts w:asciiTheme="minorHAnsi" w:hAnsiTheme="minorHAnsi" w:cstheme="minorHAnsi"/>
          <w:sz w:val="23"/>
          <w:szCs w:val="23"/>
        </w:rPr>
        <w:t> is bounded by </w:t>
      </w:r>
      <w:proofErr w:type="spellStart"/>
      <w:r w:rsidRPr="00DE5956">
        <w:rPr>
          <w:rStyle w:val="mi"/>
          <w:rFonts w:asciiTheme="minorHAnsi" w:eastAsiaTheme="majorEastAsia" w:hAnsiTheme="minorHAnsi" w:cstheme="minorHAnsi"/>
          <w:sz w:val="25"/>
          <w:szCs w:val="25"/>
          <w:bdr w:val="none" w:sz="0" w:space="0" w:color="auto" w:frame="1"/>
        </w:rPr>
        <w:t>m</w:t>
      </w:r>
      <w:r w:rsidRPr="00DE5956">
        <w:rPr>
          <w:rStyle w:val="mi"/>
          <w:rFonts w:asciiTheme="minorHAnsi" w:eastAsiaTheme="majorEastAsia" w:hAnsiTheme="minorHAnsi" w:cstheme="minorHAnsi"/>
          <w:sz w:val="18"/>
          <w:szCs w:val="18"/>
          <w:bdr w:val="none" w:sz="0" w:space="0" w:color="auto" w:frame="1"/>
        </w:rPr>
        <w:t>j</w:t>
      </w:r>
      <w:r w:rsidRPr="00DE5956">
        <w:rPr>
          <w:rFonts w:asciiTheme="minorHAnsi" w:hAnsiTheme="minorHAnsi" w:cstheme="minorHAnsi"/>
          <w:sz w:val="23"/>
          <w:szCs w:val="23"/>
        </w:rPr>
        <w:t>because</w:t>
      </w:r>
      <w:proofErr w:type="spellEnd"/>
      <w:r w:rsidRPr="00DE5956">
        <w:rPr>
          <w:rFonts w:asciiTheme="minorHAnsi" w:hAnsiTheme="minorHAnsi" w:cstheme="minorHAnsi"/>
          <w:sz w:val="23"/>
          <w:szCs w:val="23"/>
        </w:rPr>
        <w:t xml:space="preserve"> no more than </w:t>
      </w:r>
      <m:oMath>
        <m:sSub>
          <m:sSubPr>
            <m:ctrlPr>
              <w:rPr>
                <w:rStyle w:val="mi"/>
                <w:rFonts w:ascii="Cambria Math" w:eastAsiaTheme="majorEastAsia" w:hAnsi="Cambria Math" w:cstheme="minorHAnsi"/>
                <w:sz w:val="25"/>
                <w:szCs w:val="25"/>
                <w:bdr w:val="none" w:sz="0" w:space="0" w:color="auto" w:frame="1"/>
              </w:rPr>
            </m:ctrlPr>
          </m:sSubPr>
          <m:e>
            <m:r>
              <w:rPr>
                <w:rStyle w:val="mi"/>
                <w:rFonts w:ascii="Cambria Math" w:eastAsiaTheme="majorEastAsia" w:hAnsi="Cambria Math" w:cstheme="minorHAnsi"/>
                <w:sz w:val="25"/>
                <w:szCs w:val="25"/>
                <w:bdr w:val="none" w:sz="0" w:space="0" w:color="auto" w:frame="1"/>
              </w:rPr>
              <m:t>m</m:t>
            </m:r>
          </m:e>
          <m:sub>
            <m:r>
              <w:rPr>
                <w:rStyle w:val="mi"/>
                <w:rFonts w:ascii="Cambria Math" w:eastAsiaTheme="majorEastAsia" w:hAnsi="Cambria Math" w:cstheme="minorHAnsi"/>
                <w:sz w:val="25"/>
                <w:szCs w:val="25"/>
                <w:bdr w:val="none" w:sz="0" w:space="0" w:color="auto" w:frame="1"/>
              </w:rPr>
              <m:t>j</m:t>
            </m:r>
          </m:sub>
        </m:sSub>
      </m:oMath>
      <w:r w:rsidRPr="00DE5956">
        <w:rPr>
          <w:rFonts w:asciiTheme="minorHAnsi" w:hAnsiTheme="minorHAnsi" w:cstheme="minorHAnsi"/>
          <w:sz w:val="23"/>
          <w:szCs w:val="23"/>
        </w:rPr>
        <w:t> tasks must be reallocated.</w:t>
      </w:r>
    </w:p>
    <w:p w14:paraId="07C4A5DA" w14:textId="2D3B1B08" w:rsidR="00B555FB" w:rsidRPr="00DB0566" w:rsidRDefault="00B555FB" w:rsidP="00DB0566">
      <w:pPr>
        <w:pStyle w:val="Heading1"/>
      </w:pPr>
      <w:r w:rsidRPr="00DB0566">
        <w:t>SECTION 5.</w:t>
      </w:r>
      <w:r w:rsidR="00DB0566" w:rsidRPr="00DB0566">
        <w:t xml:space="preserve"> </w:t>
      </w:r>
      <w:r w:rsidRPr="00DB0566">
        <w:t>Results</w:t>
      </w:r>
    </w:p>
    <w:p w14:paraId="1E1B5538" w14:textId="77777777" w:rsidR="00B555FB" w:rsidRPr="00DE5956" w:rsidRDefault="00B555FB" w:rsidP="00DB0566">
      <w:pPr>
        <w:pStyle w:val="Heading2"/>
        <w:rPr>
          <w:b/>
          <w:bCs/>
        </w:rPr>
      </w:pPr>
      <w:r w:rsidRPr="00DE5956">
        <w:t>1. Small-Scale Experiments</w:t>
      </w:r>
    </w:p>
    <w:p w14:paraId="19A10197" w14:textId="61F60DA4" w:rsidR="00B555FB" w:rsidRPr="00DE5956" w:rsidRDefault="00B555FB" w:rsidP="00B555FB">
      <w:pPr>
        <w:pStyle w:val="NormalWeb"/>
        <w:spacing w:before="0" w:beforeAutospacing="0" w:after="0" w:afterAutospacing="0"/>
        <w:rPr>
          <w:rFonts w:asciiTheme="minorHAnsi" w:hAnsiTheme="minorHAnsi" w:cstheme="minorHAnsi"/>
          <w:sz w:val="23"/>
          <w:szCs w:val="23"/>
        </w:rPr>
      </w:pPr>
      <w:r w:rsidRPr="00DE5956">
        <w:rPr>
          <w:rFonts w:asciiTheme="minorHAnsi" w:hAnsiTheme="minorHAnsi" w:cstheme="minorHAnsi"/>
          <w:sz w:val="23"/>
          <w:szCs w:val="23"/>
        </w:rPr>
        <w:t xml:space="preserve">In this section the service reliability of a small-scale DCSs with a representative network topology has been analyzed. The DCS corresponds to a 20-node, nationwide distributed system where servers are located at several cities in the US as shown in Fig. 1. In our calculations we have considered two classes of CEs: HP servers and standard servers. Since in a DCS HP servers are expected to serve more tasks than standard CEs, they are supplied with a larger number of communication links. </w:t>
      </w:r>
      <w:proofErr w:type="gramStart"/>
      <w:r w:rsidRPr="00DE5956">
        <w:rPr>
          <w:rFonts w:asciiTheme="minorHAnsi" w:hAnsiTheme="minorHAnsi" w:cstheme="minorHAnsi"/>
          <w:sz w:val="23"/>
          <w:szCs w:val="23"/>
        </w:rPr>
        <w:t>In particular, all</w:t>
      </w:r>
      <w:proofErr w:type="gramEnd"/>
      <w:r w:rsidRPr="00DE5956">
        <w:rPr>
          <w:rFonts w:asciiTheme="minorHAnsi" w:hAnsiTheme="minorHAnsi" w:cstheme="minorHAnsi"/>
          <w:sz w:val="23"/>
          <w:szCs w:val="23"/>
        </w:rPr>
        <w:t xml:space="preserve"> those servers with five or more communication links in the topologies depicted in Fig. 1 are regarded as HP servers. Due to geographical proximity, in the DCS with 20-node servers the following PSRGs have been defined: PSRG-1 composed of servers 10, 11, 17, and 19; PSRG-2 composed of servers 1 and 7; PSRG-3 composed of servers 6 and 8; and PSRG-4 composed of servers 4, 5, 9, and 18. For simulation purposes, we suppose that each DCS may be affected only by four different PSRGs events, each one of them associated to PSRGs 1 to 4 and each one of them having a likelihood of occurrence of </w:t>
      </w:r>
      <m:oMath>
        <m:r>
          <w:rPr>
            <w:rStyle w:val="mi"/>
            <w:rFonts w:ascii="Cambria Math" w:eastAsiaTheme="majorEastAsia" w:hAnsi="Cambria Math" w:cstheme="minorHAnsi"/>
            <w:sz w:val="25"/>
            <w:szCs w:val="25"/>
            <w:bdr w:val="none" w:sz="0" w:space="0" w:color="auto" w:frame="1"/>
          </w:rPr>
          <m:t>π(A)=0.25</m:t>
        </m:r>
      </m:oMath>
      <w:r w:rsidRPr="00DE5956">
        <w:rPr>
          <w:rFonts w:asciiTheme="minorHAnsi" w:hAnsiTheme="minorHAnsi" w:cstheme="minorHAnsi"/>
          <w:sz w:val="23"/>
          <w:szCs w:val="23"/>
        </w:rPr>
        <w:t>.</w:t>
      </w:r>
    </w:p>
    <w:p w14:paraId="50C6B2D4" w14:textId="0AC628B1" w:rsidR="00B555FB" w:rsidRPr="00DE5956" w:rsidRDefault="00B555FB" w:rsidP="00463E02">
      <w:pPr>
        <w:pStyle w:val="NoSpacing"/>
        <w:rPr>
          <w:rStyle w:val="Hyperlink"/>
          <w:rFonts w:cstheme="minorHAnsi"/>
          <w:color w:val="006699"/>
          <w:sz w:val="18"/>
          <w:szCs w:val="18"/>
          <w:u w:val="none"/>
        </w:rPr>
      </w:pPr>
      <w:r w:rsidRPr="00DE5956">
        <w:fldChar w:fldCharType="begin"/>
      </w:r>
      <w:r w:rsidRPr="00DE5956">
        <w:instrText xml:space="preserve"> HYPERLINK "https://ieeexplore.ieee.org/mediastore_new/IEEE/content/media/71/6750096/6482556/6482556-fig-1-source-large.gif" </w:instrText>
      </w:r>
      <w:r w:rsidRPr="00DE5956">
        <w:fldChar w:fldCharType="separate"/>
      </w:r>
      <w:r w:rsidRPr="00DE5956">
        <w:rPr>
          <w:noProof/>
        </w:rPr>
        <w:drawing>
          <wp:inline distT="0" distB="0" distL="0" distR="0" wp14:anchorId="556261AA" wp14:editId="7F20535E">
            <wp:extent cx="2743200" cy="1746504"/>
            <wp:effectExtent l="0" t="0" r="0" b="6350"/>
            <wp:docPr id="6" name="Picture 6" descr="Fig. 1. Topology of a sample small-scale D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Fig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1746504"/>
                    </a:xfrm>
                    <a:prstGeom prst="rect">
                      <a:avLst/>
                    </a:prstGeom>
                    <a:noFill/>
                    <a:ln>
                      <a:noFill/>
                    </a:ln>
                  </pic:spPr>
                </pic:pic>
              </a:graphicData>
            </a:graphic>
          </wp:inline>
        </w:drawing>
      </w:r>
    </w:p>
    <w:p w14:paraId="07ACCF6E" w14:textId="5B8F44A1" w:rsidR="00B555FB" w:rsidRPr="00DE5956" w:rsidRDefault="00B555FB" w:rsidP="00463E02">
      <w:r w:rsidRPr="00DE5956">
        <w:fldChar w:fldCharType="end"/>
      </w:r>
      <w:r w:rsidRPr="00DE5956">
        <w:rPr>
          <w:b/>
          <w:bCs/>
        </w:rPr>
        <w:t>Fig. 1. </w:t>
      </w:r>
      <w:r w:rsidRPr="00DE5956">
        <w:t>Topology of a sample small-scale DCS.</w:t>
      </w:r>
    </w:p>
    <w:p w14:paraId="5597FB58" w14:textId="28F2CC0E" w:rsidR="00B555FB" w:rsidRDefault="00B555FB" w:rsidP="00B555FB">
      <w:pPr>
        <w:pStyle w:val="NormalWeb"/>
        <w:spacing w:before="0" w:beforeAutospacing="0" w:after="0" w:afterAutospacing="0"/>
        <w:rPr>
          <w:rFonts w:asciiTheme="minorHAnsi" w:hAnsiTheme="minorHAnsi" w:cstheme="minorHAnsi"/>
          <w:sz w:val="23"/>
          <w:szCs w:val="23"/>
        </w:rPr>
      </w:pPr>
      <w:r w:rsidRPr="00DE5956">
        <w:rPr>
          <w:rFonts w:asciiTheme="minorHAnsi" w:hAnsiTheme="minorHAnsi" w:cstheme="minorHAnsi"/>
          <w:sz w:val="23"/>
          <w:szCs w:val="23"/>
        </w:rPr>
        <w:t>The non-Markovian stochastic dynamics of DCSs have been simulated assuming that both, the service and the task transfer times, follow Pareto distributions. Pareto distributions have been selected because, after experimentally characterizing the dynamics of the testbed DCS described in Appendix B, available in the online supplemental material, the empirical probability distribution functions (pdfs) of service and task transfer times are best fitted by Pareto distributions. The average task-processing time of the HP servers was set to 1 s, while the standard deviation of the task-processing time was set to 0.25 s. The average task-processing time of the standard servers was set to ten times the average task-processing time of the HP servers, and their standard deviation was set to 4 seconds. For the task transfer times, we follow [28]to introduce meaningful communication delays and define the average task-transfer time to be five times the average service time of the standard (slowest) servers. Further, the mean transfer time of </w:t>
      </w:r>
      <m:oMath>
        <m:sSub>
          <m:sSubPr>
            <m:ctrlPr>
              <w:rPr>
                <w:rStyle w:val="mi"/>
                <w:rFonts w:ascii="Cambria Math" w:eastAsiaTheme="majorEastAsia" w:hAnsi="Cambria Math" w:cstheme="minorHAnsi"/>
                <w:sz w:val="25"/>
                <w:szCs w:val="25"/>
                <w:bdr w:val="none" w:sz="0" w:space="0" w:color="auto" w:frame="1"/>
              </w:rPr>
            </m:ctrlPr>
          </m:sSubPr>
          <m:e>
            <m:r>
              <w:rPr>
                <w:rStyle w:val="mi"/>
                <w:rFonts w:ascii="Cambria Math" w:eastAsiaTheme="majorEastAsia" w:hAnsi="Cambria Math" w:cstheme="minorHAnsi"/>
                <w:sz w:val="25"/>
                <w:szCs w:val="25"/>
                <w:bdr w:val="none" w:sz="0" w:space="0" w:color="auto" w:frame="1"/>
              </w:rPr>
              <m:t>l</m:t>
            </m:r>
          </m:e>
          <m:sub>
            <m:r>
              <w:rPr>
                <w:rStyle w:val="mi"/>
                <w:rFonts w:ascii="Cambria Math" w:eastAsiaTheme="majorEastAsia" w:hAnsi="Cambria Math" w:cstheme="minorHAnsi"/>
                <w:sz w:val="25"/>
                <w:szCs w:val="25"/>
                <w:bdr w:val="none" w:sz="0" w:space="0" w:color="auto" w:frame="1"/>
              </w:rPr>
              <m:t>ij</m:t>
            </m:r>
          </m:sub>
        </m:sSub>
      </m:oMath>
      <w:r w:rsidRPr="00DE5956">
        <w:rPr>
          <w:rFonts w:asciiTheme="minorHAnsi" w:hAnsiTheme="minorHAnsi" w:cstheme="minorHAnsi"/>
          <w:sz w:val="23"/>
          <w:szCs w:val="23"/>
        </w:rPr>
        <w:t> tasks from the </w:t>
      </w:r>
      <m:oMath>
        <m:r>
          <w:rPr>
            <w:rStyle w:val="mi"/>
            <w:rFonts w:ascii="Cambria Math" w:eastAsiaTheme="majorEastAsia" w:hAnsi="Cambria Math" w:cstheme="minorHAnsi"/>
            <w:sz w:val="25"/>
            <w:szCs w:val="25"/>
            <w:bdr w:val="none" w:sz="0" w:space="0" w:color="auto" w:frame="1"/>
          </w:rPr>
          <m:t>i</m:t>
        </m:r>
      </m:oMath>
      <w:r w:rsidRPr="00DE5956">
        <w:rPr>
          <w:rFonts w:asciiTheme="minorHAnsi" w:hAnsiTheme="minorHAnsi" w:cstheme="minorHAnsi"/>
          <w:sz w:val="23"/>
          <w:szCs w:val="23"/>
        </w:rPr>
        <w:t>th server to the </w:t>
      </w:r>
      <m:oMath>
        <m:r>
          <w:rPr>
            <w:rStyle w:val="mi"/>
            <w:rFonts w:ascii="Cambria Math" w:eastAsiaTheme="majorEastAsia" w:hAnsi="Cambria Math" w:cstheme="minorHAnsi"/>
            <w:sz w:val="25"/>
            <w:szCs w:val="25"/>
            <w:bdr w:val="none" w:sz="0" w:space="0" w:color="auto" w:frame="1"/>
          </w:rPr>
          <m:t>j</m:t>
        </m:r>
      </m:oMath>
      <w:r w:rsidRPr="00DE5956">
        <w:rPr>
          <w:rFonts w:asciiTheme="minorHAnsi" w:hAnsiTheme="minorHAnsi" w:cstheme="minorHAnsi"/>
          <w:sz w:val="23"/>
          <w:szCs w:val="23"/>
        </w:rPr>
        <w:t>th, </w:t>
      </w:r>
      <m:oMath>
        <m:sSub>
          <m:sSubPr>
            <m:ctrlPr>
              <w:rPr>
                <w:rStyle w:val="mi"/>
                <w:rFonts w:ascii="Cambria Math" w:eastAsiaTheme="majorEastAsia" w:hAnsi="Cambria Math" w:cstheme="minorHAnsi"/>
                <w:sz w:val="25"/>
                <w:szCs w:val="25"/>
                <w:bdr w:val="none" w:sz="0" w:space="0" w:color="auto" w:frame="1"/>
              </w:rPr>
            </m:ctrlPr>
          </m:sSubPr>
          <m:e>
            <m:bar>
              <m:barPr>
                <m:pos m:val="top"/>
                <m:ctrlPr>
                  <w:rPr>
                    <w:rStyle w:val="mi"/>
                    <w:rFonts w:ascii="Cambria Math" w:eastAsiaTheme="majorEastAsia" w:hAnsi="Cambria Math" w:cstheme="minorHAnsi"/>
                    <w:sz w:val="25"/>
                    <w:szCs w:val="25"/>
                    <w:bdr w:val="none" w:sz="0" w:space="0" w:color="auto" w:frame="1"/>
                  </w:rPr>
                </m:ctrlPr>
              </m:barPr>
              <m:e>
                <m:r>
                  <w:rPr>
                    <w:rStyle w:val="mi"/>
                    <w:rFonts w:ascii="Cambria Math" w:eastAsiaTheme="majorEastAsia" w:hAnsi="Cambria Math" w:cstheme="minorHAnsi"/>
                    <w:sz w:val="25"/>
                    <w:szCs w:val="25"/>
                    <w:bdr w:val="none" w:sz="0" w:space="0" w:color="auto" w:frame="1"/>
                  </w:rPr>
                  <m:t>T</m:t>
                </m:r>
              </m:e>
            </m:bar>
          </m:e>
          <m:sub>
            <m:r>
              <w:rPr>
                <w:rStyle w:val="mi"/>
                <w:rFonts w:ascii="Cambria Math" w:eastAsiaTheme="majorEastAsia" w:hAnsi="Cambria Math" w:cstheme="minorHAnsi"/>
                <w:sz w:val="25"/>
                <w:szCs w:val="25"/>
                <w:bdr w:val="none" w:sz="0" w:space="0" w:color="auto" w:frame="1"/>
              </w:rPr>
              <m:t>ij</m:t>
            </m:r>
          </m:sub>
        </m:sSub>
      </m:oMath>
      <w:r w:rsidRPr="00DE5956">
        <w:rPr>
          <w:rFonts w:asciiTheme="minorHAnsi" w:hAnsiTheme="minorHAnsi" w:cstheme="minorHAnsi"/>
          <w:sz w:val="23"/>
          <w:szCs w:val="23"/>
        </w:rPr>
        <w:t>, is calculated as </w:t>
      </w:r>
      <m:oMath>
        <m:sSub>
          <m:sSubPr>
            <m:ctrlPr>
              <w:rPr>
                <w:rStyle w:val="mi"/>
                <w:rFonts w:ascii="Cambria Math" w:eastAsiaTheme="majorEastAsia" w:hAnsi="Cambria Math" w:cstheme="minorHAnsi"/>
                <w:sz w:val="25"/>
                <w:szCs w:val="25"/>
                <w:bdr w:val="none" w:sz="0" w:space="0" w:color="auto" w:frame="1"/>
              </w:rPr>
            </m:ctrlPr>
          </m:sSubPr>
          <m:e>
            <m:bar>
              <m:barPr>
                <m:pos m:val="top"/>
                <m:ctrlPr>
                  <w:rPr>
                    <w:rStyle w:val="mi"/>
                    <w:rFonts w:ascii="Cambria Math" w:eastAsiaTheme="majorEastAsia" w:hAnsi="Cambria Math" w:cstheme="minorHAnsi"/>
                    <w:sz w:val="25"/>
                    <w:szCs w:val="25"/>
                    <w:bdr w:val="none" w:sz="0" w:space="0" w:color="auto" w:frame="1"/>
                  </w:rPr>
                </m:ctrlPr>
              </m:barPr>
              <m:e>
                <m:r>
                  <w:rPr>
                    <w:rStyle w:val="mi"/>
                    <w:rFonts w:ascii="Cambria Math" w:eastAsiaTheme="majorEastAsia" w:hAnsi="Cambria Math" w:cstheme="minorHAnsi"/>
                    <w:sz w:val="25"/>
                    <w:szCs w:val="25"/>
                    <w:bdr w:val="none" w:sz="0" w:space="0" w:color="auto" w:frame="1"/>
                  </w:rPr>
                  <m:t>T</m:t>
                </m:r>
              </m:e>
            </m:bar>
          </m:e>
          <m:sub>
            <m:r>
              <w:rPr>
                <w:rStyle w:val="mi"/>
                <w:rFonts w:ascii="Cambria Math" w:eastAsiaTheme="majorEastAsia" w:hAnsi="Cambria Math" w:cstheme="minorHAnsi"/>
                <w:sz w:val="25"/>
                <w:szCs w:val="25"/>
                <w:bdr w:val="none" w:sz="0" w:space="0" w:color="auto" w:frame="1"/>
              </w:rPr>
              <m:t>ij</m:t>
            </m:r>
          </m:sub>
        </m:sSub>
        <m:r>
          <w:rPr>
            <w:rStyle w:val="mi"/>
            <w:rFonts w:ascii="Cambria Math" w:eastAsiaTheme="majorEastAsia" w:hAnsi="Cambria Math" w:cstheme="minorHAnsi"/>
            <w:sz w:val="25"/>
            <w:szCs w:val="25"/>
            <w:bdr w:val="none" w:sz="0" w:space="0" w:color="auto" w:frame="1"/>
          </w:rPr>
          <m:t>=</m:t>
        </m:r>
        <m:sSub>
          <m:sSubPr>
            <m:ctrlPr>
              <w:rPr>
                <w:rStyle w:val="mi"/>
                <w:rFonts w:ascii="Cambria Math" w:eastAsiaTheme="majorEastAsia" w:hAnsi="Cambria Math" w:cstheme="minorHAnsi"/>
                <w:sz w:val="25"/>
                <w:szCs w:val="25"/>
                <w:bdr w:val="none" w:sz="0" w:space="0" w:color="auto" w:frame="1"/>
              </w:rPr>
            </m:ctrlPr>
          </m:sSubPr>
          <m:e>
            <m:r>
              <w:rPr>
                <w:rStyle w:val="mi"/>
                <w:rFonts w:ascii="Cambria Math" w:eastAsiaTheme="majorEastAsia" w:hAnsi="Cambria Math" w:cstheme="minorHAnsi"/>
                <w:sz w:val="25"/>
                <w:szCs w:val="25"/>
                <w:bdr w:val="none" w:sz="0" w:space="0" w:color="auto" w:frame="1"/>
              </w:rPr>
              <m:t>a</m:t>
            </m:r>
          </m:e>
          <m:sub>
            <m:r>
              <w:rPr>
                <w:rStyle w:val="mi"/>
                <w:rFonts w:ascii="Cambria Math" w:eastAsiaTheme="majorEastAsia" w:hAnsi="Cambria Math" w:cstheme="minorHAnsi"/>
                <w:sz w:val="25"/>
                <w:szCs w:val="25"/>
                <w:bdr w:val="none" w:sz="0" w:space="0" w:color="auto" w:frame="1"/>
              </w:rPr>
              <m:t>ij</m:t>
            </m:r>
          </m:sub>
        </m:sSub>
        <m:sSub>
          <m:sSubPr>
            <m:ctrlPr>
              <w:rPr>
                <w:rStyle w:val="mi"/>
                <w:rFonts w:ascii="Cambria Math" w:eastAsiaTheme="majorEastAsia" w:hAnsi="Cambria Math" w:cstheme="minorHAnsi"/>
                <w:sz w:val="25"/>
                <w:szCs w:val="25"/>
                <w:bdr w:val="none" w:sz="0" w:space="0" w:color="auto" w:frame="1"/>
              </w:rPr>
            </m:ctrlPr>
          </m:sSubPr>
          <m:e>
            <m:r>
              <w:rPr>
                <w:rStyle w:val="mi"/>
                <w:rFonts w:ascii="Cambria Math" w:eastAsiaTheme="majorEastAsia" w:hAnsi="Cambria Math" w:cstheme="minorHAnsi"/>
                <w:sz w:val="25"/>
                <w:szCs w:val="25"/>
                <w:bdr w:val="none" w:sz="0" w:space="0" w:color="auto" w:frame="1"/>
              </w:rPr>
              <m:t>l</m:t>
            </m:r>
          </m:e>
          <m:sub>
            <m:r>
              <w:rPr>
                <w:rStyle w:val="mi"/>
                <w:rFonts w:ascii="Cambria Math" w:eastAsiaTheme="majorEastAsia" w:hAnsi="Cambria Math" w:cstheme="minorHAnsi"/>
                <w:sz w:val="25"/>
                <w:szCs w:val="25"/>
                <w:bdr w:val="none" w:sz="0" w:space="0" w:color="auto" w:frame="1"/>
              </w:rPr>
              <m:t>ij</m:t>
            </m:r>
          </m:sub>
        </m:sSub>
        <m:r>
          <w:rPr>
            <w:rStyle w:val="mi"/>
            <w:rFonts w:ascii="Cambria Math" w:eastAsiaTheme="majorEastAsia" w:hAnsi="Cambria Math" w:cstheme="minorHAnsi"/>
            <w:sz w:val="25"/>
            <w:szCs w:val="25"/>
            <w:bdr w:val="none" w:sz="0" w:space="0" w:color="auto" w:frame="1"/>
          </w:rPr>
          <m:t>+</m:t>
        </m:r>
        <m:sSub>
          <m:sSubPr>
            <m:ctrlPr>
              <w:rPr>
                <w:rStyle w:val="mi"/>
                <w:rFonts w:ascii="Cambria Math" w:eastAsiaTheme="majorEastAsia" w:hAnsi="Cambria Math" w:cstheme="minorHAnsi"/>
                <w:sz w:val="25"/>
                <w:szCs w:val="25"/>
                <w:bdr w:val="none" w:sz="0" w:space="0" w:color="auto" w:frame="1"/>
              </w:rPr>
            </m:ctrlPr>
          </m:sSubPr>
          <m:e>
            <m:r>
              <w:rPr>
                <w:rStyle w:val="mi"/>
                <w:rFonts w:ascii="Cambria Math" w:eastAsiaTheme="majorEastAsia" w:hAnsi="Cambria Math" w:cstheme="minorHAnsi"/>
                <w:sz w:val="25"/>
                <w:szCs w:val="25"/>
                <w:bdr w:val="none" w:sz="0" w:space="0" w:color="auto" w:frame="1"/>
              </w:rPr>
              <m:t>b</m:t>
            </m:r>
          </m:e>
          <m:sub>
            <m:r>
              <w:rPr>
                <w:rStyle w:val="mi"/>
                <w:rFonts w:ascii="Cambria Math" w:eastAsiaTheme="majorEastAsia" w:hAnsi="Cambria Math" w:cstheme="minorHAnsi"/>
                <w:sz w:val="25"/>
                <w:szCs w:val="25"/>
                <w:bdr w:val="none" w:sz="0" w:space="0" w:color="auto" w:frame="1"/>
              </w:rPr>
              <m:t>ij</m:t>
            </m:r>
          </m:sub>
        </m:sSub>
      </m:oMath>
      <w:r w:rsidRPr="00DE5956">
        <w:rPr>
          <w:rFonts w:asciiTheme="minorHAnsi" w:hAnsiTheme="minorHAnsi" w:cstheme="minorHAnsi"/>
          <w:sz w:val="23"/>
          <w:szCs w:val="23"/>
        </w:rPr>
        <w:t>, where </w:t>
      </w:r>
      <m:oMath>
        <m:sSub>
          <m:sSubPr>
            <m:ctrlPr>
              <w:rPr>
                <w:rStyle w:val="mi"/>
                <w:rFonts w:ascii="Cambria Math" w:eastAsiaTheme="majorEastAsia" w:hAnsi="Cambria Math" w:cstheme="minorHAnsi"/>
                <w:sz w:val="25"/>
                <w:szCs w:val="25"/>
                <w:bdr w:val="none" w:sz="0" w:space="0" w:color="auto" w:frame="1"/>
              </w:rPr>
            </m:ctrlPr>
          </m:sSubPr>
          <m:e>
            <m:r>
              <w:rPr>
                <w:rStyle w:val="mi"/>
                <w:rFonts w:ascii="Cambria Math" w:eastAsiaTheme="majorEastAsia" w:hAnsi="Cambria Math" w:cstheme="minorHAnsi"/>
                <w:sz w:val="25"/>
                <w:szCs w:val="25"/>
                <w:bdr w:val="none" w:sz="0" w:space="0" w:color="auto" w:frame="1"/>
              </w:rPr>
              <m:t>a</m:t>
            </m:r>
          </m:e>
          <m:sub>
            <m:r>
              <w:rPr>
                <w:rStyle w:val="mi"/>
                <w:rFonts w:ascii="Cambria Math" w:eastAsiaTheme="majorEastAsia" w:hAnsi="Cambria Math" w:cstheme="minorHAnsi"/>
                <w:sz w:val="25"/>
                <w:szCs w:val="25"/>
                <w:bdr w:val="none" w:sz="0" w:space="0" w:color="auto" w:frame="1"/>
              </w:rPr>
              <m:t>ij</m:t>
            </m:r>
          </m:sub>
        </m:sSub>
      </m:oMath>
      <w:r w:rsidRPr="00DE5956">
        <w:rPr>
          <w:rFonts w:asciiTheme="minorHAnsi" w:hAnsiTheme="minorHAnsi" w:cstheme="minorHAnsi"/>
          <w:sz w:val="23"/>
          <w:szCs w:val="23"/>
        </w:rPr>
        <w:t> and </w:t>
      </w:r>
      <m:oMath>
        <m:sSub>
          <m:sSubPr>
            <m:ctrlPr>
              <w:rPr>
                <w:rStyle w:val="mi"/>
                <w:rFonts w:ascii="Cambria Math" w:eastAsiaTheme="majorEastAsia" w:hAnsi="Cambria Math" w:cstheme="minorHAnsi"/>
                <w:sz w:val="25"/>
                <w:szCs w:val="25"/>
                <w:bdr w:val="none" w:sz="0" w:space="0" w:color="auto" w:frame="1"/>
              </w:rPr>
            </m:ctrlPr>
          </m:sSubPr>
          <m:e>
            <m:r>
              <w:rPr>
                <w:rStyle w:val="mi"/>
                <w:rFonts w:ascii="Cambria Math" w:eastAsiaTheme="majorEastAsia" w:hAnsi="Cambria Math" w:cstheme="minorHAnsi"/>
                <w:sz w:val="25"/>
                <w:szCs w:val="25"/>
                <w:bdr w:val="none" w:sz="0" w:space="0" w:color="auto" w:frame="1"/>
              </w:rPr>
              <m:t>b</m:t>
            </m:r>
          </m:e>
          <m:sub>
            <m:r>
              <w:rPr>
                <w:rStyle w:val="mi"/>
                <w:rFonts w:ascii="Cambria Math" w:eastAsiaTheme="majorEastAsia" w:hAnsi="Cambria Math" w:cstheme="minorHAnsi"/>
                <w:sz w:val="25"/>
                <w:szCs w:val="25"/>
                <w:bdr w:val="none" w:sz="0" w:space="0" w:color="auto" w:frame="1"/>
              </w:rPr>
              <m:t>ij</m:t>
            </m:r>
          </m:sub>
        </m:sSub>
      </m:oMath>
      <w:r w:rsidRPr="00DE5956">
        <w:rPr>
          <w:rFonts w:asciiTheme="minorHAnsi" w:hAnsiTheme="minorHAnsi" w:cstheme="minorHAnsi"/>
          <w:sz w:val="23"/>
          <w:szCs w:val="23"/>
        </w:rPr>
        <w:t> are positive constants that depend on the link co</w:t>
      </w:r>
      <w:proofErr w:type="spellStart"/>
      <w:r w:rsidRPr="00DE5956">
        <w:rPr>
          <w:rFonts w:asciiTheme="minorHAnsi" w:hAnsiTheme="minorHAnsi" w:cstheme="minorHAnsi"/>
          <w:sz w:val="23"/>
          <w:szCs w:val="23"/>
        </w:rPr>
        <w:t>nnecting</w:t>
      </w:r>
      <w:proofErr w:type="spellEnd"/>
      <w:r w:rsidRPr="00DE5956">
        <w:rPr>
          <w:rFonts w:asciiTheme="minorHAnsi" w:hAnsiTheme="minorHAnsi" w:cstheme="minorHAnsi"/>
          <w:sz w:val="23"/>
          <w:szCs w:val="23"/>
        </w:rPr>
        <w:t xml:space="preserve"> the </w:t>
      </w:r>
      <m:oMath>
        <m:r>
          <w:rPr>
            <w:rStyle w:val="mi"/>
            <w:rFonts w:ascii="Cambria Math" w:eastAsiaTheme="majorEastAsia" w:hAnsi="Cambria Math" w:cstheme="minorHAnsi"/>
            <w:sz w:val="25"/>
            <w:szCs w:val="25"/>
            <w:bdr w:val="none" w:sz="0" w:space="0" w:color="auto" w:frame="1"/>
          </w:rPr>
          <m:t>i</m:t>
        </m:r>
      </m:oMath>
      <w:r w:rsidRPr="00DE5956">
        <w:rPr>
          <w:rFonts w:asciiTheme="minorHAnsi" w:hAnsiTheme="minorHAnsi" w:cstheme="minorHAnsi"/>
          <w:sz w:val="23"/>
          <w:szCs w:val="23"/>
        </w:rPr>
        <w:t>th and the </w:t>
      </w:r>
      <m:oMath>
        <m:r>
          <w:rPr>
            <w:rStyle w:val="mi"/>
            <w:rFonts w:ascii="Cambria Math" w:eastAsiaTheme="majorEastAsia" w:hAnsi="Cambria Math" w:cstheme="minorHAnsi"/>
            <w:sz w:val="25"/>
            <w:szCs w:val="25"/>
            <w:bdr w:val="none" w:sz="0" w:space="0" w:color="auto" w:frame="1"/>
          </w:rPr>
          <m:t>j</m:t>
        </m:r>
      </m:oMath>
      <w:r w:rsidRPr="00DE5956">
        <w:rPr>
          <w:rFonts w:asciiTheme="minorHAnsi" w:hAnsiTheme="minorHAnsi" w:cstheme="minorHAnsi"/>
          <w:sz w:val="23"/>
          <w:szCs w:val="23"/>
        </w:rPr>
        <w:t>th servers. The parameters </w:t>
      </w:r>
      <m:oMath>
        <m:sSub>
          <m:sSubPr>
            <m:ctrlPr>
              <w:rPr>
                <w:rStyle w:val="mi"/>
                <w:rFonts w:ascii="Cambria Math" w:eastAsiaTheme="majorEastAsia" w:hAnsi="Cambria Math" w:cstheme="minorHAnsi"/>
                <w:sz w:val="25"/>
                <w:szCs w:val="25"/>
                <w:bdr w:val="none" w:sz="0" w:space="0" w:color="auto" w:frame="1"/>
              </w:rPr>
            </m:ctrlPr>
          </m:sSubPr>
          <m:e>
            <m:r>
              <w:rPr>
                <w:rStyle w:val="mi"/>
                <w:rFonts w:ascii="Cambria Math" w:eastAsiaTheme="majorEastAsia" w:hAnsi="Cambria Math" w:cstheme="minorHAnsi"/>
                <w:sz w:val="25"/>
                <w:szCs w:val="25"/>
                <w:bdr w:val="none" w:sz="0" w:space="0" w:color="auto" w:frame="1"/>
              </w:rPr>
              <m:t>a</m:t>
            </m:r>
          </m:e>
          <m:sub>
            <m:r>
              <w:rPr>
                <w:rStyle w:val="mi"/>
                <w:rFonts w:ascii="Cambria Math" w:eastAsiaTheme="majorEastAsia" w:hAnsi="Cambria Math" w:cstheme="minorHAnsi"/>
                <w:sz w:val="25"/>
                <w:szCs w:val="25"/>
                <w:bdr w:val="none" w:sz="0" w:space="0" w:color="auto" w:frame="1"/>
              </w:rPr>
              <m:t>ij</m:t>
            </m:r>
          </m:sub>
        </m:sSub>
      </m:oMath>
      <w:r w:rsidRPr="00DE5956">
        <w:rPr>
          <w:rFonts w:asciiTheme="minorHAnsi" w:hAnsiTheme="minorHAnsi" w:cstheme="minorHAnsi"/>
          <w:sz w:val="23"/>
          <w:szCs w:val="23"/>
        </w:rPr>
        <w:t> and </w:t>
      </w:r>
      <m:oMath>
        <m:sSub>
          <m:sSubPr>
            <m:ctrlPr>
              <w:rPr>
                <w:rStyle w:val="mi"/>
                <w:rFonts w:ascii="Cambria Math" w:eastAsiaTheme="majorEastAsia" w:hAnsi="Cambria Math" w:cstheme="minorHAnsi"/>
                <w:sz w:val="25"/>
                <w:szCs w:val="25"/>
                <w:bdr w:val="none" w:sz="0" w:space="0" w:color="auto" w:frame="1"/>
              </w:rPr>
            </m:ctrlPr>
          </m:sSubPr>
          <m:e>
            <m:r>
              <w:rPr>
                <w:rStyle w:val="mi"/>
                <w:rFonts w:ascii="Cambria Math" w:eastAsiaTheme="majorEastAsia" w:hAnsi="Cambria Math" w:cstheme="minorHAnsi"/>
                <w:sz w:val="25"/>
                <w:szCs w:val="25"/>
                <w:bdr w:val="none" w:sz="0" w:space="0" w:color="auto" w:frame="1"/>
              </w:rPr>
              <m:t>b</m:t>
            </m:r>
          </m:e>
          <m:sub>
            <m:r>
              <w:rPr>
                <w:rStyle w:val="mi"/>
                <w:rFonts w:ascii="Cambria Math" w:eastAsiaTheme="majorEastAsia" w:hAnsi="Cambria Math" w:cstheme="minorHAnsi"/>
                <w:sz w:val="25"/>
                <w:szCs w:val="25"/>
                <w:bdr w:val="none" w:sz="0" w:space="0" w:color="auto" w:frame="1"/>
              </w:rPr>
              <m:t>ij</m:t>
            </m:r>
          </m:sub>
        </m:sSub>
      </m:oMath>
      <w:r w:rsidRPr="00DE5956">
        <w:rPr>
          <w:rFonts w:asciiTheme="minorHAnsi" w:hAnsiTheme="minorHAnsi" w:cstheme="minorHAnsi"/>
          <w:sz w:val="23"/>
          <w:szCs w:val="23"/>
        </w:rPr>
        <w:t> were set to 1 second per task and 2 seconds, respectively, as in [28].</w:t>
      </w:r>
    </w:p>
    <w:p w14:paraId="617128F9" w14:textId="77777777" w:rsidR="00227884" w:rsidRPr="00DE5956" w:rsidRDefault="00227884" w:rsidP="00B555FB">
      <w:pPr>
        <w:pStyle w:val="NormalWeb"/>
        <w:spacing w:before="0" w:beforeAutospacing="0" w:after="0" w:afterAutospacing="0"/>
        <w:rPr>
          <w:rFonts w:asciiTheme="minorHAnsi" w:hAnsiTheme="minorHAnsi" w:cstheme="minorHAnsi"/>
          <w:sz w:val="23"/>
          <w:szCs w:val="23"/>
        </w:rPr>
      </w:pPr>
    </w:p>
    <w:p w14:paraId="429230B7" w14:textId="664AEC9C" w:rsidR="00B555FB" w:rsidRDefault="00B555FB" w:rsidP="00B555FB">
      <w:pPr>
        <w:pStyle w:val="NormalWeb"/>
        <w:spacing w:before="0" w:beforeAutospacing="0" w:after="0" w:afterAutospacing="0"/>
        <w:rPr>
          <w:rFonts w:asciiTheme="minorHAnsi" w:hAnsiTheme="minorHAnsi" w:cstheme="minorHAnsi"/>
          <w:sz w:val="23"/>
          <w:szCs w:val="23"/>
        </w:rPr>
      </w:pPr>
      <w:r w:rsidRPr="00DE5956">
        <w:rPr>
          <w:rFonts w:asciiTheme="minorHAnsi" w:hAnsiTheme="minorHAnsi" w:cstheme="minorHAnsi"/>
          <w:sz w:val="23"/>
          <w:szCs w:val="23"/>
        </w:rPr>
        <w:t xml:space="preserve">Regarding failure times, we follow the results in [19] [20] and assume that the failure times in both cases, correlated and independent failures, follow Weibull distributions with the same average failure times, that is, the average failure time of a server that crashes independently is 600 s, while the average failure time of all those servers in a PSRG crashing simultaneously on the occurrence of a PSRG event is also 600 s. In addition, we have considered a scenario of relatively small and uniform failure probability for the </w:t>
      </w:r>
      <w:proofErr w:type="gramStart"/>
      <w:r w:rsidRPr="00DE5956">
        <w:rPr>
          <w:rFonts w:asciiTheme="minorHAnsi" w:hAnsiTheme="minorHAnsi" w:cstheme="minorHAnsi"/>
          <w:sz w:val="23"/>
          <w:szCs w:val="23"/>
        </w:rPr>
        <w:t>servers</w:t>
      </w:r>
      <w:proofErr w:type="gramEnd"/>
      <w:r w:rsidRPr="00DE5956">
        <w:rPr>
          <w:rFonts w:asciiTheme="minorHAnsi" w:hAnsiTheme="minorHAnsi" w:cstheme="minorHAnsi"/>
          <w:sz w:val="23"/>
          <w:szCs w:val="23"/>
        </w:rPr>
        <w:t xml:space="preserve"> conditional on a PSRG, namely, </w:t>
      </w:r>
      <m:oMath>
        <m:sSubSup>
          <m:sSubSupPr>
            <m:ctrlPr>
              <w:rPr>
                <w:rStyle w:val="mi"/>
                <w:rFonts w:ascii="Cambria Math" w:eastAsiaTheme="majorEastAsia" w:hAnsi="Cambria Math" w:cstheme="minorHAnsi"/>
                <w:sz w:val="25"/>
                <w:szCs w:val="25"/>
                <w:bdr w:val="none" w:sz="0" w:space="0" w:color="auto" w:frame="1"/>
              </w:rPr>
            </m:ctrlPr>
          </m:sSubSupPr>
          <m:e>
            <m:r>
              <w:rPr>
                <w:rStyle w:val="mi"/>
                <w:rFonts w:ascii="Cambria Math" w:eastAsiaTheme="majorEastAsia" w:hAnsi="Cambria Math" w:cstheme="minorHAnsi"/>
                <w:sz w:val="25"/>
                <w:szCs w:val="25"/>
                <w:bdr w:val="none" w:sz="0" w:space="0" w:color="auto" w:frame="1"/>
              </w:rPr>
              <m:t>p</m:t>
            </m:r>
          </m:e>
          <m:sub>
            <m:r>
              <w:rPr>
                <w:rStyle w:val="mi"/>
                <w:rFonts w:ascii="Cambria Math" w:eastAsiaTheme="majorEastAsia" w:hAnsi="Cambria Math" w:cstheme="minorHAnsi"/>
                <w:sz w:val="25"/>
                <w:szCs w:val="25"/>
                <w:bdr w:val="none" w:sz="0" w:space="0" w:color="auto" w:frame="1"/>
              </w:rPr>
              <m:t>i</m:t>
            </m:r>
          </m:sub>
          <m:sup>
            <m:r>
              <w:rPr>
                <w:rStyle w:val="mi"/>
                <w:rFonts w:ascii="Cambria Math" w:eastAsiaTheme="majorEastAsia" w:hAnsi="Cambria Math" w:cstheme="minorHAnsi"/>
                <w:sz w:val="25"/>
                <w:szCs w:val="25"/>
                <w:bdr w:val="none" w:sz="0" w:space="0" w:color="auto" w:frame="1"/>
              </w:rPr>
              <m:t>A</m:t>
            </m:r>
          </m:sup>
        </m:sSubSup>
        <m:r>
          <w:rPr>
            <w:rStyle w:val="mi"/>
            <w:rFonts w:ascii="Cambria Math" w:eastAsiaTheme="majorEastAsia" w:hAnsi="Cambria Math" w:cstheme="minorHAnsi"/>
            <w:sz w:val="25"/>
            <w:szCs w:val="25"/>
            <w:bdr w:val="none" w:sz="0" w:space="0" w:color="auto" w:frame="1"/>
          </w:rPr>
          <m:t>=0.35</m:t>
        </m:r>
      </m:oMath>
      <w:r w:rsidRPr="00DE5956">
        <w:rPr>
          <w:rFonts w:asciiTheme="minorHAnsi" w:hAnsiTheme="minorHAnsi" w:cstheme="minorHAnsi"/>
          <w:sz w:val="23"/>
          <w:szCs w:val="23"/>
        </w:rPr>
        <w:t> for all </w:t>
      </w:r>
      <m:oMath>
        <m:r>
          <w:rPr>
            <w:rStyle w:val="mi"/>
            <w:rFonts w:ascii="Cambria Math" w:eastAsiaTheme="majorEastAsia" w:hAnsi="Cambria Math" w:cstheme="minorHAnsi"/>
            <w:sz w:val="25"/>
            <w:szCs w:val="25"/>
            <w:bdr w:val="none" w:sz="0" w:space="0" w:color="auto" w:frame="1"/>
          </w:rPr>
          <m:t>i</m:t>
        </m:r>
      </m:oMath>
      <w:r w:rsidRPr="00DE5956">
        <w:rPr>
          <w:rFonts w:asciiTheme="minorHAnsi" w:hAnsiTheme="minorHAnsi" w:cstheme="minorHAnsi"/>
          <w:sz w:val="23"/>
          <w:szCs w:val="23"/>
        </w:rPr>
        <w:t>. To make fair comparisons, in our simulations we have adjusted the average number of failed servers to be the same for the cases of correlated and independent failures.</w:t>
      </w:r>
    </w:p>
    <w:p w14:paraId="63641288" w14:textId="77777777" w:rsidR="00E24BF6" w:rsidRPr="00DE5956" w:rsidRDefault="00E24BF6" w:rsidP="00B555FB">
      <w:pPr>
        <w:pStyle w:val="NormalWeb"/>
        <w:spacing w:before="0" w:beforeAutospacing="0" w:after="0" w:afterAutospacing="0"/>
        <w:rPr>
          <w:rFonts w:asciiTheme="minorHAnsi" w:hAnsiTheme="minorHAnsi" w:cstheme="minorHAnsi"/>
          <w:sz w:val="23"/>
          <w:szCs w:val="23"/>
        </w:rPr>
      </w:pPr>
    </w:p>
    <w:p w14:paraId="7D63BCD6" w14:textId="54B26D18" w:rsidR="00B555FB" w:rsidRDefault="00B555FB" w:rsidP="00B555FB">
      <w:pPr>
        <w:pStyle w:val="NormalWeb"/>
        <w:spacing w:before="0" w:beforeAutospacing="0" w:after="0" w:afterAutospacing="0"/>
        <w:rPr>
          <w:rFonts w:asciiTheme="minorHAnsi" w:hAnsiTheme="minorHAnsi" w:cstheme="minorHAnsi"/>
          <w:sz w:val="23"/>
          <w:szCs w:val="23"/>
        </w:rPr>
      </w:pPr>
      <w:r w:rsidRPr="00DE5956">
        <w:rPr>
          <w:rFonts w:asciiTheme="minorHAnsi" w:hAnsiTheme="minorHAnsi" w:cstheme="minorHAnsi"/>
          <w:sz w:val="23"/>
          <w:szCs w:val="23"/>
        </w:rPr>
        <w:t>Regarding the workload processed by the DCSs, we assume in our calculations that an application composed of </w:t>
      </w:r>
      <m:oMath>
        <m:r>
          <w:rPr>
            <w:rStyle w:val="mi"/>
            <w:rFonts w:ascii="Cambria Math" w:eastAsiaTheme="majorEastAsia" w:hAnsi="Cambria Math" w:cstheme="minorHAnsi"/>
            <w:sz w:val="25"/>
            <w:szCs w:val="25"/>
            <w:bdr w:val="none" w:sz="0" w:space="0" w:color="auto" w:frame="1"/>
          </w:rPr>
          <m:t>M</m:t>
        </m:r>
        <m:r>
          <w:rPr>
            <w:rStyle w:val="mo"/>
            <w:rFonts w:ascii="Cambria Math" w:hAnsi="Cambria Math" w:cstheme="minorHAnsi"/>
            <w:sz w:val="25"/>
            <w:szCs w:val="25"/>
            <w:bdr w:val="none" w:sz="0" w:space="0" w:color="auto" w:frame="1"/>
          </w:rPr>
          <m:t>=</m:t>
        </m:r>
        <m:r>
          <w:rPr>
            <w:rStyle w:val="mn"/>
            <w:rFonts w:ascii="Cambria Math" w:hAnsi="Cambria Math" w:cstheme="minorHAnsi"/>
            <w:sz w:val="25"/>
            <w:szCs w:val="25"/>
            <w:bdr w:val="none" w:sz="0" w:space="0" w:color="auto" w:frame="1"/>
          </w:rPr>
          <m:t>5,000</m:t>
        </m:r>
      </m:oMath>
      <w:r w:rsidRPr="00DE5956">
        <w:rPr>
          <w:rFonts w:asciiTheme="minorHAnsi" w:hAnsiTheme="minorHAnsi" w:cstheme="minorHAnsi"/>
          <w:sz w:val="23"/>
          <w:szCs w:val="23"/>
        </w:rPr>
        <w:t> tasks is allocated onto the CEs at time </w:t>
      </w:r>
      <m:oMath>
        <m:r>
          <w:rPr>
            <w:rStyle w:val="mi"/>
            <w:rFonts w:ascii="Cambria Math" w:eastAsiaTheme="majorEastAsia" w:hAnsi="Cambria Math" w:cstheme="minorHAnsi"/>
            <w:sz w:val="25"/>
            <w:szCs w:val="25"/>
            <w:bdr w:val="none" w:sz="0" w:space="0" w:color="auto" w:frame="1"/>
          </w:rPr>
          <m:t>t</m:t>
        </m:r>
        <m:r>
          <w:rPr>
            <w:rStyle w:val="mo"/>
            <w:rFonts w:ascii="Cambria Math" w:hAnsi="Cambria Math" w:cstheme="minorHAnsi"/>
            <w:sz w:val="25"/>
            <w:szCs w:val="25"/>
            <w:bdr w:val="none" w:sz="0" w:space="0" w:color="auto" w:frame="1"/>
          </w:rPr>
          <m:t>=</m:t>
        </m:r>
        <m:r>
          <w:rPr>
            <w:rStyle w:val="mn"/>
            <w:rFonts w:ascii="Cambria Math" w:hAnsi="Cambria Math" w:cstheme="minorHAnsi"/>
            <w:sz w:val="25"/>
            <w:szCs w:val="25"/>
            <w:bdr w:val="none" w:sz="0" w:space="0" w:color="auto" w:frame="1"/>
          </w:rPr>
          <m:t>0</m:t>
        </m:r>
      </m:oMath>
      <w:r w:rsidRPr="00DE5956">
        <w:rPr>
          <w:rFonts w:asciiTheme="minorHAnsi" w:hAnsiTheme="minorHAnsi" w:cstheme="minorHAnsi"/>
          <w:sz w:val="23"/>
          <w:szCs w:val="23"/>
        </w:rPr>
        <w:t>. We have considered four different initial allocations. The initial task allocations labeled as Uniform-1, Uniform-2, and Uniform-3 correspond, respectively, to an initial uniform allocation of tasks onto all the CEs, onto the HP servers only, and onto the standard CEs only, while the allocation labeled as Computing-Power corresponds to an initial allocation of tasks proportional to the relative processing speed of the CEs. In addition, a DTR policy with a reallocation criterion based solely on the relative processing speed of the CEs has been considered. All the estimated values reported here correspond to centers of intervals with 95 percent confidence, over which the estimates will not differ from the true value more than 5 percent.</w:t>
      </w:r>
    </w:p>
    <w:p w14:paraId="5C1006E9" w14:textId="77777777" w:rsidR="00096C3E" w:rsidRPr="00DE5956" w:rsidRDefault="00096C3E" w:rsidP="00B555FB">
      <w:pPr>
        <w:pStyle w:val="NormalWeb"/>
        <w:spacing w:before="0" w:beforeAutospacing="0" w:after="0" w:afterAutospacing="0"/>
        <w:rPr>
          <w:rFonts w:asciiTheme="minorHAnsi" w:hAnsiTheme="minorHAnsi" w:cstheme="minorHAnsi"/>
          <w:sz w:val="23"/>
          <w:szCs w:val="23"/>
        </w:rPr>
      </w:pPr>
    </w:p>
    <w:p w14:paraId="76504E35" w14:textId="77777777" w:rsidR="00B555FB" w:rsidRPr="00DE5956" w:rsidRDefault="00B555FB" w:rsidP="00B555FB">
      <w:pPr>
        <w:pStyle w:val="NormalWeb"/>
        <w:spacing w:before="0" w:beforeAutospacing="0" w:after="360" w:afterAutospacing="0"/>
        <w:rPr>
          <w:rFonts w:asciiTheme="minorHAnsi" w:hAnsiTheme="minorHAnsi" w:cstheme="minorHAnsi"/>
          <w:sz w:val="23"/>
          <w:szCs w:val="23"/>
        </w:rPr>
      </w:pPr>
      <w:r w:rsidRPr="00DE5956">
        <w:rPr>
          <w:rFonts w:asciiTheme="minorHAnsi" w:hAnsiTheme="minorHAnsi" w:cstheme="minorHAnsi"/>
          <w:sz w:val="23"/>
          <w:szCs w:val="23"/>
        </w:rPr>
        <w:t xml:space="preserve">Table 1 lists the optimal service reliability, for the four different initial task allocation considered, and for both cases independent and correlated failures. In the case of independent failures, the optimal service reliability was calculated by means of the pairwise decomposition of a DCS presented in [28]. In the case of correlated failures, the optimal service reliability was approximated by first generating a sample of PSRG correlated failures and, next, the conditional service reliability was calculated analytically by solving (9) and (10), and finally (1) was used to compute the estimated service reliability for a fixed DTR policy. It can be observed from Table 1 that, </w:t>
      </w:r>
      <w:proofErr w:type="gramStart"/>
      <w:r w:rsidRPr="00DE5956">
        <w:rPr>
          <w:rFonts w:asciiTheme="minorHAnsi" w:hAnsiTheme="minorHAnsi" w:cstheme="minorHAnsi"/>
          <w:sz w:val="23"/>
          <w:szCs w:val="23"/>
        </w:rPr>
        <w:t>in spite of</w:t>
      </w:r>
      <w:proofErr w:type="gramEnd"/>
      <w:r w:rsidRPr="00DE5956">
        <w:rPr>
          <w:rFonts w:asciiTheme="minorHAnsi" w:hAnsiTheme="minorHAnsi" w:cstheme="minorHAnsi"/>
          <w:sz w:val="23"/>
          <w:szCs w:val="23"/>
        </w:rPr>
        <w:t xml:space="preserve"> the DTR and the average number of failures are the same, PSRG correlated failures diminish the service reliability as compared to the case of independent failures. For the cases presented here, as a result of correlation in the failures, the service reliability has been reduced up to 21 percent for the 20-node DCS. The reduction in the service reliability is explained by the fact that the likelihood of failure of an HP server increases when correlated failures induced by a PSRG affect a DCS, as compared to the case of independent failures. For independent failures, any server may fail in the system; however, when a PSRG affects a DCS only a specific subset of servers is prone to fail. Recall that the average number of failures is the same for both independent and correlated failures, and recalling also that each PSRG, </w:t>
      </w:r>
      <w:proofErr w:type="gramStart"/>
      <w:r w:rsidRPr="00DE5956">
        <w:rPr>
          <w:rFonts w:asciiTheme="minorHAnsi" w:hAnsiTheme="minorHAnsi" w:cstheme="minorHAnsi"/>
          <w:sz w:val="23"/>
          <w:szCs w:val="23"/>
        </w:rPr>
        <w:t>with the exception of</w:t>
      </w:r>
      <w:proofErr w:type="gramEnd"/>
      <w:r w:rsidRPr="00DE5956">
        <w:rPr>
          <w:rFonts w:asciiTheme="minorHAnsi" w:hAnsiTheme="minorHAnsi" w:cstheme="minorHAnsi"/>
          <w:sz w:val="23"/>
          <w:szCs w:val="23"/>
        </w:rPr>
        <w:t xml:space="preserve"> PSRG-1 in the 20-node DCS, contains one or two HP servers. Thus, it can be easily observed that the likelihood of failure of an HP server increases in the presence of correlated failures induced by a PSRG. The same ideas explain also why independent and correlated failures yield approximately the same service reliability for the 20-node DCS in the case of the PSRG-1 event. In Appendix C, available in the online supplemental material, the negative effects of correlated failures induced by PSRG events on the average fraction of tasks served by the DCS are presented in detail as an additional result.</w:t>
      </w:r>
    </w:p>
    <w:p w14:paraId="01D539D3" w14:textId="292155B6" w:rsidR="00B555FB" w:rsidRDefault="00B555FB" w:rsidP="00E64482">
      <w:pPr>
        <w:pStyle w:val="NoSpacing"/>
      </w:pPr>
      <w:r w:rsidRPr="00E64482">
        <w:rPr>
          <w:b/>
          <w:bCs/>
        </w:rPr>
        <w:t>TABLE 1 </w:t>
      </w:r>
      <w:r w:rsidRPr="00E64482">
        <w:t xml:space="preserve">The Service Reliability of Small- and Large-Scale </w:t>
      </w:r>
      <w:proofErr w:type="spellStart"/>
      <w:r w:rsidRPr="00E64482">
        <w:t>Dcss</w:t>
      </w:r>
      <w:proofErr w:type="spellEnd"/>
      <w:r w:rsidRPr="00E64482">
        <w:t xml:space="preserve"> in the Presence of Both Independent and Spatially Correlated Failures</w:t>
      </w:r>
    </w:p>
    <w:p w14:paraId="032BF587" w14:textId="48C90091" w:rsidR="00810F0B" w:rsidRPr="00810F0B" w:rsidRDefault="00810F0B" w:rsidP="00810F0B">
      <w:pPr>
        <w:kinsoku w:val="0"/>
        <w:overflowPunct w:val="0"/>
        <w:autoSpaceDE w:val="0"/>
        <w:autoSpaceDN w:val="0"/>
        <w:adjustRightInd w:val="0"/>
        <w:spacing w:after="0" w:line="240" w:lineRule="auto"/>
        <w:rPr>
          <w:rFonts w:ascii="Times New Roman" w:hAnsi="Times New Roman" w:cs="Times New Roman"/>
          <w:sz w:val="20"/>
          <w:szCs w:val="20"/>
        </w:rPr>
      </w:pPr>
    </w:p>
    <w:p w14:paraId="4876FC1B" w14:textId="77777777" w:rsidR="00810F0B" w:rsidRPr="000E7D75" w:rsidRDefault="00810F0B" w:rsidP="00EC17CD">
      <w:pPr>
        <w:pStyle w:val="NoSpacing"/>
        <w:rPr>
          <w:b/>
          <w:bCs/>
        </w:rPr>
      </w:pPr>
      <w:r w:rsidRPr="000E7D75">
        <w:rPr>
          <w:b/>
          <w:bCs/>
        </w:rPr>
        <w:t>20</w:t>
      </w:r>
      <w:r w:rsidRPr="000E7D75">
        <w:rPr>
          <w:b/>
          <w:bCs/>
          <w:color w:val="1F1F1F"/>
        </w:rPr>
        <w:t>-</w:t>
      </w:r>
      <w:r w:rsidRPr="000E7D75">
        <w:rPr>
          <w:b/>
          <w:bCs/>
        </w:rPr>
        <w:t>node</w:t>
      </w:r>
      <w:r w:rsidRPr="000E7D75">
        <w:rPr>
          <w:b/>
          <w:bCs/>
          <w:spacing w:val="31"/>
        </w:rPr>
        <w:t xml:space="preserve"> </w:t>
      </w:r>
      <w:r w:rsidRPr="000E7D75">
        <w:rPr>
          <w:b/>
          <w:bCs/>
        </w:rPr>
        <w:t>DCS</w:t>
      </w:r>
    </w:p>
    <w:tbl>
      <w:tblPr>
        <w:tblStyle w:val="TableGrid"/>
        <w:tblW w:w="5000" w:type="pct"/>
        <w:tblLook w:val="0020" w:firstRow="1" w:lastRow="0" w:firstColumn="0" w:lastColumn="0" w:noHBand="0" w:noVBand="0"/>
      </w:tblPr>
      <w:tblGrid>
        <w:gridCol w:w="2102"/>
        <w:gridCol w:w="1119"/>
        <w:gridCol w:w="921"/>
        <w:gridCol w:w="1076"/>
        <w:gridCol w:w="891"/>
        <w:gridCol w:w="1076"/>
        <w:gridCol w:w="920"/>
        <w:gridCol w:w="1075"/>
        <w:gridCol w:w="890"/>
      </w:tblGrid>
      <w:tr w:rsidR="00782452" w:rsidRPr="00810F0B" w14:paraId="00946976" w14:textId="77777777" w:rsidTr="00B5160A">
        <w:trPr>
          <w:trHeight w:val="153"/>
        </w:trPr>
        <w:tc>
          <w:tcPr>
            <w:tcW w:w="1043" w:type="pct"/>
          </w:tcPr>
          <w:p w14:paraId="357C61EF" w14:textId="0EB9AEA3" w:rsidR="00782452" w:rsidRPr="00810F0B" w:rsidRDefault="00782452" w:rsidP="00764912">
            <w:pPr>
              <w:pStyle w:val="NoSpacing"/>
            </w:pPr>
            <w:r w:rsidRPr="00810F0B">
              <w:rPr>
                <w:w w:val="105"/>
              </w:rPr>
              <w:t>Initial</w:t>
            </w:r>
            <w:r>
              <w:rPr>
                <w:w w:val="105"/>
              </w:rPr>
              <w:t xml:space="preserve"> </w:t>
            </w:r>
            <w:r w:rsidRPr="00810F0B">
              <w:t>Allocation</w:t>
            </w:r>
          </w:p>
        </w:tc>
        <w:tc>
          <w:tcPr>
            <w:tcW w:w="555" w:type="pct"/>
          </w:tcPr>
          <w:p w14:paraId="2FDCA090" w14:textId="77777777" w:rsidR="00782452" w:rsidRPr="00810F0B" w:rsidRDefault="00782452" w:rsidP="003D7215">
            <w:pPr>
              <w:pStyle w:val="NoSpacing"/>
              <w:rPr>
                <w:w w:val="105"/>
              </w:rPr>
            </w:pPr>
            <w:r w:rsidRPr="00810F0B">
              <w:rPr>
                <w:w w:val="105"/>
              </w:rPr>
              <w:t>PSRG</w:t>
            </w:r>
            <w:r w:rsidRPr="00810F0B">
              <w:rPr>
                <w:color w:val="1F1F1F"/>
                <w:w w:val="105"/>
              </w:rPr>
              <w:t>-</w:t>
            </w:r>
            <w:r w:rsidRPr="00810F0B">
              <w:rPr>
                <w:w w:val="105"/>
              </w:rPr>
              <w:t>1</w:t>
            </w:r>
          </w:p>
        </w:tc>
        <w:tc>
          <w:tcPr>
            <w:tcW w:w="457" w:type="pct"/>
          </w:tcPr>
          <w:p w14:paraId="7FC5EB8E" w14:textId="2C2F5BAC" w:rsidR="00782452" w:rsidRPr="00810F0B" w:rsidRDefault="00782452" w:rsidP="003D7215">
            <w:pPr>
              <w:pStyle w:val="NoSpacing"/>
              <w:rPr>
                <w:w w:val="105"/>
              </w:rPr>
            </w:pPr>
          </w:p>
        </w:tc>
        <w:tc>
          <w:tcPr>
            <w:tcW w:w="534" w:type="pct"/>
          </w:tcPr>
          <w:p w14:paraId="7D213973" w14:textId="77777777" w:rsidR="00782452" w:rsidRPr="00810F0B" w:rsidRDefault="00782452" w:rsidP="003D7215">
            <w:pPr>
              <w:pStyle w:val="NoSpacing"/>
            </w:pPr>
            <w:r w:rsidRPr="00810F0B">
              <w:t>PSRG-2</w:t>
            </w:r>
          </w:p>
        </w:tc>
        <w:tc>
          <w:tcPr>
            <w:tcW w:w="442" w:type="pct"/>
          </w:tcPr>
          <w:p w14:paraId="66EAAFB4" w14:textId="12951A5E" w:rsidR="00782452" w:rsidRPr="00810F0B" w:rsidRDefault="00782452" w:rsidP="003D7215">
            <w:pPr>
              <w:pStyle w:val="NoSpacing"/>
            </w:pPr>
          </w:p>
        </w:tc>
        <w:tc>
          <w:tcPr>
            <w:tcW w:w="534" w:type="pct"/>
          </w:tcPr>
          <w:p w14:paraId="391B3A0F" w14:textId="77777777" w:rsidR="00782452" w:rsidRPr="00810F0B" w:rsidRDefault="00782452" w:rsidP="003D7215">
            <w:pPr>
              <w:pStyle w:val="NoSpacing"/>
            </w:pPr>
            <w:r w:rsidRPr="00810F0B">
              <w:t>PSRG-3</w:t>
            </w:r>
          </w:p>
        </w:tc>
        <w:tc>
          <w:tcPr>
            <w:tcW w:w="457" w:type="pct"/>
          </w:tcPr>
          <w:p w14:paraId="546375D0" w14:textId="229B410C" w:rsidR="00782452" w:rsidRPr="00810F0B" w:rsidRDefault="00782452" w:rsidP="003D7215">
            <w:pPr>
              <w:pStyle w:val="NoSpacing"/>
            </w:pPr>
          </w:p>
        </w:tc>
        <w:tc>
          <w:tcPr>
            <w:tcW w:w="534" w:type="pct"/>
          </w:tcPr>
          <w:p w14:paraId="1ED11BEA" w14:textId="77777777" w:rsidR="00782452" w:rsidRPr="00810F0B" w:rsidRDefault="00782452" w:rsidP="003D7215">
            <w:pPr>
              <w:pStyle w:val="NoSpacing"/>
            </w:pPr>
            <w:r w:rsidRPr="00810F0B">
              <w:t>PSRG-4</w:t>
            </w:r>
          </w:p>
        </w:tc>
        <w:tc>
          <w:tcPr>
            <w:tcW w:w="442" w:type="pct"/>
          </w:tcPr>
          <w:p w14:paraId="06AB9C36" w14:textId="54A6D1F2" w:rsidR="00782452" w:rsidRPr="00810F0B" w:rsidRDefault="00782452" w:rsidP="003D7215">
            <w:pPr>
              <w:pStyle w:val="NoSpacing"/>
            </w:pPr>
          </w:p>
        </w:tc>
      </w:tr>
      <w:tr w:rsidR="00764912" w:rsidRPr="00810F0B" w14:paraId="62B0FDCC" w14:textId="77777777" w:rsidTr="00B5160A">
        <w:trPr>
          <w:trHeight w:val="162"/>
        </w:trPr>
        <w:tc>
          <w:tcPr>
            <w:tcW w:w="1043" w:type="pct"/>
          </w:tcPr>
          <w:p w14:paraId="589E7CED" w14:textId="77777777" w:rsidR="00810F0B" w:rsidRPr="00810F0B" w:rsidRDefault="00810F0B" w:rsidP="003D7215">
            <w:pPr>
              <w:pStyle w:val="NoSpacing"/>
              <w:rPr>
                <w:sz w:val="2"/>
                <w:szCs w:val="2"/>
              </w:rPr>
            </w:pPr>
          </w:p>
        </w:tc>
        <w:tc>
          <w:tcPr>
            <w:tcW w:w="555" w:type="pct"/>
          </w:tcPr>
          <w:p w14:paraId="532B7E9E" w14:textId="77777777" w:rsidR="00810F0B" w:rsidRPr="00810F0B" w:rsidRDefault="00810F0B" w:rsidP="003D7215">
            <w:pPr>
              <w:pStyle w:val="NoSpacing"/>
              <w:rPr>
                <w:w w:val="110"/>
              </w:rPr>
            </w:pPr>
            <w:proofErr w:type="spellStart"/>
            <w:r w:rsidRPr="00810F0B">
              <w:rPr>
                <w:w w:val="110"/>
              </w:rPr>
              <w:t>Indep</w:t>
            </w:r>
            <w:proofErr w:type="spellEnd"/>
            <w:r w:rsidRPr="00810F0B">
              <w:rPr>
                <w:w w:val="110"/>
              </w:rPr>
              <w:t>.</w:t>
            </w:r>
          </w:p>
        </w:tc>
        <w:tc>
          <w:tcPr>
            <w:tcW w:w="457" w:type="pct"/>
          </w:tcPr>
          <w:p w14:paraId="46A555A1" w14:textId="77777777" w:rsidR="00810F0B" w:rsidRPr="00810F0B" w:rsidRDefault="00810F0B" w:rsidP="003D7215">
            <w:pPr>
              <w:pStyle w:val="NoSpacing"/>
              <w:rPr>
                <w:color w:val="696969"/>
                <w:w w:val="105"/>
              </w:rPr>
            </w:pPr>
            <w:r w:rsidRPr="00810F0B">
              <w:rPr>
                <w:w w:val="105"/>
              </w:rPr>
              <w:t>Corr</w:t>
            </w:r>
            <w:r w:rsidRPr="00810F0B">
              <w:rPr>
                <w:color w:val="696969"/>
                <w:w w:val="105"/>
              </w:rPr>
              <w:t>.</w:t>
            </w:r>
          </w:p>
        </w:tc>
        <w:tc>
          <w:tcPr>
            <w:tcW w:w="534" w:type="pct"/>
          </w:tcPr>
          <w:p w14:paraId="4FD2E059" w14:textId="77777777" w:rsidR="00810F0B" w:rsidRPr="00810F0B" w:rsidRDefault="00810F0B" w:rsidP="003D7215">
            <w:pPr>
              <w:pStyle w:val="NoSpacing"/>
              <w:rPr>
                <w:w w:val="110"/>
              </w:rPr>
            </w:pPr>
            <w:proofErr w:type="spellStart"/>
            <w:r w:rsidRPr="00810F0B">
              <w:rPr>
                <w:w w:val="110"/>
              </w:rPr>
              <w:t>Indep</w:t>
            </w:r>
            <w:proofErr w:type="spellEnd"/>
            <w:r w:rsidRPr="00810F0B">
              <w:rPr>
                <w:w w:val="110"/>
              </w:rPr>
              <w:t>.</w:t>
            </w:r>
          </w:p>
        </w:tc>
        <w:tc>
          <w:tcPr>
            <w:tcW w:w="442" w:type="pct"/>
          </w:tcPr>
          <w:p w14:paraId="67F58E85" w14:textId="77777777" w:rsidR="00810F0B" w:rsidRPr="00810F0B" w:rsidRDefault="00810F0B" w:rsidP="003D7215">
            <w:pPr>
              <w:pStyle w:val="NoSpacing"/>
            </w:pPr>
            <w:r w:rsidRPr="00810F0B">
              <w:t>Corr.</w:t>
            </w:r>
          </w:p>
        </w:tc>
        <w:tc>
          <w:tcPr>
            <w:tcW w:w="534" w:type="pct"/>
          </w:tcPr>
          <w:p w14:paraId="52697C80" w14:textId="77777777" w:rsidR="00810F0B" w:rsidRPr="00810F0B" w:rsidRDefault="00810F0B" w:rsidP="003D7215">
            <w:pPr>
              <w:pStyle w:val="NoSpacing"/>
              <w:rPr>
                <w:w w:val="110"/>
              </w:rPr>
            </w:pPr>
            <w:proofErr w:type="spellStart"/>
            <w:r w:rsidRPr="00810F0B">
              <w:rPr>
                <w:w w:val="110"/>
              </w:rPr>
              <w:t>Indep</w:t>
            </w:r>
            <w:proofErr w:type="spellEnd"/>
            <w:r w:rsidRPr="00810F0B">
              <w:rPr>
                <w:w w:val="110"/>
              </w:rPr>
              <w:t>.</w:t>
            </w:r>
          </w:p>
        </w:tc>
        <w:tc>
          <w:tcPr>
            <w:tcW w:w="457" w:type="pct"/>
          </w:tcPr>
          <w:p w14:paraId="33DA21D4" w14:textId="77777777" w:rsidR="00810F0B" w:rsidRPr="00810F0B" w:rsidRDefault="00810F0B" w:rsidP="003D7215">
            <w:pPr>
              <w:pStyle w:val="NoSpacing"/>
            </w:pPr>
            <w:r w:rsidRPr="00810F0B">
              <w:t>Corr.</w:t>
            </w:r>
          </w:p>
        </w:tc>
        <w:tc>
          <w:tcPr>
            <w:tcW w:w="534" w:type="pct"/>
          </w:tcPr>
          <w:p w14:paraId="525087FF" w14:textId="77777777" w:rsidR="00810F0B" w:rsidRPr="00810F0B" w:rsidRDefault="00810F0B" w:rsidP="003D7215">
            <w:pPr>
              <w:pStyle w:val="NoSpacing"/>
              <w:rPr>
                <w:w w:val="105"/>
              </w:rPr>
            </w:pPr>
            <w:proofErr w:type="spellStart"/>
            <w:r w:rsidRPr="00810F0B">
              <w:rPr>
                <w:w w:val="105"/>
              </w:rPr>
              <w:t>Indep</w:t>
            </w:r>
            <w:proofErr w:type="spellEnd"/>
            <w:r w:rsidRPr="00810F0B">
              <w:rPr>
                <w:w w:val="105"/>
              </w:rPr>
              <w:t>.</w:t>
            </w:r>
          </w:p>
        </w:tc>
        <w:tc>
          <w:tcPr>
            <w:tcW w:w="442" w:type="pct"/>
          </w:tcPr>
          <w:p w14:paraId="767E3480" w14:textId="77777777" w:rsidR="00810F0B" w:rsidRPr="00810F0B" w:rsidRDefault="00810F0B" w:rsidP="003D7215">
            <w:pPr>
              <w:pStyle w:val="NoSpacing"/>
              <w:rPr>
                <w:w w:val="105"/>
              </w:rPr>
            </w:pPr>
            <w:r w:rsidRPr="00810F0B">
              <w:rPr>
                <w:w w:val="105"/>
              </w:rPr>
              <w:t>Corr.</w:t>
            </w:r>
          </w:p>
        </w:tc>
      </w:tr>
      <w:tr w:rsidR="00764912" w:rsidRPr="00810F0B" w14:paraId="79EED1F3" w14:textId="77777777" w:rsidTr="00B5160A">
        <w:trPr>
          <w:trHeight w:val="159"/>
        </w:trPr>
        <w:tc>
          <w:tcPr>
            <w:tcW w:w="1043" w:type="pct"/>
          </w:tcPr>
          <w:p w14:paraId="3B055925" w14:textId="77777777" w:rsidR="00810F0B" w:rsidRPr="00810F0B" w:rsidRDefault="00810F0B" w:rsidP="003D7215">
            <w:pPr>
              <w:pStyle w:val="NoSpacing"/>
              <w:rPr>
                <w:w w:val="105"/>
              </w:rPr>
            </w:pPr>
            <w:r w:rsidRPr="00810F0B">
              <w:rPr>
                <w:w w:val="105"/>
              </w:rPr>
              <w:t>Uniform 1</w:t>
            </w:r>
          </w:p>
        </w:tc>
        <w:tc>
          <w:tcPr>
            <w:tcW w:w="555" w:type="pct"/>
          </w:tcPr>
          <w:p w14:paraId="5739B8B5" w14:textId="77777777" w:rsidR="00810F0B" w:rsidRPr="00810F0B" w:rsidRDefault="00810F0B" w:rsidP="003D7215">
            <w:pPr>
              <w:pStyle w:val="NoSpacing"/>
              <w:rPr>
                <w:w w:val="110"/>
              </w:rPr>
            </w:pPr>
            <w:r w:rsidRPr="00810F0B">
              <w:rPr>
                <w:w w:val="110"/>
              </w:rPr>
              <w:t>0</w:t>
            </w:r>
            <w:r w:rsidRPr="00810F0B">
              <w:rPr>
                <w:color w:val="1F1F1F"/>
                <w:w w:val="110"/>
              </w:rPr>
              <w:t>.</w:t>
            </w:r>
            <w:r w:rsidRPr="00810F0B">
              <w:rPr>
                <w:w w:val="110"/>
              </w:rPr>
              <w:t>835</w:t>
            </w:r>
          </w:p>
        </w:tc>
        <w:tc>
          <w:tcPr>
            <w:tcW w:w="457" w:type="pct"/>
          </w:tcPr>
          <w:p w14:paraId="5C6FD08B" w14:textId="77777777" w:rsidR="00810F0B" w:rsidRPr="00810F0B" w:rsidRDefault="00810F0B" w:rsidP="003D7215">
            <w:pPr>
              <w:pStyle w:val="NoSpacing"/>
              <w:rPr>
                <w:w w:val="90"/>
              </w:rPr>
            </w:pPr>
            <w:r w:rsidRPr="00810F0B">
              <w:rPr>
                <w:w w:val="90"/>
              </w:rPr>
              <w:t>0.830</w:t>
            </w:r>
          </w:p>
        </w:tc>
        <w:tc>
          <w:tcPr>
            <w:tcW w:w="534" w:type="pct"/>
          </w:tcPr>
          <w:p w14:paraId="48A047B3" w14:textId="77777777" w:rsidR="00810F0B" w:rsidRPr="00810F0B" w:rsidRDefault="00810F0B" w:rsidP="003D7215">
            <w:pPr>
              <w:pStyle w:val="NoSpacing"/>
            </w:pPr>
            <w:r w:rsidRPr="00810F0B">
              <w:t>0.869</w:t>
            </w:r>
          </w:p>
        </w:tc>
        <w:tc>
          <w:tcPr>
            <w:tcW w:w="442" w:type="pct"/>
          </w:tcPr>
          <w:p w14:paraId="47EB8AC0" w14:textId="77777777" w:rsidR="00810F0B" w:rsidRPr="00810F0B" w:rsidRDefault="00810F0B" w:rsidP="003D7215">
            <w:pPr>
              <w:pStyle w:val="NoSpacing"/>
            </w:pPr>
            <w:r w:rsidRPr="00810F0B">
              <w:t>0.681</w:t>
            </w:r>
          </w:p>
        </w:tc>
        <w:tc>
          <w:tcPr>
            <w:tcW w:w="534" w:type="pct"/>
          </w:tcPr>
          <w:p w14:paraId="3236B0BB" w14:textId="77777777" w:rsidR="00810F0B" w:rsidRPr="00810F0B" w:rsidRDefault="00810F0B" w:rsidP="003D7215">
            <w:pPr>
              <w:pStyle w:val="NoSpacing"/>
              <w:rPr>
                <w:w w:val="110"/>
              </w:rPr>
            </w:pPr>
            <w:r w:rsidRPr="00810F0B">
              <w:rPr>
                <w:w w:val="110"/>
              </w:rPr>
              <w:t>0</w:t>
            </w:r>
            <w:r w:rsidRPr="00810F0B">
              <w:rPr>
                <w:color w:val="1F1F1F"/>
                <w:w w:val="110"/>
              </w:rPr>
              <w:t>.</w:t>
            </w:r>
            <w:r w:rsidRPr="00810F0B">
              <w:rPr>
                <w:w w:val="110"/>
              </w:rPr>
              <w:t>866</w:t>
            </w:r>
          </w:p>
        </w:tc>
        <w:tc>
          <w:tcPr>
            <w:tcW w:w="457" w:type="pct"/>
          </w:tcPr>
          <w:p w14:paraId="7726CC9F" w14:textId="77777777" w:rsidR="00810F0B" w:rsidRPr="00810F0B" w:rsidRDefault="00810F0B" w:rsidP="003D7215">
            <w:pPr>
              <w:pStyle w:val="NoSpacing"/>
            </w:pPr>
            <w:r w:rsidRPr="00810F0B">
              <w:t>0.694</w:t>
            </w:r>
          </w:p>
        </w:tc>
        <w:tc>
          <w:tcPr>
            <w:tcW w:w="534" w:type="pct"/>
          </w:tcPr>
          <w:p w14:paraId="2684F609" w14:textId="77777777" w:rsidR="00810F0B" w:rsidRPr="00810F0B" w:rsidRDefault="00810F0B" w:rsidP="003D7215">
            <w:pPr>
              <w:pStyle w:val="NoSpacing"/>
              <w:rPr>
                <w:w w:val="95"/>
              </w:rPr>
            </w:pPr>
            <w:r w:rsidRPr="00810F0B">
              <w:rPr>
                <w:w w:val="95"/>
              </w:rPr>
              <w:t>0.822</w:t>
            </w:r>
          </w:p>
        </w:tc>
        <w:tc>
          <w:tcPr>
            <w:tcW w:w="442" w:type="pct"/>
          </w:tcPr>
          <w:p w14:paraId="55DF7DED" w14:textId="77777777" w:rsidR="00810F0B" w:rsidRPr="00810F0B" w:rsidRDefault="00810F0B" w:rsidP="003D7215">
            <w:pPr>
              <w:pStyle w:val="NoSpacing"/>
            </w:pPr>
            <w:r w:rsidRPr="00810F0B">
              <w:t>0.775</w:t>
            </w:r>
          </w:p>
        </w:tc>
      </w:tr>
      <w:tr w:rsidR="00764912" w:rsidRPr="00810F0B" w14:paraId="4FC1B4F9" w14:textId="77777777" w:rsidTr="00B5160A">
        <w:trPr>
          <w:trHeight w:val="170"/>
        </w:trPr>
        <w:tc>
          <w:tcPr>
            <w:tcW w:w="1043" w:type="pct"/>
          </w:tcPr>
          <w:p w14:paraId="59F943D9" w14:textId="77777777" w:rsidR="00810F0B" w:rsidRPr="00810F0B" w:rsidRDefault="00810F0B" w:rsidP="003D7215">
            <w:pPr>
              <w:pStyle w:val="NoSpacing"/>
              <w:rPr>
                <w:w w:val="105"/>
              </w:rPr>
            </w:pPr>
            <w:r w:rsidRPr="00810F0B">
              <w:rPr>
                <w:w w:val="105"/>
              </w:rPr>
              <w:t>Uniform 2</w:t>
            </w:r>
          </w:p>
        </w:tc>
        <w:tc>
          <w:tcPr>
            <w:tcW w:w="555" w:type="pct"/>
          </w:tcPr>
          <w:p w14:paraId="4AACBD50" w14:textId="77777777" w:rsidR="00810F0B" w:rsidRPr="00810F0B" w:rsidRDefault="00810F0B" w:rsidP="003D7215">
            <w:pPr>
              <w:pStyle w:val="NoSpacing"/>
              <w:rPr>
                <w:w w:val="105"/>
              </w:rPr>
            </w:pPr>
            <w:r w:rsidRPr="00810F0B">
              <w:rPr>
                <w:w w:val="105"/>
              </w:rPr>
              <w:t>0</w:t>
            </w:r>
            <w:r w:rsidRPr="00810F0B">
              <w:rPr>
                <w:color w:val="1F1F1F"/>
                <w:w w:val="105"/>
              </w:rPr>
              <w:t>.</w:t>
            </w:r>
            <w:r w:rsidRPr="00810F0B">
              <w:rPr>
                <w:w w:val="105"/>
              </w:rPr>
              <w:t>787</w:t>
            </w:r>
          </w:p>
        </w:tc>
        <w:tc>
          <w:tcPr>
            <w:tcW w:w="457" w:type="pct"/>
          </w:tcPr>
          <w:p w14:paraId="5FE78BF7" w14:textId="77777777" w:rsidR="00810F0B" w:rsidRPr="00810F0B" w:rsidRDefault="00810F0B" w:rsidP="003D7215">
            <w:pPr>
              <w:pStyle w:val="NoSpacing"/>
              <w:rPr>
                <w:w w:val="105"/>
              </w:rPr>
            </w:pPr>
            <w:r w:rsidRPr="00810F0B">
              <w:rPr>
                <w:w w:val="105"/>
              </w:rPr>
              <w:t>0</w:t>
            </w:r>
            <w:r w:rsidRPr="00810F0B">
              <w:rPr>
                <w:color w:val="1F1F1F"/>
                <w:w w:val="105"/>
              </w:rPr>
              <w:t>.</w:t>
            </w:r>
            <w:r w:rsidRPr="00810F0B">
              <w:rPr>
                <w:w w:val="105"/>
              </w:rPr>
              <w:t>785</w:t>
            </w:r>
          </w:p>
        </w:tc>
        <w:tc>
          <w:tcPr>
            <w:tcW w:w="534" w:type="pct"/>
          </w:tcPr>
          <w:p w14:paraId="50F15DC5" w14:textId="77777777" w:rsidR="00810F0B" w:rsidRPr="00810F0B" w:rsidRDefault="00810F0B" w:rsidP="003D7215">
            <w:pPr>
              <w:pStyle w:val="NoSpacing"/>
            </w:pPr>
            <w:r w:rsidRPr="00810F0B">
              <w:t>0.812</w:t>
            </w:r>
          </w:p>
        </w:tc>
        <w:tc>
          <w:tcPr>
            <w:tcW w:w="442" w:type="pct"/>
          </w:tcPr>
          <w:p w14:paraId="56A71CA4" w14:textId="77777777" w:rsidR="00810F0B" w:rsidRPr="00810F0B" w:rsidRDefault="00810F0B" w:rsidP="003D7215">
            <w:pPr>
              <w:pStyle w:val="NoSpacing"/>
            </w:pPr>
            <w:r w:rsidRPr="00810F0B">
              <w:t>0.653</w:t>
            </w:r>
          </w:p>
        </w:tc>
        <w:tc>
          <w:tcPr>
            <w:tcW w:w="534" w:type="pct"/>
          </w:tcPr>
          <w:p w14:paraId="6402A3C1" w14:textId="77777777" w:rsidR="00810F0B" w:rsidRPr="00810F0B" w:rsidRDefault="00810F0B" w:rsidP="003D7215">
            <w:pPr>
              <w:pStyle w:val="NoSpacing"/>
              <w:rPr>
                <w:w w:val="105"/>
              </w:rPr>
            </w:pPr>
            <w:r w:rsidRPr="00810F0B">
              <w:rPr>
                <w:w w:val="105"/>
              </w:rPr>
              <w:t>0</w:t>
            </w:r>
            <w:r w:rsidRPr="00810F0B">
              <w:rPr>
                <w:color w:val="696969"/>
                <w:w w:val="105"/>
              </w:rPr>
              <w:t>.</w:t>
            </w:r>
            <w:r w:rsidRPr="00810F0B">
              <w:rPr>
                <w:w w:val="105"/>
              </w:rPr>
              <w:t>829</w:t>
            </w:r>
          </w:p>
        </w:tc>
        <w:tc>
          <w:tcPr>
            <w:tcW w:w="457" w:type="pct"/>
          </w:tcPr>
          <w:p w14:paraId="54511DB2" w14:textId="77777777" w:rsidR="00810F0B" w:rsidRPr="00810F0B" w:rsidRDefault="00810F0B" w:rsidP="003D7215">
            <w:pPr>
              <w:pStyle w:val="NoSpacing"/>
              <w:rPr>
                <w:w w:val="105"/>
              </w:rPr>
            </w:pPr>
            <w:r w:rsidRPr="00810F0B">
              <w:rPr>
                <w:w w:val="105"/>
              </w:rPr>
              <w:t>0</w:t>
            </w:r>
            <w:r w:rsidRPr="00810F0B">
              <w:rPr>
                <w:color w:val="1F1F1F"/>
                <w:w w:val="105"/>
              </w:rPr>
              <w:t>.</w:t>
            </w:r>
            <w:r w:rsidRPr="00810F0B">
              <w:rPr>
                <w:w w:val="105"/>
              </w:rPr>
              <w:t>649</w:t>
            </w:r>
          </w:p>
        </w:tc>
        <w:tc>
          <w:tcPr>
            <w:tcW w:w="534" w:type="pct"/>
          </w:tcPr>
          <w:p w14:paraId="46ED15CC" w14:textId="77777777" w:rsidR="00810F0B" w:rsidRPr="00810F0B" w:rsidRDefault="00810F0B" w:rsidP="003D7215">
            <w:pPr>
              <w:pStyle w:val="NoSpacing"/>
              <w:rPr>
                <w:w w:val="95"/>
              </w:rPr>
            </w:pPr>
            <w:r w:rsidRPr="00810F0B">
              <w:rPr>
                <w:w w:val="95"/>
              </w:rPr>
              <w:t>0.794</w:t>
            </w:r>
          </w:p>
        </w:tc>
        <w:tc>
          <w:tcPr>
            <w:tcW w:w="442" w:type="pct"/>
          </w:tcPr>
          <w:p w14:paraId="106A0EAD" w14:textId="77777777" w:rsidR="00810F0B" w:rsidRPr="00810F0B" w:rsidRDefault="00810F0B" w:rsidP="003D7215">
            <w:pPr>
              <w:pStyle w:val="NoSpacing"/>
            </w:pPr>
            <w:r w:rsidRPr="00810F0B">
              <w:t>0</w:t>
            </w:r>
            <w:r w:rsidRPr="00810F0B">
              <w:rPr>
                <w:color w:val="1F1F1F"/>
              </w:rPr>
              <w:t>.</w:t>
            </w:r>
            <w:r w:rsidRPr="00810F0B">
              <w:t>701</w:t>
            </w:r>
          </w:p>
        </w:tc>
      </w:tr>
      <w:tr w:rsidR="00764912" w:rsidRPr="00810F0B" w14:paraId="47D399C5" w14:textId="77777777" w:rsidTr="00B5160A">
        <w:trPr>
          <w:trHeight w:val="173"/>
        </w:trPr>
        <w:tc>
          <w:tcPr>
            <w:tcW w:w="1043" w:type="pct"/>
          </w:tcPr>
          <w:p w14:paraId="5548A227" w14:textId="77777777" w:rsidR="00810F0B" w:rsidRPr="00810F0B" w:rsidRDefault="00810F0B" w:rsidP="003D7215">
            <w:pPr>
              <w:pStyle w:val="NoSpacing"/>
              <w:rPr>
                <w:color w:val="4F4F4F"/>
                <w:w w:val="105"/>
              </w:rPr>
            </w:pPr>
            <w:r w:rsidRPr="00810F0B">
              <w:rPr>
                <w:w w:val="105"/>
              </w:rPr>
              <w:t xml:space="preserve">Uniform </w:t>
            </w:r>
            <w:r w:rsidRPr="00810F0B">
              <w:rPr>
                <w:color w:val="4F4F4F"/>
                <w:w w:val="105"/>
              </w:rPr>
              <w:t>3</w:t>
            </w:r>
          </w:p>
        </w:tc>
        <w:tc>
          <w:tcPr>
            <w:tcW w:w="555" w:type="pct"/>
          </w:tcPr>
          <w:p w14:paraId="5E818902" w14:textId="77777777" w:rsidR="00810F0B" w:rsidRPr="00810F0B" w:rsidRDefault="00810F0B" w:rsidP="003D7215">
            <w:pPr>
              <w:pStyle w:val="NoSpacing"/>
              <w:rPr>
                <w:w w:val="110"/>
              </w:rPr>
            </w:pPr>
            <w:r w:rsidRPr="00810F0B">
              <w:rPr>
                <w:w w:val="110"/>
              </w:rPr>
              <w:t>0</w:t>
            </w:r>
            <w:r w:rsidRPr="00810F0B">
              <w:rPr>
                <w:color w:val="1F1F1F"/>
                <w:w w:val="110"/>
              </w:rPr>
              <w:t>.</w:t>
            </w:r>
            <w:r w:rsidRPr="00810F0B">
              <w:rPr>
                <w:w w:val="110"/>
              </w:rPr>
              <w:t>820</w:t>
            </w:r>
          </w:p>
        </w:tc>
        <w:tc>
          <w:tcPr>
            <w:tcW w:w="457" w:type="pct"/>
          </w:tcPr>
          <w:p w14:paraId="2A71FF93" w14:textId="77777777" w:rsidR="00810F0B" w:rsidRPr="00810F0B" w:rsidRDefault="00810F0B" w:rsidP="003D7215">
            <w:pPr>
              <w:pStyle w:val="NoSpacing"/>
              <w:rPr>
                <w:w w:val="95"/>
              </w:rPr>
            </w:pPr>
            <w:r w:rsidRPr="00810F0B">
              <w:rPr>
                <w:w w:val="95"/>
              </w:rPr>
              <w:t>0.818</w:t>
            </w:r>
          </w:p>
        </w:tc>
        <w:tc>
          <w:tcPr>
            <w:tcW w:w="534" w:type="pct"/>
          </w:tcPr>
          <w:p w14:paraId="726668D1" w14:textId="77777777" w:rsidR="00810F0B" w:rsidRPr="00810F0B" w:rsidRDefault="00810F0B" w:rsidP="003D7215">
            <w:pPr>
              <w:pStyle w:val="NoSpacing"/>
            </w:pPr>
            <w:r w:rsidRPr="00810F0B">
              <w:t>0.850</w:t>
            </w:r>
          </w:p>
        </w:tc>
        <w:tc>
          <w:tcPr>
            <w:tcW w:w="442" w:type="pct"/>
          </w:tcPr>
          <w:p w14:paraId="5DCFFF87" w14:textId="77777777" w:rsidR="00810F0B" w:rsidRPr="00810F0B" w:rsidRDefault="00810F0B" w:rsidP="003D7215">
            <w:pPr>
              <w:pStyle w:val="NoSpacing"/>
            </w:pPr>
            <w:r w:rsidRPr="00810F0B">
              <w:t>0.673</w:t>
            </w:r>
          </w:p>
        </w:tc>
        <w:tc>
          <w:tcPr>
            <w:tcW w:w="534" w:type="pct"/>
          </w:tcPr>
          <w:p w14:paraId="0F8AC393" w14:textId="77777777" w:rsidR="00810F0B" w:rsidRPr="00810F0B" w:rsidRDefault="00810F0B" w:rsidP="003D7215">
            <w:pPr>
              <w:pStyle w:val="NoSpacing"/>
            </w:pPr>
            <w:r w:rsidRPr="00810F0B">
              <w:t>0.852</w:t>
            </w:r>
          </w:p>
        </w:tc>
        <w:tc>
          <w:tcPr>
            <w:tcW w:w="457" w:type="pct"/>
          </w:tcPr>
          <w:p w14:paraId="597D9699" w14:textId="77777777" w:rsidR="00810F0B" w:rsidRPr="00810F0B" w:rsidRDefault="00810F0B" w:rsidP="003D7215">
            <w:pPr>
              <w:pStyle w:val="NoSpacing"/>
            </w:pPr>
            <w:r w:rsidRPr="00810F0B">
              <w:t>0.682</w:t>
            </w:r>
          </w:p>
        </w:tc>
        <w:tc>
          <w:tcPr>
            <w:tcW w:w="534" w:type="pct"/>
          </w:tcPr>
          <w:p w14:paraId="42074E43" w14:textId="77777777" w:rsidR="00810F0B" w:rsidRPr="00810F0B" w:rsidRDefault="00810F0B" w:rsidP="003D7215">
            <w:pPr>
              <w:pStyle w:val="NoSpacing"/>
              <w:rPr>
                <w:w w:val="95"/>
              </w:rPr>
            </w:pPr>
            <w:r w:rsidRPr="00810F0B">
              <w:rPr>
                <w:w w:val="95"/>
              </w:rPr>
              <w:t>0.813</w:t>
            </w:r>
          </w:p>
        </w:tc>
        <w:tc>
          <w:tcPr>
            <w:tcW w:w="442" w:type="pct"/>
          </w:tcPr>
          <w:p w14:paraId="2D5242A6" w14:textId="77777777" w:rsidR="00810F0B" w:rsidRPr="00810F0B" w:rsidRDefault="00810F0B" w:rsidP="003D7215">
            <w:pPr>
              <w:pStyle w:val="NoSpacing"/>
            </w:pPr>
            <w:r w:rsidRPr="00810F0B">
              <w:t>0</w:t>
            </w:r>
            <w:r w:rsidRPr="00810F0B">
              <w:rPr>
                <w:color w:val="1F1F1F"/>
              </w:rPr>
              <w:t>.</w:t>
            </w:r>
            <w:r w:rsidRPr="00810F0B">
              <w:t>746</w:t>
            </w:r>
          </w:p>
        </w:tc>
      </w:tr>
      <w:tr w:rsidR="00764912" w:rsidRPr="00810F0B" w14:paraId="48D4EADA" w14:textId="77777777" w:rsidTr="00B5160A">
        <w:trPr>
          <w:trHeight w:val="193"/>
        </w:trPr>
        <w:tc>
          <w:tcPr>
            <w:tcW w:w="1043" w:type="pct"/>
          </w:tcPr>
          <w:p w14:paraId="1BBEEEA3" w14:textId="77777777" w:rsidR="00810F0B" w:rsidRPr="00810F0B" w:rsidRDefault="00810F0B" w:rsidP="003D7215">
            <w:pPr>
              <w:pStyle w:val="NoSpacing"/>
              <w:rPr>
                <w:w w:val="105"/>
              </w:rPr>
            </w:pPr>
            <w:r w:rsidRPr="00810F0B">
              <w:rPr>
                <w:w w:val="105"/>
              </w:rPr>
              <w:t>Comp-Pwr.</w:t>
            </w:r>
          </w:p>
        </w:tc>
        <w:tc>
          <w:tcPr>
            <w:tcW w:w="555" w:type="pct"/>
          </w:tcPr>
          <w:p w14:paraId="06D5B56A" w14:textId="77777777" w:rsidR="00810F0B" w:rsidRPr="00810F0B" w:rsidRDefault="00810F0B" w:rsidP="003D7215">
            <w:pPr>
              <w:pStyle w:val="NoSpacing"/>
              <w:rPr>
                <w:w w:val="110"/>
              </w:rPr>
            </w:pPr>
            <w:r w:rsidRPr="00810F0B">
              <w:rPr>
                <w:w w:val="110"/>
              </w:rPr>
              <w:t>0</w:t>
            </w:r>
            <w:r w:rsidRPr="00810F0B">
              <w:rPr>
                <w:color w:val="1F1F1F"/>
                <w:w w:val="110"/>
              </w:rPr>
              <w:t>.</w:t>
            </w:r>
            <w:r w:rsidRPr="00810F0B">
              <w:rPr>
                <w:w w:val="110"/>
              </w:rPr>
              <w:t>877</w:t>
            </w:r>
          </w:p>
        </w:tc>
        <w:tc>
          <w:tcPr>
            <w:tcW w:w="457" w:type="pct"/>
          </w:tcPr>
          <w:p w14:paraId="4F9D60F3" w14:textId="77777777" w:rsidR="00810F0B" w:rsidRPr="00810F0B" w:rsidRDefault="00810F0B" w:rsidP="003D7215">
            <w:pPr>
              <w:pStyle w:val="NoSpacing"/>
              <w:rPr>
                <w:w w:val="90"/>
              </w:rPr>
            </w:pPr>
            <w:r w:rsidRPr="00810F0B">
              <w:rPr>
                <w:w w:val="90"/>
              </w:rPr>
              <w:t>0.874</w:t>
            </w:r>
          </w:p>
        </w:tc>
        <w:tc>
          <w:tcPr>
            <w:tcW w:w="534" w:type="pct"/>
          </w:tcPr>
          <w:p w14:paraId="639D2204" w14:textId="77777777" w:rsidR="00810F0B" w:rsidRPr="00810F0B" w:rsidRDefault="00810F0B" w:rsidP="003D7215">
            <w:pPr>
              <w:pStyle w:val="NoSpacing"/>
            </w:pPr>
            <w:r w:rsidRPr="00810F0B">
              <w:t>0.897</w:t>
            </w:r>
          </w:p>
        </w:tc>
        <w:tc>
          <w:tcPr>
            <w:tcW w:w="442" w:type="pct"/>
          </w:tcPr>
          <w:p w14:paraId="1E2EE832" w14:textId="77777777" w:rsidR="00810F0B" w:rsidRPr="00810F0B" w:rsidRDefault="00810F0B" w:rsidP="003D7215">
            <w:pPr>
              <w:pStyle w:val="NoSpacing"/>
            </w:pPr>
            <w:r w:rsidRPr="00810F0B">
              <w:t>0.681</w:t>
            </w:r>
          </w:p>
        </w:tc>
        <w:tc>
          <w:tcPr>
            <w:tcW w:w="534" w:type="pct"/>
          </w:tcPr>
          <w:p w14:paraId="088E797E" w14:textId="77777777" w:rsidR="00810F0B" w:rsidRPr="00810F0B" w:rsidRDefault="00810F0B" w:rsidP="003D7215">
            <w:pPr>
              <w:pStyle w:val="NoSpacing"/>
              <w:rPr>
                <w:color w:val="4F4F4F"/>
                <w:w w:val="110"/>
              </w:rPr>
            </w:pPr>
            <w:r w:rsidRPr="00810F0B">
              <w:rPr>
                <w:w w:val="110"/>
              </w:rPr>
              <w:t>0</w:t>
            </w:r>
            <w:r w:rsidRPr="00810F0B">
              <w:rPr>
                <w:color w:val="1F1F1F"/>
                <w:w w:val="110"/>
              </w:rPr>
              <w:t>.</w:t>
            </w:r>
            <w:r w:rsidRPr="00810F0B">
              <w:rPr>
                <w:color w:val="4F4F4F"/>
                <w:w w:val="110"/>
              </w:rPr>
              <w:t>889</w:t>
            </w:r>
          </w:p>
        </w:tc>
        <w:tc>
          <w:tcPr>
            <w:tcW w:w="457" w:type="pct"/>
          </w:tcPr>
          <w:p w14:paraId="5CD79A82" w14:textId="77777777" w:rsidR="00810F0B" w:rsidRPr="00810F0B" w:rsidRDefault="00810F0B" w:rsidP="003D7215">
            <w:pPr>
              <w:pStyle w:val="NoSpacing"/>
            </w:pPr>
            <w:r w:rsidRPr="00810F0B">
              <w:t>0.691</w:t>
            </w:r>
          </w:p>
        </w:tc>
        <w:tc>
          <w:tcPr>
            <w:tcW w:w="534" w:type="pct"/>
          </w:tcPr>
          <w:p w14:paraId="564F4EDB" w14:textId="77777777" w:rsidR="00810F0B" w:rsidRPr="00810F0B" w:rsidRDefault="00810F0B" w:rsidP="003D7215">
            <w:pPr>
              <w:pStyle w:val="NoSpacing"/>
              <w:rPr>
                <w:w w:val="95"/>
              </w:rPr>
            </w:pPr>
            <w:r w:rsidRPr="00810F0B">
              <w:rPr>
                <w:w w:val="95"/>
              </w:rPr>
              <w:t>0.874</w:t>
            </w:r>
          </w:p>
        </w:tc>
        <w:tc>
          <w:tcPr>
            <w:tcW w:w="442" w:type="pct"/>
          </w:tcPr>
          <w:p w14:paraId="3B911B66" w14:textId="77777777" w:rsidR="00810F0B" w:rsidRPr="00810F0B" w:rsidRDefault="00810F0B" w:rsidP="003D7215">
            <w:pPr>
              <w:pStyle w:val="NoSpacing"/>
            </w:pPr>
            <w:r w:rsidRPr="00810F0B">
              <w:t>0</w:t>
            </w:r>
            <w:r w:rsidRPr="00810F0B">
              <w:rPr>
                <w:color w:val="1F1F1F"/>
              </w:rPr>
              <w:t>.</w:t>
            </w:r>
            <w:r w:rsidRPr="00810F0B">
              <w:t>757</w:t>
            </w:r>
          </w:p>
        </w:tc>
      </w:tr>
    </w:tbl>
    <w:p w14:paraId="2B427C05" w14:textId="73DE34D4" w:rsidR="00810F0B" w:rsidRDefault="00810F0B" w:rsidP="00810F0B">
      <w:pPr>
        <w:kinsoku w:val="0"/>
        <w:overflowPunct w:val="0"/>
        <w:autoSpaceDE w:val="0"/>
        <w:autoSpaceDN w:val="0"/>
        <w:adjustRightInd w:val="0"/>
        <w:spacing w:before="9" w:after="18" w:line="240" w:lineRule="auto"/>
        <w:ind w:left="1928"/>
        <w:rPr>
          <w:rFonts w:ascii="Times New Roman" w:hAnsi="Times New Roman" w:cs="Times New Roman"/>
          <w:color w:val="3B3B3B"/>
          <w:sz w:val="16"/>
          <w:szCs w:val="16"/>
        </w:rPr>
      </w:pPr>
    </w:p>
    <w:p w14:paraId="2E9DA3E6" w14:textId="3999772C" w:rsidR="00EC17CD" w:rsidRDefault="000E7D75" w:rsidP="000E7D75">
      <w:pPr>
        <w:kinsoku w:val="0"/>
        <w:overflowPunct w:val="0"/>
        <w:autoSpaceDE w:val="0"/>
        <w:autoSpaceDN w:val="0"/>
        <w:adjustRightInd w:val="0"/>
        <w:spacing w:before="9" w:after="18" w:line="240" w:lineRule="auto"/>
        <w:rPr>
          <w:b/>
          <w:bCs/>
        </w:rPr>
      </w:pPr>
      <w:r w:rsidRPr="000E7D75">
        <w:rPr>
          <w:b/>
          <w:bCs/>
        </w:rPr>
        <w:t>Gnd5000 DCS</w:t>
      </w:r>
    </w:p>
    <w:tbl>
      <w:tblPr>
        <w:tblStyle w:val="TableGrid"/>
        <w:tblW w:w="5000" w:type="pct"/>
        <w:tblLook w:val="04A0" w:firstRow="1" w:lastRow="0" w:firstColumn="1" w:lastColumn="0" w:noHBand="0" w:noVBand="1"/>
      </w:tblPr>
      <w:tblGrid>
        <w:gridCol w:w="2084"/>
        <w:gridCol w:w="1156"/>
        <w:gridCol w:w="898"/>
        <w:gridCol w:w="1086"/>
        <w:gridCol w:w="898"/>
        <w:gridCol w:w="1086"/>
        <w:gridCol w:w="890"/>
        <w:gridCol w:w="1086"/>
        <w:gridCol w:w="886"/>
      </w:tblGrid>
      <w:tr w:rsidR="00D962C7" w:rsidRPr="00F17DFB" w14:paraId="5E9AC609" w14:textId="77777777" w:rsidTr="00F14DA0">
        <w:tc>
          <w:tcPr>
            <w:tcW w:w="1035" w:type="pct"/>
          </w:tcPr>
          <w:p w14:paraId="2E105F0F" w14:textId="73129826" w:rsidR="00D962C7" w:rsidRPr="00F17DFB" w:rsidRDefault="00D962C7" w:rsidP="00F14DA0">
            <w:pPr>
              <w:pStyle w:val="NoSpacing"/>
              <w:rPr>
                <w:rFonts w:ascii="Times New Roman" w:hAnsi="Times New Roman" w:cs="Times New Roman"/>
                <w:b/>
                <w:bCs/>
                <w:color w:val="3B3B3B"/>
              </w:rPr>
            </w:pPr>
            <w:r w:rsidRPr="00F17DFB">
              <w:t>Initial Allocation</w:t>
            </w:r>
          </w:p>
        </w:tc>
        <w:tc>
          <w:tcPr>
            <w:tcW w:w="574" w:type="pct"/>
          </w:tcPr>
          <w:p w14:paraId="451B82F6" w14:textId="37E6AF9D" w:rsidR="00D962C7" w:rsidRPr="00F17DFB" w:rsidRDefault="00D962C7" w:rsidP="00F14DA0">
            <w:pPr>
              <w:pStyle w:val="NoSpacing"/>
              <w:rPr>
                <w:rFonts w:ascii="Times New Roman" w:hAnsi="Times New Roman" w:cs="Times New Roman"/>
                <w:b/>
                <w:bCs/>
                <w:color w:val="3B3B3B"/>
              </w:rPr>
            </w:pPr>
            <w:r w:rsidRPr="00F17DFB">
              <w:t>PSRG-1.</w:t>
            </w:r>
          </w:p>
        </w:tc>
        <w:tc>
          <w:tcPr>
            <w:tcW w:w="446" w:type="pct"/>
          </w:tcPr>
          <w:p w14:paraId="4B7C0044" w14:textId="7F809B54" w:rsidR="00D962C7" w:rsidRPr="00F17DFB" w:rsidRDefault="00D962C7" w:rsidP="00F14DA0">
            <w:pPr>
              <w:pStyle w:val="NoSpacing"/>
              <w:rPr>
                <w:rFonts w:ascii="Times New Roman" w:hAnsi="Times New Roman" w:cs="Times New Roman"/>
                <w:b/>
                <w:bCs/>
                <w:color w:val="3B3B3B"/>
              </w:rPr>
            </w:pPr>
          </w:p>
        </w:tc>
        <w:tc>
          <w:tcPr>
            <w:tcW w:w="539" w:type="pct"/>
          </w:tcPr>
          <w:p w14:paraId="6F2315EE" w14:textId="03D3F0F6" w:rsidR="00D962C7" w:rsidRPr="00F17DFB" w:rsidRDefault="00D962C7" w:rsidP="00F14DA0">
            <w:pPr>
              <w:pStyle w:val="NoSpacing"/>
              <w:rPr>
                <w:rFonts w:ascii="Times New Roman" w:hAnsi="Times New Roman" w:cs="Times New Roman"/>
                <w:b/>
                <w:bCs/>
                <w:color w:val="3B3B3B"/>
              </w:rPr>
            </w:pPr>
            <w:r w:rsidRPr="00F17DFB">
              <w:t>PSRG-2</w:t>
            </w:r>
          </w:p>
        </w:tc>
        <w:tc>
          <w:tcPr>
            <w:tcW w:w="446" w:type="pct"/>
          </w:tcPr>
          <w:p w14:paraId="300D3483" w14:textId="77777777" w:rsidR="00D962C7" w:rsidRPr="00F17DFB" w:rsidRDefault="00D962C7" w:rsidP="00F14DA0">
            <w:pPr>
              <w:pStyle w:val="NoSpacing"/>
              <w:rPr>
                <w:rFonts w:ascii="Times New Roman" w:hAnsi="Times New Roman" w:cs="Times New Roman"/>
                <w:b/>
                <w:bCs/>
                <w:color w:val="3B3B3B"/>
              </w:rPr>
            </w:pPr>
          </w:p>
        </w:tc>
        <w:tc>
          <w:tcPr>
            <w:tcW w:w="539" w:type="pct"/>
          </w:tcPr>
          <w:p w14:paraId="05A4528C" w14:textId="1955FAC6" w:rsidR="00D962C7" w:rsidRPr="00F17DFB" w:rsidRDefault="00D962C7" w:rsidP="00F14DA0">
            <w:pPr>
              <w:pStyle w:val="NoSpacing"/>
              <w:rPr>
                <w:rFonts w:ascii="Times New Roman" w:hAnsi="Times New Roman" w:cs="Times New Roman"/>
                <w:b/>
                <w:bCs/>
                <w:color w:val="3B3B3B"/>
              </w:rPr>
            </w:pPr>
            <w:r w:rsidRPr="00F17DFB">
              <w:t>PSRG-3</w:t>
            </w:r>
          </w:p>
        </w:tc>
        <w:tc>
          <w:tcPr>
            <w:tcW w:w="442" w:type="pct"/>
          </w:tcPr>
          <w:p w14:paraId="0BFF66E1" w14:textId="77777777" w:rsidR="00D962C7" w:rsidRPr="00F17DFB" w:rsidRDefault="00D962C7" w:rsidP="00F14DA0">
            <w:pPr>
              <w:pStyle w:val="NoSpacing"/>
              <w:rPr>
                <w:rFonts w:ascii="Times New Roman" w:hAnsi="Times New Roman" w:cs="Times New Roman"/>
                <w:b/>
                <w:bCs/>
                <w:color w:val="3B3B3B"/>
              </w:rPr>
            </w:pPr>
          </w:p>
        </w:tc>
        <w:tc>
          <w:tcPr>
            <w:tcW w:w="539" w:type="pct"/>
          </w:tcPr>
          <w:p w14:paraId="601A8B0C" w14:textId="74453632" w:rsidR="00D962C7" w:rsidRPr="00F17DFB" w:rsidRDefault="00D962C7" w:rsidP="00F14DA0">
            <w:pPr>
              <w:pStyle w:val="NoSpacing"/>
              <w:rPr>
                <w:rFonts w:ascii="Times New Roman" w:hAnsi="Times New Roman" w:cs="Times New Roman"/>
                <w:b/>
                <w:bCs/>
                <w:color w:val="3B3B3B"/>
              </w:rPr>
            </w:pPr>
            <w:r w:rsidRPr="00F17DFB">
              <w:t>PSRG-4</w:t>
            </w:r>
          </w:p>
        </w:tc>
        <w:tc>
          <w:tcPr>
            <w:tcW w:w="442" w:type="pct"/>
          </w:tcPr>
          <w:p w14:paraId="755525DF" w14:textId="77777777" w:rsidR="00D962C7" w:rsidRPr="00F17DFB" w:rsidRDefault="00D962C7" w:rsidP="00F14DA0">
            <w:pPr>
              <w:pStyle w:val="NoSpacing"/>
              <w:rPr>
                <w:rFonts w:ascii="Times New Roman" w:hAnsi="Times New Roman" w:cs="Times New Roman"/>
                <w:b/>
                <w:bCs/>
                <w:color w:val="3B3B3B"/>
              </w:rPr>
            </w:pPr>
          </w:p>
        </w:tc>
      </w:tr>
      <w:tr w:rsidR="00D962C7" w:rsidRPr="00F17DFB" w14:paraId="0FBA78F1" w14:textId="77777777" w:rsidTr="00F14DA0">
        <w:tc>
          <w:tcPr>
            <w:tcW w:w="1035" w:type="pct"/>
          </w:tcPr>
          <w:p w14:paraId="72AC2201" w14:textId="77777777" w:rsidR="00D962C7" w:rsidRPr="00F17DFB" w:rsidRDefault="00D962C7" w:rsidP="00F14DA0">
            <w:pPr>
              <w:pStyle w:val="NoSpacing"/>
              <w:rPr>
                <w:rFonts w:ascii="Times New Roman" w:hAnsi="Times New Roman" w:cs="Times New Roman"/>
                <w:b/>
                <w:bCs/>
                <w:color w:val="3B3B3B"/>
              </w:rPr>
            </w:pPr>
          </w:p>
        </w:tc>
        <w:tc>
          <w:tcPr>
            <w:tcW w:w="574" w:type="pct"/>
          </w:tcPr>
          <w:p w14:paraId="50A17F4B" w14:textId="7E887247" w:rsidR="00D962C7" w:rsidRPr="00F17DFB" w:rsidRDefault="00D962C7" w:rsidP="00F14DA0">
            <w:pPr>
              <w:pStyle w:val="NoSpacing"/>
              <w:rPr>
                <w:rFonts w:ascii="Times New Roman" w:hAnsi="Times New Roman" w:cs="Times New Roman"/>
                <w:b/>
                <w:bCs/>
                <w:color w:val="3B3B3B"/>
              </w:rPr>
            </w:pPr>
            <w:proofErr w:type="spellStart"/>
            <w:r w:rsidRPr="00F17DFB">
              <w:t>Indep</w:t>
            </w:r>
            <w:proofErr w:type="spellEnd"/>
          </w:p>
        </w:tc>
        <w:tc>
          <w:tcPr>
            <w:tcW w:w="446" w:type="pct"/>
          </w:tcPr>
          <w:p w14:paraId="5E9D2EB2" w14:textId="60865AA6" w:rsidR="00D962C7" w:rsidRPr="00F17DFB" w:rsidRDefault="00D962C7" w:rsidP="00F14DA0">
            <w:pPr>
              <w:pStyle w:val="NoSpacing"/>
              <w:rPr>
                <w:rFonts w:ascii="Times New Roman" w:hAnsi="Times New Roman" w:cs="Times New Roman"/>
                <w:b/>
                <w:bCs/>
                <w:color w:val="3B3B3B"/>
              </w:rPr>
            </w:pPr>
            <w:proofErr w:type="spellStart"/>
            <w:r w:rsidRPr="00F17DFB">
              <w:t>Corr</w:t>
            </w:r>
            <w:proofErr w:type="spellEnd"/>
          </w:p>
        </w:tc>
        <w:tc>
          <w:tcPr>
            <w:tcW w:w="539" w:type="pct"/>
          </w:tcPr>
          <w:p w14:paraId="4F154352" w14:textId="0D21AF6D" w:rsidR="00D962C7" w:rsidRPr="00F17DFB" w:rsidRDefault="00D962C7" w:rsidP="00F14DA0">
            <w:pPr>
              <w:pStyle w:val="NoSpacing"/>
              <w:rPr>
                <w:rFonts w:ascii="Times New Roman" w:hAnsi="Times New Roman" w:cs="Times New Roman"/>
                <w:b/>
                <w:bCs/>
                <w:color w:val="3B3B3B"/>
              </w:rPr>
            </w:pPr>
            <w:proofErr w:type="spellStart"/>
            <w:r w:rsidRPr="00F17DFB">
              <w:t>Indep</w:t>
            </w:r>
            <w:proofErr w:type="spellEnd"/>
          </w:p>
        </w:tc>
        <w:tc>
          <w:tcPr>
            <w:tcW w:w="446" w:type="pct"/>
          </w:tcPr>
          <w:p w14:paraId="7DC486C3" w14:textId="6053A92F" w:rsidR="00D962C7" w:rsidRPr="00F17DFB" w:rsidRDefault="00D962C7" w:rsidP="00F14DA0">
            <w:pPr>
              <w:pStyle w:val="NoSpacing"/>
              <w:rPr>
                <w:rFonts w:ascii="Times New Roman" w:hAnsi="Times New Roman" w:cs="Times New Roman"/>
                <w:b/>
                <w:bCs/>
                <w:color w:val="3B3B3B"/>
              </w:rPr>
            </w:pPr>
            <w:proofErr w:type="spellStart"/>
            <w:r w:rsidRPr="00F17DFB">
              <w:t>Corr</w:t>
            </w:r>
            <w:proofErr w:type="spellEnd"/>
          </w:p>
        </w:tc>
        <w:tc>
          <w:tcPr>
            <w:tcW w:w="539" w:type="pct"/>
          </w:tcPr>
          <w:p w14:paraId="7772EF35" w14:textId="608246A2" w:rsidR="00D962C7" w:rsidRPr="00F17DFB" w:rsidRDefault="00D962C7" w:rsidP="00F14DA0">
            <w:pPr>
              <w:pStyle w:val="NoSpacing"/>
              <w:rPr>
                <w:rFonts w:ascii="Times New Roman" w:hAnsi="Times New Roman" w:cs="Times New Roman"/>
                <w:b/>
                <w:bCs/>
                <w:color w:val="3B3B3B"/>
              </w:rPr>
            </w:pPr>
            <w:proofErr w:type="spellStart"/>
            <w:r w:rsidRPr="00F17DFB">
              <w:t>Indep</w:t>
            </w:r>
            <w:proofErr w:type="spellEnd"/>
          </w:p>
        </w:tc>
        <w:tc>
          <w:tcPr>
            <w:tcW w:w="442" w:type="pct"/>
          </w:tcPr>
          <w:p w14:paraId="0F4FB493" w14:textId="00DCA0E7" w:rsidR="00D962C7" w:rsidRPr="00F17DFB" w:rsidRDefault="00D962C7" w:rsidP="00F14DA0">
            <w:pPr>
              <w:pStyle w:val="NoSpacing"/>
              <w:rPr>
                <w:rFonts w:ascii="Times New Roman" w:hAnsi="Times New Roman" w:cs="Times New Roman"/>
                <w:b/>
                <w:bCs/>
                <w:color w:val="3B3B3B"/>
              </w:rPr>
            </w:pPr>
            <w:proofErr w:type="spellStart"/>
            <w:r w:rsidRPr="00F17DFB">
              <w:t>Corr</w:t>
            </w:r>
            <w:proofErr w:type="spellEnd"/>
          </w:p>
        </w:tc>
        <w:tc>
          <w:tcPr>
            <w:tcW w:w="539" w:type="pct"/>
          </w:tcPr>
          <w:p w14:paraId="7FCF29AA" w14:textId="05F13EF7" w:rsidR="00D962C7" w:rsidRPr="00F17DFB" w:rsidRDefault="00D962C7" w:rsidP="00F14DA0">
            <w:pPr>
              <w:pStyle w:val="NoSpacing"/>
              <w:rPr>
                <w:rFonts w:ascii="Times New Roman" w:hAnsi="Times New Roman" w:cs="Times New Roman"/>
                <w:b/>
                <w:bCs/>
                <w:color w:val="3B3B3B"/>
              </w:rPr>
            </w:pPr>
            <w:proofErr w:type="spellStart"/>
            <w:r w:rsidRPr="00F17DFB">
              <w:t>Indep</w:t>
            </w:r>
            <w:proofErr w:type="spellEnd"/>
          </w:p>
        </w:tc>
        <w:tc>
          <w:tcPr>
            <w:tcW w:w="442" w:type="pct"/>
          </w:tcPr>
          <w:p w14:paraId="497E5CC9" w14:textId="130940BB" w:rsidR="00D962C7" w:rsidRPr="00F17DFB" w:rsidRDefault="00D962C7" w:rsidP="00F14DA0">
            <w:pPr>
              <w:pStyle w:val="NoSpacing"/>
              <w:rPr>
                <w:rFonts w:ascii="Times New Roman" w:hAnsi="Times New Roman" w:cs="Times New Roman"/>
                <w:b/>
                <w:bCs/>
                <w:color w:val="3B3B3B"/>
              </w:rPr>
            </w:pPr>
            <w:proofErr w:type="spellStart"/>
            <w:r w:rsidRPr="00F17DFB">
              <w:t>Corr</w:t>
            </w:r>
            <w:proofErr w:type="spellEnd"/>
          </w:p>
        </w:tc>
      </w:tr>
      <w:tr w:rsidR="00D962C7" w:rsidRPr="00F17DFB" w14:paraId="3FE2B7CA" w14:textId="77777777" w:rsidTr="00F14DA0">
        <w:tc>
          <w:tcPr>
            <w:tcW w:w="1035" w:type="pct"/>
          </w:tcPr>
          <w:p w14:paraId="7FBE7AEE" w14:textId="6ECD883D" w:rsidR="00D962C7" w:rsidRPr="00F17DFB" w:rsidRDefault="009300C6" w:rsidP="00F14DA0">
            <w:pPr>
              <w:pStyle w:val="NoSpacing"/>
              <w:rPr>
                <w:rFonts w:ascii="Times New Roman" w:hAnsi="Times New Roman" w:cs="Times New Roman"/>
                <w:b/>
                <w:bCs/>
                <w:color w:val="3B3B3B"/>
              </w:rPr>
            </w:pPr>
            <w:r w:rsidRPr="00F17DFB">
              <w:t>Uniform</w:t>
            </w:r>
          </w:p>
        </w:tc>
        <w:tc>
          <w:tcPr>
            <w:tcW w:w="574" w:type="pct"/>
          </w:tcPr>
          <w:p w14:paraId="497F044E" w14:textId="7DE3FB10" w:rsidR="00D962C7" w:rsidRPr="00F17DFB" w:rsidRDefault="008D6BC2" w:rsidP="00F14DA0">
            <w:pPr>
              <w:pStyle w:val="NoSpacing"/>
              <w:rPr>
                <w:rFonts w:ascii="Times New Roman" w:hAnsi="Times New Roman" w:cs="Times New Roman"/>
                <w:b/>
                <w:bCs/>
                <w:color w:val="3B3B3B"/>
              </w:rPr>
            </w:pPr>
            <w:r w:rsidRPr="00F17DFB">
              <w:t xml:space="preserve">0.791I  </w:t>
            </w:r>
          </w:p>
        </w:tc>
        <w:tc>
          <w:tcPr>
            <w:tcW w:w="446" w:type="pct"/>
          </w:tcPr>
          <w:p w14:paraId="28D50A51" w14:textId="67A7D428" w:rsidR="00D962C7" w:rsidRPr="00F17DFB" w:rsidRDefault="008D6BC2" w:rsidP="00F14DA0">
            <w:pPr>
              <w:pStyle w:val="NoSpacing"/>
              <w:rPr>
                <w:rFonts w:ascii="Times New Roman" w:hAnsi="Times New Roman" w:cs="Times New Roman"/>
                <w:b/>
                <w:bCs/>
                <w:color w:val="3B3B3B"/>
              </w:rPr>
            </w:pPr>
            <w:r w:rsidRPr="00F17DFB">
              <w:t>0.527</w:t>
            </w:r>
          </w:p>
        </w:tc>
        <w:tc>
          <w:tcPr>
            <w:tcW w:w="539" w:type="pct"/>
          </w:tcPr>
          <w:p w14:paraId="0FF98112" w14:textId="340B3391" w:rsidR="00D962C7" w:rsidRPr="00F17DFB" w:rsidRDefault="008D6BC2" w:rsidP="00F14DA0">
            <w:pPr>
              <w:pStyle w:val="NoSpacing"/>
              <w:rPr>
                <w:rFonts w:ascii="Times New Roman" w:hAnsi="Times New Roman" w:cs="Times New Roman"/>
                <w:b/>
                <w:bCs/>
                <w:color w:val="3B3B3B"/>
              </w:rPr>
            </w:pPr>
            <w:r w:rsidRPr="00F17DFB">
              <w:t>0.762</w:t>
            </w:r>
          </w:p>
        </w:tc>
        <w:tc>
          <w:tcPr>
            <w:tcW w:w="446" w:type="pct"/>
          </w:tcPr>
          <w:p w14:paraId="71D9597E" w14:textId="6DB98F95" w:rsidR="00D962C7" w:rsidRPr="00F17DFB" w:rsidRDefault="00476B6A" w:rsidP="00F14DA0">
            <w:pPr>
              <w:pStyle w:val="NoSpacing"/>
              <w:rPr>
                <w:rFonts w:ascii="Times New Roman" w:hAnsi="Times New Roman" w:cs="Times New Roman"/>
                <w:b/>
                <w:bCs/>
                <w:color w:val="3B3B3B"/>
              </w:rPr>
            </w:pPr>
            <w:r w:rsidRPr="00F17DFB">
              <w:t>0.646</w:t>
            </w:r>
          </w:p>
        </w:tc>
        <w:tc>
          <w:tcPr>
            <w:tcW w:w="539" w:type="pct"/>
          </w:tcPr>
          <w:p w14:paraId="3A4B1B54" w14:textId="014134E6" w:rsidR="00D962C7" w:rsidRPr="00F17DFB" w:rsidRDefault="003A16F5" w:rsidP="00F14DA0">
            <w:pPr>
              <w:pStyle w:val="NoSpacing"/>
              <w:rPr>
                <w:rFonts w:ascii="Times New Roman" w:hAnsi="Times New Roman" w:cs="Times New Roman"/>
                <w:b/>
                <w:bCs/>
                <w:color w:val="3B3B3B"/>
              </w:rPr>
            </w:pPr>
            <w:r w:rsidRPr="00F17DFB">
              <w:t>0.781</w:t>
            </w:r>
          </w:p>
        </w:tc>
        <w:tc>
          <w:tcPr>
            <w:tcW w:w="442" w:type="pct"/>
          </w:tcPr>
          <w:p w14:paraId="6E64365C" w14:textId="3CB81296" w:rsidR="00D962C7" w:rsidRPr="00F17DFB" w:rsidRDefault="008A356F" w:rsidP="00F14DA0">
            <w:pPr>
              <w:pStyle w:val="NoSpacing"/>
              <w:rPr>
                <w:rFonts w:ascii="Times New Roman" w:hAnsi="Times New Roman" w:cs="Times New Roman"/>
                <w:b/>
                <w:bCs/>
                <w:color w:val="3B3B3B"/>
              </w:rPr>
            </w:pPr>
            <w:r w:rsidRPr="00F17DFB">
              <w:rPr>
                <w:rFonts w:ascii="Times New Roman" w:hAnsi="Times New Roman" w:cs="Times New Roman"/>
                <w:b/>
                <w:bCs/>
                <w:color w:val="3B3B3B"/>
              </w:rPr>
              <w:t>0.629</w:t>
            </w:r>
          </w:p>
        </w:tc>
        <w:tc>
          <w:tcPr>
            <w:tcW w:w="539" w:type="pct"/>
          </w:tcPr>
          <w:p w14:paraId="15866741" w14:textId="4221B723" w:rsidR="00D962C7" w:rsidRPr="00F17DFB" w:rsidRDefault="008A356F" w:rsidP="00F14DA0">
            <w:pPr>
              <w:pStyle w:val="NoSpacing"/>
              <w:rPr>
                <w:rFonts w:ascii="Times New Roman" w:hAnsi="Times New Roman" w:cs="Times New Roman"/>
                <w:b/>
                <w:bCs/>
                <w:color w:val="3B3B3B"/>
              </w:rPr>
            </w:pPr>
            <w:r w:rsidRPr="00F17DFB">
              <w:rPr>
                <w:rFonts w:ascii="Times New Roman" w:hAnsi="Times New Roman" w:cs="Times New Roman"/>
                <w:b/>
                <w:bCs/>
                <w:color w:val="3B3B3B"/>
              </w:rPr>
              <w:t>0.794</w:t>
            </w:r>
          </w:p>
        </w:tc>
        <w:tc>
          <w:tcPr>
            <w:tcW w:w="442" w:type="pct"/>
          </w:tcPr>
          <w:p w14:paraId="6033D797" w14:textId="2AD51BD1" w:rsidR="00D962C7" w:rsidRPr="00F17DFB" w:rsidRDefault="00F17DFB" w:rsidP="00F14DA0">
            <w:pPr>
              <w:pStyle w:val="NoSpacing"/>
              <w:rPr>
                <w:rFonts w:ascii="Times New Roman" w:hAnsi="Times New Roman" w:cs="Times New Roman"/>
                <w:b/>
                <w:bCs/>
                <w:color w:val="3B3B3B"/>
              </w:rPr>
            </w:pPr>
            <w:r w:rsidRPr="00F17DFB">
              <w:rPr>
                <w:rFonts w:ascii="Times New Roman" w:hAnsi="Times New Roman" w:cs="Times New Roman"/>
                <w:b/>
                <w:bCs/>
                <w:color w:val="3B3B3B"/>
              </w:rPr>
              <w:t>0.582</w:t>
            </w:r>
          </w:p>
        </w:tc>
      </w:tr>
      <w:tr w:rsidR="00D962C7" w:rsidRPr="00F17DFB" w14:paraId="78F44787" w14:textId="77777777" w:rsidTr="00F14DA0">
        <w:tc>
          <w:tcPr>
            <w:tcW w:w="1035" w:type="pct"/>
          </w:tcPr>
          <w:p w14:paraId="77B1847D" w14:textId="0B1A468C" w:rsidR="00D962C7" w:rsidRPr="00F17DFB" w:rsidRDefault="009300C6" w:rsidP="00F14DA0">
            <w:pPr>
              <w:pStyle w:val="NoSpacing"/>
              <w:rPr>
                <w:rFonts w:ascii="Times New Roman" w:hAnsi="Times New Roman" w:cs="Times New Roman"/>
                <w:b/>
                <w:bCs/>
                <w:color w:val="3B3B3B"/>
              </w:rPr>
            </w:pPr>
            <w:r w:rsidRPr="00F17DFB">
              <w:t>Comp-</w:t>
            </w:r>
            <w:proofErr w:type="spellStart"/>
            <w:r w:rsidRPr="00F17DFB">
              <w:t>Pwr</w:t>
            </w:r>
            <w:proofErr w:type="spellEnd"/>
          </w:p>
        </w:tc>
        <w:tc>
          <w:tcPr>
            <w:tcW w:w="574" w:type="pct"/>
          </w:tcPr>
          <w:p w14:paraId="7034B3E1" w14:textId="317ADA06" w:rsidR="00D962C7" w:rsidRPr="00F17DFB" w:rsidRDefault="008D6BC2" w:rsidP="00F14DA0">
            <w:pPr>
              <w:pStyle w:val="NoSpacing"/>
              <w:rPr>
                <w:rFonts w:ascii="Times New Roman" w:hAnsi="Times New Roman" w:cs="Times New Roman"/>
                <w:b/>
                <w:bCs/>
                <w:color w:val="3B3B3B"/>
              </w:rPr>
            </w:pPr>
            <w:r w:rsidRPr="00F17DFB">
              <w:t>0.913</w:t>
            </w:r>
          </w:p>
        </w:tc>
        <w:tc>
          <w:tcPr>
            <w:tcW w:w="446" w:type="pct"/>
          </w:tcPr>
          <w:p w14:paraId="30E5C456" w14:textId="5CDDADF2" w:rsidR="00D962C7" w:rsidRPr="00F17DFB" w:rsidRDefault="008D6BC2" w:rsidP="00F14DA0">
            <w:pPr>
              <w:pStyle w:val="NoSpacing"/>
              <w:rPr>
                <w:rFonts w:ascii="Times New Roman" w:hAnsi="Times New Roman" w:cs="Times New Roman"/>
                <w:b/>
                <w:bCs/>
                <w:color w:val="3B3B3B"/>
              </w:rPr>
            </w:pPr>
            <w:r w:rsidRPr="00F17DFB">
              <w:t>0.602</w:t>
            </w:r>
          </w:p>
        </w:tc>
        <w:tc>
          <w:tcPr>
            <w:tcW w:w="539" w:type="pct"/>
          </w:tcPr>
          <w:p w14:paraId="79A9EBFC" w14:textId="75321D7B" w:rsidR="00D962C7" w:rsidRPr="00F17DFB" w:rsidRDefault="00476B6A" w:rsidP="00F14DA0">
            <w:pPr>
              <w:pStyle w:val="NoSpacing"/>
              <w:rPr>
                <w:rFonts w:ascii="Times New Roman" w:hAnsi="Times New Roman" w:cs="Times New Roman"/>
                <w:b/>
                <w:bCs/>
                <w:color w:val="3B3B3B"/>
              </w:rPr>
            </w:pPr>
            <w:r w:rsidRPr="00F17DFB">
              <w:t>0.905</w:t>
            </w:r>
          </w:p>
        </w:tc>
        <w:tc>
          <w:tcPr>
            <w:tcW w:w="446" w:type="pct"/>
          </w:tcPr>
          <w:p w14:paraId="06CF0D19" w14:textId="3D8B2A9A" w:rsidR="00D962C7" w:rsidRPr="00F17DFB" w:rsidRDefault="00476B6A" w:rsidP="00F14DA0">
            <w:pPr>
              <w:pStyle w:val="NoSpacing"/>
              <w:rPr>
                <w:rFonts w:ascii="Times New Roman" w:hAnsi="Times New Roman" w:cs="Times New Roman"/>
                <w:b/>
                <w:bCs/>
                <w:color w:val="3B3B3B"/>
              </w:rPr>
            </w:pPr>
            <w:r w:rsidRPr="00F17DFB">
              <w:t>0.692</w:t>
            </w:r>
          </w:p>
        </w:tc>
        <w:tc>
          <w:tcPr>
            <w:tcW w:w="539" w:type="pct"/>
          </w:tcPr>
          <w:p w14:paraId="503636F2" w14:textId="6F7DD07A" w:rsidR="00D962C7" w:rsidRPr="00F17DFB" w:rsidRDefault="00F76517" w:rsidP="00F14DA0">
            <w:pPr>
              <w:pStyle w:val="NoSpacing"/>
              <w:rPr>
                <w:rFonts w:ascii="Times New Roman" w:hAnsi="Times New Roman" w:cs="Times New Roman"/>
                <w:b/>
                <w:bCs/>
                <w:color w:val="3B3B3B"/>
              </w:rPr>
            </w:pPr>
            <w:r w:rsidRPr="00F17DFB">
              <w:t>0.927</w:t>
            </w:r>
          </w:p>
        </w:tc>
        <w:tc>
          <w:tcPr>
            <w:tcW w:w="442" w:type="pct"/>
          </w:tcPr>
          <w:p w14:paraId="4AE6CAF7" w14:textId="02342241" w:rsidR="00D962C7" w:rsidRPr="00F17DFB" w:rsidRDefault="008A356F" w:rsidP="00F14DA0">
            <w:pPr>
              <w:pStyle w:val="NoSpacing"/>
              <w:rPr>
                <w:rFonts w:ascii="Times New Roman" w:hAnsi="Times New Roman" w:cs="Times New Roman"/>
                <w:b/>
                <w:bCs/>
                <w:color w:val="3B3B3B"/>
              </w:rPr>
            </w:pPr>
            <w:r w:rsidRPr="00F17DFB">
              <w:rPr>
                <w:rFonts w:ascii="Times New Roman" w:hAnsi="Times New Roman" w:cs="Times New Roman"/>
                <w:b/>
                <w:bCs/>
                <w:color w:val="3B3B3B"/>
              </w:rPr>
              <w:t>0.688</w:t>
            </w:r>
          </w:p>
        </w:tc>
        <w:tc>
          <w:tcPr>
            <w:tcW w:w="539" w:type="pct"/>
          </w:tcPr>
          <w:p w14:paraId="13053289" w14:textId="25FD71AC" w:rsidR="00D962C7" w:rsidRPr="00F17DFB" w:rsidRDefault="00F17DFB" w:rsidP="00F14DA0">
            <w:pPr>
              <w:pStyle w:val="NoSpacing"/>
              <w:rPr>
                <w:rFonts w:ascii="Times New Roman" w:hAnsi="Times New Roman" w:cs="Times New Roman"/>
                <w:b/>
                <w:bCs/>
                <w:color w:val="3B3B3B"/>
              </w:rPr>
            </w:pPr>
            <w:r w:rsidRPr="00F17DFB">
              <w:rPr>
                <w:rFonts w:ascii="Times New Roman" w:hAnsi="Times New Roman" w:cs="Times New Roman"/>
                <w:b/>
                <w:bCs/>
                <w:color w:val="3B3B3B"/>
              </w:rPr>
              <w:t>0.916</w:t>
            </w:r>
          </w:p>
        </w:tc>
        <w:tc>
          <w:tcPr>
            <w:tcW w:w="442" w:type="pct"/>
          </w:tcPr>
          <w:p w14:paraId="49706C37" w14:textId="3D790064" w:rsidR="00D962C7" w:rsidRPr="00F17DFB" w:rsidRDefault="00F17DFB" w:rsidP="00F14DA0">
            <w:pPr>
              <w:pStyle w:val="NoSpacing"/>
              <w:rPr>
                <w:rFonts w:ascii="Times New Roman" w:hAnsi="Times New Roman" w:cs="Times New Roman"/>
                <w:b/>
                <w:bCs/>
                <w:color w:val="3B3B3B"/>
              </w:rPr>
            </w:pPr>
            <w:r w:rsidRPr="00F17DFB">
              <w:rPr>
                <w:rFonts w:ascii="Times New Roman" w:hAnsi="Times New Roman" w:cs="Times New Roman"/>
                <w:b/>
                <w:bCs/>
                <w:color w:val="3B3B3B"/>
              </w:rPr>
              <w:t>0.657</w:t>
            </w:r>
          </w:p>
        </w:tc>
      </w:tr>
    </w:tbl>
    <w:p w14:paraId="4F7DB12B" w14:textId="77777777" w:rsidR="009C6775" w:rsidRPr="00810F0B" w:rsidRDefault="009C6775" w:rsidP="000E7D75">
      <w:pPr>
        <w:kinsoku w:val="0"/>
        <w:overflowPunct w:val="0"/>
        <w:autoSpaceDE w:val="0"/>
        <w:autoSpaceDN w:val="0"/>
        <w:adjustRightInd w:val="0"/>
        <w:spacing w:before="9" w:after="18" w:line="240" w:lineRule="auto"/>
        <w:rPr>
          <w:rFonts w:ascii="Times New Roman" w:hAnsi="Times New Roman" w:cs="Times New Roman"/>
          <w:b/>
          <w:bCs/>
          <w:color w:val="3B3B3B"/>
          <w:sz w:val="16"/>
          <w:szCs w:val="16"/>
        </w:rPr>
      </w:pPr>
    </w:p>
    <w:p w14:paraId="7EE1E8AD" w14:textId="77777777" w:rsidR="00E64482" w:rsidRPr="00E64482" w:rsidRDefault="00E64482" w:rsidP="00E64482">
      <w:pPr>
        <w:pStyle w:val="NoSpacing"/>
      </w:pPr>
    </w:p>
    <w:p w14:paraId="6C17FCC9" w14:textId="45FE957E" w:rsidR="00B555FB" w:rsidRPr="00DE5956" w:rsidRDefault="00B555FB" w:rsidP="00B555FB">
      <w:pPr>
        <w:rPr>
          <w:rStyle w:val="Hyperlink"/>
          <w:rFonts w:cstheme="minorHAnsi"/>
          <w:color w:val="006699"/>
          <w:u w:val="none"/>
        </w:rPr>
      </w:pPr>
      <w:r w:rsidRPr="00DE5956">
        <w:rPr>
          <w:rFonts w:cstheme="minorHAnsi"/>
          <w:sz w:val="18"/>
          <w:szCs w:val="18"/>
        </w:rPr>
        <w:fldChar w:fldCharType="begin"/>
      </w:r>
      <w:r w:rsidRPr="00DE5956">
        <w:rPr>
          <w:rFonts w:cstheme="minorHAnsi"/>
          <w:sz w:val="18"/>
          <w:szCs w:val="18"/>
        </w:rPr>
        <w:instrText xml:space="preserve"> HYPERLINK "https://ieeexplore.ieee.org/mediastore_new/IEEE/content/media/71/6750096/6482556/6482556-table-1-source-large.gif" </w:instrText>
      </w:r>
      <w:r w:rsidRPr="00DE5956">
        <w:rPr>
          <w:rFonts w:cstheme="minorHAnsi"/>
          <w:sz w:val="18"/>
          <w:szCs w:val="18"/>
        </w:rPr>
        <w:fldChar w:fldCharType="separate"/>
      </w:r>
      <w:r w:rsidRPr="00DE5956">
        <w:rPr>
          <w:rFonts w:cstheme="minorHAnsi"/>
          <w:noProof/>
          <w:color w:val="006699"/>
          <w:sz w:val="18"/>
          <w:szCs w:val="18"/>
        </w:rPr>
        <w:drawing>
          <wp:inline distT="0" distB="0" distL="0" distR="0" wp14:anchorId="3A49AABF" wp14:editId="2F55E9F2">
            <wp:extent cx="2743200" cy="1298448"/>
            <wp:effectExtent l="0" t="0" r="0" b="0"/>
            <wp:docPr id="5" name="Picture 5" descr="TABLE 1 The Service Reliability of Small- and Large-Scale Dcss in the Presence of Both Independent and Spatially Correlated Fail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abl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1298448"/>
                    </a:xfrm>
                    <a:prstGeom prst="rect">
                      <a:avLst/>
                    </a:prstGeom>
                    <a:noFill/>
                    <a:ln>
                      <a:noFill/>
                    </a:ln>
                  </pic:spPr>
                </pic:pic>
              </a:graphicData>
            </a:graphic>
          </wp:inline>
        </w:drawing>
      </w:r>
    </w:p>
    <w:p w14:paraId="769F84F3" w14:textId="1362D14C" w:rsidR="00B555FB" w:rsidRPr="00DE5956" w:rsidRDefault="00B555FB" w:rsidP="005B2D5A">
      <w:pPr>
        <w:rPr>
          <w:rFonts w:cstheme="minorHAnsi"/>
          <w:sz w:val="23"/>
          <w:szCs w:val="23"/>
        </w:rPr>
      </w:pPr>
      <w:r w:rsidRPr="00DE5956">
        <w:rPr>
          <w:rFonts w:cstheme="minorHAnsi"/>
          <w:sz w:val="18"/>
          <w:szCs w:val="18"/>
        </w:rPr>
        <w:fldChar w:fldCharType="end"/>
      </w:r>
      <w:r w:rsidRPr="00DE5956">
        <w:rPr>
          <w:rFonts w:cstheme="minorHAnsi"/>
          <w:sz w:val="23"/>
          <w:szCs w:val="23"/>
        </w:rPr>
        <w:t xml:space="preserve">We show in Fig. 2a the service reliability of the DCS as a function of the DTR policy, when the initial task allocation is Uniform-2 and the PSRG event 2 induces correlated failures in the system. The DTR policy is represented in the figure as the ratio of tasks exchanged among all the CEs. Since in the Uniform-2 allocation tasks are initially sitting at the standard CEs, the DTR policy showed in the figure corresponds to the case of transferring tasks from standard servers to HP servers. Results suggest that the service reliability, in the presence of correlated failures generated by a PSRG event, may drop between 5 and 25 percent as compared to the case of </w:t>
      </w:r>
      <w:proofErr w:type="gramStart"/>
      <w:r w:rsidRPr="00DE5956">
        <w:rPr>
          <w:rFonts w:cstheme="minorHAnsi"/>
          <w:sz w:val="23"/>
          <w:szCs w:val="23"/>
        </w:rPr>
        <w:t>independent-failures</w:t>
      </w:r>
      <w:proofErr w:type="gramEnd"/>
      <w:r w:rsidRPr="00DE5956">
        <w:rPr>
          <w:rFonts w:cstheme="minorHAnsi"/>
          <w:sz w:val="23"/>
          <w:szCs w:val="23"/>
        </w:rPr>
        <w:t>. Once again, this result is attributed to the fact that, when correlated failures occur, it is more likely that an HP server fails as compared to the likelihood of failure of HP servers when independent failures affect the DCS. Moreover, Fig. 2a also illustrates the effect of properly selecting the number of tasks to migrate among the CEs: when the task transfer delays are negligible compared to the average service times of tasks, the optimal DTR policy corresponds to the initial partition specified by </w:t>
      </w:r>
      <w:hyperlink r:id="rId15" w:anchor="deqn2" w:history="1">
        <w:r w:rsidRPr="00DE5956">
          <w:rPr>
            <w:rStyle w:val="Hyperlink"/>
            <w:rFonts w:eastAsiaTheme="majorEastAsia" w:cstheme="minorHAnsi"/>
            <w:color w:val="006699"/>
            <w:sz w:val="23"/>
            <w:szCs w:val="23"/>
          </w:rPr>
          <w:t>(2)</w:t>
        </w:r>
      </w:hyperlink>
      <w:r w:rsidRPr="00DE5956">
        <w:rPr>
          <w:rFonts w:cstheme="minorHAnsi"/>
          <w:sz w:val="23"/>
          <w:szCs w:val="23"/>
        </w:rPr>
        <w:t>. However, when the task-transfer delays are not negligible, as in the example shown here, such selection is no longer optimal and by transferring only 95 percent (90 percent) of the tasks as specified by </w:t>
      </w:r>
      <w:hyperlink r:id="rId16" w:anchor="deqn2" w:history="1">
        <w:r w:rsidRPr="00DE5956">
          <w:rPr>
            <w:rStyle w:val="Hyperlink"/>
            <w:rFonts w:eastAsiaTheme="majorEastAsia" w:cstheme="minorHAnsi"/>
            <w:color w:val="006699"/>
            <w:sz w:val="23"/>
            <w:szCs w:val="23"/>
          </w:rPr>
          <w:t>(2)</w:t>
        </w:r>
      </w:hyperlink>
      <w:r w:rsidRPr="00DE5956">
        <w:rPr>
          <w:rFonts w:cstheme="minorHAnsi"/>
          <w:sz w:val="23"/>
          <w:szCs w:val="23"/>
        </w:rPr>
        <w:t>, a maximal service reliability of 0.812 (0.653) is achieved when independent (correlated) failures affect DCS's dynamics. In Fig. 2 b the service reliability of the DCS in the presence of both independent and correlated failures is depicted as a function of the instant when the DTR policy is executed by the CEs. Results suggest that an excessive delay in executing the DTR policy has the effect of considerably reducing the service reliability regardless of the type of failure affecting the DCS.</w:t>
      </w:r>
    </w:p>
    <w:p w14:paraId="60BC4381" w14:textId="289ADCBB" w:rsidR="00B555FB" w:rsidRPr="00DE5956" w:rsidRDefault="00B555FB" w:rsidP="005B2D5A">
      <w:pPr>
        <w:pStyle w:val="NoSpacing"/>
        <w:rPr>
          <w:rStyle w:val="Hyperlink"/>
          <w:rFonts w:cstheme="minorHAnsi"/>
          <w:color w:val="006699"/>
          <w:sz w:val="18"/>
          <w:szCs w:val="18"/>
          <w:u w:val="none"/>
        </w:rPr>
      </w:pPr>
      <w:r w:rsidRPr="00DE5956">
        <w:fldChar w:fldCharType="begin"/>
      </w:r>
      <w:r w:rsidRPr="00DE5956">
        <w:instrText xml:space="preserve"> HYPERLINK "https://ieeexplore.ieee.org/mediastore_new/IEEE/content/media/71/6750096/6482556/6482556-fig-2-source-large.gif" </w:instrText>
      </w:r>
      <w:r w:rsidRPr="00DE5956">
        <w:fldChar w:fldCharType="separate"/>
      </w:r>
      <w:r w:rsidRPr="00DE5956">
        <w:rPr>
          <w:noProof/>
        </w:rPr>
        <w:drawing>
          <wp:inline distT="0" distB="0" distL="0" distR="0" wp14:anchorId="3728421F" wp14:editId="43BD6B5D">
            <wp:extent cx="2743200" cy="4837176"/>
            <wp:effectExtent l="0" t="0" r="0" b="1905"/>
            <wp:docPr id="4" name="Picture 4" descr="Fig. 2. The service reliability of the small-scale DCS as a function of the: (a) fraction of tasks reallocated; and (b) instant when the DTR policy is execu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Fig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43200" cy="4837176"/>
                    </a:xfrm>
                    <a:prstGeom prst="rect">
                      <a:avLst/>
                    </a:prstGeom>
                    <a:noFill/>
                    <a:ln>
                      <a:noFill/>
                    </a:ln>
                  </pic:spPr>
                </pic:pic>
              </a:graphicData>
            </a:graphic>
          </wp:inline>
        </w:drawing>
      </w:r>
    </w:p>
    <w:p w14:paraId="18FB6247" w14:textId="77777777" w:rsidR="00EF381A" w:rsidRDefault="00B555FB" w:rsidP="005B2D5A">
      <w:pPr>
        <w:pStyle w:val="NoSpacing"/>
      </w:pPr>
      <w:r w:rsidRPr="00DE5956">
        <w:fldChar w:fldCharType="end"/>
      </w:r>
      <w:r w:rsidRPr="00DE5956">
        <w:rPr>
          <w:b/>
          <w:bCs/>
        </w:rPr>
        <w:t>Fig. 2. </w:t>
      </w:r>
      <w:r w:rsidRPr="00DE5956">
        <w:t>The service reliability of the small-scale DCS as a function of the: (a) fraction of tasks reallocated; and (b) instant when the DTR policy is executed.</w:t>
      </w:r>
    </w:p>
    <w:p w14:paraId="5E8E1F12" w14:textId="77777777" w:rsidR="00EF381A" w:rsidRDefault="00EF381A" w:rsidP="00B555FB">
      <w:pPr>
        <w:pStyle w:val="NormalWeb"/>
        <w:spacing w:before="0" w:beforeAutospacing="0" w:after="0" w:afterAutospacing="0"/>
        <w:rPr>
          <w:rFonts w:asciiTheme="minorHAnsi" w:hAnsiTheme="minorHAnsi" w:cstheme="minorHAnsi"/>
          <w:sz w:val="23"/>
          <w:szCs w:val="23"/>
        </w:rPr>
      </w:pPr>
    </w:p>
    <w:p w14:paraId="2A1E617B" w14:textId="13C9FE9B" w:rsidR="00B555FB" w:rsidRPr="00DE5956" w:rsidRDefault="00B555FB" w:rsidP="00B555FB">
      <w:pPr>
        <w:pStyle w:val="NormalWeb"/>
        <w:spacing w:before="0" w:beforeAutospacing="0" w:after="0" w:afterAutospacing="0"/>
        <w:rPr>
          <w:rFonts w:asciiTheme="minorHAnsi" w:hAnsiTheme="minorHAnsi" w:cstheme="minorHAnsi"/>
          <w:sz w:val="23"/>
          <w:szCs w:val="23"/>
        </w:rPr>
      </w:pPr>
      <w:r w:rsidRPr="00DE5956">
        <w:rPr>
          <w:rFonts w:asciiTheme="minorHAnsi" w:hAnsiTheme="minorHAnsi" w:cstheme="minorHAnsi"/>
          <w:sz w:val="23"/>
          <w:szCs w:val="23"/>
        </w:rPr>
        <w:t xml:space="preserve">In order to experimentally validate our </w:t>
      </w:r>
      <w:proofErr w:type="gramStart"/>
      <w:r w:rsidRPr="00DE5956">
        <w:rPr>
          <w:rFonts w:asciiTheme="minorHAnsi" w:hAnsiTheme="minorHAnsi" w:cstheme="minorHAnsi"/>
          <w:sz w:val="23"/>
          <w:szCs w:val="23"/>
        </w:rPr>
        <w:t>theory</w:t>
      </w:r>
      <w:proofErr w:type="gramEnd"/>
      <w:r w:rsidRPr="00DE5956">
        <w:rPr>
          <w:rFonts w:asciiTheme="minorHAnsi" w:hAnsiTheme="minorHAnsi" w:cstheme="minorHAnsi"/>
          <w:sz w:val="23"/>
          <w:szCs w:val="23"/>
        </w:rPr>
        <w:t xml:space="preserve"> we coded the DTR policy for maximizing the service reliability on the testbed DCS described in Appendix B, available in the online supplemental material, and emulated the 20-node DCS shown in Fig. 1. In order to yield predictions for the service reliability, the random times driving the dynamics of the testbed must be first experimentally characterized. To do so, Pareto distributions were fitted for the service times and transfer times of the testbed. The average service times, the average transfer times, and the </w:t>
      </w:r>
      <m:oMath>
        <m:sSub>
          <m:sSubPr>
            <m:ctrlPr>
              <w:rPr>
                <w:rStyle w:val="mi"/>
                <w:rFonts w:ascii="Cambria Math" w:eastAsiaTheme="majorEastAsia" w:hAnsi="Cambria Math" w:cstheme="minorHAnsi"/>
                <w:sz w:val="25"/>
                <w:szCs w:val="25"/>
                <w:bdr w:val="none" w:sz="0" w:space="0" w:color="auto" w:frame="1"/>
              </w:rPr>
            </m:ctrlPr>
          </m:sSubPr>
          <m:e>
            <m:r>
              <w:rPr>
                <w:rStyle w:val="mi"/>
                <w:rFonts w:ascii="Cambria Math" w:eastAsiaTheme="majorEastAsia" w:hAnsi="Cambria Math" w:cstheme="minorHAnsi"/>
                <w:sz w:val="25"/>
                <w:szCs w:val="25"/>
                <w:bdr w:val="none" w:sz="0" w:space="0" w:color="auto" w:frame="1"/>
              </w:rPr>
              <m:t>a</m:t>
            </m:r>
          </m:e>
          <m:sub>
            <m:r>
              <w:rPr>
                <w:rStyle w:val="mi"/>
                <w:rFonts w:ascii="Cambria Math" w:eastAsiaTheme="majorEastAsia" w:hAnsi="Cambria Math" w:cstheme="minorHAnsi"/>
                <w:sz w:val="25"/>
                <w:szCs w:val="25"/>
                <w:bdr w:val="none" w:sz="0" w:space="0" w:color="auto" w:frame="1"/>
              </w:rPr>
              <m:t>ij</m:t>
            </m:r>
          </m:sub>
        </m:sSub>
      </m:oMath>
      <w:r w:rsidRPr="00DE5956">
        <w:rPr>
          <w:rFonts w:asciiTheme="minorHAnsi" w:hAnsiTheme="minorHAnsi" w:cstheme="minorHAnsi"/>
          <w:sz w:val="23"/>
          <w:szCs w:val="23"/>
        </w:rPr>
        <w:t> and </w:t>
      </w:r>
      <m:oMath>
        <m:sSub>
          <m:sSubPr>
            <m:ctrlPr>
              <w:rPr>
                <w:rStyle w:val="mi"/>
                <w:rFonts w:ascii="Cambria Math" w:eastAsiaTheme="majorEastAsia" w:hAnsi="Cambria Math" w:cstheme="minorHAnsi"/>
                <w:sz w:val="25"/>
                <w:szCs w:val="25"/>
                <w:bdr w:val="none" w:sz="0" w:space="0" w:color="auto" w:frame="1"/>
              </w:rPr>
            </m:ctrlPr>
          </m:sSubPr>
          <m:e>
            <m:r>
              <w:rPr>
                <w:rStyle w:val="mi"/>
                <w:rFonts w:ascii="Cambria Math" w:eastAsiaTheme="majorEastAsia" w:hAnsi="Cambria Math" w:cstheme="minorHAnsi"/>
                <w:sz w:val="25"/>
                <w:szCs w:val="25"/>
                <w:bdr w:val="none" w:sz="0" w:space="0" w:color="auto" w:frame="1"/>
              </w:rPr>
              <m:t>b</m:t>
            </m:r>
          </m:e>
          <m:sub>
            <m:r>
              <w:rPr>
                <w:rStyle w:val="mi"/>
                <w:rFonts w:ascii="Cambria Math" w:eastAsiaTheme="majorEastAsia" w:hAnsi="Cambria Math" w:cstheme="minorHAnsi"/>
                <w:sz w:val="25"/>
                <w:szCs w:val="25"/>
                <w:bdr w:val="none" w:sz="0" w:space="0" w:color="auto" w:frame="1"/>
              </w:rPr>
              <m:t>ij</m:t>
            </m:r>
          </m:sub>
        </m:sSub>
      </m:oMath>
      <w:r w:rsidRPr="00DE5956">
        <w:rPr>
          <w:rFonts w:asciiTheme="minorHAnsi" w:hAnsiTheme="minorHAnsi" w:cstheme="minorHAnsi"/>
          <w:sz w:val="23"/>
          <w:szCs w:val="23"/>
        </w:rPr>
        <w:t> parameters were estimated using maximum likelihood estimators as in [28]. From the experimental characterization, we have adjusted the DC application so that the average service times at the CEs are between 5 and 10 seconds for the standard servers and between 1 and 1.5 seconds for the HP servers. Also, traffic shapers have been set so that the estimated </w:t>
      </w:r>
      <m:oMath>
        <m:sSub>
          <m:sSubPr>
            <m:ctrlPr>
              <w:rPr>
                <w:rStyle w:val="mi"/>
                <w:rFonts w:ascii="Cambria Math" w:eastAsiaTheme="majorEastAsia" w:hAnsi="Cambria Math" w:cstheme="minorHAnsi"/>
                <w:sz w:val="25"/>
                <w:szCs w:val="25"/>
                <w:bdr w:val="none" w:sz="0" w:space="0" w:color="auto" w:frame="1"/>
              </w:rPr>
            </m:ctrlPr>
          </m:sSubPr>
          <m:e>
            <m:r>
              <w:rPr>
                <w:rStyle w:val="mi"/>
                <w:rFonts w:ascii="Cambria Math" w:eastAsiaTheme="majorEastAsia" w:hAnsi="Cambria Math" w:cstheme="minorHAnsi"/>
                <w:sz w:val="25"/>
                <w:szCs w:val="25"/>
                <w:bdr w:val="none" w:sz="0" w:space="0" w:color="auto" w:frame="1"/>
              </w:rPr>
              <m:t>a</m:t>
            </m:r>
          </m:e>
          <m:sub>
            <m:r>
              <w:rPr>
                <w:rStyle w:val="mi"/>
                <w:rFonts w:ascii="Cambria Math" w:eastAsiaTheme="majorEastAsia" w:hAnsi="Cambria Math" w:cstheme="minorHAnsi"/>
                <w:sz w:val="25"/>
                <w:szCs w:val="25"/>
                <w:bdr w:val="none" w:sz="0" w:space="0" w:color="auto" w:frame="1"/>
              </w:rPr>
              <m:t>ij</m:t>
            </m:r>
          </m:sub>
        </m:sSub>
      </m:oMath>
      <w:r w:rsidRPr="00DE5956">
        <w:rPr>
          <w:rFonts w:asciiTheme="minorHAnsi" w:hAnsiTheme="minorHAnsi" w:cstheme="minorHAnsi"/>
          <w:sz w:val="23"/>
          <w:szCs w:val="23"/>
        </w:rPr>
        <w:t> and </w:t>
      </w:r>
      <m:oMath>
        <m:sSub>
          <m:sSubPr>
            <m:ctrlPr>
              <w:rPr>
                <w:rStyle w:val="mi"/>
                <w:rFonts w:ascii="Cambria Math" w:eastAsiaTheme="majorEastAsia" w:hAnsi="Cambria Math" w:cstheme="minorHAnsi"/>
                <w:sz w:val="25"/>
                <w:szCs w:val="25"/>
                <w:bdr w:val="none" w:sz="0" w:space="0" w:color="auto" w:frame="1"/>
              </w:rPr>
            </m:ctrlPr>
          </m:sSubPr>
          <m:e>
            <m:r>
              <w:rPr>
                <w:rStyle w:val="mi"/>
                <w:rFonts w:ascii="Cambria Math" w:eastAsiaTheme="majorEastAsia" w:hAnsi="Cambria Math" w:cstheme="minorHAnsi"/>
                <w:sz w:val="25"/>
                <w:szCs w:val="25"/>
                <w:bdr w:val="none" w:sz="0" w:space="0" w:color="auto" w:frame="1"/>
              </w:rPr>
              <m:t>b</m:t>
            </m:r>
          </m:e>
          <m:sub>
            <m:r>
              <w:rPr>
                <w:rStyle w:val="mi"/>
                <w:rFonts w:ascii="Cambria Math" w:eastAsiaTheme="majorEastAsia" w:hAnsi="Cambria Math" w:cstheme="minorHAnsi"/>
                <w:sz w:val="25"/>
                <w:szCs w:val="25"/>
                <w:bdr w:val="none" w:sz="0" w:space="0" w:color="auto" w:frame="1"/>
              </w:rPr>
              <m:t>ij</m:t>
            </m:r>
          </m:sub>
        </m:sSub>
      </m:oMath>
      <w:r w:rsidR="000D1738">
        <w:rPr>
          <w:rStyle w:val="mi"/>
          <w:rFonts w:asciiTheme="minorHAnsi" w:eastAsiaTheme="majorEastAsia" w:hAnsiTheme="minorHAnsi" w:cstheme="minorHAnsi"/>
          <w:sz w:val="18"/>
          <w:szCs w:val="18"/>
          <w:bdr w:val="none" w:sz="0" w:space="0" w:color="auto" w:frame="1"/>
        </w:rPr>
        <w:t xml:space="preserve"> </w:t>
      </w:r>
      <w:r w:rsidRPr="00DE5956">
        <w:rPr>
          <w:rFonts w:asciiTheme="minorHAnsi" w:hAnsiTheme="minorHAnsi" w:cstheme="minorHAnsi"/>
          <w:sz w:val="23"/>
          <w:szCs w:val="23"/>
        </w:rPr>
        <w:t>parameters are between 5 and 10 seconds per task, and 1 to 3 seconds, respectively. The initial workload in the DCS was set to 2,000 tasks, the failure times of the CEs failing in a correlated manner was assumed to follow Weibull distributions with average failure times of 400 s. As in simulations, we considered a scenario of relatively small and uniform failure probability for the CEs, conditional on a PSRG, i.e., </w:t>
      </w:r>
      <m:oMath>
        <m:sSubSup>
          <m:sSubSupPr>
            <m:ctrlPr>
              <w:rPr>
                <w:rStyle w:val="mi"/>
                <w:rFonts w:ascii="Cambria Math" w:eastAsiaTheme="majorEastAsia" w:hAnsi="Cambria Math" w:cstheme="minorHAnsi"/>
                <w:sz w:val="25"/>
                <w:szCs w:val="25"/>
                <w:bdr w:val="none" w:sz="0" w:space="0" w:color="auto" w:frame="1"/>
              </w:rPr>
            </m:ctrlPr>
          </m:sSubSupPr>
          <m:e>
            <m:r>
              <w:rPr>
                <w:rStyle w:val="mi"/>
                <w:rFonts w:ascii="Cambria Math" w:eastAsiaTheme="majorEastAsia" w:hAnsi="Cambria Math" w:cstheme="minorHAnsi"/>
                <w:sz w:val="25"/>
                <w:szCs w:val="25"/>
                <w:bdr w:val="none" w:sz="0" w:space="0" w:color="auto" w:frame="1"/>
              </w:rPr>
              <m:t>p</m:t>
            </m:r>
          </m:e>
          <m:sub>
            <m:r>
              <w:rPr>
                <w:rStyle w:val="mi"/>
                <w:rFonts w:ascii="Cambria Math" w:eastAsiaTheme="majorEastAsia" w:hAnsi="Cambria Math" w:cstheme="minorHAnsi"/>
                <w:sz w:val="25"/>
                <w:szCs w:val="25"/>
                <w:bdr w:val="none" w:sz="0" w:space="0" w:color="auto" w:frame="1"/>
              </w:rPr>
              <m:t>i</m:t>
            </m:r>
          </m:sub>
          <m:sup>
            <m:r>
              <w:rPr>
                <w:rStyle w:val="mi"/>
                <w:rFonts w:ascii="Cambria Math" w:eastAsiaTheme="majorEastAsia" w:hAnsi="Cambria Math" w:cstheme="minorHAnsi"/>
                <w:sz w:val="25"/>
                <w:szCs w:val="25"/>
                <w:bdr w:val="none" w:sz="0" w:space="0" w:color="auto" w:frame="1"/>
              </w:rPr>
              <m:t>A</m:t>
            </m:r>
          </m:sup>
        </m:sSubSup>
        <m:r>
          <w:rPr>
            <w:rStyle w:val="mi"/>
            <w:rFonts w:ascii="Cambria Math" w:eastAsiaTheme="majorEastAsia" w:hAnsi="Cambria Math" w:cstheme="minorHAnsi"/>
            <w:sz w:val="25"/>
            <w:szCs w:val="25"/>
            <w:bdr w:val="none" w:sz="0" w:space="0" w:color="auto" w:frame="1"/>
          </w:rPr>
          <m:t>=0.35</m:t>
        </m:r>
      </m:oMath>
      <w:r w:rsidRPr="00DE5956">
        <w:rPr>
          <w:rFonts w:asciiTheme="minorHAnsi" w:hAnsiTheme="minorHAnsi" w:cstheme="minorHAnsi"/>
          <w:sz w:val="23"/>
          <w:szCs w:val="23"/>
        </w:rPr>
        <w:t> for all </w:t>
      </w:r>
      <m:oMath>
        <m:r>
          <w:rPr>
            <w:rStyle w:val="mi"/>
            <w:rFonts w:ascii="Cambria Math" w:eastAsiaTheme="majorEastAsia" w:hAnsi="Cambria Math" w:cstheme="minorHAnsi"/>
            <w:sz w:val="25"/>
            <w:szCs w:val="25"/>
            <w:bdr w:val="none" w:sz="0" w:space="0" w:color="auto" w:frame="1"/>
          </w:rPr>
          <m:t>i</m:t>
        </m:r>
      </m:oMath>
      <w:r w:rsidRPr="00DE5956">
        <w:rPr>
          <w:rFonts w:asciiTheme="minorHAnsi" w:hAnsiTheme="minorHAnsi" w:cstheme="minorHAnsi"/>
          <w:sz w:val="23"/>
          <w:szCs w:val="23"/>
        </w:rPr>
        <w:t>. Also, to make fair comparisons, we have adjusted the average number of failed CEs to be the same for the cases of correlated and independent failures. In the experimental setup, the reliability was calculated by a</w:t>
      </w:r>
      <w:proofErr w:type="spellStart"/>
      <w:r w:rsidRPr="00DE5956">
        <w:rPr>
          <w:rFonts w:asciiTheme="minorHAnsi" w:hAnsiTheme="minorHAnsi" w:cstheme="minorHAnsi"/>
          <w:sz w:val="23"/>
          <w:szCs w:val="23"/>
        </w:rPr>
        <w:t>veraging</w:t>
      </w:r>
      <w:proofErr w:type="spellEnd"/>
      <w:r w:rsidRPr="00DE5956">
        <w:rPr>
          <w:rFonts w:asciiTheme="minorHAnsi" w:hAnsiTheme="minorHAnsi" w:cstheme="minorHAnsi"/>
          <w:sz w:val="23"/>
          <w:szCs w:val="23"/>
        </w:rPr>
        <w:t xml:space="preserve"> a total of 500 independent realizations of failure patterns for each policy, while in the case of the theoretical predictions 10,000 realizations of independent failures patterns were employed for each policy.</w:t>
      </w:r>
    </w:p>
    <w:p w14:paraId="6A8E81EC" w14:textId="5B60BB22" w:rsidR="00B555FB" w:rsidRDefault="00B555FB" w:rsidP="00B555FB">
      <w:pPr>
        <w:pStyle w:val="NormalWeb"/>
        <w:spacing w:before="0" w:beforeAutospacing="0" w:after="0" w:afterAutospacing="0"/>
        <w:rPr>
          <w:rFonts w:asciiTheme="minorHAnsi" w:hAnsiTheme="minorHAnsi" w:cstheme="minorHAnsi"/>
          <w:sz w:val="23"/>
          <w:szCs w:val="23"/>
        </w:rPr>
      </w:pPr>
      <w:r w:rsidRPr="00DE5956">
        <w:rPr>
          <w:rFonts w:asciiTheme="minorHAnsi" w:hAnsiTheme="minorHAnsi" w:cstheme="minorHAnsi"/>
          <w:sz w:val="23"/>
          <w:szCs w:val="23"/>
        </w:rPr>
        <w:t>Fig. 3 shows the theoretical predictions and the experimental results for the service reliability in the presence of PSRG-2 correlated failures, as a function of the fraction of tasks reallocated among the servers, when the Uniform-1 initial task allocation was employed to partition the application at time </w:t>
      </w:r>
      <m:oMath>
        <m:r>
          <w:rPr>
            <w:rStyle w:val="mi"/>
            <w:rFonts w:ascii="Cambria Math" w:eastAsiaTheme="majorEastAsia" w:hAnsi="Cambria Math" w:cstheme="minorHAnsi"/>
            <w:sz w:val="25"/>
            <w:szCs w:val="25"/>
            <w:bdr w:val="none" w:sz="0" w:space="0" w:color="auto" w:frame="1"/>
          </w:rPr>
          <m:t>t</m:t>
        </m:r>
        <m:r>
          <w:rPr>
            <w:rStyle w:val="mo"/>
            <w:rFonts w:ascii="Cambria Math" w:hAnsi="Cambria Math" w:cstheme="minorHAnsi"/>
            <w:sz w:val="25"/>
            <w:szCs w:val="25"/>
            <w:bdr w:val="none" w:sz="0" w:space="0" w:color="auto" w:frame="1"/>
          </w:rPr>
          <m:t>=</m:t>
        </m:r>
        <m:r>
          <w:rPr>
            <w:rStyle w:val="mn"/>
            <w:rFonts w:ascii="Cambria Math" w:hAnsi="Cambria Math" w:cstheme="minorHAnsi"/>
            <w:sz w:val="25"/>
            <w:szCs w:val="25"/>
            <w:bdr w:val="none" w:sz="0" w:space="0" w:color="auto" w:frame="1"/>
          </w:rPr>
          <m:t>0</m:t>
        </m:r>
      </m:oMath>
      <w:r w:rsidRPr="00DE5956">
        <w:rPr>
          <w:rFonts w:asciiTheme="minorHAnsi" w:hAnsiTheme="minorHAnsi" w:cstheme="minorHAnsi"/>
          <w:sz w:val="23"/>
          <w:szCs w:val="23"/>
        </w:rPr>
        <w:t xml:space="preserve">. As in the case of simulations, in Fig. 3 two types of DTR policies have been considered: one that disregards the fact that failures occur in a correlated manner (labeled as “CF-Unaware”) and another policy accounting for correlated failures (labeled as “CF-Aware”). First, observe that Fig. 3visually suggests a </w:t>
      </w:r>
      <w:proofErr w:type="gramStart"/>
      <w:r w:rsidRPr="00DE5956">
        <w:rPr>
          <w:rFonts w:asciiTheme="minorHAnsi" w:hAnsiTheme="minorHAnsi" w:cstheme="minorHAnsi"/>
          <w:sz w:val="23"/>
          <w:szCs w:val="23"/>
        </w:rPr>
        <w:t>fairly good</w:t>
      </w:r>
      <w:proofErr w:type="gramEnd"/>
      <w:r w:rsidRPr="00DE5956">
        <w:rPr>
          <w:rFonts w:asciiTheme="minorHAnsi" w:hAnsiTheme="minorHAnsi" w:cstheme="minorHAnsi"/>
          <w:sz w:val="23"/>
          <w:szCs w:val="23"/>
        </w:rPr>
        <w:t xml:space="preserve"> agreement between the theoretical predictions and the experimental results. This subjective assessment is confirmed by the fact that maximum absolute errors smaller than 4 percent have been obtained between the theoretical and curves obtained from the emulated DCS. As before, we see that if a DTR policy does not </w:t>
      </w:r>
      <w:proofErr w:type="gramStart"/>
      <w:r w:rsidRPr="00DE5956">
        <w:rPr>
          <w:rFonts w:asciiTheme="minorHAnsi" w:hAnsiTheme="minorHAnsi" w:cstheme="minorHAnsi"/>
          <w:sz w:val="23"/>
          <w:szCs w:val="23"/>
        </w:rPr>
        <w:t>take into account</w:t>
      </w:r>
      <w:proofErr w:type="gramEnd"/>
      <w:r w:rsidRPr="00DE5956">
        <w:rPr>
          <w:rFonts w:asciiTheme="minorHAnsi" w:hAnsiTheme="minorHAnsi" w:cstheme="minorHAnsi"/>
          <w:sz w:val="23"/>
          <w:szCs w:val="23"/>
        </w:rPr>
        <w:t xml:space="preserve"> the effects of correlated component failures then the service reliability is reduced by up to 22 percent. The larger reduction in the service reliability is observed in an operational regime where more tasks are exchanged among servers. Last, in Table 2 we list the maximal service reliability for both the correlated-failure-unaware and the correlated-failure-aware DTR policies for different initial allocation of tasks of the 2,000 tasks, when PSRG-2 events induce correlated failures. The optimal values for the service reliability have been obtained by solving the optimization problem </w:t>
      </w:r>
      <w:hyperlink r:id="rId18" w:anchor="deqn4" w:history="1">
        <w:r w:rsidRPr="00DE5956">
          <w:rPr>
            <w:rStyle w:val="Hyperlink"/>
            <w:rFonts w:asciiTheme="minorHAnsi" w:eastAsiaTheme="majorEastAsia" w:hAnsiTheme="minorHAnsi" w:cstheme="minorHAnsi"/>
            <w:color w:val="006699"/>
            <w:sz w:val="23"/>
            <w:szCs w:val="23"/>
          </w:rPr>
          <w:t>(4)</w:t>
        </w:r>
      </w:hyperlink>
      <w:r w:rsidRPr="00DE5956">
        <w:rPr>
          <w:rFonts w:asciiTheme="minorHAnsi" w:hAnsiTheme="minorHAnsi" w:cstheme="minorHAnsi"/>
          <w:sz w:val="23"/>
          <w:szCs w:val="23"/>
        </w:rPr>
        <w:t>. Table 2 shows that regardless of how the tasks have been initially allocated onto the servers, the service reliability is indeed greater when a DTR policy exploits the knowledge about the correlated component failures occurring in the system.</w:t>
      </w:r>
    </w:p>
    <w:p w14:paraId="28F7E4B7" w14:textId="77777777" w:rsidR="00D37355" w:rsidRPr="00DE5956" w:rsidRDefault="00D37355" w:rsidP="00B555FB">
      <w:pPr>
        <w:pStyle w:val="NormalWeb"/>
        <w:spacing w:before="0" w:beforeAutospacing="0" w:after="0" w:afterAutospacing="0"/>
        <w:rPr>
          <w:rFonts w:asciiTheme="minorHAnsi" w:hAnsiTheme="minorHAnsi" w:cstheme="minorHAnsi"/>
          <w:sz w:val="23"/>
          <w:szCs w:val="23"/>
        </w:rPr>
      </w:pPr>
    </w:p>
    <w:p w14:paraId="781B3D8E" w14:textId="2B39AB4C" w:rsidR="00B555FB" w:rsidRPr="00DE5956" w:rsidRDefault="00B555FB" w:rsidP="00D37355">
      <w:pPr>
        <w:pStyle w:val="NoSpacing"/>
        <w:rPr>
          <w:rStyle w:val="Hyperlink"/>
          <w:rFonts w:cstheme="minorHAnsi"/>
          <w:color w:val="006699"/>
          <w:sz w:val="18"/>
          <w:szCs w:val="18"/>
          <w:u w:val="none"/>
        </w:rPr>
      </w:pPr>
      <w:r w:rsidRPr="00DE5956">
        <w:fldChar w:fldCharType="begin"/>
      </w:r>
      <w:r w:rsidRPr="00DE5956">
        <w:instrText xml:space="preserve"> HYPERLINK "https://ieeexplore.ieee.org/mediastore_new/IEEE/content/media/71/6750096/6482556/6482556-fig-3-source-large.gif" </w:instrText>
      </w:r>
      <w:r w:rsidRPr="00DE5956">
        <w:fldChar w:fldCharType="separate"/>
      </w:r>
      <w:r w:rsidRPr="00DE5956">
        <w:rPr>
          <w:noProof/>
        </w:rPr>
        <w:drawing>
          <wp:inline distT="0" distB="0" distL="0" distR="0" wp14:anchorId="1E7D65D9" wp14:editId="36441D4B">
            <wp:extent cx="2743200" cy="2203704"/>
            <wp:effectExtent l="0" t="0" r="0" b="6350"/>
            <wp:docPr id="3" name="Picture 3" descr="Fig. 3. The service reliability as a function of fraction of tasks reallocated among the CEs, when independent and correlated failures affect an emulated D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Fig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43200" cy="2203704"/>
                    </a:xfrm>
                    <a:prstGeom prst="rect">
                      <a:avLst/>
                    </a:prstGeom>
                    <a:noFill/>
                    <a:ln>
                      <a:noFill/>
                    </a:ln>
                  </pic:spPr>
                </pic:pic>
              </a:graphicData>
            </a:graphic>
          </wp:inline>
        </w:drawing>
      </w:r>
    </w:p>
    <w:p w14:paraId="7A697D8E" w14:textId="4D58A316" w:rsidR="00B555FB" w:rsidRPr="00DE5956" w:rsidRDefault="00B555FB" w:rsidP="00D37355">
      <w:pPr>
        <w:pStyle w:val="NoSpacing"/>
      </w:pPr>
      <w:r w:rsidRPr="00DE5956">
        <w:fldChar w:fldCharType="end"/>
      </w:r>
      <w:r w:rsidRPr="00DE5956">
        <w:rPr>
          <w:b/>
          <w:bCs/>
        </w:rPr>
        <w:t>Fig. 3. </w:t>
      </w:r>
      <w:r w:rsidRPr="00DE5956">
        <w:t>The service reliability as a function of fraction of tasks reallocated among the CEs, when independent and correlated failures affect an emulated DCS.</w:t>
      </w:r>
    </w:p>
    <w:p w14:paraId="639B41F6" w14:textId="77777777" w:rsidR="00D37355" w:rsidRDefault="00D37355" w:rsidP="00B555FB">
      <w:pPr>
        <w:rPr>
          <w:rFonts w:cstheme="minorHAnsi"/>
          <w:b/>
          <w:bCs/>
          <w:color w:val="666666"/>
          <w:sz w:val="18"/>
          <w:szCs w:val="18"/>
        </w:rPr>
      </w:pPr>
    </w:p>
    <w:p w14:paraId="4F89D871" w14:textId="1E735F6C" w:rsidR="00B555FB" w:rsidRDefault="00B555FB" w:rsidP="00D37355">
      <w:pPr>
        <w:pStyle w:val="NoSpacing"/>
      </w:pPr>
      <w:r w:rsidRPr="00DE5956">
        <w:rPr>
          <w:b/>
          <w:bCs/>
        </w:rPr>
        <w:t>TABLE 2 </w:t>
      </w:r>
      <w:r w:rsidRPr="00DE5956">
        <w:t>Maximal Service Reliability for Two Types of DTR Policies and Different Initial Allocation of Tasks</w:t>
      </w:r>
    </w:p>
    <w:tbl>
      <w:tblPr>
        <w:tblStyle w:val="TableGrid"/>
        <w:tblW w:w="0" w:type="auto"/>
        <w:tblLook w:val="0020" w:firstRow="1" w:lastRow="0" w:firstColumn="0" w:lastColumn="0" w:noHBand="0" w:noVBand="0"/>
      </w:tblPr>
      <w:tblGrid>
        <w:gridCol w:w="1212"/>
        <w:gridCol w:w="2602"/>
        <w:gridCol w:w="1313"/>
        <w:gridCol w:w="1078"/>
        <w:gridCol w:w="1313"/>
      </w:tblGrid>
      <w:tr w:rsidR="00B5160A" w:rsidRPr="002E2580" w14:paraId="25D786E2" w14:textId="77777777" w:rsidTr="0037701E">
        <w:trPr>
          <w:trHeight w:val="178"/>
        </w:trPr>
        <w:tc>
          <w:tcPr>
            <w:tcW w:w="0" w:type="auto"/>
          </w:tcPr>
          <w:p w14:paraId="31271857" w14:textId="77777777" w:rsidR="00B5160A" w:rsidRPr="002E2580" w:rsidRDefault="00B5160A" w:rsidP="002E2580">
            <w:pPr>
              <w:pStyle w:val="NoSpacing"/>
            </w:pPr>
            <w:r w:rsidRPr="002E2580">
              <w:t>Initial load</w:t>
            </w:r>
          </w:p>
        </w:tc>
        <w:tc>
          <w:tcPr>
            <w:tcW w:w="0" w:type="auto"/>
          </w:tcPr>
          <w:p w14:paraId="664A2A7B" w14:textId="77777777" w:rsidR="00B5160A" w:rsidRPr="002E2580" w:rsidRDefault="00B5160A" w:rsidP="000F5991">
            <w:pPr>
              <w:pStyle w:val="NoSpacing"/>
            </w:pPr>
            <w:r w:rsidRPr="002E2580">
              <w:t>Maximal Service Reliability</w:t>
            </w:r>
          </w:p>
        </w:tc>
        <w:tc>
          <w:tcPr>
            <w:tcW w:w="0" w:type="auto"/>
          </w:tcPr>
          <w:p w14:paraId="464CA6EC" w14:textId="77777777" w:rsidR="00B5160A" w:rsidRPr="002E2580" w:rsidRDefault="00B5160A" w:rsidP="000F5991">
            <w:pPr>
              <w:pStyle w:val="NoSpacing"/>
            </w:pPr>
          </w:p>
        </w:tc>
        <w:tc>
          <w:tcPr>
            <w:tcW w:w="0" w:type="auto"/>
          </w:tcPr>
          <w:p w14:paraId="05AC7757" w14:textId="77777777" w:rsidR="00B5160A" w:rsidRPr="002E2580" w:rsidRDefault="00B5160A" w:rsidP="000F5991">
            <w:pPr>
              <w:pStyle w:val="NoSpacing"/>
            </w:pPr>
          </w:p>
        </w:tc>
        <w:tc>
          <w:tcPr>
            <w:tcW w:w="0" w:type="auto"/>
          </w:tcPr>
          <w:p w14:paraId="27453A3A" w14:textId="04630883" w:rsidR="00B5160A" w:rsidRPr="002E2580" w:rsidRDefault="00B5160A" w:rsidP="000F5991">
            <w:pPr>
              <w:pStyle w:val="NoSpacing"/>
            </w:pPr>
          </w:p>
        </w:tc>
      </w:tr>
      <w:tr w:rsidR="000F5991" w:rsidRPr="002E2580" w14:paraId="2589D0C8" w14:textId="77777777" w:rsidTr="00B5160A">
        <w:trPr>
          <w:trHeight w:val="178"/>
        </w:trPr>
        <w:tc>
          <w:tcPr>
            <w:tcW w:w="0" w:type="auto"/>
          </w:tcPr>
          <w:p w14:paraId="14829E3F" w14:textId="77777777" w:rsidR="000F5991" w:rsidRPr="002E2580" w:rsidRDefault="000F5991" w:rsidP="002E2580">
            <w:pPr>
              <w:pStyle w:val="NoSpacing"/>
            </w:pPr>
          </w:p>
        </w:tc>
        <w:tc>
          <w:tcPr>
            <w:tcW w:w="0" w:type="auto"/>
          </w:tcPr>
          <w:p w14:paraId="266BDE7B" w14:textId="1BB408EB" w:rsidR="000F5991" w:rsidRPr="002E2580" w:rsidRDefault="000F5991" w:rsidP="002E2580">
            <w:pPr>
              <w:pStyle w:val="NoSpacing"/>
            </w:pPr>
            <w:r w:rsidRPr="002E2580">
              <w:t>Theoretical</w:t>
            </w:r>
          </w:p>
        </w:tc>
        <w:tc>
          <w:tcPr>
            <w:tcW w:w="0" w:type="auto"/>
          </w:tcPr>
          <w:p w14:paraId="1342DA25" w14:textId="77777777" w:rsidR="000F5991" w:rsidRPr="002E2580" w:rsidRDefault="000F5991" w:rsidP="002E2580">
            <w:pPr>
              <w:pStyle w:val="NoSpacing"/>
            </w:pPr>
          </w:p>
        </w:tc>
        <w:tc>
          <w:tcPr>
            <w:tcW w:w="0" w:type="auto"/>
          </w:tcPr>
          <w:p w14:paraId="06B77F88" w14:textId="384BD137" w:rsidR="000F5991" w:rsidRPr="002E2580" w:rsidRDefault="000F5991" w:rsidP="002E2580">
            <w:pPr>
              <w:pStyle w:val="NoSpacing"/>
            </w:pPr>
            <w:r w:rsidRPr="002E2580">
              <w:t>Emulated</w:t>
            </w:r>
          </w:p>
        </w:tc>
        <w:tc>
          <w:tcPr>
            <w:tcW w:w="0" w:type="auto"/>
          </w:tcPr>
          <w:p w14:paraId="71FD82A4" w14:textId="45609CCB" w:rsidR="000F5991" w:rsidRPr="002E2580" w:rsidRDefault="000F5991" w:rsidP="002E2580">
            <w:pPr>
              <w:pStyle w:val="NoSpacing"/>
            </w:pPr>
          </w:p>
        </w:tc>
      </w:tr>
      <w:tr w:rsidR="002E2580" w:rsidRPr="002E2580" w14:paraId="6499DD75" w14:textId="77777777" w:rsidTr="00B5160A">
        <w:trPr>
          <w:trHeight w:val="177"/>
        </w:trPr>
        <w:tc>
          <w:tcPr>
            <w:tcW w:w="0" w:type="auto"/>
          </w:tcPr>
          <w:p w14:paraId="585E4E56" w14:textId="77777777" w:rsidR="002E2580" w:rsidRPr="002E2580" w:rsidRDefault="002E2580" w:rsidP="002E2580">
            <w:pPr>
              <w:pStyle w:val="NoSpacing"/>
            </w:pPr>
          </w:p>
        </w:tc>
        <w:tc>
          <w:tcPr>
            <w:tcW w:w="0" w:type="auto"/>
          </w:tcPr>
          <w:p w14:paraId="34F028F6" w14:textId="77777777" w:rsidR="002E2580" w:rsidRPr="002E2580" w:rsidRDefault="002E2580" w:rsidP="002E2580">
            <w:pPr>
              <w:pStyle w:val="NoSpacing"/>
            </w:pPr>
            <w:r w:rsidRPr="002E2580">
              <w:t>CF-Aware</w:t>
            </w:r>
          </w:p>
        </w:tc>
        <w:tc>
          <w:tcPr>
            <w:tcW w:w="0" w:type="auto"/>
          </w:tcPr>
          <w:p w14:paraId="7C603889" w14:textId="77777777" w:rsidR="002E2580" w:rsidRPr="002E2580" w:rsidRDefault="002E2580" w:rsidP="002E2580">
            <w:pPr>
              <w:pStyle w:val="NoSpacing"/>
            </w:pPr>
            <w:r w:rsidRPr="002E2580">
              <w:t>CF-Unaware</w:t>
            </w:r>
          </w:p>
        </w:tc>
        <w:tc>
          <w:tcPr>
            <w:tcW w:w="0" w:type="auto"/>
          </w:tcPr>
          <w:p w14:paraId="1265D170" w14:textId="77777777" w:rsidR="002E2580" w:rsidRPr="002E2580" w:rsidRDefault="002E2580" w:rsidP="002E2580">
            <w:pPr>
              <w:pStyle w:val="NoSpacing"/>
            </w:pPr>
            <w:r w:rsidRPr="002E2580">
              <w:t>CF-Aware</w:t>
            </w:r>
          </w:p>
        </w:tc>
        <w:tc>
          <w:tcPr>
            <w:tcW w:w="0" w:type="auto"/>
          </w:tcPr>
          <w:p w14:paraId="67207E4A" w14:textId="77777777" w:rsidR="002E2580" w:rsidRPr="002E2580" w:rsidRDefault="002E2580" w:rsidP="002E2580">
            <w:pPr>
              <w:pStyle w:val="NoSpacing"/>
            </w:pPr>
            <w:r w:rsidRPr="002E2580">
              <w:t>CF-Unaware</w:t>
            </w:r>
          </w:p>
        </w:tc>
      </w:tr>
      <w:tr w:rsidR="002E2580" w:rsidRPr="002E2580" w14:paraId="43304A76" w14:textId="77777777" w:rsidTr="00B5160A">
        <w:trPr>
          <w:trHeight w:val="162"/>
        </w:trPr>
        <w:tc>
          <w:tcPr>
            <w:tcW w:w="0" w:type="auto"/>
          </w:tcPr>
          <w:p w14:paraId="7DD1C604" w14:textId="77777777" w:rsidR="002E2580" w:rsidRPr="002E2580" w:rsidRDefault="002E2580" w:rsidP="002E2580">
            <w:pPr>
              <w:pStyle w:val="NoSpacing"/>
            </w:pPr>
            <w:r w:rsidRPr="002E2580">
              <w:t>Uniform 1</w:t>
            </w:r>
          </w:p>
        </w:tc>
        <w:tc>
          <w:tcPr>
            <w:tcW w:w="0" w:type="auto"/>
          </w:tcPr>
          <w:p w14:paraId="73A67299" w14:textId="77777777" w:rsidR="002E2580" w:rsidRPr="002E2580" w:rsidRDefault="002E2580" w:rsidP="002E2580">
            <w:pPr>
              <w:pStyle w:val="NoSpacing"/>
            </w:pPr>
            <w:r w:rsidRPr="002E2580">
              <w:t>0.795</w:t>
            </w:r>
          </w:p>
        </w:tc>
        <w:tc>
          <w:tcPr>
            <w:tcW w:w="0" w:type="auto"/>
          </w:tcPr>
          <w:p w14:paraId="53874E31" w14:textId="77777777" w:rsidR="002E2580" w:rsidRPr="002E2580" w:rsidRDefault="002E2580" w:rsidP="002E2580">
            <w:pPr>
              <w:pStyle w:val="NoSpacing"/>
            </w:pPr>
            <w:r w:rsidRPr="002E2580">
              <w:t>0.653</w:t>
            </w:r>
          </w:p>
        </w:tc>
        <w:tc>
          <w:tcPr>
            <w:tcW w:w="0" w:type="auto"/>
          </w:tcPr>
          <w:p w14:paraId="08CF9C53" w14:textId="77777777" w:rsidR="002E2580" w:rsidRPr="002E2580" w:rsidRDefault="002E2580" w:rsidP="002E2580">
            <w:pPr>
              <w:pStyle w:val="NoSpacing"/>
            </w:pPr>
            <w:r w:rsidRPr="002E2580">
              <w:t>0.772</w:t>
            </w:r>
          </w:p>
        </w:tc>
        <w:tc>
          <w:tcPr>
            <w:tcW w:w="0" w:type="auto"/>
          </w:tcPr>
          <w:p w14:paraId="1FACCC8F" w14:textId="77777777" w:rsidR="002E2580" w:rsidRPr="002E2580" w:rsidRDefault="002E2580" w:rsidP="002E2580">
            <w:pPr>
              <w:pStyle w:val="NoSpacing"/>
            </w:pPr>
            <w:r w:rsidRPr="002E2580">
              <w:t>0.667</w:t>
            </w:r>
          </w:p>
        </w:tc>
      </w:tr>
      <w:tr w:rsidR="002E2580" w:rsidRPr="002E2580" w14:paraId="5B2D32C4" w14:textId="77777777" w:rsidTr="00B5160A">
        <w:trPr>
          <w:trHeight w:val="170"/>
        </w:trPr>
        <w:tc>
          <w:tcPr>
            <w:tcW w:w="0" w:type="auto"/>
          </w:tcPr>
          <w:p w14:paraId="2EA579C5" w14:textId="77777777" w:rsidR="002E2580" w:rsidRPr="002E2580" w:rsidRDefault="002E2580" w:rsidP="002E2580">
            <w:pPr>
              <w:pStyle w:val="NoSpacing"/>
            </w:pPr>
            <w:r w:rsidRPr="002E2580">
              <w:t>Uniform 2</w:t>
            </w:r>
          </w:p>
        </w:tc>
        <w:tc>
          <w:tcPr>
            <w:tcW w:w="0" w:type="auto"/>
          </w:tcPr>
          <w:p w14:paraId="1D3D396F" w14:textId="77777777" w:rsidR="002E2580" w:rsidRPr="002E2580" w:rsidRDefault="002E2580" w:rsidP="002E2580">
            <w:pPr>
              <w:pStyle w:val="NoSpacing"/>
            </w:pPr>
            <w:r w:rsidRPr="002E2580">
              <w:t>0.786</w:t>
            </w:r>
          </w:p>
        </w:tc>
        <w:tc>
          <w:tcPr>
            <w:tcW w:w="0" w:type="auto"/>
          </w:tcPr>
          <w:p w14:paraId="50D11A02" w14:textId="77777777" w:rsidR="002E2580" w:rsidRPr="002E2580" w:rsidRDefault="002E2580" w:rsidP="002E2580">
            <w:pPr>
              <w:pStyle w:val="NoSpacing"/>
            </w:pPr>
            <w:r w:rsidRPr="002E2580">
              <w:t>0.640</w:t>
            </w:r>
          </w:p>
        </w:tc>
        <w:tc>
          <w:tcPr>
            <w:tcW w:w="0" w:type="auto"/>
          </w:tcPr>
          <w:p w14:paraId="00DFB1E5" w14:textId="77777777" w:rsidR="002E2580" w:rsidRPr="002E2580" w:rsidRDefault="002E2580" w:rsidP="002E2580">
            <w:pPr>
              <w:pStyle w:val="NoSpacing"/>
            </w:pPr>
            <w:r w:rsidRPr="002E2580">
              <w:t>0.791</w:t>
            </w:r>
          </w:p>
        </w:tc>
        <w:tc>
          <w:tcPr>
            <w:tcW w:w="0" w:type="auto"/>
          </w:tcPr>
          <w:p w14:paraId="20B858A3" w14:textId="77777777" w:rsidR="002E2580" w:rsidRPr="002E2580" w:rsidRDefault="002E2580" w:rsidP="002E2580">
            <w:pPr>
              <w:pStyle w:val="NoSpacing"/>
            </w:pPr>
            <w:r w:rsidRPr="002E2580">
              <w:t>0.669</w:t>
            </w:r>
          </w:p>
        </w:tc>
      </w:tr>
      <w:tr w:rsidR="002E2580" w:rsidRPr="002E2580" w14:paraId="50E7A208" w14:textId="77777777" w:rsidTr="00B5160A">
        <w:trPr>
          <w:trHeight w:val="170"/>
        </w:trPr>
        <w:tc>
          <w:tcPr>
            <w:tcW w:w="0" w:type="auto"/>
          </w:tcPr>
          <w:p w14:paraId="70016E77" w14:textId="77777777" w:rsidR="002E2580" w:rsidRPr="002E2580" w:rsidRDefault="002E2580" w:rsidP="002E2580">
            <w:pPr>
              <w:pStyle w:val="NoSpacing"/>
            </w:pPr>
            <w:r w:rsidRPr="002E2580">
              <w:t>Uniform 3</w:t>
            </w:r>
          </w:p>
        </w:tc>
        <w:tc>
          <w:tcPr>
            <w:tcW w:w="0" w:type="auto"/>
          </w:tcPr>
          <w:p w14:paraId="01F7CAEA" w14:textId="77777777" w:rsidR="002E2580" w:rsidRPr="002E2580" w:rsidRDefault="002E2580" w:rsidP="002E2580">
            <w:pPr>
              <w:pStyle w:val="NoSpacing"/>
            </w:pPr>
            <w:r w:rsidRPr="002E2580">
              <w:t>0.751</w:t>
            </w:r>
          </w:p>
        </w:tc>
        <w:tc>
          <w:tcPr>
            <w:tcW w:w="0" w:type="auto"/>
          </w:tcPr>
          <w:p w14:paraId="1A3013E7" w14:textId="77777777" w:rsidR="002E2580" w:rsidRPr="002E2580" w:rsidRDefault="002E2580" w:rsidP="002E2580">
            <w:pPr>
              <w:pStyle w:val="NoSpacing"/>
            </w:pPr>
            <w:r w:rsidRPr="002E2580">
              <w:t>0.622</w:t>
            </w:r>
          </w:p>
        </w:tc>
        <w:tc>
          <w:tcPr>
            <w:tcW w:w="0" w:type="auto"/>
          </w:tcPr>
          <w:p w14:paraId="417854CB" w14:textId="77777777" w:rsidR="002E2580" w:rsidRPr="002E2580" w:rsidRDefault="002E2580" w:rsidP="002E2580">
            <w:pPr>
              <w:pStyle w:val="NoSpacing"/>
            </w:pPr>
            <w:r w:rsidRPr="002E2580">
              <w:t>0.772</w:t>
            </w:r>
          </w:p>
        </w:tc>
        <w:tc>
          <w:tcPr>
            <w:tcW w:w="0" w:type="auto"/>
          </w:tcPr>
          <w:p w14:paraId="4059D25A" w14:textId="77777777" w:rsidR="002E2580" w:rsidRPr="002E2580" w:rsidRDefault="002E2580" w:rsidP="002E2580">
            <w:pPr>
              <w:pStyle w:val="NoSpacing"/>
            </w:pPr>
            <w:r w:rsidRPr="002E2580">
              <w:t>0.614</w:t>
            </w:r>
          </w:p>
        </w:tc>
      </w:tr>
      <w:tr w:rsidR="002E2580" w:rsidRPr="002E2580" w14:paraId="75AD08B6" w14:textId="77777777" w:rsidTr="00B5160A">
        <w:trPr>
          <w:trHeight w:val="172"/>
        </w:trPr>
        <w:tc>
          <w:tcPr>
            <w:tcW w:w="0" w:type="auto"/>
          </w:tcPr>
          <w:p w14:paraId="613FF6DA" w14:textId="77777777" w:rsidR="002E2580" w:rsidRPr="002E2580" w:rsidRDefault="002E2580" w:rsidP="002E2580">
            <w:pPr>
              <w:pStyle w:val="NoSpacing"/>
            </w:pPr>
            <w:r w:rsidRPr="002E2580">
              <w:t>Comp-Pwr.</w:t>
            </w:r>
          </w:p>
        </w:tc>
        <w:tc>
          <w:tcPr>
            <w:tcW w:w="0" w:type="auto"/>
          </w:tcPr>
          <w:p w14:paraId="6DEE0340" w14:textId="77777777" w:rsidR="002E2580" w:rsidRPr="002E2580" w:rsidRDefault="002E2580" w:rsidP="002E2580">
            <w:pPr>
              <w:pStyle w:val="NoSpacing"/>
            </w:pPr>
            <w:r w:rsidRPr="002E2580">
              <w:t>0.702</w:t>
            </w:r>
          </w:p>
        </w:tc>
        <w:tc>
          <w:tcPr>
            <w:tcW w:w="0" w:type="auto"/>
          </w:tcPr>
          <w:p w14:paraId="5EFFAA54" w14:textId="77777777" w:rsidR="002E2580" w:rsidRPr="002E2580" w:rsidRDefault="002E2580" w:rsidP="002E2580">
            <w:pPr>
              <w:pStyle w:val="NoSpacing"/>
            </w:pPr>
            <w:r w:rsidRPr="002E2580">
              <w:t>0.608</w:t>
            </w:r>
          </w:p>
        </w:tc>
        <w:tc>
          <w:tcPr>
            <w:tcW w:w="0" w:type="auto"/>
          </w:tcPr>
          <w:p w14:paraId="113650EE" w14:textId="77777777" w:rsidR="002E2580" w:rsidRPr="002E2580" w:rsidRDefault="002E2580" w:rsidP="002E2580">
            <w:pPr>
              <w:pStyle w:val="NoSpacing"/>
            </w:pPr>
            <w:r w:rsidRPr="002E2580">
              <w:t>0.726</w:t>
            </w:r>
          </w:p>
        </w:tc>
        <w:tc>
          <w:tcPr>
            <w:tcW w:w="0" w:type="auto"/>
          </w:tcPr>
          <w:p w14:paraId="6BCB69F7" w14:textId="77777777" w:rsidR="002E2580" w:rsidRPr="002E2580" w:rsidRDefault="002E2580" w:rsidP="002E2580">
            <w:pPr>
              <w:pStyle w:val="NoSpacing"/>
            </w:pPr>
            <w:r w:rsidRPr="002E2580">
              <w:t>0.615</w:t>
            </w:r>
          </w:p>
        </w:tc>
      </w:tr>
    </w:tbl>
    <w:p w14:paraId="4B2072E6" w14:textId="77777777" w:rsidR="00D37355" w:rsidRPr="00DE5956" w:rsidRDefault="00D37355" w:rsidP="002E2580">
      <w:pPr>
        <w:pStyle w:val="NoSpacing"/>
      </w:pPr>
    </w:p>
    <w:p w14:paraId="76413B1E" w14:textId="3A8B79E2" w:rsidR="00B555FB" w:rsidRPr="00DE5956" w:rsidRDefault="00B555FB" w:rsidP="00B555FB">
      <w:pPr>
        <w:rPr>
          <w:rStyle w:val="Hyperlink"/>
          <w:rFonts w:cstheme="minorHAnsi"/>
          <w:color w:val="006699"/>
          <w:u w:val="none"/>
        </w:rPr>
      </w:pPr>
      <w:r w:rsidRPr="00DE5956">
        <w:rPr>
          <w:rFonts w:cstheme="minorHAnsi"/>
          <w:sz w:val="18"/>
          <w:szCs w:val="18"/>
        </w:rPr>
        <w:fldChar w:fldCharType="begin"/>
      </w:r>
      <w:r w:rsidRPr="00DE5956">
        <w:rPr>
          <w:rFonts w:cstheme="minorHAnsi"/>
          <w:sz w:val="18"/>
          <w:szCs w:val="18"/>
        </w:rPr>
        <w:instrText xml:space="preserve"> HYPERLINK "https://ieeexplore.ieee.org/mediastore_new/IEEE/content/media/71/6750096/6482556/6482556-table-2-source-large.gif" </w:instrText>
      </w:r>
      <w:r w:rsidRPr="00DE5956">
        <w:rPr>
          <w:rFonts w:cstheme="minorHAnsi"/>
          <w:sz w:val="18"/>
          <w:szCs w:val="18"/>
        </w:rPr>
        <w:fldChar w:fldCharType="separate"/>
      </w:r>
      <w:r w:rsidRPr="00DE5956">
        <w:rPr>
          <w:rFonts w:cstheme="minorHAnsi"/>
          <w:noProof/>
          <w:color w:val="006699"/>
          <w:sz w:val="18"/>
          <w:szCs w:val="18"/>
        </w:rPr>
        <w:drawing>
          <wp:inline distT="0" distB="0" distL="0" distR="0" wp14:anchorId="4BB8ED5A" wp14:editId="68BD739F">
            <wp:extent cx="3847651" cy="1090168"/>
            <wp:effectExtent l="0" t="0" r="635" b="0"/>
            <wp:docPr id="2" name="Picture 2" descr="TABLE 2 Maximal Service Reliability for Two Types of DTR Policies and Different Initial Allocation of Tas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abl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893650" cy="1103201"/>
                    </a:xfrm>
                    <a:prstGeom prst="rect">
                      <a:avLst/>
                    </a:prstGeom>
                    <a:noFill/>
                    <a:ln>
                      <a:noFill/>
                    </a:ln>
                  </pic:spPr>
                </pic:pic>
              </a:graphicData>
            </a:graphic>
          </wp:inline>
        </w:drawing>
      </w:r>
    </w:p>
    <w:p w14:paraId="0EE6FA63" w14:textId="0FA852AE" w:rsidR="00B555FB" w:rsidRPr="00DE5956" w:rsidRDefault="00B555FB" w:rsidP="00F0270E">
      <w:pPr>
        <w:rPr>
          <w:rFonts w:cstheme="minorHAnsi"/>
          <w:sz w:val="23"/>
          <w:szCs w:val="23"/>
        </w:rPr>
      </w:pPr>
      <w:r w:rsidRPr="00DE5956">
        <w:rPr>
          <w:rFonts w:cstheme="minorHAnsi"/>
          <w:sz w:val="18"/>
          <w:szCs w:val="18"/>
        </w:rPr>
        <w:fldChar w:fldCharType="end"/>
      </w:r>
      <w:r w:rsidRPr="00DE5956">
        <w:rPr>
          <w:rFonts w:cstheme="minorHAnsi"/>
          <w:sz w:val="23"/>
          <w:szCs w:val="23"/>
        </w:rPr>
        <w:t>Finally, we present in Appendix C, available in the online supplemental material, experiments conducted over a 38-nodes DCS, which show the diminishing effects of correlated failures on the service reliability.</w:t>
      </w:r>
    </w:p>
    <w:p w14:paraId="4E20604F" w14:textId="77777777" w:rsidR="00B555FB" w:rsidRPr="009B5CF8" w:rsidRDefault="00B555FB" w:rsidP="009B5CF8">
      <w:pPr>
        <w:pStyle w:val="Heading2"/>
      </w:pPr>
      <w:r w:rsidRPr="009B5CF8">
        <w:t>1. Large-Scale Experiments</w:t>
      </w:r>
    </w:p>
    <w:p w14:paraId="4B1BA751" w14:textId="49EA4976" w:rsidR="00B555FB" w:rsidRDefault="00B555FB" w:rsidP="00B555FB">
      <w:pPr>
        <w:pStyle w:val="NormalWeb"/>
        <w:spacing w:before="0" w:beforeAutospacing="0" w:after="0" w:afterAutospacing="0"/>
        <w:rPr>
          <w:rFonts w:asciiTheme="minorHAnsi" w:hAnsiTheme="minorHAnsi" w:cstheme="minorHAnsi"/>
          <w:sz w:val="23"/>
          <w:szCs w:val="23"/>
        </w:rPr>
      </w:pPr>
      <w:r w:rsidRPr="00DE5956">
        <w:rPr>
          <w:rFonts w:asciiTheme="minorHAnsi" w:hAnsiTheme="minorHAnsi" w:cstheme="minorHAnsi"/>
          <w:sz w:val="23"/>
          <w:szCs w:val="23"/>
        </w:rPr>
        <w:t>In order to study the effect of correlated failures in a more realistic scenario, we have analyzed the large-scale grid computing system called Grid5000 [29]. Grid5000 is a computing grid geographically distributed across nine cities, termed as sites, and composed of 15 clusters with a total number of 1,288 nodes. For simplicity, we have studied here Grid5000's behavior in the presence of correlated failures at the cluster level, that is, we considered the Grid5000 as a 15 server DCS where each one of the 15 servers summarizes the behavior of all the nodes forming the corresponding cluster. Since Grid5000 is geographically distributed across nine different sites, which host one or more clusters per site, we have defined PSRGs for all those sites containing two or more clusters. Thus, the so-called PSRG-1 is composed of clusters 1 to 4, the PSRG-2 is composed of clusters 7 and 8, the PSRG-3 is composed of clusters 9 and 10, while the PSRG-4 is composed of clusters 11 and 12. The remaining clusters (5, 6, 13, 14, and 15) are not associated to any SRGs and we have assumed that they fail independently. Based on this definition of PSRGs, we suppose that Grid5000 may be affected by four different PSRG events, each one of them associated to PSRGs 1 to 4. The likelihood of occurrence of each PSRG event is </w:t>
      </w:r>
      <m:oMath>
        <m:r>
          <w:rPr>
            <w:rStyle w:val="mi"/>
            <w:rFonts w:ascii="Cambria Math" w:eastAsiaTheme="majorEastAsia" w:hAnsi="Cambria Math" w:cstheme="minorHAnsi"/>
            <w:sz w:val="25"/>
            <w:szCs w:val="25"/>
            <w:bdr w:val="none" w:sz="0" w:space="0" w:color="auto" w:frame="1"/>
          </w:rPr>
          <m:t>π(A)=0.25</m:t>
        </m:r>
      </m:oMath>
      <w:r w:rsidRPr="00DE5956">
        <w:rPr>
          <w:rFonts w:asciiTheme="minorHAnsi" w:hAnsiTheme="minorHAnsi" w:cstheme="minorHAnsi"/>
          <w:sz w:val="23"/>
          <w:szCs w:val="23"/>
        </w:rPr>
        <w:t>.</w:t>
      </w:r>
    </w:p>
    <w:p w14:paraId="04E7D0B9" w14:textId="77777777" w:rsidR="00816B4D" w:rsidRPr="00DE5956" w:rsidRDefault="00816B4D" w:rsidP="00B555FB">
      <w:pPr>
        <w:pStyle w:val="NormalWeb"/>
        <w:spacing w:before="0" w:beforeAutospacing="0" w:after="0" w:afterAutospacing="0"/>
        <w:rPr>
          <w:rFonts w:asciiTheme="minorHAnsi" w:hAnsiTheme="minorHAnsi" w:cstheme="minorHAnsi"/>
          <w:sz w:val="23"/>
          <w:szCs w:val="23"/>
        </w:rPr>
      </w:pPr>
    </w:p>
    <w:p w14:paraId="7EEEA87C" w14:textId="77777777" w:rsidR="00B555FB" w:rsidRPr="00DE5956" w:rsidRDefault="00B555FB" w:rsidP="00B555FB">
      <w:pPr>
        <w:pStyle w:val="NormalWeb"/>
        <w:spacing w:before="0" w:beforeAutospacing="0" w:after="360" w:afterAutospacing="0"/>
        <w:rPr>
          <w:rFonts w:asciiTheme="minorHAnsi" w:hAnsiTheme="minorHAnsi" w:cstheme="minorHAnsi"/>
          <w:sz w:val="23"/>
          <w:szCs w:val="23"/>
        </w:rPr>
      </w:pPr>
      <w:r w:rsidRPr="00DE5956">
        <w:rPr>
          <w:rFonts w:asciiTheme="minorHAnsi" w:hAnsiTheme="minorHAnsi" w:cstheme="minorHAnsi"/>
          <w:sz w:val="23"/>
          <w:szCs w:val="23"/>
        </w:rPr>
        <w:t>To model the dynamics of the 15 clusters in Grid5000, we downloaded traces from The Grid Workload Archive, [30], and The Failure Trace Archive [25]. We pooled samples of all the nodes forming a cluster and employed parametric as well as non-parametric pdf estimation methods to fit proper distributions for both, the task execution times and the failure times, at the cluster level. Heterogeneity was introduced in the task execution times by filtering out the data, using the “Application class” field provided in the traces, and considering only those 15 application classes with larger number of samples. Table 6 in Appendix C, available in the online supplemental material, lists statistics and the fitted distributions for servers’ task execution times in Grid5000. Note that, at the cluster level, average task service times are highly heterogeneous as observed in Table 6 and as indicated by a coefficient of variation of 1.985. The heterogeneity in the service times is also observed noting that such times seem to follow different parametric distributions, such as Gamma, Extreme Value, and Pareto, as well as non-parametric distributions, such as mixtures of two and four Gaussian kernels.</w:t>
      </w:r>
    </w:p>
    <w:p w14:paraId="24C2A9FD" w14:textId="21B09DD3" w:rsidR="00B555FB" w:rsidRDefault="00B555FB" w:rsidP="00B555FB">
      <w:pPr>
        <w:pStyle w:val="NormalWeb"/>
        <w:spacing w:before="0" w:beforeAutospacing="0" w:after="0" w:afterAutospacing="0"/>
        <w:rPr>
          <w:rFonts w:asciiTheme="minorHAnsi" w:hAnsiTheme="minorHAnsi" w:cstheme="minorHAnsi"/>
          <w:sz w:val="23"/>
          <w:szCs w:val="23"/>
        </w:rPr>
      </w:pPr>
      <w:r w:rsidRPr="00DE5956">
        <w:rPr>
          <w:rFonts w:asciiTheme="minorHAnsi" w:hAnsiTheme="minorHAnsi" w:cstheme="minorHAnsi"/>
          <w:sz w:val="23"/>
          <w:szCs w:val="23"/>
        </w:rPr>
        <w:t>Regarding failure times, we also pooled samples of all the nodes in a cluster and filtered out the data to consider only the availability times of the 15 clusters. In Table 6 statistics as well as the fitted distributions for the failure times in Grid5000 are listed. We note that, at the cluster level, the average failure times in Grid5000 are more-or-less homogeneous with a coefficient of variation of 0.645. To establish fair comparisons and simplify our simulations, the failure time of all the clusters within a PSRG is assumed to follow the distribution with the largest average failure time. In addition, as in the previous examples, we have considered a scenario of relatively small yet uniform failure probability for the clusters, conditional on a PSRG. We assumed that the </w:t>
      </w:r>
      <w:proofErr w:type="spellStart"/>
      <w:r w:rsidRPr="00DE5956">
        <w:rPr>
          <w:rStyle w:val="mi"/>
          <w:rFonts w:asciiTheme="minorHAnsi" w:eastAsiaTheme="majorEastAsia" w:hAnsiTheme="minorHAnsi" w:cstheme="minorHAnsi"/>
          <w:sz w:val="25"/>
          <w:szCs w:val="25"/>
          <w:bdr w:val="none" w:sz="0" w:space="0" w:color="auto" w:frame="1"/>
        </w:rPr>
        <w:t>i</w:t>
      </w:r>
      <w:r w:rsidRPr="00DE5956">
        <w:rPr>
          <w:rFonts w:asciiTheme="minorHAnsi" w:hAnsiTheme="minorHAnsi" w:cstheme="minorHAnsi"/>
          <w:sz w:val="23"/>
          <w:szCs w:val="23"/>
        </w:rPr>
        <w:t>th</w:t>
      </w:r>
      <w:proofErr w:type="spellEnd"/>
      <w:r w:rsidRPr="00DE5956">
        <w:rPr>
          <w:rFonts w:asciiTheme="minorHAnsi" w:hAnsiTheme="minorHAnsi" w:cstheme="minorHAnsi"/>
          <w:sz w:val="23"/>
          <w:szCs w:val="23"/>
        </w:rPr>
        <w:t xml:space="preserve"> cluster in a PSRG may fail with a probability of </w:t>
      </w:r>
      <m:oMath>
        <m:sSubSup>
          <m:sSubSupPr>
            <m:ctrlPr>
              <w:rPr>
                <w:rStyle w:val="mi"/>
                <w:rFonts w:ascii="Cambria Math" w:eastAsiaTheme="majorEastAsia" w:hAnsi="Cambria Math" w:cstheme="minorHAnsi"/>
                <w:sz w:val="25"/>
                <w:szCs w:val="25"/>
                <w:bdr w:val="none" w:sz="0" w:space="0" w:color="auto" w:frame="1"/>
              </w:rPr>
            </m:ctrlPr>
          </m:sSubSupPr>
          <m:e>
            <m:r>
              <w:rPr>
                <w:rStyle w:val="mi"/>
                <w:rFonts w:ascii="Cambria Math" w:eastAsiaTheme="majorEastAsia" w:hAnsi="Cambria Math" w:cstheme="minorHAnsi"/>
                <w:sz w:val="25"/>
                <w:szCs w:val="25"/>
                <w:bdr w:val="none" w:sz="0" w:space="0" w:color="auto" w:frame="1"/>
              </w:rPr>
              <m:t>p</m:t>
            </m:r>
          </m:e>
          <m:sub>
            <m:r>
              <w:rPr>
                <w:rStyle w:val="mi"/>
                <w:rFonts w:ascii="Cambria Math" w:eastAsiaTheme="majorEastAsia" w:hAnsi="Cambria Math" w:cstheme="minorHAnsi"/>
                <w:sz w:val="25"/>
                <w:szCs w:val="25"/>
                <w:bdr w:val="none" w:sz="0" w:space="0" w:color="auto" w:frame="1"/>
              </w:rPr>
              <m:t>i</m:t>
            </m:r>
          </m:sub>
          <m:sup>
            <m:r>
              <w:rPr>
                <w:rStyle w:val="mi"/>
                <w:rFonts w:ascii="Cambria Math" w:eastAsiaTheme="majorEastAsia" w:hAnsi="Cambria Math" w:cstheme="minorHAnsi"/>
                <w:sz w:val="25"/>
                <w:szCs w:val="25"/>
                <w:bdr w:val="none" w:sz="0" w:space="0" w:color="auto" w:frame="1"/>
              </w:rPr>
              <m:t>A</m:t>
            </m:r>
          </m:sup>
        </m:sSubSup>
        <m:r>
          <w:rPr>
            <w:rStyle w:val="mi"/>
            <w:rFonts w:ascii="Cambria Math" w:eastAsiaTheme="majorEastAsia" w:hAnsi="Cambria Math" w:cstheme="minorHAnsi"/>
            <w:sz w:val="25"/>
            <w:szCs w:val="25"/>
            <w:bdr w:val="none" w:sz="0" w:space="0" w:color="auto" w:frame="1"/>
          </w:rPr>
          <m:t>=0.35</m:t>
        </m:r>
      </m:oMath>
      <w:r w:rsidRPr="00DE5956">
        <w:rPr>
          <w:rFonts w:asciiTheme="minorHAnsi" w:hAnsiTheme="minorHAnsi" w:cstheme="minorHAnsi"/>
          <w:sz w:val="23"/>
          <w:szCs w:val="23"/>
        </w:rPr>
        <w:t> for all </w:t>
      </w:r>
      <m:oMath>
        <m:r>
          <w:rPr>
            <w:rStyle w:val="mi"/>
            <w:rFonts w:ascii="Cambria Math" w:eastAsiaTheme="majorEastAsia" w:hAnsi="Cambria Math" w:cstheme="minorHAnsi"/>
            <w:sz w:val="25"/>
            <w:szCs w:val="25"/>
            <w:bdr w:val="none" w:sz="0" w:space="0" w:color="auto" w:frame="1"/>
          </w:rPr>
          <m:t>i</m:t>
        </m:r>
      </m:oMath>
      <w:r w:rsidRPr="00DE5956">
        <w:rPr>
          <w:rFonts w:asciiTheme="minorHAnsi" w:hAnsiTheme="minorHAnsi" w:cstheme="minorHAnsi"/>
          <w:sz w:val="23"/>
          <w:szCs w:val="23"/>
        </w:rPr>
        <w:t xml:space="preserve">. Regarding task transfer times, we safely assumed that communication delays are negligible due to sites in Grid5000 are interconnected using high-speed VLANs at a speed of 1 Gbps. Further, we assumed also that the topology of the network is a </w:t>
      </w:r>
      <w:proofErr w:type="gramStart"/>
      <w:r w:rsidRPr="00DE5956">
        <w:rPr>
          <w:rFonts w:asciiTheme="minorHAnsi" w:hAnsiTheme="minorHAnsi" w:cstheme="minorHAnsi"/>
          <w:sz w:val="23"/>
          <w:szCs w:val="23"/>
        </w:rPr>
        <w:t>full-mesh</w:t>
      </w:r>
      <w:proofErr w:type="gramEnd"/>
      <w:r w:rsidRPr="00DE5956">
        <w:rPr>
          <w:rFonts w:asciiTheme="minorHAnsi" w:hAnsiTheme="minorHAnsi" w:cstheme="minorHAnsi"/>
          <w:sz w:val="23"/>
          <w:szCs w:val="23"/>
        </w:rPr>
        <w:t>.</w:t>
      </w:r>
    </w:p>
    <w:p w14:paraId="0FA378E1" w14:textId="77777777" w:rsidR="00A358FF" w:rsidRPr="00DE5956" w:rsidRDefault="00A358FF" w:rsidP="00B555FB">
      <w:pPr>
        <w:pStyle w:val="NormalWeb"/>
        <w:spacing w:before="0" w:beforeAutospacing="0" w:after="0" w:afterAutospacing="0"/>
        <w:rPr>
          <w:rFonts w:asciiTheme="minorHAnsi" w:hAnsiTheme="minorHAnsi" w:cstheme="minorHAnsi"/>
          <w:sz w:val="23"/>
          <w:szCs w:val="23"/>
        </w:rPr>
      </w:pPr>
    </w:p>
    <w:p w14:paraId="5B001C03" w14:textId="016E39DB" w:rsidR="00B555FB" w:rsidRDefault="00B555FB" w:rsidP="00B555FB">
      <w:pPr>
        <w:pStyle w:val="NormalWeb"/>
        <w:spacing w:before="0" w:beforeAutospacing="0" w:after="0" w:afterAutospacing="0"/>
        <w:rPr>
          <w:rFonts w:asciiTheme="minorHAnsi" w:hAnsiTheme="minorHAnsi" w:cstheme="minorHAnsi"/>
          <w:sz w:val="23"/>
          <w:szCs w:val="23"/>
        </w:rPr>
      </w:pPr>
      <w:r w:rsidRPr="00DE5956">
        <w:rPr>
          <w:rFonts w:asciiTheme="minorHAnsi" w:hAnsiTheme="minorHAnsi" w:cstheme="minorHAnsi"/>
          <w:sz w:val="23"/>
          <w:szCs w:val="23"/>
        </w:rPr>
        <w:t>As in the previous simulations, and in order to establish fair comparisons, we have adjusted the average number of failed servers to be the same for the cases of correlated and independent failures. The workload to be processed by the Grid5000 DCSs is composed of </w:t>
      </w:r>
      <m:oMath>
        <m:r>
          <w:rPr>
            <w:rStyle w:val="mi"/>
            <w:rFonts w:ascii="Cambria Math" w:eastAsiaTheme="majorEastAsia" w:hAnsi="Cambria Math" w:cstheme="minorHAnsi"/>
            <w:sz w:val="25"/>
            <w:szCs w:val="25"/>
            <w:bdr w:val="none" w:sz="0" w:space="0" w:color="auto" w:frame="1"/>
          </w:rPr>
          <m:t>M</m:t>
        </m:r>
        <m:r>
          <w:rPr>
            <w:rStyle w:val="mo"/>
            <w:rFonts w:ascii="Cambria Math" w:hAnsi="Cambria Math" w:cstheme="minorHAnsi"/>
            <w:sz w:val="25"/>
            <w:szCs w:val="25"/>
            <w:bdr w:val="none" w:sz="0" w:space="0" w:color="auto" w:frame="1"/>
          </w:rPr>
          <m:t>=</m:t>
        </m:r>
        <m:r>
          <w:rPr>
            <w:rStyle w:val="mn"/>
            <w:rFonts w:ascii="Cambria Math" w:hAnsi="Cambria Math" w:cstheme="minorHAnsi"/>
            <w:sz w:val="25"/>
            <w:szCs w:val="25"/>
            <w:bdr w:val="none" w:sz="0" w:space="0" w:color="auto" w:frame="1"/>
          </w:rPr>
          <m:t>100,000</m:t>
        </m:r>
      </m:oMath>
      <w:r w:rsidRPr="00DE5956">
        <w:rPr>
          <w:rFonts w:asciiTheme="minorHAnsi" w:hAnsiTheme="minorHAnsi" w:cstheme="minorHAnsi"/>
          <w:sz w:val="23"/>
          <w:szCs w:val="23"/>
        </w:rPr>
        <w:t> tasks, which are allocated onto the servers, at time </w:t>
      </w:r>
      <m:oMath>
        <m:r>
          <w:rPr>
            <w:rStyle w:val="mi"/>
            <w:rFonts w:ascii="Cambria Math" w:eastAsiaTheme="majorEastAsia" w:hAnsi="Cambria Math" w:cstheme="minorHAnsi"/>
            <w:sz w:val="25"/>
            <w:szCs w:val="25"/>
            <w:bdr w:val="none" w:sz="0" w:space="0" w:color="auto" w:frame="1"/>
          </w:rPr>
          <m:t>t</m:t>
        </m:r>
        <m:r>
          <w:rPr>
            <w:rStyle w:val="mo"/>
            <w:rFonts w:ascii="Cambria Math" w:hAnsi="Cambria Math" w:cstheme="minorHAnsi"/>
            <w:sz w:val="25"/>
            <w:szCs w:val="25"/>
            <w:bdr w:val="none" w:sz="0" w:space="0" w:color="auto" w:frame="1"/>
          </w:rPr>
          <m:t>=</m:t>
        </m:r>
        <m:r>
          <w:rPr>
            <w:rStyle w:val="mn"/>
            <w:rFonts w:ascii="Cambria Math" w:hAnsi="Cambria Math" w:cstheme="minorHAnsi"/>
            <w:sz w:val="25"/>
            <w:szCs w:val="25"/>
            <w:bdr w:val="none" w:sz="0" w:space="0" w:color="auto" w:frame="1"/>
          </w:rPr>
          <m:t>0</m:t>
        </m:r>
      </m:oMath>
      <w:r w:rsidRPr="00DE5956">
        <w:rPr>
          <w:rFonts w:asciiTheme="minorHAnsi" w:hAnsiTheme="minorHAnsi" w:cstheme="minorHAnsi"/>
          <w:sz w:val="23"/>
          <w:szCs w:val="23"/>
        </w:rPr>
        <w:t xml:space="preserve">, using an uniform allocation of tasks, labeled as “Uniform,” and an allocation proportional to the relative processing speed of the clusters, labeled as “Computing-Power.” Note that, on average, the simulated Grid5000 DCS </w:t>
      </w:r>
      <w:proofErr w:type="gramStart"/>
      <w:r w:rsidRPr="00DE5956">
        <w:rPr>
          <w:rFonts w:asciiTheme="minorHAnsi" w:hAnsiTheme="minorHAnsi" w:cstheme="minorHAnsi"/>
          <w:sz w:val="23"/>
          <w:szCs w:val="23"/>
        </w:rPr>
        <w:t>is capable of serving</w:t>
      </w:r>
      <w:proofErr w:type="gramEnd"/>
      <w:r w:rsidRPr="00DE5956">
        <w:rPr>
          <w:rFonts w:asciiTheme="minorHAnsi" w:hAnsiTheme="minorHAnsi" w:cstheme="minorHAnsi"/>
          <w:sz w:val="23"/>
          <w:szCs w:val="23"/>
        </w:rPr>
        <w:t xml:space="preserve"> a workload of approximately 190,000 tasks. Regarding the DTR policy, we have employed again a reallocation criterion based on the relative processing speed of the servers.</w:t>
      </w:r>
    </w:p>
    <w:p w14:paraId="5D2FAD60" w14:textId="77777777" w:rsidR="00A358FF" w:rsidRPr="00DE5956" w:rsidRDefault="00A358FF" w:rsidP="00B555FB">
      <w:pPr>
        <w:pStyle w:val="NormalWeb"/>
        <w:spacing w:before="0" w:beforeAutospacing="0" w:after="0" w:afterAutospacing="0"/>
        <w:rPr>
          <w:rFonts w:asciiTheme="minorHAnsi" w:hAnsiTheme="minorHAnsi" w:cstheme="minorHAnsi"/>
          <w:sz w:val="23"/>
          <w:szCs w:val="23"/>
        </w:rPr>
      </w:pPr>
    </w:p>
    <w:p w14:paraId="2E3F7569" w14:textId="77777777" w:rsidR="00B555FB" w:rsidRPr="00DE5956" w:rsidRDefault="00B555FB" w:rsidP="00B555FB">
      <w:pPr>
        <w:pStyle w:val="NormalWeb"/>
        <w:spacing w:before="0" w:beforeAutospacing="0" w:after="360" w:afterAutospacing="0"/>
        <w:rPr>
          <w:rFonts w:asciiTheme="minorHAnsi" w:hAnsiTheme="minorHAnsi" w:cstheme="minorHAnsi"/>
          <w:sz w:val="23"/>
          <w:szCs w:val="23"/>
        </w:rPr>
      </w:pPr>
      <w:r w:rsidRPr="00DE5956">
        <w:rPr>
          <w:rFonts w:asciiTheme="minorHAnsi" w:hAnsiTheme="minorHAnsi" w:cstheme="minorHAnsi"/>
          <w:sz w:val="23"/>
          <w:szCs w:val="23"/>
        </w:rPr>
        <w:t>In Table 1 we have also listed the optimal service reliability for the two different initial task allocations considered, and when independent and correlated failures affect the Grid5000 DCS. As in the case of the 20-node DCSs, results in Table 1 show that, regardless of the DTR policy employed by the system, correlated failures heavily reduce the service reliability as compared to the case of independent failures. Results also show that the largest reduction in the service reliability occurs when the PSRG-1 is affected by correlated failures. This is attributed to the following issues. First, a correlated failure occurring at the PSRG-1 produces the simultaneous failure of four clusters, meaning that about 25 percent of the total number of clusters in the DCS becomes unavailable. Second, the four clusters in the PSRG-1 have a combined processing power of 0.886 tasks per second, which represents 60 percent of the total computing power of the DCS. Third, the DTR policy used by the DCS reallocates more workload onto the clusters 3, 4, and 12 since they have the largest processing speeds. Consequently, a correlated failure at the PSRG-1 reduces the likelihood of serving the workload because of the simultaneous reduction in the number of available clusters, the large reduction in the processing power of the Grid5000 DCS, and the incorrect reallocation of workload onto clusters that are prone to fail in a correlated manner. We comment that the second larger reduction in the service reliability occurs when correlated failures affect the PSRG-4. Such a reduction is explained because: 1) PSRG-4 has a combined processing power of 0.550 tasks per second, which represents about 37 percent of the total computing power of the DCS; and 2) PSRG-4 contains cluster 12, which has the second larger processing speed in the system, making such cluster an excellent candidate cluster to receive reallocated workload.</w:t>
      </w:r>
    </w:p>
    <w:p w14:paraId="5387FA36" w14:textId="77777777" w:rsidR="00B555FB" w:rsidRPr="00B93FA9" w:rsidRDefault="00B555FB" w:rsidP="00B93FA9">
      <w:pPr>
        <w:pStyle w:val="Heading2"/>
      </w:pPr>
      <w:r w:rsidRPr="00B93FA9">
        <w:t>1. Discussion</w:t>
      </w:r>
    </w:p>
    <w:p w14:paraId="2296C4E2" w14:textId="6B463C1A" w:rsidR="00B555FB" w:rsidRDefault="00B555FB" w:rsidP="00B555FB">
      <w:pPr>
        <w:pStyle w:val="NormalWeb"/>
        <w:spacing w:before="0" w:beforeAutospacing="0" w:after="0" w:afterAutospacing="0"/>
        <w:rPr>
          <w:rFonts w:asciiTheme="minorHAnsi" w:hAnsiTheme="minorHAnsi" w:cstheme="minorHAnsi"/>
          <w:sz w:val="23"/>
          <w:szCs w:val="23"/>
        </w:rPr>
      </w:pPr>
      <w:r w:rsidRPr="00DE5956">
        <w:rPr>
          <w:rFonts w:asciiTheme="minorHAnsi" w:hAnsiTheme="minorHAnsi" w:cstheme="minorHAnsi"/>
          <w:sz w:val="23"/>
          <w:szCs w:val="23"/>
        </w:rPr>
        <w:t>The reduction in the service reliability in the presence of correlated failures is a consequence of using a non-suitable DTR policy, which is not aware of the type of correlation present in the failure patterns. In order to observe the effect on the service reliability of including the information about the correlation induced by PSRG in the failure patterns, we compare the DTR reallocation criterion based solely on the processing speed of servers (labeled as “CF-Unaware”) and a DTR with a correlated-failure-aware policy (labeled as “CF-Aware”) that we proposed in </w:t>
      </w:r>
      <w:hyperlink r:id="rId21" w:anchor="deqn3" w:history="1">
        <w:r w:rsidRPr="00DE5956">
          <w:rPr>
            <w:rStyle w:val="Hyperlink"/>
            <w:rFonts w:asciiTheme="minorHAnsi" w:eastAsiaTheme="majorEastAsia" w:hAnsiTheme="minorHAnsi" w:cstheme="minorHAnsi"/>
            <w:color w:val="006699"/>
            <w:sz w:val="23"/>
            <w:szCs w:val="23"/>
          </w:rPr>
          <w:t>(3)</w:t>
        </w:r>
      </w:hyperlink>
      <w:r w:rsidRPr="00DE5956">
        <w:rPr>
          <w:rFonts w:asciiTheme="minorHAnsi" w:hAnsiTheme="minorHAnsi" w:cstheme="minorHAnsi"/>
          <w:sz w:val="23"/>
          <w:szCs w:val="23"/>
        </w:rPr>
        <w:t>. In this example (as in the previous cases), the workload is distributed at time </w:t>
      </w:r>
      <m:oMath>
        <m:r>
          <w:rPr>
            <w:rStyle w:val="mi"/>
            <w:rFonts w:ascii="Cambria Math" w:eastAsiaTheme="majorEastAsia" w:hAnsi="Cambria Math" w:cstheme="minorHAnsi"/>
            <w:sz w:val="25"/>
            <w:szCs w:val="25"/>
            <w:bdr w:val="none" w:sz="0" w:space="0" w:color="auto" w:frame="1"/>
          </w:rPr>
          <m:t>t</m:t>
        </m:r>
        <m:r>
          <w:rPr>
            <w:rStyle w:val="mo"/>
            <w:rFonts w:ascii="Cambria Math" w:hAnsi="Cambria Math" w:cstheme="minorHAnsi"/>
            <w:sz w:val="25"/>
            <w:szCs w:val="25"/>
            <w:bdr w:val="none" w:sz="0" w:space="0" w:color="auto" w:frame="1"/>
          </w:rPr>
          <m:t>=</m:t>
        </m:r>
        <m:r>
          <w:rPr>
            <w:rStyle w:val="mn"/>
            <w:rFonts w:ascii="Cambria Math" w:hAnsi="Cambria Math" w:cstheme="minorHAnsi"/>
            <w:sz w:val="25"/>
            <w:szCs w:val="25"/>
            <w:bdr w:val="none" w:sz="0" w:space="0" w:color="auto" w:frame="1"/>
          </w:rPr>
          <m:t>0</m:t>
        </m:r>
      </m:oMath>
      <w:r w:rsidRPr="00DE5956">
        <w:rPr>
          <w:rFonts w:asciiTheme="minorHAnsi" w:hAnsiTheme="minorHAnsi" w:cstheme="minorHAnsi"/>
          <w:sz w:val="23"/>
          <w:szCs w:val="23"/>
        </w:rPr>
        <w:t> using four different allocations. The comparison results are listed in Table 3. It can be clearly observed that by including the information about the correlation induced by the PSRGs into a DTR policy a considerable increase in the service reliability is obtained as compared to a policy that neglects such information. Moreover, by comparing Tables 1 and 3 it can be observed that for the 20-node DCS, the optimal values for reallocating tasks dictated by the correlated-failure-aware DTR policy increase the service reliability to a level which is almost the same as in the case of independent failures, thereby compensating the negative impact induced by correlated failures on the system's reliability. This compensation effect is achieved because the correlated-failure-aware policy does: 1) smartly move the calculations (tasks) away from those servers that are prone to fail in a correlated manner, to all those servers that do not share the same likelihood of failure; and 2) simultaneously leave a small fraction of the load on those servers that may fail in a correlated manner, thereby exploiting their computing capabilities. These two features of the correlated-failure—aware DTR policy devised in this paper are key, since they represent the fundamental tradeoff appearing in DC in the presence of correlated failures. On one hand, migrating less tasks among the CEs is suitable in scenarios when CEs work independently; as such, the effect of correlated failures can be partially compensated. On the other hand, migrating more tasks among the CEs is suitable for cooperative work and it increases the coupling between the CEs, which, in turn, has a negative effect on the reliability if correlated failures are not accounted for in a DTR policy. As an additional result, in Appendix C, available in the online supplemental material, we compare the CF-Aware and the CF-Unaware DTR policies and their effect of the service reliability for the case of the Uniform-2 initial task allocation.</w:t>
      </w:r>
    </w:p>
    <w:p w14:paraId="007CA630" w14:textId="77777777" w:rsidR="00B93FA9" w:rsidRPr="00DE5956" w:rsidRDefault="00B93FA9" w:rsidP="00B555FB">
      <w:pPr>
        <w:pStyle w:val="NormalWeb"/>
        <w:spacing w:before="0" w:beforeAutospacing="0" w:after="0" w:afterAutospacing="0"/>
        <w:rPr>
          <w:rFonts w:asciiTheme="minorHAnsi" w:hAnsiTheme="minorHAnsi" w:cstheme="minorHAnsi"/>
          <w:sz w:val="23"/>
          <w:szCs w:val="23"/>
        </w:rPr>
      </w:pPr>
    </w:p>
    <w:p w14:paraId="0D0BCEB9" w14:textId="1ACB6D29" w:rsidR="00B555FB" w:rsidRDefault="00B555FB" w:rsidP="004E1596">
      <w:pPr>
        <w:pStyle w:val="NoSpacing"/>
      </w:pPr>
      <w:r w:rsidRPr="00DE5956">
        <w:rPr>
          <w:b/>
          <w:bCs/>
        </w:rPr>
        <w:t>TABLE 3 </w:t>
      </w:r>
      <w:r w:rsidRPr="00DE5956">
        <w:t>Service Reliability of Small- and Large-Scale DCSs Achieved by Correlated-Failure Aware and Unaware DTR Policies</w:t>
      </w:r>
    </w:p>
    <w:p w14:paraId="6CDF2910" w14:textId="77777777" w:rsidR="009E41B4" w:rsidRPr="001570CB" w:rsidRDefault="009E41B4" w:rsidP="001570CB">
      <w:pPr>
        <w:pStyle w:val="NoSpacing"/>
        <w:rPr>
          <w:rFonts w:ascii="Arial" w:hAnsi="Arial" w:cs="Arial"/>
          <w:b/>
          <w:bCs/>
          <w:color w:val="2D2D2D"/>
          <w:sz w:val="14"/>
          <w:szCs w:val="14"/>
        </w:rPr>
      </w:pPr>
      <w:r w:rsidRPr="001570CB">
        <w:rPr>
          <w:b/>
          <w:bCs/>
        </w:rPr>
        <w:t xml:space="preserve">LU-node </w:t>
      </w:r>
      <w:r w:rsidRPr="001570CB">
        <w:rPr>
          <w:rFonts w:ascii="Arial" w:hAnsi="Arial" w:cs="Arial"/>
          <w:b/>
          <w:bCs/>
          <w:color w:val="2D2D2D"/>
          <w:sz w:val="14"/>
          <w:szCs w:val="14"/>
        </w:rPr>
        <w:t>UL</w:t>
      </w:r>
    </w:p>
    <w:tbl>
      <w:tblPr>
        <w:tblStyle w:val="TableGrid"/>
        <w:tblW w:w="0" w:type="auto"/>
        <w:tblLook w:val="0020" w:firstRow="1" w:lastRow="0" w:firstColumn="0" w:lastColumn="0" w:noHBand="0" w:noVBand="0"/>
      </w:tblPr>
      <w:tblGrid>
        <w:gridCol w:w="1738"/>
        <w:gridCol w:w="1200"/>
        <w:gridCol w:w="1368"/>
        <w:gridCol w:w="1153"/>
        <w:gridCol w:w="1368"/>
      </w:tblGrid>
      <w:tr w:rsidR="001570CB" w:rsidRPr="009E41B4" w14:paraId="1D773941" w14:textId="77777777" w:rsidTr="00B5160A">
        <w:trPr>
          <w:trHeight w:val="177"/>
        </w:trPr>
        <w:tc>
          <w:tcPr>
            <w:tcW w:w="0" w:type="auto"/>
          </w:tcPr>
          <w:p w14:paraId="48373223" w14:textId="77777777" w:rsidR="001570CB" w:rsidRPr="009E41B4" w:rsidRDefault="001570CB" w:rsidP="009E41B4">
            <w:pPr>
              <w:pStyle w:val="NoSpacing"/>
            </w:pPr>
          </w:p>
        </w:tc>
        <w:tc>
          <w:tcPr>
            <w:tcW w:w="0" w:type="auto"/>
          </w:tcPr>
          <w:p w14:paraId="11E67219" w14:textId="77777777" w:rsidR="001570CB" w:rsidRPr="009E41B4" w:rsidRDefault="001570CB" w:rsidP="009E41B4">
            <w:pPr>
              <w:pStyle w:val="NoSpacing"/>
              <w:rPr>
                <w:color w:val="3D3D3D"/>
              </w:rPr>
            </w:pPr>
            <w:r w:rsidRPr="009E41B4">
              <w:rPr>
                <w:color w:val="3D3D3D"/>
              </w:rPr>
              <w:t>PSRG-1</w:t>
            </w:r>
          </w:p>
        </w:tc>
        <w:tc>
          <w:tcPr>
            <w:tcW w:w="0" w:type="auto"/>
          </w:tcPr>
          <w:p w14:paraId="088B5524" w14:textId="6875FFE2" w:rsidR="001570CB" w:rsidRPr="009E41B4" w:rsidRDefault="001570CB" w:rsidP="009E41B4">
            <w:pPr>
              <w:pStyle w:val="NoSpacing"/>
              <w:rPr>
                <w:color w:val="3D3D3D"/>
              </w:rPr>
            </w:pPr>
          </w:p>
        </w:tc>
        <w:tc>
          <w:tcPr>
            <w:tcW w:w="0" w:type="auto"/>
          </w:tcPr>
          <w:p w14:paraId="41956D56" w14:textId="77777777" w:rsidR="001570CB" w:rsidRPr="009E41B4" w:rsidRDefault="001570CB" w:rsidP="009E41B4">
            <w:pPr>
              <w:pStyle w:val="NoSpacing"/>
              <w:rPr>
                <w:color w:val="3D3D3D"/>
              </w:rPr>
            </w:pPr>
            <w:r w:rsidRPr="009E41B4">
              <w:rPr>
                <w:color w:val="3D3D3D"/>
              </w:rPr>
              <w:t>PSRG-2</w:t>
            </w:r>
          </w:p>
        </w:tc>
        <w:tc>
          <w:tcPr>
            <w:tcW w:w="0" w:type="auto"/>
          </w:tcPr>
          <w:p w14:paraId="644DF32F" w14:textId="1351BB91" w:rsidR="001570CB" w:rsidRPr="009E41B4" w:rsidRDefault="001570CB" w:rsidP="009E41B4">
            <w:pPr>
              <w:pStyle w:val="NoSpacing"/>
              <w:rPr>
                <w:color w:val="3D3D3D"/>
              </w:rPr>
            </w:pPr>
          </w:p>
        </w:tc>
      </w:tr>
      <w:tr w:rsidR="001570CB" w:rsidRPr="009E41B4" w14:paraId="468B523A" w14:textId="77777777" w:rsidTr="00B5160A">
        <w:trPr>
          <w:trHeight w:val="181"/>
        </w:trPr>
        <w:tc>
          <w:tcPr>
            <w:tcW w:w="0" w:type="auto"/>
          </w:tcPr>
          <w:p w14:paraId="765D6A23" w14:textId="7EF8A5C8" w:rsidR="001570CB" w:rsidRPr="009E41B4" w:rsidRDefault="001570CB" w:rsidP="00A92039">
            <w:pPr>
              <w:pStyle w:val="NoSpacing"/>
              <w:rPr>
                <w:color w:val="3D3D3D"/>
                <w:w w:val="105"/>
              </w:rPr>
            </w:pPr>
            <w:r w:rsidRPr="009E41B4">
              <w:rPr>
                <w:color w:val="2D2D2D"/>
                <w:w w:val="105"/>
              </w:rPr>
              <w:t>Initial</w:t>
            </w:r>
            <w:r w:rsidR="00A92039">
              <w:rPr>
                <w:color w:val="2D2D2D"/>
                <w:w w:val="105"/>
              </w:rPr>
              <w:t xml:space="preserve"> </w:t>
            </w:r>
            <w:r w:rsidRPr="009E41B4">
              <w:rPr>
                <w:color w:val="3D3D3D"/>
                <w:w w:val="105"/>
              </w:rPr>
              <w:t>Allocation</w:t>
            </w:r>
          </w:p>
        </w:tc>
        <w:tc>
          <w:tcPr>
            <w:tcW w:w="0" w:type="auto"/>
          </w:tcPr>
          <w:p w14:paraId="5B336298" w14:textId="77777777" w:rsidR="001570CB" w:rsidRPr="009E41B4" w:rsidRDefault="001570CB" w:rsidP="009E41B4">
            <w:pPr>
              <w:pStyle w:val="NoSpacing"/>
              <w:rPr>
                <w:color w:val="3D3D3D"/>
                <w:w w:val="105"/>
              </w:rPr>
            </w:pPr>
            <w:r w:rsidRPr="009E41B4">
              <w:rPr>
                <w:color w:val="2D2D2D"/>
                <w:w w:val="105"/>
              </w:rPr>
              <w:t xml:space="preserve">DTR </w:t>
            </w:r>
            <w:r w:rsidRPr="009E41B4">
              <w:rPr>
                <w:color w:val="3D3D3D"/>
                <w:w w:val="105"/>
              </w:rPr>
              <w:t>policy</w:t>
            </w:r>
          </w:p>
        </w:tc>
        <w:tc>
          <w:tcPr>
            <w:tcW w:w="0" w:type="auto"/>
          </w:tcPr>
          <w:p w14:paraId="78BDAB43" w14:textId="3A7CA785" w:rsidR="001570CB" w:rsidRPr="009E41B4" w:rsidRDefault="001570CB" w:rsidP="009E41B4">
            <w:pPr>
              <w:pStyle w:val="NoSpacing"/>
              <w:rPr>
                <w:color w:val="3D3D3D"/>
                <w:w w:val="105"/>
              </w:rPr>
            </w:pPr>
          </w:p>
        </w:tc>
        <w:tc>
          <w:tcPr>
            <w:tcW w:w="0" w:type="auto"/>
          </w:tcPr>
          <w:p w14:paraId="5D842648" w14:textId="77777777" w:rsidR="001570CB" w:rsidRPr="009E41B4" w:rsidRDefault="001570CB" w:rsidP="009E41B4">
            <w:pPr>
              <w:pStyle w:val="NoSpacing"/>
              <w:rPr>
                <w:color w:val="3D3D3D"/>
              </w:rPr>
            </w:pPr>
            <w:r w:rsidRPr="009E41B4">
              <w:rPr>
                <w:color w:val="2D2D2D"/>
              </w:rPr>
              <w:t xml:space="preserve">DTR </w:t>
            </w:r>
            <w:r w:rsidRPr="009E41B4">
              <w:rPr>
                <w:color w:val="3D3D3D"/>
              </w:rPr>
              <w:t>policy</w:t>
            </w:r>
          </w:p>
        </w:tc>
        <w:tc>
          <w:tcPr>
            <w:tcW w:w="0" w:type="auto"/>
          </w:tcPr>
          <w:p w14:paraId="1F602580" w14:textId="7AA9C1FE" w:rsidR="001570CB" w:rsidRPr="009E41B4" w:rsidRDefault="001570CB" w:rsidP="009E41B4">
            <w:pPr>
              <w:pStyle w:val="NoSpacing"/>
              <w:rPr>
                <w:color w:val="3D3D3D"/>
              </w:rPr>
            </w:pPr>
          </w:p>
        </w:tc>
      </w:tr>
      <w:tr w:rsidR="009E41B4" w:rsidRPr="009E41B4" w14:paraId="47EBC11D" w14:textId="77777777" w:rsidTr="00B5160A">
        <w:trPr>
          <w:trHeight w:val="162"/>
        </w:trPr>
        <w:tc>
          <w:tcPr>
            <w:tcW w:w="0" w:type="auto"/>
          </w:tcPr>
          <w:p w14:paraId="69DE53C8" w14:textId="77777777" w:rsidR="009E41B4" w:rsidRPr="009E41B4" w:rsidRDefault="009E41B4" w:rsidP="009E41B4">
            <w:pPr>
              <w:pStyle w:val="NoSpacing"/>
              <w:rPr>
                <w:rFonts w:ascii="Arial" w:hAnsi="Arial" w:cs="Arial"/>
                <w:color w:val="2D2D2D"/>
              </w:rPr>
            </w:pPr>
          </w:p>
        </w:tc>
        <w:tc>
          <w:tcPr>
            <w:tcW w:w="0" w:type="auto"/>
          </w:tcPr>
          <w:p w14:paraId="11412242" w14:textId="77777777" w:rsidR="009E41B4" w:rsidRPr="009E41B4" w:rsidRDefault="009E41B4" w:rsidP="009E41B4">
            <w:pPr>
              <w:pStyle w:val="NoSpacing"/>
              <w:rPr>
                <w:color w:val="3D3D3D"/>
                <w:w w:val="105"/>
              </w:rPr>
            </w:pPr>
            <w:r w:rsidRPr="009E41B4">
              <w:rPr>
                <w:color w:val="3D3D3D"/>
                <w:w w:val="105"/>
              </w:rPr>
              <w:t>CF-Aware</w:t>
            </w:r>
          </w:p>
        </w:tc>
        <w:tc>
          <w:tcPr>
            <w:tcW w:w="0" w:type="auto"/>
          </w:tcPr>
          <w:p w14:paraId="0ACC0875" w14:textId="77777777" w:rsidR="009E41B4" w:rsidRPr="009E41B4" w:rsidRDefault="009E41B4" w:rsidP="009E41B4">
            <w:pPr>
              <w:pStyle w:val="NoSpacing"/>
              <w:rPr>
                <w:color w:val="3D3D3D"/>
                <w:w w:val="105"/>
              </w:rPr>
            </w:pPr>
            <w:r w:rsidRPr="009E41B4">
              <w:rPr>
                <w:color w:val="3D3D3D"/>
                <w:w w:val="105"/>
              </w:rPr>
              <w:t>CF-Unaware</w:t>
            </w:r>
          </w:p>
        </w:tc>
        <w:tc>
          <w:tcPr>
            <w:tcW w:w="0" w:type="auto"/>
          </w:tcPr>
          <w:p w14:paraId="506D391C" w14:textId="77777777" w:rsidR="009E41B4" w:rsidRPr="009E41B4" w:rsidRDefault="009E41B4" w:rsidP="009E41B4">
            <w:pPr>
              <w:pStyle w:val="NoSpacing"/>
              <w:rPr>
                <w:color w:val="2D2D2D"/>
                <w:w w:val="105"/>
              </w:rPr>
            </w:pPr>
            <w:r w:rsidRPr="009E41B4">
              <w:rPr>
                <w:color w:val="2D2D2D"/>
                <w:w w:val="105"/>
              </w:rPr>
              <w:t>CF-Aware</w:t>
            </w:r>
          </w:p>
        </w:tc>
        <w:tc>
          <w:tcPr>
            <w:tcW w:w="0" w:type="auto"/>
          </w:tcPr>
          <w:p w14:paraId="0934C164" w14:textId="77777777" w:rsidR="009E41B4" w:rsidRPr="009E41B4" w:rsidRDefault="009E41B4" w:rsidP="009E41B4">
            <w:pPr>
              <w:pStyle w:val="NoSpacing"/>
              <w:rPr>
                <w:color w:val="3D3D3D"/>
                <w:w w:val="105"/>
              </w:rPr>
            </w:pPr>
            <w:r w:rsidRPr="009E41B4">
              <w:rPr>
                <w:color w:val="3D3D3D"/>
                <w:w w:val="105"/>
              </w:rPr>
              <w:t>CF-Unaware</w:t>
            </w:r>
          </w:p>
        </w:tc>
      </w:tr>
      <w:tr w:rsidR="009E41B4" w:rsidRPr="009E41B4" w14:paraId="59E80DB4" w14:textId="77777777" w:rsidTr="00B5160A">
        <w:trPr>
          <w:trHeight w:val="734"/>
        </w:trPr>
        <w:tc>
          <w:tcPr>
            <w:tcW w:w="0" w:type="auto"/>
          </w:tcPr>
          <w:p w14:paraId="3A5C60AF" w14:textId="77777777" w:rsidR="009E41B4" w:rsidRPr="009E41B4" w:rsidRDefault="009E41B4" w:rsidP="009E41B4">
            <w:pPr>
              <w:pStyle w:val="NoSpacing"/>
              <w:rPr>
                <w:color w:val="3D3D3D"/>
                <w:w w:val="105"/>
              </w:rPr>
            </w:pPr>
            <w:r w:rsidRPr="009E41B4">
              <w:rPr>
                <w:color w:val="3D3D3D"/>
                <w:w w:val="105"/>
              </w:rPr>
              <w:t>Uniform</w:t>
            </w:r>
            <w:r w:rsidRPr="009E41B4">
              <w:rPr>
                <w:color w:val="3D3D3D"/>
                <w:spacing w:val="14"/>
                <w:w w:val="105"/>
              </w:rPr>
              <w:t xml:space="preserve"> </w:t>
            </w:r>
            <w:r w:rsidRPr="009E41B4">
              <w:rPr>
                <w:color w:val="3D3D3D"/>
                <w:w w:val="105"/>
              </w:rPr>
              <w:t>1</w:t>
            </w:r>
          </w:p>
          <w:p w14:paraId="04F5E9AD" w14:textId="77777777" w:rsidR="009E41B4" w:rsidRPr="009E41B4" w:rsidRDefault="009E41B4" w:rsidP="009E41B4">
            <w:pPr>
              <w:pStyle w:val="NoSpacing"/>
              <w:rPr>
                <w:color w:val="2D2D2D"/>
                <w:w w:val="110"/>
              </w:rPr>
            </w:pPr>
            <w:r w:rsidRPr="009E41B4">
              <w:rPr>
                <w:color w:val="2D2D2D"/>
                <w:w w:val="110"/>
              </w:rPr>
              <w:t>Uniform</w:t>
            </w:r>
            <w:r w:rsidRPr="009E41B4">
              <w:rPr>
                <w:color w:val="2D2D2D"/>
                <w:spacing w:val="9"/>
                <w:w w:val="110"/>
              </w:rPr>
              <w:t xml:space="preserve"> </w:t>
            </w:r>
            <w:r w:rsidRPr="009E41B4">
              <w:rPr>
                <w:color w:val="2D2D2D"/>
                <w:w w:val="110"/>
              </w:rPr>
              <w:t>2</w:t>
            </w:r>
          </w:p>
          <w:p w14:paraId="0AC51215" w14:textId="77777777" w:rsidR="001570CB" w:rsidRDefault="009E41B4" w:rsidP="009E41B4">
            <w:pPr>
              <w:pStyle w:val="NoSpacing"/>
              <w:rPr>
                <w:color w:val="3D3D3D"/>
                <w:w w:val="110"/>
              </w:rPr>
            </w:pPr>
            <w:r w:rsidRPr="009E41B4">
              <w:rPr>
                <w:color w:val="3D3D3D"/>
                <w:w w:val="110"/>
              </w:rPr>
              <w:t>Unifo</w:t>
            </w:r>
            <w:r w:rsidRPr="009E41B4">
              <w:rPr>
                <w:color w:val="606060"/>
                <w:w w:val="110"/>
              </w:rPr>
              <w:t>r</w:t>
            </w:r>
            <w:r w:rsidRPr="009E41B4">
              <w:rPr>
                <w:color w:val="3D3D3D"/>
                <w:w w:val="110"/>
              </w:rPr>
              <w:t xml:space="preserve">m 3 </w:t>
            </w:r>
          </w:p>
          <w:p w14:paraId="69124BFD" w14:textId="527FC568" w:rsidR="009E41B4" w:rsidRPr="009E41B4" w:rsidRDefault="009E41B4" w:rsidP="009E41B4">
            <w:pPr>
              <w:pStyle w:val="NoSpacing"/>
              <w:rPr>
                <w:color w:val="3D3D3D"/>
                <w:spacing w:val="-1"/>
                <w:w w:val="105"/>
              </w:rPr>
            </w:pPr>
            <w:r w:rsidRPr="009E41B4">
              <w:rPr>
                <w:color w:val="3D3D3D"/>
                <w:spacing w:val="-1"/>
                <w:w w:val="105"/>
              </w:rPr>
              <w:t>Comp-Pwr.</w:t>
            </w:r>
          </w:p>
        </w:tc>
        <w:tc>
          <w:tcPr>
            <w:tcW w:w="0" w:type="auto"/>
          </w:tcPr>
          <w:p w14:paraId="7DFA2750" w14:textId="77777777" w:rsidR="009E41B4" w:rsidRPr="009E41B4" w:rsidRDefault="009E41B4" w:rsidP="009E41B4">
            <w:pPr>
              <w:pStyle w:val="NoSpacing"/>
              <w:rPr>
                <w:color w:val="3D3D3D"/>
                <w:spacing w:val="-4"/>
                <w:w w:val="110"/>
              </w:rPr>
            </w:pPr>
            <w:r w:rsidRPr="009E41B4">
              <w:rPr>
                <w:color w:val="2D2D2D"/>
                <w:spacing w:val="-4"/>
                <w:w w:val="110"/>
              </w:rPr>
              <w:t>0</w:t>
            </w:r>
            <w:r w:rsidRPr="009E41B4">
              <w:rPr>
                <w:color w:val="606060"/>
                <w:spacing w:val="-4"/>
                <w:w w:val="110"/>
              </w:rPr>
              <w:t>.</w:t>
            </w:r>
            <w:r w:rsidRPr="009E41B4">
              <w:rPr>
                <w:color w:val="3D3D3D"/>
                <w:spacing w:val="-4"/>
                <w:w w:val="110"/>
              </w:rPr>
              <w:t>841</w:t>
            </w:r>
          </w:p>
          <w:p w14:paraId="00C31251" w14:textId="77777777" w:rsidR="009E41B4" w:rsidRPr="009E41B4" w:rsidRDefault="009E41B4" w:rsidP="009E41B4">
            <w:pPr>
              <w:pStyle w:val="NoSpacing"/>
              <w:rPr>
                <w:color w:val="2D2D2D"/>
              </w:rPr>
            </w:pPr>
            <w:r w:rsidRPr="009E41B4">
              <w:rPr>
                <w:color w:val="2D2D2D"/>
              </w:rPr>
              <w:t>0.775</w:t>
            </w:r>
          </w:p>
          <w:p w14:paraId="56A2506B" w14:textId="77777777" w:rsidR="009E41B4" w:rsidRPr="009E41B4" w:rsidRDefault="009E41B4" w:rsidP="009E41B4">
            <w:pPr>
              <w:pStyle w:val="NoSpacing"/>
              <w:rPr>
                <w:color w:val="2D2D2D"/>
              </w:rPr>
            </w:pPr>
            <w:r w:rsidRPr="009E41B4">
              <w:rPr>
                <w:color w:val="2D2D2D"/>
              </w:rPr>
              <w:t>0.819</w:t>
            </w:r>
          </w:p>
          <w:p w14:paraId="2BF3EC0B" w14:textId="77777777" w:rsidR="009E41B4" w:rsidRPr="009E41B4" w:rsidRDefault="009E41B4" w:rsidP="009E41B4">
            <w:pPr>
              <w:pStyle w:val="NoSpacing"/>
              <w:rPr>
                <w:color w:val="2D2D2D"/>
              </w:rPr>
            </w:pPr>
            <w:r w:rsidRPr="009E41B4">
              <w:rPr>
                <w:color w:val="2D2D2D"/>
              </w:rPr>
              <w:t>0.877</w:t>
            </w:r>
          </w:p>
        </w:tc>
        <w:tc>
          <w:tcPr>
            <w:tcW w:w="0" w:type="auto"/>
          </w:tcPr>
          <w:p w14:paraId="47B338C3" w14:textId="77777777" w:rsidR="009E41B4" w:rsidRPr="009E41B4" w:rsidRDefault="009E41B4" w:rsidP="009E41B4">
            <w:pPr>
              <w:pStyle w:val="NoSpacing"/>
              <w:rPr>
                <w:color w:val="3D3D3D"/>
                <w:spacing w:val="-4"/>
                <w:w w:val="110"/>
              </w:rPr>
            </w:pPr>
            <w:r w:rsidRPr="009E41B4">
              <w:rPr>
                <w:color w:val="2D2D2D"/>
                <w:spacing w:val="-4"/>
                <w:w w:val="110"/>
              </w:rPr>
              <w:t>0</w:t>
            </w:r>
            <w:r w:rsidRPr="009E41B4">
              <w:rPr>
                <w:color w:val="606060"/>
                <w:spacing w:val="-4"/>
                <w:w w:val="110"/>
              </w:rPr>
              <w:t>.</w:t>
            </w:r>
            <w:r w:rsidRPr="009E41B4">
              <w:rPr>
                <w:color w:val="3D3D3D"/>
                <w:spacing w:val="-4"/>
                <w:w w:val="110"/>
              </w:rPr>
              <w:t>830</w:t>
            </w:r>
          </w:p>
          <w:p w14:paraId="419577B7" w14:textId="77777777" w:rsidR="009E41B4" w:rsidRPr="009E41B4" w:rsidRDefault="009E41B4" w:rsidP="009E41B4">
            <w:pPr>
              <w:pStyle w:val="NoSpacing"/>
              <w:rPr>
                <w:color w:val="2D2D2D"/>
              </w:rPr>
            </w:pPr>
            <w:r w:rsidRPr="009E41B4">
              <w:rPr>
                <w:color w:val="2D2D2D"/>
              </w:rPr>
              <w:t>0.785</w:t>
            </w:r>
          </w:p>
          <w:p w14:paraId="1E1E9062" w14:textId="77777777" w:rsidR="009E41B4" w:rsidRPr="009E41B4" w:rsidRDefault="009E41B4" w:rsidP="009E41B4">
            <w:pPr>
              <w:pStyle w:val="NoSpacing"/>
              <w:rPr>
                <w:color w:val="3D3D3D"/>
                <w:spacing w:val="-4"/>
                <w:w w:val="110"/>
              </w:rPr>
            </w:pPr>
            <w:r w:rsidRPr="009E41B4">
              <w:rPr>
                <w:color w:val="2D2D2D"/>
                <w:spacing w:val="-4"/>
                <w:w w:val="110"/>
              </w:rPr>
              <w:t>0</w:t>
            </w:r>
            <w:r w:rsidRPr="009E41B4">
              <w:rPr>
                <w:color w:val="606060"/>
                <w:spacing w:val="-4"/>
                <w:w w:val="110"/>
              </w:rPr>
              <w:t>.</w:t>
            </w:r>
            <w:r w:rsidRPr="009E41B4">
              <w:rPr>
                <w:color w:val="3D3D3D"/>
                <w:spacing w:val="-4"/>
                <w:w w:val="110"/>
              </w:rPr>
              <w:t>818</w:t>
            </w:r>
          </w:p>
          <w:p w14:paraId="1595BE78" w14:textId="77777777" w:rsidR="009E41B4" w:rsidRPr="009E41B4" w:rsidRDefault="009E41B4" w:rsidP="009E41B4">
            <w:pPr>
              <w:pStyle w:val="NoSpacing"/>
              <w:rPr>
                <w:color w:val="2D2D2D"/>
              </w:rPr>
            </w:pPr>
            <w:r w:rsidRPr="009E41B4">
              <w:rPr>
                <w:color w:val="2D2D2D"/>
              </w:rPr>
              <w:t>0.874</w:t>
            </w:r>
          </w:p>
        </w:tc>
        <w:tc>
          <w:tcPr>
            <w:tcW w:w="0" w:type="auto"/>
          </w:tcPr>
          <w:p w14:paraId="2CB8C448" w14:textId="77777777" w:rsidR="009E41B4" w:rsidRPr="009E41B4" w:rsidRDefault="009E41B4" w:rsidP="009E41B4">
            <w:pPr>
              <w:pStyle w:val="NoSpacing"/>
              <w:rPr>
                <w:color w:val="3D3D3D"/>
                <w:spacing w:val="-5"/>
                <w:w w:val="110"/>
              </w:rPr>
            </w:pPr>
            <w:r w:rsidRPr="009E41B4">
              <w:rPr>
                <w:color w:val="2D2D2D"/>
                <w:spacing w:val="-5"/>
                <w:w w:val="110"/>
              </w:rPr>
              <w:t>0</w:t>
            </w:r>
            <w:r w:rsidRPr="009E41B4">
              <w:rPr>
                <w:color w:val="606060"/>
                <w:spacing w:val="-5"/>
                <w:w w:val="110"/>
              </w:rPr>
              <w:t>.</w:t>
            </w:r>
            <w:r w:rsidRPr="009E41B4">
              <w:rPr>
                <w:color w:val="3D3D3D"/>
                <w:spacing w:val="-5"/>
                <w:w w:val="110"/>
              </w:rPr>
              <w:t>823</w:t>
            </w:r>
          </w:p>
          <w:p w14:paraId="474ECAF5" w14:textId="77777777" w:rsidR="009E41B4" w:rsidRPr="009E41B4" w:rsidRDefault="009E41B4" w:rsidP="009E41B4">
            <w:pPr>
              <w:pStyle w:val="NoSpacing"/>
              <w:rPr>
                <w:color w:val="3D3D3D"/>
              </w:rPr>
            </w:pPr>
            <w:r w:rsidRPr="009E41B4">
              <w:rPr>
                <w:color w:val="3D3D3D"/>
              </w:rPr>
              <w:t>0.801</w:t>
            </w:r>
          </w:p>
          <w:p w14:paraId="34CCF9D0" w14:textId="77777777" w:rsidR="009E41B4" w:rsidRPr="009E41B4" w:rsidRDefault="009E41B4" w:rsidP="009E41B4">
            <w:pPr>
              <w:pStyle w:val="NoSpacing"/>
              <w:rPr>
                <w:color w:val="3D3D3D"/>
                <w:spacing w:val="-7"/>
                <w:w w:val="110"/>
              </w:rPr>
            </w:pPr>
            <w:r w:rsidRPr="009E41B4">
              <w:rPr>
                <w:color w:val="2D2D2D"/>
                <w:spacing w:val="-7"/>
                <w:w w:val="110"/>
              </w:rPr>
              <w:t>0</w:t>
            </w:r>
            <w:r w:rsidRPr="009E41B4">
              <w:rPr>
                <w:color w:val="606060"/>
                <w:spacing w:val="-7"/>
                <w:w w:val="110"/>
              </w:rPr>
              <w:t>.</w:t>
            </w:r>
            <w:r w:rsidRPr="009E41B4">
              <w:rPr>
                <w:color w:val="3D3D3D"/>
                <w:spacing w:val="-7"/>
                <w:w w:val="110"/>
              </w:rPr>
              <w:t>810</w:t>
            </w:r>
          </w:p>
          <w:p w14:paraId="36986E1D" w14:textId="77777777" w:rsidR="009E41B4" w:rsidRPr="009E41B4" w:rsidRDefault="009E41B4" w:rsidP="009E41B4">
            <w:pPr>
              <w:pStyle w:val="NoSpacing"/>
              <w:rPr>
                <w:color w:val="2D2D2D"/>
              </w:rPr>
            </w:pPr>
            <w:r w:rsidRPr="009E41B4">
              <w:rPr>
                <w:color w:val="2D2D2D"/>
              </w:rPr>
              <w:t>0.837</w:t>
            </w:r>
          </w:p>
        </w:tc>
        <w:tc>
          <w:tcPr>
            <w:tcW w:w="0" w:type="auto"/>
          </w:tcPr>
          <w:p w14:paraId="10C5284D" w14:textId="77777777" w:rsidR="009E41B4" w:rsidRPr="009E41B4" w:rsidRDefault="009E41B4" w:rsidP="009E41B4">
            <w:pPr>
              <w:pStyle w:val="NoSpacing"/>
              <w:rPr>
                <w:color w:val="3D3D3D"/>
                <w:w w:val="105"/>
              </w:rPr>
            </w:pPr>
            <w:r w:rsidRPr="009E41B4">
              <w:rPr>
                <w:color w:val="2D2D2D"/>
                <w:w w:val="105"/>
              </w:rPr>
              <w:t>0</w:t>
            </w:r>
            <w:r w:rsidRPr="009E41B4">
              <w:rPr>
                <w:color w:val="757575"/>
                <w:w w:val="105"/>
              </w:rPr>
              <w:t>.</w:t>
            </w:r>
            <w:r w:rsidRPr="009E41B4">
              <w:rPr>
                <w:color w:val="3D3D3D"/>
                <w:w w:val="105"/>
              </w:rPr>
              <w:t>681</w:t>
            </w:r>
          </w:p>
          <w:p w14:paraId="76A7DCAC" w14:textId="77777777" w:rsidR="009E41B4" w:rsidRPr="009E41B4" w:rsidRDefault="009E41B4" w:rsidP="009E41B4">
            <w:pPr>
              <w:pStyle w:val="NoSpacing"/>
              <w:rPr>
                <w:color w:val="2D2D2D"/>
              </w:rPr>
            </w:pPr>
            <w:r w:rsidRPr="009E41B4">
              <w:rPr>
                <w:color w:val="2D2D2D"/>
              </w:rPr>
              <w:t>0.653</w:t>
            </w:r>
          </w:p>
          <w:p w14:paraId="20C9B65C" w14:textId="77777777" w:rsidR="009E41B4" w:rsidRPr="009E41B4" w:rsidRDefault="009E41B4" w:rsidP="009E41B4">
            <w:pPr>
              <w:pStyle w:val="NoSpacing"/>
              <w:rPr>
                <w:color w:val="3D3D3D"/>
                <w:w w:val="105"/>
              </w:rPr>
            </w:pPr>
            <w:r w:rsidRPr="009E41B4">
              <w:rPr>
                <w:color w:val="2D2D2D"/>
                <w:w w:val="105"/>
              </w:rPr>
              <w:t>0</w:t>
            </w:r>
            <w:r w:rsidRPr="009E41B4">
              <w:rPr>
                <w:color w:val="757575"/>
                <w:w w:val="105"/>
              </w:rPr>
              <w:t>.</w:t>
            </w:r>
            <w:r w:rsidRPr="009E41B4">
              <w:rPr>
                <w:color w:val="3D3D3D"/>
                <w:w w:val="105"/>
              </w:rPr>
              <w:t>673</w:t>
            </w:r>
          </w:p>
          <w:p w14:paraId="7565B545" w14:textId="77777777" w:rsidR="009E41B4" w:rsidRPr="009E41B4" w:rsidRDefault="009E41B4" w:rsidP="009E41B4">
            <w:pPr>
              <w:pStyle w:val="NoSpacing"/>
              <w:rPr>
                <w:color w:val="3D3D3D"/>
                <w:w w:val="105"/>
              </w:rPr>
            </w:pPr>
            <w:r w:rsidRPr="009E41B4">
              <w:rPr>
                <w:color w:val="2D2D2D"/>
                <w:w w:val="105"/>
              </w:rPr>
              <w:t>0</w:t>
            </w:r>
            <w:r w:rsidRPr="009E41B4">
              <w:rPr>
                <w:color w:val="606060"/>
                <w:w w:val="105"/>
              </w:rPr>
              <w:t>.</w:t>
            </w:r>
            <w:r w:rsidRPr="009E41B4">
              <w:rPr>
                <w:color w:val="3D3D3D"/>
                <w:w w:val="105"/>
              </w:rPr>
              <w:t>681</w:t>
            </w:r>
          </w:p>
        </w:tc>
      </w:tr>
      <w:tr w:rsidR="001570CB" w:rsidRPr="009E41B4" w14:paraId="6BB5E37B" w14:textId="77777777" w:rsidTr="00B5160A">
        <w:trPr>
          <w:trHeight w:val="182"/>
        </w:trPr>
        <w:tc>
          <w:tcPr>
            <w:tcW w:w="0" w:type="auto"/>
          </w:tcPr>
          <w:p w14:paraId="36629320" w14:textId="77777777" w:rsidR="001570CB" w:rsidRPr="009E41B4" w:rsidRDefault="001570CB" w:rsidP="009E41B4">
            <w:pPr>
              <w:pStyle w:val="NoSpacing"/>
            </w:pPr>
          </w:p>
        </w:tc>
        <w:tc>
          <w:tcPr>
            <w:tcW w:w="0" w:type="auto"/>
          </w:tcPr>
          <w:p w14:paraId="0BA43FAC" w14:textId="77777777" w:rsidR="001570CB" w:rsidRPr="009E41B4" w:rsidRDefault="001570CB" w:rsidP="009E41B4">
            <w:pPr>
              <w:pStyle w:val="NoSpacing"/>
              <w:rPr>
                <w:color w:val="3D3D3D"/>
              </w:rPr>
            </w:pPr>
            <w:r w:rsidRPr="009E41B4">
              <w:rPr>
                <w:color w:val="3D3D3D"/>
              </w:rPr>
              <w:t>PSRG-3</w:t>
            </w:r>
          </w:p>
        </w:tc>
        <w:tc>
          <w:tcPr>
            <w:tcW w:w="0" w:type="auto"/>
          </w:tcPr>
          <w:p w14:paraId="7EB2F934" w14:textId="58FA0BD1" w:rsidR="001570CB" w:rsidRPr="009E41B4" w:rsidRDefault="001570CB" w:rsidP="009E41B4">
            <w:pPr>
              <w:pStyle w:val="NoSpacing"/>
              <w:rPr>
                <w:color w:val="3D3D3D"/>
              </w:rPr>
            </w:pPr>
          </w:p>
        </w:tc>
        <w:tc>
          <w:tcPr>
            <w:tcW w:w="0" w:type="auto"/>
          </w:tcPr>
          <w:p w14:paraId="6F36D373" w14:textId="77777777" w:rsidR="001570CB" w:rsidRPr="009E41B4" w:rsidRDefault="001570CB" w:rsidP="009E41B4">
            <w:pPr>
              <w:pStyle w:val="NoSpacing"/>
              <w:rPr>
                <w:color w:val="3D3D3D"/>
              </w:rPr>
            </w:pPr>
            <w:r w:rsidRPr="009E41B4">
              <w:rPr>
                <w:color w:val="3D3D3D"/>
              </w:rPr>
              <w:t>PSRG-4</w:t>
            </w:r>
          </w:p>
        </w:tc>
        <w:tc>
          <w:tcPr>
            <w:tcW w:w="0" w:type="auto"/>
          </w:tcPr>
          <w:p w14:paraId="330F4424" w14:textId="0BAFB81C" w:rsidR="001570CB" w:rsidRPr="009E41B4" w:rsidRDefault="001570CB" w:rsidP="009E41B4">
            <w:pPr>
              <w:pStyle w:val="NoSpacing"/>
              <w:rPr>
                <w:color w:val="3D3D3D"/>
              </w:rPr>
            </w:pPr>
          </w:p>
        </w:tc>
      </w:tr>
      <w:tr w:rsidR="001570CB" w:rsidRPr="009E41B4" w14:paraId="37A295D6" w14:textId="77777777" w:rsidTr="00B5160A">
        <w:trPr>
          <w:trHeight w:val="177"/>
        </w:trPr>
        <w:tc>
          <w:tcPr>
            <w:tcW w:w="0" w:type="auto"/>
          </w:tcPr>
          <w:p w14:paraId="53B390E8" w14:textId="2B8306C2" w:rsidR="001570CB" w:rsidRPr="009E41B4" w:rsidRDefault="001570CB" w:rsidP="001570CB">
            <w:pPr>
              <w:pStyle w:val="NoSpacing"/>
              <w:rPr>
                <w:color w:val="3D3D3D"/>
                <w:w w:val="105"/>
              </w:rPr>
            </w:pPr>
            <w:r w:rsidRPr="009E41B4">
              <w:rPr>
                <w:color w:val="3D3D3D"/>
                <w:w w:val="105"/>
              </w:rPr>
              <w:t>Initial</w:t>
            </w:r>
            <w:r>
              <w:rPr>
                <w:color w:val="3D3D3D"/>
                <w:w w:val="105"/>
              </w:rPr>
              <w:t xml:space="preserve"> </w:t>
            </w:r>
            <w:r w:rsidRPr="009E41B4">
              <w:rPr>
                <w:color w:val="3D3D3D"/>
                <w:w w:val="105"/>
              </w:rPr>
              <w:t>Allocation</w:t>
            </w:r>
          </w:p>
        </w:tc>
        <w:tc>
          <w:tcPr>
            <w:tcW w:w="0" w:type="auto"/>
          </w:tcPr>
          <w:p w14:paraId="5FADCF28" w14:textId="77777777" w:rsidR="001570CB" w:rsidRPr="009E41B4" w:rsidRDefault="001570CB" w:rsidP="009E41B4">
            <w:pPr>
              <w:pStyle w:val="NoSpacing"/>
              <w:rPr>
                <w:color w:val="2D2D2D"/>
              </w:rPr>
            </w:pPr>
            <w:r w:rsidRPr="009E41B4">
              <w:rPr>
                <w:color w:val="2D2D2D"/>
              </w:rPr>
              <w:t>DTR policy</w:t>
            </w:r>
          </w:p>
        </w:tc>
        <w:tc>
          <w:tcPr>
            <w:tcW w:w="0" w:type="auto"/>
          </w:tcPr>
          <w:p w14:paraId="2ACB086C" w14:textId="26853778" w:rsidR="001570CB" w:rsidRPr="009E41B4" w:rsidRDefault="001570CB" w:rsidP="009E41B4">
            <w:pPr>
              <w:pStyle w:val="NoSpacing"/>
              <w:rPr>
                <w:color w:val="2D2D2D"/>
              </w:rPr>
            </w:pPr>
          </w:p>
        </w:tc>
        <w:tc>
          <w:tcPr>
            <w:tcW w:w="0" w:type="auto"/>
          </w:tcPr>
          <w:p w14:paraId="4697DD5C" w14:textId="77777777" w:rsidR="001570CB" w:rsidRPr="009E41B4" w:rsidRDefault="001570CB" w:rsidP="009E41B4">
            <w:pPr>
              <w:pStyle w:val="NoSpacing"/>
              <w:rPr>
                <w:color w:val="2D2D2D"/>
              </w:rPr>
            </w:pPr>
            <w:r w:rsidRPr="009E41B4">
              <w:rPr>
                <w:color w:val="2D2D2D"/>
              </w:rPr>
              <w:t>DTR policy</w:t>
            </w:r>
          </w:p>
        </w:tc>
        <w:tc>
          <w:tcPr>
            <w:tcW w:w="0" w:type="auto"/>
          </w:tcPr>
          <w:p w14:paraId="4A0EDF8A" w14:textId="622BD504" w:rsidR="001570CB" w:rsidRPr="009E41B4" w:rsidRDefault="001570CB" w:rsidP="009E41B4">
            <w:pPr>
              <w:pStyle w:val="NoSpacing"/>
              <w:rPr>
                <w:color w:val="2D2D2D"/>
              </w:rPr>
            </w:pPr>
          </w:p>
        </w:tc>
      </w:tr>
      <w:tr w:rsidR="009E41B4" w:rsidRPr="009E41B4" w14:paraId="0859211C" w14:textId="77777777" w:rsidTr="00B5160A">
        <w:trPr>
          <w:trHeight w:val="167"/>
        </w:trPr>
        <w:tc>
          <w:tcPr>
            <w:tcW w:w="0" w:type="auto"/>
          </w:tcPr>
          <w:p w14:paraId="735B1160" w14:textId="77777777" w:rsidR="009E41B4" w:rsidRPr="009E41B4" w:rsidRDefault="009E41B4" w:rsidP="009E41B4">
            <w:pPr>
              <w:pStyle w:val="NoSpacing"/>
              <w:rPr>
                <w:rFonts w:ascii="Arial" w:hAnsi="Arial" w:cs="Arial"/>
                <w:color w:val="2D2D2D"/>
              </w:rPr>
            </w:pPr>
          </w:p>
        </w:tc>
        <w:tc>
          <w:tcPr>
            <w:tcW w:w="0" w:type="auto"/>
          </w:tcPr>
          <w:p w14:paraId="07B67987" w14:textId="77777777" w:rsidR="009E41B4" w:rsidRPr="009E41B4" w:rsidRDefault="009E41B4" w:rsidP="009E41B4">
            <w:pPr>
              <w:pStyle w:val="NoSpacing"/>
              <w:rPr>
                <w:color w:val="3D3D3D"/>
                <w:w w:val="105"/>
              </w:rPr>
            </w:pPr>
            <w:r w:rsidRPr="009E41B4">
              <w:rPr>
                <w:color w:val="3D3D3D"/>
                <w:w w:val="105"/>
              </w:rPr>
              <w:t>CF-Aware</w:t>
            </w:r>
          </w:p>
        </w:tc>
        <w:tc>
          <w:tcPr>
            <w:tcW w:w="0" w:type="auto"/>
          </w:tcPr>
          <w:p w14:paraId="7E60E803" w14:textId="77777777" w:rsidR="009E41B4" w:rsidRPr="009E41B4" w:rsidRDefault="009E41B4" w:rsidP="009E41B4">
            <w:pPr>
              <w:pStyle w:val="NoSpacing"/>
              <w:rPr>
                <w:color w:val="3D3D3D"/>
                <w:w w:val="105"/>
              </w:rPr>
            </w:pPr>
            <w:r w:rsidRPr="009E41B4">
              <w:rPr>
                <w:color w:val="3D3D3D"/>
                <w:w w:val="105"/>
              </w:rPr>
              <w:t>CF-Unaware</w:t>
            </w:r>
          </w:p>
        </w:tc>
        <w:tc>
          <w:tcPr>
            <w:tcW w:w="0" w:type="auto"/>
          </w:tcPr>
          <w:p w14:paraId="66B1AF3A" w14:textId="77777777" w:rsidR="009E41B4" w:rsidRPr="009E41B4" w:rsidRDefault="009E41B4" w:rsidP="009E41B4">
            <w:pPr>
              <w:pStyle w:val="NoSpacing"/>
              <w:rPr>
                <w:color w:val="3D3D3D"/>
                <w:w w:val="105"/>
              </w:rPr>
            </w:pPr>
            <w:r w:rsidRPr="009E41B4">
              <w:rPr>
                <w:color w:val="3D3D3D"/>
                <w:w w:val="105"/>
              </w:rPr>
              <w:t>CF-Aware</w:t>
            </w:r>
          </w:p>
        </w:tc>
        <w:tc>
          <w:tcPr>
            <w:tcW w:w="0" w:type="auto"/>
          </w:tcPr>
          <w:p w14:paraId="499C32E4" w14:textId="77777777" w:rsidR="009E41B4" w:rsidRPr="009E41B4" w:rsidRDefault="009E41B4" w:rsidP="009E41B4">
            <w:pPr>
              <w:pStyle w:val="NoSpacing"/>
              <w:rPr>
                <w:color w:val="3D3D3D"/>
                <w:w w:val="105"/>
              </w:rPr>
            </w:pPr>
            <w:r w:rsidRPr="009E41B4">
              <w:rPr>
                <w:color w:val="3D3D3D"/>
                <w:w w:val="105"/>
              </w:rPr>
              <w:t>CF-Unaware</w:t>
            </w:r>
          </w:p>
        </w:tc>
      </w:tr>
      <w:tr w:rsidR="009E41B4" w:rsidRPr="009E41B4" w14:paraId="43914CB4" w14:textId="77777777" w:rsidTr="00B5160A">
        <w:trPr>
          <w:trHeight w:val="753"/>
        </w:trPr>
        <w:tc>
          <w:tcPr>
            <w:tcW w:w="0" w:type="auto"/>
          </w:tcPr>
          <w:p w14:paraId="5E57DF33" w14:textId="77777777" w:rsidR="009E41B4" w:rsidRPr="009E41B4" w:rsidRDefault="009E41B4" w:rsidP="009E41B4">
            <w:pPr>
              <w:pStyle w:val="NoSpacing"/>
              <w:rPr>
                <w:color w:val="3D3D3D"/>
                <w:w w:val="105"/>
              </w:rPr>
            </w:pPr>
            <w:r w:rsidRPr="009E41B4">
              <w:rPr>
                <w:color w:val="3D3D3D"/>
                <w:w w:val="105"/>
              </w:rPr>
              <w:t>Uniform</w:t>
            </w:r>
            <w:r w:rsidRPr="009E41B4">
              <w:rPr>
                <w:color w:val="3D3D3D"/>
                <w:spacing w:val="14"/>
                <w:w w:val="105"/>
              </w:rPr>
              <w:t xml:space="preserve"> </w:t>
            </w:r>
            <w:r w:rsidRPr="009E41B4">
              <w:rPr>
                <w:color w:val="3D3D3D"/>
                <w:w w:val="105"/>
              </w:rPr>
              <w:t>1</w:t>
            </w:r>
          </w:p>
          <w:p w14:paraId="6C1A91EC" w14:textId="77777777" w:rsidR="009E41B4" w:rsidRPr="009E41B4" w:rsidRDefault="009E41B4" w:rsidP="009E41B4">
            <w:pPr>
              <w:pStyle w:val="NoSpacing"/>
              <w:rPr>
                <w:color w:val="2D2D2D"/>
                <w:w w:val="105"/>
              </w:rPr>
            </w:pPr>
            <w:r w:rsidRPr="009E41B4">
              <w:rPr>
                <w:color w:val="3D3D3D"/>
                <w:w w:val="105"/>
              </w:rPr>
              <w:t>Unifo</w:t>
            </w:r>
            <w:r w:rsidRPr="009E41B4">
              <w:rPr>
                <w:color w:val="606060"/>
                <w:w w:val="105"/>
              </w:rPr>
              <w:t>r</w:t>
            </w:r>
            <w:r w:rsidRPr="009E41B4">
              <w:rPr>
                <w:color w:val="3D3D3D"/>
                <w:w w:val="105"/>
              </w:rPr>
              <w:t>m</w:t>
            </w:r>
            <w:r w:rsidRPr="009E41B4">
              <w:rPr>
                <w:color w:val="3D3D3D"/>
                <w:spacing w:val="20"/>
                <w:w w:val="105"/>
              </w:rPr>
              <w:t xml:space="preserve"> </w:t>
            </w:r>
            <w:r w:rsidRPr="009E41B4">
              <w:rPr>
                <w:color w:val="2D2D2D"/>
                <w:w w:val="105"/>
              </w:rPr>
              <w:t>2</w:t>
            </w:r>
          </w:p>
          <w:p w14:paraId="31989894" w14:textId="77777777" w:rsidR="001570CB" w:rsidRDefault="009E41B4" w:rsidP="009E41B4">
            <w:pPr>
              <w:pStyle w:val="NoSpacing"/>
              <w:rPr>
                <w:color w:val="3D3D3D"/>
                <w:w w:val="105"/>
              </w:rPr>
            </w:pPr>
            <w:r w:rsidRPr="009E41B4">
              <w:rPr>
                <w:color w:val="3D3D3D"/>
                <w:w w:val="105"/>
              </w:rPr>
              <w:t xml:space="preserve">Uniform 3 </w:t>
            </w:r>
          </w:p>
          <w:p w14:paraId="525D083D" w14:textId="61E1E199" w:rsidR="009E41B4" w:rsidRPr="009E41B4" w:rsidRDefault="009E41B4" w:rsidP="009E41B4">
            <w:pPr>
              <w:pStyle w:val="NoSpacing"/>
              <w:rPr>
                <w:color w:val="3D3D3D"/>
                <w:spacing w:val="-1"/>
                <w:w w:val="105"/>
              </w:rPr>
            </w:pPr>
            <w:r w:rsidRPr="009E41B4">
              <w:rPr>
                <w:color w:val="3D3D3D"/>
                <w:spacing w:val="-1"/>
                <w:w w:val="105"/>
              </w:rPr>
              <w:t>Comp-Pwr.</w:t>
            </w:r>
          </w:p>
        </w:tc>
        <w:tc>
          <w:tcPr>
            <w:tcW w:w="0" w:type="auto"/>
          </w:tcPr>
          <w:p w14:paraId="5611EF97" w14:textId="77777777" w:rsidR="009E41B4" w:rsidRPr="009E41B4" w:rsidRDefault="009E41B4" w:rsidP="009E41B4">
            <w:pPr>
              <w:pStyle w:val="NoSpacing"/>
              <w:rPr>
                <w:color w:val="2D2D2D"/>
              </w:rPr>
            </w:pPr>
            <w:r w:rsidRPr="009E41B4">
              <w:rPr>
                <w:color w:val="2D2D2D"/>
              </w:rPr>
              <w:t>0.831</w:t>
            </w:r>
          </w:p>
          <w:p w14:paraId="09214F1F" w14:textId="77777777" w:rsidR="009E41B4" w:rsidRPr="009E41B4" w:rsidRDefault="009E41B4" w:rsidP="009E41B4">
            <w:pPr>
              <w:pStyle w:val="NoSpacing"/>
              <w:rPr>
                <w:color w:val="2D2D2D"/>
              </w:rPr>
            </w:pPr>
            <w:r w:rsidRPr="009E41B4">
              <w:rPr>
                <w:color w:val="2D2D2D"/>
              </w:rPr>
              <w:t>0.809</w:t>
            </w:r>
          </w:p>
          <w:p w14:paraId="5DE514E1" w14:textId="77777777" w:rsidR="009E41B4" w:rsidRPr="009E41B4" w:rsidRDefault="009E41B4" w:rsidP="009E41B4">
            <w:pPr>
              <w:pStyle w:val="NoSpacing"/>
              <w:rPr>
                <w:color w:val="2D2D2D"/>
              </w:rPr>
            </w:pPr>
            <w:r w:rsidRPr="009E41B4">
              <w:rPr>
                <w:color w:val="2D2D2D"/>
              </w:rPr>
              <w:t>0.817</w:t>
            </w:r>
          </w:p>
          <w:p w14:paraId="385ED38E" w14:textId="77777777" w:rsidR="009E41B4" w:rsidRPr="009E41B4" w:rsidRDefault="009E41B4" w:rsidP="009E41B4">
            <w:pPr>
              <w:pStyle w:val="NoSpacing"/>
              <w:rPr>
                <w:color w:val="3D3D3D"/>
              </w:rPr>
            </w:pPr>
            <w:r w:rsidRPr="009E41B4">
              <w:rPr>
                <w:color w:val="3D3D3D"/>
              </w:rPr>
              <w:t>0.825</w:t>
            </w:r>
          </w:p>
        </w:tc>
        <w:tc>
          <w:tcPr>
            <w:tcW w:w="0" w:type="auto"/>
          </w:tcPr>
          <w:p w14:paraId="28E6C3EE" w14:textId="77777777" w:rsidR="009E41B4" w:rsidRPr="009E41B4" w:rsidRDefault="009E41B4" w:rsidP="009E41B4">
            <w:pPr>
              <w:pStyle w:val="NoSpacing"/>
              <w:rPr>
                <w:color w:val="2D2D2D"/>
              </w:rPr>
            </w:pPr>
            <w:r w:rsidRPr="009E41B4">
              <w:rPr>
                <w:color w:val="2D2D2D"/>
              </w:rPr>
              <w:t>0.694</w:t>
            </w:r>
          </w:p>
          <w:p w14:paraId="37F75708" w14:textId="77777777" w:rsidR="009E41B4" w:rsidRPr="009E41B4" w:rsidRDefault="009E41B4" w:rsidP="009E41B4">
            <w:pPr>
              <w:pStyle w:val="NoSpacing"/>
              <w:rPr>
                <w:color w:val="2D2D2D"/>
              </w:rPr>
            </w:pPr>
            <w:r w:rsidRPr="009E41B4">
              <w:rPr>
                <w:color w:val="2D2D2D"/>
              </w:rPr>
              <w:t>0.649</w:t>
            </w:r>
          </w:p>
          <w:p w14:paraId="26D29205" w14:textId="77777777" w:rsidR="009E41B4" w:rsidRPr="009E41B4" w:rsidRDefault="009E41B4" w:rsidP="009E41B4">
            <w:pPr>
              <w:pStyle w:val="NoSpacing"/>
              <w:rPr>
                <w:color w:val="2D2D2D"/>
              </w:rPr>
            </w:pPr>
            <w:r w:rsidRPr="009E41B4">
              <w:rPr>
                <w:color w:val="2D2D2D"/>
              </w:rPr>
              <w:t>0.682</w:t>
            </w:r>
          </w:p>
          <w:p w14:paraId="7738818F" w14:textId="77777777" w:rsidR="009E41B4" w:rsidRPr="009E41B4" w:rsidRDefault="009E41B4" w:rsidP="009E41B4">
            <w:pPr>
              <w:pStyle w:val="NoSpacing"/>
              <w:rPr>
                <w:color w:val="2D2D2D"/>
              </w:rPr>
            </w:pPr>
            <w:r w:rsidRPr="009E41B4">
              <w:rPr>
                <w:color w:val="2D2D2D"/>
              </w:rPr>
              <w:t>0.691</w:t>
            </w:r>
          </w:p>
        </w:tc>
        <w:tc>
          <w:tcPr>
            <w:tcW w:w="0" w:type="auto"/>
          </w:tcPr>
          <w:p w14:paraId="4DCF508C" w14:textId="77777777" w:rsidR="009E41B4" w:rsidRPr="009E41B4" w:rsidRDefault="009E41B4" w:rsidP="009E41B4">
            <w:pPr>
              <w:pStyle w:val="NoSpacing"/>
              <w:rPr>
                <w:color w:val="2D2D2D"/>
              </w:rPr>
            </w:pPr>
            <w:r w:rsidRPr="009E41B4">
              <w:rPr>
                <w:color w:val="2D2D2D"/>
              </w:rPr>
              <w:t>0.846</w:t>
            </w:r>
          </w:p>
          <w:p w14:paraId="2551DF9B" w14:textId="77777777" w:rsidR="009E41B4" w:rsidRPr="009E41B4" w:rsidRDefault="009E41B4" w:rsidP="009E41B4">
            <w:pPr>
              <w:pStyle w:val="NoSpacing"/>
              <w:rPr>
                <w:color w:val="3D3D3D"/>
                <w:spacing w:val="-5"/>
                <w:w w:val="110"/>
              </w:rPr>
            </w:pPr>
            <w:r w:rsidRPr="009E41B4">
              <w:rPr>
                <w:color w:val="3D3D3D"/>
                <w:spacing w:val="-5"/>
                <w:w w:val="110"/>
              </w:rPr>
              <w:t>0</w:t>
            </w:r>
            <w:r w:rsidRPr="009E41B4">
              <w:rPr>
                <w:color w:val="606060"/>
                <w:spacing w:val="-5"/>
                <w:w w:val="110"/>
              </w:rPr>
              <w:t>.</w:t>
            </w:r>
            <w:r w:rsidRPr="009E41B4">
              <w:rPr>
                <w:color w:val="3D3D3D"/>
                <w:spacing w:val="-5"/>
                <w:w w:val="110"/>
              </w:rPr>
              <w:t>828</w:t>
            </w:r>
          </w:p>
          <w:p w14:paraId="50FC017E" w14:textId="77777777" w:rsidR="009E41B4" w:rsidRPr="009E41B4" w:rsidRDefault="009E41B4" w:rsidP="009E41B4">
            <w:pPr>
              <w:pStyle w:val="NoSpacing"/>
              <w:rPr>
                <w:color w:val="2D2D2D"/>
              </w:rPr>
            </w:pPr>
            <w:r w:rsidRPr="009E41B4">
              <w:rPr>
                <w:color w:val="2D2D2D"/>
              </w:rPr>
              <w:t>0.814</w:t>
            </w:r>
          </w:p>
          <w:p w14:paraId="6ED223D9" w14:textId="77777777" w:rsidR="009E41B4" w:rsidRPr="009E41B4" w:rsidRDefault="009E41B4" w:rsidP="009E41B4">
            <w:pPr>
              <w:pStyle w:val="NoSpacing"/>
              <w:rPr>
                <w:color w:val="3D3D3D"/>
              </w:rPr>
            </w:pPr>
            <w:r w:rsidRPr="009E41B4">
              <w:rPr>
                <w:color w:val="3D3D3D"/>
              </w:rPr>
              <w:t>0.829</w:t>
            </w:r>
          </w:p>
        </w:tc>
        <w:tc>
          <w:tcPr>
            <w:tcW w:w="0" w:type="auto"/>
          </w:tcPr>
          <w:p w14:paraId="0EB63D50" w14:textId="77777777" w:rsidR="009E41B4" w:rsidRPr="009E41B4" w:rsidRDefault="009E41B4" w:rsidP="009E41B4">
            <w:pPr>
              <w:pStyle w:val="NoSpacing"/>
              <w:rPr>
                <w:color w:val="2D2D2D"/>
              </w:rPr>
            </w:pPr>
            <w:r w:rsidRPr="009E41B4">
              <w:rPr>
                <w:color w:val="2D2D2D"/>
              </w:rPr>
              <w:t>0.775</w:t>
            </w:r>
          </w:p>
          <w:p w14:paraId="005AD4BF" w14:textId="77777777" w:rsidR="009E41B4" w:rsidRPr="009E41B4" w:rsidRDefault="009E41B4" w:rsidP="009E41B4">
            <w:pPr>
              <w:pStyle w:val="NoSpacing"/>
              <w:rPr>
                <w:color w:val="2D2D2D"/>
                <w:w w:val="105"/>
              </w:rPr>
            </w:pPr>
            <w:r w:rsidRPr="009E41B4">
              <w:rPr>
                <w:color w:val="2D2D2D"/>
                <w:w w:val="105"/>
              </w:rPr>
              <w:t>0</w:t>
            </w:r>
            <w:r w:rsidRPr="009E41B4">
              <w:rPr>
                <w:color w:val="757575"/>
                <w:w w:val="105"/>
              </w:rPr>
              <w:t>.</w:t>
            </w:r>
            <w:r w:rsidRPr="009E41B4">
              <w:rPr>
                <w:color w:val="2D2D2D"/>
                <w:w w:val="105"/>
              </w:rPr>
              <w:t>701</w:t>
            </w:r>
          </w:p>
          <w:p w14:paraId="37A05D15" w14:textId="77777777" w:rsidR="009E41B4" w:rsidRPr="009E41B4" w:rsidRDefault="009E41B4" w:rsidP="009E41B4">
            <w:pPr>
              <w:pStyle w:val="NoSpacing"/>
              <w:rPr>
                <w:color w:val="3D3D3D"/>
                <w:w w:val="105"/>
              </w:rPr>
            </w:pPr>
            <w:r w:rsidRPr="009E41B4">
              <w:rPr>
                <w:color w:val="2D2D2D"/>
                <w:w w:val="105"/>
              </w:rPr>
              <w:t>0</w:t>
            </w:r>
            <w:r w:rsidRPr="009E41B4">
              <w:rPr>
                <w:color w:val="606060"/>
                <w:w w:val="105"/>
              </w:rPr>
              <w:t>.</w:t>
            </w:r>
            <w:r w:rsidRPr="009E41B4">
              <w:rPr>
                <w:color w:val="3D3D3D"/>
                <w:w w:val="105"/>
              </w:rPr>
              <w:t>746</w:t>
            </w:r>
          </w:p>
          <w:p w14:paraId="1E1FC33A" w14:textId="77777777" w:rsidR="009E41B4" w:rsidRPr="009E41B4" w:rsidRDefault="009E41B4" w:rsidP="009E41B4">
            <w:pPr>
              <w:pStyle w:val="NoSpacing"/>
              <w:rPr>
                <w:color w:val="3D3D3D"/>
                <w:w w:val="105"/>
              </w:rPr>
            </w:pPr>
            <w:r w:rsidRPr="009E41B4">
              <w:rPr>
                <w:color w:val="2D2D2D"/>
                <w:w w:val="105"/>
              </w:rPr>
              <w:t>0</w:t>
            </w:r>
            <w:r w:rsidRPr="009E41B4">
              <w:rPr>
                <w:color w:val="606060"/>
                <w:w w:val="105"/>
              </w:rPr>
              <w:t>.</w:t>
            </w:r>
            <w:r w:rsidRPr="009E41B4">
              <w:rPr>
                <w:color w:val="3D3D3D"/>
                <w:w w:val="105"/>
              </w:rPr>
              <w:t>757</w:t>
            </w:r>
          </w:p>
        </w:tc>
      </w:tr>
    </w:tbl>
    <w:p w14:paraId="38387DEB" w14:textId="77777777" w:rsidR="009E41B4" w:rsidRPr="00DC3722" w:rsidRDefault="009E41B4" w:rsidP="00DC3722">
      <w:pPr>
        <w:pStyle w:val="NoSpacing"/>
        <w:rPr>
          <w:b/>
          <w:bCs/>
          <w:w w:val="105"/>
        </w:rPr>
      </w:pPr>
      <w:r w:rsidRPr="00DC3722">
        <w:rPr>
          <w:b/>
          <w:bCs/>
          <w:w w:val="105"/>
        </w:rPr>
        <w:t>Gnd5000 DCS</w:t>
      </w:r>
    </w:p>
    <w:tbl>
      <w:tblPr>
        <w:tblStyle w:val="TableGrid"/>
        <w:tblW w:w="0" w:type="auto"/>
        <w:tblLook w:val="0020" w:firstRow="1" w:lastRow="0" w:firstColumn="0" w:lastColumn="0" w:noHBand="0" w:noVBand="0"/>
      </w:tblPr>
      <w:tblGrid>
        <w:gridCol w:w="1738"/>
        <w:gridCol w:w="1200"/>
        <w:gridCol w:w="1368"/>
        <w:gridCol w:w="1153"/>
        <w:gridCol w:w="1368"/>
      </w:tblGrid>
      <w:tr w:rsidR="00DC3722" w:rsidRPr="00DC3722" w14:paraId="5B2CBF30" w14:textId="77777777" w:rsidTr="00B5160A">
        <w:trPr>
          <w:trHeight w:val="172"/>
        </w:trPr>
        <w:tc>
          <w:tcPr>
            <w:tcW w:w="0" w:type="auto"/>
          </w:tcPr>
          <w:p w14:paraId="6A4362C1" w14:textId="77777777" w:rsidR="00DC3722" w:rsidRPr="00DC3722" w:rsidRDefault="00DC3722" w:rsidP="00DC3722">
            <w:pPr>
              <w:pStyle w:val="NoSpacing"/>
            </w:pPr>
          </w:p>
        </w:tc>
        <w:tc>
          <w:tcPr>
            <w:tcW w:w="0" w:type="auto"/>
          </w:tcPr>
          <w:p w14:paraId="29B9D15D" w14:textId="77777777" w:rsidR="00DC3722" w:rsidRPr="00DC3722" w:rsidRDefault="00DC3722" w:rsidP="00DC3722">
            <w:pPr>
              <w:pStyle w:val="NoSpacing"/>
              <w:rPr>
                <w:color w:val="3D3D3D"/>
                <w:w w:val="110"/>
              </w:rPr>
            </w:pPr>
            <w:r w:rsidRPr="00DC3722">
              <w:rPr>
                <w:color w:val="3D3D3D"/>
                <w:w w:val="110"/>
              </w:rPr>
              <w:t>P KG-1</w:t>
            </w:r>
          </w:p>
        </w:tc>
        <w:tc>
          <w:tcPr>
            <w:tcW w:w="0" w:type="auto"/>
          </w:tcPr>
          <w:p w14:paraId="363083C5" w14:textId="16ED53F0" w:rsidR="00DC3722" w:rsidRPr="00DC3722" w:rsidRDefault="00DC3722" w:rsidP="00DC3722">
            <w:pPr>
              <w:pStyle w:val="NoSpacing"/>
              <w:rPr>
                <w:color w:val="3D3D3D"/>
                <w:w w:val="110"/>
              </w:rPr>
            </w:pPr>
          </w:p>
        </w:tc>
        <w:tc>
          <w:tcPr>
            <w:tcW w:w="0" w:type="auto"/>
          </w:tcPr>
          <w:p w14:paraId="3F4C91E6" w14:textId="77777777" w:rsidR="00DC3722" w:rsidRPr="00DC3722" w:rsidRDefault="00DC3722" w:rsidP="00DC3722">
            <w:pPr>
              <w:pStyle w:val="NoSpacing"/>
              <w:rPr>
                <w:color w:val="3D3D3D"/>
              </w:rPr>
            </w:pPr>
            <w:r w:rsidRPr="00DC3722">
              <w:rPr>
                <w:color w:val="3D3D3D"/>
              </w:rPr>
              <w:t>PSRG-2</w:t>
            </w:r>
          </w:p>
        </w:tc>
        <w:tc>
          <w:tcPr>
            <w:tcW w:w="0" w:type="auto"/>
          </w:tcPr>
          <w:p w14:paraId="7E3BE77E" w14:textId="522A6409" w:rsidR="00DC3722" w:rsidRPr="00DC3722" w:rsidRDefault="00DC3722" w:rsidP="00DC3722">
            <w:pPr>
              <w:pStyle w:val="NoSpacing"/>
              <w:rPr>
                <w:color w:val="3D3D3D"/>
              </w:rPr>
            </w:pPr>
          </w:p>
        </w:tc>
      </w:tr>
      <w:tr w:rsidR="00DC3722" w:rsidRPr="00DC3722" w14:paraId="756A1108" w14:textId="77777777" w:rsidTr="00B5160A">
        <w:trPr>
          <w:trHeight w:val="191"/>
        </w:trPr>
        <w:tc>
          <w:tcPr>
            <w:tcW w:w="0" w:type="auto"/>
          </w:tcPr>
          <w:p w14:paraId="0D42D328" w14:textId="70D7C3DB" w:rsidR="00DC3722" w:rsidRPr="00DC3722" w:rsidRDefault="00DC3722" w:rsidP="00DC3722">
            <w:pPr>
              <w:pStyle w:val="NoSpacing"/>
              <w:rPr>
                <w:color w:val="3D3D3D"/>
                <w:w w:val="105"/>
              </w:rPr>
            </w:pPr>
            <w:r w:rsidRPr="00DC3722">
              <w:rPr>
                <w:color w:val="2D2D2D"/>
                <w:w w:val="105"/>
              </w:rPr>
              <w:t>Initial</w:t>
            </w:r>
            <w:r>
              <w:rPr>
                <w:color w:val="2D2D2D"/>
                <w:w w:val="105"/>
              </w:rPr>
              <w:t xml:space="preserve"> </w:t>
            </w:r>
            <w:r w:rsidRPr="00DC3722">
              <w:rPr>
                <w:color w:val="3D3D3D"/>
                <w:w w:val="105"/>
              </w:rPr>
              <w:t>Allocation</w:t>
            </w:r>
          </w:p>
        </w:tc>
        <w:tc>
          <w:tcPr>
            <w:tcW w:w="0" w:type="auto"/>
          </w:tcPr>
          <w:p w14:paraId="0D785905" w14:textId="77777777" w:rsidR="00DC3722" w:rsidRPr="00DC3722" w:rsidRDefault="00DC3722" w:rsidP="00DC3722">
            <w:pPr>
              <w:pStyle w:val="NoSpacing"/>
              <w:rPr>
                <w:color w:val="3D3D3D"/>
                <w:w w:val="105"/>
              </w:rPr>
            </w:pPr>
            <w:r w:rsidRPr="00DC3722">
              <w:rPr>
                <w:color w:val="2D2D2D"/>
                <w:w w:val="105"/>
              </w:rPr>
              <w:t xml:space="preserve">DTR </w:t>
            </w:r>
            <w:r w:rsidRPr="00DC3722">
              <w:rPr>
                <w:color w:val="3D3D3D"/>
                <w:w w:val="105"/>
              </w:rPr>
              <w:t>policy</w:t>
            </w:r>
          </w:p>
        </w:tc>
        <w:tc>
          <w:tcPr>
            <w:tcW w:w="0" w:type="auto"/>
          </w:tcPr>
          <w:p w14:paraId="57AB5110" w14:textId="00A322BD" w:rsidR="00DC3722" w:rsidRPr="00DC3722" w:rsidRDefault="00DC3722" w:rsidP="00DC3722">
            <w:pPr>
              <w:pStyle w:val="NoSpacing"/>
              <w:rPr>
                <w:color w:val="3D3D3D"/>
                <w:w w:val="105"/>
              </w:rPr>
            </w:pPr>
          </w:p>
        </w:tc>
        <w:tc>
          <w:tcPr>
            <w:tcW w:w="0" w:type="auto"/>
          </w:tcPr>
          <w:p w14:paraId="288EE2D4" w14:textId="77777777" w:rsidR="00DC3722" w:rsidRPr="00DC3722" w:rsidRDefault="00DC3722" w:rsidP="00DC3722">
            <w:pPr>
              <w:pStyle w:val="NoSpacing"/>
              <w:rPr>
                <w:color w:val="2D2D2D"/>
              </w:rPr>
            </w:pPr>
            <w:r w:rsidRPr="00DC3722">
              <w:rPr>
                <w:color w:val="2D2D2D"/>
              </w:rPr>
              <w:t>DTR policy</w:t>
            </w:r>
          </w:p>
        </w:tc>
        <w:tc>
          <w:tcPr>
            <w:tcW w:w="0" w:type="auto"/>
          </w:tcPr>
          <w:p w14:paraId="6251C11B" w14:textId="725B02FF" w:rsidR="00DC3722" w:rsidRPr="00DC3722" w:rsidRDefault="00DC3722" w:rsidP="00DC3722">
            <w:pPr>
              <w:pStyle w:val="NoSpacing"/>
              <w:rPr>
                <w:color w:val="2D2D2D"/>
              </w:rPr>
            </w:pPr>
          </w:p>
        </w:tc>
      </w:tr>
      <w:tr w:rsidR="009E41B4" w:rsidRPr="00DC3722" w14:paraId="3279401F" w14:textId="77777777" w:rsidTr="00B5160A">
        <w:trPr>
          <w:trHeight w:val="172"/>
        </w:trPr>
        <w:tc>
          <w:tcPr>
            <w:tcW w:w="0" w:type="auto"/>
          </w:tcPr>
          <w:p w14:paraId="011C5326" w14:textId="77777777" w:rsidR="009E41B4" w:rsidRPr="00DC3722" w:rsidRDefault="009E41B4" w:rsidP="00DC3722">
            <w:pPr>
              <w:pStyle w:val="NoSpacing"/>
              <w:rPr>
                <w:color w:val="3D3D3D"/>
                <w:w w:val="105"/>
              </w:rPr>
            </w:pPr>
          </w:p>
        </w:tc>
        <w:tc>
          <w:tcPr>
            <w:tcW w:w="0" w:type="auto"/>
          </w:tcPr>
          <w:p w14:paraId="36AE9A5E" w14:textId="77777777" w:rsidR="009E41B4" w:rsidRPr="00DC3722" w:rsidRDefault="009E41B4" w:rsidP="00DC3722">
            <w:pPr>
              <w:pStyle w:val="NoSpacing"/>
              <w:rPr>
                <w:color w:val="3D3D3D"/>
                <w:w w:val="105"/>
              </w:rPr>
            </w:pPr>
            <w:r w:rsidRPr="00DC3722">
              <w:rPr>
                <w:color w:val="3D3D3D"/>
                <w:w w:val="105"/>
              </w:rPr>
              <w:t>CF-Aware</w:t>
            </w:r>
          </w:p>
        </w:tc>
        <w:tc>
          <w:tcPr>
            <w:tcW w:w="0" w:type="auto"/>
          </w:tcPr>
          <w:p w14:paraId="6364DF84" w14:textId="77777777" w:rsidR="009E41B4" w:rsidRPr="00DC3722" w:rsidRDefault="009E41B4" w:rsidP="00DC3722">
            <w:pPr>
              <w:pStyle w:val="NoSpacing"/>
              <w:rPr>
                <w:color w:val="3D3D3D"/>
                <w:w w:val="105"/>
              </w:rPr>
            </w:pPr>
            <w:r w:rsidRPr="00DC3722">
              <w:rPr>
                <w:color w:val="3D3D3D"/>
                <w:w w:val="105"/>
              </w:rPr>
              <w:t>CF-Unaware</w:t>
            </w:r>
          </w:p>
        </w:tc>
        <w:tc>
          <w:tcPr>
            <w:tcW w:w="0" w:type="auto"/>
          </w:tcPr>
          <w:p w14:paraId="2FDFA851" w14:textId="77777777" w:rsidR="009E41B4" w:rsidRPr="00DC3722" w:rsidRDefault="009E41B4" w:rsidP="00DC3722">
            <w:pPr>
              <w:pStyle w:val="NoSpacing"/>
              <w:rPr>
                <w:color w:val="3D3D3D"/>
                <w:w w:val="105"/>
              </w:rPr>
            </w:pPr>
            <w:r w:rsidRPr="00DC3722">
              <w:rPr>
                <w:color w:val="3D3D3D"/>
                <w:w w:val="105"/>
              </w:rPr>
              <w:t>CF-Aware</w:t>
            </w:r>
          </w:p>
        </w:tc>
        <w:tc>
          <w:tcPr>
            <w:tcW w:w="0" w:type="auto"/>
          </w:tcPr>
          <w:p w14:paraId="3248EB57" w14:textId="77777777" w:rsidR="009E41B4" w:rsidRPr="00DC3722" w:rsidRDefault="009E41B4" w:rsidP="00DC3722">
            <w:pPr>
              <w:pStyle w:val="NoSpacing"/>
              <w:rPr>
                <w:color w:val="3D3D3D"/>
                <w:w w:val="105"/>
              </w:rPr>
            </w:pPr>
            <w:r w:rsidRPr="00DC3722">
              <w:rPr>
                <w:color w:val="3D3D3D"/>
                <w:w w:val="105"/>
              </w:rPr>
              <w:t>CF-Unaware</w:t>
            </w:r>
          </w:p>
        </w:tc>
      </w:tr>
      <w:tr w:rsidR="009E41B4" w:rsidRPr="00DC3722" w14:paraId="1301A384" w14:textId="77777777" w:rsidTr="00B5160A">
        <w:trPr>
          <w:trHeight w:val="374"/>
        </w:trPr>
        <w:tc>
          <w:tcPr>
            <w:tcW w:w="0" w:type="auto"/>
          </w:tcPr>
          <w:p w14:paraId="709DC518" w14:textId="77777777" w:rsidR="009E41B4" w:rsidRPr="00DC3722" w:rsidRDefault="009E41B4" w:rsidP="00DC3722">
            <w:pPr>
              <w:pStyle w:val="NoSpacing"/>
              <w:rPr>
                <w:color w:val="2D2D2D"/>
                <w:w w:val="105"/>
              </w:rPr>
            </w:pPr>
            <w:r w:rsidRPr="00DC3722">
              <w:rPr>
                <w:color w:val="2D2D2D"/>
                <w:w w:val="105"/>
              </w:rPr>
              <w:t>Uniform</w:t>
            </w:r>
          </w:p>
          <w:p w14:paraId="6F9F0FC5" w14:textId="77777777" w:rsidR="009E41B4" w:rsidRPr="00DC3722" w:rsidRDefault="009E41B4" w:rsidP="00DC3722">
            <w:pPr>
              <w:pStyle w:val="NoSpacing"/>
              <w:rPr>
                <w:color w:val="606060"/>
                <w:w w:val="105"/>
              </w:rPr>
            </w:pPr>
            <w:r w:rsidRPr="00DC3722">
              <w:rPr>
                <w:color w:val="3D3D3D"/>
                <w:w w:val="105"/>
              </w:rPr>
              <w:t>Comp-Pwr</w:t>
            </w:r>
            <w:r w:rsidRPr="00DC3722">
              <w:rPr>
                <w:color w:val="606060"/>
                <w:w w:val="105"/>
              </w:rPr>
              <w:t>.</w:t>
            </w:r>
          </w:p>
        </w:tc>
        <w:tc>
          <w:tcPr>
            <w:tcW w:w="0" w:type="auto"/>
          </w:tcPr>
          <w:p w14:paraId="442CE1B1" w14:textId="77777777" w:rsidR="009E41B4" w:rsidRPr="00DC3722" w:rsidRDefault="009E41B4" w:rsidP="00DC3722">
            <w:pPr>
              <w:pStyle w:val="NoSpacing"/>
              <w:rPr>
                <w:color w:val="3D3D3D"/>
              </w:rPr>
            </w:pPr>
            <w:r w:rsidRPr="00DC3722">
              <w:rPr>
                <w:color w:val="3D3D3D"/>
              </w:rPr>
              <w:t>0.631</w:t>
            </w:r>
          </w:p>
          <w:p w14:paraId="08DB1726" w14:textId="77777777" w:rsidR="009E41B4" w:rsidRPr="00DC3722" w:rsidRDefault="009E41B4" w:rsidP="00DC3722">
            <w:pPr>
              <w:pStyle w:val="NoSpacing"/>
              <w:rPr>
                <w:color w:val="2D2D2D"/>
              </w:rPr>
            </w:pPr>
            <w:r w:rsidRPr="00DC3722">
              <w:rPr>
                <w:color w:val="2D2D2D"/>
              </w:rPr>
              <w:t>0.781</w:t>
            </w:r>
          </w:p>
        </w:tc>
        <w:tc>
          <w:tcPr>
            <w:tcW w:w="0" w:type="auto"/>
          </w:tcPr>
          <w:p w14:paraId="5813CA18" w14:textId="77777777" w:rsidR="009E41B4" w:rsidRPr="00DC3722" w:rsidRDefault="009E41B4" w:rsidP="00DC3722">
            <w:pPr>
              <w:pStyle w:val="NoSpacing"/>
              <w:rPr>
                <w:color w:val="2D2D2D"/>
              </w:rPr>
            </w:pPr>
            <w:r w:rsidRPr="00DC3722">
              <w:rPr>
                <w:color w:val="2D2D2D"/>
              </w:rPr>
              <w:t>0.527</w:t>
            </w:r>
          </w:p>
          <w:p w14:paraId="0A3CEAE4" w14:textId="77777777" w:rsidR="009E41B4" w:rsidRPr="00DC3722" w:rsidRDefault="009E41B4" w:rsidP="00DC3722">
            <w:pPr>
              <w:pStyle w:val="NoSpacing"/>
              <w:rPr>
                <w:color w:val="3D3D3D"/>
                <w:spacing w:val="-3"/>
                <w:w w:val="110"/>
              </w:rPr>
            </w:pPr>
            <w:r w:rsidRPr="00DC3722">
              <w:rPr>
                <w:color w:val="3D3D3D"/>
                <w:spacing w:val="-3"/>
                <w:w w:val="110"/>
              </w:rPr>
              <w:t>0</w:t>
            </w:r>
            <w:r w:rsidRPr="00DC3722">
              <w:rPr>
                <w:color w:val="606060"/>
                <w:spacing w:val="-3"/>
                <w:w w:val="110"/>
              </w:rPr>
              <w:t>.</w:t>
            </w:r>
            <w:r w:rsidRPr="00DC3722">
              <w:rPr>
                <w:color w:val="3D3D3D"/>
                <w:spacing w:val="-3"/>
                <w:w w:val="110"/>
              </w:rPr>
              <w:t>602</w:t>
            </w:r>
          </w:p>
        </w:tc>
        <w:tc>
          <w:tcPr>
            <w:tcW w:w="0" w:type="auto"/>
          </w:tcPr>
          <w:p w14:paraId="5E0BDD15" w14:textId="77777777" w:rsidR="009E41B4" w:rsidRPr="00DC3722" w:rsidRDefault="009E41B4" w:rsidP="00DC3722">
            <w:pPr>
              <w:pStyle w:val="NoSpacing"/>
              <w:rPr>
                <w:color w:val="3D3D3D"/>
              </w:rPr>
            </w:pPr>
            <w:r w:rsidRPr="00DC3722">
              <w:rPr>
                <w:color w:val="3D3D3D"/>
              </w:rPr>
              <w:t>0.660</w:t>
            </w:r>
          </w:p>
          <w:p w14:paraId="082D4793" w14:textId="77777777" w:rsidR="009E41B4" w:rsidRPr="00DC3722" w:rsidRDefault="009E41B4" w:rsidP="00DC3722">
            <w:pPr>
              <w:pStyle w:val="NoSpacing"/>
              <w:rPr>
                <w:color w:val="3D3D3D"/>
              </w:rPr>
            </w:pPr>
            <w:r w:rsidRPr="00DC3722">
              <w:rPr>
                <w:color w:val="3D3D3D"/>
              </w:rPr>
              <w:t>0.796</w:t>
            </w:r>
          </w:p>
        </w:tc>
        <w:tc>
          <w:tcPr>
            <w:tcW w:w="0" w:type="auto"/>
          </w:tcPr>
          <w:p w14:paraId="4C1F76D1" w14:textId="77777777" w:rsidR="009E41B4" w:rsidRPr="00DC3722" w:rsidRDefault="009E41B4" w:rsidP="00DC3722">
            <w:pPr>
              <w:pStyle w:val="NoSpacing"/>
              <w:rPr>
                <w:color w:val="3D3D3D"/>
              </w:rPr>
            </w:pPr>
            <w:r w:rsidRPr="00DC3722">
              <w:rPr>
                <w:color w:val="3D3D3D"/>
              </w:rPr>
              <w:t>0.646</w:t>
            </w:r>
          </w:p>
          <w:p w14:paraId="6E1E1467" w14:textId="77777777" w:rsidR="009E41B4" w:rsidRPr="00DC3722" w:rsidRDefault="009E41B4" w:rsidP="00DC3722">
            <w:pPr>
              <w:pStyle w:val="NoSpacing"/>
              <w:rPr>
                <w:color w:val="3D3D3D"/>
                <w:w w:val="105"/>
              </w:rPr>
            </w:pPr>
            <w:r w:rsidRPr="00DC3722">
              <w:rPr>
                <w:color w:val="2D2D2D"/>
                <w:w w:val="105"/>
              </w:rPr>
              <w:t>0</w:t>
            </w:r>
            <w:r w:rsidRPr="00DC3722">
              <w:rPr>
                <w:color w:val="606060"/>
                <w:w w:val="105"/>
              </w:rPr>
              <w:t>.</w:t>
            </w:r>
            <w:r w:rsidRPr="00DC3722">
              <w:rPr>
                <w:color w:val="3D3D3D"/>
                <w:w w:val="105"/>
              </w:rPr>
              <w:t>692</w:t>
            </w:r>
          </w:p>
        </w:tc>
      </w:tr>
      <w:tr w:rsidR="00DC3722" w:rsidRPr="00DC3722" w14:paraId="6E480C2B" w14:textId="77777777" w:rsidTr="00B5160A">
        <w:trPr>
          <w:trHeight w:val="186"/>
        </w:trPr>
        <w:tc>
          <w:tcPr>
            <w:tcW w:w="0" w:type="auto"/>
          </w:tcPr>
          <w:p w14:paraId="40EAA83D" w14:textId="77777777" w:rsidR="00DC3722" w:rsidRPr="00DC3722" w:rsidRDefault="00DC3722" w:rsidP="00DC3722">
            <w:pPr>
              <w:pStyle w:val="NoSpacing"/>
            </w:pPr>
          </w:p>
        </w:tc>
        <w:tc>
          <w:tcPr>
            <w:tcW w:w="0" w:type="auto"/>
          </w:tcPr>
          <w:p w14:paraId="0308C773" w14:textId="77777777" w:rsidR="00DC3722" w:rsidRPr="00DC3722" w:rsidRDefault="00DC3722" w:rsidP="00DC3722">
            <w:pPr>
              <w:pStyle w:val="NoSpacing"/>
              <w:rPr>
                <w:color w:val="3D3D3D"/>
              </w:rPr>
            </w:pPr>
            <w:r w:rsidRPr="00DC3722">
              <w:rPr>
                <w:color w:val="3D3D3D"/>
              </w:rPr>
              <w:t>PSRG-3</w:t>
            </w:r>
          </w:p>
        </w:tc>
        <w:tc>
          <w:tcPr>
            <w:tcW w:w="0" w:type="auto"/>
          </w:tcPr>
          <w:p w14:paraId="0545093A" w14:textId="5008F76C" w:rsidR="00DC3722" w:rsidRPr="00DC3722" w:rsidRDefault="00DC3722" w:rsidP="00DC3722">
            <w:pPr>
              <w:pStyle w:val="NoSpacing"/>
              <w:rPr>
                <w:color w:val="3D3D3D"/>
              </w:rPr>
            </w:pPr>
          </w:p>
        </w:tc>
        <w:tc>
          <w:tcPr>
            <w:tcW w:w="0" w:type="auto"/>
          </w:tcPr>
          <w:p w14:paraId="01E95A99" w14:textId="77777777" w:rsidR="00DC3722" w:rsidRPr="00DC3722" w:rsidRDefault="00DC3722" w:rsidP="00DC3722">
            <w:pPr>
              <w:pStyle w:val="NoSpacing"/>
              <w:rPr>
                <w:color w:val="2D2D2D"/>
              </w:rPr>
            </w:pPr>
            <w:r w:rsidRPr="00DC3722">
              <w:rPr>
                <w:color w:val="2D2D2D"/>
              </w:rPr>
              <w:t>PSRG-4</w:t>
            </w:r>
          </w:p>
        </w:tc>
        <w:tc>
          <w:tcPr>
            <w:tcW w:w="0" w:type="auto"/>
          </w:tcPr>
          <w:p w14:paraId="447F9A1C" w14:textId="4AFA5DB2" w:rsidR="00DC3722" w:rsidRPr="00DC3722" w:rsidRDefault="00DC3722" w:rsidP="00DC3722">
            <w:pPr>
              <w:pStyle w:val="NoSpacing"/>
              <w:rPr>
                <w:color w:val="2D2D2D"/>
              </w:rPr>
            </w:pPr>
          </w:p>
        </w:tc>
      </w:tr>
      <w:tr w:rsidR="002F162B" w:rsidRPr="00DC3722" w14:paraId="3462074E" w14:textId="77777777" w:rsidTr="00B5160A">
        <w:trPr>
          <w:trHeight w:val="177"/>
        </w:trPr>
        <w:tc>
          <w:tcPr>
            <w:tcW w:w="0" w:type="auto"/>
          </w:tcPr>
          <w:p w14:paraId="101C61A5" w14:textId="6C4556AD" w:rsidR="002F162B" w:rsidRPr="00DC3722" w:rsidRDefault="002F162B" w:rsidP="002F162B">
            <w:pPr>
              <w:pStyle w:val="NoSpacing"/>
              <w:rPr>
                <w:color w:val="3D3D3D"/>
                <w:w w:val="105"/>
              </w:rPr>
            </w:pPr>
            <w:r w:rsidRPr="00DC3722">
              <w:rPr>
                <w:color w:val="2D2D2D"/>
                <w:w w:val="105"/>
              </w:rPr>
              <w:t>Initial</w:t>
            </w:r>
            <w:r>
              <w:rPr>
                <w:color w:val="2D2D2D"/>
                <w:w w:val="105"/>
              </w:rPr>
              <w:t xml:space="preserve"> </w:t>
            </w:r>
            <w:r w:rsidRPr="00DC3722">
              <w:rPr>
                <w:color w:val="3D3D3D"/>
                <w:w w:val="105"/>
              </w:rPr>
              <w:t>Allocation</w:t>
            </w:r>
          </w:p>
        </w:tc>
        <w:tc>
          <w:tcPr>
            <w:tcW w:w="0" w:type="auto"/>
          </w:tcPr>
          <w:p w14:paraId="68CB30FD" w14:textId="77777777" w:rsidR="002F162B" w:rsidRPr="00DC3722" w:rsidRDefault="002F162B" w:rsidP="00DC3722">
            <w:pPr>
              <w:pStyle w:val="NoSpacing"/>
              <w:rPr>
                <w:color w:val="3D3D3D"/>
                <w:w w:val="105"/>
              </w:rPr>
            </w:pPr>
            <w:r w:rsidRPr="00DC3722">
              <w:rPr>
                <w:color w:val="3D3D3D"/>
                <w:w w:val="105"/>
              </w:rPr>
              <w:t>DIR policy</w:t>
            </w:r>
          </w:p>
        </w:tc>
        <w:tc>
          <w:tcPr>
            <w:tcW w:w="0" w:type="auto"/>
          </w:tcPr>
          <w:p w14:paraId="2BDA9FDB" w14:textId="1E456F4A" w:rsidR="002F162B" w:rsidRPr="00DC3722" w:rsidRDefault="002F162B" w:rsidP="00DC3722">
            <w:pPr>
              <w:pStyle w:val="NoSpacing"/>
              <w:rPr>
                <w:color w:val="3D3D3D"/>
                <w:w w:val="105"/>
              </w:rPr>
            </w:pPr>
          </w:p>
        </w:tc>
        <w:tc>
          <w:tcPr>
            <w:tcW w:w="0" w:type="auto"/>
          </w:tcPr>
          <w:p w14:paraId="280AB2E9" w14:textId="77777777" w:rsidR="002F162B" w:rsidRPr="00DC3722" w:rsidRDefault="002F162B" w:rsidP="00DC3722">
            <w:pPr>
              <w:pStyle w:val="NoSpacing"/>
              <w:rPr>
                <w:color w:val="3D3D3D"/>
                <w:w w:val="105"/>
              </w:rPr>
            </w:pPr>
            <w:r w:rsidRPr="00DC3722">
              <w:rPr>
                <w:color w:val="3D3D3D"/>
                <w:w w:val="105"/>
              </w:rPr>
              <w:t>DIR policy</w:t>
            </w:r>
          </w:p>
        </w:tc>
        <w:tc>
          <w:tcPr>
            <w:tcW w:w="0" w:type="auto"/>
          </w:tcPr>
          <w:p w14:paraId="7D334EC6" w14:textId="430EC0E4" w:rsidR="002F162B" w:rsidRPr="00DC3722" w:rsidRDefault="002F162B" w:rsidP="00DC3722">
            <w:pPr>
              <w:pStyle w:val="NoSpacing"/>
              <w:rPr>
                <w:color w:val="3D3D3D"/>
                <w:w w:val="105"/>
              </w:rPr>
            </w:pPr>
          </w:p>
        </w:tc>
      </w:tr>
      <w:tr w:rsidR="002F162B" w:rsidRPr="00DC3722" w14:paraId="4B62A839" w14:textId="77777777" w:rsidTr="00B5160A">
        <w:trPr>
          <w:trHeight w:val="167"/>
        </w:trPr>
        <w:tc>
          <w:tcPr>
            <w:tcW w:w="0" w:type="auto"/>
          </w:tcPr>
          <w:p w14:paraId="2FBEFB1A" w14:textId="77777777" w:rsidR="002F162B" w:rsidRPr="00DC3722" w:rsidRDefault="002F162B" w:rsidP="00DC3722">
            <w:pPr>
              <w:pStyle w:val="NoSpacing"/>
              <w:rPr>
                <w:color w:val="3D3D3D"/>
                <w:w w:val="105"/>
              </w:rPr>
            </w:pPr>
          </w:p>
        </w:tc>
        <w:tc>
          <w:tcPr>
            <w:tcW w:w="0" w:type="auto"/>
          </w:tcPr>
          <w:p w14:paraId="4CB3DE06" w14:textId="77777777" w:rsidR="002F162B" w:rsidRPr="00DC3722" w:rsidRDefault="002F162B" w:rsidP="00DC3722">
            <w:pPr>
              <w:pStyle w:val="NoSpacing"/>
              <w:rPr>
                <w:color w:val="3D3D3D"/>
                <w:w w:val="105"/>
              </w:rPr>
            </w:pPr>
            <w:r w:rsidRPr="00DC3722">
              <w:rPr>
                <w:color w:val="3D3D3D"/>
                <w:w w:val="105"/>
              </w:rPr>
              <w:t>CF-Aware</w:t>
            </w:r>
          </w:p>
        </w:tc>
        <w:tc>
          <w:tcPr>
            <w:tcW w:w="0" w:type="auto"/>
          </w:tcPr>
          <w:p w14:paraId="2B597442" w14:textId="77777777" w:rsidR="002F162B" w:rsidRPr="00DC3722" w:rsidRDefault="002F162B" w:rsidP="00DC3722">
            <w:pPr>
              <w:pStyle w:val="NoSpacing"/>
              <w:rPr>
                <w:color w:val="3D3D3D"/>
                <w:w w:val="105"/>
              </w:rPr>
            </w:pPr>
            <w:r w:rsidRPr="00DC3722">
              <w:rPr>
                <w:color w:val="3D3D3D"/>
                <w:w w:val="105"/>
              </w:rPr>
              <w:t>CF-Unaware</w:t>
            </w:r>
          </w:p>
        </w:tc>
        <w:tc>
          <w:tcPr>
            <w:tcW w:w="0" w:type="auto"/>
          </w:tcPr>
          <w:p w14:paraId="21CDC6EB" w14:textId="77777777" w:rsidR="002F162B" w:rsidRPr="00DC3722" w:rsidRDefault="002F162B" w:rsidP="00DC3722">
            <w:pPr>
              <w:pStyle w:val="NoSpacing"/>
              <w:rPr>
                <w:color w:val="3D3D3D"/>
                <w:w w:val="105"/>
              </w:rPr>
            </w:pPr>
            <w:r w:rsidRPr="00DC3722">
              <w:rPr>
                <w:color w:val="3D3D3D"/>
                <w:w w:val="105"/>
              </w:rPr>
              <w:t>CF-Aware</w:t>
            </w:r>
          </w:p>
        </w:tc>
        <w:tc>
          <w:tcPr>
            <w:tcW w:w="0" w:type="auto"/>
          </w:tcPr>
          <w:p w14:paraId="6E54EF06" w14:textId="77777777" w:rsidR="002F162B" w:rsidRPr="00DC3722" w:rsidRDefault="002F162B" w:rsidP="00DC3722">
            <w:pPr>
              <w:pStyle w:val="NoSpacing"/>
              <w:rPr>
                <w:color w:val="3D3D3D"/>
                <w:w w:val="105"/>
              </w:rPr>
            </w:pPr>
            <w:r w:rsidRPr="00DC3722">
              <w:rPr>
                <w:color w:val="3D3D3D"/>
                <w:w w:val="105"/>
              </w:rPr>
              <w:t>CF-Unaware</w:t>
            </w:r>
          </w:p>
        </w:tc>
      </w:tr>
      <w:tr w:rsidR="009E41B4" w:rsidRPr="00DC3722" w14:paraId="065325CD" w14:textId="77777777" w:rsidTr="00B5160A">
        <w:trPr>
          <w:trHeight w:val="373"/>
        </w:trPr>
        <w:tc>
          <w:tcPr>
            <w:tcW w:w="0" w:type="auto"/>
          </w:tcPr>
          <w:p w14:paraId="22DC740A" w14:textId="77777777" w:rsidR="009E41B4" w:rsidRPr="00DC3722" w:rsidRDefault="009E41B4" w:rsidP="00DC3722">
            <w:pPr>
              <w:pStyle w:val="NoSpacing"/>
              <w:rPr>
                <w:color w:val="3D3D3D"/>
                <w:w w:val="110"/>
              </w:rPr>
            </w:pPr>
            <w:proofErr w:type="spellStart"/>
            <w:r w:rsidRPr="00DC3722">
              <w:rPr>
                <w:color w:val="3D3D3D"/>
                <w:w w:val="110"/>
              </w:rPr>
              <w:t>Unitorm</w:t>
            </w:r>
            <w:proofErr w:type="spellEnd"/>
          </w:p>
          <w:p w14:paraId="7E5C7B98" w14:textId="77777777" w:rsidR="009E41B4" w:rsidRPr="00DC3722" w:rsidRDefault="009E41B4" w:rsidP="00DC3722">
            <w:pPr>
              <w:pStyle w:val="NoSpacing"/>
              <w:rPr>
                <w:color w:val="3D3D3D"/>
                <w:w w:val="105"/>
              </w:rPr>
            </w:pPr>
            <w:r w:rsidRPr="00DC3722">
              <w:rPr>
                <w:color w:val="3D3D3D"/>
                <w:w w:val="105"/>
              </w:rPr>
              <w:t>Comp-Pwr.</w:t>
            </w:r>
          </w:p>
        </w:tc>
        <w:tc>
          <w:tcPr>
            <w:tcW w:w="0" w:type="auto"/>
          </w:tcPr>
          <w:p w14:paraId="3CFE7FDD" w14:textId="77777777" w:rsidR="009E41B4" w:rsidRPr="00DC3722" w:rsidRDefault="009E41B4" w:rsidP="00DC3722">
            <w:pPr>
              <w:pStyle w:val="NoSpacing"/>
              <w:rPr>
                <w:color w:val="3D3D3D"/>
              </w:rPr>
            </w:pPr>
            <w:r w:rsidRPr="00DC3722">
              <w:rPr>
                <w:color w:val="3D3D3D"/>
              </w:rPr>
              <w:t>0.671</w:t>
            </w:r>
          </w:p>
          <w:p w14:paraId="0A7C0EB1" w14:textId="77777777" w:rsidR="009E41B4" w:rsidRPr="00DC3722" w:rsidRDefault="009E41B4" w:rsidP="00DC3722">
            <w:pPr>
              <w:pStyle w:val="NoSpacing"/>
              <w:rPr>
                <w:color w:val="2D2D2D"/>
              </w:rPr>
            </w:pPr>
            <w:r w:rsidRPr="00DC3722">
              <w:rPr>
                <w:color w:val="2D2D2D"/>
              </w:rPr>
              <w:t>0.791</w:t>
            </w:r>
          </w:p>
        </w:tc>
        <w:tc>
          <w:tcPr>
            <w:tcW w:w="0" w:type="auto"/>
          </w:tcPr>
          <w:p w14:paraId="544C41C4" w14:textId="77777777" w:rsidR="009E41B4" w:rsidRPr="00DC3722" w:rsidRDefault="009E41B4" w:rsidP="00DC3722">
            <w:pPr>
              <w:pStyle w:val="NoSpacing"/>
              <w:rPr>
                <w:color w:val="2D2D2D"/>
              </w:rPr>
            </w:pPr>
            <w:r w:rsidRPr="00DC3722">
              <w:rPr>
                <w:color w:val="2D2D2D"/>
              </w:rPr>
              <w:t>0.629</w:t>
            </w:r>
          </w:p>
          <w:p w14:paraId="0C83CF27" w14:textId="77777777" w:rsidR="009E41B4" w:rsidRPr="00DC3722" w:rsidRDefault="009E41B4" w:rsidP="00DC3722">
            <w:pPr>
              <w:pStyle w:val="NoSpacing"/>
              <w:rPr>
                <w:color w:val="2D2D2D"/>
              </w:rPr>
            </w:pPr>
            <w:r w:rsidRPr="00DC3722">
              <w:rPr>
                <w:color w:val="2D2D2D"/>
              </w:rPr>
              <w:t>0.688</w:t>
            </w:r>
          </w:p>
        </w:tc>
        <w:tc>
          <w:tcPr>
            <w:tcW w:w="0" w:type="auto"/>
          </w:tcPr>
          <w:p w14:paraId="37AEC191" w14:textId="77777777" w:rsidR="009E41B4" w:rsidRPr="00DC3722" w:rsidRDefault="009E41B4" w:rsidP="00DC3722">
            <w:pPr>
              <w:pStyle w:val="NoSpacing"/>
              <w:rPr>
                <w:color w:val="3D3D3D"/>
              </w:rPr>
            </w:pPr>
            <w:r w:rsidRPr="00DC3722">
              <w:rPr>
                <w:color w:val="3D3D3D"/>
              </w:rPr>
              <w:t>0.644</w:t>
            </w:r>
          </w:p>
          <w:p w14:paraId="4644AC92" w14:textId="77777777" w:rsidR="009E41B4" w:rsidRPr="00DC3722" w:rsidRDefault="009E41B4" w:rsidP="00DC3722">
            <w:pPr>
              <w:pStyle w:val="NoSpacing"/>
              <w:rPr>
                <w:color w:val="2D2D2D"/>
              </w:rPr>
            </w:pPr>
            <w:r w:rsidRPr="00DC3722">
              <w:rPr>
                <w:color w:val="2D2D2D"/>
              </w:rPr>
              <w:t>0.795</w:t>
            </w:r>
          </w:p>
        </w:tc>
        <w:tc>
          <w:tcPr>
            <w:tcW w:w="0" w:type="auto"/>
          </w:tcPr>
          <w:p w14:paraId="539D2F29" w14:textId="77777777" w:rsidR="009E41B4" w:rsidRPr="00DC3722" w:rsidRDefault="009E41B4" w:rsidP="00DC3722">
            <w:pPr>
              <w:pStyle w:val="NoSpacing"/>
              <w:rPr>
                <w:color w:val="3D3D3D"/>
              </w:rPr>
            </w:pPr>
            <w:r w:rsidRPr="00DC3722">
              <w:rPr>
                <w:color w:val="3D3D3D"/>
              </w:rPr>
              <w:t>0.584</w:t>
            </w:r>
          </w:p>
          <w:p w14:paraId="502714BB" w14:textId="77777777" w:rsidR="009E41B4" w:rsidRPr="00DC3722" w:rsidRDefault="009E41B4" w:rsidP="00DC3722">
            <w:pPr>
              <w:pStyle w:val="NoSpacing"/>
              <w:rPr>
                <w:color w:val="3D3D3D"/>
                <w:w w:val="105"/>
              </w:rPr>
            </w:pPr>
            <w:r w:rsidRPr="00DC3722">
              <w:rPr>
                <w:color w:val="2D2D2D"/>
                <w:w w:val="105"/>
              </w:rPr>
              <w:t>0</w:t>
            </w:r>
            <w:r w:rsidRPr="00DC3722">
              <w:rPr>
                <w:color w:val="606060"/>
                <w:w w:val="105"/>
              </w:rPr>
              <w:t>.</w:t>
            </w:r>
            <w:r w:rsidRPr="00DC3722">
              <w:rPr>
                <w:color w:val="3D3D3D"/>
                <w:w w:val="105"/>
              </w:rPr>
              <w:t>657</w:t>
            </w:r>
          </w:p>
        </w:tc>
      </w:tr>
    </w:tbl>
    <w:p w14:paraId="09277B1D" w14:textId="77777777" w:rsidR="004E1596" w:rsidRPr="00DE5956" w:rsidRDefault="004E1596" w:rsidP="004E1596">
      <w:pPr>
        <w:pStyle w:val="NoSpacing"/>
      </w:pPr>
    </w:p>
    <w:p w14:paraId="190640AA" w14:textId="5566FBB0" w:rsidR="00B555FB" w:rsidRPr="00DE5956" w:rsidRDefault="00B555FB" w:rsidP="00B555FB">
      <w:pPr>
        <w:rPr>
          <w:rStyle w:val="Hyperlink"/>
          <w:rFonts w:cstheme="minorHAnsi"/>
          <w:color w:val="006699"/>
          <w:u w:val="none"/>
        </w:rPr>
      </w:pPr>
      <w:r w:rsidRPr="00DE5956">
        <w:rPr>
          <w:rFonts w:cstheme="minorHAnsi"/>
          <w:sz w:val="18"/>
          <w:szCs w:val="18"/>
        </w:rPr>
        <w:fldChar w:fldCharType="begin"/>
      </w:r>
      <w:r w:rsidRPr="00DE5956">
        <w:rPr>
          <w:rFonts w:cstheme="minorHAnsi"/>
          <w:sz w:val="18"/>
          <w:szCs w:val="18"/>
        </w:rPr>
        <w:instrText xml:space="preserve"> HYPERLINK "https://ieeexplore.ieee.org/mediastore_new/IEEE/content/media/71/6750096/6482556/6482556-table-3-source-large.gif" </w:instrText>
      </w:r>
      <w:r w:rsidRPr="00DE5956">
        <w:rPr>
          <w:rFonts w:cstheme="minorHAnsi"/>
          <w:sz w:val="18"/>
          <w:szCs w:val="18"/>
        </w:rPr>
        <w:fldChar w:fldCharType="separate"/>
      </w:r>
      <w:r w:rsidRPr="00DE5956">
        <w:rPr>
          <w:rFonts w:cstheme="minorHAnsi"/>
          <w:noProof/>
          <w:color w:val="006699"/>
          <w:sz w:val="18"/>
          <w:szCs w:val="18"/>
        </w:rPr>
        <w:drawing>
          <wp:inline distT="0" distB="0" distL="0" distR="0" wp14:anchorId="10768664" wp14:editId="1932743B">
            <wp:extent cx="2743200" cy="2926080"/>
            <wp:effectExtent l="0" t="0" r="0" b="7620"/>
            <wp:docPr id="1" name="Picture 1" descr="TABLE 3 Service Reliability of Small- and Large-Scale DCSs Achieved by Correlated-Failure Aware and Unaware DTR Polic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743200" cy="2926080"/>
                    </a:xfrm>
                    <a:prstGeom prst="rect">
                      <a:avLst/>
                    </a:prstGeom>
                    <a:noFill/>
                    <a:ln>
                      <a:noFill/>
                    </a:ln>
                  </pic:spPr>
                </pic:pic>
              </a:graphicData>
            </a:graphic>
          </wp:inline>
        </w:drawing>
      </w:r>
    </w:p>
    <w:p w14:paraId="251DF03B" w14:textId="684FAA7C" w:rsidR="00B555FB" w:rsidRPr="00DE5956" w:rsidRDefault="00B555FB" w:rsidP="00DC3722">
      <w:pPr>
        <w:rPr>
          <w:rFonts w:cstheme="minorHAnsi"/>
          <w:sz w:val="23"/>
          <w:szCs w:val="23"/>
        </w:rPr>
      </w:pPr>
      <w:r w:rsidRPr="00DE5956">
        <w:rPr>
          <w:rFonts w:cstheme="minorHAnsi"/>
          <w:sz w:val="18"/>
          <w:szCs w:val="18"/>
        </w:rPr>
        <w:fldChar w:fldCharType="end"/>
      </w:r>
      <w:r w:rsidRPr="00DE5956">
        <w:rPr>
          <w:rFonts w:cstheme="minorHAnsi"/>
          <w:sz w:val="23"/>
          <w:szCs w:val="23"/>
        </w:rPr>
        <w:t xml:space="preserve">For the Grid5000 DCS, we note that the use of the correlated-failure—aware DTR policy enhances the service reliability of the system up to 28 percent, as compared to the use of a policy that unwisely disregards the effect of correlated failures. Unlike the case of the 20-node DCS, the maximal service reliability yielded by the correlated-failure—aware DTR policy does not achieve the same level of reliability as in the case of independent failures. This is </w:t>
      </w:r>
      <w:proofErr w:type="gramStart"/>
      <w:r w:rsidRPr="00DE5956">
        <w:rPr>
          <w:rFonts w:cstheme="minorHAnsi"/>
          <w:sz w:val="23"/>
          <w:szCs w:val="23"/>
        </w:rPr>
        <w:t>due to the fact that</w:t>
      </w:r>
      <w:proofErr w:type="gramEnd"/>
      <w:r w:rsidRPr="00DE5956">
        <w:rPr>
          <w:rFonts w:cstheme="minorHAnsi"/>
          <w:sz w:val="23"/>
          <w:szCs w:val="23"/>
        </w:rPr>
        <w:t xml:space="preserve"> those clusters with the larger individual and combined processing capabilities are more likely to fail in a correlated manner because they belong to the PSRG-1 and to the PSRG-4. Thus, the correlated-failure—aware policy is severely constrained and cannot reallocate enough tasks to the fastest clusters in the system, and consequently, it is capable of only partially compensating for the negative impact of correlated failures on the system's reliability.</w:t>
      </w:r>
    </w:p>
    <w:p w14:paraId="75AE719A" w14:textId="7E46C0C5" w:rsidR="00B555FB" w:rsidRPr="0079778D" w:rsidRDefault="00B555FB" w:rsidP="0079778D">
      <w:pPr>
        <w:pStyle w:val="Heading1"/>
      </w:pPr>
      <w:r w:rsidRPr="0079778D">
        <w:t>SECTION 6.</w:t>
      </w:r>
      <w:r w:rsidR="0079778D" w:rsidRPr="0079778D">
        <w:t xml:space="preserve"> </w:t>
      </w:r>
      <w:r w:rsidRPr="0079778D">
        <w:t>Conclusions</w:t>
      </w:r>
    </w:p>
    <w:p w14:paraId="4049268B" w14:textId="77777777" w:rsidR="00B555FB" w:rsidRPr="00DE5956" w:rsidRDefault="00B555FB" w:rsidP="00B555FB">
      <w:pPr>
        <w:pStyle w:val="NormalWeb"/>
        <w:spacing w:before="0" w:beforeAutospacing="0" w:after="360" w:afterAutospacing="0"/>
        <w:rPr>
          <w:rFonts w:asciiTheme="minorHAnsi" w:hAnsiTheme="minorHAnsi" w:cstheme="minorHAnsi"/>
          <w:sz w:val="23"/>
          <w:szCs w:val="23"/>
        </w:rPr>
      </w:pPr>
      <w:r w:rsidRPr="00DE5956">
        <w:rPr>
          <w:rFonts w:asciiTheme="minorHAnsi" w:hAnsiTheme="minorHAnsi" w:cstheme="minorHAnsi"/>
          <w:sz w:val="23"/>
          <w:szCs w:val="23"/>
        </w:rPr>
        <w:t>This paper sheds light on the impact of spatially correlated failures on the reliability of DCSs and presents strategies for how to mitigate the adverse effects of correlated failures using simple preemptive DTR policies that are aware of the failure statistics. The concept of SRLG, which is used in the routing community as an effective mechanism to model and simulate correlated failures, has been adapted in this paper to introduce the idea of PSRGs. Under this concept, correlated failures resulting from real-world massive disruptions and/or physical attacks to the DCS infrastructure can be modeled, and correlation can be introduced by defining or identifying those CEs that may suffer from a common stress event.</w:t>
      </w:r>
    </w:p>
    <w:p w14:paraId="5158773D" w14:textId="77777777" w:rsidR="00B555FB" w:rsidRPr="00DE5956" w:rsidRDefault="00B555FB" w:rsidP="00B555FB">
      <w:pPr>
        <w:pStyle w:val="NormalWeb"/>
        <w:spacing w:before="0" w:beforeAutospacing="0" w:after="360" w:afterAutospacing="0"/>
        <w:rPr>
          <w:rFonts w:asciiTheme="minorHAnsi" w:hAnsiTheme="minorHAnsi" w:cstheme="minorHAnsi"/>
          <w:sz w:val="23"/>
          <w:szCs w:val="23"/>
        </w:rPr>
      </w:pPr>
      <w:r w:rsidRPr="00DE5956">
        <w:rPr>
          <w:rFonts w:asciiTheme="minorHAnsi" w:hAnsiTheme="minorHAnsi" w:cstheme="minorHAnsi"/>
          <w:sz w:val="23"/>
          <w:szCs w:val="23"/>
        </w:rPr>
        <w:t>The effects of correlated failures on the service reliability have been investigated thoroughly using the proposed reliability model. Results show that correlated failures reduce both the service reliability and the average number of tasks executed by a DCS as compared to scenarios of independent failures. Notably, a correlated-failure—aware DTR policy has been proposed in order to enhance the service reliability of the system. Moreover, it has been observed that the optimal selection of the number of tasks to be reallocated among the CEs depends upon the degree of correlation in the failures.</w:t>
      </w:r>
    </w:p>
    <w:p w14:paraId="49E349B5" w14:textId="77777777" w:rsidR="00B555FB" w:rsidRPr="00BC3254" w:rsidRDefault="00B555FB" w:rsidP="00BC3254">
      <w:pPr>
        <w:pStyle w:val="Heading1"/>
      </w:pPr>
      <w:r w:rsidRPr="00BC3254">
        <w:t>ACKNOWLEDGEMENT</w:t>
      </w:r>
    </w:p>
    <w:p w14:paraId="2F8F89D5" w14:textId="7C50CE55" w:rsidR="00B555FB" w:rsidRDefault="00B555FB" w:rsidP="00B555FB">
      <w:pPr>
        <w:pStyle w:val="NormalWeb"/>
        <w:spacing w:before="0" w:beforeAutospacing="0" w:after="360" w:afterAutospacing="0"/>
        <w:rPr>
          <w:rFonts w:asciiTheme="minorHAnsi" w:hAnsiTheme="minorHAnsi" w:cstheme="minorHAnsi"/>
          <w:sz w:val="23"/>
          <w:szCs w:val="23"/>
        </w:rPr>
      </w:pPr>
      <w:r w:rsidRPr="00DE5956">
        <w:rPr>
          <w:rFonts w:asciiTheme="minorHAnsi" w:hAnsiTheme="minorHAnsi" w:cstheme="minorHAnsi"/>
          <w:sz w:val="23"/>
          <w:szCs w:val="23"/>
        </w:rPr>
        <w:t xml:space="preserve">This work was supported by Defense Threat Reduction Agency (Combating WMD Basic Research Program). J.E. </w:t>
      </w:r>
      <w:proofErr w:type="spellStart"/>
      <w:r w:rsidRPr="00DE5956">
        <w:rPr>
          <w:rFonts w:asciiTheme="minorHAnsi" w:hAnsiTheme="minorHAnsi" w:cstheme="minorHAnsi"/>
          <w:sz w:val="23"/>
          <w:szCs w:val="23"/>
        </w:rPr>
        <w:t>Pezoa</w:t>
      </w:r>
      <w:proofErr w:type="spellEnd"/>
      <w:r w:rsidRPr="00DE5956">
        <w:rPr>
          <w:rFonts w:asciiTheme="minorHAnsi" w:hAnsiTheme="minorHAnsi" w:cstheme="minorHAnsi"/>
          <w:sz w:val="23"/>
          <w:szCs w:val="23"/>
        </w:rPr>
        <w:t xml:space="preserve"> was also supported by CONICYT, FONDECYT </w:t>
      </w:r>
      <w:proofErr w:type="spellStart"/>
      <w:r w:rsidRPr="00DE5956">
        <w:rPr>
          <w:rFonts w:asciiTheme="minorHAnsi" w:hAnsiTheme="minorHAnsi" w:cstheme="minorHAnsi"/>
          <w:sz w:val="23"/>
          <w:szCs w:val="23"/>
        </w:rPr>
        <w:t>Iniciación</w:t>
      </w:r>
      <w:proofErr w:type="spellEnd"/>
      <w:r w:rsidRPr="00DE5956">
        <w:rPr>
          <w:rFonts w:asciiTheme="minorHAnsi" w:hAnsiTheme="minorHAnsi" w:cstheme="minorHAnsi"/>
          <w:sz w:val="23"/>
          <w:szCs w:val="23"/>
        </w:rPr>
        <w:t xml:space="preserve"> Folio 11110078. The authors wish to thank the help of the Center for Advanced Research Computing at the University of New Mexico.</w:t>
      </w:r>
    </w:p>
    <w:p w14:paraId="43087EED" w14:textId="171CF368" w:rsidR="00BA5682" w:rsidRPr="00DE5956" w:rsidRDefault="00BA5682" w:rsidP="00BA5682">
      <w:pPr>
        <w:pStyle w:val="Heading1"/>
      </w:pPr>
      <w:r>
        <w:t>References</w:t>
      </w:r>
    </w:p>
    <w:p w14:paraId="280CBD15" w14:textId="77777777" w:rsidR="000C6045" w:rsidRPr="00DE5956" w:rsidRDefault="000C6045" w:rsidP="00BA5682">
      <w:pPr>
        <w:pStyle w:val="NoSpacing"/>
        <w:ind w:left="720" w:hanging="720"/>
      </w:pPr>
      <w:r w:rsidRPr="00DE5956">
        <w:rPr>
          <w:rStyle w:val="number"/>
          <w:rFonts w:cstheme="minorHAnsi"/>
          <w:b/>
          <w:bCs/>
          <w:color w:val="333333"/>
          <w:sz w:val="23"/>
          <w:szCs w:val="23"/>
        </w:rPr>
        <w:t>1.</w:t>
      </w:r>
      <w:r w:rsidRPr="00DE5956">
        <w:t xml:space="preserve"> M. </w:t>
      </w:r>
      <w:proofErr w:type="spellStart"/>
      <w:r w:rsidRPr="00DE5956">
        <w:t>Litzkow</w:t>
      </w:r>
      <w:proofErr w:type="spellEnd"/>
      <w:r w:rsidRPr="00DE5956">
        <w:t>, "Condor - A Hunter of Idle Workstations", </w:t>
      </w:r>
      <w:r w:rsidRPr="00DE5956">
        <w:rPr>
          <w:rStyle w:val="Emphasis"/>
          <w:rFonts w:cstheme="minorHAnsi"/>
          <w:color w:val="333333"/>
          <w:sz w:val="23"/>
          <w:szCs w:val="23"/>
        </w:rPr>
        <w:t>Proc. Eighth Int'l Conf. Distributed Computing Systems</w:t>
      </w:r>
      <w:r w:rsidRPr="00DE5956">
        <w:t>, pp. 104-111, 1988.</w:t>
      </w:r>
    </w:p>
    <w:p w14:paraId="29C8327F" w14:textId="77777777" w:rsidR="000C6045" w:rsidRPr="00DE5956" w:rsidRDefault="000C6045" w:rsidP="00BA5682">
      <w:pPr>
        <w:pStyle w:val="NoSpacing"/>
        <w:ind w:left="720" w:hanging="720"/>
      </w:pPr>
      <w:r w:rsidRPr="00DE5956">
        <w:rPr>
          <w:rStyle w:val="number"/>
          <w:rFonts w:cstheme="minorHAnsi"/>
          <w:b/>
          <w:bCs/>
          <w:color w:val="333333"/>
          <w:sz w:val="23"/>
          <w:szCs w:val="23"/>
        </w:rPr>
        <w:t>2.</w:t>
      </w:r>
      <w:r w:rsidRPr="00DE5956">
        <w:t> D. Vidyarthi, "Maximizing Reliability of a Distributed Computing System with Task Allocation Using Simple Genetic Algorithm", </w:t>
      </w:r>
      <w:r w:rsidRPr="00DE5956">
        <w:rPr>
          <w:rStyle w:val="Emphasis"/>
          <w:rFonts w:cstheme="minorHAnsi"/>
          <w:color w:val="333333"/>
          <w:sz w:val="23"/>
          <w:szCs w:val="23"/>
        </w:rPr>
        <w:t>J. Systems Architecture</w:t>
      </w:r>
      <w:r w:rsidRPr="00DE5956">
        <w:t>, vol. 47, pp. 549-554, 2001.</w:t>
      </w:r>
    </w:p>
    <w:p w14:paraId="160D781F" w14:textId="77777777" w:rsidR="000C6045" w:rsidRPr="00DE5956" w:rsidRDefault="000C6045" w:rsidP="00BA5682">
      <w:pPr>
        <w:pStyle w:val="NoSpacing"/>
        <w:ind w:left="720" w:hanging="720"/>
      </w:pPr>
      <w:r w:rsidRPr="00DE5956">
        <w:rPr>
          <w:rStyle w:val="number"/>
          <w:rFonts w:cstheme="minorHAnsi"/>
          <w:b/>
          <w:bCs/>
          <w:color w:val="333333"/>
          <w:sz w:val="23"/>
          <w:szCs w:val="23"/>
        </w:rPr>
        <w:t>3.</w:t>
      </w:r>
      <w:r w:rsidRPr="00DE5956">
        <w:t> J. Palmer, "Empirical and Analytical Evaluation of Systems with Multiple Unreliable Servers", </w:t>
      </w:r>
      <w:r w:rsidRPr="00DE5956">
        <w:rPr>
          <w:rStyle w:val="Emphasis"/>
          <w:rFonts w:cstheme="minorHAnsi"/>
          <w:color w:val="333333"/>
          <w:sz w:val="23"/>
          <w:szCs w:val="23"/>
        </w:rPr>
        <w:t>Proc. Int'l Conf. Dependable Systems and Networks</w:t>
      </w:r>
      <w:r w:rsidRPr="00DE5956">
        <w:t>, pp. 517-525, 2006.</w:t>
      </w:r>
    </w:p>
    <w:p w14:paraId="4FDF099C" w14:textId="77777777" w:rsidR="000C6045" w:rsidRPr="00DE5956" w:rsidRDefault="000C6045" w:rsidP="00BA5682">
      <w:pPr>
        <w:pStyle w:val="NoSpacing"/>
        <w:ind w:left="720" w:hanging="720"/>
      </w:pPr>
      <w:r w:rsidRPr="00DE5956">
        <w:rPr>
          <w:rStyle w:val="number"/>
          <w:rFonts w:cstheme="minorHAnsi"/>
          <w:b/>
          <w:bCs/>
          <w:color w:val="333333"/>
          <w:sz w:val="23"/>
          <w:szCs w:val="23"/>
        </w:rPr>
        <w:t>4.</w:t>
      </w:r>
      <w:r w:rsidRPr="00DE5956">
        <w:t> B. Schroeder, "A Large-Scale Study of Failures in High- Performance Computing Systems", </w:t>
      </w:r>
      <w:r w:rsidRPr="00DE5956">
        <w:rPr>
          <w:rStyle w:val="Emphasis"/>
          <w:rFonts w:cstheme="minorHAnsi"/>
          <w:color w:val="333333"/>
          <w:sz w:val="23"/>
          <w:szCs w:val="23"/>
        </w:rPr>
        <w:t>Proc. Int'l Conf. Dependable Systems and Networks</w:t>
      </w:r>
      <w:r w:rsidRPr="00DE5956">
        <w:t>, pp. 249-258, 2006.</w:t>
      </w:r>
    </w:p>
    <w:p w14:paraId="6FF8E721" w14:textId="77777777" w:rsidR="000C6045" w:rsidRPr="00DE5956" w:rsidRDefault="000C6045" w:rsidP="00BA5682">
      <w:pPr>
        <w:pStyle w:val="NoSpacing"/>
        <w:ind w:left="720" w:hanging="720"/>
      </w:pPr>
      <w:r w:rsidRPr="00DE5956">
        <w:rPr>
          <w:rStyle w:val="number"/>
          <w:rFonts w:cstheme="minorHAnsi"/>
          <w:b/>
          <w:bCs/>
          <w:color w:val="333333"/>
          <w:sz w:val="23"/>
          <w:szCs w:val="23"/>
        </w:rPr>
        <w:t>5.</w:t>
      </w:r>
      <w:r w:rsidRPr="00DE5956">
        <w:t> D. Kondo, "On Correlated Availability in Internet- Distributed Systems", </w:t>
      </w:r>
      <w:r w:rsidRPr="00DE5956">
        <w:rPr>
          <w:rStyle w:val="Emphasis"/>
          <w:rFonts w:cstheme="minorHAnsi"/>
          <w:color w:val="333333"/>
          <w:sz w:val="23"/>
          <w:szCs w:val="23"/>
        </w:rPr>
        <w:t>Proc. Ninth IEEE/ACM Int'l Conf. Grid Computing (GRID '08)</w:t>
      </w:r>
      <w:r w:rsidRPr="00DE5956">
        <w:t>, pp. 276-283, 2008.</w:t>
      </w:r>
    </w:p>
    <w:p w14:paraId="1D27B909" w14:textId="77777777" w:rsidR="000C6045" w:rsidRPr="00DE5956" w:rsidRDefault="000C6045" w:rsidP="00BA5682">
      <w:pPr>
        <w:pStyle w:val="NoSpacing"/>
        <w:ind w:left="720" w:hanging="720"/>
      </w:pPr>
      <w:r w:rsidRPr="00DE5956">
        <w:rPr>
          <w:rStyle w:val="number"/>
          <w:rFonts w:cstheme="minorHAnsi"/>
          <w:b/>
          <w:bCs/>
          <w:color w:val="333333"/>
          <w:sz w:val="23"/>
          <w:szCs w:val="23"/>
        </w:rPr>
        <w:t>6.</w:t>
      </w:r>
      <w:r w:rsidRPr="00DE5956">
        <w:t xml:space="preserve"> M. </w:t>
      </w:r>
      <w:proofErr w:type="spellStart"/>
      <w:r w:rsidRPr="00DE5956">
        <w:t>Gallet</w:t>
      </w:r>
      <w:proofErr w:type="spellEnd"/>
      <w:r w:rsidRPr="00DE5956">
        <w:t>, "A Model for Space-Correlated Failures in Large-Scale Distributed Systems", </w:t>
      </w:r>
      <w:r w:rsidRPr="00DE5956">
        <w:rPr>
          <w:rStyle w:val="Emphasis"/>
          <w:rFonts w:cstheme="minorHAnsi"/>
          <w:color w:val="333333"/>
          <w:sz w:val="23"/>
          <w:szCs w:val="23"/>
        </w:rPr>
        <w:t>Proc. 16th Euro-Par Conf. Parallel Processing</w:t>
      </w:r>
      <w:r w:rsidRPr="00DE5956">
        <w:t>, pp. 88-100, 2010.</w:t>
      </w:r>
    </w:p>
    <w:p w14:paraId="45499D1E" w14:textId="77777777" w:rsidR="000C6045" w:rsidRPr="00DE5956" w:rsidRDefault="000C6045" w:rsidP="00BA5682">
      <w:pPr>
        <w:pStyle w:val="NoSpacing"/>
        <w:ind w:left="720" w:hanging="720"/>
      </w:pPr>
      <w:r w:rsidRPr="00DE5956">
        <w:rPr>
          <w:rStyle w:val="number"/>
          <w:rFonts w:cstheme="minorHAnsi"/>
          <w:b/>
          <w:bCs/>
          <w:color w:val="333333"/>
          <w:sz w:val="23"/>
          <w:szCs w:val="23"/>
        </w:rPr>
        <w:t>7.</w:t>
      </w:r>
      <w:r w:rsidRPr="00DE5956">
        <w:t> P. Joshi, </w:t>
      </w:r>
      <w:proofErr w:type="spellStart"/>
      <w:r w:rsidRPr="00DE5956">
        <w:rPr>
          <w:rStyle w:val="Emphasis"/>
          <w:rFonts w:cstheme="minorHAnsi"/>
          <w:color w:val="333333"/>
          <w:sz w:val="23"/>
          <w:szCs w:val="23"/>
        </w:rPr>
        <w:t>Prefail</w:t>
      </w:r>
      <w:proofErr w:type="spellEnd"/>
      <w:r w:rsidRPr="00DE5956">
        <w:rPr>
          <w:rStyle w:val="Emphasis"/>
          <w:rFonts w:cstheme="minorHAnsi"/>
          <w:color w:val="333333"/>
          <w:sz w:val="23"/>
          <w:szCs w:val="23"/>
        </w:rPr>
        <w:t>: A Programmable Failure-Injection Framework</w:t>
      </w:r>
      <w:r w:rsidRPr="00DE5956">
        <w:t>, Apr. 2011.</w:t>
      </w:r>
    </w:p>
    <w:p w14:paraId="65BFC6E4" w14:textId="77777777" w:rsidR="000C6045" w:rsidRPr="00DE5956" w:rsidRDefault="000C6045" w:rsidP="00BA5682">
      <w:pPr>
        <w:pStyle w:val="NoSpacing"/>
        <w:ind w:left="720" w:hanging="720"/>
      </w:pPr>
      <w:r w:rsidRPr="00DE5956">
        <w:rPr>
          <w:rStyle w:val="number"/>
          <w:rFonts w:cstheme="minorHAnsi"/>
          <w:b/>
          <w:bCs/>
          <w:color w:val="333333"/>
          <w:sz w:val="23"/>
          <w:szCs w:val="23"/>
        </w:rPr>
        <w:t>8.</w:t>
      </w:r>
      <w:r w:rsidRPr="00DE5956">
        <w:t> Y.S. Dai, "Reliability Analysis of Grid Computing Systems", </w:t>
      </w:r>
      <w:r w:rsidRPr="00DE5956">
        <w:rPr>
          <w:rStyle w:val="Emphasis"/>
          <w:rFonts w:cstheme="minorHAnsi"/>
          <w:color w:val="333333"/>
          <w:sz w:val="23"/>
          <w:szCs w:val="23"/>
        </w:rPr>
        <w:t xml:space="preserve">Proc. Pacific Rim Int'l </w:t>
      </w:r>
      <w:proofErr w:type="spellStart"/>
      <w:r w:rsidRPr="00DE5956">
        <w:rPr>
          <w:rStyle w:val="Emphasis"/>
          <w:rFonts w:cstheme="minorHAnsi"/>
          <w:color w:val="333333"/>
          <w:sz w:val="23"/>
          <w:szCs w:val="23"/>
        </w:rPr>
        <w:t>Symp</w:t>
      </w:r>
      <w:proofErr w:type="spellEnd"/>
      <w:r w:rsidRPr="00DE5956">
        <w:rPr>
          <w:rStyle w:val="Emphasis"/>
          <w:rFonts w:cstheme="minorHAnsi"/>
          <w:color w:val="333333"/>
          <w:sz w:val="23"/>
          <w:szCs w:val="23"/>
        </w:rPr>
        <w:t>. Dependable Computing</w:t>
      </w:r>
      <w:r w:rsidRPr="00DE5956">
        <w:t>, pp. 97-103, 2002.</w:t>
      </w:r>
    </w:p>
    <w:p w14:paraId="2C115393" w14:textId="77777777" w:rsidR="000C6045" w:rsidRPr="00DE5956" w:rsidRDefault="000C6045" w:rsidP="00BA5682">
      <w:pPr>
        <w:pStyle w:val="NoSpacing"/>
        <w:ind w:left="720" w:hanging="720"/>
      </w:pPr>
      <w:r w:rsidRPr="00DE5956">
        <w:rPr>
          <w:rStyle w:val="number"/>
          <w:rFonts w:cstheme="minorHAnsi"/>
          <w:b/>
          <w:bCs/>
          <w:color w:val="333333"/>
          <w:sz w:val="23"/>
          <w:szCs w:val="23"/>
        </w:rPr>
        <w:t>9.</w:t>
      </w:r>
      <w:r w:rsidRPr="00DE5956">
        <w:t xml:space="preserve"> J.E. </w:t>
      </w:r>
      <w:proofErr w:type="spellStart"/>
      <w:r w:rsidRPr="00DE5956">
        <w:t>Pezoa</w:t>
      </w:r>
      <w:proofErr w:type="spellEnd"/>
      <w:r w:rsidRPr="00DE5956">
        <w:t>, "Performance and Reliability of Non-Markovian Heterogeneous Distributed Computing Systems", </w:t>
      </w:r>
      <w:r w:rsidRPr="00DE5956">
        <w:rPr>
          <w:rStyle w:val="Emphasis"/>
          <w:rFonts w:cstheme="minorHAnsi"/>
          <w:color w:val="333333"/>
          <w:sz w:val="23"/>
          <w:szCs w:val="23"/>
        </w:rPr>
        <w:t>IEEE Trans. Parallel and Distributed Systems</w:t>
      </w:r>
      <w:r w:rsidRPr="00DE5956">
        <w:t>, vol. 23, no. 7, pp. 1288-1301, July 2012.</w:t>
      </w:r>
    </w:p>
    <w:p w14:paraId="729EFFFF" w14:textId="77777777" w:rsidR="000C6045" w:rsidRPr="00DE5956" w:rsidRDefault="000C6045" w:rsidP="00BA5682">
      <w:pPr>
        <w:pStyle w:val="NoSpacing"/>
        <w:ind w:left="720" w:hanging="720"/>
      </w:pPr>
      <w:r w:rsidRPr="00DE5956">
        <w:rPr>
          <w:rStyle w:val="number"/>
          <w:rFonts w:cstheme="minorHAnsi"/>
          <w:b/>
          <w:bCs/>
          <w:color w:val="333333"/>
          <w:sz w:val="23"/>
          <w:szCs w:val="23"/>
        </w:rPr>
        <w:t>10.</w:t>
      </w:r>
      <w:r w:rsidRPr="00DE5956">
        <w:t> S. Nath, </w:t>
      </w:r>
      <w:r w:rsidRPr="00DE5956">
        <w:rPr>
          <w:rStyle w:val="Emphasis"/>
          <w:rFonts w:cstheme="minorHAnsi"/>
          <w:color w:val="333333"/>
          <w:sz w:val="23"/>
          <w:szCs w:val="23"/>
        </w:rPr>
        <w:t>Tolerating Correlated Failures in Wide-Area Monitoring Services</w:t>
      </w:r>
      <w:r w:rsidRPr="00DE5956">
        <w:t>, 2004.</w:t>
      </w:r>
    </w:p>
    <w:p w14:paraId="3960795E" w14:textId="77777777" w:rsidR="000C6045" w:rsidRPr="00DE5956" w:rsidRDefault="000C6045" w:rsidP="00BA5682">
      <w:pPr>
        <w:pStyle w:val="NoSpacing"/>
        <w:ind w:left="720" w:hanging="720"/>
      </w:pPr>
      <w:r w:rsidRPr="00DE5956">
        <w:rPr>
          <w:rStyle w:val="number"/>
          <w:rFonts w:cstheme="minorHAnsi"/>
          <w:b/>
          <w:bCs/>
          <w:color w:val="333333"/>
          <w:sz w:val="23"/>
          <w:szCs w:val="23"/>
        </w:rPr>
        <w:t>11.</w:t>
      </w:r>
      <w:r w:rsidRPr="00DE5956">
        <w:t> Z. Zhang, "Proactive Failure Management for High Availability Computing in Computer Clusters", </w:t>
      </w:r>
      <w:r w:rsidRPr="00DE5956">
        <w:rPr>
          <w:rStyle w:val="Emphasis"/>
          <w:rFonts w:cstheme="minorHAnsi"/>
          <w:color w:val="333333"/>
          <w:sz w:val="23"/>
          <w:szCs w:val="23"/>
        </w:rPr>
        <w:t>Proc. Third Int'l Joint Conf. Computational Science and Optimization</w:t>
      </w:r>
      <w:r w:rsidRPr="00DE5956">
        <w:t>, pp. 377-381, 2010.</w:t>
      </w:r>
    </w:p>
    <w:p w14:paraId="7EFFC14C" w14:textId="77777777" w:rsidR="000C6045" w:rsidRPr="00DE5956" w:rsidRDefault="000C6045" w:rsidP="00BA5682">
      <w:pPr>
        <w:pStyle w:val="NoSpacing"/>
        <w:ind w:left="720" w:hanging="720"/>
      </w:pPr>
      <w:r w:rsidRPr="00DE5956">
        <w:rPr>
          <w:rStyle w:val="number"/>
          <w:rFonts w:cstheme="minorHAnsi"/>
          <w:b/>
          <w:bCs/>
          <w:color w:val="333333"/>
          <w:sz w:val="23"/>
          <w:szCs w:val="23"/>
        </w:rPr>
        <w:t>12.</w:t>
      </w:r>
      <w:r w:rsidRPr="00DE5956">
        <w:t> K. Kim, "Assessing the Impact of Geographically Correlated Failures on Overlay-Based Data Dissemination", </w:t>
      </w:r>
      <w:r w:rsidRPr="00DE5956">
        <w:rPr>
          <w:rStyle w:val="Emphasis"/>
          <w:rFonts w:cstheme="minorHAnsi"/>
          <w:color w:val="333333"/>
          <w:sz w:val="23"/>
          <w:szCs w:val="23"/>
        </w:rPr>
        <w:t>Proc. IEEE GLOBECOM</w:t>
      </w:r>
      <w:r w:rsidRPr="00DE5956">
        <w:t>, pp. 1-5, 2010.</w:t>
      </w:r>
    </w:p>
    <w:p w14:paraId="175370C4" w14:textId="77777777" w:rsidR="000C6045" w:rsidRPr="00DE5956" w:rsidRDefault="000C6045" w:rsidP="00BA5682">
      <w:pPr>
        <w:pStyle w:val="NoSpacing"/>
        <w:ind w:left="720" w:hanging="720"/>
      </w:pPr>
      <w:r w:rsidRPr="00DE5956">
        <w:rPr>
          <w:rStyle w:val="number"/>
          <w:rFonts w:cstheme="minorHAnsi"/>
          <w:b/>
          <w:bCs/>
          <w:color w:val="333333"/>
          <w:sz w:val="23"/>
          <w:szCs w:val="23"/>
        </w:rPr>
        <w:t>13.</w:t>
      </w:r>
      <w:r w:rsidRPr="00DE5956">
        <w:t xml:space="preserve"> N.H. </w:t>
      </w:r>
      <w:proofErr w:type="spellStart"/>
      <w:r w:rsidRPr="00DE5956">
        <w:t>Azimi</w:t>
      </w:r>
      <w:proofErr w:type="spellEnd"/>
      <w:r w:rsidRPr="00DE5956">
        <w:t>, "Data Preservation Under Spatial Failures in Sensor Networks", </w:t>
      </w:r>
      <w:r w:rsidRPr="00DE5956">
        <w:rPr>
          <w:rStyle w:val="Emphasis"/>
          <w:rFonts w:cstheme="minorHAnsi"/>
          <w:color w:val="333333"/>
          <w:sz w:val="23"/>
          <w:szCs w:val="23"/>
        </w:rPr>
        <w:t xml:space="preserve">Proc. 11th ACM Int'l </w:t>
      </w:r>
      <w:proofErr w:type="spellStart"/>
      <w:r w:rsidRPr="00DE5956">
        <w:rPr>
          <w:rStyle w:val="Emphasis"/>
          <w:rFonts w:cstheme="minorHAnsi"/>
          <w:color w:val="333333"/>
          <w:sz w:val="23"/>
          <w:szCs w:val="23"/>
        </w:rPr>
        <w:t>Symp</w:t>
      </w:r>
      <w:proofErr w:type="spellEnd"/>
      <w:r w:rsidRPr="00DE5956">
        <w:rPr>
          <w:rStyle w:val="Emphasis"/>
          <w:rFonts w:cstheme="minorHAnsi"/>
          <w:color w:val="333333"/>
          <w:sz w:val="23"/>
          <w:szCs w:val="23"/>
        </w:rPr>
        <w:t>. Mobile Ad Hoc Networking and Computing</w:t>
      </w:r>
      <w:r w:rsidRPr="00DE5956">
        <w:t>, pp. 171-180, 2010.</w:t>
      </w:r>
    </w:p>
    <w:p w14:paraId="3381F10C" w14:textId="77777777" w:rsidR="000C6045" w:rsidRPr="00DE5956" w:rsidRDefault="000C6045" w:rsidP="00BA5682">
      <w:pPr>
        <w:pStyle w:val="NoSpacing"/>
        <w:ind w:left="720" w:hanging="720"/>
      </w:pPr>
      <w:r w:rsidRPr="00DE5956">
        <w:rPr>
          <w:rStyle w:val="number"/>
          <w:rFonts w:cstheme="minorHAnsi"/>
          <w:b/>
          <w:bCs/>
          <w:color w:val="333333"/>
          <w:sz w:val="23"/>
          <w:szCs w:val="23"/>
        </w:rPr>
        <w:t>14.</w:t>
      </w:r>
      <w:r w:rsidRPr="00DE5956">
        <w:t xml:space="preserve"> H. </w:t>
      </w:r>
      <w:proofErr w:type="spellStart"/>
      <w:r w:rsidRPr="00DE5956">
        <w:t>Weatherspoo</w:t>
      </w:r>
      <w:proofErr w:type="spellEnd"/>
      <w:r w:rsidRPr="00DE5956">
        <w:t>, "Introspective Failure Analysis: Avoiding Correlated Failures in Peer-to-Peer Systems", </w:t>
      </w:r>
      <w:r w:rsidRPr="00DE5956">
        <w:rPr>
          <w:rStyle w:val="Emphasis"/>
          <w:rFonts w:cstheme="minorHAnsi"/>
          <w:color w:val="333333"/>
          <w:sz w:val="23"/>
          <w:szCs w:val="23"/>
        </w:rPr>
        <w:t xml:space="preserve">Proc. IEEE </w:t>
      </w:r>
      <w:proofErr w:type="spellStart"/>
      <w:r w:rsidRPr="00DE5956">
        <w:rPr>
          <w:rStyle w:val="Emphasis"/>
          <w:rFonts w:cstheme="minorHAnsi"/>
          <w:color w:val="333333"/>
          <w:sz w:val="23"/>
          <w:szCs w:val="23"/>
        </w:rPr>
        <w:t>Symp</w:t>
      </w:r>
      <w:proofErr w:type="spellEnd"/>
      <w:r w:rsidRPr="00DE5956">
        <w:rPr>
          <w:rStyle w:val="Emphasis"/>
          <w:rFonts w:cstheme="minorHAnsi"/>
          <w:color w:val="333333"/>
          <w:sz w:val="23"/>
          <w:szCs w:val="23"/>
        </w:rPr>
        <w:t>. Reliable Distributed Systems</w:t>
      </w:r>
      <w:r w:rsidRPr="00DE5956">
        <w:t>, 2002.</w:t>
      </w:r>
    </w:p>
    <w:p w14:paraId="48185E91" w14:textId="77777777" w:rsidR="000C6045" w:rsidRPr="00DE5956" w:rsidRDefault="000C6045" w:rsidP="00BA5682">
      <w:pPr>
        <w:pStyle w:val="NoSpacing"/>
        <w:ind w:left="720" w:hanging="720"/>
      </w:pPr>
      <w:r w:rsidRPr="00DE5956">
        <w:rPr>
          <w:rStyle w:val="number"/>
          <w:rFonts w:cstheme="minorHAnsi"/>
          <w:b/>
          <w:bCs/>
          <w:color w:val="333333"/>
          <w:sz w:val="23"/>
          <w:szCs w:val="23"/>
        </w:rPr>
        <w:t>15.</w:t>
      </w:r>
      <w:r w:rsidRPr="00DE5956">
        <w:t xml:space="preserve"> K. </w:t>
      </w:r>
      <w:proofErr w:type="spellStart"/>
      <w:r w:rsidRPr="00DE5956">
        <w:t>Goseva-Popstojanova</w:t>
      </w:r>
      <w:proofErr w:type="spellEnd"/>
      <w:r w:rsidRPr="00DE5956">
        <w:t>, "Failure Correlation in Software Reliability Model", </w:t>
      </w:r>
      <w:r w:rsidRPr="00DE5956">
        <w:rPr>
          <w:rStyle w:val="Emphasis"/>
          <w:rFonts w:cstheme="minorHAnsi"/>
          <w:color w:val="333333"/>
          <w:sz w:val="23"/>
          <w:szCs w:val="23"/>
        </w:rPr>
        <w:t>IEEE Trans. Reliability</w:t>
      </w:r>
      <w:r w:rsidRPr="00DE5956">
        <w:t>, vol. 49, pp. 37-48, Mar. 2000.</w:t>
      </w:r>
    </w:p>
    <w:p w14:paraId="517B3F48" w14:textId="77777777" w:rsidR="000C6045" w:rsidRPr="00DE5956" w:rsidRDefault="000C6045" w:rsidP="00BA5682">
      <w:pPr>
        <w:pStyle w:val="NoSpacing"/>
        <w:ind w:left="720" w:hanging="720"/>
      </w:pPr>
      <w:r w:rsidRPr="00DE5956">
        <w:rPr>
          <w:rStyle w:val="number"/>
          <w:rFonts w:cstheme="minorHAnsi"/>
          <w:b/>
          <w:bCs/>
          <w:color w:val="333333"/>
          <w:sz w:val="23"/>
          <w:szCs w:val="23"/>
        </w:rPr>
        <w:t>16.</w:t>
      </w:r>
      <w:r w:rsidRPr="00DE5956">
        <w:t> Y. Dai, "Modeling and Analysis of Correlated Software Failures of Multiple Types", </w:t>
      </w:r>
      <w:r w:rsidRPr="00DE5956">
        <w:rPr>
          <w:rStyle w:val="Emphasis"/>
          <w:rFonts w:cstheme="minorHAnsi"/>
          <w:color w:val="333333"/>
          <w:sz w:val="23"/>
          <w:szCs w:val="23"/>
        </w:rPr>
        <w:t>IEEE Trans. Reliability</w:t>
      </w:r>
      <w:r w:rsidRPr="00DE5956">
        <w:t>, vol. 54, pp. 100-106, Mar. 2005.</w:t>
      </w:r>
    </w:p>
    <w:p w14:paraId="6F14615B" w14:textId="77777777" w:rsidR="000C6045" w:rsidRPr="00DE5956" w:rsidRDefault="000C6045" w:rsidP="00BA5682">
      <w:pPr>
        <w:pStyle w:val="NoSpacing"/>
        <w:ind w:left="720" w:hanging="720"/>
      </w:pPr>
      <w:r w:rsidRPr="00DE5956">
        <w:rPr>
          <w:rStyle w:val="number"/>
          <w:rFonts w:cstheme="minorHAnsi"/>
          <w:b/>
          <w:bCs/>
          <w:color w:val="333333"/>
          <w:sz w:val="23"/>
          <w:szCs w:val="23"/>
        </w:rPr>
        <w:t>17.</w:t>
      </w:r>
      <w:r w:rsidRPr="00DE5956">
        <w:t> Y.-S. Dai, "Performance and Reliability of Tree-Structured Grid Services Considering Data Dependence and Failure Correlation", </w:t>
      </w:r>
      <w:r w:rsidRPr="00DE5956">
        <w:rPr>
          <w:rStyle w:val="Emphasis"/>
          <w:rFonts w:cstheme="minorHAnsi"/>
          <w:color w:val="333333"/>
          <w:sz w:val="23"/>
          <w:szCs w:val="23"/>
        </w:rPr>
        <w:t>IEEE Trans. Computers</w:t>
      </w:r>
      <w:r w:rsidRPr="00DE5956">
        <w:t>, vol. 56, pp. 925-936, July 2007.</w:t>
      </w:r>
    </w:p>
    <w:p w14:paraId="0731E5E5" w14:textId="77777777" w:rsidR="000C6045" w:rsidRPr="00DE5956" w:rsidRDefault="000C6045" w:rsidP="00BA5682">
      <w:pPr>
        <w:pStyle w:val="NoSpacing"/>
        <w:ind w:left="720" w:hanging="720"/>
      </w:pPr>
      <w:r w:rsidRPr="00DE5956">
        <w:rPr>
          <w:rStyle w:val="number"/>
          <w:rFonts w:cstheme="minorHAnsi"/>
          <w:b/>
          <w:bCs/>
          <w:color w:val="333333"/>
          <w:sz w:val="23"/>
          <w:szCs w:val="23"/>
        </w:rPr>
        <w:t>18.</w:t>
      </w:r>
      <w:r w:rsidRPr="00DE5956">
        <w:t xml:space="preserve"> L. </w:t>
      </w:r>
      <w:proofErr w:type="spellStart"/>
      <w:r w:rsidRPr="00DE5956">
        <w:t>Fiondella</w:t>
      </w:r>
      <w:proofErr w:type="spellEnd"/>
      <w:r w:rsidRPr="00DE5956">
        <w:t>, "Estimating System Reliability with Correlated Component Failures", </w:t>
      </w:r>
      <w:r w:rsidRPr="00DE5956">
        <w:rPr>
          <w:rStyle w:val="Emphasis"/>
          <w:rFonts w:cstheme="minorHAnsi"/>
          <w:color w:val="333333"/>
          <w:sz w:val="23"/>
          <w:szCs w:val="23"/>
        </w:rPr>
        <w:t>Int'l J. Reliability and Safety</w:t>
      </w:r>
      <w:r w:rsidRPr="00DE5956">
        <w:t>, vol. 4, no. 2/3, pp. 188-205, 2010.</w:t>
      </w:r>
    </w:p>
    <w:p w14:paraId="4C083EB1" w14:textId="77777777" w:rsidR="000C6045" w:rsidRPr="00DE5956" w:rsidRDefault="000C6045" w:rsidP="00BA5682">
      <w:pPr>
        <w:pStyle w:val="NoSpacing"/>
        <w:ind w:left="720" w:hanging="720"/>
      </w:pPr>
      <w:r w:rsidRPr="00DE5956">
        <w:rPr>
          <w:rStyle w:val="number"/>
          <w:rFonts w:cstheme="minorHAnsi"/>
          <w:b/>
          <w:bCs/>
          <w:color w:val="333333"/>
          <w:sz w:val="23"/>
          <w:szCs w:val="23"/>
        </w:rPr>
        <w:t>19.</w:t>
      </w:r>
      <w:r w:rsidRPr="00DE5956">
        <w:t> D. Kondo, "The Failure Trace Archive: Enabling Comparative Analysis of Failures in Diverse Distributed Systems", </w:t>
      </w:r>
      <w:r w:rsidRPr="00DE5956">
        <w:rPr>
          <w:rStyle w:val="Emphasis"/>
          <w:rFonts w:cstheme="minorHAnsi"/>
          <w:color w:val="333333"/>
          <w:sz w:val="23"/>
          <w:szCs w:val="23"/>
        </w:rPr>
        <w:t>Proc. 10th IEEE/ACM Int'l Conf. Cluster Cloud and Grid Computing</w:t>
      </w:r>
      <w:r w:rsidRPr="00DE5956">
        <w:t>, pp. 398-407, 2010.</w:t>
      </w:r>
    </w:p>
    <w:p w14:paraId="5A210D49" w14:textId="77777777" w:rsidR="000C6045" w:rsidRPr="00DE5956" w:rsidRDefault="000C6045" w:rsidP="00BA5682">
      <w:pPr>
        <w:pStyle w:val="NoSpacing"/>
        <w:ind w:left="720" w:hanging="720"/>
      </w:pPr>
      <w:r w:rsidRPr="00DE5956">
        <w:rPr>
          <w:rStyle w:val="number"/>
          <w:rFonts w:cstheme="minorHAnsi"/>
          <w:b/>
          <w:bCs/>
          <w:color w:val="333333"/>
          <w:sz w:val="23"/>
          <w:szCs w:val="23"/>
        </w:rPr>
        <w:t>20.</w:t>
      </w:r>
      <w:r w:rsidRPr="00DE5956">
        <w:t xml:space="preserve"> A. </w:t>
      </w:r>
      <w:proofErr w:type="spellStart"/>
      <w:r w:rsidRPr="00DE5956">
        <w:t>Iosup</w:t>
      </w:r>
      <w:proofErr w:type="spellEnd"/>
      <w:r w:rsidRPr="00DE5956">
        <w:t>, "On the dynamic resource availability in grids", </w:t>
      </w:r>
      <w:r w:rsidRPr="00DE5956">
        <w:rPr>
          <w:rStyle w:val="Emphasis"/>
          <w:rFonts w:cstheme="minorHAnsi"/>
          <w:color w:val="333333"/>
          <w:sz w:val="23"/>
          <w:szCs w:val="23"/>
        </w:rPr>
        <w:t>Proc. Eighth IEEE/ACM Int'l Conf. Grid Computing (GRID '07)</w:t>
      </w:r>
      <w:r w:rsidRPr="00DE5956">
        <w:t>, pp. 26-33, 2007.</w:t>
      </w:r>
    </w:p>
    <w:p w14:paraId="58BA2CEB" w14:textId="77777777" w:rsidR="000C6045" w:rsidRPr="00DE5956" w:rsidRDefault="000C6045" w:rsidP="00BA5682">
      <w:pPr>
        <w:pStyle w:val="NoSpacing"/>
        <w:ind w:left="720" w:hanging="720"/>
      </w:pPr>
      <w:r w:rsidRPr="00DE5956">
        <w:rPr>
          <w:rStyle w:val="number"/>
          <w:rFonts w:cstheme="minorHAnsi"/>
          <w:b/>
          <w:bCs/>
          <w:color w:val="333333"/>
          <w:sz w:val="23"/>
          <w:szCs w:val="23"/>
        </w:rPr>
        <w:t>21.</w:t>
      </w:r>
      <w:r w:rsidRPr="00DE5956">
        <w:t xml:space="preserve"> V. </w:t>
      </w:r>
      <w:proofErr w:type="spellStart"/>
      <w:r w:rsidRPr="00DE5956">
        <w:t>Shestak</w:t>
      </w:r>
      <w:proofErr w:type="spellEnd"/>
      <w:r w:rsidRPr="00DE5956">
        <w:t>, "Robust Sequential Resource Allocation in Heterogeneous Distributed Systems with Random Compute Node Failures", </w:t>
      </w:r>
      <w:r w:rsidRPr="00DE5956">
        <w:rPr>
          <w:rStyle w:val="Emphasis"/>
          <w:rFonts w:cstheme="minorHAnsi"/>
          <w:color w:val="333333"/>
          <w:sz w:val="23"/>
          <w:szCs w:val="23"/>
        </w:rPr>
        <w:t xml:space="preserve">Proc. IEEE Int'l </w:t>
      </w:r>
      <w:proofErr w:type="spellStart"/>
      <w:r w:rsidRPr="00DE5956">
        <w:rPr>
          <w:rStyle w:val="Emphasis"/>
          <w:rFonts w:cstheme="minorHAnsi"/>
          <w:color w:val="333333"/>
          <w:sz w:val="23"/>
          <w:szCs w:val="23"/>
        </w:rPr>
        <w:t>Symp</w:t>
      </w:r>
      <w:proofErr w:type="spellEnd"/>
      <w:r w:rsidRPr="00DE5956">
        <w:rPr>
          <w:rStyle w:val="Emphasis"/>
          <w:rFonts w:cstheme="minorHAnsi"/>
          <w:color w:val="333333"/>
          <w:sz w:val="23"/>
          <w:szCs w:val="23"/>
        </w:rPr>
        <w:t>. Parallel and Distributed Processing</w:t>
      </w:r>
      <w:r w:rsidRPr="00DE5956">
        <w:t>, 2009.</w:t>
      </w:r>
    </w:p>
    <w:p w14:paraId="12B33483" w14:textId="77777777" w:rsidR="000C6045" w:rsidRPr="00DE5956" w:rsidRDefault="000C6045" w:rsidP="00BA5682">
      <w:pPr>
        <w:pStyle w:val="NoSpacing"/>
        <w:ind w:left="720" w:hanging="720"/>
      </w:pPr>
      <w:r w:rsidRPr="00DE5956">
        <w:rPr>
          <w:rStyle w:val="number"/>
          <w:rFonts w:cstheme="minorHAnsi"/>
          <w:b/>
          <w:bCs/>
          <w:color w:val="333333"/>
          <w:sz w:val="23"/>
          <w:szCs w:val="23"/>
        </w:rPr>
        <w:t>22.</w:t>
      </w:r>
      <w:r w:rsidRPr="00DE5956">
        <w:t> T. Ma, "Evaluation of the QoS of Crash-Recovery Failure Detection", </w:t>
      </w:r>
      <w:r w:rsidRPr="00DE5956">
        <w:rPr>
          <w:rStyle w:val="Emphasis"/>
          <w:rFonts w:cstheme="minorHAnsi"/>
          <w:color w:val="333333"/>
          <w:sz w:val="23"/>
          <w:szCs w:val="23"/>
        </w:rPr>
        <w:t xml:space="preserve">Proc. ACM </w:t>
      </w:r>
      <w:proofErr w:type="spellStart"/>
      <w:r w:rsidRPr="00DE5956">
        <w:rPr>
          <w:rStyle w:val="Emphasis"/>
          <w:rFonts w:cstheme="minorHAnsi"/>
          <w:color w:val="333333"/>
          <w:sz w:val="23"/>
          <w:szCs w:val="23"/>
        </w:rPr>
        <w:t>Symp</w:t>
      </w:r>
      <w:proofErr w:type="spellEnd"/>
      <w:r w:rsidRPr="00DE5956">
        <w:rPr>
          <w:rStyle w:val="Emphasis"/>
          <w:rFonts w:cstheme="minorHAnsi"/>
          <w:color w:val="333333"/>
          <w:sz w:val="23"/>
          <w:szCs w:val="23"/>
        </w:rPr>
        <w:t>. Applied Computing</w:t>
      </w:r>
      <w:r w:rsidRPr="00DE5956">
        <w:t>, pp. 538-542, 2007.</w:t>
      </w:r>
    </w:p>
    <w:p w14:paraId="0A4A9570" w14:textId="77777777" w:rsidR="000C6045" w:rsidRPr="00DE5956" w:rsidRDefault="000C6045" w:rsidP="00BA5682">
      <w:pPr>
        <w:pStyle w:val="NoSpacing"/>
        <w:ind w:left="720" w:hanging="720"/>
      </w:pPr>
      <w:r w:rsidRPr="00DE5956">
        <w:rPr>
          <w:rStyle w:val="number"/>
          <w:rFonts w:cstheme="minorHAnsi"/>
          <w:b/>
          <w:bCs/>
          <w:color w:val="333333"/>
          <w:sz w:val="23"/>
          <w:szCs w:val="23"/>
        </w:rPr>
        <w:t>23.</w:t>
      </w:r>
      <w:r w:rsidRPr="00DE5956">
        <w:t> D. Papadimitriou, "Inference of Shared Risk Link Groups Internet Draft IETF Internet Draft", 2002.</w:t>
      </w:r>
    </w:p>
    <w:p w14:paraId="25901C9F" w14:textId="77777777" w:rsidR="000C6045" w:rsidRPr="00DE5956" w:rsidRDefault="000C6045" w:rsidP="00BA5682">
      <w:pPr>
        <w:pStyle w:val="NoSpacing"/>
        <w:ind w:left="720" w:hanging="720"/>
      </w:pPr>
      <w:r w:rsidRPr="00DE5956">
        <w:rPr>
          <w:rStyle w:val="number"/>
          <w:rFonts w:cstheme="minorHAnsi"/>
          <w:b/>
          <w:bCs/>
          <w:color w:val="333333"/>
          <w:sz w:val="23"/>
          <w:szCs w:val="23"/>
        </w:rPr>
        <w:t>24.</w:t>
      </w:r>
      <w:r w:rsidRPr="00DE5956">
        <w:t> K. Lee, "Cross-Layer Survivability in WDM-Based Networks", </w:t>
      </w:r>
      <w:r w:rsidRPr="00DE5956">
        <w:rPr>
          <w:rStyle w:val="Emphasis"/>
          <w:rFonts w:cstheme="minorHAnsi"/>
          <w:color w:val="333333"/>
          <w:sz w:val="23"/>
          <w:szCs w:val="23"/>
        </w:rPr>
        <w:t>IEEE/ACM Trans. Networking</w:t>
      </w:r>
      <w:r w:rsidRPr="00DE5956">
        <w:t>, vol. 19, no. 4, pp. 1000-1013, Aug. 2011.</w:t>
      </w:r>
    </w:p>
    <w:p w14:paraId="2BACAC05" w14:textId="77777777" w:rsidR="000C6045" w:rsidRPr="00DE5956" w:rsidRDefault="000C6045" w:rsidP="00BA5682">
      <w:pPr>
        <w:pStyle w:val="NoSpacing"/>
        <w:ind w:left="720" w:hanging="720"/>
      </w:pPr>
      <w:r w:rsidRPr="00DE5956">
        <w:rPr>
          <w:rStyle w:val="number"/>
          <w:rFonts w:cstheme="minorHAnsi"/>
          <w:b/>
          <w:bCs/>
          <w:color w:val="333333"/>
          <w:sz w:val="23"/>
          <w:szCs w:val="23"/>
        </w:rPr>
        <w:t>25.</w:t>
      </w:r>
      <w:r w:rsidRPr="00DE5956">
        <w:t> "The Failure Trace Archive", </w:t>
      </w:r>
      <w:r w:rsidRPr="00DE5956">
        <w:rPr>
          <w:rStyle w:val="Emphasis"/>
          <w:rFonts w:cstheme="minorHAnsi"/>
          <w:color w:val="333333"/>
          <w:sz w:val="23"/>
          <w:szCs w:val="23"/>
        </w:rPr>
        <w:t>INRIA</w:t>
      </w:r>
      <w:r w:rsidRPr="00DE5956">
        <w:t>, 2012.</w:t>
      </w:r>
    </w:p>
    <w:p w14:paraId="0D7E1E28" w14:textId="77777777" w:rsidR="000C6045" w:rsidRPr="00DE5956" w:rsidRDefault="000C6045" w:rsidP="00BA5682">
      <w:pPr>
        <w:pStyle w:val="NoSpacing"/>
        <w:ind w:left="720" w:hanging="720"/>
      </w:pPr>
      <w:r w:rsidRPr="00DE5956">
        <w:rPr>
          <w:rStyle w:val="number"/>
          <w:rFonts w:cstheme="minorHAnsi"/>
          <w:b/>
          <w:bCs/>
          <w:color w:val="333333"/>
          <w:sz w:val="23"/>
          <w:szCs w:val="23"/>
        </w:rPr>
        <w:t>26.</w:t>
      </w:r>
      <w:r w:rsidRPr="00DE5956">
        <w:t xml:space="preserve"> M.J. </w:t>
      </w:r>
      <w:proofErr w:type="spellStart"/>
      <w:r w:rsidRPr="00DE5956">
        <w:t>Ciaraldi</w:t>
      </w:r>
      <w:proofErr w:type="spellEnd"/>
      <w:r w:rsidRPr="00DE5956">
        <w:t>, "Risks in Anonymous Distributed Computing Systems", </w:t>
      </w:r>
      <w:r w:rsidRPr="00DE5956">
        <w:rPr>
          <w:rStyle w:val="Emphasis"/>
          <w:rFonts w:cstheme="minorHAnsi"/>
          <w:color w:val="333333"/>
          <w:sz w:val="23"/>
          <w:szCs w:val="23"/>
        </w:rPr>
        <w:t>Proc. Int'l Network Conf. (INC '00)</w:t>
      </w:r>
      <w:r w:rsidRPr="00DE5956">
        <w:t>, 2000.</w:t>
      </w:r>
    </w:p>
    <w:p w14:paraId="4BB4AA50" w14:textId="77777777" w:rsidR="000C6045" w:rsidRPr="00DE5956" w:rsidRDefault="000C6045" w:rsidP="00BA5682">
      <w:pPr>
        <w:pStyle w:val="NoSpacing"/>
        <w:ind w:left="720" w:hanging="720"/>
      </w:pPr>
      <w:r w:rsidRPr="00DE5956">
        <w:rPr>
          <w:rStyle w:val="number"/>
          <w:rFonts w:cstheme="minorHAnsi"/>
          <w:b/>
          <w:bCs/>
          <w:color w:val="333333"/>
          <w:sz w:val="23"/>
          <w:szCs w:val="23"/>
        </w:rPr>
        <w:t>27.</w:t>
      </w:r>
      <w:r w:rsidRPr="00DE5956">
        <w:t xml:space="preserve"> S. </w:t>
      </w:r>
      <w:proofErr w:type="spellStart"/>
      <w:r w:rsidRPr="00DE5956">
        <w:t>Neumayer</w:t>
      </w:r>
      <w:proofErr w:type="spellEnd"/>
      <w:r w:rsidRPr="00DE5956">
        <w:t>, "Assessing the Vulnerability of the Fiber Infrastructure to Disasters", </w:t>
      </w:r>
      <w:r w:rsidRPr="00DE5956">
        <w:rPr>
          <w:rStyle w:val="Emphasis"/>
          <w:rFonts w:cstheme="minorHAnsi"/>
          <w:color w:val="333333"/>
          <w:sz w:val="23"/>
          <w:szCs w:val="23"/>
        </w:rPr>
        <w:t>IEEE/ACM Trans. Networking</w:t>
      </w:r>
      <w:r w:rsidRPr="00DE5956">
        <w:t>, vol. 19, no. 6, pp. 1610-1623, Dec. 2011.</w:t>
      </w:r>
    </w:p>
    <w:p w14:paraId="4E62846A" w14:textId="77777777" w:rsidR="000C6045" w:rsidRPr="00DE5956" w:rsidRDefault="000C6045" w:rsidP="00BA5682">
      <w:pPr>
        <w:pStyle w:val="NoSpacing"/>
        <w:ind w:left="720" w:hanging="720"/>
      </w:pPr>
      <w:r w:rsidRPr="00DE5956">
        <w:rPr>
          <w:rStyle w:val="number"/>
          <w:rFonts w:cstheme="minorHAnsi"/>
          <w:b/>
          <w:bCs/>
          <w:color w:val="333333"/>
          <w:sz w:val="23"/>
          <w:szCs w:val="23"/>
        </w:rPr>
        <w:t>28.</w:t>
      </w:r>
      <w:r w:rsidRPr="00DE5956">
        <w:t xml:space="preserve"> J.E. </w:t>
      </w:r>
      <w:proofErr w:type="spellStart"/>
      <w:r w:rsidRPr="00DE5956">
        <w:t>Pezoa</w:t>
      </w:r>
      <w:proofErr w:type="spellEnd"/>
      <w:r w:rsidRPr="00DE5956">
        <w:t>, "Maximizing Service Reliability in Distributed Computing Systems with Random Failures: Theory and Implementation", </w:t>
      </w:r>
      <w:r w:rsidRPr="00DE5956">
        <w:rPr>
          <w:rStyle w:val="Emphasis"/>
          <w:rFonts w:cstheme="minorHAnsi"/>
          <w:color w:val="333333"/>
          <w:sz w:val="23"/>
          <w:szCs w:val="23"/>
        </w:rPr>
        <w:t>IEEE Trans. Parallel and Distributed Systems</w:t>
      </w:r>
      <w:r w:rsidRPr="00DE5956">
        <w:t>, vol. 21, no. 10, pp. 1531-1544, Oct. 2010.</w:t>
      </w:r>
    </w:p>
    <w:p w14:paraId="79F2A701" w14:textId="77777777" w:rsidR="000C6045" w:rsidRPr="00DE5956" w:rsidRDefault="000C6045" w:rsidP="00BA5682">
      <w:pPr>
        <w:pStyle w:val="NoSpacing"/>
        <w:ind w:left="720" w:hanging="720"/>
      </w:pPr>
      <w:r w:rsidRPr="00DE5956">
        <w:rPr>
          <w:rStyle w:val="number"/>
          <w:rFonts w:cstheme="minorHAnsi"/>
          <w:b/>
          <w:bCs/>
          <w:color w:val="333333"/>
          <w:sz w:val="23"/>
          <w:szCs w:val="23"/>
        </w:rPr>
        <w:t>29.</w:t>
      </w:r>
      <w:r w:rsidRPr="00DE5956">
        <w:t> "The Grid5000", </w:t>
      </w:r>
      <w:r w:rsidRPr="00DE5956">
        <w:rPr>
          <w:rStyle w:val="Emphasis"/>
          <w:rFonts w:cstheme="minorHAnsi"/>
          <w:color w:val="333333"/>
          <w:sz w:val="23"/>
          <w:szCs w:val="23"/>
        </w:rPr>
        <w:t>INRIA</w:t>
      </w:r>
      <w:r w:rsidRPr="00DE5956">
        <w:t>, 2012.</w:t>
      </w:r>
    </w:p>
    <w:p w14:paraId="5D32DDE4" w14:textId="77777777" w:rsidR="000C6045" w:rsidRPr="00DE5956" w:rsidRDefault="000C6045" w:rsidP="00BA5682">
      <w:pPr>
        <w:pStyle w:val="NoSpacing"/>
        <w:ind w:left="720" w:hanging="720"/>
      </w:pPr>
      <w:r w:rsidRPr="00DE5956">
        <w:rPr>
          <w:rStyle w:val="number"/>
          <w:rFonts w:cstheme="minorHAnsi"/>
          <w:b/>
          <w:bCs/>
          <w:color w:val="333333"/>
          <w:sz w:val="23"/>
          <w:szCs w:val="23"/>
        </w:rPr>
        <w:t>30.</w:t>
      </w:r>
      <w:r w:rsidRPr="00DE5956">
        <w:t> "The Grid Workload Archive", </w:t>
      </w:r>
      <w:r w:rsidRPr="00DE5956">
        <w:rPr>
          <w:rStyle w:val="Emphasis"/>
          <w:rFonts w:cstheme="minorHAnsi"/>
          <w:color w:val="333333"/>
          <w:sz w:val="23"/>
          <w:szCs w:val="23"/>
        </w:rPr>
        <w:t>PDS Group TU Delft</w:t>
      </w:r>
      <w:r w:rsidRPr="00DE5956">
        <w:t>, 2012.</w:t>
      </w:r>
    </w:p>
    <w:p w14:paraId="15978C04" w14:textId="77777777" w:rsidR="000C6045" w:rsidRPr="00DE5956" w:rsidRDefault="000C6045" w:rsidP="00BA5682">
      <w:pPr>
        <w:pStyle w:val="NoSpacing"/>
        <w:ind w:left="720" w:hanging="720"/>
      </w:pPr>
      <w:r w:rsidRPr="00DE5956">
        <w:rPr>
          <w:rStyle w:val="number"/>
          <w:rFonts w:cstheme="minorHAnsi"/>
          <w:b/>
          <w:bCs/>
          <w:color w:val="333333"/>
          <w:sz w:val="23"/>
          <w:szCs w:val="23"/>
        </w:rPr>
        <w:t>31.</w:t>
      </w:r>
      <w:r w:rsidRPr="00DE5956">
        <w:t> M. Dodge, The Atlas of Cyberspace, Addison Wesley, 2008.</w:t>
      </w:r>
    </w:p>
    <w:sectPr w:rsidR="000C6045" w:rsidRPr="00DE5956"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2A521B"/>
    <w:multiLevelType w:val="multilevel"/>
    <w:tmpl w:val="2D0A40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proofState w:spelling="clean" w:grammar="clean"/>
  <w:documentProtection w:edit="readOnly" w:formatting="1" w:enforcement="1" w:cryptProviderType="rsaAES" w:cryptAlgorithmClass="hash" w:cryptAlgorithmType="typeAny" w:cryptAlgorithmSid="14" w:cryptSpinCount="100000" w:hash="mf/uElw2C5DvLaI/JTAc8o7hV0XnGoIyrzXZ+BDGCgIc1f5Pg5LXTkBeadv+gRlXBIiAIOOG4tEbMiNSuD2r7g==" w:salt="o/OoWYrPCenDT/Ahbi6RD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4651"/>
    <w:rsid w:val="0000729D"/>
    <w:rsid w:val="0001072F"/>
    <w:rsid w:val="00014F38"/>
    <w:rsid w:val="000233C1"/>
    <w:rsid w:val="000238A6"/>
    <w:rsid w:val="00024048"/>
    <w:rsid w:val="00026BC7"/>
    <w:rsid w:val="0003036D"/>
    <w:rsid w:val="00034205"/>
    <w:rsid w:val="00035704"/>
    <w:rsid w:val="00035BF5"/>
    <w:rsid w:val="00041C27"/>
    <w:rsid w:val="000437DE"/>
    <w:rsid w:val="00043C8E"/>
    <w:rsid w:val="00044EBA"/>
    <w:rsid w:val="0004637E"/>
    <w:rsid w:val="0004717F"/>
    <w:rsid w:val="000525F1"/>
    <w:rsid w:val="000538C6"/>
    <w:rsid w:val="0005413F"/>
    <w:rsid w:val="00057D20"/>
    <w:rsid w:val="000606A8"/>
    <w:rsid w:val="00061046"/>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6C3E"/>
    <w:rsid w:val="00097FBC"/>
    <w:rsid w:val="000A0975"/>
    <w:rsid w:val="000A266C"/>
    <w:rsid w:val="000A7622"/>
    <w:rsid w:val="000A7F84"/>
    <w:rsid w:val="000B1EEB"/>
    <w:rsid w:val="000B22D3"/>
    <w:rsid w:val="000B2768"/>
    <w:rsid w:val="000B3464"/>
    <w:rsid w:val="000B3809"/>
    <w:rsid w:val="000B389E"/>
    <w:rsid w:val="000B501D"/>
    <w:rsid w:val="000B5170"/>
    <w:rsid w:val="000C0E5B"/>
    <w:rsid w:val="000C355A"/>
    <w:rsid w:val="000C6045"/>
    <w:rsid w:val="000C6BA7"/>
    <w:rsid w:val="000D1738"/>
    <w:rsid w:val="000D3573"/>
    <w:rsid w:val="000D4F0B"/>
    <w:rsid w:val="000D6BF2"/>
    <w:rsid w:val="000E69EF"/>
    <w:rsid w:val="000E7C46"/>
    <w:rsid w:val="000E7D75"/>
    <w:rsid w:val="000F0449"/>
    <w:rsid w:val="000F08DA"/>
    <w:rsid w:val="000F14F0"/>
    <w:rsid w:val="000F1D5E"/>
    <w:rsid w:val="000F33D0"/>
    <w:rsid w:val="000F5991"/>
    <w:rsid w:val="00101A98"/>
    <w:rsid w:val="00104CE6"/>
    <w:rsid w:val="00107EA8"/>
    <w:rsid w:val="00114114"/>
    <w:rsid w:val="00116705"/>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570CB"/>
    <w:rsid w:val="00160E1F"/>
    <w:rsid w:val="00161372"/>
    <w:rsid w:val="001622DB"/>
    <w:rsid w:val="00162A5A"/>
    <w:rsid w:val="00163F71"/>
    <w:rsid w:val="00173556"/>
    <w:rsid w:val="0018114F"/>
    <w:rsid w:val="00181ADF"/>
    <w:rsid w:val="00183A38"/>
    <w:rsid w:val="001854EA"/>
    <w:rsid w:val="00185C26"/>
    <w:rsid w:val="00196C7C"/>
    <w:rsid w:val="001A1C71"/>
    <w:rsid w:val="001A1DF4"/>
    <w:rsid w:val="001A34C4"/>
    <w:rsid w:val="001B41EA"/>
    <w:rsid w:val="001B6E76"/>
    <w:rsid w:val="001C3A3F"/>
    <w:rsid w:val="001D077E"/>
    <w:rsid w:val="001D1087"/>
    <w:rsid w:val="001D2448"/>
    <w:rsid w:val="001D3ADE"/>
    <w:rsid w:val="001D58D3"/>
    <w:rsid w:val="001D776C"/>
    <w:rsid w:val="001D7BCC"/>
    <w:rsid w:val="001E18FE"/>
    <w:rsid w:val="001E284F"/>
    <w:rsid w:val="001F70BC"/>
    <w:rsid w:val="001F7FBE"/>
    <w:rsid w:val="002016B1"/>
    <w:rsid w:val="00201875"/>
    <w:rsid w:val="00201AFD"/>
    <w:rsid w:val="00201FDC"/>
    <w:rsid w:val="002022D8"/>
    <w:rsid w:val="00206486"/>
    <w:rsid w:val="00206543"/>
    <w:rsid w:val="00206CC8"/>
    <w:rsid w:val="00211422"/>
    <w:rsid w:val="00212109"/>
    <w:rsid w:val="00216191"/>
    <w:rsid w:val="00224240"/>
    <w:rsid w:val="002255D2"/>
    <w:rsid w:val="00226FA2"/>
    <w:rsid w:val="00227884"/>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5A27"/>
    <w:rsid w:val="002B62C6"/>
    <w:rsid w:val="002C17A7"/>
    <w:rsid w:val="002C2DA5"/>
    <w:rsid w:val="002C4714"/>
    <w:rsid w:val="002C6160"/>
    <w:rsid w:val="002D02F2"/>
    <w:rsid w:val="002D28EA"/>
    <w:rsid w:val="002D44C4"/>
    <w:rsid w:val="002D51BB"/>
    <w:rsid w:val="002D5BAE"/>
    <w:rsid w:val="002D5DDC"/>
    <w:rsid w:val="002D6AA3"/>
    <w:rsid w:val="002E0583"/>
    <w:rsid w:val="002E225B"/>
    <w:rsid w:val="002E2580"/>
    <w:rsid w:val="002E5C33"/>
    <w:rsid w:val="002E5D29"/>
    <w:rsid w:val="002F162B"/>
    <w:rsid w:val="00300EE4"/>
    <w:rsid w:val="0030197F"/>
    <w:rsid w:val="0030223E"/>
    <w:rsid w:val="00303A1E"/>
    <w:rsid w:val="00303BBD"/>
    <w:rsid w:val="003130D6"/>
    <w:rsid w:val="00313440"/>
    <w:rsid w:val="00314FCD"/>
    <w:rsid w:val="00324290"/>
    <w:rsid w:val="00331737"/>
    <w:rsid w:val="0033243D"/>
    <w:rsid w:val="00334D9A"/>
    <w:rsid w:val="0033652E"/>
    <w:rsid w:val="00337F7D"/>
    <w:rsid w:val="00340617"/>
    <w:rsid w:val="00340B13"/>
    <w:rsid w:val="00340CDB"/>
    <w:rsid w:val="003427C6"/>
    <w:rsid w:val="00343472"/>
    <w:rsid w:val="003455AA"/>
    <w:rsid w:val="00347634"/>
    <w:rsid w:val="00350369"/>
    <w:rsid w:val="00351D8C"/>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87755"/>
    <w:rsid w:val="00391C48"/>
    <w:rsid w:val="00394337"/>
    <w:rsid w:val="003A16F5"/>
    <w:rsid w:val="003A437A"/>
    <w:rsid w:val="003A503E"/>
    <w:rsid w:val="003A6039"/>
    <w:rsid w:val="003B47FA"/>
    <w:rsid w:val="003B6208"/>
    <w:rsid w:val="003B7F8F"/>
    <w:rsid w:val="003C2262"/>
    <w:rsid w:val="003C4172"/>
    <w:rsid w:val="003C437D"/>
    <w:rsid w:val="003C4456"/>
    <w:rsid w:val="003D3301"/>
    <w:rsid w:val="003D4641"/>
    <w:rsid w:val="003D7215"/>
    <w:rsid w:val="003E05B7"/>
    <w:rsid w:val="003E0C0A"/>
    <w:rsid w:val="003E4B65"/>
    <w:rsid w:val="003E577D"/>
    <w:rsid w:val="003E6CFF"/>
    <w:rsid w:val="00400A17"/>
    <w:rsid w:val="004010E3"/>
    <w:rsid w:val="0040212C"/>
    <w:rsid w:val="00402720"/>
    <w:rsid w:val="00402F48"/>
    <w:rsid w:val="004055B8"/>
    <w:rsid w:val="0040709D"/>
    <w:rsid w:val="004122F9"/>
    <w:rsid w:val="004124D3"/>
    <w:rsid w:val="004139BA"/>
    <w:rsid w:val="00421CBC"/>
    <w:rsid w:val="0043008C"/>
    <w:rsid w:val="00430B91"/>
    <w:rsid w:val="004374EF"/>
    <w:rsid w:val="00440F61"/>
    <w:rsid w:val="004441CB"/>
    <w:rsid w:val="00450DB8"/>
    <w:rsid w:val="00453D2C"/>
    <w:rsid w:val="00453ECE"/>
    <w:rsid w:val="00454851"/>
    <w:rsid w:val="00456070"/>
    <w:rsid w:val="00456B26"/>
    <w:rsid w:val="004570E7"/>
    <w:rsid w:val="00460A1D"/>
    <w:rsid w:val="004613DF"/>
    <w:rsid w:val="00461BB2"/>
    <w:rsid w:val="00463E02"/>
    <w:rsid w:val="00463F96"/>
    <w:rsid w:val="004660BE"/>
    <w:rsid w:val="0046696C"/>
    <w:rsid w:val="00466DD7"/>
    <w:rsid w:val="00471F7D"/>
    <w:rsid w:val="00473B19"/>
    <w:rsid w:val="00474CB3"/>
    <w:rsid w:val="00474ECD"/>
    <w:rsid w:val="004757B5"/>
    <w:rsid w:val="00476B6A"/>
    <w:rsid w:val="004816ED"/>
    <w:rsid w:val="004834F0"/>
    <w:rsid w:val="004867FB"/>
    <w:rsid w:val="00486833"/>
    <w:rsid w:val="00487185"/>
    <w:rsid w:val="004873AE"/>
    <w:rsid w:val="00487718"/>
    <w:rsid w:val="00490ABE"/>
    <w:rsid w:val="0049291E"/>
    <w:rsid w:val="004932A8"/>
    <w:rsid w:val="00497E47"/>
    <w:rsid w:val="004A0368"/>
    <w:rsid w:val="004A2715"/>
    <w:rsid w:val="004A2894"/>
    <w:rsid w:val="004A2B41"/>
    <w:rsid w:val="004A3948"/>
    <w:rsid w:val="004A3B3E"/>
    <w:rsid w:val="004B035C"/>
    <w:rsid w:val="004B2226"/>
    <w:rsid w:val="004B6BED"/>
    <w:rsid w:val="004B77C2"/>
    <w:rsid w:val="004C0B3D"/>
    <w:rsid w:val="004C2D7B"/>
    <w:rsid w:val="004C45D2"/>
    <w:rsid w:val="004C5EEF"/>
    <w:rsid w:val="004D118A"/>
    <w:rsid w:val="004D1CB9"/>
    <w:rsid w:val="004D21C9"/>
    <w:rsid w:val="004E1596"/>
    <w:rsid w:val="004E34F8"/>
    <w:rsid w:val="004E3C84"/>
    <w:rsid w:val="004E528B"/>
    <w:rsid w:val="004F146C"/>
    <w:rsid w:val="004F1F3C"/>
    <w:rsid w:val="0050408D"/>
    <w:rsid w:val="00504C6A"/>
    <w:rsid w:val="00510364"/>
    <w:rsid w:val="005116C9"/>
    <w:rsid w:val="00511BEE"/>
    <w:rsid w:val="005175E9"/>
    <w:rsid w:val="00520368"/>
    <w:rsid w:val="0052658A"/>
    <w:rsid w:val="005301A7"/>
    <w:rsid w:val="00533270"/>
    <w:rsid w:val="00534F64"/>
    <w:rsid w:val="00540146"/>
    <w:rsid w:val="00543C22"/>
    <w:rsid w:val="0054405B"/>
    <w:rsid w:val="0054567F"/>
    <w:rsid w:val="00546B44"/>
    <w:rsid w:val="00553291"/>
    <w:rsid w:val="0055412A"/>
    <w:rsid w:val="005546FF"/>
    <w:rsid w:val="00556B72"/>
    <w:rsid w:val="005605E4"/>
    <w:rsid w:val="005612E6"/>
    <w:rsid w:val="00563D7B"/>
    <w:rsid w:val="00563E3B"/>
    <w:rsid w:val="005643C8"/>
    <w:rsid w:val="00565650"/>
    <w:rsid w:val="005673D1"/>
    <w:rsid w:val="00570F38"/>
    <w:rsid w:val="005720AE"/>
    <w:rsid w:val="00573955"/>
    <w:rsid w:val="00580E33"/>
    <w:rsid w:val="00583225"/>
    <w:rsid w:val="0058724D"/>
    <w:rsid w:val="00596593"/>
    <w:rsid w:val="00596A35"/>
    <w:rsid w:val="005979CD"/>
    <w:rsid w:val="005A12F0"/>
    <w:rsid w:val="005A5291"/>
    <w:rsid w:val="005A6FD1"/>
    <w:rsid w:val="005B0353"/>
    <w:rsid w:val="005B08F1"/>
    <w:rsid w:val="005B2D5A"/>
    <w:rsid w:val="005B47BC"/>
    <w:rsid w:val="005B5D45"/>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5FF4"/>
    <w:rsid w:val="0062795C"/>
    <w:rsid w:val="00631A06"/>
    <w:rsid w:val="00633D28"/>
    <w:rsid w:val="00633F1B"/>
    <w:rsid w:val="00634D07"/>
    <w:rsid w:val="00635799"/>
    <w:rsid w:val="00636A77"/>
    <w:rsid w:val="00637E59"/>
    <w:rsid w:val="0064051B"/>
    <w:rsid w:val="00645D2C"/>
    <w:rsid w:val="00650724"/>
    <w:rsid w:val="006517B5"/>
    <w:rsid w:val="00651A44"/>
    <w:rsid w:val="00652076"/>
    <w:rsid w:val="00653DA3"/>
    <w:rsid w:val="00654D37"/>
    <w:rsid w:val="00657204"/>
    <w:rsid w:val="006621F0"/>
    <w:rsid w:val="006647E7"/>
    <w:rsid w:val="00666FD4"/>
    <w:rsid w:val="00667217"/>
    <w:rsid w:val="006702C6"/>
    <w:rsid w:val="006769E6"/>
    <w:rsid w:val="00676C63"/>
    <w:rsid w:val="00682333"/>
    <w:rsid w:val="006844CA"/>
    <w:rsid w:val="006871E0"/>
    <w:rsid w:val="00690497"/>
    <w:rsid w:val="00693B53"/>
    <w:rsid w:val="00697377"/>
    <w:rsid w:val="006A1F61"/>
    <w:rsid w:val="006A533C"/>
    <w:rsid w:val="006A5E52"/>
    <w:rsid w:val="006A712D"/>
    <w:rsid w:val="006A7B71"/>
    <w:rsid w:val="006B20FD"/>
    <w:rsid w:val="006B3B2B"/>
    <w:rsid w:val="006B7667"/>
    <w:rsid w:val="006C024E"/>
    <w:rsid w:val="006C7ED1"/>
    <w:rsid w:val="006D75E1"/>
    <w:rsid w:val="006D7670"/>
    <w:rsid w:val="006E0A75"/>
    <w:rsid w:val="006E10F4"/>
    <w:rsid w:val="006E10FD"/>
    <w:rsid w:val="006E2996"/>
    <w:rsid w:val="006E2EEC"/>
    <w:rsid w:val="006E471E"/>
    <w:rsid w:val="006E4859"/>
    <w:rsid w:val="006F24E3"/>
    <w:rsid w:val="00705CF7"/>
    <w:rsid w:val="007065D3"/>
    <w:rsid w:val="007071B1"/>
    <w:rsid w:val="00707EC1"/>
    <w:rsid w:val="00710582"/>
    <w:rsid w:val="00711227"/>
    <w:rsid w:val="00714EE9"/>
    <w:rsid w:val="007156F8"/>
    <w:rsid w:val="007246B0"/>
    <w:rsid w:val="007258CB"/>
    <w:rsid w:val="00730E29"/>
    <w:rsid w:val="00732FF6"/>
    <w:rsid w:val="00735393"/>
    <w:rsid w:val="00745E32"/>
    <w:rsid w:val="007466F7"/>
    <w:rsid w:val="00757D89"/>
    <w:rsid w:val="0076194B"/>
    <w:rsid w:val="00761FF4"/>
    <w:rsid w:val="00762992"/>
    <w:rsid w:val="00763676"/>
    <w:rsid w:val="00764912"/>
    <w:rsid w:val="00772776"/>
    <w:rsid w:val="00776E56"/>
    <w:rsid w:val="00781619"/>
    <w:rsid w:val="00782452"/>
    <w:rsid w:val="00783AF4"/>
    <w:rsid w:val="007879F6"/>
    <w:rsid w:val="0079146B"/>
    <w:rsid w:val="00791DD5"/>
    <w:rsid w:val="00792A8E"/>
    <w:rsid w:val="00796875"/>
    <w:rsid w:val="0079756E"/>
    <w:rsid w:val="0079778D"/>
    <w:rsid w:val="007A1233"/>
    <w:rsid w:val="007A258F"/>
    <w:rsid w:val="007A3B3A"/>
    <w:rsid w:val="007B0BBA"/>
    <w:rsid w:val="007C16F7"/>
    <w:rsid w:val="007C7EA7"/>
    <w:rsid w:val="007D25DB"/>
    <w:rsid w:val="007D51E8"/>
    <w:rsid w:val="007D655B"/>
    <w:rsid w:val="007D762B"/>
    <w:rsid w:val="007D7C64"/>
    <w:rsid w:val="007E2E07"/>
    <w:rsid w:val="007E491C"/>
    <w:rsid w:val="007E53E2"/>
    <w:rsid w:val="007E555D"/>
    <w:rsid w:val="007E604C"/>
    <w:rsid w:val="007E714E"/>
    <w:rsid w:val="007E7953"/>
    <w:rsid w:val="007F0413"/>
    <w:rsid w:val="007F12C0"/>
    <w:rsid w:val="007F336A"/>
    <w:rsid w:val="007F4E20"/>
    <w:rsid w:val="007F7A0B"/>
    <w:rsid w:val="0080037D"/>
    <w:rsid w:val="008061E0"/>
    <w:rsid w:val="0080711D"/>
    <w:rsid w:val="00810F0B"/>
    <w:rsid w:val="00813292"/>
    <w:rsid w:val="00813BDE"/>
    <w:rsid w:val="00813E40"/>
    <w:rsid w:val="00816489"/>
    <w:rsid w:val="00816B4D"/>
    <w:rsid w:val="00817C16"/>
    <w:rsid w:val="00820049"/>
    <w:rsid w:val="0082013E"/>
    <w:rsid w:val="00822617"/>
    <w:rsid w:val="00824B15"/>
    <w:rsid w:val="008322E3"/>
    <w:rsid w:val="00834DF7"/>
    <w:rsid w:val="00836F01"/>
    <w:rsid w:val="008406F5"/>
    <w:rsid w:val="00841F1E"/>
    <w:rsid w:val="00842203"/>
    <w:rsid w:val="00850E3E"/>
    <w:rsid w:val="00863497"/>
    <w:rsid w:val="00864432"/>
    <w:rsid w:val="008649A3"/>
    <w:rsid w:val="0086670A"/>
    <w:rsid w:val="00870BA1"/>
    <w:rsid w:val="00873CDE"/>
    <w:rsid w:val="00874421"/>
    <w:rsid w:val="00875997"/>
    <w:rsid w:val="0087796C"/>
    <w:rsid w:val="00880932"/>
    <w:rsid w:val="008825B5"/>
    <w:rsid w:val="00883031"/>
    <w:rsid w:val="00885E74"/>
    <w:rsid w:val="00886B14"/>
    <w:rsid w:val="008927F4"/>
    <w:rsid w:val="00892BE6"/>
    <w:rsid w:val="00893B58"/>
    <w:rsid w:val="00894E4C"/>
    <w:rsid w:val="0089642A"/>
    <w:rsid w:val="008A1743"/>
    <w:rsid w:val="008A23DD"/>
    <w:rsid w:val="008A356F"/>
    <w:rsid w:val="008A6C51"/>
    <w:rsid w:val="008B15CF"/>
    <w:rsid w:val="008B2242"/>
    <w:rsid w:val="008B4AD1"/>
    <w:rsid w:val="008B6D93"/>
    <w:rsid w:val="008B7AF1"/>
    <w:rsid w:val="008C3543"/>
    <w:rsid w:val="008D0F0D"/>
    <w:rsid w:val="008D0FF2"/>
    <w:rsid w:val="008D14D6"/>
    <w:rsid w:val="008D1D7F"/>
    <w:rsid w:val="008D3526"/>
    <w:rsid w:val="008D6BC2"/>
    <w:rsid w:val="008F0401"/>
    <w:rsid w:val="008F04C1"/>
    <w:rsid w:val="008F2457"/>
    <w:rsid w:val="008F252A"/>
    <w:rsid w:val="008F6AFD"/>
    <w:rsid w:val="008F7645"/>
    <w:rsid w:val="0090248F"/>
    <w:rsid w:val="0090277D"/>
    <w:rsid w:val="00902F25"/>
    <w:rsid w:val="0090407E"/>
    <w:rsid w:val="00905334"/>
    <w:rsid w:val="00907ABB"/>
    <w:rsid w:val="00911307"/>
    <w:rsid w:val="00915110"/>
    <w:rsid w:val="009151B5"/>
    <w:rsid w:val="00916ADA"/>
    <w:rsid w:val="00916C64"/>
    <w:rsid w:val="00925107"/>
    <w:rsid w:val="00925421"/>
    <w:rsid w:val="009267EE"/>
    <w:rsid w:val="00927998"/>
    <w:rsid w:val="00927DF4"/>
    <w:rsid w:val="009300C6"/>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63CB"/>
    <w:rsid w:val="00977F1D"/>
    <w:rsid w:val="00982217"/>
    <w:rsid w:val="00984B39"/>
    <w:rsid w:val="00985F54"/>
    <w:rsid w:val="00986A83"/>
    <w:rsid w:val="00990645"/>
    <w:rsid w:val="009967F4"/>
    <w:rsid w:val="009A130B"/>
    <w:rsid w:val="009A2639"/>
    <w:rsid w:val="009A397F"/>
    <w:rsid w:val="009B4F83"/>
    <w:rsid w:val="009B5CF8"/>
    <w:rsid w:val="009B6983"/>
    <w:rsid w:val="009C0D02"/>
    <w:rsid w:val="009C5450"/>
    <w:rsid w:val="009C5716"/>
    <w:rsid w:val="009C6775"/>
    <w:rsid w:val="009D316A"/>
    <w:rsid w:val="009D3527"/>
    <w:rsid w:val="009D359F"/>
    <w:rsid w:val="009D5368"/>
    <w:rsid w:val="009D54DF"/>
    <w:rsid w:val="009E41B4"/>
    <w:rsid w:val="009E4E15"/>
    <w:rsid w:val="009E56AC"/>
    <w:rsid w:val="009E56AF"/>
    <w:rsid w:val="009E678D"/>
    <w:rsid w:val="009F28E2"/>
    <w:rsid w:val="009F4BDF"/>
    <w:rsid w:val="009F58EE"/>
    <w:rsid w:val="009F60BA"/>
    <w:rsid w:val="009F7F44"/>
    <w:rsid w:val="00A01B8D"/>
    <w:rsid w:val="00A034AE"/>
    <w:rsid w:val="00A035F5"/>
    <w:rsid w:val="00A11F34"/>
    <w:rsid w:val="00A1350A"/>
    <w:rsid w:val="00A22247"/>
    <w:rsid w:val="00A231A4"/>
    <w:rsid w:val="00A310DA"/>
    <w:rsid w:val="00A3272B"/>
    <w:rsid w:val="00A32FCB"/>
    <w:rsid w:val="00A3561C"/>
    <w:rsid w:val="00A358FF"/>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2039"/>
    <w:rsid w:val="00A93BA4"/>
    <w:rsid w:val="00A9416E"/>
    <w:rsid w:val="00AA493D"/>
    <w:rsid w:val="00AA79DD"/>
    <w:rsid w:val="00AB4807"/>
    <w:rsid w:val="00AB4813"/>
    <w:rsid w:val="00AC0052"/>
    <w:rsid w:val="00AC04D6"/>
    <w:rsid w:val="00AD0685"/>
    <w:rsid w:val="00AD38C1"/>
    <w:rsid w:val="00AD5A78"/>
    <w:rsid w:val="00AE1517"/>
    <w:rsid w:val="00AE4078"/>
    <w:rsid w:val="00AE4230"/>
    <w:rsid w:val="00AE5EBD"/>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160A"/>
    <w:rsid w:val="00B525D3"/>
    <w:rsid w:val="00B555FB"/>
    <w:rsid w:val="00B55B5C"/>
    <w:rsid w:val="00B56290"/>
    <w:rsid w:val="00B61B54"/>
    <w:rsid w:val="00B6351D"/>
    <w:rsid w:val="00B64203"/>
    <w:rsid w:val="00B6519E"/>
    <w:rsid w:val="00B66AF1"/>
    <w:rsid w:val="00B70245"/>
    <w:rsid w:val="00B703C2"/>
    <w:rsid w:val="00B74E41"/>
    <w:rsid w:val="00B7740D"/>
    <w:rsid w:val="00B82F58"/>
    <w:rsid w:val="00B83541"/>
    <w:rsid w:val="00B839A9"/>
    <w:rsid w:val="00B84C63"/>
    <w:rsid w:val="00B86814"/>
    <w:rsid w:val="00B910CB"/>
    <w:rsid w:val="00B91743"/>
    <w:rsid w:val="00B91D38"/>
    <w:rsid w:val="00B927D2"/>
    <w:rsid w:val="00B935A4"/>
    <w:rsid w:val="00B93FA9"/>
    <w:rsid w:val="00B945E5"/>
    <w:rsid w:val="00B9636B"/>
    <w:rsid w:val="00B974AD"/>
    <w:rsid w:val="00BA22C6"/>
    <w:rsid w:val="00BA316D"/>
    <w:rsid w:val="00BA5682"/>
    <w:rsid w:val="00BA5FEF"/>
    <w:rsid w:val="00BA7628"/>
    <w:rsid w:val="00BB2130"/>
    <w:rsid w:val="00BB30B6"/>
    <w:rsid w:val="00BB366A"/>
    <w:rsid w:val="00BB40CB"/>
    <w:rsid w:val="00BB7C37"/>
    <w:rsid w:val="00BC168F"/>
    <w:rsid w:val="00BC1E95"/>
    <w:rsid w:val="00BC2262"/>
    <w:rsid w:val="00BC3254"/>
    <w:rsid w:val="00BC3D81"/>
    <w:rsid w:val="00BC420A"/>
    <w:rsid w:val="00BC540B"/>
    <w:rsid w:val="00BC7302"/>
    <w:rsid w:val="00BD01F3"/>
    <w:rsid w:val="00BD0D8D"/>
    <w:rsid w:val="00BD439F"/>
    <w:rsid w:val="00BD4F14"/>
    <w:rsid w:val="00BD78C3"/>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87A7D"/>
    <w:rsid w:val="00C91557"/>
    <w:rsid w:val="00C92F74"/>
    <w:rsid w:val="00C94FC3"/>
    <w:rsid w:val="00CA1C19"/>
    <w:rsid w:val="00CA204D"/>
    <w:rsid w:val="00CA2E14"/>
    <w:rsid w:val="00CA60CD"/>
    <w:rsid w:val="00CB10E9"/>
    <w:rsid w:val="00CB11D6"/>
    <w:rsid w:val="00CB5475"/>
    <w:rsid w:val="00CB665E"/>
    <w:rsid w:val="00CB6E09"/>
    <w:rsid w:val="00CB6E8F"/>
    <w:rsid w:val="00CC09A7"/>
    <w:rsid w:val="00CC0FD9"/>
    <w:rsid w:val="00CC1F1D"/>
    <w:rsid w:val="00CC1F8F"/>
    <w:rsid w:val="00CC47D1"/>
    <w:rsid w:val="00CD139B"/>
    <w:rsid w:val="00CD5E59"/>
    <w:rsid w:val="00CD7831"/>
    <w:rsid w:val="00CE05D4"/>
    <w:rsid w:val="00CE4712"/>
    <w:rsid w:val="00CF53EE"/>
    <w:rsid w:val="00D01E5B"/>
    <w:rsid w:val="00D02283"/>
    <w:rsid w:val="00D02378"/>
    <w:rsid w:val="00D02BE9"/>
    <w:rsid w:val="00D0798A"/>
    <w:rsid w:val="00D101DD"/>
    <w:rsid w:val="00D14423"/>
    <w:rsid w:val="00D15F27"/>
    <w:rsid w:val="00D17394"/>
    <w:rsid w:val="00D17B7F"/>
    <w:rsid w:val="00D21541"/>
    <w:rsid w:val="00D23105"/>
    <w:rsid w:val="00D23FFF"/>
    <w:rsid w:val="00D2778A"/>
    <w:rsid w:val="00D31043"/>
    <w:rsid w:val="00D32077"/>
    <w:rsid w:val="00D324C0"/>
    <w:rsid w:val="00D34A13"/>
    <w:rsid w:val="00D3640D"/>
    <w:rsid w:val="00D37355"/>
    <w:rsid w:val="00D42AE0"/>
    <w:rsid w:val="00D43F4A"/>
    <w:rsid w:val="00D45330"/>
    <w:rsid w:val="00D45705"/>
    <w:rsid w:val="00D45A48"/>
    <w:rsid w:val="00D45DB8"/>
    <w:rsid w:val="00D45FAE"/>
    <w:rsid w:val="00D505CD"/>
    <w:rsid w:val="00D50821"/>
    <w:rsid w:val="00D514A0"/>
    <w:rsid w:val="00D52D25"/>
    <w:rsid w:val="00D60ABF"/>
    <w:rsid w:val="00D625EA"/>
    <w:rsid w:val="00D65A57"/>
    <w:rsid w:val="00D66306"/>
    <w:rsid w:val="00D66B18"/>
    <w:rsid w:val="00D726DB"/>
    <w:rsid w:val="00D73164"/>
    <w:rsid w:val="00D74603"/>
    <w:rsid w:val="00D77E53"/>
    <w:rsid w:val="00D8135F"/>
    <w:rsid w:val="00D81DD5"/>
    <w:rsid w:val="00D87BB8"/>
    <w:rsid w:val="00D90BD9"/>
    <w:rsid w:val="00D932C5"/>
    <w:rsid w:val="00D939A7"/>
    <w:rsid w:val="00D9581C"/>
    <w:rsid w:val="00D95DCB"/>
    <w:rsid w:val="00D96228"/>
    <w:rsid w:val="00D962C7"/>
    <w:rsid w:val="00DA5459"/>
    <w:rsid w:val="00DB0566"/>
    <w:rsid w:val="00DB357A"/>
    <w:rsid w:val="00DB4233"/>
    <w:rsid w:val="00DB5097"/>
    <w:rsid w:val="00DB6F96"/>
    <w:rsid w:val="00DC3722"/>
    <w:rsid w:val="00DC4F7C"/>
    <w:rsid w:val="00DC7134"/>
    <w:rsid w:val="00DC7C2C"/>
    <w:rsid w:val="00DD2256"/>
    <w:rsid w:val="00DD4B55"/>
    <w:rsid w:val="00DD5871"/>
    <w:rsid w:val="00DE2F66"/>
    <w:rsid w:val="00DE34C8"/>
    <w:rsid w:val="00DE4173"/>
    <w:rsid w:val="00DE4592"/>
    <w:rsid w:val="00DE5956"/>
    <w:rsid w:val="00DE6F6C"/>
    <w:rsid w:val="00DF6125"/>
    <w:rsid w:val="00E13E05"/>
    <w:rsid w:val="00E15784"/>
    <w:rsid w:val="00E16734"/>
    <w:rsid w:val="00E179BE"/>
    <w:rsid w:val="00E20401"/>
    <w:rsid w:val="00E24BF6"/>
    <w:rsid w:val="00E264D8"/>
    <w:rsid w:val="00E319F9"/>
    <w:rsid w:val="00E331C7"/>
    <w:rsid w:val="00E35240"/>
    <w:rsid w:val="00E36E18"/>
    <w:rsid w:val="00E37099"/>
    <w:rsid w:val="00E40A15"/>
    <w:rsid w:val="00E40CCE"/>
    <w:rsid w:val="00E43654"/>
    <w:rsid w:val="00E44A94"/>
    <w:rsid w:val="00E4509C"/>
    <w:rsid w:val="00E459FA"/>
    <w:rsid w:val="00E45A4B"/>
    <w:rsid w:val="00E46996"/>
    <w:rsid w:val="00E50522"/>
    <w:rsid w:val="00E5266D"/>
    <w:rsid w:val="00E52F87"/>
    <w:rsid w:val="00E55380"/>
    <w:rsid w:val="00E6120D"/>
    <w:rsid w:val="00E61D06"/>
    <w:rsid w:val="00E623D2"/>
    <w:rsid w:val="00E64482"/>
    <w:rsid w:val="00E65DAC"/>
    <w:rsid w:val="00E7043E"/>
    <w:rsid w:val="00E747D9"/>
    <w:rsid w:val="00E759EF"/>
    <w:rsid w:val="00E75D5D"/>
    <w:rsid w:val="00E766CA"/>
    <w:rsid w:val="00E81F85"/>
    <w:rsid w:val="00E8413D"/>
    <w:rsid w:val="00E84C2A"/>
    <w:rsid w:val="00E90CA1"/>
    <w:rsid w:val="00E91D25"/>
    <w:rsid w:val="00E95F4D"/>
    <w:rsid w:val="00E97067"/>
    <w:rsid w:val="00EA65A6"/>
    <w:rsid w:val="00EA6E8E"/>
    <w:rsid w:val="00EA7978"/>
    <w:rsid w:val="00EA7D19"/>
    <w:rsid w:val="00EB4B77"/>
    <w:rsid w:val="00EB7F70"/>
    <w:rsid w:val="00EC17CD"/>
    <w:rsid w:val="00EC4C2A"/>
    <w:rsid w:val="00EC6764"/>
    <w:rsid w:val="00EC726F"/>
    <w:rsid w:val="00EC7743"/>
    <w:rsid w:val="00EC7B8C"/>
    <w:rsid w:val="00ED2540"/>
    <w:rsid w:val="00ED48A6"/>
    <w:rsid w:val="00ED521A"/>
    <w:rsid w:val="00EE1F48"/>
    <w:rsid w:val="00EE3C5A"/>
    <w:rsid w:val="00EE4E0F"/>
    <w:rsid w:val="00EE504D"/>
    <w:rsid w:val="00EE5C2B"/>
    <w:rsid w:val="00EE75E3"/>
    <w:rsid w:val="00EE7777"/>
    <w:rsid w:val="00EF0C86"/>
    <w:rsid w:val="00EF2D7A"/>
    <w:rsid w:val="00EF381A"/>
    <w:rsid w:val="00EF586D"/>
    <w:rsid w:val="00F00B9A"/>
    <w:rsid w:val="00F01F98"/>
    <w:rsid w:val="00F0246E"/>
    <w:rsid w:val="00F026DB"/>
    <w:rsid w:val="00F0270E"/>
    <w:rsid w:val="00F04133"/>
    <w:rsid w:val="00F12233"/>
    <w:rsid w:val="00F12CE1"/>
    <w:rsid w:val="00F14096"/>
    <w:rsid w:val="00F14820"/>
    <w:rsid w:val="00F14DA0"/>
    <w:rsid w:val="00F17DFB"/>
    <w:rsid w:val="00F25F95"/>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76517"/>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B555F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555FB"/>
    <w:rPr>
      <w:color w:val="0000FF"/>
      <w:u w:val="single"/>
    </w:rPr>
  </w:style>
  <w:style w:type="character" w:styleId="FollowedHyperlink">
    <w:name w:val="FollowedHyperlink"/>
    <w:basedOn w:val="DefaultParagraphFont"/>
    <w:uiPriority w:val="99"/>
    <w:semiHidden/>
    <w:unhideWhenUsed/>
    <w:rsid w:val="00B555FB"/>
    <w:rPr>
      <w:color w:val="800080"/>
      <w:u w:val="single"/>
    </w:rPr>
  </w:style>
  <w:style w:type="character" w:customStyle="1" w:styleId="publisher-info-label">
    <w:name w:val="publisher-info-label"/>
    <w:basedOn w:val="DefaultParagraphFont"/>
    <w:rsid w:val="00B555FB"/>
  </w:style>
  <w:style w:type="paragraph" w:styleId="NormalWeb">
    <w:name w:val="Normal (Web)"/>
    <w:basedOn w:val="Normal"/>
    <w:uiPriority w:val="99"/>
    <w:semiHidden/>
    <w:unhideWhenUsed/>
    <w:rsid w:val="00B555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thjax">
    <w:name w:val="mathjax"/>
    <w:basedOn w:val="DefaultParagraphFont"/>
    <w:rsid w:val="00B555FB"/>
  </w:style>
  <w:style w:type="character" w:customStyle="1" w:styleId="math">
    <w:name w:val="math"/>
    <w:basedOn w:val="DefaultParagraphFont"/>
    <w:rsid w:val="00B555FB"/>
  </w:style>
  <w:style w:type="character" w:customStyle="1" w:styleId="mrow">
    <w:name w:val="mrow"/>
    <w:basedOn w:val="DefaultParagraphFont"/>
    <w:rsid w:val="00B555FB"/>
  </w:style>
  <w:style w:type="character" w:customStyle="1" w:styleId="mi">
    <w:name w:val="mi"/>
    <w:basedOn w:val="DefaultParagraphFont"/>
    <w:rsid w:val="00B555FB"/>
  </w:style>
  <w:style w:type="character" w:customStyle="1" w:styleId="mo">
    <w:name w:val="mo"/>
    <w:basedOn w:val="DefaultParagraphFont"/>
    <w:rsid w:val="00B555FB"/>
  </w:style>
  <w:style w:type="character" w:customStyle="1" w:styleId="mn">
    <w:name w:val="mn"/>
    <w:basedOn w:val="DefaultParagraphFont"/>
    <w:rsid w:val="00B555FB"/>
  </w:style>
  <w:style w:type="character" w:customStyle="1" w:styleId="msubsup">
    <w:name w:val="msubsup"/>
    <w:basedOn w:val="DefaultParagraphFont"/>
    <w:rsid w:val="00B555FB"/>
  </w:style>
  <w:style w:type="character" w:customStyle="1" w:styleId="texatom">
    <w:name w:val="texatom"/>
    <w:basedOn w:val="DefaultParagraphFont"/>
    <w:rsid w:val="00B555FB"/>
  </w:style>
  <w:style w:type="character" w:customStyle="1" w:styleId="munderover">
    <w:name w:val="munderover"/>
    <w:basedOn w:val="DefaultParagraphFont"/>
    <w:rsid w:val="00B555FB"/>
  </w:style>
  <w:style w:type="character" w:customStyle="1" w:styleId="mtable">
    <w:name w:val="mtable"/>
    <w:basedOn w:val="DefaultParagraphFont"/>
    <w:rsid w:val="00B555FB"/>
  </w:style>
  <w:style w:type="character" w:customStyle="1" w:styleId="mtd">
    <w:name w:val="mtd"/>
    <w:basedOn w:val="DefaultParagraphFont"/>
    <w:rsid w:val="00B555FB"/>
  </w:style>
  <w:style w:type="character" w:customStyle="1" w:styleId="mfrac">
    <w:name w:val="mfrac"/>
    <w:basedOn w:val="DefaultParagraphFont"/>
    <w:rsid w:val="00B555FB"/>
  </w:style>
  <w:style w:type="character" w:customStyle="1" w:styleId="mstyle">
    <w:name w:val="mstyle"/>
    <w:basedOn w:val="DefaultParagraphFont"/>
    <w:rsid w:val="00B555FB"/>
  </w:style>
  <w:style w:type="character" w:customStyle="1" w:styleId="mtext">
    <w:name w:val="mtext"/>
    <w:basedOn w:val="DefaultParagraphFont"/>
    <w:rsid w:val="00B555FB"/>
  </w:style>
  <w:style w:type="character" w:customStyle="1" w:styleId="formula">
    <w:name w:val="formula"/>
    <w:basedOn w:val="DefaultParagraphFont"/>
    <w:rsid w:val="00B555FB"/>
  </w:style>
  <w:style w:type="character" w:customStyle="1" w:styleId="link">
    <w:name w:val="link"/>
    <w:basedOn w:val="DefaultParagraphFont"/>
    <w:rsid w:val="00B555FB"/>
  </w:style>
  <w:style w:type="character" w:customStyle="1" w:styleId="mspace">
    <w:name w:val="mspace"/>
    <w:basedOn w:val="DefaultParagraphFont"/>
    <w:rsid w:val="00B555FB"/>
  </w:style>
  <w:style w:type="paragraph" w:customStyle="1" w:styleId="links">
    <w:name w:val="links"/>
    <w:basedOn w:val="Normal"/>
    <w:rsid w:val="00B555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0C6045"/>
  </w:style>
  <w:style w:type="character" w:customStyle="1" w:styleId="ref-link">
    <w:name w:val="ref-link"/>
    <w:basedOn w:val="DefaultParagraphFont"/>
    <w:rsid w:val="000C6045"/>
  </w:style>
  <w:style w:type="paragraph" w:customStyle="1" w:styleId="doc-keywords-list-item">
    <w:name w:val="doc-keywords-list-item"/>
    <w:basedOn w:val="Normal"/>
    <w:rsid w:val="00F25F9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598408">
      <w:bodyDiv w:val="1"/>
      <w:marLeft w:val="0"/>
      <w:marRight w:val="0"/>
      <w:marTop w:val="0"/>
      <w:marBottom w:val="0"/>
      <w:divBdr>
        <w:top w:val="none" w:sz="0" w:space="0" w:color="auto"/>
        <w:left w:val="none" w:sz="0" w:space="0" w:color="auto"/>
        <w:bottom w:val="none" w:sz="0" w:space="0" w:color="auto"/>
        <w:right w:val="none" w:sz="0" w:space="0" w:color="auto"/>
      </w:divBdr>
      <w:divsChild>
        <w:div w:id="1925336654">
          <w:marLeft w:val="0"/>
          <w:marRight w:val="0"/>
          <w:marTop w:val="0"/>
          <w:marBottom w:val="0"/>
          <w:divBdr>
            <w:top w:val="none" w:sz="0" w:space="0" w:color="auto"/>
            <w:left w:val="none" w:sz="0" w:space="0" w:color="auto"/>
            <w:bottom w:val="single" w:sz="6" w:space="12" w:color="DDDDDD"/>
            <w:right w:val="none" w:sz="0" w:space="0" w:color="auto"/>
          </w:divBdr>
          <w:divsChild>
            <w:div w:id="875504839">
              <w:marLeft w:val="0"/>
              <w:marRight w:val="0"/>
              <w:marTop w:val="0"/>
              <w:marBottom w:val="0"/>
              <w:divBdr>
                <w:top w:val="none" w:sz="0" w:space="0" w:color="auto"/>
                <w:left w:val="none" w:sz="0" w:space="0" w:color="auto"/>
                <w:bottom w:val="none" w:sz="0" w:space="0" w:color="auto"/>
                <w:right w:val="none" w:sz="0" w:space="0" w:color="auto"/>
              </w:divBdr>
              <w:divsChild>
                <w:div w:id="1914656792">
                  <w:marLeft w:val="0"/>
                  <w:marRight w:val="0"/>
                  <w:marTop w:val="0"/>
                  <w:marBottom w:val="0"/>
                  <w:divBdr>
                    <w:top w:val="none" w:sz="0" w:space="0" w:color="auto"/>
                    <w:left w:val="none" w:sz="0" w:space="0" w:color="auto"/>
                    <w:bottom w:val="none" w:sz="0" w:space="0" w:color="auto"/>
                    <w:right w:val="none" w:sz="0" w:space="0" w:color="auto"/>
                  </w:divBdr>
                  <w:divsChild>
                    <w:div w:id="211058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6745856">
          <w:marLeft w:val="0"/>
          <w:marRight w:val="0"/>
          <w:marTop w:val="0"/>
          <w:marBottom w:val="0"/>
          <w:divBdr>
            <w:top w:val="none" w:sz="0" w:space="0" w:color="auto"/>
            <w:left w:val="none" w:sz="0" w:space="0" w:color="auto"/>
            <w:bottom w:val="single" w:sz="6" w:space="12" w:color="DDDDDD"/>
            <w:right w:val="none" w:sz="0" w:space="0" w:color="auto"/>
          </w:divBdr>
          <w:divsChild>
            <w:div w:id="1436367835">
              <w:marLeft w:val="0"/>
              <w:marRight w:val="0"/>
              <w:marTop w:val="0"/>
              <w:marBottom w:val="0"/>
              <w:divBdr>
                <w:top w:val="none" w:sz="0" w:space="0" w:color="auto"/>
                <w:left w:val="none" w:sz="0" w:space="0" w:color="auto"/>
                <w:bottom w:val="none" w:sz="0" w:space="0" w:color="auto"/>
                <w:right w:val="none" w:sz="0" w:space="0" w:color="auto"/>
              </w:divBdr>
              <w:divsChild>
                <w:div w:id="1025982988">
                  <w:marLeft w:val="0"/>
                  <w:marRight w:val="0"/>
                  <w:marTop w:val="0"/>
                  <w:marBottom w:val="0"/>
                  <w:divBdr>
                    <w:top w:val="none" w:sz="0" w:space="0" w:color="auto"/>
                    <w:left w:val="none" w:sz="0" w:space="0" w:color="auto"/>
                    <w:bottom w:val="none" w:sz="0" w:space="0" w:color="auto"/>
                    <w:right w:val="none" w:sz="0" w:space="0" w:color="auto"/>
                  </w:divBdr>
                  <w:divsChild>
                    <w:div w:id="408815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859132">
          <w:marLeft w:val="0"/>
          <w:marRight w:val="0"/>
          <w:marTop w:val="0"/>
          <w:marBottom w:val="0"/>
          <w:divBdr>
            <w:top w:val="none" w:sz="0" w:space="0" w:color="auto"/>
            <w:left w:val="none" w:sz="0" w:space="0" w:color="auto"/>
            <w:bottom w:val="single" w:sz="6" w:space="12" w:color="DDDDDD"/>
            <w:right w:val="none" w:sz="0" w:space="0" w:color="auto"/>
          </w:divBdr>
          <w:divsChild>
            <w:div w:id="290868078">
              <w:marLeft w:val="0"/>
              <w:marRight w:val="0"/>
              <w:marTop w:val="0"/>
              <w:marBottom w:val="0"/>
              <w:divBdr>
                <w:top w:val="none" w:sz="0" w:space="0" w:color="auto"/>
                <w:left w:val="none" w:sz="0" w:space="0" w:color="auto"/>
                <w:bottom w:val="none" w:sz="0" w:space="0" w:color="auto"/>
                <w:right w:val="none" w:sz="0" w:space="0" w:color="auto"/>
              </w:divBdr>
              <w:divsChild>
                <w:div w:id="1987783884">
                  <w:marLeft w:val="0"/>
                  <w:marRight w:val="0"/>
                  <w:marTop w:val="0"/>
                  <w:marBottom w:val="0"/>
                  <w:divBdr>
                    <w:top w:val="none" w:sz="0" w:space="0" w:color="auto"/>
                    <w:left w:val="none" w:sz="0" w:space="0" w:color="auto"/>
                    <w:bottom w:val="none" w:sz="0" w:space="0" w:color="auto"/>
                    <w:right w:val="none" w:sz="0" w:space="0" w:color="auto"/>
                  </w:divBdr>
                  <w:divsChild>
                    <w:div w:id="120903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381817">
          <w:marLeft w:val="0"/>
          <w:marRight w:val="0"/>
          <w:marTop w:val="0"/>
          <w:marBottom w:val="0"/>
          <w:divBdr>
            <w:top w:val="none" w:sz="0" w:space="0" w:color="auto"/>
            <w:left w:val="none" w:sz="0" w:space="0" w:color="auto"/>
            <w:bottom w:val="single" w:sz="6" w:space="12" w:color="DDDDDD"/>
            <w:right w:val="none" w:sz="0" w:space="0" w:color="auto"/>
          </w:divBdr>
          <w:divsChild>
            <w:div w:id="560754924">
              <w:marLeft w:val="0"/>
              <w:marRight w:val="0"/>
              <w:marTop w:val="0"/>
              <w:marBottom w:val="0"/>
              <w:divBdr>
                <w:top w:val="none" w:sz="0" w:space="0" w:color="auto"/>
                <w:left w:val="none" w:sz="0" w:space="0" w:color="auto"/>
                <w:bottom w:val="none" w:sz="0" w:space="0" w:color="auto"/>
                <w:right w:val="none" w:sz="0" w:space="0" w:color="auto"/>
              </w:divBdr>
              <w:divsChild>
                <w:div w:id="1738474053">
                  <w:marLeft w:val="0"/>
                  <w:marRight w:val="0"/>
                  <w:marTop w:val="0"/>
                  <w:marBottom w:val="0"/>
                  <w:divBdr>
                    <w:top w:val="none" w:sz="0" w:space="0" w:color="auto"/>
                    <w:left w:val="none" w:sz="0" w:space="0" w:color="auto"/>
                    <w:bottom w:val="none" w:sz="0" w:space="0" w:color="auto"/>
                    <w:right w:val="none" w:sz="0" w:space="0" w:color="auto"/>
                  </w:divBdr>
                  <w:divsChild>
                    <w:div w:id="51576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292741">
          <w:marLeft w:val="0"/>
          <w:marRight w:val="0"/>
          <w:marTop w:val="0"/>
          <w:marBottom w:val="0"/>
          <w:divBdr>
            <w:top w:val="none" w:sz="0" w:space="0" w:color="auto"/>
            <w:left w:val="none" w:sz="0" w:space="0" w:color="auto"/>
            <w:bottom w:val="single" w:sz="6" w:space="12" w:color="DDDDDD"/>
            <w:right w:val="none" w:sz="0" w:space="0" w:color="auto"/>
          </w:divBdr>
          <w:divsChild>
            <w:div w:id="1361006747">
              <w:marLeft w:val="0"/>
              <w:marRight w:val="0"/>
              <w:marTop w:val="0"/>
              <w:marBottom w:val="0"/>
              <w:divBdr>
                <w:top w:val="none" w:sz="0" w:space="0" w:color="auto"/>
                <w:left w:val="none" w:sz="0" w:space="0" w:color="auto"/>
                <w:bottom w:val="none" w:sz="0" w:space="0" w:color="auto"/>
                <w:right w:val="none" w:sz="0" w:space="0" w:color="auto"/>
              </w:divBdr>
              <w:divsChild>
                <w:div w:id="1096707579">
                  <w:marLeft w:val="0"/>
                  <w:marRight w:val="0"/>
                  <w:marTop w:val="0"/>
                  <w:marBottom w:val="0"/>
                  <w:divBdr>
                    <w:top w:val="none" w:sz="0" w:space="0" w:color="auto"/>
                    <w:left w:val="none" w:sz="0" w:space="0" w:color="auto"/>
                    <w:bottom w:val="none" w:sz="0" w:space="0" w:color="auto"/>
                    <w:right w:val="none" w:sz="0" w:space="0" w:color="auto"/>
                  </w:divBdr>
                  <w:divsChild>
                    <w:div w:id="719405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8901301">
          <w:marLeft w:val="0"/>
          <w:marRight w:val="0"/>
          <w:marTop w:val="0"/>
          <w:marBottom w:val="0"/>
          <w:divBdr>
            <w:top w:val="none" w:sz="0" w:space="0" w:color="auto"/>
            <w:left w:val="none" w:sz="0" w:space="0" w:color="auto"/>
            <w:bottom w:val="single" w:sz="6" w:space="12" w:color="DDDDDD"/>
            <w:right w:val="none" w:sz="0" w:space="0" w:color="auto"/>
          </w:divBdr>
          <w:divsChild>
            <w:div w:id="569389476">
              <w:marLeft w:val="0"/>
              <w:marRight w:val="0"/>
              <w:marTop w:val="0"/>
              <w:marBottom w:val="0"/>
              <w:divBdr>
                <w:top w:val="none" w:sz="0" w:space="0" w:color="auto"/>
                <w:left w:val="none" w:sz="0" w:space="0" w:color="auto"/>
                <w:bottom w:val="none" w:sz="0" w:space="0" w:color="auto"/>
                <w:right w:val="none" w:sz="0" w:space="0" w:color="auto"/>
              </w:divBdr>
              <w:divsChild>
                <w:div w:id="1861698148">
                  <w:marLeft w:val="0"/>
                  <w:marRight w:val="0"/>
                  <w:marTop w:val="0"/>
                  <w:marBottom w:val="0"/>
                  <w:divBdr>
                    <w:top w:val="none" w:sz="0" w:space="0" w:color="auto"/>
                    <w:left w:val="none" w:sz="0" w:space="0" w:color="auto"/>
                    <w:bottom w:val="none" w:sz="0" w:space="0" w:color="auto"/>
                    <w:right w:val="none" w:sz="0" w:space="0" w:color="auto"/>
                  </w:divBdr>
                  <w:divsChild>
                    <w:div w:id="152332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566973">
          <w:marLeft w:val="0"/>
          <w:marRight w:val="0"/>
          <w:marTop w:val="0"/>
          <w:marBottom w:val="0"/>
          <w:divBdr>
            <w:top w:val="none" w:sz="0" w:space="0" w:color="auto"/>
            <w:left w:val="none" w:sz="0" w:space="0" w:color="auto"/>
            <w:bottom w:val="single" w:sz="6" w:space="12" w:color="DDDDDD"/>
            <w:right w:val="none" w:sz="0" w:space="0" w:color="auto"/>
          </w:divBdr>
          <w:divsChild>
            <w:div w:id="2050566231">
              <w:marLeft w:val="0"/>
              <w:marRight w:val="0"/>
              <w:marTop w:val="0"/>
              <w:marBottom w:val="0"/>
              <w:divBdr>
                <w:top w:val="none" w:sz="0" w:space="0" w:color="auto"/>
                <w:left w:val="none" w:sz="0" w:space="0" w:color="auto"/>
                <w:bottom w:val="none" w:sz="0" w:space="0" w:color="auto"/>
                <w:right w:val="none" w:sz="0" w:space="0" w:color="auto"/>
              </w:divBdr>
              <w:divsChild>
                <w:div w:id="47192179">
                  <w:marLeft w:val="0"/>
                  <w:marRight w:val="0"/>
                  <w:marTop w:val="0"/>
                  <w:marBottom w:val="0"/>
                  <w:divBdr>
                    <w:top w:val="none" w:sz="0" w:space="0" w:color="auto"/>
                    <w:left w:val="none" w:sz="0" w:space="0" w:color="auto"/>
                    <w:bottom w:val="none" w:sz="0" w:space="0" w:color="auto"/>
                    <w:right w:val="none" w:sz="0" w:space="0" w:color="auto"/>
                  </w:divBdr>
                  <w:divsChild>
                    <w:div w:id="177597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6627460">
          <w:marLeft w:val="0"/>
          <w:marRight w:val="0"/>
          <w:marTop w:val="0"/>
          <w:marBottom w:val="0"/>
          <w:divBdr>
            <w:top w:val="none" w:sz="0" w:space="0" w:color="auto"/>
            <w:left w:val="none" w:sz="0" w:space="0" w:color="auto"/>
            <w:bottom w:val="single" w:sz="6" w:space="12" w:color="DDDDDD"/>
            <w:right w:val="none" w:sz="0" w:space="0" w:color="auto"/>
          </w:divBdr>
          <w:divsChild>
            <w:div w:id="1887138096">
              <w:marLeft w:val="0"/>
              <w:marRight w:val="0"/>
              <w:marTop w:val="0"/>
              <w:marBottom w:val="0"/>
              <w:divBdr>
                <w:top w:val="none" w:sz="0" w:space="0" w:color="auto"/>
                <w:left w:val="none" w:sz="0" w:space="0" w:color="auto"/>
                <w:bottom w:val="none" w:sz="0" w:space="0" w:color="auto"/>
                <w:right w:val="none" w:sz="0" w:space="0" w:color="auto"/>
              </w:divBdr>
              <w:divsChild>
                <w:div w:id="2131899372">
                  <w:marLeft w:val="0"/>
                  <w:marRight w:val="0"/>
                  <w:marTop w:val="0"/>
                  <w:marBottom w:val="0"/>
                  <w:divBdr>
                    <w:top w:val="none" w:sz="0" w:space="0" w:color="auto"/>
                    <w:left w:val="none" w:sz="0" w:space="0" w:color="auto"/>
                    <w:bottom w:val="none" w:sz="0" w:space="0" w:color="auto"/>
                    <w:right w:val="none" w:sz="0" w:space="0" w:color="auto"/>
                  </w:divBdr>
                  <w:divsChild>
                    <w:div w:id="543055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5538643">
          <w:marLeft w:val="0"/>
          <w:marRight w:val="0"/>
          <w:marTop w:val="0"/>
          <w:marBottom w:val="0"/>
          <w:divBdr>
            <w:top w:val="none" w:sz="0" w:space="0" w:color="auto"/>
            <w:left w:val="none" w:sz="0" w:space="0" w:color="auto"/>
            <w:bottom w:val="single" w:sz="6" w:space="12" w:color="DDDDDD"/>
            <w:right w:val="none" w:sz="0" w:space="0" w:color="auto"/>
          </w:divBdr>
          <w:divsChild>
            <w:div w:id="928928549">
              <w:marLeft w:val="0"/>
              <w:marRight w:val="0"/>
              <w:marTop w:val="0"/>
              <w:marBottom w:val="0"/>
              <w:divBdr>
                <w:top w:val="none" w:sz="0" w:space="0" w:color="auto"/>
                <w:left w:val="none" w:sz="0" w:space="0" w:color="auto"/>
                <w:bottom w:val="none" w:sz="0" w:space="0" w:color="auto"/>
                <w:right w:val="none" w:sz="0" w:space="0" w:color="auto"/>
              </w:divBdr>
              <w:divsChild>
                <w:div w:id="797262550">
                  <w:marLeft w:val="0"/>
                  <w:marRight w:val="0"/>
                  <w:marTop w:val="0"/>
                  <w:marBottom w:val="0"/>
                  <w:divBdr>
                    <w:top w:val="none" w:sz="0" w:space="0" w:color="auto"/>
                    <w:left w:val="none" w:sz="0" w:space="0" w:color="auto"/>
                    <w:bottom w:val="none" w:sz="0" w:space="0" w:color="auto"/>
                    <w:right w:val="none" w:sz="0" w:space="0" w:color="auto"/>
                  </w:divBdr>
                  <w:divsChild>
                    <w:div w:id="1711102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2653214">
          <w:marLeft w:val="0"/>
          <w:marRight w:val="0"/>
          <w:marTop w:val="0"/>
          <w:marBottom w:val="0"/>
          <w:divBdr>
            <w:top w:val="none" w:sz="0" w:space="0" w:color="auto"/>
            <w:left w:val="none" w:sz="0" w:space="0" w:color="auto"/>
            <w:bottom w:val="single" w:sz="6" w:space="12" w:color="DDDDDD"/>
            <w:right w:val="none" w:sz="0" w:space="0" w:color="auto"/>
          </w:divBdr>
          <w:divsChild>
            <w:div w:id="1802529762">
              <w:marLeft w:val="0"/>
              <w:marRight w:val="0"/>
              <w:marTop w:val="0"/>
              <w:marBottom w:val="0"/>
              <w:divBdr>
                <w:top w:val="none" w:sz="0" w:space="0" w:color="auto"/>
                <w:left w:val="none" w:sz="0" w:space="0" w:color="auto"/>
                <w:bottom w:val="none" w:sz="0" w:space="0" w:color="auto"/>
                <w:right w:val="none" w:sz="0" w:space="0" w:color="auto"/>
              </w:divBdr>
              <w:divsChild>
                <w:div w:id="2133284319">
                  <w:marLeft w:val="0"/>
                  <w:marRight w:val="0"/>
                  <w:marTop w:val="0"/>
                  <w:marBottom w:val="0"/>
                  <w:divBdr>
                    <w:top w:val="none" w:sz="0" w:space="0" w:color="auto"/>
                    <w:left w:val="none" w:sz="0" w:space="0" w:color="auto"/>
                    <w:bottom w:val="none" w:sz="0" w:space="0" w:color="auto"/>
                    <w:right w:val="none" w:sz="0" w:space="0" w:color="auto"/>
                  </w:divBdr>
                  <w:divsChild>
                    <w:div w:id="157727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3620313">
          <w:marLeft w:val="0"/>
          <w:marRight w:val="0"/>
          <w:marTop w:val="0"/>
          <w:marBottom w:val="0"/>
          <w:divBdr>
            <w:top w:val="none" w:sz="0" w:space="0" w:color="auto"/>
            <w:left w:val="none" w:sz="0" w:space="0" w:color="auto"/>
            <w:bottom w:val="single" w:sz="6" w:space="12" w:color="DDDDDD"/>
            <w:right w:val="none" w:sz="0" w:space="0" w:color="auto"/>
          </w:divBdr>
          <w:divsChild>
            <w:div w:id="500394122">
              <w:marLeft w:val="0"/>
              <w:marRight w:val="0"/>
              <w:marTop w:val="0"/>
              <w:marBottom w:val="0"/>
              <w:divBdr>
                <w:top w:val="none" w:sz="0" w:space="0" w:color="auto"/>
                <w:left w:val="none" w:sz="0" w:space="0" w:color="auto"/>
                <w:bottom w:val="none" w:sz="0" w:space="0" w:color="auto"/>
                <w:right w:val="none" w:sz="0" w:space="0" w:color="auto"/>
              </w:divBdr>
              <w:divsChild>
                <w:div w:id="1777210467">
                  <w:marLeft w:val="0"/>
                  <w:marRight w:val="0"/>
                  <w:marTop w:val="0"/>
                  <w:marBottom w:val="0"/>
                  <w:divBdr>
                    <w:top w:val="none" w:sz="0" w:space="0" w:color="auto"/>
                    <w:left w:val="none" w:sz="0" w:space="0" w:color="auto"/>
                    <w:bottom w:val="none" w:sz="0" w:space="0" w:color="auto"/>
                    <w:right w:val="none" w:sz="0" w:space="0" w:color="auto"/>
                  </w:divBdr>
                  <w:divsChild>
                    <w:div w:id="687564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706833">
          <w:marLeft w:val="0"/>
          <w:marRight w:val="0"/>
          <w:marTop w:val="0"/>
          <w:marBottom w:val="0"/>
          <w:divBdr>
            <w:top w:val="none" w:sz="0" w:space="0" w:color="auto"/>
            <w:left w:val="none" w:sz="0" w:space="0" w:color="auto"/>
            <w:bottom w:val="single" w:sz="6" w:space="12" w:color="DDDDDD"/>
            <w:right w:val="none" w:sz="0" w:space="0" w:color="auto"/>
          </w:divBdr>
          <w:divsChild>
            <w:div w:id="1633751418">
              <w:marLeft w:val="0"/>
              <w:marRight w:val="0"/>
              <w:marTop w:val="0"/>
              <w:marBottom w:val="0"/>
              <w:divBdr>
                <w:top w:val="none" w:sz="0" w:space="0" w:color="auto"/>
                <w:left w:val="none" w:sz="0" w:space="0" w:color="auto"/>
                <w:bottom w:val="none" w:sz="0" w:space="0" w:color="auto"/>
                <w:right w:val="none" w:sz="0" w:space="0" w:color="auto"/>
              </w:divBdr>
              <w:divsChild>
                <w:div w:id="677274053">
                  <w:marLeft w:val="0"/>
                  <w:marRight w:val="0"/>
                  <w:marTop w:val="0"/>
                  <w:marBottom w:val="0"/>
                  <w:divBdr>
                    <w:top w:val="none" w:sz="0" w:space="0" w:color="auto"/>
                    <w:left w:val="none" w:sz="0" w:space="0" w:color="auto"/>
                    <w:bottom w:val="none" w:sz="0" w:space="0" w:color="auto"/>
                    <w:right w:val="none" w:sz="0" w:space="0" w:color="auto"/>
                  </w:divBdr>
                  <w:divsChild>
                    <w:div w:id="1547595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585174">
          <w:marLeft w:val="0"/>
          <w:marRight w:val="0"/>
          <w:marTop w:val="0"/>
          <w:marBottom w:val="0"/>
          <w:divBdr>
            <w:top w:val="none" w:sz="0" w:space="0" w:color="auto"/>
            <w:left w:val="none" w:sz="0" w:space="0" w:color="auto"/>
            <w:bottom w:val="single" w:sz="6" w:space="12" w:color="DDDDDD"/>
            <w:right w:val="none" w:sz="0" w:space="0" w:color="auto"/>
          </w:divBdr>
          <w:divsChild>
            <w:div w:id="1954097651">
              <w:marLeft w:val="0"/>
              <w:marRight w:val="0"/>
              <w:marTop w:val="0"/>
              <w:marBottom w:val="0"/>
              <w:divBdr>
                <w:top w:val="none" w:sz="0" w:space="0" w:color="auto"/>
                <w:left w:val="none" w:sz="0" w:space="0" w:color="auto"/>
                <w:bottom w:val="none" w:sz="0" w:space="0" w:color="auto"/>
                <w:right w:val="none" w:sz="0" w:space="0" w:color="auto"/>
              </w:divBdr>
              <w:divsChild>
                <w:div w:id="618033510">
                  <w:marLeft w:val="0"/>
                  <w:marRight w:val="0"/>
                  <w:marTop w:val="0"/>
                  <w:marBottom w:val="0"/>
                  <w:divBdr>
                    <w:top w:val="none" w:sz="0" w:space="0" w:color="auto"/>
                    <w:left w:val="none" w:sz="0" w:space="0" w:color="auto"/>
                    <w:bottom w:val="none" w:sz="0" w:space="0" w:color="auto"/>
                    <w:right w:val="none" w:sz="0" w:space="0" w:color="auto"/>
                  </w:divBdr>
                  <w:divsChild>
                    <w:div w:id="1414473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1729544">
          <w:marLeft w:val="0"/>
          <w:marRight w:val="0"/>
          <w:marTop w:val="0"/>
          <w:marBottom w:val="0"/>
          <w:divBdr>
            <w:top w:val="none" w:sz="0" w:space="0" w:color="auto"/>
            <w:left w:val="none" w:sz="0" w:space="0" w:color="auto"/>
            <w:bottom w:val="single" w:sz="6" w:space="12" w:color="DDDDDD"/>
            <w:right w:val="none" w:sz="0" w:space="0" w:color="auto"/>
          </w:divBdr>
          <w:divsChild>
            <w:div w:id="1664581403">
              <w:marLeft w:val="0"/>
              <w:marRight w:val="0"/>
              <w:marTop w:val="0"/>
              <w:marBottom w:val="0"/>
              <w:divBdr>
                <w:top w:val="none" w:sz="0" w:space="0" w:color="auto"/>
                <w:left w:val="none" w:sz="0" w:space="0" w:color="auto"/>
                <w:bottom w:val="none" w:sz="0" w:space="0" w:color="auto"/>
                <w:right w:val="none" w:sz="0" w:space="0" w:color="auto"/>
              </w:divBdr>
              <w:divsChild>
                <w:div w:id="936712186">
                  <w:marLeft w:val="0"/>
                  <w:marRight w:val="0"/>
                  <w:marTop w:val="0"/>
                  <w:marBottom w:val="0"/>
                  <w:divBdr>
                    <w:top w:val="none" w:sz="0" w:space="0" w:color="auto"/>
                    <w:left w:val="none" w:sz="0" w:space="0" w:color="auto"/>
                    <w:bottom w:val="none" w:sz="0" w:space="0" w:color="auto"/>
                    <w:right w:val="none" w:sz="0" w:space="0" w:color="auto"/>
                  </w:divBdr>
                  <w:divsChild>
                    <w:div w:id="1870023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775680">
          <w:marLeft w:val="0"/>
          <w:marRight w:val="0"/>
          <w:marTop w:val="0"/>
          <w:marBottom w:val="0"/>
          <w:divBdr>
            <w:top w:val="none" w:sz="0" w:space="0" w:color="auto"/>
            <w:left w:val="none" w:sz="0" w:space="0" w:color="auto"/>
            <w:bottom w:val="single" w:sz="6" w:space="12" w:color="DDDDDD"/>
            <w:right w:val="none" w:sz="0" w:space="0" w:color="auto"/>
          </w:divBdr>
          <w:divsChild>
            <w:div w:id="1458525992">
              <w:marLeft w:val="0"/>
              <w:marRight w:val="0"/>
              <w:marTop w:val="0"/>
              <w:marBottom w:val="0"/>
              <w:divBdr>
                <w:top w:val="none" w:sz="0" w:space="0" w:color="auto"/>
                <w:left w:val="none" w:sz="0" w:space="0" w:color="auto"/>
                <w:bottom w:val="none" w:sz="0" w:space="0" w:color="auto"/>
                <w:right w:val="none" w:sz="0" w:space="0" w:color="auto"/>
              </w:divBdr>
              <w:divsChild>
                <w:div w:id="24867180">
                  <w:marLeft w:val="0"/>
                  <w:marRight w:val="0"/>
                  <w:marTop w:val="0"/>
                  <w:marBottom w:val="0"/>
                  <w:divBdr>
                    <w:top w:val="none" w:sz="0" w:space="0" w:color="auto"/>
                    <w:left w:val="none" w:sz="0" w:space="0" w:color="auto"/>
                    <w:bottom w:val="none" w:sz="0" w:space="0" w:color="auto"/>
                    <w:right w:val="none" w:sz="0" w:space="0" w:color="auto"/>
                  </w:divBdr>
                  <w:divsChild>
                    <w:div w:id="1303579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8054313">
          <w:marLeft w:val="0"/>
          <w:marRight w:val="0"/>
          <w:marTop w:val="0"/>
          <w:marBottom w:val="0"/>
          <w:divBdr>
            <w:top w:val="none" w:sz="0" w:space="0" w:color="auto"/>
            <w:left w:val="none" w:sz="0" w:space="0" w:color="auto"/>
            <w:bottom w:val="single" w:sz="6" w:space="12" w:color="DDDDDD"/>
            <w:right w:val="none" w:sz="0" w:space="0" w:color="auto"/>
          </w:divBdr>
          <w:divsChild>
            <w:div w:id="1379738515">
              <w:marLeft w:val="0"/>
              <w:marRight w:val="0"/>
              <w:marTop w:val="0"/>
              <w:marBottom w:val="0"/>
              <w:divBdr>
                <w:top w:val="none" w:sz="0" w:space="0" w:color="auto"/>
                <w:left w:val="none" w:sz="0" w:space="0" w:color="auto"/>
                <w:bottom w:val="none" w:sz="0" w:space="0" w:color="auto"/>
                <w:right w:val="none" w:sz="0" w:space="0" w:color="auto"/>
              </w:divBdr>
              <w:divsChild>
                <w:div w:id="1428647869">
                  <w:marLeft w:val="0"/>
                  <w:marRight w:val="0"/>
                  <w:marTop w:val="0"/>
                  <w:marBottom w:val="0"/>
                  <w:divBdr>
                    <w:top w:val="none" w:sz="0" w:space="0" w:color="auto"/>
                    <w:left w:val="none" w:sz="0" w:space="0" w:color="auto"/>
                    <w:bottom w:val="none" w:sz="0" w:space="0" w:color="auto"/>
                    <w:right w:val="none" w:sz="0" w:space="0" w:color="auto"/>
                  </w:divBdr>
                  <w:divsChild>
                    <w:div w:id="192109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765439">
          <w:marLeft w:val="0"/>
          <w:marRight w:val="0"/>
          <w:marTop w:val="0"/>
          <w:marBottom w:val="0"/>
          <w:divBdr>
            <w:top w:val="none" w:sz="0" w:space="0" w:color="auto"/>
            <w:left w:val="none" w:sz="0" w:space="0" w:color="auto"/>
            <w:bottom w:val="single" w:sz="6" w:space="12" w:color="DDDDDD"/>
            <w:right w:val="none" w:sz="0" w:space="0" w:color="auto"/>
          </w:divBdr>
          <w:divsChild>
            <w:div w:id="1678340934">
              <w:marLeft w:val="0"/>
              <w:marRight w:val="0"/>
              <w:marTop w:val="0"/>
              <w:marBottom w:val="0"/>
              <w:divBdr>
                <w:top w:val="none" w:sz="0" w:space="0" w:color="auto"/>
                <w:left w:val="none" w:sz="0" w:space="0" w:color="auto"/>
                <w:bottom w:val="none" w:sz="0" w:space="0" w:color="auto"/>
                <w:right w:val="none" w:sz="0" w:space="0" w:color="auto"/>
              </w:divBdr>
              <w:divsChild>
                <w:div w:id="1213421844">
                  <w:marLeft w:val="0"/>
                  <w:marRight w:val="0"/>
                  <w:marTop w:val="0"/>
                  <w:marBottom w:val="0"/>
                  <w:divBdr>
                    <w:top w:val="none" w:sz="0" w:space="0" w:color="auto"/>
                    <w:left w:val="none" w:sz="0" w:space="0" w:color="auto"/>
                    <w:bottom w:val="none" w:sz="0" w:space="0" w:color="auto"/>
                    <w:right w:val="none" w:sz="0" w:space="0" w:color="auto"/>
                  </w:divBdr>
                  <w:divsChild>
                    <w:div w:id="110114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8501538">
          <w:marLeft w:val="0"/>
          <w:marRight w:val="0"/>
          <w:marTop w:val="0"/>
          <w:marBottom w:val="0"/>
          <w:divBdr>
            <w:top w:val="none" w:sz="0" w:space="0" w:color="auto"/>
            <w:left w:val="none" w:sz="0" w:space="0" w:color="auto"/>
            <w:bottom w:val="single" w:sz="6" w:space="12" w:color="DDDDDD"/>
            <w:right w:val="none" w:sz="0" w:space="0" w:color="auto"/>
          </w:divBdr>
          <w:divsChild>
            <w:div w:id="1068070909">
              <w:marLeft w:val="0"/>
              <w:marRight w:val="0"/>
              <w:marTop w:val="0"/>
              <w:marBottom w:val="0"/>
              <w:divBdr>
                <w:top w:val="none" w:sz="0" w:space="0" w:color="auto"/>
                <w:left w:val="none" w:sz="0" w:space="0" w:color="auto"/>
                <w:bottom w:val="none" w:sz="0" w:space="0" w:color="auto"/>
                <w:right w:val="none" w:sz="0" w:space="0" w:color="auto"/>
              </w:divBdr>
              <w:divsChild>
                <w:div w:id="1543833275">
                  <w:marLeft w:val="0"/>
                  <w:marRight w:val="0"/>
                  <w:marTop w:val="0"/>
                  <w:marBottom w:val="0"/>
                  <w:divBdr>
                    <w:top w:val="none" w:sz="0" w:space="0" w:color="auto"/>
                    <w:left w:val="none" w:sz="0" w:space="0" w:color="auto"/>
                    <w:bottom w:val="none" w:sz="0" w:space="0" w:color="auto"/>
                    <w:right w:val="none" w:sz="0" w:space="0" w:color="auto"/>
                  </w:divBdr>
                  <w:divsChild>
                    <w:div w:id="321393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9616907">
          <w:marLeft w:val="0"/>
          <w:marRight w:val="0"/>
          <w:marTop w:val="0"/>
          <w:marBottom w:val="0"/>
          <w:divBdr>
            <w:top w:val="none" w:sz="0" w:space="0" w:color="auto"/>
            <w:left w:val="none" w:sz="0" w:space="0" w:color="auto"/>
            <w:bottom w:val="single" w:sz="6" w:space="12" w:color="DDDDDD"/>
            <w:right w:val="none" w:sz="0" w:space="0" w:color="auto"/>
          </w:divBdr>
          <w:divsChild>
            <w:div w:id="878320042">
              <w:marLeft w:val="0"/>
              <w:marRight w:val="0"/>
              <w:marTop w:val="0"/>
              <w:marBottom w:val="0"/>
              <w:divBdr>
                <w:top w:val="none" w:sz="0" w:space="0" w:color="auto"/>
                <w:left w:val="none" w:sz="0" w:space="0" w:color="auto"/>
                <w:bottom w:val="none" w:sz="0" w:space="0" w:color="auto"/>
                <w:right w:val="none" w:sz="0" w:space="0" w:color="auto"/>
              </w:divBdr>
              <w:divsChild>
                <w:div w:id="182715590">
                  <w:marLeft w:val="0"/>
                  <w:marRight w:val="0"/>
                  <w:marTop w:val="0"/>
                  <w:marBottom w:val="0"/>
                  <w:divBdr>
                    <w:top w:val="none" w:sz="0" w:space="0" w:color="auto"/>
                    <w:left w:val="none" w:sz="0" w:space="0" w:color="auto"/>
                    <w:bottom w:val="none" w:sz="0" w:space="0" w:color="auto"/>
                    <w:right w:val="none" w:sz="0" w:space="0" w:color="auto"/>
                  </w:divBdr>
                  <w:divsChild>
                    <w:div w:id="1775829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3406943">
          <w:marLeft w:val="0"/>
          <w:marRight w:val="0"/>
          <w:marTop w:val="0"/>
          <w:marBottom w:val="0"/>
          <w:divBdr>
            <w:top w:val="none" w:sz="0" w:space="0" w:color="auto"/>
            <w:left w:val="none" w:sz="0" w:space="0" w:color="auto"/>
            <w:bottom w:val="single" w:sz="6" w:space="12" w:color="DDDDDD"/>
            <w:right w:val="none" w:sz="0" w:space="0" w:color="auto"/>
          </w:divBdr>
          <w:divsChild>
            <w:div w:id="1047409293">
              <w:marLeft w:val="0"/>
              <w:marRight w:val="0"/>
              <w:marTop w:val="0"/>
              <w:marBottom w:val="0"/>
              <w:divBdr>
                <w:top w:val="none" w:sz="0" w:space="0" w:color="auto"/>
                <w:left w:val="none" w:sz="0" w:space="0" w:color="auto"/>
                <w:bottom w:val="none" w:sz="0" w:space="0" w:color="auto"/>
                <w:right w:val="none" w:sz="0" w:space="0" w:color="auto"/>
              </w:divBdr>
              <w:divsChild>
                <w:div w:id="626468835">
                  <w:marLeft w:val="0"/>
                  <w:marRight w:val="0"/>
                  <w:marTop w:val="0"/>
                  <w:marBottom w:val="0"/>
                  <w:divBdr>
                    <w:top w:val="none" w:sz="0" w:space="0" w:color="auto"/>
                    <w:left w:val="none" w:sz="0" w:space="0" w:color="auto"/>
                    <w:bottom w:val="none" w:sz="0" w:space="0" w:color="auto"/>
                    <w:right w:val="none" w:sz="0" w:space="0" w:color="auto"/>
                  </w:divBdr>
                  <w:divsChild>
                    <w:div w:id="125339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0691944">
          <w:marLeft w:val="0"/>
          <w:marRight w:val="0"/>
          <w:marTop w:val="0"/>
          <w:marBottom w:val="0"/>
          <w:divBdr>
            <w:top w:val="none" w:sz="0" w:space="0" w:color="auto"/>
            <w:left w:val="none" w:sz="0" w:space="0" w:color="auto"/>
            <w:bottom w:val="single" w:sz="6" w:space="12" w:color="DDDDDD"/>
            <w:right w:val="none" w:sz="0" w:space="0" w:color="auto"/>
          </w:divBdr>
          <w:divsChild>
            <w:div w:id="1253395317">
              <w:marLeft w:val="0"/>
              <w:marRight w:val="0"/>
              <w:marTop w:val="0"/>
              <w:marBottom w:val="0"/>
              <w:divBdr>
                <w:top w:val="none" w:sz="0" w:space="0" w:color="auto"/>
                <w:left w:val="none" w:sz="0" w:space="0" w:color="auto"/>
                <w:bottom w:val="none" w:sz="0" w:space="0" w:color="auto"/>
                <w:right w:val="none" w:sz="0" w:space="0" w:color="auto"/>
              </w:divBdr>
              <w:divsChild>
                <w:div w:id="1950576469">
                  <w:marLeft w:val="0"/>
                  <w:marRight w:val="0"/>
                  <w:marTop w:val="0"/>
                  <w:marBottom w:val="0"/>
                  <w:divBdr>
                    <w:top w:val="none" w:sz="0" w:space="0" w:color="auto"/>
                    <w:left w:val="none" w:sz="0" w:space="0" w:color="auto"/>
                    <w:bottom w:val="none" w:sz="0" w:space="0" w:color="auto"/>
                    <w:right w:val="none" w:sz="0" w:space="0" w:color="auto"/>
                  </w:divBdr>
                  <w:divsChild>
                    <w:div w:id="204417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737956">
          <w:marLeft w:val="0"/>
          <w:marRight w:val="0"/>
          <w:marTop w:val="0"/>
          <w:marBottom w:val="0"/>
          <w:divBdr>
            <w:top w:val="none" w:sz="0" w:space="0" w:color="auto"/>
            <w:left w:val="none" w:sz="0" w:space="0" w:color="auto"/>
            <w:bottom w:val="single" w:sz="6" w:space="12" w:color="DDDDDD"/>
            <w:right w:val="none" w:sz="0" w:space="0" w:color="auto"/>
          </w:divBdr>
          <w:divsChild>
            <w:div w:id="1616132535">
              <w:marLeft w:val="0"/>
              <w:marRight w:val="0"/>
              <w:marTop w:val="0"/>
              <w:marBottom w:val="0"/>
              <w:divBdr>
                <w:top w:val="none" w:sz="0" w:space="0" w:color="auto"/>
                <w:left w:val="none" w:sz="0" w:space="0" w:color="auto"/>
                <w:bottom w:val="none" w:sz="0" w:space="0" w:color="auto"/>
                <w:right w:val="none" w:sz="0" w:space="0" w:color="auto"/>
              </w:divBdr>
              <w:divsChild>
                <w:div w:id="1145076580">
                  <w:marLeft w:val="0"/>
                  <w:marRight w:val="0"/>
                  <w:marTop w:val="0"/>
                  <w:marBottom w:val="0"/>
                  <w:divBdr>
                    <w:top w:val="none" w:sz="0" w:space="0" w:color="auto"/>
                    <w:left w:val="none" w:sz="0" w:space="0" w:color="auto"/>
                    <w:bottom w:val="none" w:sz="0" w:space="0" w:color="auto"/>
                    <w:right w:val="none" w:sz="0" w:space="0" w:color="auto"/>
                  </w:divBdr>
                  <w:divsChild>
                    <w:div w:id="86220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648266">
          <w:marLeft w:val="0"/>
          <w:marRight w:val="0"/>
          <w:marTop w:val="0"/>
          <w:marBottom w:val="0"/>
          <w:divBdr>
            <w:top w:val="none" w:sz="0" w:space="0" w:color="auto"/>
            <w:left w:val="none" w:sz="0" w:space="0" w:color="auto"/>
            <w:bottom w:val="single" w:sz="6" w:space="12" w:color="DDDDDD"/>
            <w:right w:val="none" w:sz="0" w:space="0" w:color="auto"/>
          </w:divBdr>
          <w:divsChild>
            <w:div w:id="1609895655">
              <w:marLeft w:val="0"/>
              <w:marRight w:val="0"/>
              <w:marTop w:val="0"/>
              <w:marBottom w:val="0"/>
              <w:divBdr>
                <w:top w:val="none" w:sz="0" w:space="0" w:color="auto"/>
                <w:left w:val="none" w:sz="0" w:space="0" w:color="auto"/>
                <w:bottom w:val="none" w:sz="0" w:space="0" w:color="auto"/>
                <w:right w:val="none" w:sz="0" w:space="0" w:color="auto"/>
              </w:divBdr>
              <w:divsChild>
                <w:div w:id="274338112">
                  <w:marLeft w:val="0"/>
                  <w:marRight w:val="0"/>
                  <w:marTop w:val="0"/>
                  <w:marBottom w:val="0"/>
                  <w:divBdr>
                    <w:top w:val="none" w:sz="0" w:space="0" w:color="auto"/>
                    <w:left w:val="none" w:sz="0" w:space="0" w:color="auto"/>
                    <w:bottom w:val="none" w:sz="0" w:space="0" w:color="auto"/>
                    <w:right w:val="none" w:sz="0" w:space="0" w:color="auto"/>
                  </w:divBdr>
                  <w:divsChild>
                    <w:div w:id="194977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379112">
          <w:marLeft w:val="0"/>
          <w:marRight w:val="0"/>
          <w:marTop w:val="0"/>
          <w:marBottom w:val="0"/>
          <w:divBdr>
            <w:top w:val="none" w:sz="0" w:space="0" w:color="auto"/>
            <w:left w:val="none" w:sz="0" w:space="0" w:color="auto"/>
            <w:bottom w:val="single" w:sz="6" w:space="12" w:color="DDDDDD"/>
            <w:right w:val="none" w:sz="0" w:space="0" w:color="auto"/>
          </w:divBdr>
          <w:divsChild>
            <w:div w:id="1378159481">
              <w:marLeft w:val="0"/>
              <w:marRight w:val="0"/>
              <w:marTop w:val="0"/>
              <w:marBottom w:val="0"/>
              <w:divBdr>
                <w:top w:val="none" w:sz="0" w:space="0" w:color="auto"/>
                <w:left w:val="none" w:sz="0" w:space="0" w:color="auto"/>
                <w:bottom w:val="none" w:sz="0" w:space="0" w:color="auto"/>
                <w:right w:val="none" w:sz="0" w:space="0" w:color="auto"/>
              </w:divBdr>
              <w:divsChild>
                <w:div w:id="716978252">
                  <w:marLeft w:val="0"/>
                  <w:marRight w:val="0"/>
                  <w:marTop w:val="0"/>
                  <w:marBottom w:val="0"/>
                  <w:divBdr>
                    <w:top w:val="none" w:sz="0" w:space="0" w:color="auto"/>
                    <w:left w:val="none" w:sz="0" w:space="0" w:color="auto"/>
                    <w:bottom w:val="none" w:sz="0" w:space="0" w:color="auto"/>
                    <w:right w:val="none" w:sz="0" w:space="0" w:color="auto"/>
                  </w:divBdr>
                  <w:divsChild>
                    <w:div w:id="131237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196886">
          <w:marLeft w:val="0"/>
          <w:marRight w:val="0"/>
          <w:marTop w:val="0"/>
          <w:marBottom w:val="0"/>
          <w:divBdr>
            <w:top w:val="none" w:sz="0" w:space="0" w:color="auto"/>
            <w:left w:val="none" w:sz="0" w:space="0" w:color="auto"/>
            <w:bottom w:val="single" w:sz="6" w:space="12" w:color="DDDDDD"/>
            <w:right w:val="none" w:sz="0" w:space="0" w:color="auto"/>
          </w:divBdr>
          <w:divsChild>
            <w:div w:id="714693857">
              <w:marLeft w:val="0"/>
              <w:marRight w:val="0"/>
              <w:marTop w:val="0"/>
              <w:marBottom w:val="0"/>
              <w:divBdr>
                <w:top w:val="none" w:sz="0" w:space="0" w:color="auto"/>
                <w:left w:val="none" w:sz="0" w:space="0" w:color="auto"/>
                <w:bottom w:val="none" w:sz="0" w:space="0" w:color="auto"/>
                <w:right w:val="none" w:sz="0" w:space="0" w:color="auto"/>
              </w:divBdr>
              <w:divsChild>
                <w:div w:id="1072896296">
                  <w:marLeft w:val="0"/>
                  <w:marRight w:val="0"/>
                  <w:marTop w:val="0"/>
                  <w:marBottom w:val="0"/>
                  <w:divBdr>
                    <w:top w:val="none" w:sz="0" w:space="0" w:color="auto"/>
                    <w:left w:val="none" w:sz="0" w:space="0" w:color="auto"/>
                    <w:bottom w:val="none" w:sz="0" w:space="0" w:color="auto"/>
                    <w:right w:val="none" w:sz="0" w:space="0" w:color="auto"/>
                  </w:divBdr>
                  <w:divsChild>
                    <w:div w:id="105022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3962933">
          <w:marLeft w:val="0"/>
          <w:marRight w:val="0"/>
          <w:marTop w:val="0"/>
          <w:marBottom w:val="0"/>
          <w:divBdr>
            <w:top w:val="none" w:sz="0" w:space="0" w:color="auto"/>
            <w:left w:val="none" w:sz="0" w:space="0" w:color="auto"/>
            <w:bottom w:val="single" w:sz="6" w:space="12" w:color="DDDDDD"/>
            <w:right w:val="none" w:sz="0" w:space="0" w:color="auto"/>
          </w:divBdr>
          <w:divsChild>
            <w:div w:id="1668632763">
              <w:marLeft w:val="0"/>
              <w:marRight w:val="0"/>
              <w:marTop w:val="0"/>
              <w:marBottom w:val="0"/>
              <w:divBdr>
                <w:top w:val="none" w:sz="0" w:space="0" w:color="auto"/>
                <w:left w:val="none" w:sz="0" w:space="0" w:color="auto"/>
                <w:bottom w:val="none" w:sz="0" w:space="0" w:color="auto"/>
                <w:right w:val="none" w:sz="0" w:space="0" w:color="auto"/>
              </w:divBdr>
              <w:divsChild>
                <w:div w:id="1321037818">
                  <w:marLeft w:val="0"/>
                  <w:marRight w:val="0"/>
                  <w:marTop w:val="0"/>
                  <w:marBottom w:val="0"/>
                  <w:divBdr>
                    <w:top w:val="none" w:sz="0" w:space="0" w:color="auto"/>
                    <w:left w:val="none" w:sz="0" w:space="0" w:color="auto"/>
                    <w:bottom w:val="none" w:sz="0" w:space="0" w:color="auto"/>
                    <w:right w:val="none" w:sz="0" w:space="0" w:color="auto"/>
                  </w:divBdr>
                  <w:divsChild>
                    <w:div w:id="599065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214668">
          <w:marLeft w:val="0"/>
          <w:marRight w:val="0"/>
          <w:marTop w:val="0"/>
          <w:marBottom w:val="0"/>
          <w:divBdr>
            <w:top w:val="none" w:sz="0" w:space="0" w:color="auto"/>
            <w:left w:val="none" w:sz="0" w:space="0" w:color="auto"/>
            <w:bottom w:val="single" w:sz="6" w:space="12" w:color="DDDDDD"/>
            <w:right w:val="none" w:sz="0" w:space="0" w:color="auto"/>
          </w:divBdr>
          <w:divsChild>
            <w:div w:id="1129476383">
              <w:marLeft w:val="0"/>
              <w:marRight w:val="0"/>
              <w:marTop w:val="0"/>
              <w:marBottom w:val="0"/>
              <w:divBdr>
                <w:top w:val="none" w:sz="0" w:space="0" w:color="auto"/>
                <w:left w:val="none" w:sz="0" w:space="0" w:color="auto"/>
                <w:bottom w:val="none" w:sz="0" w:space="0" w:color="auto"/>
                <w:right w:val="none" w:sz="0" w:space="0" w:color="auto"/>
              </w:divBdr>
              <w:divsChild>
                <w:div w:id="1787625687">
                  <w:marLeft w:val="0"/>
                  <w:marRight w:val="0"/>
                  <w:marTop w:val="0"/>
                  <w:marBottom w:val="0"/>
                  <w:divBdr>
                    <w:top w:val="none" w:sz="0" w:space="0" w:color="auto"/>
                    <w:left w:val="none" w:sz="0" w:space="0" w:color="auto"/>
                    <w:bottom w:val="none" w:sz="0" w:space="0" w:color="auto"/>
                    <w:right w:val="none" w:sz="0" w:space="0" w:color="auto"/>
                  </w:divBdr>
                  <w:divsChild>
                    <w:div w:id="1769153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108422">
          <w:marLeft w:val="0"/>
          <w:marRight w:val="0"/>
          <w:marTop w:val="0"/>
          <w:marBottom w:val="0"/>
          <w:divBdr>
            <w:top w:val="none" w:sz="0" w:space="0" w:color="auto"/>
            <w:left w:val="none" w:sz="0" w:space="0" w:color="auto"/>
            <w:bottom w:val="single" w:sz="6" w:space="12" w:color="DDDDDD"/>
            <w:right w:val="none" w:sz="0" w:space="0" w:color="auto"/>
          </w:divBdr>
          <w:divsChild>
            <w:div w:id="181359074">
              <w:marLeft w:val="0"/>
              <w:marRight w:val="0"/>
              <w:marTop w:val="0"/>
              <w:marBottom w:val="0"/>
              <w:divBdr>
                <w:top w:val="none" w:sz="0" w:space="0" w:color="auto"/>
                <w:left w:val="none" w:sz="0" w:space="0" w:color="auto"/>
                <w:bottom w:val="none" w:sz="0" w:space="0" w:color="auto"/>
                <w:right w:val="none" w:sz="0" w:space="0" w:color="auto"/>
              </w:divBdr>
              <w:divsChild>
                <w:div w:id="1546989511">
                  <w:marLeft w:val="0"/>
                  <w:marRight w:val="0"/>
                  <w:marTop w:val="0"/>
                  <w:marBottom w:val="0"/>
                  <w:divBdr>
                    <w:top w:val="none" w:sz="0" w:space="0" w:color="auto"/>
                    <w:left w:val="none" w:sz="0" w:space="0" w:color="auto"/>
                    <w:bottom w:val="none" w:sz="0" w:space="0" w:color="auto"/>
                    <w:right w:val="none" w:sz="0" w:space="0" w:color="auto"/>
                  </w:divBdr>
                  <w:divsChild>
                    <w:div w:id="1838419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613184">
          <w:marLeft w:val="0"/>
          <w:marRight w:val="0"/>
          <w:marTop w:val="0"/>
          <w:marBottom w:val="0"/>
          <w:divBdr>
            <w:top w:val="none" w:sz="0" w:space="0" w:color="auto"/>
            <w:left w:val="none" w:sz="0" w:space="0" w:color="auto"/>
            <w:bottom w:val="single" w:sz="6" w:space="12" w:color="DDDDDD"/>
            <w:right w:val="none" w:sz="0" w:space="0" w:color="auto"/>
          </w:divBdr>
          <w:divsChild>
            <w:div w:id="612521571">
              <w:marLeft w:val="0"/>
              <w:marRight w:val="0"/>
              <w:marTop w:val="0"/>
              <w:marBottom w:val="0"/>
              <w:divBdr>
                <w:top w:val="none" w:sz="0" w:space="0" w:color="auto"/>
                <w:left w:val="none" w:sz="0" w:space="0" w:color="auto"/>
                <w:bottom w:val="none" w:sz="0" w:space="0" w:color="auto"/>
                <w:right w:val="none" w:sz="0" w:space="0" w:color="auto"/>
              </w:divBdr>
              <w:divsChild>
                <w:div w:id="399137609">
                  <w:marLeft w:val="0"/>
                  <w:marRight w:val="0"/>
                  <w:marTop w:val="0"/>
                  <w:marBottom w:val="0"/>
                  <w:divBdr>
                    <w:top w:val="none" w:sz="0" w:space="0" w:color="auto"/>
                    <w:left w:val="none" w:sz="0" w:space="0" w:color="auto"/>
                    <w:bottom w:val="none" w:sz="0" w:space="0" w:color="auto"/>
                    <w:right w:val="none" w:sz="0" w:space="0" w:color="auto"/>
                  </w:divBdr>
                  <w:divsChild>
                    <w:div w:id="1267274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703900">
          <w:marLeft w:val="0"/>
          <w:marRight w:val="0"/>
          <w:marTop w:val="0"/>
          <w:marBottom w:val="0"/>
          <w:divBdr>
            <w:top w:val="none" w:sz="0" w:space="0" w:color="auto"/>
            <w:left w:val="none" w:sz="0" w:space="0" w:color="auto"/>
            <w:bottom w:val="single" w:sz="6" w:space="12" w:color="DDDDDD"/>
            <w:right w:val="none" w:sz="0" w:space="0" w:color="auto"/>
          </w:divBdr>
          <w:divsChild>
            <w:div w:id="854031182">
              <w:marLeft w:val="0"/>
              <w:marRight w:val="0"/>
              <w:marTop w:val="0"/>
              <w:marBottom w:val="0"/>
              <w:divBdr>
                <w:top w:val="none" w:sz="0" w:space="0" w:color="auto"/>
                <w:left w:val="none" w:sz="0" w:space="0" w:color="auto"/>
                <w:bottom w:val="none" w:sz="0" w:space="0" w:color="auto"/>
                <w:right w:val="none" w:sz="0" w:space="0" w:color="auto"/>
              </w:divBdr>
              <w:divsChild>
                <w:div w:id="1117716631">
                  <w:marLeft w:val="0"/>
                  <w:marRight w:val="0"/>
                  <w:marTop w:val="0"/>
                  <w:marBottom w:val="0"/>
                  <w:divBdr>
                    <w:top w:val="none" w:sz="0" w:space="0" w:color="auto"/>
                    <w:left w:val="none" w:sz="0" w:space="0" w:color="auto"/>
                    <w:bottom w:val="none" w:sz="0" w:space="0" w:color="auto"/>
                    <w:right w:val="none" w:sz="0" w:space="0" w:color="auto"/>
                  </w:divBdr>
                  <w:divsChild>
                    <w:div w:id="1591043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0149855">
          <w:marLeft w:val="0"/>
          <w:marRight w:val="0"/>
          <w:marTop w:val="0"/>
          <w:marBottom w:val="0"/>
          <w:divBdr>
            <w:top w:val="none" w:sz="0" w:space="0" w:color="auto"/>
            <w:left w:val="none" w:sz="0" w:space="0" w:color="auto"/>
            <w:bottom w:val="none" w:sz="0" w:space="0" w:color="auto"/>
            <w:right w:val="none" w:sz="0" w:space="0" w:color="auto"/>
          </w:divBdr>
          <w:divsChild>
            <w:div w:id="2027708312">
              <w:marLeft w:val="0"/>
              <w:marRight w:val="0"/>
              <w:marTop w:val="0"/>
              <w:marBottom w:val="0"/>
              <w:divBdr>
                <w:top w:val="none" w:sz="0" w:space="0" w:color="auto"/>
                <w:left w:val="none" w:sz="0" w:space="0" w:color="auto"/>
                <w:bottom w:val="none" w:sz="0" w:space="0" w:color="auto"/>
                <w:right w:val="none" w:sz="0" w:space="0" w:color="auto"/>
              </w:divBdr>
              <w:divsChild>
                <w:div w:id="1755125077">
                  <w:marLeft w:val="0"/>
                  <w:marRight w:val="0"/>
                  <w:marTop w:val="0"/>
                  <w:marBottom w:val="0"/>
                  <w:divBdr>
                    <w:top w:val="none" w:sz="0" w:space="0" w:color="auto"/>
                    <w:left w:val="none" w:sz="0" w:space="0" w:color="auto"/>
                    <w:bottom w:val="none" w:sz="0" w:space="0" w:color="auto"/>
                    <w:right w:val="none" w:sz="0" w:space="0" w:color="auto"/>
                  </w:divBdr>
                  <w:divsChild>
                    <w:div w:id="104918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985724">
      <w:bodyDiv w:val="1"/>
      <w:marLeft w:val="0"/>
      <w:marRight w:val="0"/>
      <w:marTop w:val="0"/>
      <w:marBottom w:val="0"/>
      <w:divBdr>
        <w:top w:val="none" w:sz="0" w:space="0" w:color="auto"/>
        <w:left w:val="none" w:sz="0" w:space="0" w:color="auto"/>
        <w:bottom w:val="none" w:sz="0" w:space="0" w:color="auto"/>
        <w:right w:val="none" w:sz="0" w:space="0" w:color="auto"/>
      </w:divBdr>
      <w:divsChild>
        <w:div w:id="2110469500">
          <w:marLeft w:val="0"/>
          <w:marRight w:val="0"/>
          <w:marTop w:val="0"/>
          <w:marBottom w:val="0"/>
          <w:divBdr>
            <w:top w:val="none" w:sz="0" w:space="0" w:color="auto"/>
            <w:left w:val="none" w:sz="0" w:space="0" w:color="auto"/>
            <w:bottom w:val="none" w:sz="0" w:space="0" w:color="auto"/>
            <w:right w:val="none" w:sz="0" w:space="0" w:color="auto"/>
          </w:divBdr>
          <w:divsChild>
            <w:div w:id="826164472">
              <w:marLeft w:val="0"/>
              <w:marRight w:val="0"/>
              <w:marTop w:val="0"/>
              <w:marBottom w:val="0"/>
              <w:divBdr>
                <w:top w:val="none" w:sz="0" w:space="0" w:color="auto"/>
                <w:left w:val="none" w:sz="0" w:space="0" w:color="auto"/>
                <w:bottom w:val="single" w:sz="12" w:space="0" w:color="006699"/>
                <w:right w:val="none" w:sz="0" w:space="0" w:color="auto"/>
              </w:divBdr>
              <w:divsChild>
                <w:div w:id="461313414">
                  <w:marLeft w:val="0"/>
                  <w:marRight w:val="0"/>
                  <w:marTop w:val="0"/>
                  <w:marBottom w:val="0"/>
                  <w:divBdr>
                    <w:top w:val="none" w:sz="0" w:space="0" w:color="auto"/>
                    <w:left w:val="none" w:sz="0" w:space="0" w:color="auto"/>
                    <w:bottom w:val="none" w:sz="0" w:space="0" w:color="auto"/>
                    <w:right w:val="none" w:sz="0" w:space="0" w:color="auto"/>
                  </w:divBdr>
                  <w:divsChild>
                    <w:div w:id="386417689">
                      <w:marLeft w:val="0"/>
                      <w:marRight w:val="0"/>
                      <w:marTop w:val="0"/>
                      <w:marBottom w:val="0"/>
                      <w:divBdr>
                        <w:top w:val="none" w:sz="0" w:space="0" w:color="auto"/>
                        <w:left w:val="none" w:sz="0" w:space="0" w:color="auto"/>
                        <w:bottom w:val="none" w:sz="0" w:space="0" w:color="auto"/>
                        <w:right w:val="none" w:sz="0" w:space="0" w:color="auto"/>
                      </w:divBdr>
                      <w:divsChild>
                        <w:div w:id="615719772">
                          <w:marLeft w:val="0"/>
                          <w:marRight w:val="0"/>
                          <w:marTop w:val="0"/>
                          <w:marBottom w:val="0"/>
                          <w:divBdr>
                            <w:top w:val="none" w:sz="0" w:space="0" w:color="auto"/>
                            <w:left w:val="none" w:sz="0" w:space="0" w:color="auto"/>
                            <w:bottom w:val="none" w:sz="0" w:space="0" w:color="auto"/>
                            <w:right w:val="none" w:sz="0" w:space="0" w:color="auto"/>
                          </w:divBdr>
                          <w:divsChild>
                            <w:div w:id="1362781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732534">
                  <w:marLeft w:val="0"/>
                  <w:marRight w:val="0"/>
                  <w:marTop w:val="0"/>
                  <w:marBottom w:val="0"/>
                  <w:divBdr>
                    <w:top w:val="none" w:sz="0" w:space="0" w:color="auto"/>
                    <w:left w:val="none" w:sz="0" w:space="0" w:color="auto"/>
                    <w:bottom w:val="none" w:sz="0" w:space="0" w:color="auto"/>
                    <w:right w:val="none" w:sz="0" w:space="0" w:color="auto"/>
                  </w:divBdr>
                </w:div>
                <w:div w:id="2138450542">
                  <w:marLeft w:val="0"/>
                  <w:marRight w:val="0"/>
                  <w:marTop w:val="0"/>
                  <w:marBottom w:val="0"/>
                  <w:divBdr>
                    <w:top w:val="none" w:sz="0" w:space="0" w:color="auto"/>
                    <w:left w:val="none" w:sz="0" w:space="0" w:color="auto"/>
                    <w:bottom w:val="none" w:sz="0" w:space="0" w:color="auto"/>
                    <w:right w:val="none" w:sz="0" w:space="0" w:color="auto"/>
                  </w:divBdr>
                  <w:divsChild>
                    <w:div w:id="1955480716">
                      <w:marLeft w:val="0"/>
                      <w:marRight w:val="0"/>
                      <w:marTop w:val="0"/>
                      <w:marBottom w:val="0"/>
                      <w:divBdr>
                        <w:top w:val="none" w:sz="0" w:space="0" w:color="auto"/>
                        <w:left w:val="none" w:sz="0" w:space="0" w:color="auto"/>
                        <w:bottom w:val="none" w:sz="0" w:space="0" w:color="auto"/>
                        <w:right w:val="none" w:sz="0" w:space="0" w:color="auto"/>
                      </w:divBdr>
                      <w:divsChild>
                        <w:div w:id="1565289481">
                          <w:marLeft w:val="0"/>
                          <w:marRight w:val="0"/>
                          <w:marTop w:val="0"/>
                          <w:marBottom w:val="0"/>
                          <w:divBdr>
                            <w:top w:val="none" w:sz="0" w:space="0" w:color="auto"/>
                            <w:left w:val="none" w:sz="0" w:space="0" w:color="auto"/>
                            <w:bottom w:val="none" w:sz="0" w:space="0" w:color="auto"/>
                            <w:right w:val="none" w:sz="0" w:space="0" w:color="auto"/>
                          </w:divBdr>
                        </w:div>
                        <w:div w:id="726491292">
                          <w:marLeft w:val="0"/>
                          <w:marRight w:val="0"/>
                          <w:marTop w:val="0"/>
                          <w:marBottom w:val="0"/>
                          <w:divBdr>
                            <w:top w:val="none" w:sz="0" w:space="0" w:color="auto"/>
                            <w:left w:val="none" w:sz="0" w:space="0" w:color="auto"/>
                            <w:bottom w:val="none" w:sz="0" w:space="0" w:color="auto"/>
                            <w:right w:val="none" w:sz="0" w:space="0" w:color="auto"/>
                          </w:divBdr>
                        </w:div>
                        <w:div w:id="439495829">
                          <w:marLeft w:val="0"/>
                          <w:marRight w:val="0"/>
                          <w:marTop w:val="0"/>
                          <w:marBottom w:val="0"/>
                          <w:divBdr>
                            <w:top w:val="none" w:sz="0" w:space="0" w:color="auto"/>
                            <w:left w:val="none" w:sz="0" w:space="0" w:color="auto"/>
                            <w:bottom w:val="none" w:sz="0" w:space="0" w:color="auto"/>
                            <w:right w:val="none" w:sz="0" w:space="0" w:color="auto"/>
                          </w:divBdr>
                          <w:divsChild>
                            <w:div w:id="2009211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758179">
                      <w:marLeft w:val="0"/>
                      <w:marRight w:val="0"/>
                      <w:marTop w:val="0"/>
                      <w:marBottom w:val="0"/>
                      <w:divBdr>
                        <w:top w:val="none" w:sz="0" w:space="0" w:color="auto"/>
                        <w:left w:val="none" w:sz="0" w:space="0" w:color="auto"/>
                        <w:bottom w:val="none" w:sz="0" w:space="0" w:color="auto"/>
                        <w:right w:val="none" w:sz="0" w:space="0" w:color="auto"/>
                      </w:divBdr>
                      <w:divsChild>
                        <w:div w:id="1522280109">
                          <w:marLeft w:val="0"/>
                          <w:marRight w:val="0"/>
                          <w:marTop w:val="0"/>
                          <w:marBottom w:val="0"/>
                          <w:divBdr>
                            <w:top w:val="none" w:sz="0" w:space="0" w:color="auto"/>
                            <w:left w:val="none" w:sz="0" w:space="0" w:color="auto"/>
                            <w:bottom w:val="none" w:sz="0" w:space="0" w:color="auto"/>
                            <w:right w:val="none" w:sz="0" w:space="0" w:color="auto"/>
                          </w:divBdr>
                        </w:div>
                        <w:div w:id="1577352680">
                          <w:marLeft w:val="0"/>
                          <w:marRight w:val="0"/>
                          <w:marTop w:val="0"/>
                          <w:marBottom w:val="0"/>
                          <w:divBdr>
                            <w:top w:val="none" w:sz="0" w:space="0" w:color="auto"/>
                            <w:left w:val="none" w:sz="0" w:space="0" w:color="auto"/>
                            <w:bottom w:val="none" w:sz="0" w:space="0" w:color="auto"/>
                            <w:right w:val="none" w:sz="0" w:space="0" w:color="auto"/>
                          </w:divBdr>
                        </w:div>
                        <w:div w:id="163290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645375">
                  <w:marLeft w:val="0"/>
                  <w:marRight w:val="0"/>
                  <w:marTop w:val="0"/>
                  <w:marBottom w:val="0"/>
                  <w:divBdr>
                    <w:top w:val="none" w:sz="0" w:space="0" w:color="auto"/>
                    <w:left w:val="none" w:sz="0" w:space="0" w:color="auto"/>
                    <w:bottom w:val="none" w:sz="0" w:space="0" w:color="auto"/>
                    <w:right w:val="none" w:sz="0" w:space="0" w:color="auto"/>
                  </w:divBdr>
                  <w:divsChild>
                    <w:div w:id="326788174">
                      <w:marLeft w:val="0"/>
                      <w:marRight w:val="0"/>
                      <w:marTop w:val="0"/>
                      <w:marBottom w:val="0"/>
                      <w:divBdr>
                        <w:top w:val="none" w:sz="0" w:space="0" w:color="auto"/>
                        <w:left w:val="none" w:sz="0" w:space="0" w:color="auto"/>
                        <w:bottom w:val="none" w:sz="0" w:space="0" w:color="auto"/>
                        <w:right w:val="none" w:sz="0" w:space="0" w:color="auto"/>
                      </w:divBdr>
                      <w:divsChild>
                        <w:div w:id="990448364">
                          <w:marLeft w:val="0"/>
                          <w:marRight w:val="0"/>
                          <w:marTop w:val="0"/>
                          <w:marBottom w:val="0"/>
                          <w:divBdr>
                            <w:top w:val="none" w:sz="0" w:space="0" w:color="auto"/>
                            <w:left w:val="none" w:sz="0" w:space="0" w:color="auto"/>
                            <w:bottom w:val="none" w:sz="0" w:space="0" w:color="auto"/>
                            <w:right w:val="none" w:sz="0" w:space="0" w:color="auto"/>
                          </w:divBdr>
                          <w:divsChild>
                            <w:div w:id="129683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384160">
          <w:marLeft w:val="0"/>
          <w:marRight w:val="0"/>
          <w:marTop w:val="0"/>
          <w:marBottom w:val="0"/>
          <w:divBdr>
            <w:top w:val="none" w:sz="0" w:space="0" w:color="auto"/>
            <w:left w:val="none" w:sz="0" w:space="0" w:color="auto"/>
            <w:bottom w:val="none" w:sz="0" w:space="0" w:color="auto"/>
            <w:right w:val="none" w:sz="0" w:space="0" w:color="auto"/>
          </w:divBdr>
          <w:divsChild>
            <w:div w:id="1079526498">
              <w:marLeft w:val="0"/>
              <w:marRight w:val="0"/>
              <w:marTop w:val="0"/>
              <w:marBottom w:val="0"/>
              <w:divBdr>
                <w:top w:val="none" w:sz="0" w:space="0" w:color="auto"/>
                <w:left w:val="none" w:sz="0" w:space="0" w:color="auto"/>
                <w:bottom w:val="single" w:sz="6" w:space="12" w:color="333333"/>
                <w:right w:val="none" w:sz="0" w:space="0" w:color="auto"/>
              </w:divBdr>
              <w:divsChild>
                <w:div w:id="1337345814">
                  <w:marLeft w:val="0"/>
                  <w:marRight w:val="0"/>
                  <w:marTop w:val="0"/>
                  <w:marBottom w:val="0"/>
                  <w:divBdr>
                    <w:top w:val="none" w:sz="0" w:space="0" w:color="auto"/>
                    <w:left w:val="none" w:sz="0" w:space="0" w:color="auto"/>
                    <w:bottom w:val="none" w:sz="0" w:space="0" w:color="auto"/>
                    <w:right w:val="none" w:sz="0" w:space="0" w:color="auto"/>
                  </w:divBdr>
                  <w:divsChild>
                    <w:div w:id="614944018">
                      <w:marLeft w:val="0"/>
                      <w:marRight w:val="0"/>
                      <w:marTop w:val="0"/>
                      <w:marBottom w:val="0"/>
                      <w:divBdr>
                        <w:top w:val="none" w:sz="0" w:space="0" w:color="auto"/>
                        <w:left w:val="none" w:sz="0" w:space="0" w:color="auto"/>
                        <w:bottom w:val="none" w:sz="0" w:space="0" w:color="auto"/>
                        <w:right w:val="none" w:sz="0" w:space="0" w:color="auto"/>
                      </w:divBdr>
                      <w:divsChild>
                        <w:div w:id="1256010660">
                          <w:marLeft w:val="0"/>
                          <w:marRight w:val="0"/>
                          <w:marTop w:val="0"/>
                          <w:marBottom w:val="0"/>
                          <w:divBdr>
                            <w:top w:val="none" w:sz="0" w:space="0" w:color="auto"/>
                            <w:left w:val="none" w:sz="0" w:space="0" w:color="auto"/>
                            <w:bottom w:val="dotted" w:sz="6" w:space="0" w:color="FEA957"/>
                            <w:right w:val="none" w:sz="0" w:space="0" w:color="auto"/>
                          </w:divBdr>
                          <w:divsChild>
                            <w:div w:id="2076853151">
                              <w:marLeft w:val="0"/>
                              <w:marRight w:val="0"/>
                              <w:marTop w:val="0"/>
                              <w:marBottom w:val="0"/>
                              <w:divBdr>
                                <w:top w:val="none" w:sz="0" w:space="0" w:color="auto"/>
                                <w:left w:val="none" w:sz="0" w:space="0" w:color="auto"/>
                                <w:bottom w:val="none" w:sz="0" w:space="0" w:color="auto"/>
                                <w:right w:val="none" w:sz="0" w:space="0" w:color="auto"/>
                              </w:divBdr>
                              <w:divsChild>
                                <w:div w:id="2055081109">
                                  <w:marLeft w:val="0"/>
                                  <w:marRight w:val="0"/>
                                  <w:marTop w:val="0"/>
                                  <w:marBottom w:val="450"/>
                                  <w:divBdr>
                                    <w:top w:val="none" w:sz="0" w:space="0" w:color="auto"/>
                                    <w:left w:val="none" w:sz="0" w:space="0" w:color="auto"/>
                                    <w:bottom w:val="none" w:sz="0" w:space="0" w:color="auto"/>
                                    <w:right w:val="none" w:sz="0" w:space="0" w:color="auto"/>
                                  </w:divBdr>
                                  <w:divsChild>
                                    <w:div w:id="40634875">
                                      <w:marLeft w:val="0"/>
                                      <w:marRight w:val="0"/>
                                      <w:marTop w:val="0"/>
                                      <w:marBottom w:val="375"/>
                                      <w:divBdr>
                                        <w:top w:val="none" w:sz="0" w:space="0" w:color="auto"/>
                                        <w:left w:val="none" w:sz="0" w:space="0" w:color="auto"/>
                                        <w:bottom w:val="none" w:sz="0" w:space="0" w:color="auto"/>
                                        <w:right w:val="none" w:sz="0" w:space="0" w:color="auto"/>
                                      </w:divBdr>
                                      <w:divsChild>
                                        <w:div w:id="1764298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995996">
                                  <w:marLeft w:val="0"/>
                                  <w:marRight w:val="0"/>
                                  <w:marTop w:val="0"/>
                                  <w:marBottom w:val="450"/>
                                  <w:divBdr>
                                    <w:top w:val="none" w:sz="0" w:space="0" w:color="auto"/>
                                    <w:left w:val="none" w:sz="0" w:space="0" w:color="auto"/>
                                    <w:bottom w:val="none" w:sz="0" w:space="0" w:color="auto"/>
                                    <w:right w:val="none" w:sz="0" w:space="0" w:color="auto"/>
                                  </w:divBdr>
                                  <w:divsChild>
                                    <w:div w:id="512035614">
                                      <w:marLeft w:val="0"/>
                                      <w:marRight w:val="0"/>
                                      <w:marTop w:val="0"/>
                                      <w:marBottom w:val="375"/>
                                      <w:divBdr>
                                        <w:top w:val="none" w:sz="0" w:space="0" w:color="auto"/>
                                        <w:left w:val="none" w:sz="0" w:space="0" w:color="auto"/>
                                        <w:bottom w:val="none" w:sz="0" w:space="0" w:color="auto"/>
                                        <w:right w:val="none" w:sz="0" w:space="0" w:color="auto"/>
                                      </w:divBdr>
                                      <w:divsChild>
                                        <w:div w:id="1308165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939946">
                                  <w:marLeft w:val="0"/>
                                  <w:marRight w:val="0"/>
                                  <w:marTop w:val="0"/>
                                  <w:marBottom w:val="450"/>
                                  <w:divBdr>
                                    <w:top w:val="none" w:sz="0" w:space="0" w:color="auto"/>
                                    <w:left w:val="none" w:sz="0" w:space="0" w:color="auto"/>
                                    <w:bottom w:val="none" w:sz="0" w:space="0" w:color="auto"/>
                                    <w:right w:val="none" w:sz="0" w:space="0" w:color="auto"/>
                                  </w:divBdr>
                                  <w:divsChild>
                                    <w:div w:id="1829007249">
                                      <w:marLeft w:val="0"/>
                                      <w:marRight w:val="0"/>
                                      <w:marTop w:val="0"/>
                                      <w:marBottom w:val="375"/>
                                      <w:divBdr>
                                        <w:top w:val="none" w:sz="0" w:space="0" w:color="auto"/>
                                        <w:left w:val="none" w:sz="0" w:space="0" w:color="auto"/>
                                        <w:bottom w:val="none" w:sz="0" w:space="0" w:color="auto"/>
                                        <w:right w:val="none" w:sz="0" w:space="0" w:color="auto"/>
                                      </w:divBdr>
                                      <w:divsChild>
                                        <w:div w:id="521014229">
                                          <w:marLeft w:val="0"/>
                                          <w:marRight w:val="0"/>
                                          <w:marTop w:val="0"/>
                                          <w:marBottom w:val="0"/>
                                          <w:divBdr>
                                            <w:top w:val="none" w:sz="0" w:space="0" w:color="auto"/>
                                            <w:left w:val="none" w:sz="0" w:space="0" w:color="auto"/>
                                            <w:bottom w:val="none" w:sz="0" w:space="0" w:color="auto"/>
                                            <w:right w:val="none" w:sz="0" w:space="0" w:color="auto"/>
                                          </w:divBdr>
                                        </w:div>
                                      </w:divsChild>
                                    </w:div>
                                    <w:div w:id="1118333211">
                                      <w:marLeft w:val="0"/>
                                      <w:marRight w:val="0"/>
                                      <w:marTop w:val="0"/>
                                      <w:marBottom w:val="0"/>
                                      <w:divBdr>
                                        <w:top w:val="none" w:sz="0" w:space="0" w:color="auto"/>
                                        <w:left w:val="none" w:sz="0" w:space="0" w:color="auto"/>
                                        <w:bottom w:val="none" w:sz="0" w:space="0" w:color="auto"/>
                                        <w:right w:val="none" w:sz="0" w:space="0" w:color="auto"/>
                                      </w:divBdr>
                                    </w:div>
                                    <w:div w:id="1800610638">
                                      <w:marLeft w:val="0"/>
                                      <w:marRight w:val="0"/>
                                      <w:marTop w:val="0"/>
                                      <w:marBottom w:val="0"/>
                                      <w:divBdr>
                                        <w:top w:val="none" w:sz="0" w:space="0" w:color="auto"/>
                                        <w:left w:val="none" w:sz="0" w:space="0" w:color="auto"/>
                                        <w:bottom w:val="none" w:sz="0" w:space="0" w:color="auto"/>
                                        <w:right w:val="none" w:sz="0" w:space="0" w:color="auto"/>
                                      </w:divBdr>
                                      <w:divsChild>
                                        <w:div w:id="1562597420">
                                          <w:marLeft w:val="0"/>
                                          <w:marRight w:val="0"/>
                                          <w:marTop w:val="0"/>
                                          <w:marBottom w:val="0"/>
                                          <w:divBdr>
                                            <w:top w:val="none" w:sz="0" w:space="0" w:color="auto"/>
                                            <w:left w:val="none" w:sz="0" w:space="0" w:color="auto"/>
                                            <w:bottom w:val="none" w:sz="0" w:space="0" w:color="auto"/>
                                            <w:right w:val="none" w:sz="0" w:space="0" w:color="auto"/>
                                          </w:divBdr>
                                        </w:div>
                                        <w:div w:id="1839424375">
                                          <w:marLeft w:val="0"/>
                                          <w:marRight w:val="0"/>
                                          <w:marTop w:val="0"/>
                                          <w:marBottom w:val="0"/>
                                          <w:divBdr>
                                            <w:top w:val="none" w:sz="0" w:space="0" w:color="auto"/>
                                            <w:left w:val="none" w:sz="0" w:space="0" w:color="auto"/>
                                            <w:bottom w:val="none" w:sz="0" w:space="0" w:color="auto"/>
                                            <w:right w:val="none" w:sz="0" w:space="0" w:color="auto"/>
                                          </w:divBdr>
                                          <w:divsChild>
                                            <w:div w:id="7269962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607857036">
                                  <w:marLeft w:val="0"/>
                                  <w:marRight w:val="0"/>
                                  <w:marTop w:val="0"/>
                                  <w:marBottom w:val="450"/>
                                  <w:divBdr>
                                    <w:top w:val="none" w:sz="0" w:space="0" w:color="auto"/>
                                    <w:left w:val="none" w:sz="0" w:space="0" w:color="auto"/>
                                    <w:bottom w:val="none" w:sz="0" w:space="0" w:color="auto"/>
                                    <w:right w:val="none" w:sz="0" w:space="0" w:color="auto"/>
                                  </w:divBdr>
                                  <w:divsChild>
                                    <w:div w:id="725370933">
                                      <w:marLeft w:val="0"/>
                                      <w:marRight w:val="0"/>
                                      <w:marTop w:val="0"/>
                                      <w:marBottom w:val="375"/>
                                      <w:divBdr>
                                        <w:top w:val="none" w:sz="0" w:space="0" w:color="auto"/>
                                        <w:left w:val="none" w:sz="0" w:space="0" w:color="auto"/>
                                        <w:bottom w:val="none" w:sz="0" w:space="0" w:color="auto"/>
                                        <w:right w:val="none" w:sz="0" w:space="0" w:color="auto"/>
                                      </w:divBdr>
                                      <w:divsChild>
                                        <w:div w:id="1187673297">
                                          <w:marLeft w:val="0"/>
                                          <w:marRight w:val="0"/>
                                          <w:marTop w:val="0"/>
                                          <w:marBottom w:val="0"/>
                                          <w:divBdr>
                                            <w:top w:val="none" w:sz="0" w:space="0" w:color="auto"/>
                                            <w:left w:val="none" w:sz="0" w:space="0" w:color="auto"/>
                                            <w:bottom w:val="none" w:sz="0" w:space="0" w:color="auto"/>
                                            <w:right w:val="none" w:sz="0" w:space="0" w:color="auto"/>
                                          </w:divBdr>
                                        </w:div>
                                      </w:divsChild>
                                    </w:div>
                                    <w:div w:id="1190676589">
                                      <w:marLeft w:val="0"/>
                                      <w:marRight w:val="0"/>
                                      <w:marTop w:val="240"/>
                                      <w:marBottom w:val="240"/>
                                      <w:divBdr>
                                        <w:top w:val="none" w:sz="0" w:space="0" w:color="auto"/>
                                        <w:left w:val="none" w:sz="0" w:space="0" w:color="auto"/>
                                        <w:bottom w:val="none" w:sz="0" w:space="0" w:color="auto"/>
                                        <w:right w:val="none" w:sz="0" w:space="0" w:color="auto"/>
                                      </w:divBdr>
                                    </w:div>
                                    <w:div w:id="236405914">
                                      <w:marLeft w:val="0"/>
                                      <w:marRight w:val="0"/>
                                      <w:marTop w:val="240"/>
                                      <w:marBottom w:val="240"/>
                                      <w:divBdr>
                                        <w:top w:val="none" w:sz="0" w:space="0" w:color="auto"/>
                                        <w:left w:val="none" w:sz="0" w:space="0" w:color="auto"/>
                                        <w:bottom w:val="none" w:sz="0" w:space="0" w:color="auto"/>
                                        <w:right w:val="none" w:sz="0" w:space="0" w:color="auto"/>
                                      </w:divBdr>
                                    </w:div>
                                    <w:div w:id="1731422839">
                                      <w:marLeft w:val="0"/>
                                      <w:marRight w:val="0"/>
                                      <w:marTop w:val="240"/>
                                      <w:marBottom w:val="240"/>
                                      <w:divBdr>
                                        <w:top w:val="none" w:sz="0" w:space="0" w:color="auto"/>
                                        <w:left w:val="none" w:sz="0" w:space="0" w:color="auto"/>
                                        <w:bottom w:val="none" w:sz="0" w:space="0" w:color="auto"/>
                                        <w:right w:val="none" w:sz="0" w:space="0" w:color="auto"/>
                                      </w:divBdr>
                                    </w:div>
                                    <w:div w:id="1880317886">
                                      <w:marLeft w:val="0"/>
                                      <w:marRight w:val="0"/>
                                      <w:marTop w:val="240"/>
                                      <w:marBottom w:val="240"/>
                                      <w:divBdr>
                                        <w:top w:val="none" w:sz="0" w:space="0" w:color="auto"/>
                                        <w:left w:val="none" w:sz="0" w:space="0" w:color="auto"/>
                                        <w:bottom w:val="none" w:sz="0" w:space="0" w:color="auto"/>
                                        <w:right w:val="none" w:sz="0" w:space="0" w:color="auto"/>
                                      </w:divBdr>
                                    </w:div>
                                    <w:div w:id="538511472">
                                      <w:marLeft w:val="0"/>
                                      <w:marRight w:val="0"/>
                                      <w:marTop w:val="240"/>
                                      <w:marBottom w:val="240"/>
                                      <w:divBdr>
                                        <w:top w:val="none" w:sz="0" w:space="0" w:color="auto"/>
                                        <w:left w:val="none" w:sz="0" w:space="0" w:color="auto"/>
                                        <w:bottom w:val="none" w:sz="0" w:space="0" w:color="auto"/>
                                        <w:right w:val="none" w:sz="0" w:space="0" w:color="auto"/>
                                      </w:divBdr>
                                    </w:div>
                                    <w:div w:id="1058359449">
                                      <w:marLeft w:val="0"/>
                                      <w:marRight w:val="0"/>
                                      <w:marTop w:val="240"/>
                                      <w:marBottom w:val="240"/>
                                      <w:divBdr>
                                        <w:top w:val="none" w:sz="0" w:space="0" w:color="auto"/>
                                        <w:left w:val="none" w:sz="0" w:space="0" w:color="auto"/>
                                        <w:bottom w:val="none" w:sz="0" w:space="0" w:color="auto"/>
                                        <w:right w:val="none" w:sz="0" w:space="0" w:color="auto"/>
                                      </w:divBdr>
                                    </w:div>
                                  </w:divsChild>
                                </w:div>
                                <w:div w:id="1535927425">
                                  <w:marLeft w:val="0"/>
                                  <w:marRight w:val="0"/>
                                  <w:marTop w:val="0"/>
                                  <w:marBottom w:val="450"/>
                                  <w:divBdr>
                                    <w:top w:val="none" w:sz="0" w:space="0" w:color="auto"/>
                                    <w:left w:val="none" w:sz="0" w:space="0" w:color="auto"/>
                                    <w:bottom w:val="none" w:sz="0" w:space="0" w:color="auto"/>
                                    <w:right w:val="none" w:sz="0" w:space="0" w:color="auto"/>
                                  </w:divBdr>
                                  <w:divsChild>
                                    <w:div w:id="1185753532">
                                      <w:marLeft w:val="0"/>
                                      <w:marRight w:val="0"/>
                                      <w:marTop w:val="0"/>
                                      <w:marBottom w:val="375"/>
                                      <w:divBdr>
                                        <w:top w:val="none" w:sz="0" w:space="0" w:color="auto"/>
                                        <w:left w:val="none" w:sz="0" w:space="0" w:color="auto"/>
                                        <w:bottom w:val="none" w:sz="0" w:space="0" w:color="auto"/>
                                        <w:right w:val="none" w:sz="0" w:space="0" w:color="auto"/>
                                      </w:divBdr>
                                      <w:divsChild>
                                        <w:div w:id="120848466">
                                          <w:marLeft w:val="0"/>
                                          <w:marRight w:val="0"/>
                                          <w:marTop w:val="0"/>
                                          <w:marBottom w:val="0"/>
                                          <w:divBdr>
                                            <w:top w:val="none" w:sz="0" w:space="0" w:color="auto"/>
                                            <w:left w:val="none" w:sz="0" w:space="0" w:color="auto"/>
                                            <w:bottom w:val="none" w:sz="0" w:space="0" w:color="auto"/>
                                            <w:right w:val="none" w:sz="0" w:space="0" w:color="auto"/>
                                          </w:divBdr>
                                        </w:div>
                                      </w:divsChild>
                                    </w:div>
                                    <w:div w:id="1676299841">
                                      <w:marLeft w:val="0"/>
                                      <w:marRight w:val="0"/>
                                      <w:marTop w:val="0"/>
                                      <w:marBottom w:val="0"/>
                                      <w:divBdr>
                                        <w:top w:val="none" w:sz="0" w:space="0" w:color="auto"/>
                                        <w:left w:val="none" w:sz="0" w:space="0" w:color="auto"/>
                                        <w:bottom w:val="none" w:sz="0" w:space="0" w:color="auto"/>
                                        <w:right w:val="none" w:sz="0" w:space="0" w:color="auto"/>
                                      </w:divBdr>
                                      <w:divsChild>
                                        <w:div w:id="127164625">
                                          <w:marLeft w:val="0"/>
                                          <w:marRight w:val="0"/>
                                          <w:marTop w:val="240"/>
                                          <w:marBottom w:val="480"/>
                                          <w:divBdr>
                                            <w:top w:val="none" w:sz="0" w:space="0" w:color="auto"/>
                                            <w:left w:val="none" w:sz="0" w:space="0" w:color="auto"/>
                                            <w:bottom w:val="none" w:sz="0" w:space="0" w:color="auto"/>
                                            <w:right w:val="none" w:sz="0" w:space="0" w:color="auto"/>
                                          </w:divBdr>
                                          <w:divsChild>
                                            <w:div w:id="268243978">
                                              <w:marLeft w:val="0"/>
                                              <w:marRight w:val="0"/>
                                              <w:marTop w:val="0"/>
                                              <w:marBottom w:val="0"/>
                                              <w:divBdr>
                                                <w:top w:val="single" w:sz="6" w:space="0" w:color="C6C6C6"/>
                                                <w:left w:val="single" w:sz="6" w:space="0" w:color="C6C6C6"/>
                                                <w:bottom w:val="single" w:sz="6" w:space="0" w:color="C6C6C6"/>
                                                <w:right w:val="single" w:sz="6" w:space="0" w:color="C6C6C6"/>
                                              </w:divBdr>
                                            </w:div>
                                            <w:div w:id="1438789018">
                                              <w:marLeft w:val="0"/>
                                              <w:marRight w:val="0"/>
                                              <w:marTop w:val="0"/>
                                              <w:marBottom w:val="0"/>
                                              <w:divBdr>
                                                <w:top w:val="none" w:sz="0" w:space="0" w:color="auto"/>
                                                <w:left w:val="none" w:sz="0" w:space="0" w:color="auto"/>
                                                <w:bottom w:val="dotted" w:sz="6" w:space="6" w:color="999999"/>
                                                <w:right w:val="none" w:sz="0" w:space="0" w:color="auto"/>
                                              </w:divBdr>
                                            </w:div>
                                          </w:divsChild>
                                        </w:div>
                                        <w:div w:id="2140107276">
                                          <w:marLeft w:val="0"/>
                                          <w:marRight w:val="0"/>
                                          <w:marTop w:val="240"/>
                                          <w:marBottom w:val="480"/>
                                          <w:divBdr>
                                            <w:top w:val="none" w:sz="0" w:space="0" w:color="auto"/>
                                            <w:left w:val="none" w:sz="0" w:space="0" w:color="auto"/>
                                            <w:bottom w:val="none" w:sz="0" w:space="0" w:color="auto"/>
                                            <w:right w:val="none" w:sz="0" w:space="0" w:color="auto"/>
                                          </w:divBdr>
                                          <w:divsChild>
                                            <w:div w:id="1506633910">
                                              <w:marLeft w:val="0"/>
                                              <w:marRight w:val="0"/>
                                              <w:marTop w:val="0"/>
                                              <w:marBottom w:val="0"/>
                                              <w:divBdr>
                                                <w:top w:val="none" w:sz="0" w:space="0" w:color="auto"/>
                                                <w:left w:val="none" w:sz="0" w:space="0" w:color="auto"/>
                                                <w:bottom w:val="dotted" w:sz="6" w:space="6" w:color="999999"/>
                                                <w:right w:val="none" w:sz="0" w:space="0" w:color="auto"/>
                                              </w:divBdr>
                                            </w:div>
                                            <w:div w:id="1424254212">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055471683">
                                          <w:marLeft w:val="0"/>
                                          <w:marRight w:val="0"/>
                                          <w:marTop w:val="240"/>
                                          <w:marBottom w:val="480"/>
                                          <w:divBdr>
                                            <w:top w:val="none" w:sz="0" w:space="0" w:color="auto"/>
                                            <w:left w:val="none" w:sz="0" w:space="0" w:color="auto"/>
                                            <w:bottom w:val="none" w:sz="0" w:space="0" w:color="auto"/>
                                            <w:right w:val="none" w:sz="0" w:space="0" w:color="auto"/>
                                          </w:divBdr>
                                          <w:divsChild>
                                            <w:div w:id="853803824">
                                              <w:marLeft w:val="0"/>
                                              <w:marRight w:val="0"/>
                                              <w:marTop w:val="0"/>
                                              <w:marBottom w:val="0"/>
                                              <w:divBdr>
                                                <w:top w:val="single" w:sz="6" w:space="0" w:color="C6C6C6"/>
                                                <w:left w:val="single" w:sz="6" w:space="0" w:color="C6C6C6"/>
                                                <w:bottom w:val="single" w:sz="6" w:space="0" w:color="C6C6C6"/>
                                                <w:right w:val="single" w:sz="6" w:space="0" w:color="C6C6C6"/>
                                              </w:divBdr>
                                            </w:div>
                                            <w:div w:id="1151827261">
                                              <w:marLeft w:val="0"/>
                                              <w:marRight w:val="0"/>
                                              <w:marTop w:val="0"/>
                                              <w:marBottom w:val="0"/>
                                              <w:divBdr>
                                                <w:top w:val="none" w:sz="0" w:space="0" w:color="auto"/>
                                                <w:left w:val="none" w:sz="0" w:space="0" w:color="auto"/>
                                                <w:bottom w:val="dotted" w:sz="6" w:space="6" w:color="999999"/>
                                                <w:right w:val="none" w:sz="0" w:space="0" w:color="auto"/>
                                              </w:divBdr>
                                            </w:div>
                                          </w:divsChild>
                                        </w:div>
                                        <w:div w:id="1786577218">
                                          <w:marLeft w:val="0"/>
                                          <w:marRight w:val="0"/>
                                          <w:marTop w:val="240"/>
                                          <w:marBottom w:val="480"/>
                                          <w:divBdr>
                                            <w:top w:val="none" w:sz="0" w:space="0" w:color="auto"/>
                                            <w:left w:val="none" w:sz="0" w:space="0" w:color="auto"/>
                                            <w:bottom w:val="none" w:sz="0" w:space="0" w:color="auto"/>
                                            <w:right w:val="none" w:sz="0" w:space="0" w:color="auto"/>
                                          </w:divBdr>
                                          <w:divsChild>
                                            <w:div w:id="659886634">
                                              <w:marLeft w:val="0"/>
                                              <w:marRight w:val="0"/>
                                              <w:marTop w:val="0"/>
                                              <w:marBottom w:val="0"/>
                                              <w:divBdr>
                                                <w:top w:val="single" w:sz="6" w:space="0" w:color="C6C6C6"/>
                                                <w:left w:val="single" w:sz="6" w:space="0" w:color="C6C6C6"/>
                                                <w:bottom w:val="single" w:sz="6" w:space="0" w:color="C6C6C6"/>
                                                <w:right w:val="single" w:sz="6" w:space="0" w:color="C6C6C6"/>
                                              </w:divBdr>
                                            </w:div>
                                            <w:div w:id="1975210353">
                                              <w:marLeft w:val="0"/>
                                              <w:marRight w:val="0"/>
                                              <w:marTop w:val="0"/>
                                              <w:marBottom w:val="0"/>
                                              <w:divBdr>
                                                <w:top w:val="none" w:sz="0" w:space="0" w:color="auto"/>
                                                <w:left w:val="none" w:sz="0" w:space="0" w:color="auto"/>
                                                <w:bottom w:val="dotted" w:sz="6" w:space="6" w:color="999999"/>
                                                <w:right w:val="none" w:sz="0" w:space="0" w:color="auto"/>
                                              </w:divBdr>
                                            </w:div>
                                          </w:divsChild>
                                        </w:div>
                                        <w:div w:id="778332600">
                                          <w:marLeft w:val="0"/>
                                          <w:marRight w:val="0"/>
                                          <w:marTop w:val="240"/>
                                          <w:marBottom w:val="480"/>
                                          <w:divBdr>
                                            <w:top w:val="none" w:sz="0" w:space="0" w:color="auto"/>
                                            <w:left w:val="none" w:sz="0" w:space="0" w:color="auto"/>
                                            <w:bottom w:val="none" w:sz="0" w:space="0" w:color="auto"/>
                                            <w:right w:val="none" w:sz="0" w:space="0" w:color="auto"/>
                                          </w:divBdr>
                                          <w:divsChild>
                                            <w:div w:id="1232620712">
                                              <w:marLeft w:val="0"/>
                                              <w:marRight w:val="0"/>
                                              <w:marTop w:val="0"/>
                                              <w:marBottom w:val="0"/>
                                              <w:divBdr>
                                                <w:top w:val="none" w:sz="0" w:space="0" w:color="auto"/>
                                                <w:left w:val="none" w:sz="0" w:space="0" w:color="auto"/>
                                                <w:bottom w:val="dotted" w:sz="6" w:space="6" w:color="999999"/>
                                                <w:right w:val="none" w:sz="0" w:space="0" w:color="auto"/>
                                              </w:divBdr>
                                            </w:div>
                                            <w:div w:id="1640576302">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787967592">
                                      <w:marLeft w:val="0"/>
                                      <w:marRight w:val="0"/>
                                      <w:marTop w:val="0"/>
                                      <w:marBottom w:val="0"/>
                                      <w:divBdr>
                                        <w:top w:val="none" w:sz="0" w:space="0" w:color="auto"/>
                                        <w:left w:val="none" w:sz="0" w:space="0" w:color="auto"/>
                                        <w:bottom w:val="none" w:sz="0" w:space="0" w:color="auto"/>
                                        <w:right w:val="none" w:sz="0" w:space="0" w:color="auto"/>
                                      </w:divBdr>
                                    </w:div>
                                    <w:div w:id="49774380">
                                      <w:marLeft w:val="0"/>
                                      <w:marRight w:val="0"/>
                                      <w:marTop w:val="0"/>
                                      <w:marBottom w:val="0"/>
                                      <w:divBdr>
                                        <w:top w:val="none" w:sz="0" w:space="0" w:color="auto"/>
                                        <w:left w:val="none" w:sz="0" w:space="0" w:color="auto"/>
                                        <w:bottom w:val="none" w:sz="0" w:space="0" w:color="auto"/>
                                        <w:right w:val="none" w:sz="0" w:space="0" w:color="auto"/>
                                      </w:divBdr>
                                      <w:divsChild>
                                        <w:div w:id="722490137">
                                          <w:marLeft w:val="0"/>
                                          <w:marRight w:val="0"/>
                                          <w:marTop w:val="240"/>
                                          <w:marBottom w:val="480"/>
                                          <w:divBdr>
                                            <w:top w:val="none" w:sz="0" w:space="0" w:color="auto"/>
                                            <w:left w:val="none" w:sz="0" w:space="0" w:color="auto"/>
                                            <w:bottom w:val="none" w:sz="0" w:space="0" w:color="auto"/>
                                            <w:right w:val="none" w:sz="0" w:space="0" w:color="auto"/>
                                          </w:divBdr>
                                          <w:divsChild>
                                            <w:div w:id="1171673962">
                                              <w:marLeft w:val="0"/>
                                              <w:marRight w:val="0"/>
                                              <w:marTop w:val="0"/>
                                              <w:marBottom w:val="0"/>
                                              <w:divBdr>
                                                <w:top w:val="none" w:sz="0" w:space="0" w:color="auto"/>
                                                <w:left w:val="none" w:sz="0" w:space="0" w:color="auto"/>
                                                <w:bottom w:val="dotted" w:sz="6" w:space="6" w:color="999999"/>
                                                <w:right w:val="none" w:sz="0" w:space="0" w:color="auto"/>
                                              </w:divBdr>
                                            </w:div>
                                            <w:div w:id="771631114">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823132447">
                                  <w:marLeft w:val="0"/>
                                  <w:marRight w:val="0"/>
                                  <w:marTop w:val="0"/>
                                  <w:marBottom w:val="450"/>
                                  <w:divBdr>
                                    <w:top w:val="none" w:sz="0" w:space="0" w:color="auto"/>
                                    <w:left w:val="none" w:sz="0" w:space="0" w:color="auto"/>
                                    <w:bottom w:val="none" w:sz="0" w:space="0" w:color="auto"/>
                                    <w:right w:val="none" w:sz="0" w:space="0" w:color="auto"/>
                                  </w:divBdr>
                                  <w:divsChild>
                                    <w:div w:id="124204467">
                                      <w:marLeft w:val="0"/>
                                      <w:marRight w:val="0"/>
                                      <w:marTop w:val="0"/>
                                      <w:marBottom w:val="375"/>
                                      <w:divBdr>
                                        <w:top w:val="none" w:sz="0" w:space="0" w:color="auto"/>
                                        <w:left w:val="none" w:sz="0" w:space="0" w:color="auto"/>
                                        <w:bottom w:val="none" w:sz="0" w:space="0" w:color="auto"/>
                                        <w:right w:val="none" w:sz="0" w:space="0" w:color="auto"/>
                                      </w:divBdr>
                                      <w:divsChild>
                                        <w:div w:id="1115058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53034131">
      <w:bodyDiv w:val="1"/>
      <w:marLeft w:val="0"/>
      <w:marRight w:val="0"/>
      <w:marTop w:val="0"/>
      <w:marBottom w:val="0"/>
      <w:divBdr>
        <w:top w:val="none" w:sz="0" w:space="0" w:color="auto"/>
        <w:left w:val="none" w:sz="0" w:space="0" w:color="auto"/>
        <w:bottom w:val="none" w:sz="0" w:space="0" w:color="auto"/>
        <w:right w:val="none" w:sz="0" w:space="0" w:color="auto"/>
      </w:divBdr>
      <w:divsChild>
        <w:div w:id="1895463446">
          <w:marLeft w:val="0"/>
          <w:marRight w:val="0"/>
          <w:marTop w:val="0"/>
          <w:marBottom w:val="0"/>
          <w:divBdr>
            <w:top w:val="none" w:sz="0" w:space="0" w:color="auto"/>
            <w:left w:val="none" w:sz="0" w:space="0" w:color="auto"/>
            <w:bottom w:val="none" w:sz="0" w:space="0" w:color="auto"/>
            <w:right w:val="none" w:sz="0" w:space="0" w:color="auto"/>
          </w:divBdr>
          <w:divsChild>
            <w:div w:id="238946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09/TPDS.2013.78" TargetMode="External"/><Relationship Id="rId13" Type="http://schemas.openxmlformats.org/officeDocument/2006/relationships/image" Target="media/image2.gif"/><Relationship Id="rId18" Type="http://schemas.openxmlformats.org/officeDocument/2006/relationships/hyperlink" Target="https://ieeexplore.ieee.org/document/" TargetMode="External"/><Relationship Id="rId3" Type="http://schemas.openxmlformats.org/officeDocument/2006/relationships/customXml" Target="../customXml/item3.xml"/><Relationship Id="rId21" Type="http://schemas.openxmlformats.org/officeDocument/2006/relationships/hyperlink" Target="https://ieeexplore.ieee.org/document/" TargetMode="External"/><Relationship Id="rId7" Type="http://schemas.openxmlformats.org/officeDocument/2006/relationships/webSettings" Target="webSettings.xml"/><Relationship Id="rId12" Type="http://schemas.openxmlformats.org/officeDocument/2006/relationships/hyperlink" Target="https://ieeexplore.ieee.org/document/" TargetMode="External"/><Relationship Id="rId17" Type="http://schemas.openxmlformats.org/officeDocument/2006/relationships/image" Target="media/image4.gif"/><Relationship Id="rId2" Type="http://schemas.openxmlformats.org/officeDocument/2006/relationships/customXml" Target="../customXml/item2.xml"/><Relationship Id="rId16" Type="http://schemas.openxmlformats.org/officeDocument/2006/relationships/hyperlink" Target="https://ieeexplore.ieee.org/document/" TargetMode="External"/><Relationship Id="rId20" Type="http://schemas.openxmlformats.org/officeDocument/2006/relationships/image" Target="media/image6.gi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doi.ieeecomputersociety.org/10.1109/TPDS.2013.78"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ieeexplore.ieee.org/document/" TargetMode="External"/><Relationship Id="rId23" Type="http://schemas.openxmlformats.org/officeDocument/2006/relationships/fontTable" Target="fontTable.xml"/><Relationship Id="rId10" Type="http://schemas.openxmlformats.org/officeDocument/2006/relationships/image" Target="media/image1.gif"/><Relationship Id="rId19" Type="http://schemas.openxmlformats.org/officeDocument/2006/relationships/image" Target="media/image5.gif"/><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3.gif"/><Relationship Id="rId22" Type="http://schemas.openxmlformats.org/officeDocument/2006/relationships/image" Target="media/image7.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06B693B-DC49-45E5-8809-94845E54788E}">
  <ds:schemaRefs>
    <ds:schemaRef ds:uri="http://schemas.microsoft.com/sharepoint/v3/contenttype/forms"/>
  </ds:schemaRefs>
</ds:datastoreItem>
</file>

<file path=customXml/itemProps2.xml><?xml version="1.0" encoding="utf-8"?>
<ds:datastoreItem xmlns:ds="http://schemas.openxmlformats.org/officeDocument/2006/customXml" ds:itemID="{B1059A9D-84E1-44DC-9238-ECF893B25AA1}">
  <ds:schemaRefs>
    <ds:schemaRef ds:uri="http://purl.org/dc/dcmitype/"/>
    <ds:schemaRef ds:uri="http://schemas.microsoft.com/office/2006/metadata/properties"/>
    <ds:schemaRef ds:uri="455b151d-75b8-4438-a72d-e06b314124a1"/>
    <ds:schemaRef ds:uri="1dc5a16d-a9e1-4107-81af-b56e13c8526c"/>
    <ds:schemaRef ds:uri="http://www.w3.org/XML/1998/namespace"/>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purl.org/dc/elements/1.1/"/>
  </ds:schemaRefs>
</ds:datastoreItem>
</file>

<file path=customXml/itemProps3.xml><?xml version="1.0" encoding="utf-8"?>
<ds:datastoreItem xmlns:ds="http://schemas.openxmlformats.org/officeDocument/2006/customXml" ds:itemID="{1CDD17D8-8E1A-46F4-A931-D4AC9C1922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18</Pages>
  <Words>9026</Words>
  <Characters>48834</Characters>
  <Application>Microsoft Office Word</Application>
  <DocSecurity>8</DocSecurity>
  <Lines>887</Lines>
  <Paragraphs>404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158</cp:revision>
  <dcterms:created xsi:type="dcterms:W3CDTF">2019-06-26T16:55:00Z</dcterms:created>
  <dcterms:modified xsi:type="dcterms:W3CDTF">2019-12-19T17:51:00Z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