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31987B6" w:rsidR="000A7622" w:rsidRPr="00C04F25" w:rsidRDefault="006A3AE8" w:rsidP="00D14423">
      <w:pPr>
        <w:autoSpaceDE w:val="0"/>
        <w:autoSpaceDN w:val="0"/>
        <w:adjustRightInd w:val="0"/>
        <w:rPr>
          <w:rFonts w:cstheme="minorHAnsi"/>
          <w:b/>
          <w:bCs/>
          <w:i/>
          <w:iCs/>
          <w:sz w:val="32"/>
          <w:szCs w:val="32"/>
        </w:rPr>
      </w:pPr>
      <w:r>
        <w:rPr>
          <w:rFonts w:cstheme="minorHAnsi"/>
          <w:b/>
          <w:bCs/>
          <w:i/>
          <w:iCs/>
          <w:sz w:val="32"/>
          <w:szCs w:val="32"/>
        </w:rPr>
        <w:t xml:space="preserve">Biomedical Engineering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Engineering</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0AEE76C4" w:rsidR="000A7622" w:rsidRDefault="00B067D9" w:rsidP="00D14423">
      <w:pPr>
        <w:rPr>
          <w:rFonts w:cstheme="minorHAnsi"/>
          <w:sz w:val="24"/>
          <w:szCs w:val="24"/>
        </w:rPr>
      </w:pPr>
      <w:proofErr w:type="spellStart"/>
      <w:r>
        <w:rPr>
          <w:rFonts w:cstheme="minorHAnsi"/>
          <w:i/>
          <w:sz w:val="24"/>
          <w:szCs w:val="24"/>
          <w:lang w:val="fr-FR"/>
        </w:rPr>
        <w:t>Pediatric</w:t>
      </w:r>
      <w:proofErr w:type="spellEnd"/>
      <w:r>
        <w:rPr>
          <w:rFonts w:cstheme="minorHAnsi"/>
          <w:i/>
          <w:sz w:val="24"/>
          <w:szCs w:val="24"/>
          <w:lang w:val="fr-FR"/>
        </w:rPr>
        <w:t xml:space="preserve"> </w:t>
      </w:r>
      <w:proofErr w:type="spellStart"/>
      <w:r>
        <w:rPr>
          <w:rFonts w:cstheme="minorHAnsi"/>
          <w:i/>
          <w:sz w:val="24"/>
          <w:szCs w:val="24"/>
          <w:lang w:val="fr-FR"/>
        </w:rPr>
        <w:t>Neurology</w:t>
      </w:r>
      <w:proofErr w:type="spellEnd"/>
      <w:r w:rsidR="000A7622" w:rsidRPr="00C04F25">
        <w:rPr>
          <w:rFonts w:cstheme="minorHAnsi"/>
          <w:sz w:val="24"/>
          <w:szCs w:val="24"/>
          <w:lang w:val="fr-FR"/>
        </w:rPr>
        <w:t xml:space="preserve">, Vol. </w:t>
      </w:r>
      <w:r>
        <w:rPr>
          <w:rFonts w:cstheme="minorHAnsi"/>
          <w:sz w:val="24"/>
          <w:szCs w:val="24"/>
          <w:lang w:val="fr-FR"/>
        </w:rPr>
        <w:t>122</w:t>
      </w:r>
      <w:r w:rsidR="000A7622" w:rsidRPr="00C04F25">
        <w:rPr>
          <w:rFonts w:cstheme="minorHAnsi"/>
          <w:sz w:val="24"/>
          <w:szCs w:val="24"/>
          <w:lang w:val="fr-FR"/>
        </w:rPr>
        <w:t>, (</w:t>
      </w:r>
      <w:proofErr w:type="spellStart"/>
      <w:r>
        <w:rPr>
          <w:rFonts w:cstheme="minorHAnsi"/>
          <w:sz w:val="24"/>
          <w:szCs w:val="24"/>
          <w:lang w:val="fr-FR"/>
        </w:rPr>
        <w:t>September</w:t>
      </w:r>
      <w:proofErr w:type="spellEnd"/>
      <w:r>
        <w:rPr>
          <w:rFonts w:cstheme="minorHAnsi"/>
          <w:sz w:val="24"/>
          <w:szCs w:val="24"/>
          <w:lang w:val="fr-FR"/>
        </w:rPr>
        <w:t xml:space="preserve"> </w:t>
      </w:r>
      <w:r w:rsidR="00E16D49">
        <w:rPr>
          <w:rFonts w:cstheme="minorHAnsi"/>
          <w:sz w:val="24"/>
          <w:szCs w:val="24"/>
          <w:lang w:val="fr-FR"/>
        </w:rPr>
        <w:t>2021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E16D49">
        <w:rPr>
          <w:rFonts w:cstheme="minorHAnsi"/>
          <w:sz w:val="24"/>
          <w:szCs w:val="24"/>
          <w:lang w:val="fr-FR"/>
        </w:rPr>
        <w:t>68-75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8263C">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8263C">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08263C">
        <w:rPr>
          <w:rFonts w:cstheme="minorHAnsi"/>
          <w:sz w:val="24"/>
          <w:szCs w:val="24"/>
        </w:rPr>
        <w:t>Elsevier</w:t>
      </w:r>
      <w:r w:rsidR="000A7622" w:rsidRPr="00C04F25">
        <w:rPr>
          <w:rFonts w:cstheme="minorHAnsi"/>
          <w:sz w:val="24"/>
          <w:szCs w:val="24"/>
        </w:rPr>
        <w:t xml:space="preserve">. </w:t>
      </w:r>
      <w:bookmarkEnd w:id="1"/>
    </w:p>
    <w:p w14:paraId="00DF1BC1" w14:textId="21742354" w:rsidR="001B425B" w:rsidRDefault="001B425B" w:rsidP="000976FB"/>
    <w:p w14:paraId="4EEA50CC" w14:textId="47269737" w:rsidR="001B425B" w:rsidRPr="001B425B" w:rsidRDefault="001B425B" w:rsidP="001B425B">
      <w:pPr>
        <w:pStyle w:val="Title"/>
      </w:pPr>
      <w:r w:rsidRPr="001B425B">
        <w:t xml:space="preserve">Comparison of Whole-Head Functional Near-Infrared Spectroscopy </w:t>
      </w:r>
      <w:r w:rsidR="005139FA" w:rsidRPr="001B425B">
        <w:t>with</w:t>
      </w:r>
      <w:r w:rsidRPr="001B425B">
        <w:t xml:space="preserve"> Functional Magnetic Resonance Imaging and Potential Application in Pediatric Neurology</w:t>
      </w:r>
    </w:p>
    <w:p w14:paraId="147211B5" w14:textId="77777777" w:rsidR="005139FA" w:rsidRDefault="005139FA" w:rsidP="000976FB"/>
    <w:p w14:paraId="15417CD2" w14:textId="1CFADB52" w:rsidR="00150521" w:rsidRPr="00B46D04" w:rsidRDefault="00150521" w:rsidP="00B46D04">
      <w:pPr>
        <w:pStyle w:val="NoSpacing"/>
        <w:rPr>
          <w:sz w:val="32"/>
          <w:szCs w:val="32"/>
        </w:rPr>
      </w:pPr>
      <w:r w:rsidRPr="00B46D04">
        <w:rPr>
          <w:sz w:val="32"/>
          <w:szCs w:val="32"/>
        </w:rPr>
        <w:t xml:space="preserve">Julie C. Wagner </w:t>
      </w:r>
    </w:p>
    <w:p w14:paraId="17B6130C" w14:textId="161E2194" w:rsidR="00150521" w:rsidRPr="00B46D04" w:rsidRDefault="001663C1" w:rsidP="00B46D04">
      <w:pPr>
        <w:pStyle w:val="NoSpacing"/>
        <w:rPr>
          <w:sz w:val="24"/>
          <w:szCs w:val="24"/>
        </w:rPr>
      </w:pPr>
      <w:r w:rsidRPr="00B46D04">
        <w:rPr>
          <w:sz w:val="24"/>
          <w:szCs w:val="24"/>
        </w:rPr>
        <w:t>Department of Biomedical Engineering, Marquette University and Medical College of Wisconsin, Milwaukee, Wisconsin</w:t>
      </w:r>
    </w:p>
    <w:p w14:paraId="7973B37E" w14:textId="29B1D71C" w:rsidR="00150521" w:rsidRPr="00B46D04" w:rsidRDefault="00150521" w:rsidP="00B46D04">
      <w:pPr>
        <w:pStyle w:val="NoSpacing"/>
        <w:rPr>
          <w:sz w:val="32"/>
          <w:szCs w:val="32"/>
        </w:rPr>
      </w:pPr>
      <w:r w:rsidRPr="00B46D04">
        <w:rPr>
          <w:sz w:val="32"/>
          <w:szCs w:val="32"/>
        </w:rPr>
        <w:t xml:space="preserve">Anthony </w:t>
      </w:r>
      <w:proofErr w:type="spellStart"/>
      <w:r w:rsidRPr="00B46D04">
        <w:rPr>
          <w:sz w:val="32"/>
          <w:szCs w:val="32"/>
        </w:rPr>
        <w:t>Zinos</w:t>
      </w:r>
      <w:proofErr w:type="spellEnd"/>
      <w:r w:rsidRPr="00B46D04">
        <w:rPr>
          <w:sz w:val="32"/>
          <w:szCs w:val="32"/>
        </w:rPr>
        <w:t xml:space="preserve"> </w:t>
      </w:r>
    </w:p>
    <w:p w14:paraId="02A1EDCC" w14:textId="51024157" w:rsidR="00150521" w:rsidRPr="00B46D04" w:rsidRDefault="001663C1" w:rsidP="00B46D04">
      <w:pPr>
        <w:pStyle w:val="NoSpacing"/>
        <w:rPr>
          <w:sz w:val="24"/>
          <w:szCs w:val="24"/>
        </w:rPr>
      </w:pPr>
      <w:r w:rsidRPr="00B46D04">
        <w:rPr>
          <w:sz w:val="24"/>
          <w:szCs w:val="24"/>
        </w:rPr>
        <w:t>Department of Biomedical Engineering, Marquette University and Medical College of Wisconsin, Milwaukee, Wisconsin</w:t>
      </w:r>
    </w:p>
    <w:p w14:paraId="0173E655" w14:textId="5A773179" w:rsidR="001B1B57" w:rsidRPr="00B46D04" w:rsidRDefault="001B1B57" w:rsidP="00B46D04">
      <w:pPr>
        <w:pStyle w:val="NoSpacing"/>
        <w:rPr>
          <w:sz w:val="24"/>
          <w:szCs w:val="24"/>
        </w:rPr>
      </w:pPr>
      <w:r w:rsidRPr="00B46D04">
        <w:rPr>
          <w:sz w:val="24"/>
          <w:szCs w:val="24"/>
        </w:rPr>
        <w:t>Department of Neurology, Medical College of Wisconsin, Milwaukee, Wisconsin</w:t>
      </w:r>
    </w:p>
    <w:p w14:paraId="72487B42" w14:textId="23A156D2" w:rsidR="00150521" w:rsidRPr="00B46D04" w:rsidRDefault="00150521" w:rsidP="00B46D04">
      <w:pPr>
        <w:pStyle w:val="NoSpacing"/>
        <w:rPr>
          <w:sz w:val="32"/>
          <w:szCs w:val="32"/>
        </w:rPr>
      </w:pPr>
      <w:r w:rsidRPr="00B46D04">
        <w:rPr>
          <w:sz w:val="32"/>
          <w:szCs w:val="32"/>
        </w:rPr>
        <w:t xml:space="preserve">Wei-Liang Chen </w:t>
      </w:r>
    </w:p>
    <w:p w14:paraId="58D7C428" w14:textId="15EF97DB" w:rsidR="00150521" w:rsidRPr="00B46D04" w:rsidRDefault="00184C43" w:rsidP="00B46D04">
      <w:pPr>
        <w:pStyle w:val="NoSpacing"/>
        <w:rPr>
          <w:sz w:val="24"/>
          <w:szCs w:val="24"/>
        </w:rPr>
      </w:pPr>
      <w:r w:rsidRPr="00B46D04">
        <w:rPr>
          <w:sz w:val="24"/>
          <w:szCs w:val="24"/>
        </w:rPr>
        <w:t>School of Medicine, University of Washington Medical Center and Seattle Children's Hospital, Seattle, Washington</w:t>
      </w:r>
    </w:p>
    <w:p w14:paraId="4E903A65" w14:textId="226BE7A4" w:rsidR="00150521" w:rsidRPr="00B46D04" w:rsidRDefault="00150521" w:rsidP="00B46D04">
      <w:pPr>
        <w:pStyle w:val="NoSpacing"/>
        <w:rPr>
          <w:sz w:val="32"/>
          <w:szCs w:val="32"/>
        </w:rPr>
      </w:pPr>
      <w:r w:rsidRPr="00B46D04">
        <w:rPr>
          <w:sz w:val="32"/>
          <w:szCs w:val="32"/>
        </w:rPr>
        <w:lastRenderedPageBreak/>
        <w:t xml:space="preserve">Lisa Conant </w:t>
      </w:r>
    </w:p>
    <w:p w14:paraId="0DBA5273" w14:textId="19673D6E" w:rsidR="00150521" w:rsidRPr="00B46D04" w:rsidRDefault="001B1B57" w:rsidP="00B46D04">
      <w:pPr>
        <w:pStyle w:val="NoSpacing"/>
        <w:rPr>
          <w:sz w:val="24"/>
          <w:szCs w:val="24"/>
        </w:rPr>
      </w:pPr>
      <w:r w:rsidRPr="00B46D04">
        <w:rPr>
          <w:sz w:val="24"/>
          <w:szCs w:val="24"/>
        </w:rPr>
        <w:t>Department of Neurology, Medical College of Wisconsin, Milwaukee, Wisconsin</w:t>
      </w:r>
    </w:p>
    <w:p w14:paraId="2B4605B1" w14:textId="6947FFA4" w:rsidR="00150521" w:rsidRPr="00B46D04" w:rsidRDefault="00150521" w:rsidP="00B46D04">
      <w:pPr>
        <w:pStyle w:val="NoSpacing"/>
        <w:rPr>
          <w:sz w:val="32"/>
          <w:szCs w:val="32"/>
        </w:rPr>
      </w:pPr>
      <w:r w:rsidRPr="00B46D04">
        <w:rPr>
          <w:sz w:val="32"/>
          <w:szCs w:val="32"/>
        </w:rPr>
        <w:t xml:space="preserve">Marsha Malloy </w:t>
      </w:r>
    </w:p>
    <w:p w14:paraId="32125FE3" w14:textId="5703A11C" w:rsidR="00150521" w:rsidRPr="00B46D04" w:rsidRDefault="001B1B57" w:rsidP="00B46D04">
      <w:pPr>
        <w:pStyle w:val="NoSpacing"/>
        <w:rPr>
          <w:sz w:val="24"/>
          <w:szCs w:val="24"/>
        </w:rPr>
      </w:pPr>
      <w:r w:rsidRPr="00B46D04">
        <w:rPr>
          <w:sz w:val="24"/>
          <w:szCs w:val="24"/>
        </w:rPr>
        <w:t>Department of Neurology, Medical College of Wisconsin, Milwaukee, Wisconsin</w:t>
      </w:r>
    </w:p>
    <w:p w14:paraId="1B09F83C" w14:textId="3E6950A8" w:rsidR="001B1B57" w:rsidRPr="00B46D04" w:rsidRDefault="00184C43" w:rsidP="00B46D04">
      <w:pPr>
        <w:pStyle w:val="NoSpacing"/>
        <w:rPr>
          <w:sz w:val="24"/>
          <w:szCs w:val="24"/>
        </w:rPr>
      </w:pPr>
      <w:r w:rsidRPr="00B46D04">
        <w:rPr>
          <w:sz w:val="24"/>
          <w:szCs w:val="24"/>
        </w:rPr>
        <w:t>Department of Neurology, Children's Hospital of Wisconsin, Milwaukee, Wisconsin</w:t>
      </w:r>
    </w:p>
    <w:p w14:paraId="1D095BD7" w14:textId="28AC56CA" w:rsidR="00150521" w:rsidRPr="00B46D04" w:rsidRDefault="00150521" w:rsidP="00B46D04">
      <w:pPr>
        <w:pStyle w:val="NoSpacing"/>
        <w:rPr>
          <w:sz w:val="32"/>
          <w:szCs w:val="32"/>
        </w:rPr>
      </w:pPr>
      <w:r w:rsidRPr="00B46D04">
        <w:rPr>
          <w:sz w:val="32"/>
          <w:szCs w:val="32"/>
        </w:rPr>
        <w:t>Joseph Heffernan</w:t>
      </w:r>
    </w:p>
    <w:p w14:paraId="41A117FD" w14:textId="0909BC34" w:rsidR="00150521" w:rsidRPr="00B46D04" w:rsidRDefault="001B1B57" w:rsidP="00B46D04">
      <w:pPr>
        <w:pStyle w:val="NoSpacing"/>
        <w:rPr>
          <w:sz w:val="24"/>
          <w:szCs w:val="24"/>
        </w:rPr>
      </w:pPr>
      <w:r w:rsidRPr="00B46D04">
        <w:rPr>
          <w:sz w:val="24"/>
          <w:szCs w:val="24"/>
        </w:rPr>
        <w:t>Department of Neurology, Medical College of Wisconsin, Milwaukee, Wisconsin</w:t>
      </w:r>
    </w:p>
    <w:p w14:paraId="4057A7EE" w14:textId="55C9310F" w:rsidR="00150521" w:rsidRPr="00B46D04" w:rsidRDefault="00150521" w:rsidP="00B46D04">
      <w:pPr>
        <w:pStyle w:val="NoSpacing"/>
        <w:rPr>
          <w:sz w:val="32"/>
          <w:szCs w:val="32"/>
        </w:rPr>
      </w:pPr>
      <w:r w:rsidRPr="00B46D04">
        <w:rPr>
          <w:sz w:val="32"/>
          <w:szCs w:val="32"/>
        </w:rPr>
        <w:t xml:space="preserve">Brendan Quirk </w:t>
      </w:r>
    </w:p>
    <w:p w14:paraId="048CE1B7" w14:textId="6C676637" w:rsidR="00150521" w:rsidRPr="00B46D04" w:rsidRDefault="001B1B57" w:rsidP="00B46D04">
      <w:pPr>
        <w:pStyle w:val="NoSpacing"/>
        <w:rPr>
          <w:sz w:val="24"/>
          <w:szCs w:val="24"/>
        </w:rPr>
      </w:pPr>
      <w:r w:rsidRPr="00B46D04">
        <w:rPr>
          <w:sz w:val="24"/>
          <w:szCs w:val="24"/>
        </w:rPr>
        <w:t>Department of Neurology, Medical College of Wisconsin, Milwaukee, Wisconsin</w:t>
      </w:r>
    </w:p>
    <w:p w14:paraId="358F0E57" w14:textId="597AB61D" w:rsidR="00150521" w:rsidRPr="00B46D04" w:rsidRDefault="00150521" w:rsidP="00B46D04">
      <w:pPr>
        <w:pStyle w:val="NoSpacing"/>
        <w:rPr>
          <w:sz w:val="32"/>
          <w:szCs w:val="32"/>
        </w:rPr>
      </w:pPr>
      <w:r w:rsidRPr="00B46D04">
        <w:rPr>
          <w:sz w:val="32"/>
          <w:szCs w:val="32"/>
        </w:rPr>
        <w:t>Jeffrey</w:t>
      </w:r>
      <w:r w:rsidR="001B1B57" w:rsidRPr="00B46D04">
        <w:rPr>
          <w:sz w:val="32"/>
          <w:szCs w:val="32"/>
        </w:rPr>
        <w:t xml:space="preserve"> </w:t>
      </w:r>
      <w:r w:rsidRPr="00B46D04">
        <w:rPr>
          <w:sz w:val="32"/>
          <w:szCs w:val="32"/>
        </w:rPr>
        <w:t xml:space="preserve">Sugar </w:t>
      </w:r>
    </w:p>
    <w:p w14:paraId="6732E3D8" w14:textId="23D35D60" w:rsidR="00150521" w:rsidRPr="00B46D04" w:rsidRDefault="001B1B57" w:rsidP="00B46D04">
      <w:pPr>
        <w:pStyle w:val="NoSpacing"/>
        <w:rPr>
          <w:sz w:val="24"/>
          <w:szCs w:val="24"/>
        </w:rPr>
      </w:pPr>
      <w:r w:rsidRPr="00B46D04">
        <w:rPr>
          <w:sz w:val="24"/>
          <w:szCs w:val="24"/>
        </w:rPr>
        <w:t>Department of Neurology, Medical College of Wisconsin, Milwaukee, Wisconsin</w:t>
      </w:r>
    </w:p>
    <w:p w14:paraId="345B4A5F" w14:textId="266B1526" w:rsidR="00150521" w:rsidRPr="00B46D04" w:rsidRDefault="00150521" w:rsidP="00B46D04">
      <w:pPr>
        <w:pStyle w:val="NoSpacing"/>
        <w:rPr>
          <w:sz w:val="32"/>
          <w:szCs w:val="32"/>
        </w:rPr>
      </w:pPr>
      <w:r w:rsidRPr="00B46D04">
        <w:rPr>
          <w:sz w:val="32"/>
          <w:szCs w:val="32"/>
        </w:rPr>
        <w:t xml:space="preserve">Robert Prost </w:t>
      </w:r>
    </w:p>
    <w:p w14:paraId="30A6E4D1" w14:textId="751AF662" w:rsidR="00150521" w:rsidRPr="00B46D04" w:rsidRDefault="001B1B57" w:rsidP="00B46D04">
      <w:pPr>
        <w:pStyle w:val="NoSpacing"/>
        <w:rPr>
          <w:sz w:val="24"/>
          <w:szCs w:val="24"/>
        </w:rPr>
      </w:pPr>
      <w:r w:rsidRPr="00B46D04">
        <w:rPr>
          <w:sz w:val="24"/>
          <w:szCs w:val="24"/>
        </w:rPr>
        <w:t>Department of Neurology, Medical College of Wisconsin, Milwaukee, Wisconsin</w:t>
      </w:r>
    </w:p>
    <w:p w14:paraId="2A4B0AF0" w14:textId="5987E5D8" w:rsidR="001663C1" w:rsidRPr="00B46D04" w:rsidRDefault="00150521" w:rsidP="00B46D04">
      <w:pPr>
        <w:pStyle w:val="NoSpacing"/>
        <w:rPr>
          <w:sz w:val="32"/>
          <w:szCs w:val="32"/>
        </w:rPr>
      </w:pPr>
      <w:r w:rsidRPr="00B46D04">
        <w:rPr>
          <w:sz w:val="32"/>
          <w:szCs w:val="32"/>
        </w:rPr>
        <w:t>Julian B. Whelan</w:t>
      </w:r>
      <w:r w:rsidR="001663C1" w:rsidRPr="00B46D04">
        <w:rPr>
          <w:sz w:val="32"/>
          <w:szCs w:val="32"/>
        </w:rPr>
        <w:t xml:space="preserve"> </w:t>
      </w:r>
    </w:p>
    <w:p w14:paraId="47B2F80A" w14:textId="4EB937DB" w:rsidR="001663C1" w:rsidRPr="00B46D04" w:rsidRDefault="001B1B57" w:rsidP="00B46D04">
      <w:pPr>
        <w:pStyle w:val="NoSpacing"/>
        <w:rPr>
          <w:sz w:val="24"/>
          <w:szCs w:val="24"/>
        </w:rPr>
      </w:pPr>
      <w:r w:rsidRPr="00B46D04">
        <w:rPr>
          <w:sz w:val="24"/>
          <w:szCs w:val="24"/>
        </w:rPr>
        <w:t>Department of Neurology, Medical College of Wisconsin, Milwaukee, Wisconsin</w:t>
      </w:r>
    </w:p>
    <w:p w14:paraId="5B91C0E5" w14:textId="59B395D5" w:rsidR="001B1B57" w:rsidRPr="00B46D04" w:rsidRDefault="00184C43" w:rsidP="00B46D04">
      <w:pPr>
        <w:pStyle w:val="NoSpacing"/>
        <w:rPr>
          <w:sz w:val="24"/>
          <w:szCs w:val="24"/>
        </w:rPr>
      </w:pPr>
      <w:r w:rsidRPr="00B46D04">
        <w:rPr>
          <w:sz w:val="24"/>
          <w:szCs w:val="24"/>
        </w:rPr>
        <w:t>Department of Neurology, Children's Hospital of Wisconsin, Milwaukee, Wisconsin</w:t>
      </w:r>
    </w:p>
    <w:p w14:paraId="6347E041" w14:textId="126262C7" w:rsidR="001663C1" w:rsidRPr="00B46D04" w:rsidRDefault="00150521" w:rsidP="00B46D04">
      <w:pPr>
        <w:pStyle w:val="NoSpacing"/>
        <w:rPr>
          <w:sz w:val="32"/>
          <w:szCs w:val="32"/>
        </w:rPr>
      </w:pPr>
      <w:r w:rsidRPr="00B46D04">
        <w:rPr>
          <w:sz w:val="32"/>
          <w:szCs w:val="32"/>
        </w:rPr>
        <w:t>Scott A.</w:t>
      </w:r>
      <w:r w:rsidR="001663C1" w:rsidRPr="00B46D04">
        <w:rPr>
          <w:sz w:val="32"/>
          <w:szCs w:val="32"/>
        </w:rPr>
        <w:t xml:space="preserve"> </w:t>
      </w:r>
      <w:r w:rsidRPr="00B46D04">
        <w:rPr>
          <w:sz w:val="32"/>
          <w:szCs w:val="32"/>
        </w:rPr>
        <w:t>Beardsley</w:t>
      </w:r>
      <w:r w:rsidR="001663C1" w:rsidRPr="00B46D04">
        <w:rPr>
          <w:sz w:val="32"/>
          <w:szCs w:val="32"/>
        </w:rPr>
        <w:t xml:space="preserve"> </w:t>
      </w:r>
    </w:p>
    <w:p w14:paraId="70834F33" w14:textId="237D20DC" w:rsidR="001663C1" w:rsidRPr="00B46D04" w:rsidRDefault="001B1B57" w:rsidP="00B46D04">
      <w:pPr>
        <w:pStyle w:val="NoSpacing"/>
        <w:rPr>
          <w:sz w:val="24"/>
          <w:szCs w:val="24"/>
        </w:rPr>
      </w:pPr>
      <w:r w:rsidRPr="00B46D04">
        <w:rPr>
          <w:sz w:val="24"/>
          <w:szCs w:val="24"/>
        </w:rPr>
        <w:t>Department of Biomedical Engineering, Marquette University and Medical College of Wisconsin, Milwaukee, Wisconsin</w:t>
      </w:r>
    </w:p>
    <w:p w14:paraId="00834034" w14:textId="48A0D2E7" w:rsidR="001B425B" w:rsidRPr="00B46D04" w:rsidRDefault="00150521" w:rsidP="00B46D04">
      <w:pPr>
        <w:pStyle w:val="NoSpacing"/>
        <w:rPr>
          <w:sz w:val="32"/>
          <w:szCs w:val="32"/>
        </w:rPr>
      </w:pPr>
      <w:r w:rsidRPr="00B46D04">
        <w:rPr>
          <w:sz w:val="32"/>
          <w:szCs w:val="32"/>
        </w:rPr>
        <w:t>Harry T.</w:t>
      </w:r>
      <w:r w:rsidR="001663C1" w:rsidRPr="00B46D04">
        <w:rPr>
          <w:sz w:val="32"/>
          <w:szCs w:val="32"/>
        </w:rPr>
        <w:t xml:space="preserve"> </w:t>
      </w:r>
      <w:r w:rsidRPr="00B46D04">
        <w:rPr>
          <w:sz w:val="32"/>
          <w:szCs w:val="32"/>
        </w:rPr>
        <w:t>Whelan</w:t>
      </w:r>
      <w:r w:rsidR="001663C1" w:rsidRPr="00B46D04">
        <w:rPr>
          <w:sz w:val="32"/>
          <w:szCs w:val="32"/>
        </w:rPr>
        <w:t xml:space="preserve"> </w:t>
      </w:r>
    </w:p>
    <w:p w14:paraId="585D1DEF" w14:textId="20BDEA76" w:rsidR="00150521" w:rsidRPr="00B46D04" w:rsidRDefault="001B1B57" w:rsidP="00B46D04">
      <w:pPr>
        <w:pStyle w:val="NoSpacing"/>
        <w:rPr>
          <w:sz w:val="24"/>
          <w:szCs w:val="24"/>
        </w:rPr>
      </w:pPr>
      <w:r w:rsidRPr="00B46D04">
        <w:rPr>
          <w:sz w:val="24"/>
          <w:szCs w:val="24"/>
        </w:rPr>
        <w:t>Department of Neurology, Medical College of Wisconsin, Milwaukee, Wisconsin</w:t>
      </w:r>
    </w:p>
    <w:p w14:paraId="7BFDEE10" w14:textId="55DADEC3" w:rsidR="001B1B57" w:rsidRPr="00B46D04" w:rsidRDefault="00184C43" w:rsidP="00B46D04">
      <w:pPr>
        <w:pStyle w:val="NoSpacing"/>
        <w:rPr>
          <w:sz w:val="24"/>
          <w:szCs w:val="24"/>
        </w:rPr>
      </w:pPr>
      <w:r w:rsidRPr="00B46D04">
        <w:rPr>
          <w:sz w:val="24"/>
          <w:szCs w:val="24"/>
        </w:rPr>
        <w:t>Department of Neurology, Children's Hospital of Wisconsin, Milwaukee, Wisconsin</w:t>
      </w:r>
    </w:p>
    <w:p w14:paraId="1E8BCF71" w14:textId="77777777" w:rsidR="001B1B57" w:rsidRDefault="001B1B57" w:rsidP="000976FB"/>
    <w:p w14:paraId="17CB1AE2" w14:textId="77777777" w:rsidR="001B425B" w:rsidRPr="001B425B" w:rsidRDefault="001B425B" w:rsidP="00B46D04">
      <w:pPr>
        <w:pStyle w:val="Heading1"/>
        <w:rPr>
          <w:lang w:val="en"/>
        </w:rPr>
      </w:pPr>
      <w:r w:rsidRPr="001B425B">
        <w:rPr>
          <w:lang w:val="en"/>
        </w:rPr>
        <w:t>Abstract</w:t>
      </w:r>
    </w:p>
    <w:p w14:paraId="65D308AC" w14:textId="77777777" w:rsidR="001B425B" w:rsidRPr="001B425B" w:rsidRDefault="001B425B" w:rsidP="00B46D04">
      <w:pPr>
        <w:pStyle w:val="Heading2"/>
        <w:rPr>
          <w:lang w:val="en"/>
        </w:rPr>
      </w:pPr>
      <w:r w:rsidRPr="001B425B">
        <w:rPr>
          <w:lang w:val="en"/>
        </w:rPr>
        <w:t>Background</w:t>
      </w:r>
    </w:p>
    <w:p w14:paraId="6C008DA4" w14:textId="65791443" w:rsidR="001B425B" w:rsidRPr="00B46D04" w:rsidRDefault="001B425B" w:rsidP="001B425B">
      <w:pPr>
        <w:rPr>
          <w:rFonts w:ascii="Calibri" w:hAnsi="Calibri" w:cs="Calibri"/>
          <w:sz w:val="24"/>
          <w:szCs w:val="24"/>
          <w:lang w:val="en"/>
        </w:rPr>
      </w:pPr>
      <w:r w:rsidRPr="00B46D04">
        <w:rPr>
          <w:rFonts w:ascii="Calibri" w:hAnsi="Calibri" w:cs="Calibri"/>
          <w:sz w:val="24"/>
          <w:szCs w:val="24"/>
          <w:lang w:val="en"/>
        </w:rPr>
        <w:t>Changes in cerebral blood flow in response to neuronal activation can be measured by time-dependent fluctuations in </w:t>
      </w:r>
      <w:r w:rsidRPr="00D64B86">
        <w:rPr>
          <w:rFonts w:ascii="Calibri" w:hAnsi="Calibri" w:cs="Calibri"/>
          <w:sz w:val="24"/>
          <w:szCs w:val="24"/>
          <w:lang w:val="en"/>
        </w:rPr>
        <w:t>hemoglobin</w:t>
      </w:r>
      <w:r w:rsidRPr="00B46D04">
        <w:rPr>
          <w:rFonts w:ascii="Calibri" w:hAnsi="Calibri" w:cs="Calibri"/>
          <w:sz w:val="24"/>
          <w:szCs w:val="24"/>
          <w:lang w:val="en"/>
        </w:rPr>
        <w:t> species within the brain; this is the basis of functional magnetic resonance imaging (fMRI) and functional near-infrared spectroscopy (</w:t>
      </w:r>
      <w:proofErr w:type="spellStart"/>
      <w:r w:rsidRPr="00B46D04">
        <w:rPr>
          <w:rFonts w:ascii="Calibri" w:hAnsi="Calibri" w:cs="Calibri"/>
          <w:sz w:val="24"/>
          <w:szCs w:val="24"/>
          <w:lang w:val="en"/>
        </w:rPr>
        <w:t>fNIRS</w:t>
      </w:r>
      <w:proofErr w:type="spellEnd"/>
      <w:r w:rsidRPr="00B46D04">
        <w:rPr>
          <w:rFonts w:ascii="Calibri" w:hAnsi="Calibri" w:cs="Calibri"/>
          <w:sz w:val="24"/>
          <w:szCs w:val="24"/>
          <w:lang w:val="en"/>
        </w:rPr>
        <w:t xml:space="preserve">). There is a clinical need for portable neural imaging systems, such as </w:t>
      </w:r>
      <w:proofErr w:type="spellStart"/>
      <w:r w:rsidRPr="00B46D04">
        <w:rPr>
          <w:rFonts w:ascii="Calibri" w:hAnsi="Calibri" w:cs="Calibri"/>
          <w:sz w:val="24"/>
          <w:szCs w:val="24"/>
          <w:lang w:val="en"/>
        </w:rPr>
        <w:t>fNIRS</w:t>
      </w:r>
      <w:proofErr w:type="spellEnd"/>
      <w:r w:rsidRPr="00B46D04">
        <w:rPr>
          <w:rFonts w:ascii="Calibri" w:hAnsi="Calibri" w:cs="Calibri"/>
          <w:sz w:val="24"/>
          <w:szCs w:val="24"/>
          <w:lang w:val="en"/>
        </w:rPr>
        <w:t>, to accommodate patients who are unable to tolerate an MR environment.</w:t>
      </w:r>
    </w:p>
    <w:p w14:paraId="6C46C0A4" w14:textId="77777777" w:rsidR="001B425B" w:rsidRPr="001B425B" w:rsidRDefault="001B425B" w:rsidP="00B46D04">
      <w:pPr>
        <w:pStyle w:val="Heading2"/>
        <w:rPr>
          <w:lang w:val="en"/>
        </w:rPr>
      </w:pPr>
      <w:r w:rsidRPr="001B425B">
        <w:rPr>
          <w:lang w:val="en"/>
        </w:rPr>
        <w:t>Objective</w:t>
      </w:r>
    </w:p>
    <w:p w14:paraId="71593B5A" w14:textId="77777777" w:rsidR="001B425B" w:rsidRPr="00B46D04" w:rsidRDefault="001B425B" w:rsidP="001B425B">
      <w:pPr>
        <w:rPr>
          <w:rFonts w:ascii="Calibri" w:hAnsi="Calibri" w:cs="Calibri"/>
          <w:sz w:val="24"/>
          <w:szCs w:val="24"/>
          <w:lang w:val="en"/>
        </w:rPr>
      </w:pPr>
      <w:r w:rsidRPr="00B46D04">
        <w:rPr>
          <w:rFonts w:ascii="Calibri" w:hAnsi="Calibri" w:cs="Calibri"/>
          <w:sz w:val="24"/>
          <w:szCs w:val="24"/>
          <w:lang w:val="en"/>
        </w:rPr>
        <w:t xml:space="preserve">Our objective was to compare task-related full-head </w:t>
      </w:r>
      <w:proofErr w:type="spellStart"/>
      <w:r w:rsidRPr="00B46D04">
        <w:rPr>
          <w:rFonts w:ascii="Calibri" w:hAnsi="Calibri" w:cs="Calibri"/>
          <w:sz w:val="24"/>
          <w:szCs w:val="24"/>
          <w:lang w:val="en"/>
        </w:rPr>
        <w:t>fNIRS</w:t>
      </w:r>
      <w:proofErr w:type="spellEnd"/>
      <w:r w:rsidRPr="00B46D04">
        <w:rPr>
          <w:rFonts w:ascii="Calibri" w:hAnsi="Calibri" w:cs="Calibri"/>
          <w:sz w:val="24"/>
          <w:szCs w:val="24"/>
          <w:lang w:val="en"/>
        </w:rPr>
        <w:t xml:space="preserve"> and fMRI signals across cortical regions.</w:t>
      </w:r>
    </w:p>
    <w:p w14:paraId="0746DB91" w14:textId="77777777" w:rsidR="001B425B" w:rsidRPr="001B425B" w:rsidRDefault="001B425B" w:rsidP="00B46D04">
      <w:pPr>
        <w:pStyle w:val="Heading2"/>
        <w:rPr>
          <w:lang w:val="en"/>
        </w:rPr>
      </w:pPr>
      <w:r w:rsidRPr="001B425B">
        <w:rPr>
          <w:lang w:val="en"/>
        </w:rPr>
        <w:t>Methods</w:t>
      </w:r>
    </w:p>
    <w:p w14:paraId="4462047F" w14:textId="09359FA2" w:rsidR="001B425B" w:rsidRPr="00B46D04" w:rsidRDefault="001B425B" w:rsidP="001B425B">
      <w:pPr>
        <w:rPr>
          <w:rFonts w:ascii="Calibri" w:hAnsi="Calibri" w:cs="Calibri"/>
          <w:sz w:val="24"/>
          <w:szCs w:val="24"/>
          <w:lang w:val="en"/>
        </w:rPr>
      </w:pPr>
      <w:r w:rsidRPr="00B46D04">
        <w:rPr>
          <w:rFonts w:ascii="Calibri" w:hAnsi="Calibri" w:cs="Calibri"/>
          <w:sz w:val="24"/>
          <w:szCs w:val="24"/>
          <w:lang w:val="en"/>
        </w:rPr>
        <w:t xml:space="preserve">Eighteen healthy adults completed a same-day </w:t>
      </w:r>
      <w:proofErr w:type="spellStart"/>
      <w:r w:rsidRPr="00B46D04">
        <w:rPr>
          <w:rFonts w:ascii="Calibri" w:hAnsi="Calibri" w:cs="Calibri"/>
          <w:sz w:val="24"/>
          <w:szCs w:val="24"/>
          <w:lang w:val="en"/>
        </w:rPr>
        <w:t>fNIRS</w:t>
      </w:r>
      <w:proofErr w:type="spellEnd"/>
      <w:r w:rsidRPr="00B46D04">
        <w:rPr>
          <w:rFonts w:ascii="Calibri" w:hAnsi="Calibri" w:cs="Calibri"/>
          <w:sz w:val="24"/>
          <w:szCs w:val="24"/>
          <w:lang w:val="en"/>
        </w:rPr>
        <w:t>-fMRI study, in which they performed right- and left-hand </w:t>
      </w:r>
      <w:r w:rsidRPr="00D64B86">
        <w:rPr>
          <w:rFonts w:ascii="Calibri" w:hAnsi="Calibri" w:cs="Calibri"/>
          <w:sz w:val="24"/>
          <w:szCs w:val="24"/>
          <w:lang w:val="en"/>
        </w:rPr>
        <w:t>finger tapping tasks</w:t>
      </w:r>
      <w:r w:rsidRPr="00B46D04">
        <w:rPr>
          <w:rFonts w:ascii="Calibri" w:hAnsi="Calibri" w:cs="Calibri"/>
          <w:sz w:val="24"/>
          <w:szCs w:val="24"/>
          <w:lang w:val="en"/>
        </w:rPr>
        <w:t> and a semantic-decision tones-decision task. First- and second-level general linear models were applied to both datasets.</w:t>
      </w:r>
    </w:p>
    <w:p w14:paraId="7F53462A" w14:textId="77777777" w:rsidR="001B425B" w:rsidRPr="001B425B" w:rsidRDefault="001B425B" w:rsidP="00B46D04">
      <w:pPr>
        <w:pStyle w:val="Heading2"/>
        <w:rPr>
          <w:lang w:val="en"/>
        </w:rPr>
      </w:pPr>
      <w:r w:rsidRPr="001B425B">
        <w:rPr>
          <w:lang w:val="en"/>
        </w:rPr>
        <w:lastRenderedPageBreak/>
        <w:t>Results</w:t>
      </w:r>
    </w:p>
    <w:p w14:paraId="38B7A4C8" w14:textId="160A76E5" w:rsidR="001B425B" w:rsidRPr="00B46D04" w:rsidRDefault="001B425B" w:rsidP="001B425B">
      <w:pPr>
        <w:rPr>
          <w:rFonts w:ascii="Calibri" w:hAnsi="Calibri" w:cs="Calibri"/>
          <w:sz w:val="24"/>
          <w:szCs w:val="24"/>
          <w:lang w:val="en"/>
        </w:rPr>
      </w:pPr>
      <w:r w:rsidRPr="00B46D04">
        <w:rPr>
          <w:rFonts w:ascii="Calibri" w:hAnsi="Calibri" w:cs="Calibri"/>
          <w:sz w:val="24"/>
          <w:szCs w:val="24"/>
          <w:lang w:val="en"/>
        </w:rPr>
        <w:t xml:space="preserve">The finger tapping task showed that significant </w:t>
      </w:r>
      <w:proofErr w:type="spellStart"/>
      <w:r w:rsidRPr="00B46D04">
        <w:rPr>
          <w:rFonts w:ascii="Calibri" w:hAnsi="Calibri" w:cs="Calibri"/>
          <w:sz w:val="24"/>
          <w:szCs w:val="24"/>
          <w:lang w:val="en"/>
        </w:rPr>
        <w:t>fNIRS</w:t>
      </w:r>
      <w:proofErr w:type="spellEnd"/>
      <w:r w:rsidRPr="00B46D04">
        <w:rPr>
          <w:rFonts w:ascii="Calibri" w:hAnsi="Calibri" w:cs="Calibri"/>
          <w:sz w:val="24"/>
          <w:szCs w:val="24"/>
          <w:lang w:val="en"/>
        </w:rPr>
        <w:t xml:space="preserve"> channel activity over the </w:t>
      </w:r>
      <w:r w:rsidRPr="00D64B86">
        <w:rPr>
          <w:rFonts w:ascii="Calibri" w:hAnsi="Calibri" w:cs="Calibri"/>
          <w:sz w:val="24"/>
          <w:szCs w:val="24"/>
          <w:lang w:val="en"/>
        </w:rPr>
        <w:t>contralateral</w:t>
      </w:r>
      <w:r w:rsidRPr="00B46D04">
        <w:rPr>
          <w:rFonts w:ascii="Calibri" w:hAnsi="Calibri" w:cs="Calibri"/>
          <w:sz w:val="24"/>
          <w:szCs w:val="24"/>
          <w:lang w:val="en"/>
        </w:rPr>
        <w:t> </w:t>
      </w:r>
      <w:r w:rsidRPr="00D64B86">
        <w:rPr>
          <w:rFonts w:ascii="Calibri" w:hAnsi="Calibri" w:cs="Calibri"/>
          <w:sz w:val="24"/>
          <w:szCs w:val="24"/>
          <w:lang w:val="en"/>
        </w:rPr>
        <w:t>primary motor cortex</w:t>
      </w:r>
      <w:r w:rsidRPr="00B46D04">
        <w:rPr>
          <w:rFonts w:ascii="Calibri" w:hAnsi="Calibri" w:cs="Calibri"/>
          <w:sz w:val="24"/>
          <w:szCs w:val="24"/>
          <w:lang w:val="en"/>
        </w:rPr>
        <w:t xml:space="preserve"> corresponded to surface fMRI activity. Similarly, significant </w:t>
      </w:r>
      <w:proofErr w:type="spellStart"/>
      <w:r w:rsidRPr="00B46D04">
        <w:rPr>
          <w:rFonts w:ascii="Calibri" w:hAnsi="Calibri" w:cs="Calibri"/>
          <w:sz w:val="24"/>
          <w:szCs w:val="24"/>
          <w:lang w:val="en"/>
        </w:rPr>
        <w:t>fNIRS</w:t>
      </w:r>
      <w:proofErr w:type="spellEnd"/>
      <w:r w:rsidRPr="00B46D04">
        <w:rPr>
          <w:rFonts w:ascii="Calibri" w:hAnsi="Calibri" w:cs="Calibri"/>
          <w:sz w:val="24"/>
          <w:szCs w:val="24"/>
          <w:lang w:val="en"/>
        </w:rPr>
        <w:t xml:space="preserve"> channel activity over the bilateral </w:t>
      </w:r>
      <w:r w:rsidRPr="00D64B86">
        <w:rPr>
          <w:rFonts w:ascii="Calibri" w:hAnsi="Calibri" w:cs="Calibri"/>
          <w:sz w:val="24"/>
          <w:szCs w:val="24"/>
          <w:lang w:val="en"/>
        </w:rPr>
        <w:t>temporal lobe</w:t>
      </w:r>
      <w:r w:rsidRPr="00B46D04">
        <w:rPr>
          <w:rFonts w:ascii="Calibri" w:hAnsi="Calibri" w:cs="Calibri"/>
          <w:sz w:val="24"/>
          <w:szCs w:val="24"/>
          <w:lang w:val="en"/>
        </w:rPr>
        <w:t> corresponded to the same primary auditory regions as surface fMRI during the semantic-decision tones-decision task. Additional channels were significant for this task that did not correspond to surface fMRI activity.</w:t>
      </w:r>
    </w:p>
    <w:p w14:paraId="7839594E" w14:textId="77777777" w:rsidR="001B425B" w:rsidRPr="001B425B" w:rsidRDefault="001B425B" w:rsidP="00B46D04">
      <w:pPr>
        <w:pStyle w:val="Heading2"/>
        <w:rPr>
          <w:lang w:val="en"/>
        </w:rPr>
      </w:pPr>
      <w:r w:rsidRPr="001B425B">
        <w:rPr>
          <w:lang w:val="en"/>
        </w:rPr>
        <w:t>Conclusion</w:t>
      </w:r>
    </w:p>
    <w:p w14:paraId="4B23FE92" w14:textId="12A9D5F6" w:rsidR="001B425B" w:rsidRPr="00B46D04" w:rsidRDefault="001B425B" w:rsidP="001B425B">
      <w:pPr>
        <w:rPr>
          <w:rFonts w:ascii="Calibri" w:hAnsi="Calibri" w:cs="Calibri"/>
          <w:sz w:val="24"/>
          <w:szCs w:val="24"/>
          <w:lang w:val="en"/>
        </w:rPr>
      </w:pPr>
      <w:r w:rsidRPr="00B46D04">
        <w:rPr>
          <w:rFonts w:ascii="Calibri" w:hAnsi="Calibri" w:cs="Calibri"/>
          <w:sz w:val="24"/>
          <w:szCs w:val="24"/>
          <w:lang w:val="en"/>
        </w:rPr>
        <w:t xml:space="preserve">Although both imaging modalities showed left-lateralized activation for language processing, the current </w:t>
      </w:r>
      <w:proofErr w:type="spellStart"/>
      <w:r w:rsidRPr="00B46D04">
        <w:rPr>
          <w:rFonts w:ascii="Calibri" w:hAnsi="Calibri" w:cs="Calibri"/>
          <w:sz w:val="24"/>
          <w:szCs w:val="24"/>
          <w:lang w:val="en"/>
        </w:rPr>
        <w:t>fNIRS</w:t>
      </w:r>
      <w:proofErr w:type="spellEnd"/>
      <w:r w:rsidRPr="00B46D04">
        <w:rPr>
          <w:rFonts w:ascii="Calibri" w:hAnsi="Calibri" w:cs="Calibri"/>
          <w:sz w:val="24"/>
          <w:szCs w:val="24"/>
          <w:lang w:val="en"/>
        </w:rPr>
        <w:t xml:space="preserve"> analysis did not show concordant or expected localization at the level necessary for clinical use in individual pediatric epileptic patients. Future work is needed to show whether </w:t>
      </w:r>
      <w:proofErr w:type="spellStart"/>
      <w:r w:rsidRPr="00B46D04">
        <w:rPr>
          <w:rFonts w:ascii="Calibri" w:hAnsi="Calibri" w:cs="Calibri"/>
          <w:sz w:val="24"/>
          <w:szCs w:val="24"/>
          <w:lang w:val="en"/>
        </w:rPr>
        <w:t>fNIRS</w:t>
      </w:r>
      <w:proofErr w:type="spellEnd"/>
      <w:r w:rsidRPr="00B46D04">
        <w:rPr>
          <w:rFonts w:ascii="Calibri" w:hAnsi="Calibri" w:cs="Calibri"/>
          <w:sz w:val="24"/>
          <w:szCs w:val="24"/>
          <w:lang w:val="en"/>
        </w:rPr>
        <w:t xml:space="preserve"> and fMRI are comparable at the source level so that </w:t>
      </w:r>
      <w:proofErr w:type="spellStart"/>
      <w:r w:rsidRPr="00B46D04">
        <w:rPr>
          <w:rFonts w:ascii="Calibri" w:hAnsi="Calibri" w:cs="Calibri"/>
          <w:sz w:val="24"/>
          <w:szCs w:val="24"/>
          <w:lang w:val="en"/>
        </w:rPr>
        <w:t>fNIRS</w:t>
      </w:r>
      <w:proofErr w:type="spellEnd"/>
      <w:r w:rsidRPr="00B46D04">
        <w:rPr>
          <w:rFonts w:ascii="Calibri" w:hAnsi="Calibri" w:cs="Calibri"/>
          <w:sz w:val="24"/>
          <w:szCs w:val="24"/>
          <w:lang w:val="en"/>
        </w:rPr>
        <w:t xml:space="preserve"> can be used in a clinical setting on individual patients. If comparable, such an imaging approach could be applied to children with </w:t>
      </w:r>
      <w:r w:rsidRPr="00D64B86">
        <w:rPr>
          <w:rFonts w:ascii="Calibri" w:hAnsi="Calibri" w:cs="Calibri"/>
          <w:sz w:val="24"/>
          <w:szCs w:val="24"/>
          <w:lang w:val="en"/>
        </w:rPr>
        <w:t>neurological disorders</w:t>
      </w:r>
      <w:r w:rsidRPr="00B46D04">
        <w:rPr>
          <w:rFonts w:ascii="Calibri" w:hAnsi="Calibri" w:cs="Calibri"/>
          <w:sz w:val="24"/>
          <w:szCs w:val="24"/>
          <w:lang w:val="en"/>
        </w:rPr>
        <w:t>.</w:t>
      </w:r>
    </w:p>
    <w:p w14:paraId="24C6D839" w14:textId="77777777" w:rsidR="001B425B" w:rsidRPr="001B425B" w:rsidRDefault="001B425B" w:rsidP="00B46D04">
      <w:pPr>
        <w:pStyle w:val="Heading1"/>
      </w:pPr>
      <w:r w:rsidRPr="001B425B">
        <w:t>Keywords</w:t>
      </w:r>
    </w:p>
    <w:p w14:paraId="6201D8B2" w14:textId="5A74230D" w:rsidR="001B425B" w:rsidRPr="00B46D04" w:rsidRDefault="001B425B" w:rsidP="001B425B">
      <w:pPr>
        <w:rPr>
          <w:rFonts w:ascii="Calibri" w:hAnsi="Calibri" w:cs="Calibri"/>
          <w:sz w:val="24"/>
          <w:szCs w:val="24"/>
        </w:rPr>
      </w:pPr>
      <w:proofErr w:type="spellStart"/>
      <w:r w:rsidRPr="00B46D04">
        <w:rPr>
          <w:rFonts w:ascii="Calibri" w:hAnsi="Calibri" w:cs="Calibri"/>
          <w:sz w:val="24"/>
          <w:szCs w:val="24"/>
        </w:rPr>
        <w:t>fNIRS</w:t>
      </w:r>
      <w:proofErr w:type="spellEnd"/>
      <w:r w:rsidR="00B46D04" w:rsidRPr="00B46D04">
        <w:rPr>
          <w:rFonts w:ascii="Calibri" w:hAnsi="Calibri" w:cs="Calibri"/>
          <w:sz w:val="24"/>
          <w:szCs w:val="24"/>
        </w:rPr>
        <w:t xml:space="preserve">, </w:t>
      </w:r>
      <w:r w:rsidRPr="00B46D04">
        <w:rPr>
          <w:rFonts w:ascii="Calibri" w:hAnsi="Calibri" w:cs="Calibri"/>
          <w:sz w:val="24"/>
          <w:szCs w:val="24"/>
        </w:rPr>
        <w:t>fMRI</w:t>
      </w:r>
      <w:r w:rsidR="00B46D04" w:rsidRPr="00B46D04">
        <w:rPr>
          <w:rFonts w:ascii="Calibri" w:hAnsi="Calibri" w:cs="Calibri"/>
          <w:sz w:val="24"/>
          <w:szCs w:val="24"/>
        </w:rPr>
        <w:t xml:space="preserve">, </w:t>
      </w:r>
      <w:r w:rsidRPr="00B46D04">
        <w:rPr>
          <w:rFonts w:ascii="Calibri" w:hAnsi="Calibri" w:cs="Calibri"/>
          <w:sz w:val="24"/>
          <w:szCs w:val="24"/>
        </w:rPr>
        <w:t>Motor cortex</w:t>
      </w:r>
      <w:r w:rsidR="00B46D04" w:rsidRPr="00B46D04">
        <w:rPr>
          <w:rFonts w:ascii="Calibri" w:hAnsi="Calibri" w:cs="Calibri"/>
          <w:sz w:val="24"/>
          <w:szCs w:val="24"/>
        </w:rPr>
        <w:t xml:space="preserve">, </w:t>
      </w:r>
      <w:r w:rsidRPr="00B46D04">
        <w:rPr>
          <w:rFonts w:ascii="Calibri" w:hAnsi="Calibri" w:cs="Calibri"/>
          <w:sz w:val="24"/>
          <w:szCs w:val="24"/>
        </w:rPr>
        <w:t>Auditory cortex</w:t>
      </w:r>
      <w:r w:rsidR="00B46D04" w:rsidRPr="00B46D04">
        <w:rPr>
          <w:rFonts w:ascii="Calibri" w:hAnsi="Calibri" w:cs="Calibri"/>
          <w:sz w:val="24"/>
          <w:szCs w:val="24"/>
        </w:rPr>
        <w:t xml:space="preserve">, </w:t>
      </w:r>
      <w:r w:rsidRPr="00B46D04">
        <w:rPr>
          <w:rFonts w:ascii="Calibri" w:hAnsi="Calibri" w:cs="Calibri"/>
          <w:sz w:val="24"/>
          <w:szCs w:val="24"/>
        </w:rPr>
        <w:t>Functional cortical activity</w:t>
      </w:r>
    </w:p>
    <w:p w14:paraId="7BE31667" w14:textId="77777777" w:rsidR="001B425B" w:rsidRPr="001B425B" w:rsidRDefault="001B425B" w:rsidP="00B46D04">
      <w:pPr>
        <w:pStyle w:val="Heading1"/>
      </w:pPr>
      <w:r w:rsidRPr="001B425B">
        <w:t>Introduction</w:t>
      </w:r>
    </w:p>
    <w:p w14:paraId="51DF6348" w14:textId="14DE788A" w:rsidR="001B425B" w:rsidRPr="00B46D04" w:rsidRDefault="001B425B" w:rsidP="001B425B">
      <w:pPr>
        <w:rPr>
          <w:rFonts w:ascii="Calibri" w:hAnsi="Calibri" w:cs="Calibri"/>
          <w:sz w:val="24"/>
          <w:szCs w:val="24"/>
        </w:rPr>
      </w:pPr>
      <w:r w:rsidRPr="00B46D04">
        <w:rPr>
          <w:rFonts w:ascii="Calibri" w:hAnsi="Calibri" w:cs="Calibri"/>
          <w:sz w:val="24"/>
          <w:szCs w:val="24"/>
        </w:rPr>
        <w:t>Neuronal activation in the brain correlates with increased cerebral blood flow and volume to meet metabolic demand.</w:t>
      </w:r>
      <w:bookmarkStart w:id="2" w:name="bbib1"/>
      <w:r w:rsidRPr="00D64B86">
        <w:rPr>
          <w:rFonts w:ascii="Calibri" w:hAnsi="Calibri" w:cs="Calibri"/>
          <w:sz w:val="24"/>
          <w:szCs w:val="24"/>
          <w:vertAlign w:val="superscript"/>
        </w:rPr>
        <w:t>1</w:t>
      </w:r>
      <w:bookmarkEnd w:id="2"/>
      <w:r w:rsidRPr="00B46D04">
        <w:rPr>
          <w:rFonts w:ascii="Calibri" w:hAnsi="Calibri" w:cs="Calibri"/>
          <w:sz w:val="24"/>
          <w:szCs w:val="24"/>
        </w:rPr>
        <w:t> Changes in cerebral blood flow in response to neuronal activation, referred to as the hemodynamic response, can be measured by time-dependent fluctuations in oxygenation of </w:t>
      </w:r>
      <w:r w:rsidRPr="00D64B86">
        <w:rPr>
          <w:rFonts w:ascii="Calibri" w:hAnsi="Calibri" w:cs="Calibri"/>
          <w:sz w:val="24"/>
          <w:szCs w:val="24"/>
        </w:rPr>
        <w:t>hemoglobin</w:t>
      </w:r>
      <w:r w:rsidRPr="00B46D04">
        <w:rPr>
          <w:rFonts w:ascii="Calibri" w:hAnsi="Calibri" w:cs="Calibri"/>
          <w:sz w:val="24"/>
          <w:szCs w:val="24"/>
        </w:rPr>
        <w:t> species within the brain. This </w:t>
      </w:r>
      <w:r w:rsidRPr="00D64B86">
        <w:rPr>
          <w:rFonts w:ascii="Calibri" w:hAnsi="Calibri" w:cs="Calibri"/>
          <w:sz w:val="24"/>
          <w:szCs w:val="24"/>
        </w:rPr>
        <w:t>neurovascular coupling</w:t>
      </w:r>
      <w:r w:rsidRPr="00B46D04">
        <w:rPr>
          <w:rFonts w:ascii="Calibri" w:hAnsi="Calibri" w:cs="Calibri"/>
          <w:sz w:val="24"/>
          <w:szCs w:val="24"/>
        </w:rPr>
        <w:t> is the basis of many </w:t>
      </w:r>
      <w:r w:rsidRPr="00D64B86">
        <w:rPr>
          <w:rFonts w:ascii="Calibri" w:hAnsi="Calibri" w:cs="Calibri"/>
          <w:sz w:val="24"/>
          <w:szCs w:val="24"/>
        </w:rPr>
        <w:t>functional neuroimaging</w:t>
      </w:r>
      <w:r w:rsidRPr="00B46D04">
        <w:rPr>
          <w:rFonts w:ascii="Calibri" w:hAnsi="Calibri" w:cs="Calibri"/>
          <w:sz w:val="24"/>
          <w:szCs w:val="24"/>
        </w:rPr>
        <w:t> techniques, including functional magnetic resonance imaging (fMRI), </w:t>
      </w:r>
      <w:r w:rsidRPr="00D64B86">
        <w:rPr>
          <w:rFonts w:ascii="Calibri" w:hAnsi="Calibri" w:cs="Calibri"/>
          <w:sz w:val="24"/>
          <w:szCs w:val="24"/>
        </w:rPr>
        <w:t>positron emission tomography</w:t>
      </w:r>
      <w:r w:rsidRPr="00B46D04">
        <w:rPr>
          <w:rFonts w:ascii="Calibri" w:hAnsi="Calibri" w:cs="Calibri"/>
          <w:sz w:val="24"/>
          <w:szCs w:val="24"/>
        </w:rPr>
        <w:t> (PET), single-photon emission </w:t>
      </w:r>
      <w:r w:rsidRPr="00D64B86">
        <w:rPr>
          <w:rFonts w:ascii="Calibri" w:hAnsi="Calibri" w:cs="Calibri"/>
          <w:sz w:val="24"/>
          <w:szCs w:val="24"/>
        </w:rPr>
        <w:t>computerized tomography</w:t>
      </w:r>
      <w:r w:rsidRPr="00B46D04">
        <w:rPr>
          <w:rFonts w:ascii="Calibri" w:hAnsi="Calibri" w:cs="Calibri"/>
          <w:sz w:val="24"/>
          <w:szCs w:val="24"/>
        </w:rPr>
        <w:t> (SPECT), and functional near-infrared spectroscopy (</w:t>
      </w:r>
      <w:proofErr w:type="spellStart"/>
      <w:r w:rsidRPr="00B46D04">
        <w:rPr>
          <w:rFonts w:ascii="Calibri" w:hAnsi="Calibri" w:cs="Calibri"/>
          <w:sz w:val="24"/>
          <w:szCs w:val="24"/>
        </w:rPr>
        <w:t>fNIRS</w:t>
      </w:r>
      <w:proofErr w:type="spellEnd"/>
      <w:r w:rsidRPr="00B46D04">
        <w:rPr>
          <w:rFonts w:ascii="Calibri" w:hAnsi="Calibri" w:cs="Calibri"/>
          <w:sz w:val="24"/>
          <w:szCs w:val="24"/>
        </w:rPr>
        <w:t>).</w:t>
      </w:r>
    </w:p>
    <w:p w14:paraId="01F0905C" w14:textId="5331632A" w:rsidR="001B425B" w:rsidRPr="00B46D04" w:rsidRDefault="001B425B" w:rsidP="001B425B">
      <w:pPr>
        <w:rPr>
          <w:rFonts w:ascii="Calibri" w:hAnsi="Calibri" w:cs="Calibri"/>
          <w:sz w:val="24"/>
          <w:szCs w:val="24"/>
        </w:rPr>
      </w:pP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is a noninvasive imaging tool that uses changes in near-infrared light absorbance to measure changes in oxygenated and deoxygenated hemoglobin concentrations and assess regional tissue oxygenation.</w:t>
      </w:r>
      <w:bookmarkStart w:id="3" w:name="bbib2"/>
      <w:r w:rsidRPr="00D64B86">
        <w:rPr>
          <w:rFonts w:ascii="Calibri" w:hAnsi="Calibri" w:cs="Calibri"/>
          <w:sz w:val="24"/>
          <w:szCs w:val="24"/>
          <w:vertAlign w:val="superscript"/>
        </w:rPr>
        <w:t>2</w:t>
      </w:r>
      <w:bookmarkEnd w:id="3"/>
      <w:r w:rsidRPr="00B46D04">
        <w:rPr>
          <w:rFonts w:ascii="Calibri" w:hAnsi="Calibri" w:cs="Calibri"/>
          <w:sz w:val="24"/>
          <w:szCs w:val="24"/>
        </w:rPr>
        <w:t xml:space="preserve"> First described by </w:t>
      </w:r>
      <w:proofErr w:type="spellStart"/>
      <w:r w:rsidRPr="00B46D04">
        <w:rPr>
          <w:rFonts w:ascii="Calibri" w:hAnsi="Calibri" w:cs="Calibri"/>
          <w:sz w:val="24"/>
          <w:szCs w:val="24"/>
        </w:rPr>
        <w:t>Jöbsis</w:t>
      </w:r>
      <w:proofErr w:type="spellEnd"/>
      <w:r w:rsidRPr="00B46D04">
        <w:rPr>
          <w:rFonts w:ascii="Calibri" w:hAnsi="Calibri" w:cs="Calibri"/>
          <w:sz w:val="24"/>
          <w:szCs w:val="24"/>
        </w:rPr>
        <w:t xml:space="preserve"> 40 years ago,</w:t>
      </w:r>
      <w:bookmarkStart w:id="4" w:name="bbib3"/>
      <w:r w:rsidRPr="00D64B86">
        <w:rPr>
          <w:rFonts w:ascii="Calibri" w:hAnsi="Calibri" w:cs="Calibri"/>
          <w:sz w:val="24"/>
          <w:szCs w:val="24"/>
          <w:vertAlign w:val="superscript"/>
        </w:rPr>
        <w:t>3</w:t>
      </w:r>
      <w:bookmarkEnd w:id="4"/>
      <w:r w:rsidRPr="00B46D04">
        <w:rPr>
          <w:rFonts w:ascii="Calibri" w:hAnsi="Calibri" w:cs="Calibri"/>
          <w:sz w:val="24"/>
          <w:szCs w:val="24"/>
        </w:rPr>
        <w:t>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has been used clinically for monitoring regional oxygenation, for example, in </w:t>
      </w:r>
      <w:r w:rsidRPr="00D64B86">
        <w:rPr>
          <w:rFonts w:ascii="Calibri" w:hAnsi="Calibri" w:cs="Calibri"/>
          <w:sz w:val="24"/>
          <w:szCs w:val="24"/>
        </w:rPr>
        <w:t>pediatric intensive care</w:t>
      </w:r>
      <w:r w:rsidRPr="00B46D04">
        <w:rPr>
          <w:rFonts w:ascii="Calibri" w:hAnsi="Calibri" w:cs="Calibri"/>
          <w:sz w:val="24"/>
          <w:szCs w:val="24"/>
        </w:rPr>
        <w:t> units,</w:t>
      </w:r>
      <w:bookmarkStart w:id="5" w:name="bbib4"/>
      <w:r w:rsidRPr="00D64B86">
        <w:rPr>
          <w:rFonts w:ascii="Calibri" w:hAnsi="Calibri" w:cs="Calibri"/>
          <w:sz w:val="24"/>
          <w:szCs w:val="24"/>
          <w:vertAlign w:val="superscript"/>
        </w:rPr>
        <w:t>4</w:t>
      </w:r>
      <w:bookmarkEnd w:id="5"/>
      <w:r w:rsidRPr="00B46D04">
        <w:rPr>
          <w:rFonts w:ascii="Calibri" w:hAnsi="Calibri" w:cs="Calibri"/>
          <w:sz w:val="24"/>
          <w:szCs w:val="24"/>
          <w:vertAlign w:val="superscript"/>
        </w:rPr>
        <w:t>,</w:t>
      </w:r>
      <w:bookmarkStart w:id="6" w:name="bbib5"/>
      <w:r w:rsidRPr="00D64B86">
        <w:rPr>
          <w:rFonts w:ascii="Calibri" w:hAnsi="Calibri" w:cs="Calibri"/>
          <w:sz w:val="24"/>
          <w:szCs w:val="24"/>
          <w:vertAlign w:val="superscript"/>
        </w:rPr>
        <w:t>5</w:t>
      </w:r>
      <w:bookmarkEnd w:id="6"/>
      <w:r w:rsidRPr="00B46D04">
        <w:rPr>
          <w:rFonts w:ascii="Calibri" w:hAnsi="Calibri" w:cs="Calibri"/>
          <w:sz w:val="24"/>
          <w:szCs w:val="24"/>
        </w:rPr>
        <w:t> but it has not been widely utilized in clinical neurology and the </w:t>
      </w:r>
      <w:r w:rsidRPr="00D64B86">
        <w:rPr>
          <w:rFonts w:ascii="Calibri" w:hAnsi="Calibri" w:cs="Calibri"/>
          <w:sz w:val="24"/>
          <w:szCs w:val="24"/>
        </w:rPr>
        <w:t>neurosciences</w:t>
      </w:r>
      <w:r w:rsidRPr="00B46D04">
        <w:rPr>
          <w:rFonts w:ascii="Calibri" w:hAnsi="Calibri" w:cs="Calibri"/>
          <w:sz w:val="24"/>
          <w:szCs w:val="24"/>
        </w:rPr>
        <w:t>.</w:t>
      </w:r>
      <w:bookmarkStart w:id="7" w:name="bbib6"/>
      <w:r w:rsidRPr="00D64B86">
        <w:rPr>
          <w:rFonts w:ascii="Calibri" w:hAnsi="Calibri" w:cs="Calibri"/>
          <w:sz w:val="24"/>
          <w:szCs w:val="24"/>
          <w:vertAlign w:val="superscript"/>
        </w:rPr>
        <w:t>6</w:t>
      </w:r>
      <w:bookmarkEnd w:id="7"/>
      <w:r w:rsidRPr="00B46D04">
        <w:rPr>
          <w:rFonts w:ascii="Calibri" w:hAnsi="Calibri" w:cs="Calibri"/>
          <w:sz w:val="24"/>
          <w:szCs w:val="24"/>
          <w:vertAlign w:val="superscript"/>
        </w:rPr>
        <w:t>,</w:t>
      </w:r>
      <w:bookmarkStart w:id="8" w:name="bbib7"/>
      <w:r w:rsidRPr="00D64B86">
        <w:rPr>
          <w:rFonts w:ascii="Calibri" w:hAnsi="Calibri" w:cs="Calibri"/>
          <w:sz w:val="24"/>
          <w:szCs w:val="24"/>
          <w:vertAlign w:val="superscript"/>
        </w:rPr>
        <w:t>7</w:t>
      </w:r>
      <w:bookmarkEnd w:id="8"/>
      <w:r w:rsidRPr="00B46D04">
        <w:rPr>
          <w:rFonts w:ascii="Calibri" w:hAnsi="Calibri" w:cs="Calibri"/>
          <w:sz w:val="24"/>
          <w:szCs w:val="24"/>
        </w:rPr>
        <w:t xml:space="preserve"> The portability and cost-effectiveness of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relative to other functional neuroimaging modalities, such as fMRI, has attracted clinicians and neuroscientists to explore the feasibility of using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as an alternative approach to assess neurovascular integrity and brain function.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can be easily set up at bedside without the need to transport patients, which is particularly crucial for critically ill children whose care requires immobilization. Importantly,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has the unique ability to monitor brain activity continuously in real time, which can be especially relevant in pediatric populations. Continuous assessment of brain activity can not only help researchers to establish a deeper physiologic understanding of the developing brain but also can help clinicians derive important diagnostic and prognostic biomarkers for different common </w:t>
      </w:r>
      <w:r w:rsidRPr="00D64B86">
        <w:rPr>
          <w:rFonts w:ascii="Calibri" w:hAnsi="Calibri" w:cs="Calibri"/>
          <w:sz w:val="24"/>
          <w:szCs w:val="24"/>
        </w:rPr>
        <w:t>pediatric pathologies</w:t>
      </w:r>
      <w:r w:rsidRPr="00B46D04">
        <w:rPr>
          <w:rFonts w:ascii="Calibri" w:hAnsi="Calibri" w:cs="Calibri"/>
          <w:sz w:val="24"/>
          <w:szCs w:val="24"/>
        </w:rPr>
        <w:t>, such as epilepsy,</w:t>
      </w:r>
      <w:bookmarkStart w:id="9" w:name="bbib8"/>
      <w:r w:rsidRPr="00D64B86">
        <w:rPr>
          <w:rFonts w:ascii="Calibri" w:hAnsi="Calibri" w:cs="Calibri"/>
          <w:sz w:val="24"/>
          <w:szCs w:val="24"/>
          <w:vertAlign w:val="superscript"/>
        </w:rPr>
        <w:t>8</w:t>
      </w:r>
      <w:bookmarkEnd w:id="9"/>
      <w:r w:rsidRPr="00B46D04">
        <w:rPr>
          <w:rFonts w:ascii="Calibri" w:hAnsi="Calibri" w:cs="Calibri"/>
          <w:sz w:val="24"/>
          <w:szCs w:val="24"/>
        </w:rPr>
        <w:t> hypoxic-ischemic encephalopathy,</w:t>
      </w:r>
      <w:bookmarkStart w:id="10" w:name="bbib9"/>
      <w:proofErr w:type="gramStart"/>
      <w:r w:rsidRPr="00D64B86">
        <w:rPr>
          <w:rFonts w:ascii="Calibri" w:hAnsi="Calibri" w:cs="Calibri"/>
          <w:sz w:val="24"/>
          <w:szCs w:val="24"/>
          <w:vertAlign w:val="superscript"/>
        </w:rPr>
        <w:t>9</w:t>
      </w:r>
      <w:bookmarkEnd w:id="10"/>
      <w:proofErr w:type="gramEnd"/>
      <w:r w:rsidRPr="00B46D04">
        <w:rPr>
          <w:rFonts w:ascii="Calibri" w:hAnsi="Calibri" w:cs="Calibri"/>
          <w:sz w:val="24"/>
          <w:szCs w:val="24"/>
        </w:rPr>
        <w:t> and </w:t>
      </w:r>
      <w:r w:rsidRPr="00D64B86">
        <w:rPr>
          <w:rFonts w:ascii="Calibri" w:hAnsi="Calibri" w:cs="Calibri"/>
          <w:sz w:val="24"/>
          <w:szCs w:val="24"/>
        </w:rPr>
        <w:t>traumatic brain injury</w:t>
      </w:r>
      <w:r w:rsidRPr="00B46D04">
        <w:rPr>
          <w:rFonts w:ascii="Calibri" w:hAnsi="Calibri" w:cs="Calibri"/>
          <w:sz w:val="24"/>
          <w:szCs w:val="24"/>
        </w:rPr>
        <w:t>.</w:t>
      </w:r>
      <w:bookmarkStart w:id="11" w:name="bbib10"/>
      <w:r w:rsidRPr="00D64B86">
        <w:rPr>
          <w:rFonts w:ascii="Calibri" w:hAnsi="Calibri" w:cs="Calibri"/>
          <w:sz w:val="24"/>
          <w:szCs w:val="24"/>
          <w:vertAlign w:val="superscript"/>
        </w:rPr>
        <w:t>10</w:t>
      </w:r>
      <w:bookmarkEnd w:id="11"/>
      <w:r w:rsidRPr="00B46D04">
        <w:rPr>
          <w:rFonts w:ascii="Calibri" w:hAnsi="Calibri" w:cs="Calibri"/>
          <w:sz w:val="24"/>
          <w:szCs w:val="24"/>
          <w:vertAlign w:val="superscript"/>
        </w:rPr>
        <w:t>,</w:t>
      </w:r>
      <w:bookmarkStart w:id="12" w:name="bbib11"/>
      <w:r w:rsidRPr="00D64B86">
        <w:rPr>
          <w:rFonts w:ascii="Calibri" w:hAnsi="Calibri" w:cs="Calibri"/>
          <w:sz w:val="24"/>
          <w:szCs w:val="24"/>
          <w:vertAlign w:val="superscript"/>
        </w:rPr>
        <w:t>11</w:t>
      </w:r>
      <w:bookmarkEnd w:id="12"/>
    </w:p>
    <w:p w14:paraId="04DECCAD" w14:textId="72E5D2A7" w:rsidR="001B425B" w:rsidRPr="00B46D04" w:rsidRDefault="001B425B" w:rsidP="001B425B">
      <w:pPr>
        <w:rPr>
          <w:rFonts w:ascii="Calibri" w:hAnsi="Calibri" w:cs="Calibri"/>
          <w:sz w:val="24"/>
          <w:szCs w:val="24"/>
        </w:rPr>
      </w:pPr>
      <w:r w:rsidRPr="00B46D04">
        <w:rPr>
          <w:rFonts w:ascii="Calibri" w:hAnsi="Calibri" w:cs="Calibri"/>
          <w:sz w:val="24"/>
          <w:szCs w:val="24"/>
        </w:rPr>
        <w:t xml:space="preserve">To show how clinically useful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can be, recent studies have focused on using group analysis to validate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with fMRI at the channel</w:t>
      </w:r>
      <w:bookmarkStart w:id="13" w:name="bbib12"/>
      <w:r w:rsidRPr="00D64B86">
        <w:rPr>
          <w:rFonts w:ascii="Calibri" w:hAnsi="Calibri" w:cs="Calibri"/>
          <w:sz w:val="24"/>
          <w:szCs w:val="24"/>
          <w:vertAlign w:val="superscript"/>
        </w:rPr>
        <w:t>12</w:t>
      </w:r>
      <w:r w:rsidRPr="00B46D04">
        <w:rPr>
          <w:rFonts w:ascii="Calibri" w:hAnsi="Calibri" w:cs="Calibri"/>
          <w:sz w:val="24"/>
          <w:szCs w:val="24"/>
          <w:vertAlign w:val="superscript"/>
        </w:rPr>
        <w:t>,</w:t>
      </w:r>
      <w:bookmarkStart w:id="14" w:name="bbib13"/>
      <w:r w:rsidRPr="00D64B86">
        <w:rPr>
          <w:rFonts w:ascii="Calibri" w:hAnsi="Calibri" w:cs="Calibri"/>
          <w:sz w:val="24"/>
          <w:szCs w:val="24"/>
          <w:vertAlign w:val="superscript"/>
        </w:rPr>
        <w:t>13</w:t>
      </w:r>
      <w:r w:rsidRPr="00B46D04">
        <w:rPr>
          <w:rFonts w:ascii="Calibri" w:hAnsi="Calibri" w:cs="Calibri"/>
          <w:sz w:val="24"/>
          <w:szCs w:val="24"/>
        </w:rPr>
        <w:t> and source levels.</w:t>
      </w:r>
      <w:bookmarkStart w:id="15" w:name="bbib14"/>
      <w:r w:rsidRPr="00D64B86">
        <w:rPr>
          <w:rFonts w:ascii="Calibri" w:hAnsi="Calibri" w:cs="Calibri"/>
          <w:sz w:val="24"/>
          <w:szCs w:val="24"/>
        </w:rPr>
        <w:t>14</w:t>
      </w:r>
      <w:r w:rsidRPr="00B46D04">
        <w:rPr>
          <w:rFonts w:ascii="Calibri" w:hAnsi="Calibri" w:cs="Calibri"/>
          <w:sz w:val="24"/>
          <w:szCs w:val="24"/>
        </w:rPr>
        <w:t>, </w:t>
      </w:r>
      <w:bookmarkStart w:id="16" w:name="bbib15"/>
      <w:r w:rsidRPr="00D64B86">
        <w:rPr>
          <w:rFonts w:ascii="Calibri" w:hAnsi="Calibri" w:cs="Calibri"/>
          <w:sz w:val="24"/>
          <w:szCs w:val="24"/>
        </w:rPr>
        <w:t>15</w:t>
      </w:r>
      <w:r w:rsidRPr="00B46D04">
        <w:rPr>
          <w:rFonts w:ascii="Calibri" w:hAnsi="Calibri" w:cs="Calibri"/>
          <w:sz w:val="24"/>
          <w:szCs w:val="24"/>
        </w:rPr>
        <w:t>, </w:t>
      </w:r>
      <w:bookmarkStart w:id="17" w:name="bbib16"/>
      <w:r w:rsidRPr="00D64B86">
        <w:rPr>
          <w:rFonts w:ascii="Calibri" w:hAnsi="Calibri" w:cs="Calibri"/>
          <w:sz w:val="24"/>
          <w:szCs w:val="24"/>
        </w:rPr>
        <w:t>16</w:t>
      </w:r>
      <w:r w:rsidRPr="00B46D04">
        <w:rPr>
          <w:rFonts w:ascii="Calibri" w:hAnsi="Calibri" w:cs="Calibri"/>
          <w:sz w:val="24"/>
          <w:szCs w:val="24"/>
        </w:rPr>
        <w:t> Source-level comparisons during </w:t>
      </w:r>
      <w:r w:rsidRPr="00D64B86">
        <w:rPr>
          <w:rFonts w:ascii="Calibri" w:hAnsi="Calibri" w:cs="Calibri"/>
          <w:sz w:val="24"/>
          <w:szCs w:val="24"/>
        </w:rPr>
        <w:t>median nerve</w:t>
      </w:r>
      <w:r w:rsidRPr="00B46D04">
        <w:rPr>
          <w:rFonts w:ascii="Calibri" w:hAnsi="Calibri" w:cs="Calibri"/>
          <w:sz w:val="24"/>
          <w:szCs w:val="24"/>
        </w:rPr>
        <w:t xml:space="preserve"> stimulation have shown spatial and amplitude correlations between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and fMRI with |R| &gt; 0.48 and &gt; 0.5, respectively.</w:t>
      </w:r>
      <w:r w:rsidRPr="00D64B86">
        <w:rPr>
          <w:rFonts w:ascii="Calibri" w:hAnsi="Calibri" w:cs="Calibri"/>
          <w:sz w:val="24"/>
          <w:szCs w:val="24"/>
          <w:vertAlign w:val="superscript"/>
        </w:rPr>
        <w:t>14</w:t>
      </w:r>
      <w:r w:rsidRPr="00B46D04">
        <w:rPr>
          <w:rFonts w:ascii="Calibri" w:hAnsi="Calibri" w:cs="Calibri"/>
          <w:sz w:val="24"/>
          <w:szCs w:val="24"/>
        </w:rPr>
        <w:t> Similarly, for more complicated tasks, Hernández-Martin and colleagues</w:t>
      </w:r>
      <w:r w:rsidRPr="00D64B86">
        <w:rPr>
          <w:rFonts w:ascii="Calibri" w:hAnsi="Calibri" w:cs="Calibri"/>
          <w:sz w:val="24"/>
          <w:szCs w:val="24"/>
          <w:vertAlign w:val="superscript"/>
        </w:rPr>
        <w:t>15</w:t>
      </w:r>
      <w:r w:rsidRPr="00B46D04">
        <w:rPr>
          <w:rFonts w:ascii="Calibri" w:hAnsi="Calibri" w:cs="Calibri"/>
          <w:sz w:val="24"/>
          <w:szCs w:val="24"/>
        </w:rPr>
        <w:t xml:space="preserve"> reported up to 60% overlap between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and fMRI within frontal regions of interest when subjects did mathematical calculations. </w:t>
      </w:r>
      <w:proofErr w:type="spellStart"/>
      <w:r w:rsidRPr="00B46D04">
        <w:rPr>
          <w:rFonts w:ascii="Calibri" w:hAnsi="Calibri" w:cs="Calibri"/>
          <w:sz w:val="24"/>
          <w:szCs w:val="24"/>
        </w:rPr>
        <w:t>Wijeakumar</w:t>
      </w:r>
      <w:proofErr w:type="spellEnd"/>
      <w:r w:rsidRPr="00B46D04">
        <w:rPr>
          <w:rFonts w:ascii="Calibri" w:hAnsi="Calibri" w:cs="Calibri"/>
          <w:sz w:val="24"/>
          <w:szCs w:val="24"/>
        </w:rPr>
        <w:t xml:space="preserve"> and colleagues</w:t>
      </w:r>
      <w:r w:rsidRPr="00D64B86">
        <w:rPr>
          <w:rFonts w:ascii="Calibri" w:hAnsi="Calibri" w:cs="Calibri"/>
          <w:sz w:val="24"/>
          <w:szCs w:val="24"/>
          <w:vertAlign w:val="superscript"/>
        </w:rPr>
        <w:t>16</w:t>
      </w:r>
      <w:r w:rsidRPr="00B46D04">
        <w:rPr>
          <w:rFonts w:ascii="Calibri" w:hAnsi="Calibri" w:cs="Calibri"/>
          <w:sz w:val="24"/>
          <w:szCs w:val="24"/>
        </w:rPr>
        <w:t xml:space="preserve"> also found correlations (R &gt; 0.6) between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and fMRI during a working memory task. In these validation studies,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w:t>
      </w:r>
      <w:proofErr w:type="spellStart"/>
      <w:r w:rsidRPr="00B46D04">
        <w:rPr>
          <w:rFonts w:ascii="Calibri" w:hAnsi="Calibri" w:cs="Calibri"/>
          <w:sz w:val="24"/>
          <w:szCs w:val="24"/>
        </w:rPr>
        <w:t>optodes</w:t>
      </w:r>
      <w:proofErr w:type="spellEnd"/>
      <w:r w:rsidRPr="00B46D04">
        <w:rPr>
          <w:rFonts w:ascii="Calibri" w:hAnsi="Calibri" w:cs="Calibri"/>
          <w:sz w:val="24"/>
          <w:szCs w:val="24"/>
        </w:rPr>
        <w:t xml:space="preserve"> were concentrated on a specific region of interest, limiting spatial comparisons of functional activity only to regions where activity was expected. To be clinically useful,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needs to show comparable detection of functional activity across the whole cortical surface.</w:t>
      </w:r>
    </w:p>
    <w:p w14:paraId="725EC59D" w14:textId="0518E6F9" w:rsidR="001B425B" w:rsidRPr="00B46D04" w:rsidRDefault="001B425B" w:rsidP="001B425B">
      <w:pPr>
        <w:rPr>
          <w:rFonts w:ascii="Calibri" w:hAnsi="Calibri" w:cs="Calibri"/>
          <w:sz w:val="24"/>
          <w:szCs w:val="24"/>
        </w:rPr>
      </w:pPr>
      <w:r w:rsidRPr="00B46D04">
        <w:rPr>
          <w:rFonts w:ascii="Calibri" w:hAnsi="Calibri" w:cs="Calibri"/>
          <w:sz w:val="24"/>
          <w:szCs w:val="24"/>
        </w:rPr>
        <w:t xml:space="preserve">We compared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detection of task-related activity across cortical areas to fMRI. As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measures the same physiological response as fMRI,</w:t>
      </w:r>
      <w:bookmarkStart w:id="18" w:name="bbib17"/>
      <w:r w:rsidRPr="00D64B86">
        <w:rPr>
          <w:rFonts w:ascii="Calibri" w:hAnsi="Calibri" w:cs="Calibri"/>
          <w:sz w:val="24"/>
          <w:szCs w:val="24"/>
          <w:vertAlign w:val="superscript"/>
        </w:rPr>
        <w:t>17</w:t>
      </w:r>
      <w:bookmarkEnd w:id="18"/>
      <w:r w:rsidRPr="00B46D04">
        <w:rPr>
          <w:rFonts w:ascii="Calibri" w:hAnsi="Calibri" w:cs="Calibri"/>
          <w:sz w:val="24"/>
          <w:szCs w:val="24"/>
        </w:rPr>
        <w:t xml:space="preserve"> activation patterns should be similar at the group level across the two modalities. Performing this first full-head assessment is an important step toward demonstrating the clinical utility of </w:t>
      </w:r>
      <w:proofErr w:type="spellStart"/>
      <w:r w:rsidRPr="00B46D04">
        <w:rPr>
          <w:rFonts w:ascii="Calibri" w:hAnsi="Calibri" w:cs="Calibri"/>
          <w:sz w:val="24"/>
          <w:szCs w:val="24"/>
        </w:rPr>
        <w:t>fNIRS</w:t>
      </w:r>
      <w:proofErr w:type="spellEnd"/>
      <w:r w:rsidRPr="00B46D04">
        <w:rPr>
          <w:rFonts w:ascii="Calibri" w:hAnsi="Calibri" w:cs="Calibri"/>
          <w:sz w:val="24"/>
          <w:szCs w:val="24"/>
        </w:rPr>
        <w:t>.</w:t>
      </w:r>
    </w:p>
    <w:p w14:paraId="38D014C8" w14:textId="77777777" w:rsidR="001B425B" w:rsidRPr="001B425B" w:rsidRDefault="001B425B" w:rsidP="00B46D04">
      <w:pPr>
        <w:pStyle w:val="Heading1"/>
      </w:pPr>
      <w:r w:rsidRPr="001B425B">
        <w:t>Materials and Methods</w:t>
      </w:r>
    </w:p>
    <w:p w14:paraId="21BA17D9" w14:textId="77777777" w:rsidR="001B425B" w:rsidRPr="001B425B" w:rsidRDefault="001B425B" w:rsidP="00B46D04">
      <w:pPr>
        <w:pStyle w:val="Heading2"/>
      </w:pPr>
      <w:r w:rsidRPr="001B425B">
        <w:t>Participants</w:t>
      </w:r>
    </w:p>
    <w:p w14:paraId="7B31957A" w14:textId="435A1DE5" w:rsidR="001B425B" w:rsidRPr="00B46D04" w:rsidRDefault="001B425B" w:rsidP="001B425B">
      <w:pPr>
        <w:rPr>
          <w:rFonts w:ascii="Calibri" w:hAnsi="Calibri" w:cs="Calibri"/>
          <w:sz w:val="24"/>
          <w:szCs w:val="24"/>
        </w:rPr>
      </w:pPr>
      <w:r w:rsidRPr="00B46D04">
        <w:rPr>
          <w:rFonts w:ascii="Calibri" w:hAnsi="Calibri" w:cs="Calibri"/>
          <w:sz w:val="24"/>
          <w:szCs w:val="24"/>
        </w:rPr>
        <w:t xml:space="preserve">After a screening process </w:t>
      </w:r>
      <w:proofErr w:type="gramStart"/>
      <w:r w:rsidRPr="00B46D04">
        <w:rPr>
          <w:rFonts w:ascii="Calibri" w:hAnsi="Calibri" w:cs="Calibri"/>
          <w:sz w:val="24"/>
          <w:szCs w:val="24"/>
        </w:rPr>
        <w:t>wherein</w:t>
      </w:r>
      <w:proofErr w:type="gramEnd"/>
      <w:r w:rsidRPr="00B46D04">
        <w:rPr>
          <w:rFonts w:ascii="Calibri" w:hAnsi="Calibri" w:cs="Calibri"/>
          <w:sz w:val="24"/>
          <w:szCs w:val="24"/>
        </w:rPr>
        <w:t xml:space="preserve"> subjects performed structured tasks to determine if a strong task-related hemodynamic response was detectable with </w:t>
      </w:r>
      <w:proofErr w:type="spellStart"/>
      <w:r w:rsidRPr="00D64B86">
        <w:rPr>
          <w:rFonts w:ascii="Calibri" w:hAnsi="Calibri" w:cs="Calibri"/>
          <w:sz w:val="24"/>
          <w:szCs w:val="24"/>
        </w:rPr>
        <w:t>fNIRS</w:t>
      </w:r>
      <w:proofErr w:type="spellEnd"/>
      <w:r w:rsidRPr="00B46D04">
        <w:rPr>
          <w:rFonts w:ascii="Calibri" w:hAnsi="Calibri" w:cs="Calibri"/>
          <w:sz w:val="24"/>
          <w:szCs w:val="24"/>
        </w:rPr>
        <w:t xml:space="preserve">, 20 healthy adults participated in a same-day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-fMRI study; however, one participant terminated the fMRI session early and another terminated the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session early. Data for the remaining 18 participants (38.9 ± 15.1 years, 6 male) were analyzed. All participants were right-handed based on the Edinburgh </w:t>
      </w:r>
      <w:r w:rsidRPr="00D64B86">
        <w:rPr>
          <w:rFonts w:ascii="Calibri" w:hAnsi="Calibri" w:cs="Calibri"/>
          <w:sz w:val="24"/>
          <w:szCs w:val="24"/>
        </w:rPr>
        <w:t>Handedness</w:t>
      </w:r>
      <w:r w:rsidRPr="00B46D04">
        <w:rPr>
          <w:rFonts w:ascii="Calibri" w:hAnsi="Calibri" w:cs="Calibri"/>
          <w:sz w:val="24"/>
          <w:szCs w:val="24"/>
        </w:rPr>
        <w:t> Survey,</w:t>
      </w:r>
      <w:bookmarkStart w:id="19" w:name="bbib18"/>
      <w:r w:rsidRPr="00D64B86">
        <w:rPr>
          <w:rFonts w:ascii="Calibri" w:hAnsi="Calibri" w:cs="Calibri"/>
          <w:sz w:val="24"/>
          <w:szCs w:val="24"/>
          <w:vertAlign w:val="superscript"/>
        </w:rPr>
        <w:t>18</w:t>
      </w:r>
      <w:bookmarkEnd w:id="19"/>
      <w:r w:rsidRPr="00B46D04">
        <w:rPr>
          <w:rFonts w:ascii="Calibri" w:hAnsi="Calibri" w:cs="Calibri"/>
          <w:sz w:val="24"/>
          <w:szCs w:val="24"/>
        </w:rPr>
        <w:t> had normal or corrected to normal vision, and utilized English as their native language. The study was approved by the Medical College of Wisconsin Institutional Review Board, and </w:t>
      </w:r>
      <w:r w:rsidRPr="00D64B86">
        <w:rPr>
          <w:rFonts w:ascii="Calibri" w:hAnsi="Calibri" w:cs="Calibri"/>
          <w:sz w:val="24"/>
          <w:szCs w:val="24"/>
        </w:rPr>
        <w:t>informed consent</w:t>
      </w:r>
      <w:r w:rsidRPr="00B46D04">
        <w:rPr>
          <w:rFonts w:ascii="Calibri" w:hAnsi="Calibri" w:cs="Calibri"/>
          <w:sz w:val="24"/>
          <w:szCs w:val="24"/>
        </w:rPr>
        <w:t> was obtained for all subjects prior to participation.</w:t>
      </w:r>
    </w:p>
    <w:p w14:paraId="38406B9F" w14:textId="77777777" w:rsidR="001B425B" w:rsidRPr="001B425B" w:rsidRDefault="001B425B" w:rsidP="00B46D04">
      <w:pPr>
        <w:pStyle w:val="Heading2"/>
      </w:pPr>
      <w:r w:rsidRPr="001B425B">
        <w:t>Experimental equipment</w:t>
      </w:r>
    </w:p>
    <w:p w14:paraId="1A6D87CF" w14:textId="241F9699" w:rsidR="001B425B" w:rsidRPr="00B46D04" w:rsidRDefault="001B425B" w:rsidP="001B425B">
      <w:pPr>
        <w:rPr>
          <w:rFonts w:ascii="Calibri" w:hAnsi="Calibri" w:cs="Calibri"/>
          <w:sz w:val="24"/>
          <w:szCs w:val="24"/>
        </w:rPr>
      </w:pP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data were collected using a continuous wave optical system at 760 and 850 nm with a sampling frequency of 3.125 Hz. All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data were collected using the </w:t>
      </w:r>
      <w:proofErr w:type="spellStart"/>
      <w:r w:rsidRPr="00B46D04">
        <w:rPr>
          <w:rFonts w:ascii="Calibri" w:hAnsi="Calibri" w:cs="Calibri"/>
          <w:sz w:val="24"/>
          <w:szCs w:val="24"/>
        </w:rPr>
        <w:t>NIRScoutX</w:t>
      </w:r>
      <w:proofErr w:type="spellEnd"/>
      <w:r w:rsidRPr="00B46D04">
        <w:rPr>
          <w:rFonts w:ascii="Calibri" w:hAnsi="Calibri" w:cs="Calibri"/>
          <w:sz w:val="24"/>
          <w:szCs w:val="24"/>
        </w:rPr>
        <w:t xml:space="preserve"> (</w:t>
      </w:r>
      <w:proofErr w:type="spellStart"/>
      <w:r w:rsidRPr="00B46D04">
        <w:rPr>
          <w:rFonts w:ascii="Calibri" w:hAnsi="Calibri" w:cs="Calibri"/>
          <w:sz w:val="24"/>
          <w:szCs w:val="24"/>
        </w:rPr>
        <w:t>NIRx</w:t>
      </w:r>
      <w:proofErr w:type="spellEnd"/>
      <w:r w:rsidRPr="00B46D04">
        <w:rPr>
          <w:rFonts w:ascii="Calibri" w:hAnsi="Calibri" w:cs="Calibri"/>
          <w:sz w:val="24"/>
          <w:szCs w:val="24"/>
        </w:rPr>
        <w:t xml:space="preserve"> Medical Technologies, Glen Head, NY, USA) with </w:t>
      </w:r>
      <w:proofErr w:type="spellStart"/>
      <w:r w:rsidRPr="00B46D04">
        <w:rPr>
          <w:rFonts w:ascii="Calibri" w:hAnsi="Calibri" w:cs="Calibri"/>
          <w:sz w:val="24"/>
          <w:szCs w:val="24"/>
        </w:rPr>
        <w:t>NIRStar</w:t>
      </w:r>
      <w:proofErr w:type="spellEnd"/>
      <w:r w:rsidRPr="00B46D04">
        <w:rPr>
          <w:rFonts w:ascii="Calibri" w:hAnsi="Calibri" w:cs="Calibri"/>
          <w:sz w:val="24"/>
          <w:szCs w:val="24"/>
        </w:rPr>
        <w:t xml:space="preserve"> (</w:t>
      </w:r>
      <w:proofErr w:type="spellStart"/>
      <w:r w:rsidRPr="00B46D04">
        <w:rPr>
          <w:rFonts w:ascii="Calibri" w:hAnsi="Calibri" w:cs="Calibri"/>
          <w:sz w:val="24"/>
          <w:szCs w:val="24"/>
        </w:rPr>
        <w:t>ver</w:t>
      </w:r>
      <w:proofErr w:type="spellEnd"/>
      <w:r w:rsidRPr="00B46D04">
        <w:rPr>
          <w:rFonts w:ascii="Calibri" w:hAnsi="Calibri" w:cs="Calibri"/>
          <w:sz w:val="24"/>
          <w:szCs w:val="24"/>
        </w:rPr>
        <w:t xml:space="preserve"> 15-2). To capture full-head imaging, 32 emitters and 32 detectors were placed about the </w:t>
      </w:r>
      <w:r w:rsidRPr="00D64B86">
        <w:rPr>
          <w:rFonts w:ascii="Calibri" w:hAnsi="Calibri" w:cs="Calibri"/>
          <w:sz w:val="24"/>
          <w:szCs w:val="24"/>
        </w:rPr>
        <w:t>scalp</w:t>
      </w:r>
      <w:r w:rsidRPr="00B46D04">
        <w:rPr>
          <w:rFonts w:ascii="Calibri" w:hAnsi="Calibri" w:cs="Calibri"/>
          <w:sz w:val="24"/>
          <w:szCs w:val="24"/>
        </w:rPr>
        <w:t xml:space="preserve"> with an </w:t>
      </w:r>
      <w:proofErr w:type="spellStart"/>
      <w:r w:rsidRPr="00B46D04">
        <w:rPr>
          <w:rFonts w:ascii="Calibri" w:hAnsi="Calibri" w:cs="Calibri"/>
          <w:sz w:val="24"/>
          <w:szCs w:val="24"/>
        </w:rPr>
        <w:t>interoptode</w:t>
      </w:r>
      <w:proofErr w:type="spellEnd"/>
      <w:r w:rsidRPr="00B46D04">
        <w:rPr>
          <w:rFonts w:ascii="Calibri" w:hAnsi="Calibri" w:cs="Calibri"/>
          <w:sz w:val="24"/>
          <w:szCs w:val="24"/>
        </w:rPr>
        <w:t xml:space="preserve"> distance of approximately 3 cm for a total of 102 channels. Subject-specific channel locations and anatomical landmarks were digitized using a </w:t>
      </w:r>
      <w:proofErr w:type="spellStart"/>
      <w:r w:rsidRPr="00B46D04">
        <w:rPr>
          <w:rFonts w:ascii="Calibri" w:hAnsi="Calibri" w:cs="Calibri"/>
          <w:sz w:val="24"/>
          <w:szCs w:val="24"/>
        </w:rPr>
        <w:t>Polhemus</w:t>
      </w:r>
      <w:proofErr w:type="spellEnd"/>
      <w:r w:rsidRPr="00B46D04">
        <w:rPr>
          <w:rFonts w:ascii="Calibri" w:hAnsi="Calibri" w:cs="Calibri"/>
          <w:sz w:val="24"/>
          <w:szCs w:val="24"/>
        </w:rPr>
        <w:t xml:space="preserve"> FastTrack system (</w:t>
      </w:r>
      <w:proofErr w:type="spellStart"/>
      <w:r w:rsidRPr="00B46D04">
        <w:rPr>
          <w:rFonts w:ascii="Calibri" w:hAnsi="Calibri" w:cs="Calibri"/>
          <w:sz w:val="24"/>
          <w:szCs w:val="24"/>
        </w:rPr>
        <w:t>Polhemus</w:t>
      </w:r>
      <w:proofErr w:type="spellEnd"/>
      <w:r w:rsidRPr="00B46D04">
        <w:rPr>
          <w:rFonts w:ascii="Calibri" w:hAnsi="Calibri" w:cs="Calibri"/>
          <w:sz w:val="24"/>
          <w:szCs w:val="24"/>
        </w:rPr>
        <w:t>, Colchester, VT, USA). </w:t>
      </w:r>
      <w:bookmarkStart w:id="20" w:name="bfig1"/>
      <w:r w:rsidRPr="00D64B86">
        <w:rPr>
          <w:rFonts w:ascii="Calibri" w:hAnsi="Calibri" w:cs="Calibri"/>
          <w:sz w:val="24"/>
          <w:szCs w:val="24"/>
        </w:rPr>
        <w:t>Figure 1</w:t>
      </w:r>
      <w:bookmarkEnd w:id="20"/>
      <w:r w:rsidRPr="00B46D04">
        <w:rPr>
          <w:rFonts w:ascii="Calibri" w:hAnsi="Calibri" w:cs="Calibri"/>
          <w:sz w:val="24"/>
          <w:szCs w:val="24"/>
        </w:rPr>
        <w:t xml:space="preserve"> depicts how the average montage and resulting channels are placed over various anatomical regions. During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testing, participants sat upright in a darkened room while viewing a 44-cm computer display placed at eye level approximately 60 cm away.</w:t>
      </w:r>
    </w:p>
    <w:p w14:paraId="76FFC9E4" w14:textId="5A52CBBD" w:rsidR="001B425B" w:rsidRPr="001B425B" w:rsidRDefault="001B425B" w:rsidP="00B46D04">
      <w:pPr>
        <w:pStyle w:val="NoSpacing"/>
      </w:pPr>
      <w:r w:rsidRPr="001B425B">
        <w:rPr>
          <w:noProof/>
        </w:rPr>
        <w:drawing>
          <wp:inline distT="0" distB="0" distL="0" distR="0" wp14:anchorId="0D860A42" wp14:editId="668AAA29">
            <wp:extent cx="6400800" cy="1879600"/>
            <wp:effectExtent l="0" t="0" r="0" b="635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0" cy="1879600"/>
                    </a:xfrm>
                    <a:prstGeom prst="rect">
                      <a:avLst/>
                    </a:prstGeom>
                    <a:noFill/>
                    <a:ln>
                      <a:noFill/>
                    </a:ln>
                  </pic:spPr>
                </pic:pic>
              </a:graphicData>
            </a:graphic>
          </wp:inline>
        </w:drawing>
      </w:r>
    </w:p>
    <w:p w14:paraId="6F6316AD" w14:textId="77777777" w:rsidR="001B425B" w:rsidRPr="001B425B" w:rsidRDefault="001B425B" w:rsidP="00B46D04">
      <w:pPr>
        <w:pStyle w:val="NoSpacing"/>
      </w:pPr>
      <w:r w:rsidRPr="001B425B">
        <w:t>FIGURE 1. Functional near-infrared spectroscopy probe montage. Emitters (32) are shown as red circles, and detectors (32) are shown as blue circles. The resulting channels are shown as dashed white lines. The probe montage is placed over the Colin27 brain to show which anatomical features are beneath various channels.</w:t>
      </w:r>
    </w:p>
    <w:p w14:paraId="7F2ECEF9" w14:textId="77777777" w:rsidR="00B46D04" w:rsidRDefault="00B46D04" w:rsidP="001B425B"/>
    <w:p w14:paraId="4769E774" w14:textId="37DFF7A6" w:rsidR="001B425B" w:rsidRPr="00B46D04" w:rsidRDefault="001B425B" w:rsidP="001B425B">
      <w:pPr>
        <w:rPr>
          <w:rFonts w:ascii="Calibri" w:hAnsi="Calibri" w:cs="Calibri"/>
          <w:sz w:val="24"/>
          <w:szCs w:val="24"/>
        </w:rPr>
      </w:pPr>
      <w:r w:rsidRPr="00B46D04">
        <w:rPr>
          <w:rFonts w:ascii="Calibri" w:hAnsi="Calibri" w:cs="Calibri"/>
          <w:sz w:val="24"/>
          <w:szCs w:val="24"/>
        </w:rPr>
        <w:t>Functional and structural MR images were obtained using a GE Healthcare 3T Signa Premier scanner. High-resolution whole-brain anatomical images were obtained at the beginning of the imaging session using T1-weighted gradient recall images (176 slices, repetition time = 8 </w:t>
      </w:r>
      <w:proofErr w:type="spellStart"/>
      <w:r w:rsidRPr="00B46D04">
        <w:rPr>
          <w:rFonts w:ascii="Calibri" w:hAnsi="Calibri" w:cs="Calibri"/>
          <w:sz w:val="24"/>
          <w:szCs w:val="24"/>
        </w:rPr>
        <w:t>ms</w:t>
      </w:r>
      <w:proofErr w:type="spellEnd"/>
      <w:r w:rsidRPr="00B46D04">
        <w:rPr>
          <w:rFonts w:ascii="Calibri" w:hAnsi="Calibri" w:cs="Calibri"/>
          <w:sz w:val="24"/>
          <w:szCs w:val="24"/>
        </w:rPr>
        <w:t>, echo time = 3.1 </w:t>
      </w:r>
      <w:proofErr w:type="spellStart"/>
      <w:r w:rsidRPr="00B46D04">
        <w:rPr>
          <w:rFonts w:ascii="Calibri" w:hAnsi="Calibri" w:cs="Calibri"/>
          <w:sz w:val="24"/>
          <w:szCs w:val="24"/>
        </w:rPr>
        <w:t>ms</w:t>
      </w:r>
      <w:proofErr w:type="spellEnd"/>
      <w:r w:rsidRPr="00B46D04">
        <w:rPr>
          <w:rFonts w:ascii="Calibri" w:hAnsi="Calibri" w:cs="Calibri"/>
          <w:sz w:val="24"/>
          <w:szCs w:val="24"/>
        </w:rPr>
        <w:t>, flip angle = 12°, 1 × 1 × 1 mm voxels). Functional MR images consisted of axially oriented T2</w:t>
      </w:r>
      <w:r w:rsidRPr="00B46D04">
        <w:rPr>
          <w:rFonts w:ascii="Cambria Math" w:hAnsi="Cambria Math" w:cs="Cambria Math"/>
          <w:sz w:val="24"/>
          <w:szCs w:val="24"/>
        </w:rPr>
        <w:t>∗</w:t>
      </w:r>
      <w:r w:rsidRPr="00B46D04">
        <w:rPr>
          <w:rFonts w:ascii="Calibri" w:hAnsi="Calibri" w:cs="Calibri"/>
          <w:sz w:val="24"/>
          <w:szCs w:val="24"/>
        </w:rPr>
        <w:t>-weighted echo planar images covering the whole brain (41 slices, repetition time = 2.0 seconds, echo time = 23 </w:t>
      </w:r>
      <w:proofErr w:type="spellStart"/>
      <w:r w:rsidRPr="00B46D04">
        <w:rPr>
          <w:rFonts w:ascii="Calibri" w:hAnsi="Calibri" w:cs="Calibri"/>
          <w:sz w:val="24"/>
          <w:szCs w:val="24"/>
        </w:rPr>
        <w:t>ms</w:t>
      </w:r>
      <w:proofErr w:type="spellEnd"/>
      <w:r w:rsidRPr="00B46D04">
        <w:rPr>
          <w:rFonts w:ascii="Calibri" w:hAnsi="Calibri" w:cs="Calibri"/>
          <w:sz w:val="24"/>
          <w:szCs w:val="24"/>
        </w:rPr>
        <w:t xml:space="preserve">, flip angle = 77°, 3.5 × 3.5 × 3.5 mm voxels). The number of functional volumes varied for each task: 205 for the motor task and 274 for the language task. During the fMRI session, participants wore the cap used during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data acquisition with </w:t>
      </w:r>
      <w:r w:rsidRPr="00D64B86">
        <w:rPr>
          <w:rFonts w:ascii="Calibri" w:hAnsi="Calibri" w:cs="Calibri"/>
          <w:sz w:val="24"/>
          <w:szCs w:val="24"/>
        </w:rPr>
        <w:t>vitamin E</w:t>
      </w:r>
      <w:r w:rsidRPr="00B46D04">
        <w:rPr>
          <w:rFonts w:ascii="Calibri" w:hAnsi="Calibri" w:cs="Calibri"/>
          <w:sz w:val="24"/>
          <w:szCs w:val="24"/>
        </w:rPr>
        <w:t> capsules placed in the channel locations to verify channel registration on the participant's head.</w:t>
      </w:r>
    </w:p>
    <w:p w14:paraId="44E129AD" w14:textId="77777777" w:rsidR="001B425B" w:rsidRPr="001B425B" w:rsidRDefault="001B425B" w:rsidP="00B46D04">
      <w:pPr>
        <w:pStyle w:val="Heading2"/>
      </w:pPr>
      <w:r w:rsidRPr="001B425B">
        <w:t>Experimental tasks</w:t>
      </w:r>
    </w:p>
    <w:p w14:paraId="0D08B834" w14:textId="31F01AF6" w:rsidR="001B425B" w:rsidRPr="00B46D04" w:rsidRDefault="001B425B" w:rsidP="001B425B">
      <w:pPr>
        <w:rPr>
          <w:rFonts w:ascii="Calibri" w:hAnsi="Calibri" w:cs="Calibri"/>
          <w:sz w:val="24"/>
          <w:szCs w:val="24"/>
        </w:rPr>
      </w:pPr>
      <w:r w:rsidRPr="00B46D04">
        <w:rPr>
          <w:rFonts w:ascii="Calibri" w:hAnsi="Calibri" w:cs="Calibri"/>
          <w:sz w:val="24"/>
          <w:szCs w:val="24"/>
        </w:rPr>
        <w:t xml:space="preserve">Participants took part in </w:t>
      </w:r>
      <w:proofErr w:type="gramStart"/>
      <w:r w:rsidRPr="00B46D04">
        <w:rPr>
          <w:rFonts w:ascii="Calibri" w:hAnsi="Calibri" w:cs="Calibri"/>
          <w:sz w:val="24"/>
          <w:szCs w:val="24"/>
        </w:rPr>
        <w:t>same-day</w:t>
      </w:r>
      <w:proofErr w:type="gramEnd"/>
      <w:r w:rsidRPr="00B46D04">
        <w:rPr>
          <w:rFonts w:ascii="Calibri" w:hAnsi="Calibri" w:cs="Calibri"/>
          <w:sz w:val="24"/>
          <w:szCs w:val="24"/>
        </w:rPr>
        <w:t xml:space="preserve">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and fMRI experimental sessions in which they completed separate tasks assessing motor and language function. Each task was presented in a block paradigm consisting of task periods interleaved with rest periods. </w:t>
      </w:r>
      <w:r w:rsidRPr="00D64B86">
        <w:rPr>
          <w:rFonts w:ascii="Calibri" w:hAnsi="Calibri" w:cs="Calibri"/>
          <w:sz w:val="24"/>
          <w:szCs w:val="24"/>
        </w:rPr>
        <w:t>Motor cortices</w:t>
      </w:r>
      <w:r w:rsidRPr="00B46D04">
        <w:rPr>
          <w:rFonts w:ascii="Calibri" w:hAnsi="Calibri" w:cs="Calibri"/>
          <w:sz w:val="24"/>
          <w:szCs w:val="24"/>
        </w:rPr>
        <w:t> were functionally localized using a sequential </w:t>
      </w:r>
      <w:r w:rsidRPr="00D64B86">
        <w:rPr>
          <w:rFonts w:ascii="Calibri" w:hAnsi="Calibri" w:cs="Calibri"/>
          <w:sz w:val="24"/>
          <w:szCs w:val="24"/>
        </w:rPr>
        <w:t>finger tapping task</w:t>
      </w:r>
      <w:r w:rsidRPr="00B46D04">
        <w:rPr>
          <w:rFonts w:ascii="Calibri" w:hAnsi="Calibri" w:cs="Calibri"/>
          <w:sz w:val="24"/>
          <w:szCs w:val="24"/>
        </w:rPr>
        <w:t> (i.e., Motor task) in which participants tapped their thumb to each finger starting with their </w:t>
      </w:r>
      <w:r w:rsidRPr="00D64B86">
        <w:rPr>
          <w:rFonts w:ascii="Calibri" w:hAnsi="Calibri" w:cs="Calibri"/>
          <w:sz w:val="24"/>
          <w:szCs w:val="24"/>
        </w:rPr>
        <w:t>index finger</w:t>
      </w:r>
      <w:r w:rsidRPr="00B46D04">
        <w:rPr>
          <w:rFonts w:ascii="Calibri" w:hAnsi="Calibri" w:cs="Calibri"/>
          <w:sz w:val="24"/>
          <w:szCs w:val="24"/>
        </w:rPr>
        <w:t> going toward their little finger and then reversed the sequence as fast as possible while still hitting each individual digit. While the word RIGHT or LEFT was displayed on the screen (20 seconds), participants sequentially tapped the fingers on their corresponding hand. Following each tapping sequence participants were presented with a 20-second rest period and asked to fixate on a crosshair placed at the center of the screen while performing no movement. Participants completed 10 cycles of the motor task for each hand.</w:t>
      </w:r>
    </w:p>
    <w:p w14:paraId="228F5B04" w14:textId="1FD0633B" w:rsidR="001B425B" w:rsidRPr="00B46D04" w:rsidRDefault="001B425B" w:rsidP="001B425B">
      <w:pPr>
        <w:rPr>
          <w:rFonts w:ascii="Calibri" w:hAnsi="Calibri" w:cs="Calibri"/>
          <w:sz w:val="24"/>
          <w:szCs w:val="24"/>
        </w:rPr>
      </w:pPr>
      <w:r w:rsidRPr="00B46D04">
        <w:rPr>
          <w:rFonts w:ascii="Calibri" w:hAnsi="Calibri" w:cs="Calibri"/>
          <w:sz w:val="24"/>
          <w:szCs w:val="24"/>
        </w:rPr>
        <w:t>To identify language-related functional regions, the Semantic-Decision Tone-Decision (SDTD) paradigm developed by Binder and colleagues was implemented.</w:t>
      </w:r>
      <w:bookmarkStart w:id="21" w:name="bbib19"/>
      <w:r w:rsidRPr="00D64B86">
        <w:rPr>
          <w:rFonts w:ascii="Calibri" w:hAnsi="Calibri" w:cs="Calibri"/>
          <w:sz w:val="24"/>
          <w:szCs w:val="24"/>
        </w:rPr>
        <w:t>19</w:t>
      </w:r>
      <w:bookmarkEnd w:id="21"/>
      <w:r w:rsidRPr="00B46D04">
        <w:rPr>
          <w:rFonts w:ascii="Calibri" w:hAnsi="Calibri" w:cs="Calibri"/>
          <w:sz w:val="24"/>
          <w:szCs w:val="24"/>
        </w:rPr>
        <w:t>, </w:t>
      </w:r>
      <w:bookmarkStart w:id="22" w:name="bbib20"/>
      <w:r w:rsidRPr="00D64B86">
        <w:rPr>
          <w:rFonts w:ascii="Calibri" w:hAnsi="Calibri" w:cs="Calibri"/>
          <w:sz w:val="24"/>
          <w:szCs w:val="24"/>
        </w:rPr>
        <w:t>20</w:t>
      </w:r>
      <w:bookmarkEnd w:id="22"/>
      <w:r w:rsidRPr="00B46D04">
        <w:rPr>
          <w:rFonts w:ascii="Calibri" w:hAnsi="Calibri" w:cs="Calibri"/>
          <w:sz w:val="24"/>
          <w:szCs w:val="24"/>
        </w:rPr>
        <w:t>, </w:t>
      </w:r>
      <w:bookmarkStart w:id="23" w:name="bbib21"/>
      <w:r w:rsidRPr="00D64B86">
        <w:rPr>
          <w:rFonts w:ascii="Calibri" w:hAnsi="Calibri" w:cs="Calibri"/>
          <w:sz w:val="24"/>
          <w:szCs w:val="24"/>
        </w:rPr>
        <w:t>21</w:t>
      </w:r>
      <w:bookmarkEnd w:id="23"/>
      <w:r w:rsidRPr="00B46D04">
        <w:rPr>
          <w:rFonts w:ascii="Calibri" w:hAnsi="Calibri" w:cs="Calibri"/>
          <w:sz w:val="24"/>
          <w:szCs w:val="24"/>
        </w:rPr>
        <w:t> Briefly, the paradigm consisted of two conditions. During the tone decision control condition (Tone task), participants heard a series of high- and low-pitch tone sequences. Each sequence varied in length between three and seven consecutive tone presentations and consisted of at most two high-pitch (750 Hz) target tones presented within a sequence of low-pitch (500 Hz) tones. Participants were asked to press a button if two high-pitch tones were presented in the sequence of tones. For the semantic decision condition (Semantic task), participants heard the names of animals and were asked to press a button if the animal was both “found in the United States,” not including zoos, and “used by humans.” Sequences of eight stimuli (consisting of either tones or animal names) were presented in separate 28 second blocks followed by 17.5 seconds of rest for a total of 12 cycles per task condition.</w:t>
      </w:r>
    </w:p>
    <w:p w14:paraId="70A35DCD" w14:textId="3E71CDE2" w:rsidR="001B425B" w:rsidRPr="00B46D04" w:rsidRDefault="001B425B" w:rsidP="001B425B">
      <w:pPr>
        <w:rPr>
          <w:rFonts w:ascii="Calibri" w:hAnsi="Calibri" w:cs="Calibri"/>
          <w:sz w:val="24"/>
          <w:szCs w:val="24"/>
        </w:rPr>
      </w:pPr>
      <w:r w:rsidRPr="00B46D04">
        <w:rPr>
          <w:rFonts w:ascii="Calibri" w:hAnsi="Calibri" w:cs="Calibri"/>
          <w:sz w:val="24"/>
          <w:szCs w:val="24"/>
        </w:rPr>
        <w:t>Experimental presentations of the task sequences and stimuli were carried out using PsychoPy3.</w:t>
      </w:r>
      <w:bookmarkStart w:id="24" w:name="bbib22"/>
      <w:r w:rsidRPr="00D64B86">
        <w:rPr>
          <w:rFonts w:ascii="Calibri" w:hAnsi="Calibri" w:cs="Calibri"/>
          <w:sz w:val="24"/>
          <w:szCs w:val="24"/>
          <w:vertAlign w:val="superscript"/>
        </w:rPr>
        <w:t>22</w:t>
      </w:r>
      <w:bookmarkEnd w:id="24"/>
      <w:r w:rsidRPr="00B46D04">
        <w:rPr>
          <w:rFonts w:ascii="Calibri" w:hAnsi="Calibri" w:cs="Calibri"/>
          <w:sz w:val="24"/>
          <w:szCs w:val="24"/>
        </w:rPr>
        <w:t xml:space="preserve"> The order of experiments and the tone and animal name sequence order were randomly chosen for each experimental session. In addition, before starting the functional tasks in the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session, baseline brain activity was measured during a five-minute period while participants looked at a black screen in a restful wakeful state.</w:t>
      </w:r>
    </w:p>
    <w:p w14:paraId="465267E6" w14:textId="77777777" w:rsidR="001B425B" w:rsidRPr="00B46D04" w:rsidRDefault="001B425B" w:rsidP="001B425B">
      <w:pPr>
        <w:rPr>
          <w:rFonts w:ascii="Calibri" w:hAnsi="Calibri" w:cs="Calibri"/>
          <w:sz w:val="24"/>
          <w:szCs w:val="24"/>
        </w:rPr>
      </w:pPr>
      <w:r w:rsidRPr="00B46D04">
        <w:rPr>
          <w:rFonts w:ascii="Calibri" w:hAnsi="Calibri" w:cs="Calibri"/>
          <w:sz w:val="24"/>
          <w:szCs w:val="24"/>
        </w:rPr>
        <w:t xml:space="preserve">For both fMRI and </w:t>
      </w:r>
      <w:proofErr w:type="spellStart"/>
      <w:r w:rsidRPr="00B46D04">
        <w:rPr>
          <w:rFonts w:ascii="Calibri" w:hAnsi="Calibri" w:cs="Calibri"/>
          <w:sz w:val="24"/>
          <w:szCs w:val="24"/>
        </w:rPr>
        <w:t>fNIRS</w:t>
      </w:r>
      <w:proofErr w:type="spellEnd"/>
      <w:r w:rsidRPr="00B46D04">
        <w:rPr>
          <w:rFonts w:ascii="Calibri" w:hAnsi="Calibri" w:cs="Calibri"/>
          <w:sz w:val="24"/>
          <w:szCs w:val="24"/>
        </w:rPr>
        <w:t>, the individual tasks (i.e., Right, Left, Semantic, and Tone) were analyzed as were the contrasts between conditions within a functional task. For the Motor task, the Right-hand condition was contrast with Left-hand condition (Right-Left) to highlight motor regions specific to each hand. For the SDTD task, the Semantic decision condition was contrast with the Tone decision condition (Semantic-Tone) to identify language processing regions. The Semantic-Tone contrast produces highly reliable, left-lateralized activation in frontal, temporal, and parietal regions previously implicated in language processing.</w:t>
      </w:r>
    </w:p>
    <w:p w14:paraId="6268C815" w14:textId="77777777" w:rsidR="001B425B" w:rsidRPr="001B425B" w:rsidRDefault="001B425B" w:rsidP="00B46D04">
      <w:pPr>
        <w:pStyle w:val="Heading2"/>
      </w:pPr>
      <w:r w:rsidRPr="001B425B">
        <w:t>Data analysis</w:t>
      </w:r>
    </w:p>
    <w:p w14:paraId="68D0AC30" w14:textId="77777777" w:rsidR="001B425B" w:rsidRPr="004623F3" w:rsidRDefault="001B425B" w:rsidP="00B46D04">
      <w:pPr>
        <w:pStyle w:val="Heading3"/>
        <w:rPr>
          <w:color w:val="000000" w:themeColor="text1"/>
        </w:rPr>
      </w:pPr>
      <w:proofErr w:type="spellStart"/>
      <w:r w:rsidRPr="004623F3">
        <w:rPr>
          <w:color w:val="000000" w:themeColor="text1"/>
        </w:rPr>
        <w:t>fNIRS</w:t>
      </w:r>
      <w:proofErr w:type="spellEnd"/>
    </w:p>
    <w:p w14:paraId="286A901F" w14:textId="192E396F" w:rsidR="001B425B" w:rsidRPr="00B46D04" w:rsidRDefault="001B425B" w:rsidP="001B425B">
      <w:pPr>
        <w:rPr>
          <w:rFonts w:ascii="Calibri" w:hAnsi="Calibri" w:cs="Calibri"/>
          <w:sz w:val="24"/>
          <w:szCs w:val="24"/>
        </w:rPr>
      </w:pPr>
      <w:r w:rsidRPr="00B46D04">
        <w:rPr>
          <w:rFonts w:ascii="Calibri" w:hAnsi="Calibri" w:cs="Calibri"/>
          <w:sz w:val="24"/>
          <w:szCs w:val="24"/>
        </w:rPr>
        <w:t xml:space="preserve">All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data analysis was completed using MATLAB R2018b (</w:t>
      </w:r>
      <w:proofErr w:type="spellStart"/>
      <w:r w:rsidRPr="00B46D04">
        <w:rPr>
          <w:rFonts w:ascii="Calibri" w:hAnsi="Calibri" w:cs="Calibri"/>
          <w:sz w:val="24"/>
          <w:szCs w:val="24"/>
        </w:rPr>
        <w:t>Mathworks</w:t>
      </w:r>
      <w:proofErr w:type="spellEnd"/>
      <w:r w:rsidRPr="00B46D04">
        <w:rPr>
          <w:rFonts w:ascii="Calibri" w:hAnsi="Calibri" w:cs="Calibri"/>
          <w:sz w:val="24"/>
          <w:szCs w:val="24"/>
        </w:rPr>
        <w:t>, Natick, MA, USA), using the NIRS Brain Analyzer Toolbox.</w:t>
      </w:r>
      <w:bookmarkStart w:id="25" w:name="bbib23"/>
      <w:r w:rsidRPr="00D64B86">
        <w:rPr>
          <w:rFonts w:ascii="Calibri" w:hAnsi="Calibri" w:cs="Calibri"/>
          <w:sz w:val="24"/>
          <w:szCs w:val="24"/>
          <w:vertAlign w:val="superscript"/>
        </w:rPr>
        <w:t>23</w:t>
      </w:r>
      <w:bookmarkEnd w:id="25"/>
      <w:r w:rsidRPr="00B46D04">
        <w:rPr>
          <w:rFonts w:ascii="Calibri" w:hAnsi="Calibri" w:cs="Calibri"/>
          <w:sz w:val="24"/>
          <w:szCs w:val="24"/>
        </w:rPr>
        <w:t> Before analysis, the raw light absorbance data were converted into optical densities. Artifacts related to head movements during experiments were removed using temporal derivative distribution repair motion correction.</w:t>
      </w:r>
      <w:bookmarkStart w:id="26" w:name="bbib24"/>
      <w:r w:rsidRPr="00D64B86">
        <w:rPr>
          <w:rFonts w:ascii="Calibri" w:hAnsi="Calibri" w:cs="Calibri"/>
          <w:sz w:val="24"/>
          <w:szCs w:val="24"/>
          <w:vertAlign w:val="superscript"/>
        </w:rPr>
        <w:t>24</w:t>
      </w:r>
      <w:bookmarkEnd w:id="26"/>
      <w:r w:rsidRPr="00B46D04">
        <w:rPr>
          <w:rFonts w:ascii="Calibri" w:hAnsi="Calibri" w:cs="Calibri"/>
          <w:sz w:val="24"/>
          <w:szCs w:val="24"/>
        </w:rPr>
        <w:t> Signals were iteratively weighted based on how much a sampled time point varied from the standard deviation of the entire signal. Weighting continued until the channel average converged.</w:t>
      </w:r>
    </w:p>
    <w:p w14:paraId="1B27B135" w14:textId="73ABEC35" w:rsidR="001B425B" w:rsidRPr="00B46D04" w:rsidRDefault="001B425B" w:rsidP="001B425B">
      <w:pPr>
        <w:rPr>
          <w:rFonts w:ascii="Calibri" w:hAnsi="Calibri" w:cs="Calibri"/>
          <w:sz w:val="24"/>
          <w:szCs w:val="24"/>
        </w:rPr>
      </w:pPr>
      <w:r w:rsidRPr="00B46D04">
        <w:rPr>
          <w:rFonts w:ascii="Calibri" w:hAnsi="Calibri" w:cs="Calibri"/>
          <w:sz w:val="24"/>
          <w:szCs w:val="24"/>
        </w:rPr>
        <w:t>Following motion correction, the optical density of each channel was converted into separate </w:t>
      </w:r>
      <w:r w:rsidRPr="00D64B86">
        <w:rPr>
          <w:rFonts w:ascii="Calibri" w:hAnsi="Calibri" w:cs="Calibri"/>
          <w:sz w:val="24"/>
          <w:szCs w:val="24"/>
        </w:rPr>
        <w:t>oxyhemoglobin</w:t>
      </w:r>
      <w:r w:rsidRPr="00B46D04">
        <w:rPr>
          <w:rFonts w:ascii="Calibri" w:hAnsi="Calibri" w:cs="Calibri"/>
          <w:sz w:val="24"/>
          <w:szCs w:val="24"/>
        </w:rPr>
        <w:t> (HBO) and </w:t>
      </w:r>
      <w:r w:rsidRPr="00D64B86">
        <w:rPr>
          <w:rFonts w:ascii="Calibri" w:hAnsi="Calibri" w:cs="Calibri"/>
          <w:sz w:val="24"/>
          <w:szCs w:val="24"/>
        </w:rPr>
        <w:t>deoxyhemoglobin</w:t>
      </w:r>
      <w:r w:rsidRPr="00B46D04">
        <w:rPr>
          <w:rFonts w:ascii="Calibri" w:hAnsi="Calibri" w:cs="Calibri"/>
          <w:sz w:val="24"/>
          <w:szCs w:val="24"/>
        </w:rPr>
        <w:t> (HBR) states using the Beer-Lambert law.</w:t>
      </w:r>
      <w:bookmarkStart w:id="27" w:name="bbib25"/>
      <w:r w:rsidRPr="00D64B86">
        <w:rPr>
          <w:rFonts w:ascii="Calibri" w:hAnsi="Calibri" w:cs="Calibri"/>
          <w:sz w:val="24"/>
          <w:szCs w:val="24"/>
          <w:vertAlign w:val="superscript"/>
        </w:rPr>
        <w:t>25</w:t>
      </w:r>
      <w:bookmarkEnd w:id="27"/>
      <w:r w:rsidRPr="00B46D04">
        <w:rPr>
          <w:rFonts w:ascii="Calibri" w:hAnsi="Calibri" w:cs="Calibri"/>
          <w:sz w:val="24"/>
          <w:szCs w:val="24"/>
        </w:rPr>
        <w:t> Scalp blood flow was removed using principal component analysis applied over the entire time series for each channel. Based on results from Zhang and colleagues,</w:t>
      </w:r>
      <w:bookmarkStart w:id="28" w:name="bbib26"/>
      <w:r w:rsidRPr="00D64B86">
        <w:rPr>
          <w:rFonts w:ascii="Calibri" w:hAnsi="Calibri" w:cs="Calibri"/>
          <w:sz w:val="24"/>
          <w:szCs w:val="24"/>
          <w:vertAlign w:val="superscript"/>
        </w:rPr>
        <w:t>26</w:t>
      </w:r>
      <w:bookmarkEnd w:id="28"/>
      <w:r w:rsidRPr="00B46D04">
        <w:rPr>
          <w:rFonts w:ascii="Calibri" w:hAnsi="Calibri" w:cs="Calibri"/>
          <w:sz w:val="24"/>
          <w:szCs w:val="24"/>
        </w:rPr>
        <w:t> the first principal component analysis component reliably captures scalp blood flow and was thus subtracted from the channel time series data.</w:t>
      </w:r>
    </w:p>
    <w:p w14:paraId="5CC5FDB7" w14:textId="77777777" w:rsidR="001B425B" w:rsidRPr="00B46D04" w:rsidRDefault="001B425B" w:rsidP="00B003FE">
      <w:pPr>
        <w:pStyle w:val="Heading3"/>
      </w:pPr>
      <w:r w:rsidRPr="00B46D04">
        <w:t>fMRI</w:t>
      </w:r>
    </w:p>
    <w:p w14:paraId="32A34FEA" w14:textId="1CFE08A7" w:rsidR="001B425B" w:rsidRPr="00B46D04" w:rsidRDefault="001B425B" w:rsidP="001B425B">
      <w:pPr>
        <w:rPr>
          <w:rFonts w:ascii="Calibri" w:hAnsi="Calibri" w:cs="Calibri"/>
          <w:sz w:val="24"/>
          <w:szCs w:val="24"/>
        </w:rPr>
      </w:pPr>
      <w:r w:rsidRPr="00B46D04">
        <w:rPr>
          <w:rFonts w:ascii="Calibri" w:hAnsi="Calibri" w:cs="Calibri"/>
          <w:sz w:val="24"/>
          <w:szCs w:val="24"/>
        </w:rPr>
        <w:t xml:space="preserve">All fMRI processing was performed using </w:t>
      </w:r>
      <w:proofErr w:type="spellStart"/>
      <w:r w:rsidRPr="00B46D04">
        <w:rPr>
          <w:rFonts w:ascii="Calibri" w:hAnsi="Calibri" w:cs="Calibri"/>
          <w:sz w:val="24"/>
          <w:szCs w:val="24"/>
        </w:rPr>
        <w:t>fMRIPrep</w:t>
      </w:r>
      <w:proofErr w:type="spellEnd"/>
      <w:r w:rsidRPr="00B46D04">
        <w:rPr>
          <w:rFonts w:ascii="Calibri" w:hAnsi="Calibri" w:cs="Calibri"/>
          <w:sz w:val="24"/>
          <w:szCs w:val="24"/>
        </w:rPr>
        <w:t xml:space="preserve"> 1.4.1,</w:t>
      </w:r>
      <w:bookmarkStart w:id="29" w:name="bbib27"/>
      <w:r w:rsidRPr="00D64B86">
        <w:rPr>
          <w:rFonts w:ascii="Calibri" w:hAnsi="Calibri" w:cs="Calibri"/>
          <w:sz w:val="24"/>
          <w:szCs w:val="24"/>
          <w:vertAlign w:val="superscript"/>
        </w:rPr>
        <w:t>27</w:t>
      </w:r>
      <w:bookmarkEnd w:id="29"/>
      <w:r w:rsidRPr="00B46D04">
        <w:rPr>
          <w:rFonts w:ascii="Calibri" w:hAnsi="Calibri" w:cs="Calibri"/>
          <w:sz w:val="24"/>
          <w:szCs w:val="24"/>
        </w:rPr>
        <w:t xml:space="preserve"> which is based on </w:t>
      </w:r>
      <w:proofErr w:type="spellStart"/>
      <w:r w:rsidRPr="00B46D04">
        <w:rPr>
          <w:rFonts w:ascii="Calibri" w:hAnsi="Calibri" w:cs="Calibri"/>
          <w:sz w:val="24"/>
          <w:szCs w:val="24"/>
        </w:rPr>
        <w:t>Nipype</w:t>
      </w:r>
      <w:proofErr w:type="spellEnd"/>
      <w:r w:rsidRPr="00B46D04">
        <w:rPr>
          <w:rFonts w:ascii="Calibri" w:hAnsi="Calibri" w:cs="Calibri"/>
          <w:sz w:val="24"/>
          <w:szCs w:val="24"/>
        </w:rPr>
        <w:t xml:space="preserve"> 1.2.0.</w:t>
      </w:r>
      <w:bookmarkStart w:id="30" w:name="bbib28"/>
      <w:r w:rsidRPr="00D64B86">
        <w:rPr>
          <w:rFonts w:ascii="Calibri" w:hAnsi="Calibri" w:cs="Calibri"/>
          <w:sz w:val="24"/>
          <w:szCs w:val="24"/>
          <w:vertAlign w:val="superscript"/>
        </w:rPr>
        <w:t>28</w:t>
      </w:r>
      <w:bookmarkEnd w:id="30"/>
      <w:r w:rsidRPr="00B46D04">
        <w:rPr>
          <w:rFonts w:ascii="Calibri" w:hAnsi="Calibri" w:cs="Calibri"/>
          <w:sz w:val="24"/>
          <w:szCs w:val="24"/>
        </w:rPr>
        <w:t> Briefly, all anatomical scans were corrected for intensity nonuniformity, skull stripped, segmented, and normalized to standard space (MNI152NLin2009cAsym). Brain surfaces were reconstructed using recon-all (</w:t>
      </w:r>
      <w:proofErr w:type="spellStart"/>
      <w:r w:rsidRPr="00B46D04">
        <w:rPr>
          <w:rFonts w:ascii="Calibri" w:hAnsi="Calibri" w:cs="Calibri"/>
          <w:sz w:val="24"/>
          <w:szCs w:val="24"/>
        </w:rPr>
        <w:t>FreeSurfer</w:t>
      </w:r>
      <w:proofErr w:type="spellEnd"/>
      <w:r w:rsidRPr="00B46D04">
        <w:rPr>
          <w:rFonts w:ascii="Calibri" w:hAnsi="Calibri" w:cs="Calibri"/>
          <w:sz w:val="24"/>
          <w:szCs w:val="24"/>
        </w:rPr>
        <w:t xml:space="preserve"> 6.0.1).</w:t>
      </w:r>
      <w:bookmarkStart w:id="31" w:name="bbib29"/>
      <w:r w:rsidRPr="00D64B86">
        <w:rPr>
          <w:rFonts w:ascii="Calibri" w:hAnsi="Calibri" w:cs="Calibri"/>
          <w:sz w:val="24"/>
          <w:szCs w:val="24"/>
          <w:vertAlign w:val="superscript"/>
        </w:rPr>
        <w:t>29</w:t>
      </w:r>
      <w:bookmarkEnd w:id="31"/>
      <w:r w:rsidRPr="00B46D04">
        <w:rPr>
          <w:rFonts w:ascii="Calibri" w:hAnsi="Calibri" w:cs="Calibri"/>
          <w:sz w:val="24"/>
          <w:szCs w:val="24"/>
        </w:rPr>
        <w:t> All functional scans were corrected for susceptibility distortions using two </w:t>
      </w:r>
      <w:r w:rsidRPr="00D64B86">
        <w:rPr>
          <w:rFonts w:ascii="Calibri" w:hAnsi="Calibri" w:cs="Calibri"/>
          <w:sz w:val="24"/>
          <w:szCs w:val="24"/>
        </w:rPr>
        <w:t>echo planar imaging</w:t>
      </w:r>
      <w:r w:rsidRPr="00B46D04">
        <w:rPr>
          <w:rFonts w:ascii="Calibri" w:hAnsi="Calibri" w:cs="Calibri"/>
          <w:sz w:val="24"/>
          <w:szCs w:val="24"/>
        </w:rPr>
        <w:t xml:space="preserve"> references with opposing phase-encoding directions, </w:t>
      </w:r>
      <w:proofErr w:type="spellStart"/>
      <w:r w:rsidRPr="00B46D04">
        <w:rPr>
          <w:rFonts w:ascii="Calibri" w:hAnsi="Calibri" w:cs="Calibri"/>
          <w:sz w:val="24"/>
          <w:szCs w:val="24"/>
        </w:rPr>
        <w:t>coregistered</w:t>
      </w:r>
      <w:proofErr w:type="spellEnd"/>
      <w:r w:rsidRPr="00B46D04">
        <w:rPr>
          <w:rFonts w:ascii="Calibri" w:hAnsi="Calibri" w:cs="Calibri"/>
          <w:sz w:val="24"/>
          <w:szCs w:val="24"/>
        </w:rPr>
        <w:t xml:space="preserve"> to the T1-weighted image, motion corrected, normalized to standard space, and smoothed with a 4-mm full width at half maximum Gaussian kernel.</w:t>
      </w:r>
    </w:p>
    <w:p w14:paraId="3E3D9634" w14:textId="77777777" w:rsidR="001B425B" w:rsidRPr="00B46D04" w:rsidRDefault="001B425B" w:rsidP="00B003FE">
      <w:pPr>
        <w:pStyle w:val="Heading3"/>
      </w:pPr>
      <w:r w:rsidRPr="00B46D04">
        <w:t xml:space="preserve">Comparison between </w:t>
      </w:r>
      <w:proofErr w:type="spellStart"/>
      <w:r w:rsidRPr="00B46D04">
        <w:t>fNIRS</w:t>
      </w:r>
      <w:proofErr w:type="spellEnd"/>
      <w:r w:rsidRPr="00B46D04">
        <w:t xml:space="preserve"> and fMRI</w:t>
      </w:r>
    </w:p>
    <w:p w14:paraId="5BB82CB2" w14:textId="1DF3290B" w:rsidR="001B425B" w:rsidRPr="00B46D04" w:rsidRDefault="001B425B" w:rsidP="001B425B">
      <w:pPr>
        <w:rPr>
          <w:rFonts w:ascii="Calibri" w:hAnsi="Calibri" w:cs="Calibri"/>
          <w:sz w:val="24"/>
          <w:szCs w:val="24"/>
        </w:rPr>
      </w:pPr>
      <w:r w:rsidRPr="00B46D04">
        <w:rPr>
          <w:rFonts w:ascii="Calibri" w:hAnsi="Calibri" w:cs="Calibri"/>
          <w:sz w:val="24"/>
          <w:szCs w:val="24"/>
        </w:rPr>
        <w:t>Group volumetric results were projected to the cortical surface using the ribbon constraint surface mapping method in </w:t>
      </w:r>
      <w:r w:rsidRPr="00D64B86">
        <w:rPr>
          <w:rFonts w:ascii="Calibri" w:hAnsi="Calibri" w:cs="Calibri"/>
          <w:sz w:val="24"/>
          <w:szCs w:val="24"/>
        </w:rPr>
        <w:t>Connectome</w:t>
      </w:r>
      <w:r w:rsidRPr="00B46D04">
        <w:rPr>
          <w:rFonts w:ascii="Calibri" w:hAnsi="Calibri" w:cs="Calibri"/>
          <w:sz w:val="24"/>
          <w:szCs w:val="24"/>
        </w:rPr>
        <w:t> Workbench</w:t>
      </w:r>
      <w:bookmarkStart w:id="32" w:name="bbib30"/>
      <w:r w:rsidRPr="00D64B86">
        <w:rPr>
          <w:rFonts w:ascii="Calibri" w:hAnsi="Calibri" w:cs="Calibri"/>
          <w:sz w:val="24"/>
          <w:szCs w:val="24"/>
          <w:vertAlign w:val="superscript"/>
        </w:rPr>
        <w:t>30</w:t>
      </w:r>
      <w:bookmarkEnd w:id="32"/>
      <w:r w:rsidRPr="00B46D04">
        <w:rPr>
          <w:rFonts w:ascii="Calibri" w:hAnsi="Calibri" w:cs="Calibri"/>
          <w:sz w:val="24"/>
          <w:szCs w:val="24"/>
        </w:rPr>
        <w:t> as described by Glasser and colleagues.</w:t>
      </w:r>
      <w:bookmarkStart w:id="33" w:name="bbib31"/>
      <w:r w:rsidRPr="00D64B86">
        <w:rPr>
          <w:rFonts w:ascii="Calibri" w:hAnsi="Calibri" w:cs="Calibri"/>
          <w:sz w:val="24"/>
          <w:szCs w:val="24"/>
          <w:vertAlign w:val="superscript"/>
        </w:rPr>
        <w:t>31</w:t>
      </w:r>
      <w:bookmarkEnd w:id="33"/>
      <w:r w:rsidRPr="00B46D04">
        <w:rPr>
          <w:rFonts w:ascii="Calibri" w:hAnsi="Calibri" w:cs="Calibri"/>
          <w:sz w:val="24"/>
          <w:szCs w:val="24"/>
        </w:rPr>
        <w:t xml:space="preserve"> Briefly, a gray matter ribbon was created from the white matter and pial segmented surfaces of the Colin27 brain. Sampled volumetric data from voxels nearby the gray matter ribbon were weighted based on how well they fell within the ribbon and used to estimate the cortical surface activity. The projection of fMRI activity onto the cortical surface was used to visualize the regions of significant activity that can be detected with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when overlaying the </w:t>
      </w:r>
      <w:proofErr w:type="spellStart"/>
      <w:r w:rsidRPr="00B46D04">
        <w:rPr>
          <w:rFonts w:ascii="Calibri" w:hAnsi="Calibri" w:cs="Calibri"/>
          <w:sz w:val="24"/>
          <w:szCs w:val="24"/>
        </w:rPr>
        <w:t>coregistered</w:t>
      </w:r>
      <w:proofErr w:type="spellEnd"/>
      <w:r w:rsidRPr="00B46D04">
        <w:rPr>
          <w:rFonts w:ascii="Calibri" w:hAnsi="Calibri" w:cs="Calibri"/>
          <w:sz w:val="24"/>
          <w:szCs w:val="24"/>
        </w:rPr>
        <w:t xml:space="preserve"> channel results.</w:t>
      </w:r>
    </w:p>
    <w:p w14:paraId="43978068" w14:textId="5F69BDE6" w:rsidR="001B425B" w:rsidRPr="00B46D04" w:rsidRDefault="001B425B" w:rsidP="001B425B">
      <w:pPr>
        <w:rPr>
          <w:rFonts w:ascii="Calibri" w:hAnsi="Calibri" w:cs="Calibri"/>
          <w:sz w:val="24"/>
          <w:szCs w:val="24"/>
        </w:rPr>
      </w:pPr>
      <w:r w:rsidRPr="00B46D04">
        <w:rPr>
          <w:rFonts w:ascii="Calibri" w:hAnsi="Calibri" w:cs="Calibri"/>
          <w:sz w:val="24"/>
          <w:szCs w:val="24"/>
        </w:rPr>
        <w:t xml:space="preserve">The group-average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probe montage from all subjects was </w:t>
      </w:r>
      <w:proofErr w:type="spellStart"/>
      <w:r w:rsidRPr="00B46D04">
        <w:rPr>
          <w:rFonts w:ascii="Calibri" w:hAnsi="Calibri" w:cs="Calibri"/>
          <w:sz w:val="24"/>
          <w:szCs w:val="24"/>
        </w:rPr>
        <w:t>coregistered</w:t>
      </w:r>
      <w:proofErr w:type="spellEnd"/>
      <w:r w:rsidRPr="00B46D04">
        <w:rPr>
          <w:rFonts w:ascii="Calibri" w:hAnsi="Calibri" w:cs="Calibri"/>
          <w:sz w:val="24"/>
          <w:szCs w:val="24"/>
        </w:rPr>
        <w:t xml:space="preserve"> to the Colin27 brain and used to display channel results. The average probe montage was created by first aligning the measured probe locations for each participant to their corresponding anatomy. Next, a single-probe montage was chosen as a reference and the montages for the remaining participants were aligned using an affine transformation estimated via </w:t>
      </w:r>
      <w:r w:rsidRPr="00D64B86">
        <w:rPr>
          <w:rFonts w:ascii="Calibri" w:hAnsi="Calibri" w:cs="Calibri"/>
          <w:sz w:val="24"/>
          <w:szCs w:val="24"/>
        </w:rPr>
        <w:t>least squares</w:t>
      </w:r>
      <w:r w:rsidRPr="00B46D04">
        <w:rPr>
          <w:rFonts w:ascii="Calibri" w:hAnsi="Calibri" w:cs="Calibri"/>
          <w:sz w:val="24"/>
          <w:szCs w:val="24"/>
        </w:rPr>
        <w:t> to map a set of 13 fiducial points. Following alignment to the reference, the average location of each sensor was computed. The Colin27 cortical mesh was then aligned to the average probe location in NIRS Brain Analyzer Toolbox using the fiducial points. A custom database written in Python was used to store the primary datasets in a fully deidentified format.</w:t>
      </w:r>
    </w:p>
    <w:p w14:paraId="2625E428" w14:textId="77777777" w:rsidR="001B425B" w:rsidRPr="00B46D04" w:rsidRDefault="001B425B" w:rsidP="00B003FE">
      <w:pPr>
        <w:pStyle w:val="Heading2"/>
      </w:pPr>
      <w:r w:rsidRPr="00B46D04">
        <w:t>Statistics</w:t>
      </w:r>
    </w:p>
    <w:p w14:paraId="16AEAC39" w14:textId="77777777" w:rsidR="001B425B" w:rsidRPr="00B46D04" w:rsidRDefault="001B425B" w:rsidP="00B003FE">
      <w:pPr>
        <w:pStyle w:val="Heading3"/>
      </w:pPr>
      <w:proofErr w:type="spellStart"/>
      <w:r w:rsidRPr="00B46D04">
        <w:t>fNIRS</w:t>
      </w:r>
      <w:proofErr w:type="spellEnd"/>
    </w:p>
    <w:p w14:paraId="1A76E224" w14:textId="2CDE85D6" w:rsidR="00FD45CB" w:rsidRDefault="001B425B" w:rsidP="001B425B">
      <w:pPr>
        <w:rPr>
          <w:rFonts w:ascii="Calibri" w:hAnsi="Calibri" w:cs="Calibri"/>
          <w:sz w:val="24"/>
          <w:szCs w:val="24"/>
        </w:rPr>
      </w:pPr>
      <w:r w:rsidRPr="00B46D04">
        <w:rPr>
          <w:rFonts w:ascii="Calibri" w:hAnsi="Calibri" w:cs="Calibri"/>
          <w:sz w:val="24"/>
          <w:szCs w:val="24"/>
        </w:rPr>
        <w:t xml:space="preserve">A general linear model (GLM) was used to determine whether the neurological response of a given channel was associated with a task. An autoregressive (AR) </w:t>
      </w:r>
      <w:proofErr w:type="spellStart"/>
      <w:r w:rsidRPr="00B46D04">
        <w:rPr>
          <w:rFonts w:ascii="Calibri" w:hAnsi="Calibri" w:cs="Calibri"/>
          <w:sz w:val="24"/>
          <w:szCs w:val="24"/>
        </w:rPr>
        <w:t>prewhitening</w:t>
      </w:r>
      <w:proofErr w:type="spellEnd"/>
      <w:r w:rsidRPr="00B46D04">
        <w:rPr>
          <w:rFonts w:ascii="Calibri" w:hAnsi="Calibri" w:cs="Calibri"/>
          <w:sz w:val="24"/>
          <w:szCs w:val="24"/>
        </w:rPr>
        <w:t xml:space="preserve"> filter and iteratively reweighted least squares were used during the GLM analysis,</w:t>
      </w:r>
      <w:bookmarkStart w:id="34" w:name="bbib32"/>
      <w:r w:rsidRPr="00D64B86">
        <w:rPr>
          <w:rFonts w:ascii="Calibri" w:hAnsi="Calibri" w:cs="Calibri"/>
          <w:sz w:val="24"/>
          <w:szCs w:val="24"/>
          <w:vertAlign w:val="superscript"/>
        </w:rPr>
        <w:t>32</w:t>
      </w:r>
      <w:r w:rsidRPr="00B46D04">
        <w:rPr>
          <w:rFonts w:ascii="Calibri" w:hAnsi="Calibri" w:cs="Calibri"/>
          <w:sz w:val="24"/>
          <w:szCs w:val="24"/>
        </w:rPr>
        <w:t> to remove serially correlated physiological noise and any motion artifacts not accounted for by the temporal derivative distribution repair analysis. Specifically, the GLM model was given by:</w:t>
      </w:r>
    </w:p>
    <w:p w14:paraId="4CE60732" w14:textId="77777777" w:rsidR="00FD45CB" w:rsidRDefault="001B425B" w:rsidP="001B425B">
      <w:pPr>
        <w:rPr>
          <w:rFonts w:ascii="Calibri" w:hAnsi="Calibri" w:cs="Calibri"/>
          <w:sz w:val="24"/>
          <w:szCs w:val="24"/>
        </w:rPr>
      </w:pPr>
      <w:r w:rsidRPr="00B46D04">
        <w:rPr>
          <w:rFonts w:ascii="Calibri" w:hAnsi="Calibri" w:cs="Calibri"/>
          <w:sz w:val="24"/>
          <w:szCs w:val="24"/>
        </w:rPr>
        <w:t>(1)</w:t>
      </w:r>
    </w:p>
    <w:p w14:paraId="6B93C129" w14:textId="773CBBCF" w:rsidR="00FD45CB" w:rsidRDefault="00970713" w:rsidP="001B425B">
      <w:pPr>
        <w:rPr>
          <w:rFonts w:ascii="Calibri" w:hAnsi="Calibri" w:cs="Calibri"/>
          <w:sz w:val="24"/>
          <w:szCs w:val="24"/>
        </w:rPr>
      </w:pPr>
      <m:oMathPara>
        <m:oMath>
          <m:r>
            <w:rPr>
              <w:rFonts w:ascii="Cambria Math" w:hAnsi="Cambria Math" w:cs="Calibri"/>
              <w:sz w:val="24"/>
              <w:szCs w:val="24"/>
            </w:rPr>
            <m:t>y=Xβ+ε</m:t>
          </m:r>
        </m:oMath>
      </m:oMathPara>
    </w:p>
    <w:p w14:paraId="4611CA71" w14:textId="1FE0AC5E" w:rsidR="001B425B" w:rsidRPr="00B46D04" w:rsidRDefault="001B425B" w:rsidP="001B425B">
      <w:pPr>
        <w:rPr>
          <w:rFonts w:ascii="Calibri" w:hAnsi="Calibri" w:cs="Calibri"/>
          <w:sz w:val="24"/>
          <w:szCs w:val="24"/>
        </w:rPr>
      </w:pPr>
      <w:r w:rsidRPr="00B46D04">
        <w:rPr>
          <w:rFonts w:ascii="Calibri" w:hAnsi="Calibri" w:cs="Calibri"/>
          <w:sz w:val="24"/>
          <w:szCs w:val="24"/>
        </w:rPr>
        <w:t>where </w:t>
      </w:r>
      <w:r w:rsidRPr="00B46D04">
        <w:rPr>
          <w:rFonts w:ascii="Calibri" w:hAnsi="Calibri" w:cs="Calibri"/>
          <w:i/>
          <w:iCs/>
          <w:sz w:val="24"/>
          <w:szCs w:val="24"/>
        </w:rPr>
        <w:t>y</w:t>
      </w:r>
      <w:r w:rsidRPr="00B46D04">
        <w:rPr>
          <w:rFonts w:ascii="Calibri" w:hAnsi="Calibri" w:cs="Calibri"/>
          <w:sz w:val="24"/>
          <w:szCs w:val="24"/>
        </w:rPr>
        <w:t> is the measured hemodynamic data, </w:t>
      </w:r>
      <w:r w:rsidRPr="00B46D04">
        <w:rPr>
          <w:rFonts w:ascii="Calibri" w:hAnsi="Calibri" w:cs="Calibri"/>
          <w:i/>
          <w:iCs/>
          <w:sz w:val="24"/>
          <w:szCs w:val="24"/>
        </w:rPr>
        <w:t>X</w:t>
      </w:r>
      <w:r w:rsidRPr="00B46D04">
        <w:rPr>
          <w:rFonts w:ascii="Calibri" w:hAnsi="Calibri" w:cs="Calibri"/>
          <w:sz w:val="24"/>
          <w:szCs w:val="24"/>
        </w:rPr>
        <w:t> is the design matrix defined by the convolution between the stimulus block and the canonical hemodynamic response function, and ε is assumed to be normally distributed (</w:t>
      </w:r>
      <w:r w:rsidRPr="00B46D04">
        <w:rPr>
          <w:rFonts w:ascii="Cambria Math" w:hAnsi="Cambria Math" w:cs="Cambria Math"/>
          <w:sz w:val="24"/>
          <w:szCs w:val="24"/>
        </w:rPr>
        <w:t>∼</w:t>
      </w:r>
      <w:r w:rsidRPr="00B46D04">
        <w:rPr>
          <w:rFonts w:ascii="Calibri" w:hAnsi="Calibri" w:cs="Calibri"/>
          <w:sz w:val="24"/>
          <w:szCs w:val="24"/>
        </w:rPr>
        <w:t>N(</w:t>
      </w:r>
      <w:proofErr w:type="gramStart"/>
      <w:r w:rsidRPr="00B46D04">
        <w:rPr>
          <w:rFonts w:ascii="Calibri" w:hAnsi="Calibri" w:cs="Calibri"/>
          <w:sz w:val="24"/>
          <w:szCs w:val="24"/>
        </w:rPr>
        <w:t>0,σ</w:t>
      </w:r>
      <w:proofErr w:type="gramEnd"/>
      <w:r w:rsidRPr="00B46D04">
        <w:rPr>
          <w:rFonts w:ascii="Calibri" w:hAnsi="Calibri" w:cs="Calibri"/>
          <w:sz w:val="24"/>
          <w:szCs w:val="24"/>
          <w:vertAlign w:val="superscript"/>
        </w:rPr>
        <w:t>2</w:t>
      </w:r>
      <w:r w:rsidRPr="00B46D04">
        <w:rPr>
          <w:rFonts w:ascii="Calibri" w:hAnsi="Calibri" w:cs="Calibri"/>
          <w:sz w:val="24"/>
          <w:szCs w:val="24"/>
        </w:rPr>
        <w:t>)) noise. Model coefficients, β, were initialized by inverting </w:t>
      </w:r>
      <w:r w:rsidRPr="00B46D04">
        <w:rPr>
          <w:rFonts w:ascii="Calibri" w:hAnsi="Calibri" w:cs="Calibri"/>
          <w:i/>
          <w:iCs/>
          <w:sz w:val="24"/>
          <w:szCs w:val="24"/>
        </w:rPr>
        <w:t>X</w:t>
      </w:r>
      <w:r w:rsidRPr="00B46D04">
        <w:rPr>
          <w:rFonts w:ascii="Calibri" w:hAnsi="Calibri" w:cs="Calibri"/>
          <w:sz w:val="24"/>
          <w:szCs w:val="24"/>
        </w:rPr>
        <w:t xml:space="preserve"> via ordinary least squares method. The model was then iteratively solved to remove serially correlated noise by fitting the model residual </w:t>
      </w:r>
      <m:oMath>
        <m:r>
          <w:rPr>
            <w:rFonts w:ascii="Cambria Math" w:hAnsi="Cambria Math" w:cs="Calibri"/>
            <w:sz w:val="24"/>
            <w:szCs w:val="24"/>
          </w:rPr>
          <m:t>y-X</m:t>
        </m:r>
        <m:r>
          <m:rPr>
            <m:nor/>
          </m:rPr>
          <w:rPr>
            <w:rFonts w:ascii="Calibri" w:hAnsi="Calibri" w:cs="Calibri"/>
            <w:sz w:val="24"/>
            <w:szCs w:val="24"/>
          </w:rPr>
          <m:t>β</m:t>
        </m:r>
      </m:oMath>
      <w:r w:rsidRPr="00B46D04">
        <w:rPr>
          <w:rFonts w:ascii="Calibri" w:hAnsi="Calibri" w:cs="Calibri"/>
          <w:sz w:val="24"/>
          <w:szCs w:val="24"/>
        </w:rPr>
        <w:t xml:space="preserve"> to an </w:t>
      </w:r>
      <w:r w:rsidRPr="00D64B86">
        <w:rPr>
          <w:rFonts w:ascii="Calibri" w:hAnsi="Calibri" w:cs="Calibri"/>
          <w:sz w:val="24"/>
          <w:szCs w:val="24"/>
        </w:rPr>
        <w:t>AR model</w:t>
      </w:r>
      <w:r w:rsidRPr="00B46D04">
        <w:rPr>
          <w:rFonts w:ascii="Calibri" w:hAnsi="Calibri" w:cs="Calibri"/>
          <w:sz w:val="24"/>
          <w:szCs w:val="24"/>
        </w:rPr>
        <w:t xml:space="preserve">. The resulting AR coefficients were used to generate a </w:t>
      </w:r>
      <w:proofErr w:type="spellStart"/>
      <w:r w:rsidRPr="00B46D04">
        <w:rPr>
          <w:rFonts w:ascii="Calibri" w:hAnsi="Calibri" w:cs="Calibri"/>
          <w:sz w:val="24"/>
          <w:szCs w:val="24"/>
        </w:rPr>
        <w:t>prewhitening</w:t>
      </w:r>
      <w:proofErr w:type="spellEnd"/>
      <w:r w:rsidRPr="00B46D04">
        <w:rPr>
          <w:rFonts w:ascii="Calibri" w:hAnsi="Calibri" w:cs="Calibri"/>
          <w:sz w:val="24"/>
          <w:szCs w:val="24"/>
        </w:rPr>
        <w:t xml:space="preserve"> filter, which was then applied to the hemodynamic data and design matrices. The GLM was then refit and the process repeated until changes in β were less than 1%. For details on AR </w:t>
      </w:r>
      <w:proofErr w:type="spellStart"/>
      <w:r w:rsidRPr="00B46D04">
        <w:rPr>
          <w:rFonts w:ascii="Calibri" w:hAnsi="Calibri" w:cs="Calibri"/>
          <w:sz w:val="24"/>
          <w:szCs w:val="24"/>
        </w:rPr>
        <w:t>prewhitening</w:t>
      </w:r>
      <w:proofErr w:type="spellEnd"/>
      <w:r w:rsidRPr="00B46D04">
        <w:rPr>
          <w:rFonts w:ascii="Calibri" w:hAnsi="Calibri" w:cs="Calibri"/>
          <w:sz w:val="24"/>
          <w:szCs w:val="24"/>
        </w:rPr>
        <w:t xml:space="preserve"> and the iteratively reweighted least squares process see Refs. </w:t>
      </w:r>
      <w:r w:rsidRPr="00D64B86">
        <w:rPr>
          <w:rFonts w:ascii="Calibri" w:hAnsi="Calibri" w:cs="Calibri"/>
          <w:sz w:val="24"/>
          <w:szCs w:val="24"/>
        </w:rPr>
        <w:t>32</w:t>
      </w:r>
      <w:bookmarkEnd w:id="34"/>
      <w:r w:rsidRPr="00B46D04">
        <w:rPr>
          <w:rFonts w:ascii="Calibri" w:hAnsi="Calibri" w:cs="Calibri"/>
          <w:sz w:val="24"/>
          <w:szCs w:val="24"/>
        </w:rPr>
        <w:t>,</w:t>
      </w:r>
      <w:bookmarkStart w:id="35" w:name="bbib33"/>
      <w:r w:rsidRPr="00D64B86">
        <w:rPr>
          <w:rFonts w:ascii="Calibri" w:hAnsi="Calibri" w:cs="Calibri"/>
          <w:sz w:val="24"/>
          <w:szCs w:val="24"/>
        </w:rPr>
        <w:t>33</w:t>
      </w:r>
      <w:bookmarkEnd w:id="35"/>
      <w:r w:rsidRPr="00B46D04">
        <w:rPr>
          <w:rFonts w:ascii="Calibri" w:hAnsi="Calibri" w:cs="Calibri"/>
          <w:sz w:val="24"/>
          <w:szCs w:val="24"/>
        </w:rPr>
        <w:t>.</w:t>
      </w:r>
    </w:p>
    <w:p w14:paraId="7A5F965C" w14:textId="77777777" w:rsidR="00D6689A" w:rsidRDefault="001B425B" w:rsidP="001B425B">
      <w:pPr>
        <w:rPr>
          <w:rFonts w:ascii="Calibri" w:hAnsi="Calibri" w:cs="Calibri"/>
          <w:sz w:val="24"/>
          <w:szCs w:val="24"/>
        </w:rPr>
      </w:pPr>
      <w:r w:rsidRPr="00B46D04">
        <w:rPr>
          <w:rFonts w:ascii="Calibri" w:hAnsi="Calibri" w:cs="Calibri"/>
          <w:sz w:val="24"/>
          <w:szCs w:val="24"/>
        </w:rPr>
        <w:t>A second-level analysis was applied at the group level using a mixed effects model to determine whether functional activity was present across participants:</w:t>
      </w:r>
    </w:p>
    <w:p w14:paraId="7B811953" w14:textId="77777777" w:rsidR="00D6689A" w:rsidRDefault="001B425B" w:rsidP="001B425B">
      <w:pPr>
        <w:rPr>
          <w:rFonts w:ascii="Calibri" w:hAnsi="Calibri" w:cs="Calibri"/>
          <w:sz w:val="24"/>
          <w:szCs w:val="24"/>
        </w:rPr>
      </w:pPr>
      <w:r w:rsidRPr="00B46D04">
        <w:rPr>
          <w:rFonts w:ascii="Calibri" w:hAnsi="Calibri" w:cs="Calibri"/>
          <w:sz w:val="24"/>
          <w:szCs w:val="24"/>
        </w:rPr>
        <w:t>(2)</w:t>
      </w:r>
    </w:p>
    <w:p w14:paraId="3114CFE4" w14:textId="6320E1BA" w:rsidR="00D6689A" w:rsidRDefault="00D6689A" w:rsidP="001B425B">
      <w:pPr>
        <w:rPr>
          <w:rFonts w:ascii="Calibri" w:hAnsi="Calibri" w:cs="Calibri"/>
          <w:sz w:val="24"/>
          <w:szCs w:val="24"/>
        </w:rPr>
      </w:pPr>
      <m:oMathPara>
        <m:oMath>
          <m:r>
            <w:rPr>
              <w:rFonts w:ascii="Cambria Math" w:hAnsi="Cambria Math" w:cs="Calibri"/>
              <w:sz w:val="24"/>
              <w:szCs w:val="24"/>
            </w:rPr>
            <m:t>β=A⋅Γ</m:t>
          </m:r>
        </m:oMath>
      </m:oMathPara>
    </w:p>
    <w:p w14:paraId="339032AF" w14:textId="0A111896" w:rsidR="001B425B" w:rsidRPr="00B46D04" w:rsidRDefault="001B425B" w:rsidP="001B425B">
      <w:pPr>
        <w:rPr>
          <w:rFonts w:ascii="Calibri" w:hAnsi="Calibri" w:cs="Calibri"/>
          <w:sz w:val="24"/>
          <w:szCs w:val="24"/>
        </w:rPr>
      </w:pPr>
      <w:r w:rsidRPr="00B46D04">
        <w:rPr>
          <w:rFonts w:ascii="Calibri" w:hAnsi="Calibri" w:cs="Calibri"/>
          <w:sz w:val="24"/>
          <w:szCs w:val="24"/>
        </w:rPr>
        <w:t xml:space="preserve">were β is the beta weights from the </w:t>
      </w:r>
      <w:proofErr w:type="gramStart"/>
      <w:r w:rsidRPr="00B46D04">
        <w:rPr>
          <w:rFonts w:ascii="Calibri" w:hAnsi="Calibri" w:cs="Calibri"/>
          <w:sz w:val="24"/>
          <w:szCs w:val="24"/>
        </w:rPr>
        <w:t>first-level</w:t>
      </w:r>
      <w:proofErr w:type="gramEnd"/>
      <w:r w:rsidRPr="00B46D04">
        <w:rPr>
          <w:rFonts w:ascii="Calibri" w:hAnsi="Calibri" w:cs="Calibri"/>
          <w:sz w:val="24"/>
          <w:szCs w:val="24"/>
        </w:rPr>
        <w:t xml:space="preserve"> GLM analysis of each participant, </w:t>
      </w:r>
      <w:r w:rsidRPr="00B46D04">
        <w:rPr>
          <w:rFonts w:ascii="Calibri" w:hAnsi="Calibri" w:cs="Calibri"/>
          <w:i/>
          <w:iCs/>
          <w:sz w:val="24"/>
          <w:szCs w:val="24"/>
        </w:rPr>
        <w:t>A</w:t>
      </w:r>
      <w:r w:rsidRPr="00B46D04">
        <w:rPr>
          <w:rFonts w:ascii="Calibri" w:hAnsi="Calibri" w:cs="Calibri"/>
          <w:sz w:val="24"/>
          <w:szCs w:val="24"/>
        </w:rPr>
        <w:t> is the mixed effects model, and Γ are the task conditions. Additional regressors such as age and gender were not included in the model. A </w:t>
      </w:r>
      <w:r w:rsidRPr="00B46D04">
        <w:rPr>
          <w:rFonts w:ascii="Calibri" w:hAnsi="Calibri" w:cs="Calibri"/>
          <w:i/>
          <w:iCs/>
          <w:sz w:val="24"/>
          <w:szCs w:val="24"/>
        </w:rPr>
        <w:t>t</w:t>
      </w:r>
      <w:r w:rsidRPr="00B46D04">
        <w:rPr>
          <w:rFonts w:ascii="Calibri" w:hAnsi="Calibri" w:cs="Calibri"/>
          <w:sz w:val="24"/>
          <w:szCs w:val="24"/>
        </w:rPr>
        <w:t xml:space="preserve"> test was computed using the beta weights and corrected for multiple comparisons across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channels using the </w:t>
      </w:r>
      <w:proofErr w:type="spellStart"/>
      <w:r w:rsidRPr="00B46D04">
        <w:rPr>
          <w:rFonts w:ascii="Calibri" w:hAnsi="Calibri" w:cs="Calibri"/>
          <w:sz w:val="24"/>
          <w:szCs w:val="24"/>
        </w:rPr>
        <w:t>Benjamini</w:t>
      </w:r>
      <w:proofErr w:type="spellEnd"/>
      <w:r w:rsidRPr="00B46D04">
        <w:rPr>
          <w:rFonts w:ascii="Calibri" w:hAnsi="Calibri" w:cs="Calibri"/>
          <w:sz w:val="24"/>
          <w:szCs w:val="24"/>
        </w:rPr>
        <w:t>-Hochberg method.</w:t>
      </w:r>
      <w:bookmarkStart w:id="36" w:name="bbib34"/>
      <w:r w:rsidRPr="00D64B86">
        <w:rPr>
          <w:rFonts w:ascii="Calibri" w:hAnsi="Calibri" w:cs="Calibri"/>
          <w:sz w:val="24"/>
          <w:szCs w:val="24"/>
          <w:vertAlign w:val="superscript"/>
        </w:rPr>
        <w:t>34</w:t>
      </w:r>
      <w:bookmarkEnd w:id="36"/>
    </w:p>
    <w:p w14:paraId="3DF5310D" w14:textId="77777777" w:rsidR="001B425B" w:rsidRPr="00B46D04" w:rsidRDefault="001B425B" w:rsidP="00B003FE">
      <w:pPr>
        <w:pStyle w:val="Heading3"/>
      </w:pPr>
      <w:r w:rsidRPr="00B46D04">
        <w:t>fMRI</w:t>
      </w:r>
    </w:p>
    <w:p w14:paraId="02679286" w14:textId="55C9A9C2" w:rsidR="001B425B" w:rsidRPr="00B46D04" w:rsidRDefault="001B425B" w:rsidP="001B425B">
      <w:pPr>
        <w:rPr>
          <w:rFonts w:ascii="Calibri" w:hAnsi="Calibri" w:cs="Calibri"/>
          <w:sz w:val="24"/>
          <w:szCs w:val="24"/>
        </w:rPr>
      </w:pPr>
      <w:r w:rsidRPr="00B46D04">
        <w:rPr>
          <w:rFonts w:ascii="Calibri" w:hAnsi="Calibri" w:cs="Calibri"/>
          <w:sz w:val="24"/>
          <w:szCs w:val="24"/>
        </w:rPr>
        <w:t>First-level BOLD signal changes for each task were analyzed in the Analysis of </w:t>
      </w:r>
      <w:r w:rsidRPr="00D64B86">
        <w:rPr>
          <w:rFonts w:ascii="Calibri" w:hAnsi="Calibri" w:cs="Calibri"/>
          <w:sz w:val="24"/>
          <w:szCs w:val="24"/>
        </w:rPr>
        <w:t xml:space="preserve">Functional </w:t>
      </w:r>
      <w:proofErr w:type="spellStart"/>
      <w:r w:rsidRPr="00D64B86">
        <w:rPr>
          <w:rFonts w:ascii="Calibri" w:hAnsi="Calibri" w:cs="Calibri"/>
          <w:sz w:val="24"/>
          <w:szCs w:val="24"/>
        </w:rPr>
        <w:t>NeuroImaging</w:t>
      </w:r>
      <w:proofErr w:type="spellEnd"/>
      <w:r w:rsidRPr="00B46D04">
        <w:rPr>
          <w:rFonts w:ascii="Calibri" w:hAnsi="Calibri" w:cs="Calibri"/>
          <w:sz w:val="24"/>
          <w:szCs w:val="24"/>
        </w:rPr>
        <w:t> program AFNI 20.2.19</w:t>
      </w:r>
      <w:bookmarkStart w:id="37" w:name="bbib35"/>
      <w:r w:rsidRPr="00D64B86">
        <w:rPr>
          <w:rFonts w:ascii="Calibri" w:hAnsi="Calibri" w:cs="Calibri"/>
          <w:sz w:val="24"/>
          <w:szCs w:val="24"/>
          <w:vertAlign w:val="superscript"/>
        </w:rPr>
        <w:t>35</w:t>
      </w:r>
      <w:bookmarkEnd w:id="37"/>
      <w:r w:rsidRPr="00B46D04">
        <w:rPr>
          <w:rFonts w:ascii="Calibri" w:hAnsi="Calibri" w:cs="Calibri"/>
          <w:sz w:val="24"/>
          <w:szCs w:val="24"/>
        </w:rPr>
        <w:t> using a GLM with restricted </w:t>
      </w:r>
      <w:r w:rsidRPr="00D64B86">
        <w:rPr>
          <w:rFonts w:ascii="Calibri" w:hAnsi="Calibri" w:cs="Calibri"/>
          <w:sz w:val="24"/>
          <w:szCs w:val="24"/>
        </w:rPr>
        <w:t>maximum likelihood</w:t>
      </w:r>
      <w:r w:rsidRPr="00B46D04">
        <w:rPr>
          <w:rFonts w:ascii="Calibri" w:hAnsi="Calibri" w:cs="Calibri"/>
          <w:sz w:val="24"/>
          <w:szCs w:val="24"/>
        </w:rPr>
        <w:t> estimate model (</w:t>
      </w:r>
      <w:r w:rsidRPr="00B46D04">
        <w:rPr>
          <w:rFonts w:ascii="Calibri" w:hAnsi="Calibri" w:cs="Calibri"/>
          <w:i/>
          <w:iCs/>
          <w:sz w:val="24"/>
          <w:szCs w:val="24"/>
        </w:rPr>
        <w:t>3dREMLfit</w:t>
      </w:r>
      <w:r w:rsidRPr="00B46D04">
        <w:rPr>
          <w:rFonts w:ascii="Calibri" w:hAnsi="Calibri" w:cs="Calibri"/>
          <w:sz w:val="24"/>
          <w:szCs w:val="24"/>
        </w:rPr>
        <w:t>) to estimate temporal autocorrelations. Stimulus regressors were created for each task condition by convolving the stimulus onset with a duration modulated block. Six motion parameters were included as covariates of no interest. Second-level group analysis was performed with </w:t>
      </w:r>
      <w:r w:rsidRPr="00B46D04">
        <w:rPr>
          <w:rFonts w:ascii="Calibri" w:hAnsi="Calibri" w:cs="Calibri"/>
          <w:i/>
          <w:iCs/>
          <w:sz w:val="24"/>
          <w:szCs w:val="24"/>
        </w:rPr>
        <w:t>3dttest++</w:t>
      </w:r>
      <w:r w:rsidRPr="00B46D04">
        <w:rPr>
          <w:rFonts w:ascii="Calibri" w:hAnsi="Calibri" w:cs="Calibri"/>
          <w:sz w:val="24"/>
          <w:szCs w:val="24"/>
        </w:rPr>
        <w:t xml:space="preserve"> using the contrasts of interest between regressors' parameter maps for each participant as input. Regions of significant functional activity were defined using a </w:t>
      </w:r>
      <w:proofErr w:type="spellStart"/>
      <w:r w:rsidRPr="00B46D04">
        <w:rPr>
          <w:rFonts w:ascii="Calibri" w:hAnsi="Calibri" w:cs="Calibri"/>
          <w:sz w:val="24"/>
          <w:szCs w:val="24"/>
        </w:rPr>
        <w:t>voxelwise</w:t>
      </w:r>
      <w:proofErr w:type="spellEnd"/>
      <w:r w:rsidRPr="00B46D04">
        <w:rPr>
          <w:rFonts w:ascii="Calibri" w:hAnsi="Calibri" w:cs="Calibri"/>
          <w:sz w:val="24"/>
          <w:szCs w:val="24"/>
        </w:rPr>
        <w:t> </w:t>
      </w:r>
      <w:r w:rsidRPr="00B46D04">
        <w:rPr>
          <w:rFonts w:ascii="Calibri" w:hAnsi="Calibri" w:cs="Calibri"/>
          <w:i/>
          <w:iCs/>
          <w:sz w:val="24"/>
          <w:szCs w:val="24"/>
        </w:rPr>
        <w:t>P</w:t>
      </w:r>
      <w:r w:rsidRPr="00B46D04">
        <w:rPr>
          <w:rFonts w:ascii="Calibri" w:hAnsi="Calibri" w:cs="Calibri"/>
          <w:sz w:val="24"/>
          <w:szCs w:val="24"/>
        </w:rPr>
        <w:t> &lt; 0.001 threshold and provided as input to </w:t>
      </w:r>
      <w:r w:rsidRPr="00B46D04">
        <w:rPr>
          <w:rFonts w:ascii="Calibri" w:hAnsi="Calibri" w:cs="Calibri"/>
          <w:i/>
          <w:iCs/>
          <w:sz w:val="24"/>
          <w:szCs w:val="24"/>
        </w:rPr>
        <w:t>3dClustSim</w:t>
      </w:r>
      <w:r w:rsidRPr="00B46D04">
        <w:rPr>
          <w:rFonts w:ascii="Calibri" w:hAnsi="Calibri" w:cs="Calibri"/>
          <w:sz w:val="24"/>
          <w:szCs w:val="24"/>
        </w:rPr>
        <w:t> to determine the minimum cluster size (0.94 mL) to achieve a corrected significance of </w:t>
      </w:r>
      <w:r w:rsidRPr="00B46D04">
        <w:rPr>
          <w:rFonts w:ascii="Calibri" w:hAnsi="Calibri" w:cs="Calibri"/>
          <w:i/>
          <w:iCs/>
          <w:sz w:val="24"/>
          <w:szCs w:val="24"/>
        </w:rPr>
        <w:t>P</w:t>
      </w:r>
      <w:r w:rsidRPr="00B46D04">
        <w:rPr>
          <w:rFonts w:ascii="Calibri" w:hAnsi="Calibri" w:cs="Calibri"/>
          <w:sz w:val="24"/>
          <w:szCs w:val="24"/>
        </w:rPr>
        <w:t> &lt; 0.05. Group-level results were mapped to the Colin27 brain</w:t>
      </w:r>
      <w:bookmarkStart w:id="38" w:name="bbib36"/>
      <w:r w:rsidRPr="00D64B86">
        <w:rPr>
          <w:rFonts w:ascii="Calibri" w:hAnsi="Calibri" w:cs="Calibri"/>
          <w:sz w:val="24"/>
          <w:szCs w:val="24"/>
          <w:vertAlign w:val="superscript"/>
        </w:rPr>
        <w:t>36</w:t>
      </w:r>
      <w:bookmarkEnd w:id="38"/>
      <w:r w:rsidRPr="00B46D04">
        <w:rPr>
          <w:rFonts w:ascii="Calibri" w:hAnsi="Calibri" w:cs="Calibri"/>
          <w:sz w:val="24"/>
          <w:szCs w:val="24"/>
        </w:rPr>
        <w:t> for visualization.</w:t>
      </w:r>
    </w:p>
    <w:p w14:paraId="5A6CC724" w14:textId="77777777" w:rsidR="001B425B" w:rsidRPr="00B46D04" w:rsidRDefault="001B425B" w:rsidP="00F872DB">
      <w:pPr>
        <w:pStyle w:val="Heading1"/>
      </w:pPr>
      <w:r w:rsidRPr="00B46D04">
        <w:t>Results</w:t>
      </w:r>
    </w:p>
    <w:p w14:paraId="1A208D38" w14:textId="77777777" w:rsidR="001B425B" w:rsidRPr="00B46D04" w:rsidRDefault="001B425B" w:rsidP="00F872DB">
      <w:pPr>
        <w:pStyle w:val="Heading2"/>
      </w:pPr>
      <w:proofErr w:type="spellStart"/>
      <w:r w:rsidRPr="00B46D04">
        <w:t>fNIRS</w:t>
      </w:r>
      <w:proofErr w:type="spellEnd"/>
    </w:p>
    <w:p w14:paraId="6DD65F5A" w14:textId="724867D9" w:rsidR="001B425B" w:rsidRPr="00B46D04" w:rsidRDefault="001B425B" w:rsidP="001B425B">
      <w:pPr>
        <w:rPr>
          <w:rFonts w:ascii="Calibri" w:hAnsi="Calibri" w:cs="Calibri"/>
          <w:sz w:val="24"/>
          <w:szCs w:val="24"/>
        </w:rPr>
      </w:pPr>
      <w:r w:rsidRPr="00D64B86">
        <w:rPr>
          <w:rFonts w:ascii="Calibri" w:hAnsi="Calibri" w:cs="Calibri"/>
          <w:sz w:val="24"/>
          <w:szCs w:val="24"/>
        </w:rPr>
        <w:t>Contralateral</w:t>
      </w:r>
      <w:r w:rsidRPr="00B46D04">
        <w:rPr>
          <w:rFonts w:ascii="Calibri" w:hAnsi="Calibri" w:cs="Calibri"/>
          <w:sz w:val="24"/>
          <w:szCs w:val="24"/>
        </w:rPr>
        <w:t> somatosensory and </w:t>
      </w:r>
      <w:r w:rsidRPr="00D64B86">
        <w:rPr>
          <w:rFonts w:ascii="Calibri" w:hAnsi="Calibri" w:cs="Calibri"/>
          <w:sz w:val="24"/>
          <w:szCs w:val="24"/>
        </w:rPr>
        <w:t>motor cortex</w:t>
      </w:r>
      <w:r w:rsidRPr="00B46D04">
        <w:rPr>
          <w:rFonts w:ascii="Calibri" w:hAnsi="Calibri" w:cs="Calibri"/>
          <w:sz w:val="24"/>
          <w:szCs w:val="24"/>
        </w:rPr>
        <w:t> activation was significant for Right (</w:t>
      </w:r>
      <w:proofErr w:type="gramStart"/>
      <w:r w:rsidRPr="00B46D04">
        <w:rPr>
          <w:rFonts w:ascii="Calibri" w:hAnsi="Calibri" w:cs="Calibri"/>
          <w:sz w:val="24"/>
          <w:szCs w:val="24"/>
        </w:rPr>
        <w:t>t(</w:t>
      </w:r>
      <w:proofErr w:type="gramEnd"/>
      <w:r w:rsidRPr="00B46D04">
        <w:rPr>
          <w:rFonts w:ascii="Calibri" w:hAnsi="Calibri" w:cs="Calibri"/>
          <w:sz w:val="24"/>
          <w:szCs w:val="24"/>
        </w:rPr>
        <w:t>18) = 2.62; </w:t>
      </w:r>
      <w:r w:rsidRPr="00B46D04">
        <w:rPr>
          <w:rFonts w:ascii="Calibri" w:hAnsi="Calibri" w:cs="Calibri"/>
          <w:i/>
          <w:iCs/>
          <w:sz w:val="24"/>
          <w:szCs w:val="24"/>
        </w:rPr>
        <w:t>P</w:t>
      </w:r>
      <w:r w:rsidRPr="00B46D04">
        <w:rPr>
          <w:rFonts w:ascii="Calibri" w:hAnsi="Calibri" w:cs="Calibri"/>
          <w:sz w:val="24"/>
          <w:szCs w:val="24"/>
        </w:rPr>
        <w:t> &lt; 0.05) and Left (t(18) = 2.68; </w:t>
      </w:r>
      <w:r w:rsidRPr="00B46D04">
        <w:rPr>
          <w:rFonts w:ascii="Calibri" w:hAnsi="Calibri" w:cs="Calibri"/>
          <w:i/>
          <w:iCs/>
          <w:sz w:val="24"/>
          <w:szCs w:val="24"/>
        </w:rPr>
        <w:t>P</w:t>
      </w:r>
      <w:r w:rsidRPr="00B46D04">
        <w:rPr>
          <w:rFonts w:ascii="Calibri" w:hAnsi="Calibri" w:cs="Calibri"/>
          <w:sz w:val="24"/>
          <w:szCs w:val="24"/>
        </w:rPr>
        <w:t> &lt; 0.05) finger tapping conditions for both </w:t>
      </w:r>
      <w:r w:rsidRPr="00D64B86">
        <w:rPr>
          <w:rFonts w:ascii="Calibri" w:hAnsi="Calibri" w:cs="Calibri"/>
          <w:sz w:val="24"/>
          <w:szCs w:val="24"/>
        </w:rPr>
        <w:t>hemoglobin</w:t>
      </w:r>
      <w:r w:rsidRPr="00B46D04">
        <w:rPr>
          <w:rFonts w:ascii="Calibri" w:hAnsi="Calibri" w:cs="Calibri"/>
          <w:sz w:val="24"/>
          <w:szCs w:val="24"/>
        </w:rPr>
        <w:t> states (</w:t>
      </w:r>
      <w:bookmarkStart w:id="39" w:name="bfig2"/>
      <w:r w:rsidRPr="00D64B86">
        <w:rPr>
          <w:rFonts w:ascii="Calibri" w:hAnsi="Calibri" w:cs="Calibri"/>
          <w:sz w:val="24"/>
          <w:szCs w:val="24"/>
        </w:rPr>
        <w:t>Fig 2</w:t>
      </w:r>
      <w:r w:rsidRPr="00B46D04">
        <w:rPr>
          <w:rFonts w:ascii="Calibri" w:hAnsi="Calibri" w:cs="Calibri"/>
          <w:sz w:val="24"/>
          <w:szCs w:val="24"/>
        </w:rPr>
        <w:t>A and B). Specifically, there was an increase in HBO and decrease in HBR for these regions. Furthermore, for the Left condition, ipsilateral motor channels were also significant (</w:t>
      </w:r>
      <w:proofErr w:type="gramStart"/>
      <w:r w:rsidRPr="00B46D04">
        <w:rPr>
          <w:rFonts w:ascii="Calibri" w:hAnsi="Calibri" w:cs="Calibri"/>
          <w:sz w:val="24"/>
          <w:szCs w:val="24"/>
        </w:rPr>
        <w:t>t(</w:t>
      </w:r>
      <w:proofErr w:type="gramEnd"/>
      <w:r w:rsidRPr="00B46D04">
        <w:rPr>
          <w:rFonts w:ascii="Calibri" w:hAnsi="Calibri" w:cs="Calibri"/>
          <w:sz w:val="24"/>
          <w:szCs w:val="24"/>
        </w:rPr>
        <w:t>18) = 2.96, </w:t>
      </w:r>
      <w:r w:rsidRPr="00B46D04">
        <w:rPr>
          <w:rFonts w:ascii="Calibri" w:hAnsi="Calibri" w:cs="Calibri"/>
          <w:i/>
          <w:iCs/>
          <w:sz w:val="24"/>
          <w:szCs w:val="24"/>
        </w:rPr>
        <w:t>P</w:t>
      </w:r>
      <w:r w:rsidRPr="00B46D04">
        <w:rPr>
          <w:rFonts w:ascii="Calibri" w:hAnsi="Calibri" w:cs="Calibri"/>
          <w:sz w:val="24"/>
          <w:szCs w:val="24"/>
        </w:rPr>
        <w:t> &lt; 0.05). When the contrast was applied (</w:t>
      </w:r>
      <w:r w:rsidRPr="00D64B86">
        <w:rPr>
          <w:rFonts w:ascii="Calibri" w:hAnsi="Calibri" w:cs="Calibri"/>
          <w:sz w:val="24"/>
          <w:szCs w:val="24"/>
        </w:rPr>
        <w:t>Fig 2</w:t>
      </w:r>
      <w:r w:rsidRPr="00B46D04">
        <w:rPr>
          <w:rFonts w:ascii="Calibri" w:hAnsi="Calibri" w:cs="Calibri"/>
          <w:sz w:val="24"/>
          <w:szCs w:val="24"/>
        </w:rPr>
        <w:t>C), there was a significant (</w:t>
      </w:r>
      <w:proofErr w:type="gramStart"/>
      <w:r w:rsidRPr="00B46D04">
        <w:rPr>
          <w:rFonts w:ascii="Calibri" w:hAnsi="Calibri" w:cs="Calibri"/>
          <w:sz w:val="24"/>
          <w:szCs w:val="24"/>
        </w:rPr>
        <w:t>t(</w:t>
      </w:r>
      <w:proofErr w:type="gramEnd"/>
      <w:r w:rsidRPr="00B46D04">
        <w:rPr>
          <w:rFonts w:ascii="Calibri" w:hAnsi="Calibri" w:cs="Calibri"/>
          <w:sz w:val="24"/>
          <w:szCs w:val="24"/>
        </w:rPr>
        <w:t>18) = 3.74; </w:t>
      </w:r>
      <w:r w:rsidRPr="00B46D04">
        <w:rPr>
          <w:rFonts w:ascii="Calibri" w:hAnsi="Calibri" w:cs="Calibri"/>
          <w:i/>
          <w:iCs/>
          <w:sz w:val="24"/>
          <w:szCs w:val="24"/>
        </w:rPr>
        <w:t>P</w:t>
      </w:r>
      <w:r w:rsidRPr="00B46D04">
        <w:rPr>
          <w:rFonts w:ascii="Calibri" w:hAnsi="Calibri" w:cs="Calibri"/>
          <w:sz w:val="24"/>
          <w:szCs w:val="24"/>
        </w:rPr>
        <w:t> &lt; 0.05) increase in HBO in the left somatosensory/motor cortex for the Right relative to Left condition. Similarly, right somatosensory/motor cortex showed greater activation (represented by the blue cluster, </w:t>
      </w:r>
      <w:r w:rsidRPr="00D64B86">
        <w:rPr>
          <w:rFonts w:ascii="Calibri" w:hAnsi="Calibri" w:cs="Calibri"/>
          <w:sz w:val="24"/>
          <w:szCs w:val="24"/>
        </w:rPr>
        <w:t>Fig 2</w:t>
      </w:r>
      <w:r w:rsidRPr="00B46D04">
        <w:rPr>
          <w:rFonts w:ascii="Calibri" w:hAnsi="Calibri" w:cs="Calibri"/>
          <w:sz w:val="24"/>
          <w:szCs w:val="24"/>
        </w:rPr>
        <w:t xml:space="preserve">C) for the Left relative to Right condition. Adjacent channels within these regions were just under the significance threshold. Because there was bilateral activity present in the Left HBR condition whose magnitude was </w:t>
      </w:r>
      <w:proofErr w:type="gramStart"/>
      <w:r w:rsidRPr="00B46D04">
        <w:rPr>
          <w:rFonts w:ascii="Calibri" w:hAnsi="Calibri" w:cs="Calibri"/>
          <w:sz w:val="24"/>
          <w:szCs w:val="24"/>
        </w:rPr>
        <w:t>similar to</w:t>
      </w:r>
      <w:proofErr w:type="gramEnd"/>
      <w:r w:rsidRPr="00B46D04">
        <w:rPr>
          <w:rFonts w:ascii="Calibri" w:hAnsi="Calibri" w:cs="Calibri"/>
          <w:sz w:val="24"/>
          <w:szCs w:val="24"/>
        </w:rPr>
        <w:t xml:space="preserve"> the Right HBR condition, the contrast resulted in no significant channels. Similar to the HBO result, somatosensory and motor region channels for both hemispheres in the contrast were just below the corrected significance threshold (</w:t>
      </w:r>
      <w:proofErr w:type="gramStart"/>
      <w:r w:rsidRPr="00B46D04">
        <w:rPr>
          <w:rFonts w:ascii="Calibri" w:hAnsi="Calibri" w:cs="Calibri"/>
          <w:sz w:val="24"/>
          <w:szCs w:val="24"/>
        </w:rPr>
        <w:t>t(</w:t>
      </w:r>
      <w:proofErr w:type="gramEnd"/>
      <w:r w:rsidRPr="00B46D04">
        <w:rPr>
          <w:rFonts w:ascii="Calibri" w:hAnsi="Calibri" w:cs="Calibri"/>
          <w:sz w:val="24"/>
          <w:szCs w:val="24"/>
        </w:rPr>
        <w:t>18) = [2.16 3.09]).</w:t>
      </w:r>
    </w:p>
    <w:p w14:paraId="541500DF" w14:textId="1D8C5568" w:rsidR="001B425B" w:rsidRPr="00B46D04" w:rsidRDefault="001B425B" w:rsidP="00F872DB">
      <w:pPr>
        <w:pStyle w:val="NoSpacing"/>
      </w:pPr>
      <w:r w:rsidRPr="00B46D04">
        <w:rPr>
          <w:noProof/>
        </w:rPr>
        <w:drawing>
          <wp:inline distT="0" distB="0" distL="0" distR="0" wp14:anchorId="6A444477" wp14:editId="70AECA06">
            <wp:extent cx="3657600" cy="3483864"/>
            <wp:effectExtent l="0" t="0" r="0" b="254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483864"/>
                    </a:xfrm>
                    <a:prstGeom prst="rect">
                      <a:avLst/>
                    </a:prstGeom>
                    <a:noFill/>
                    <a:ln>
                      <a:noFill/>
                    </a:ln>
                  </pic:spPr>
                </pic:pic>
              </a:graphicData>
            </a:graphic>
          </wp:inline>
        </w:drawing>
      </w:r>
    </w:p>
    <w:p w14:paraId="3FF3FDBB" w14:textId="74AB6EE0" w:rsidR="001B425B" w:rsidRPr="00B46D04" w:rsidRDefault="001B425B" w:rsidP="00F872DB">
      <w:pPr>
        <w:pStyle w:val="NoSpacing"/>
      </w:pPr>
      <w:r w:rsidRPr="00B46D04">
        <w:t>FIGURE 2. Motor Task. Group-level (N = 18) Motor task results for functional near-infrared spectroscopy (</w:t>
      </w:r>
      <w:proofErr w:type="spellStart"/>
      <w:r w:rsidRPr="00B46D04">
        <w:t>fNIRS</w:t>
      </w:r>
      <w:proofErr w:type="spellEnd"/>
      <w:r w:rsidRPr="00B46D04">
        <w:t>) (right) and functional magnetic resonance imaging (fMRI) (radial coordinates) separated into Right (A), Left (B), and the contrast Right-Left (C) hand finger tapping. Volumetric fMRI results (left) highlight the most significant voxels for primary motor clusters (top) and cerebellar clusters (bottom) for each condition (</w:t>
      </w:r>
      <w:proofErr w:type="spellStart"/>
      <w:r w:rsidRPr="00B46D04">
        <w:t>voxelwise</w:t>
      </w:r>
      <w:proofErr w:type="spellEnd"/>
      <w:r w:rsidRPr="00B46D04">
        <w:t xml:space="preserve"> threshold </w:t>
      </w:r>
      <w:r w:rsidRPr="00B46D04">
        <w:rPr>
          <w:i/>
          <w:iCs/>
        </w:rPr>
        <w:t>P</w:t>
      </w:r>
      <w:r w:rsidRPr="00B46D04">
        <w:t> &lt; 0.001 cluster corrected at </w:t>
      </w:r>
      <w:r w:rsidRPr="00B46D04">
        <w:rPr>
          <w:i/>
          <w:iCs/>
        </w:rPr>
        <w:t>P</w:t>
      </w:r>
      <w:r w:rsidRPr="00B46D04">
        <w:t xml:space="preserve"> &lt; 0.05). Channel </w:t>
      </w:r>
      <w:proofErr w:type="spellStart"/>
      <w:r w:rsidRPr="00B46D04">
        <w:t>fNIRS</w:t>
      </w:r>
      <w:proofErr w:type="spellEnd"/>
      <w:r w:rsidRPr="00B46D04">
        <w:t xml:space="preserve"> (group average probe montage shown) show </w:t>
      </w:r>
      <w:r w:rsidRPr="00D64B86">
        <w:rPr>
          <w:rFonts w:ascii="Calibri" w:hAnsi="Calibri" w:cs="Calibri"/>
          <w:sz w:val="24"/>
          <w:szCs w:val="24"/>
        </w:rPr>
        <w:t>oxyhemoglobin</w:t>
      </w:r>
      <w:r w:rsidRPr="00B46D04">
        <w:t> (top) and </w:t>
      </w:r>
      <w:r w:rsidRPr="00D64B86">
        <w:rPr>
          <w:rFonts w:ascii="Calibri" w:hAnsi="Calibri" w:cs="Calibri"/>
          <w:sz w:val="24"/>
          <w:szCs w:val="24"/>
        </w:rPr>
        <w:t>deoxyhemoglobin</w:t>
      </w:r>
      <w:r w:rsidRPr="00B46D04">
        <w:t> (bottom) results displayed as </w:t>
      </w:r>
      <w:r w:rsidRPr="00B46D04">
        <w:rPr>
          <w:i/>
          <w:iCs/>
        </w:rPr>
        <w:t>t</w:t>
      </w:r>
      <w:r w:rsidRPr="00B46D04">
        <w:t> scores with a corrected threshold (</w:t>
      </w:r>
      <w:r w:rsidRPr="00B46D04">
        <w:rPr>
          <w:i/>
          <w:iCs/>
        </w:rPr>
        <w:t>P</w:t>
      </w:r>
      <w:r w:rsidRPr="00B46D04">
        <w:t> &lt; 0.05) overlayed on top of the surface fMRI </w:t>
      </w:r>
      <w:r w:rsidRPr="00B46D04">
        <w:rPr>
          <w:i/>
          <w:iCs/>
        </w:rPr>
        <w:t>z</w:t>
      </w:r>
      <w:r w:rsidRPr="00B46D04">
        <w:t xml:space="preserve"> score results </w:t>
      </w:r>
      <w:proofErr w:type="spellStart"/>
      <w:r w:rsidRPr="00B46D04">
        <w:t>thresholded</w:t>
      </w:r>
      <w:proofErr w:type="spellEnd"/>
      <w:r w:rsidRPr="00B46D04">
        <w:t xml:space="preserve"> at </w:t>
      </w:r>
      <w:r w:rsidRPr="00B46D04">
        <w:rPr>
          <w:i/>
          <w:iCs/>
        </w:rPr>
        <w:t>P</w:t>
      </w:r>
      <w:r w:rsidRPr="00B46D04">
        <w:t> &lt; 0.001. All fMRI results are displayed on the Colin27 brain.</w:t>
      </w:r>
    </w:p>
    <w:p w14:paraId="774D01F6" w14:textId="77777777" w:rsidR="00F872DB" w:rsidRDefault="00F872DB" w:rsidP="001B425B">
      <w:pPr>
        <w:rPr>
          <w:rFonts w:ascii="Calibri" w:hAnsi="Calibri" w:cs="Calibri"/>
          <w:sz w:val="24"/>
          <w:szCs w:val="24"/>
        </w:rPr>
      </w:pPr>
    </w:p>
    <w:p w14:paraId="0E59B346" w14:textId="0CA156E6" w:rsidR="001B425B" w:rsidRPr="00B46D04" w:rsidRDefault="001B425B" w:rsidP="001B425B">
      <w:pPr>
        <w:rPr>
          <w:rFonts w:ascii="Calibri" w:hAnsi="Calibri" w:cs="Calibri"/>
          <w:sz w:val="24"/>
          <w:szCs w:val="24"/>
        </w:rPr>
      </w:pPr>
      <w:r w:rsidRPr="00B46D04">
        <w:rPr>
          <w:rFonts w:ascii="Calibri" w:hAnsi="Calibri" w:cs="Calibri"/>
          <w:sz w:val="24"/>
          <w:szCs w:val="24"/>
        </w:rPr>
        <w:t>Channels over the bilateral temporal regions showed an increase in HBO and decrease in HBR for both Semantic (</w:t>
      </w:r>
      <w:proofErr w:type="gramStart"/>
      <w:r w:rsidRPr="00B46D04">
        <w:rPr>
          <w:rFonts w:ascii="Calibri" w:hAnsi="Calibri" w:cs="Calibri"/>
          <w:sz w:val="24"/>
          <w:szCs w:val="24"/>
        </w:rPr>
        <w:t>t(</w:t>
      </w:r>
      <w:proofErr w:type="gramEnd"/>
      <w:r w:rsidRPr="00B46D04">
        <w:rPr>
          <w:rFonts w:ascii="Calibri" w:hAnsi="Calibri" w:cs="Calibri"/>
          <w:sz w:val="24"/>
          <w:szCs w:val="24"/>
        </w:rPr>
        <w:t>18) = 2.40; </w:t>
      </w:r>
      <w:r w:rsidRPr="00B46D04">
        <w:rPr>
          <w:rFonts w:ascii="Calibri" w:hAnsi="Calibri" w:cs="Calibri"/>
          <w:i/>
          <w:iCs/>
          <w:sz w:val="24"/>
          <w:szCs w:val="24"/>
        </w:rPr>
        <w:t>P</w:t>
      </w:r>
      <w:r w:rsidRPr="00B46D04">
        <w:rPr>
          <w:rFonts w:ascii="Calibri" w:hAnsi="Calibri" w:cs="Calibri"/>
          <w:sz w:val="24"/>
          <w:szCs w:val="24"/>
        </w:rPr>
        <w:t> &lt; 0.05) and Tone (t(18) = 2.39; </w:t>
      </w:r>
      <w:r w:rsidRPr="00B46D04">
        <w:rPr>
          <w:rFonts w:ascii="Calibri" w:hAnsi="Calibri" w:cs="Calibri"/>
          <w:i/>
          <w:iCs/>
          <w:sz w:val="24"/>
          <w:szCs w:val="24"/>
        </w:rPr>
        <w:t>P</w:t>
      </w:r>
      <w:r w:rsidRPr="00B46D04">
        <w:rPr>
          <w:rFonts w:ascii="Calibri" w:hAnsi="Calibri" w:cs="Calibri"/>
          <w:sz w:val="24"/>
          <w:szCs w:val="24"/>
        </w:rPr>
        <w:t> &lt; 0.05) conditions (</w:t>
      </w:r>
      <w:bookmarkStart w:id="40" w:name="bfig3"/>
      <w:r w:rsidRPr="00D64B86">
        <w:rPr>
          <w:rFonts w:ascii="Calibri" w:hAnsi="Calibri" w:cs="Calibri"/>
          <w:sz w:val="24"/>
          <w:szCs w:val="24"/>
        </w:rPr>
        <w:t>Fig 3</w:t>
      </w:r>
      <w:r w:rsidRPr="00B46D04">
        <w:rPr>
          <w:rFonts w:ascii="Calibri" w:hAnsi="Calibri" w:cs="Calibri"/>
          <w:sz w:val="24"/>
          <w:szCs w:val="24"/>
        </w:rPr>
        <w:t>A and B). When the contrast was applied (</w:t>
      </w:r>
      <w:r w:rsidRPr="00D64B86">
        <w:rPr>
          <w:rFonts w:ascii="Calibri" w:hAnsi="Calibri" w:cs="Calibri"/>
          <w:sz w:val="24"/>
          <w:szCs w:val="24"/>
        </w:rPr>
        <w:t>Fig 3</w:t>
      </w:r>
      <w:r w:rsidRPr="00B46D04">
        <w:rPr>
          <w:rFonts w:ascii="Calibri" w:hAnsi="Calibri" w:cs="Calibri"/>
          <w:sz w:val="24"/>
          <w:szCs w:val="24"/>
        </w:rPr>
        <w:t>C), a significant increase in HBO (</w:t>
      </w:r>
      <w:proofErr w:type="gramStart"/>
      <w:r w:rsidRPr="00B46D04">
        <w:rPr>
          <w:rFonts w:ascii="Calibri" w:hAnsi="Calibri" w:cs="Calibri"/>
          <w:sz w:val="24"/>
          <w:szCs w:val="24"/>
        </w:rPr>
        <w:t>t(</w:t>
      </w:r>
      <w:proofErr w:type="gramEnd"/>
      <w:r w:rsidRPr="00B46D04">
        <w:rPr>
          <w:rFonts w:ascii="Calibri" w:hAnsi="Calibri" w:cs="Calibri"/>
          <w:sz w:val="24"/>
          <w:szCs w:val="24"/>
        </w:rPr>
        <w:t>18) = 2.81; </w:t>
      </w:r>
      <w:r w:rsidRPr="00B46D04">
        <w:rPr>
          <w:rFonts w:ascii="Calibri" w:hAnsi="Calibri" w:cs="Calibri"/>
          <w:i/>
          <w:iCs/>
          <w:sz w:val="24"/>
          <w:szCs w:val="24"/>
        </w:rPr>
        <w:t>P</w:t>
      </w:r>
      <w:r w:rsidRPr="00B46D04">
        <w:rPr>
          <w:rFonts w:ascii="Calibri" w:hAnsi="Calibri" w:cs="Calibri"/>
          <w:sz w:val="24"/>
          <w:szCs w:val="24"/>
        </w:rPr>
        <w:t> &lt; 0.05) was seen in channels over the frontal and parietal lobes of left hemisphere for the Semantic relative to Tone condition. Increased channel activity over the </w:t>
      </w:r>
      <w:r w:rsidRPr="00D64B86">
        <w:rPr>
          <w:rFonts w:ascii="Calibri" w:hAnsi="Calibri" w:cs="Calibri"/>
          <w:sz w:val="24"/>
          <w:szCs w:val="24"/>
        </w:rPr>
        <w:t>primary auditory cortex</w:t>
      </w:r>
      <w:r w:rsidRPr="00B46D04">
        <w:rPr>
          <w:rFonts w:ascii="Calibri" w:hAnsi="Calibri" w:cs="Calibri"/>
          <w:sz w:val="24"/>
          <w:szCs w:val="24"/>
        </w:rPr>
        <w:t> in the </w:t>
      </w:r>
      <w:r w:rsidRPr="00D64B86">
        <w:rPr>
          <w:rFonts w:ascii="Calibri" w:hAnsi="Calibri" w:cs="Calibri"/>
          <w:sz w:val="24"/>
          <w:szCs w:val="24"/>
        </w:rPr>
        <w:t>right hemisphere</w:t>
      </w:r>
      <w:r w:rsidRPr="00B46D04">
        <w:rPr>
          <w:rFonts w:ascii="Calibri" w:hAnsi="Calibri" w:cs="Calibri"/>
          <w:sz w:val="24"/>
          <w:szCs w:val="24"/>
        </w:rPr>
        <w:t> was seen with respect to the Tone relative to Semantic condition.</w:t>
      </w:r>
    </w:p>
    <w:p w14:paraId="223F2AB8" w14:textId="022D3E6F" w:rsidR="001B425B" w:rsidRPr="00B46D04" w:rsidRDefault="001B425B" w:rsidP="00F872DB">
      <w:pPr>
        <w:pStyle w:val="NoSpacing"/>
      </w:pPr>
      <w:r w:rsidRPr="00B46D04">
        <w:rPr>
          <w:noProof/>
        </w:rPr>
        <w:drawing>
          <wp:inline distT="0" distB="0" distL="0" distR="0" wp14:anchorId="580375CD" wp14:editId="7C892DEE">
            <wp:extent cx="3657600" cy="3483864"/>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3483864"/>
                    </a:xfrm>
                    <a:prstGeom prst="rect">
                      <a:avLst/>
                    </a:prstGeom>
                    <a:noFill/>
                    <a:ln>
                      <a:noFill/>
                    </a:ln>
                  </pic:spPr>
                </pic:pic>
              </a:graphicData>
            </a:graphic>
          </wp:inline>
        </w:drawing>
      </w:r>
    </w:p>
    <w:p w14:paraId="14D76F86" w14:textId="7E2B3F11" w:rsidR="001B425B" w:rsidRDefault="001B425B" w:rsidP="00F872DB">
      <w:pPr>
        <w:pStyle w:val="NoSpacing"/>
      </w:pPr>
      <w:r w:rsidRPr="00B46D04">
        <w:t>FIGURE 3. Language Task. Group-level (N = 18) Semantic-Decision Tone-Decision task results for functional near-infrared spectroscopy (</w:t>
      </w:r>
      <w:proofErr w:type="spellStart"/>
      <w:r w:rsidRPr="00B46D04">
        <w:t>fNIRS</w:t>
      </w:r>
      <w:proofErr w:type="spellEnd"/>
      <w:r w:rsidRPr="00B46D04">
        <w:t>) (right) and functional magnetic resonance imaging (fMRI) (radial coordinates) separated into Semantic (A), Tone (B), and the contrast Semantic-Tone (C) auditory presentations. Volumetric fMRI results (left) highlight the most significant voxels for primary auditory clusters (top) and over the inferior frontal gyrus (bottom) for each condition (</w:t>
      </w:r>
      <w:proofErr w:type="spellStart"/>
      <w:r w:rsidRPr="00B46D04">
        <w:t>voxelwise</w:t>
      </w:r>
      <w:proofErr w:type="spellEnd"/>
      <w:r w:rsidRPr="00B46D04">
        <w:t xml:space="preserve"> threshold </w:t>
      </w:r>
      <w:r w:rsidRPr="00B46D04">
        <w:rPr>
          <w:i/>
          <w:iCs/>
        </w:rPr>
        <w:t>P</w:t>
      </w:r>
      <w:r w:rsidRPr="00B46D04">
        <w:t> &lt; 0.001 cluster corrected at </w:t>
      </w:r>
      <w:r w:rsidRPr="00B46D04">
        <w:rPr>
          <w:i/>
          <w:iCs/>
        </w:rPr>
        <w:t>P</w:t>
      </w:r>
      <w:r w:rsidRPr="00B46D04">
        <w:t xml:space="preserve"> &lt; 0.05). Channel </w:t>
      </w:r>
      <w:proofErr w:type="spellStart"/>
      <w:r w:rsidRPr="00B46D04">
        <w:t>fNIRS</w:t>
      </w:r>
      <w:proofErr w:type="spellEnd"/>
      <w:r w:rsidRPr="00B46D04">
        <w:t xml:space="preserve"> (group average probe montage shown) show </w:t>
      </w:r>
      <w:r w:rsidRPr="00D64B86">
        <w:rPr>
          <w:rFonts w:ascii="Calibri" w:hAnsi="Calibri" w:cs="Calibri"/>
          <w:sz w:val="24"/>
          <w:szCs w:val="24"/>
        </w:rPr>
        <w:t>oxyhemoglobin</w:t>
      </w:r>
      <w:r w:rsidRPr="00B46D04">
        <w:t> (top) and </w:t>
      </w:r>
      <w:r w:rsidRPr="00D64B86">
        <w:rPr>
          <w:rFonts w:ascii="Calibri" w:hAnsi="Calibri" w:cs="Calibri"/>
          <w:sz w:val="24"/>
          <w:szCs w:val="24"/>
        </w:rPr>
        <w:t>deoxyhemoglobin</w:t>
      </w:r>
      <w:r w:rsidRPr="00B46D04">
        <w:t> (bottom) results displayed as </w:t>
      </w:r>
      <w:r w:rsidRPr="00B46D04">
        <w:rPr>
          <w:i/>
          <w:iCs/>
        </w:rPr>
        <w:t>t</w:t>
      </w:r>
      <w:r w:rsidRPr="00B46D04">
        <w:t> scores threshold with a corrected threshold (</w:t>
      </w:r>
      <w:r w:rsidRPr="00B46D04">
        <w:rPr>
          <w:i/>
          <w:iCs/>
        </w:rPr>
        <w:t>P</w:t>
      </w:r>
      <w:r w:rsidRPr="00B46D04">
        <w:t> &lt; 0.05) overlayed on top of the surface fMRI </w:t>
      </w:r>
      <w:r w:rsidRPr="00B46D04">
        <w:rPr>
          <w:i/>
          <w:iCs/>
        </w:rPr>
        <w:t>z</w:t>
      </w:r>
      <w:r w:rsidRPr="00B46D04">
        <w:t xml:space="preserve"> score results </w:t>
      </w:r>
      <w:proofErr w:type="spellStart"/>
      <w:r w:rsidRPr="00B46D04">
        <w:t>thresholded</w:t>
      </w:r>
      <w:proofErr w:type="spellEnd"/>
      <w:r w:rsidRPr="00B46D04">
        <w:t xml:space="preserve"> at </w:t>
      </w:r>
      <w:r w:rsidRPr="00B46D04">
        <w:rPr>
          <w:i/>
          <w:iCs/>
        </w:rPr>
        <w:t>P</w:t>
      </w:r>
      <w:r w:rsidRPr="00B46D04">
        <w:t> &lt; 0.001. All fMRI results are displayed on the Colin27 brain.</w:t>
      </w:r>
    </w:p>
    <w:p w14:paraId="7782DBDB" w14:textId="77777777" w:rsidR="00F872DB" w:rsidRPr="00B46D04" w:rsidRDefault="00F872DB" w:rsidP="001B425B">
      <w:pPr>
        <w:rPr>
          <w:rFonts w:ascii="Calibri" w:hAnsi="Calibri" w:cs="Calibri"/>
          <w:sz w:val="24"/>
          <w:szCs w:val="24"/>
        </w:rPr>
      </w:pPr>
    </w:p>
    <w:p w14:paraId="27DE1A09" w14:textId="77777777" w:rsidR="001B425B" w:rsidRPr="00B46D04" w:rsidRDefault="001B425B" w:rsidP="00F872DB">
      <w:pPr>
        <w:pStyle w:val="Heading2"/>
      </w:pPr>
      <w:r w:rsidRPr="00B46D04">
        <w:t>fMRI</w:t>
      </w:r>
    </w:p>
    <w:p w14:paraId="0E998125" w14:textId="5D4BAAA3" w:rsidR="001B425B" w:rsidRPr="00B46D04" w:rsidRDefault="001B425B" w:rsidP="001B425B">
      <w:pPr>
        <w:rPr>
          <w:rFonts w:ascii="Calibri" w:hAnsi="Calibri" w:cs="Calibri"/>
          <w:sz w:val="24"/>
          <w:szCs w:val="24"/>
        </w:rPr>
      </w:pPr>
      <w:proofErr w:type="gramStart"/>
      <w:r w:rsidRPr="00B46D04">
        <w:rPr>
          <w:rFonts w:ascii="Calibri" w:hAnsi="Calibri" w:cs="Calibri"/>
          <w:sz w:val="24"/>
          <w:szCs w:val="24"/>
        </w:rPr>
        <w:t>Similar to</w:t>
      </w:r>
      <w:proofErr w:type="gramEnd"/>
      <w:r w:rsidRPr="00B46D04">
        <w:rPr>
          <w:rFonts w:ascii="Calibri" w:hAnsi="Calibri" w:cs="Calibri"/>
          <w:sz w:val="24"/>
          <w:szCs w:val="24"/>
        </w:rPr>
        <w:t> </w:t>
      </w:r>
      <w:proofErr w:type="spellStart"/>
      <w:r w:rsidRPr="00D64B86">
        <w:rPr>
          <w:rFonts w:ascii="Calibri" w:hAnsi="Calibri" w:cs="Calibri"/>
          <w:sz w:val="24"/>
          <w:szCs w:val="24"/>
        </w:rPr>
        <w:t>fNIRS</w:t>
      </w:r>
      <w:proofErr w:type="spellEnd"/>
      <w:r w:rsidRPr="00B46D04">
        <w:rPr>
          <w:rFonts w:ascii="Calibri" w:hAnsi="Calibri" w:cs="Calibri"/>
          <w:sz w:val="24"/>
          <w:szCs w:val="24"/>
        </w:rPr>
        <w:t>, fMRI results showed significant contralateral somatosensory and motor activity during Right and Left finger tapping conditions as well as cerebellar activity (</w:t>
      </w:r>
      <w:r w:rsidRPr="00D64B86">
        <w:rPr>
          <w:rFonts w:ascii="Calibri" w:hAnsi="Calibri" w:cs="Calibri"/>
          <w:sz w:val="24"/>
          <w:szCs w:val="24"/>
        </w:rPr>
        <w:t>Fig 2</w:t>
      </w:r>
      <w:r w:rsidRPr="00B46D04">
        <w:rPr>
          <w:rFonts w:ascii="Calibri" w:hAnsi="Calibri" w:cs="Calibri"/>
          <w:sz w:val="24"/>
          <w:szCs w:val="24"/>
        </w:rPr>
        <w:t>A and B). For the Right condition, peak cluster activity occurred over the left </w:t>
      </w:r>
      <w:r w:rsidRPr="00D64B86">
        <w:rPr>
          <w:rFonts w:ascii="Calibri" w:hAnsi="Calibri" w:cs="Calibri"/>
          <w:sz w:val="24"/>
          <w:szCs w:val="24"/>
        </w:rPr>
        <w:t>postcentral gyrus</w:t>
      </w:r>
      <w:r w:rsidRPr="00B46D04">
        <w:rPr>
          <w:rFonts w:ascii="Calibri" w:hAnsi="Calibri" w:cs="Calibri"/>
          <w:sz w:val="24"/>
          <w:szCs w:val="24"/>
        </w:rPr>
        <w:t> (</w:t>
      </w:r>
      <w:r w:rsidRPr="00B46D04">
        <w:rPr>
          <w:rFonts w:ascii="Calibri" w:hAnsi="Calibri" w:cs="Calibri"/>
          <w:i/>
          <w:iCs/>
          <w:sz w:val="24"/>
          <w:szCs w:val="24"/>
        </w:rPr>
        <w:t>z</w:t>
      </w:r>
      <w:r w:rsidRPr="00B46D04">
        <w:rPr>
          <w:rFonts w:ascii="Calibri" w:hAnsi="Calibri" w:cs="Calibri"/>
          <w:sz w:val="24"/>
          <w:szCs w:val="24"/>
        </w:rPr>
        <w:t> = 6.51; </w:t>
      </w:r>
      <w:r w:rsidRPr="00B46D04">
        <w:rPr>
          <w:rFonts w:ascii="Calibri" w:hAnsi="Calibri" w:cs="Calibri"/>
          <w:i/>
          <w:iCs/>
          <w:sz w:val="24"/>
          <w:szCs w:val="24"/>
        </w:rPr>
        <w:t>P</w:t>
      </w:r>
      <w:r w:rsidRPr="00B46D04">
        <w:rPr>
          <w:rFonts w:ascii="Calibri" w:hAnsi="Calibri" w:cs="Calibri"/>
          <w:sz w:val="24"/>
          <w:szCs w:val="24"/>
        </w:rPr>
        <w:t> &lt; 0.001) and right </w:t>
      </w:r>
      <w:r w:rsidRPr="00D64B86">
        <w:rPr>
          <w:rFonts w:ascii="Calibri" w:hAnsi="Calibri" w:cs="Calibri"/>
          <w:sz w:val="24"/>
          <w:szCs w:val="24"/>
        </w:rPr>
        <w:t>cerebellum</w:t>
      </w:r>
      <w:r w:rsidRPr="00B46D04">
        <w:rPr>
          <w:rFonts w:ascii="Calibri" w:hAnsi="Calibri" w:cs="Calibri"/>
          <w:sz w:val="24"/>
          <w:szCs w:val="24"/>
        </w:rPr>
        <w:t> lobes VI (</w:t>
      </w:r>
      <w:r w:rsidRPr="00B46D04">
        <w:rPr>
          <w:rFonts w:ascii="Calibri" w:hAnsi="Calibri" w:cs="Calibri"/>
          <w:i/>
          <w:iCs/>
          <w:sz w:val="24"/>
          <w:szCs w:val="24"/>
        </w:rPr>
        <w:t>z</w:t>
      </w:r>
      <w:r w:rsidRPr="00B46D04">
        <w:rPr>
          <w:rFonts w:ascii="Calibri" w:hAnsi="Calibri" w:cs="Calibri"/>
          <w:sz w:val="24"/>
          <w:szCs w:val="24"/>
        </w:rPr>
        <w:t> = 5.62; </w:t>
      </w:r>
      <w:r w:rsidRPr="00B46D04">
        <w:rPr>
          <w:rFonts w:ascii="Calibri" w:hAnsi="Calibri" w:cs="Calibri"/>
          <w:i/>
          <w:iCs/>
          <w:sz w:val="24"/>
          <w:szCs w:val="24"/>
        </w:rPr>
        <w:t>P</w:t>
      </w:r>
      <w:r w:rsidRPr="00B46D04">
        <w:rPr>
          <w:rFonts w:ascii="Calibri" w:hAnsi="Calibri" w:cs="Calibri"/>
          <w:sz w:val="24"/>
          <w:szCs w:val="24"/>
        </w:rPr>
        <w:t> &lt; 0.001) whereas for the Left condition, peak cluster activity occurred over the right precentral </w:t>
      </w:r>
      <w:r w:rsidRPr="00D64B86">
        <w:rPr>
          <w:rFonts w:ascii="Calibri" w:hAnsi="Calibri" w:cs="Calibri"/>
          <w:sz w:val="24"/>
          <w:szCs w:val="24"/>
        </w:rPr>
        <w:t>gyrus</w:t>
      </w:r>
      <w:r w:rsidRPr="00B46D04">
        <w:rPr>
          <w:rFonts w:ascii="Calibri" w:hAnsi="Calibri" w:cs="Calibri"/>
          <w:sz w:val="24"/>
          <w:szCs w:val="24"/>
        </w:rPr>
        <w:t> (</w:t>
      </w:r>
      <w:r w:rsidRPr="00B46D04">
        <w:rPr>
          <w:rFonts w:ascii="Calibri" w:hAnsi="Calibri" w:cs="Calibri"/>
          <w:i/>
          <w:iCs/>
          <w:sz w:val="24"/>
          <w:szCs w:val="24"/>
        </w:rPr>
        <w:t>z</w:t>
      </w:r>
      <w:r w:rsidRPr="00B46D04">
        <w:rPr>
          <w:rFonts w:ascii="Calibri" w:hAnsi="Calibri" w:cs="Calibri"/>
          <w:sz w:val="24"/>
          <w:szCs w:val="24"/>
        </w:rPr>
        <w:t> = 6.37; </w:t>
      </w:r>
      <w:r w:rsidRPr="00B46D04">
        <w:rPr>
          <w:rFonts w:ascii="Calibri" w:hAnsi="Calibri" w:cs="Calibri"/>
          <w:i/>
          <w:iCs/>
          <w:sz w:val="24"/>
          <w:szCs w:val="24"/>
        </w:rPr>
        <w:t>P</w:t>
      </w:r>
      <w:r w:rsidRPr="00B46D04">
        <w:rPr>
          <w:rFonts w:ascii="Calibri" w:hAnsi="Calibri" w:cs="Calibri"/>
          <w:sz w:val="24"/>
          <w:szCs w:val="24"/>
        </w:rPr>
        <w:t> &lt; 0.001) and left cerebellum lobe VI (</w:t>
      </w:r>
      <w:r w:rsidRPr="00B46D04">
        <w:rPr>
          <w:rFonts w:ascii="Calibri" w:hAnsi="Calibri" w:cs="Calibri"/>
          <w:i/>
          <w:iCs/>
          <w:sz w:val="24"/>
          <w:szCs w:val="24"/>
        </w:rPr>
        <w:t>z</w:t>
      </w:r>
      <w:r w:rsidRPr="00B46D04">
        <w:rPr>
          <w:rFonts w:ascii="Calibri" w:hAnsi="Calibri" w:cs="Calibri"/>
          <w:sz w:val="24"/>
          <w:szCs w:val="24"/>
        </w:rPr>
        <w:t> = 5.51; </w:t>
      </w:r>
      <w:r w:rsidRPr="00B46D04">
        <w:rPr>
          <w:rFonts w:ascii="Calibri" w:hAnsi="Calibri" w:cs="Calibri"/>
          <w:i/>
          <w:iCs/>
          <w:sz w:val="24"/>
          <w:szCs w:val="24"/>
        </w:rPr>
        <w:t>P</w:t>
      </w:r>
      <w:r w:rsidRPr="00B46D04">
        <w:rPr>
          <w:rFonts w:ascii="Calibri" w:hAnsi="Calibri" w:cs="Calibri"/>
          <w:sz w:val="24"/>
          <w:szCs w:val="24"/>
        </w:rPr>
        <w:t> &lt; 0.001). During the Left condition, significant ipsilateral motor activation was also observed over the precentral gyrus (</w:t>
      </w:r>
      <w:r w:rsidRPr="00B46D04">
        <w:rPr>
          <w:rFonts w:ascii="Calibri" w:hAnsi="Calibri" w:cs="Calibri"/>
          <w:i/>
          <w:iCs/>
          <w:sz w:val="24"/>
          <w:szCs w:val="24"/>
        </w:rPr>
        <w:t>z</w:t>
      </w:r>
      <w:r w:rsidRPr="00B46D04">
        <w:rPr>
          <w:rFonts w:ascii="Calibri" w:hAnsi="Calibri" w:cs="Calibri"/>
          <w:sz w:val="24"/>
          <w:szCs w:val="24"/>
        </w:rPr>
        <w:t> = 4.53.29; </w:t>
      </w:r>
      <w:r w:rsidRPr="00B46D04">
        <w:rPr>
          <w:rFonts w:ascii="Calibri" w:hAnsi="Calibri" w:cs="Calibri"/>
          <w:i/>
          <w:iCs/>
          <w:sz w:val="24"/>
          <w:szCs w:val="24"/>
        </w:rPr>
        <w:t>P</w:t>
      </w:r>
      <w:r w:rsidRPr="00B46D04">
        <w:rPr>
          <w:rFonts w:ascii="Calibri" w:hAnsi="Calibri" w:cs="Calibri"/>
          <w:sz w:val="24"/>
          <w:szCs w:val="24"/>
        </w:rPr>
        <w:t> &lt; 0.001). For the Right-Left contrast (</w:t>
      </w:r>
      <w:r w:rsidRPr="00D64B86">
        <w:rPr>
          <w:rFonts w:ascii="Calibri" w:hAnsi="Calibri" w:cs="Calibri"/>
          <w:sz w:val="24"/>
          <w:szCs w:val="24"/>
        </w:rPr>
        <w:t>Fig 2</w:t>
      </w:r>
      <w:r w:rsidRPr="00B46D04">
        <w:rPr>
          <w:rFonts w:ascii="Calibri" w:hAnsi="Calibri" w:cs="Calibri"/>
          <w:sz w:val="24"/>
          <w:szCs w:val="24"/>
        </w:rPr>
        <w:t>C), there was significantly greater activation in the left motor cortex (</w:t>
      </w:r>
      <w:r w:rsidRPr="00B46D04">
        <w:rPr>
          <w:rFonts w:ascii="Calibri" w:hAnsi="Calibri" w:cs="Calibri"/>
          <w:i/>
          <w:iCs/>
          <w:sz w:val="24"/>
          <w:szCs w:val="24"/>
        </w:rPr>
        <w:t>z</w:t>
      </w:r>
      <w:r w:rsidRPr="00B46D04">
        <w:rPr>
          <w:rFonts w:ascii="Calibri" w:hAnsi="Calibri" w:cs="Calibri"/>
          <w:sz w:val="24"/>
          <w:szCs w:val="24"/>
        </w:rPr>
        <w:t> = 6.65; </w:t>
      </w:r>
      <w:r w:rsidRPr="00B46D04">
        <w:rPr>
          <w:rFonts w:ascii="Calibri" w:hAnsi="Calibri" w:cs="Calibri"/>
          <w:i/>
          <w:iCs/>
          <w:sz w:val="24"/>
          <w:szCs w:val="24"/>
        </w:rPr>
        <w:t>P</w:t>
      </w:r>
      <w:r w:rsidRPr="00B46D04">
        <w:rPr>
          <w:rFonts w:ascii="Calibri" w:hAnsi="Calibri" w:cs="Calibri"/>
          <w:sz w:val="24"/>
          <w:szCs w:val="24"/>
        </w:rPr>
        <w:t> &lt; 0.001) and right cerebellum (</w:t>
      </w:r>
      <w:r w:rsidRPr="00B46D04">
        <w:rPr>
          <w:rFonts w:ascii="Calibri" w:hAnsi="Calibri" w:cs="Calibri"/>
          <w:i/>
          <w:iCs/>
          <w:sz w:val="24"/>
          <w:szCs w:val="24"/>
        </w:rPr>
        <w:t>z</w:t>
      </w:r>
      <w:r w:rsidRPr="00B46D04">
        <w:rPr>
          <w:rFonts w:ascii="Calibri" w:hAnsi="Calibri" w:cs="Calibri"/>
          <w:sz w:val="24"/>
          <w:szCs w:val="24"/>
        </w:rPr>
        <w:t> = 4.96; </w:t>
      </w:r>
      <w:r w:rsidRPr="00B46D04">
        <w:rPr>
          <w:rFonts w:ascii="Calibri" w:hAnsi="Calibri" w:cs="Calibri"/>
          <w:i/>
          <w:iCs/>
          <w:sz w:val="24"/>
          <w:szCs w:val="24"/>
        </w:rPr>
        <w:t>P</w:t>
      </w:r>
      <w:r w:rsidRPr="00B46D04">
        <w:rPr>
          <w:rFonts w:ascii="Calibri" w:hAnsi="Calibri" w:cs="Calibri"/>
          <w:sz w:val="24"/>
          <w:szCs w:val="24"/>
        </w:rPr>
        <w:t> &lt; 0.001) in the Right condition relative to the Left, whereas greater activation was seen in the right motor cortex (</w:t>
      </w:r>
      <w:r w:rsidRPr="00B46D04">
        <w:rPr>
          <w:rFonts w:ascii="Calibri" w:hAnsi="Calibri" w:cs="Calibri"/>
          <w:i/>
          <w:iCs/>
          <w:sz w:val="24"/>
          <w:szCs w:val="24"/>
        </w:rPr>
        <w:t>z</w:t>
      </w:r>
      <w:r w:rsidRPr="00B46D04">
        <w:rPr>
          <w:rFonts w:ascii="Calibri" w:hAnsi="Calibri" w:cs="Calibri"/>
          <w:sz w:val="24"/>
          <w:szCs w:val="24"/>
        </w:rPr>
        <w:t> = 6.68; </w:t>
      </w:r>
      <w:r w:rsidRPr="00B46D04">
        <w:rPr>
          <w:rFonts w:ascii="Calibri" w:hAnsi="Calibri" w:cs="Calibri"/>
          <w:i/>
          <w:iCs/>
          <w:sz w:val="24"/>
          <w:szCs w:val="24"/>
        </w:rPr>
        <w:t>P</w:t>
      </w:r>
      <w:r w:rsidRPr="00B46D04">
        <w:rPr>
          <w:rFonts w:ascii="Calibri" w:hAnsi="Calibri" w:cs="Calibri"/>
          <w:sz w:val="24"/>
          <w:szCs w:val="24"/>
        </w:rPr>
        <w:t> &lt; 0.001) and left cerebellum (</w:t>
      </w:r>
      <w:r w:rsidRPr="00B46D04">
        <w:rPr>
          <w:rFonts w:ascii="Calibri" w:hAnsi="Calibri" w:cs="Calibri"/>
          <w:i/>
          <w:iCs/>
          <w:sz w:val="24"/>
          <w:szCs w:val="24"/>
        </w:rPr>
        <w:t>z</w:t>
      </w:r>
      <w:r w:rsidRPr="00B46D04">
        <w:rPr>
          <w:rFonts w:ascii="Calibri" w:hAnsi="Calibri" w:cs="Calibri"/>
          <w:sz w:val="24"/>
          <w:szCs w:val="24"/>
        </w:rPr>
        <w:t> = 5.66; </w:t>
      </w:r>
      <w:r w:rsidRPr="00B46D04">
        <w:rPr>
          <w:rFonts w:ascii="Calibri" w:hAnsi="Calibri" w:cs="Calibri"/>
          <w:i/>
          <w:iCs/>
          <w:sz w:val="24"/>
          <w:szCs w:val="24"/>
        </w:rPr>
        <w:t>P</w:t>
      </w:r>
      <w:r w:rsidRPr="00B46D04">
        <w:rPr>
          <w:rFonts w:ascii="Calibri" w:hAnsi="Calibri" w:cs="Calibri"/>
          <w:sz w:val="24"/>
          <w:szCs w:val="24"/>
        </w:rPr>
        <w:t> &lt; 0.001) for the Left relative to the Right.</w:t>
      </w:r>
    </w:p>
    <w:p w14:paraId="31FC32EC" w14:textId="0771096C" w:rsidR="001B425B" w:rsidRPr="00B46D04" w:rsidRDefault="001B425B" w:rsidP="001B425B">
      <w:pPr>
        <w:rPr>
          <w:rFonts w:ascii="Calibri" w:hAnsi="Calibri" w:cs="Calibri"/>
          <w:sz w:val="24"/>
          <w:szCs w:val="24"/>
        </w:rPr>
      </w:pPr>
      <w:r w:rsidRPr="00B46D04">
        <w:rPr>
          <w:rFonts w:ascii="Calibri" w:hAnsi="Calibri" w:cs="Calibri"/>
          <w:sz w:val="24"/>
          <w:szCs w:val="24"/>
        </w:rPr>
        <w:t>Peak significant fMRI cluster activity for the SDTD task occurred in the </w:t>
      </w:r>
      <w:r w:rsidRPr="00D64B86">
        <w:rPr>
          <w:rFonts w:ascii="Calibri" w:hAnsi="Calibri" w:cs="Calibri"/>
          <w:sz w:val="24"/>
          <w:szCs w:val="24"/>
        </w:rPr>
        <w:t>superior temporal gyri</w:t>
      </w:r>
      <w:r w:rsidRPr="00B46D04">
        <w:rPr>
          <w:rFonts w:ascii="Calibri" w:hAnsi="Calibri" w:cs="Calibri"/>
          <w:sz w:val="24"/>
          <w:szCs w:val="24"/>
        </w:rPr>
        <w:t> for Semantic (</w:t>
      </w:r>
      <w:proofErr w:type="gramStart"/>
      <w:r w:rsidRPr="00B46D04">
        <w:rPr>
          <w:rFonts w:ascii="Calibri" w:hAnsi="Calibri" w:cs="Calibri"/>
          <w:sz w:val="24"/>
          <w:szCs w:val="24"/>
        </w:rPr>
        <w:t>left:</w:t>
      </w:r>
      <w:proofErr w:type="gramEnd"/>
      <w:r w:rsidRPr="00B46D04">
        <w:rPr>
          <w:rFonts w:ascii="Calibri" w:hAnsi="Calibri" w:cs="Calibri"/>
          <w:sz w:val="24"/>
          <w:szCs w:val="24"/>
        </w:rPr>
        <w:t> </w:t>
      </w:r>
      <w:r w:rsidRPr="00B46D04">
        <w:rPr>
          <w:rFonts w:ascii="Calibri" w:hAnsi="Calibri" w:cs="Calibri"/>
          <w:i/>
          <w:iCs/>
          <w:sz w:val="24"/>
          <w:szCs w:val="24"/>
        </w:rPr>
        <w:t>z</w:t>
      </w:r>
      <w:r w:rsidRPr="00B46D04">
        <w:rPr>
          <w:rFonts w:ascii="Calibri" w:hAnsi="Calibri" w:cs="Calibri"/>
          <w:sz w:val="24"/>
          <w:szCs w:val="24"/>
        </w:rPr>
        <w:t> = 6.38; right: </w:t>
      </w:r>
      <w:r w:rsidRPr="00B46D04">
        <w:rPr>
          <w:rFonts w:ascii="Calibri" w:hAnsi="Calibri" w:cs="Calibri"/>
          <w:i/>
          <w:iCs/>
          <w:sz w:val="24"/>
          <w:szCs w:val="24"/>
        </w:rPr>
        <w:t>z</w:t>
      </w:r>
      <w:r w:rsidRPr="00B46D04">
        <w:rPr>
          <w:rFonts w:ascii="Calibri" w:hAnsi="Calibri" w:cs="Calibri"/>
          <w:sz w:val="24"/>
          <w:szCs w:val="24"/>
        </w:rPr>
        <w:t> = 5.96; </w:t>
      </w:r>
      <w:r w:rsidRPr="00B46D04">
        <w:rPr>
          <w:rFonts w:ascii="Calibri" w:hAnsi="Calibri" w:cs="Calibri"/>
          <w:i/>
          <w:iCs/>
          <w:sz w:val="24"/>
          <w:szCs w:val="24"/>
        </w:rPr>
        <w:t>P</w:t>
      </w:r>
      <w:r w:rsidRPr="00B46D04">
        <w:rPr>
          <w:rFonts w:ascii="Calibri" w:hAnsi="Calibri" w:cs="Calibri"/>
          <w:sz w:val="24"/>
          <w:szCs w:val="24"/>
        </w:rPr>
        <w:t> &lt; 0.001) and Tones (left: </w:t>
      </w:r>
      <w:r w:rsidRPr="00B46D04">
        <w:rPr>
          <w:rFonts w:ascii="Calibri" w:hAnsi="Calibri" w:cs="Calibri"/>
          <w:i/>
          <w:iCs/>
          <w:sz w:val="24"/>
          <w:szCs w:val="24"/>
        </w:rPr>
        <w:t>z</w:t>
      </w:r>
      <w:r w:rsidRPr="00B46D04">
        <w:rPr>
          <w:rFonts w:ascii="Calibri" w:hAnsi="Calibri" w:cs="Calibri"/>
          <w:sz w:val="24"/>
          <w:szCs w:val="24"/>
        </w:rPr>
        <w:t> = 6.68; right: </w:t>
      </w:r>
      <w:r w:rsidRPr="00B46D04">
        <w:rPr>
          <w:rFonts w:ascii="Calibri" w:hAnsi="Calibri" w:cs="Calibri"/>
          <w:i/>
          <w:iCs/>
          <w:sz w:val="24"/>
          <w:szCs w:val="24"/>
        </w:rPr>
        <w:t>z</w:t>
      </w:r>
      <w:r w:rsidRPr="00B46D04">
        <w:rPr>
          <w:rFonts w:ascii="Calibri" w:hAnsi="Calibri" w:cs="Calibri"/>
          <w:sz w:val="24"/>
          <w:szCs w:val="24"/>
        </w:rPr>
        <w:t> = 6.34; </w:t>
      </w:r>
      <w:r w:rsidRPr="00B46D04">
        <w:rPr>
          <w:rFonts w:ascii="Calibri" w:hAnsi="Calibri" w:cs="Calibri"/>
          <w:i/>
          <w:iCs/>
          <w:sz w:val="24"/>
          <w:szCs w:val="24"/>
        </w:rPr>
        <w:t>P</w:t>
      </w:r>
      <w:r w:rsidRPr="00B46D04">
        <w:rPr>
          <w:rFonts w:ascii="Calibri" w:hAnsi="Calibri" w:cs="Calibri"/>
          <w:sz w:val="24"/>
          <w:szCs w:val="24"/>
        </w:rPr>
        <w:t> &lt; 0.001) conditions (</w:t>
      </w:r>
      <w:r w:rsidRPr="00D64B86">
        <w:rPr>
          <w:rFonts w:ascii="Calibri" w:hAnsi="Calibri" w:cs="Calibri"/>
          <w:sz w:val="24"/>
          <w:szCs w:val="24"/>
        </w:rPr>
        <w:t>Fig 3</w:t>
      </w:r>
      <w:r w:rsidRPr="00B46D04">
        <w:rPr>
          <w:rFonts w:ascii="Calibri" w:hAnsi="Calibri" w:cs="Calibri"/>
          <w:sz w:val="24"/>
          <w:szCs w:val="24"/>
        </w:rPr>
        <w:t>A-B). For the Semantic-Tone contrast (</w:t>
      </w:r>
      <w:r w:rsidRPr="00D64B86">
        <w:rPr>
          <w:rFonts w:ascii="Calibri" w:hAnsi="Calibri" w:cs="Calibri"/>
          <w:sz w:val="24"/>
          <w:szCs w:val="24"/>
        </w:rPr>
        <w:t>Fig 3</w:t>
      </w:r>
      <w:r w:rsidRPr="00B46D04">
        <w:rPr>
          <w:rFonts w:ascii="Calibri" w:hAnsi="Calibri" w:cs="Calibri"/>
          <w:sz w:val="24"/>
          <w:szCs w:val="24"/>
        </w:rPr>
        <w:t>C), greater activation was present in the left superior, middle, and inferior frontal gyri (</w:t>
      </w:r>
      <w:r w:rsidRPr="00B46D04">
        <w:rPr>
          <w:rFonts w:ascii="Calibri" w:hAnsi="Calibri" w:cs="Calibri"/>
          <w:i/>
          <w:iCs/>
          <w:sz w:val="24"/>
          <w:szCs w:val="24"/>
        </w:rPr>
        <w:t>z</w:t>
      </w:r>
      <w:r w:rsidRPr="00B46D04">
        <w:rPr>
          <w:rFonts w:ascii="Calibri" w:hAnsi="Calibri" w:cs="Calibri"/>
          <w:sz w:val="24"/>
          <w:szCs w:val="24"/>
        </w:rPr>
        <w:t> = 4.05; </w:t>
      </w:r>
      <w:r w:rsidRPr="00B46D04">
        <w:rPr>
          <w:rFonts w:ascii="Calibri" w:hAnsi="Calibri" w:cs="Calibri"/>
          <w:i/>
          <w:iCs/>
          <w:sz w:val="24"/>
          <w:szCs w:val="24"/>
        </w:rPr>
        <w:t>P</w:t>
      </w:r>
      <w:r w:rsidRPr="00B46D04">
        <w:rPr>
          <w:rFonts w:ascii="Calibri" w:hAnsi="Calibri" w:cs="Calibri"/>
          <w:sz w:val="24"/>
          <w:szCs w:val="24"/>
        </w:rPr>
        <w:t> &lt; 0.001) as well as the left </w:t>
      </w:r>
      <w:r w:rsidRPr="00D64B86">
        <w:rPr>
          <w:rFonts w:ascii="Calibri" w:hAnsi="Calibri" w:cs="Calibri"/>
          <w:sz w:val="24"/>
          <w:szCs w:val="24"/>
        </w:rPr>
        <w:t>superior temporal sulcus</w:t>
      </w:r>
      <w:r w:rsidRPr="00B46D04">
        <w:rPr>
          <w:rFonts w:ascii="Calibri" w:hAnsi="Calibri" w:cs="Calibri"/>
          <w:sz w:val="24"/>
          <w:szCs w:val="24"/>
        </w:rPr>
        <w:t> and inferior temporal gyrus for the Semantic relative to Tone condition, whereas increased activation was present in bilateral superior temporal gyri (left: </w:t>
      </w:r>
      <w:r w:rsidRPr="00B46D04">
        <w:rPr>
          <w:rFonts w:ascii="Calibri" w:hAnsi="Calibri" w:cs="Calibri"/>
          <w:i/>
          <w:iCs/>
          <w:sz w:val="24"/>
          <w:szCs w:val="24"/>
        </w:rPr>
        <w:t>z</w:t>
      </w:r>
      <w:r w:rsidRPr="00B46D04">
        <w:rPr>
          <w:rFonts w:ascii="Calibri" w:hAnsi="Calibri" w:cs="Calibri"/>
          <w:sz w:val="24"/>
          <w:szCs w:val="24"/>
        </w:rPr>
        <w:t> = 6.05; right: </w:t>
      </w:r>
      <w:r w:rsidRPr="00B46D04">
        <w:rPr>
          <w:rFonts w:ascii="Calibri" w:hAnsi="Calibri" w:cs="Calibri"/>
          <w:i/>
          <w:iCs/>
          <w:sz w:val="24"/>
          <w:szCs w:val="24"/>
        </w:rPr>
        <w:t>z</w:t>
      </w:r>
      <w:r w:rsidRPr="00B46D04">
        <w:rPr>
          <w:rFonts w:ascii="Calibri" w:hAnsi="Calibri" w:cs="Calibri"/>
          <w:sz w:val="24"/>
          <w:szCs w:val="24"/>
        </w:rPr>
        <w:t> = 5.36; </w:t>
      </w:r>
      <w:r w:rsidRPr="00B46D04">
        <w:rPr>
          <w:rFonts w:ascii="Calibri" w:hAnsi="Calibri" w:cs="Calibri"/>
          <w:i/>
          <w:iCs/>
          <w:sz w:val="24"/>
          <w:szCs w:val="24"/>
        </w:rPr>
        <w:t>P</w:t>
      </w:r>
      <w:r w:rsidRPr="00B46D04">
        <w:rPr>
          <w:rFonts w:ascii="Calibri" w:hAnsi="Calibri" w:cs="Calibri"/>
          <w:sz w:val="24"/>
          <w:szCs w:val="24"/>
        </w:rPr>
        <w:t> &lt; 0.001) for the Tone relative to Semantic condition.</w:t>
      </w:r>
    </w:p>
    <w:p w14:paraId="333A5057" w14:textId="77777777" w:rsidR="001B425B" w:rsidRPr="00B46D04" w:rsidRDefault="001B425B" w:rsidP="00F872DB">
      <w:pPr>
        <w:pStyle w:val="Heading2"/>
      </w:pPr>
      <w:proofErr w:type="spellStart"/>
      <w:r w:rsidRPr="00B46D04">
        <w:t>fNIRS</w:t>
      </w:r>
      <w:proofErr w:type="spellEnd"/>
      <w:r w:rsidRPr="00B46D04">
        <w:t xml:space="preserve"> versus fMRI</w:t>
      </w:r>
    </w:p>
    <w:p w14:paraId="5F28F3D1" w14:textId="7AB6774C" w:rsidR="001B425B" w:rsidRPr="00B46D04" w:rsidRDefault="001B425B" w:rsidP="001B425B">
      <w:pPr>
        <w:rPr>
          <w:rFonts w:ascii="Calibri" w:hAnsi="Calibri" w:cs="Calibri"/>
          <w:sz w:val="24"/>
          <w:szCs w:val="24"/>
        </w:rPr>
      </w:pP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HBO and HBR channels over somatosensory/motor cortex measured significant task-related activity over the same clusters as the fMRI surface projection (</w:t>
      </w:r>
      <w:r w:rsidRPr="00D64B86">
        <w:rPr>
          <w:rFonts w:ascii="Calibri" w:hAnsi="Calibri" w:cs="Calibri"/>
          <w:sz w:val="24"/>
          <w:szCs w:val="24"/>
        </w:rPr>
        <w:t>Fig 2</w:t>
      </w:r>
      <w:r w:rsidRPr="00B46D04">
        <w:rPr>
          <w:rFonts w:ascii="Calibri" w:hAnsi="Calibri" w:cs="Calibri"/>
          <w:sz w:val="24"/>
          <w:szCs w:val="24"/>
        </w:rPr>
        <w:t>A and B) for both Right and Left conditions. The strongest detection occurred for the HBO Right condition, with five channels overlapping the cluster, whereas two channels each for HBR Right and HBO Left conditions overlapped with the fMRI cluster. Ipsilateral motor cortex was also detected in two channels for the Left HBO and HBR conditions, which corresponded spatially with the three smaller fMRI clusters within that region. Due to similarities between individual Right and Left conditions, the somatosensory and motor fMRI clusters were detected by a single HBO channel in each hemisphere for the Right-Left contrast (</w:t>
      </w:r>
      <w:r w:rsidRPr="00D64B86">
        <w:rPr>
          <w:rFonts w:ascii="Calibri" w:hAnsi="Calibri" w:cs="Calibri"/>
          <w:sz w:val="24"/>
          <w:szCs w:val="24"/>
        </w:rPr>
        <w:t>Fig 2</w:t>
      </w:r>
      <w:bookmarkEnd w:id="39"/>
      <w:r w:rsidRPr="00B46D04">
        <w:rPr>
          <w:rFonts w:ascii="Calibri" w:hAnsi="Calibri" w:cs="Calibri"/>
          <w:sz w:val="24"/>
          <w:szCs w:val="24"/>
        </w:rPr>
        <w:t>C).</w:t>
      </w:r>
    </w:p>
    <w:p w14:paraId="411E8D71" w14:textId="6405B13A" w:rsidR="001B425B" w:rsidRPr="00B46D04" w:rsidRDefault="001B425B" w:rsidP="001B425B">
      <w:pPr>
        <w:rPr>
          <w:rFonts w:ascii="Calibri" w:hAnsi="Calibri" w:cs="Calibri"/>
          <w:sz w:val="24"/>
          <w:szCs w:val="24"/>
        </w:rPr>
      </w:pPr>
      <w:r w:rsidRPr="00B46D04">
        <w:rPr>
          <w:rFonts w:ascii="Calibri" w:hAnsi="Calibri" w:cs="Calibri"/>
          <w:sz w:val="24"/>
          <w:szCs w:val="24"/>
        </w:rPr>
        <w:t>For the SDTD task, bilateral temporal activity was detected in both Semantic and Tones HBO and HBR conditions that overlapped with the corresponding fMRI clusters (</w:t>
      </w:r>
      <w:r w:rsidRPr="00D64B86">
        <w:rPr>
          <w:rFonts w:ascii="Calibri" w:hAnsi="Calibri" w:cs="Calibri"/>
          <w:sz w:val="24"/>
          <w:szCs w:val="24"/>
        </w:rPr>
        <w:t>Fig 3</w:t>
      </w:r>
      <w:r w:rsidRPr="00B46D04">
        <w:rPr>
          <w:rFonts w:ascii="Calibri" w:hAnsi="Calibri" w:cs="Calibri"/>
          <w:sz w:val="24"/>
          <w:szCs w:val="24"/>
        </w:rPr>
        <w:t xml:space="preserve">A and B). Additional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channels with significant activity were not associated with the surface fMRI activity, such as the left motor cortex in the HBO Semantic condition. Furthermore, when the contrast was applied, greater activation for the Semantic relative to Tone HBO channels could detect the left superior frontal gyrus fMRI clusters, whereas greater activation for Tone relative to Semantic HBO detected the fMRI cluster in the right temporal gyrus (</w:t>
      </w:r>
      <w:r w:rsidRPr="00D64B86">
        <w:rPr>
          <w:rFonts w:ascii="Calibri" w:hAnsi="Calibri" w:cs="Calibri"/>
          <w:sz w:val="24"/>
          <w:szCs w:val="24"/>
        </w:rPr>
        <w:t>Fig 3</w:t>
      </w:r>
      <w:bookmarkEnd w:id="40"/>
      <w:r w:rsidRPr="00B46D04">
        <w:rPr>
          <w:rFonts w:ascii="Calibri" w:hAnsi="Calibri" w:cs="Calibri"/>
          <w:sz w:val="24"/>
          <w:szCs w:val="24"/>
        </w:rPr>
        <w:t>C). fMRI activity in the left inferior frontal gyrus was not detected with the contrast.</w:t>
      </w:r>
    </w:p>
    <w:p w14:paraId="4C24ECD6" w14:textId="77777777" w:rsidR="001B425B" w:rsidRPr="00B46D04" w:rsidRDefault="001B425B" w:rsidP="00F872DB">
      <w:pPr>
        <w:pStyle w:val="Heading1"/>
      </w:pPr>
      <w:r w:rsidRPr="00B46D04">
        <w:t>Discussion</w:t>
      </w:r>
    </w:p>
    <w:p w14:paraId="3F9E9DD7" w14:textId="25812D97" w:rsidR="001B425B" w:rsidRPr="00B46D04" w:rsidRDefault="001B425B" w:rsidP="001B425B">
      <w:pPr>
        <w:rPr>
          <w:rFonts w:ascii="Calibri" w:hAnsi="Calibri" w:cs="Calibri"/>
          <w:sz w:val="24"/>
          <w:szCs w:val="24"/>
        </w:rPr>
      </w:pPr>
      <w:r w:rsidRPr="00B46D04">
        <w:rPr>
          <w:rFonts w:ascii="Calibri" w:hAnsi="Calibri" w:cs="Calibri"/>
          <w:sz w:val="24"/>
          <w:szCs w:val="24"/>
        </w:rPr>
        <w:t>In this study, full-head </w:t>
      </w:r>
      <w:proofErr w:type="spellStart"/>
      <w:r w:rsidRPr="00D64B86">
        <w:rPr>
          <w:rFonts w:ascii="Calibri" w:hAnsi="Calibri" w:cs="Calibri"/>
          <w:sz w:val="24"/>
          <w:szCs w:val="24"/>
        </w:rPr>
        <w:t>fNIRS</w:t>
      </w:r>
      <w:proofErr w:type="spellEnd"/>
      <w:r w:rsidRPr="00B46D04">
        <w:rPr>
          <w:rFonts w:ascii="Calibri" w:hAnsi="Calibri" w:cs="Calibri"/>
          <w:sz w:val="24"/>
          <w:szCs w:val="24"/>
        </w:rPr>
        <w:t xml:space="preserve"> was compared with same-day fMRI in 18 subjects while performing Motor and Language tasks. We found overlap between channel HBO and HBR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results and surface-projected fMRI results for all tasks, especially the Motor task, at the group level. These results suggest that whole-head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is comparable to fMRI in detecting task-related cortical hemodynamic changes across lateral cortex.</w:t>
      </w:r>
    </w:p>
    <w:p w14:paraId="431A219D" w14:textId="093AE30B" w:rsidR="001B425B" w:rsidRPr="00B46D04" w:rsidRDefault="001B425B" w:rsidP="001B425B">
      <w:pPr>
        <w:rPr>
          <w:rFonts w:ascii="Calibri" w:hAnsi="Calibri" w:cs="Calibri"/>
          <w:sz w:val="24"/>
          <w:szCs w:val="24"/>
        </w:rPr>
      </w:pPr>
      <w:r w:rsidRPr="00B46D04">
        <w:rPr>
          <w:rFonts w:ascii="Calibri" w:hAnsi="Calibri" w:cs="Calibri"/>
          <w:sz w:val="24"/>
          <w:szCs w:val="24"/>
        </w:rPr>
        <w:t>It has been well demonstrated by other groups that regional hemodynamic changes can be detected by fNIRS.</w:t>
      </w:r>
      <w:r w:rsidRPr="00D64B86">
        <w:rPr>
          <w:rFonts w:ascii="Calibri" w:hAnsi="Calibri" w:cs="Calibri"/>
          <w:sz w:val="24"/>
          <w:szCs w:val="24"/>
        </w:rPr>
        <w:t>12</w:t>
      </w:r>
      <w:r w:rsidRPr="00B46D04">
        <w:rPr>
          <w:rFonts w:ascii="Calibri" w:hAnsi="Calibri" w:cs="Calibri"/>
          <w:sz w:val="24"/>
          <w:szCs w:val="24"/>
        </w:rPr>
        <w:t>, </w:t>
      </w:r>
      <w:r w:rsidRPr="00D64B86">
        <w:rPr>
          <w:rFonts w:ascii="Calibri" w:hAnsi="Calibri" w:cs="Calibri"/>
          <w:sz w:val="24"/>
          <w:szCs w:val="24"/>
        </w:rPr>
        <w:t>13</w:t>
      </w:r>
      <w:bookmarkEnd w:id="14"/>
      <w:r w:rsidRPr="00B46D04">
        <w:rPr>
          <w:rFonts w:ascii="Calibri" w:hAnsi="Calibri" w:cs="Calibri"/>
          <w:sz w:val="24"/>
          <w:szCs w:val="24"/>
        </w:rPr>
        <w:t>, </w:t>
      </w:r>
      <w:r w:rsidRPr="00D64B86">
        <w:rPr>
          <w:rFonts w:ascii="Calibri" w:hAnsi="Calibri" w:cs="Calibri"/>
          <w:sz w:val="24"/>
          <w:szCs w:val="24"/>
        </w:rPr>
        <w:t>14</w:t>
      </w:r>
      <w:bookmarkEnd w:id="15"/>
      <w:r w:rsidRPr="00B46D04">
        <w:rPr>
          <w:rFonts w:ascii="Calibri" w:hAnsi="Calibri" w:cs="Calibri"/>
          <w:sz w:val="24"/>
          <w:szCs w:val="24"/>
        </w:rPr>
        <w:t>, </w:t>
      </w:r>
      <w:r w:rsidRPr="00D64B86">
        <w:rPr>
          <w:rFonts w:ascii="Calibri" w:hAnsi="Calibri" w:cs="Calibri"/>
          <w:sz w:val="24"/>
          <w:szCs w:val="24"/>
        </w:rPr>
        <w:t>15</w:t>
      </w:r>
      <w:bookmarkEnd w:id="16"/>
      <w:r w:rsidRPr="00B46D04">
        <w:rPr>
          <w:rFonts w:ascii="Calibri" w:hAnsi="Calibri" w:cs="Calibri"/>
          <w:sz w:val="24"/>
          <w:szCs w:val="24"/>
        </w:rPr>
        <w:t>, </w:t>
      </w:r>
      <w:r w:rsidRPr="00D64B86">
        <w:rPr>
          <w:rFonts w:ascii="Calibri" w:hAnsi="Calibri" w:cs="Calibri"/>
          <w:sz w:val="24"/>
          <w:szCs w:val="24"/>
        </w:rPr>
        <w:t>16</w:t>
      </w:r>
      <w:r w:rsidRPr="00B46D04">
        <w:rPr>
          <w:rFonts w:ascii="Calibri" w:hAnsi="Calibri" w:cs="Calibri"/>
          <w:sz w:val="24"/>
          <w:szCs w:val="24"/>
          <w:vertAlign w:val="superscript"/>
        </w:rPr>
        <w:t>,</w:t>
      </w:r>
      <w:bookmarkStart w:id="41" w:name="bbib37"/>
      <w:r w:rsidRPr="00D64B86">
        <w:rPr>
          <w:rFonts w:ascii="Calibri" w:hAnsi="Calibri" w:cs="Calibri"/>
          <w:sz w:val="24"/>
          <w:szCs w:val="24"/>
          <w:vertAlign w:val="superscript"/>
        </w:rPr>
        <w:t>37</w:t>
      </w:r>
      <w:r w:rsidRPr="00B46D04">
        <w:rPr>
          <w:rFonts w:ascii="Calibri" w:hAnsi="Calibri" w:cs="Calibri"/>
          <w:sz w:val="24"/>
          <w:szCs w:val="24"/>
        </w:rPr>
        <w:t> For example, Huppert and colleagues</w:t>
      </w:r>
      <w:r w:rsidRPr="00D64B86">
        <w:rPr>
          <w:rFonts w:ascii="Calibri" w:hAnsi="Calibri" w:cs="Calibri"/>
          <w:sz w:val="24"/>
          <w:szCs w:val="24"/>
          <w:vertAlign w:val="superscript"/>
        </w:rPr>
        <w:t>37</w:t>
      </w:r>
      <w:r w:rsidRPr="00B46D04">
        <w:rPr>
          <w:rFonts w:ascii="Calibri" w:hAnsi="Calibri" w:cs="Calibri"/>
          <w:sz w:val="24"/>
          <w:szCs w:val="24"/>
        </w:rPr>
        <w:t xml:space="preserve"> reported a Pearson's correlation of 0.7 and 0.98 between changes in the fMRI BOLD response and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HBO and HBR changes respectfully during a right-hand </w:t>
      </w:r>
      <w:r w:rsidRPr="00D64B86">
        <w:rPr>
          <w:rFonts w:ascii="Calibri" w:hAnsi="Calibri" w:cs="Calibri"/>
          <w:sz w:val="24"/>
          <w:szCs w:val="24"/>
        </w:rPr>
        <w:t>finger tapping task</w:t>
      </w:r>
      <w:r w:rsidRPr="00B46D04">
        <w:rPr>
          <w:rFonts w:ascii="Calibri" w:hAnsi="Calibri" w:cs="Calibri"/>
          <w:sz w:val="24"/>
          <w:szCs w:val="24"/>
        </w:rPr>
        <w:t xml:space="preserve"> when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w:t>
      </w:r>
      <w:proofErr w:type="spellStart"/>
      <w:r w:rsidRPr="00B46D04">
        <w:rPr>
          <w:rFonts w:ascii="Calibri" w:hAnsi="Calibri" w:cs="Calibri"/>
          <w:sz w:val="24"/>
          <w:szCs w:val="24"/>
        </w:rPr>
        <w:t>optodes</w:t>
      </w:r>
      <w:proofErr w:type="spellEnd"/>
      <w:r w:rsidRPr="00B46D04">
        <w:rPr>
          <w:rFonts w:ascii="Calibri" w:hAnsi="Calibri" w:cs="Calibri"/>
          <w:sz w:val="24"/>
          <w:szCs w:val="24"/>
        </w:rPr>
        <w:t xml:space="preserve"> were placed only over the </w:t>
      </w:r>
      <w:r w:rsidRPr="00D64B86">
        <w:rPr>
          <w:rFonts w:ascii="Calibri" w:hAnsi="Calibri" w:cs="Calibri"/>
          <w:sz w:val="24"/>
          <w:szCs w:val="24"/>
        </w:rPr>
        <w:t>contralateral</w:t>
      </w:r>
      <w:r w:rsidRPr="00B46D04">
        <w:rPr>
          <w:rFonts w:ascii="Calibri" w:hAnsi="Calibri" w:cs="Calibri"/>
          <w:sz w:val="24"/>
          <w:szCs w:val="24"/>
        </w:rPr>
        <w:t> hemisphere. Other more recent studies have shown a similar correlation (r &gt; 0.5) with fMRI during simple visual or motor tasks.</w:t>
      </w:r>
      <w:r w:rsidRPr="00D64B86">
        <w:rPr>
          <w:rFonts w:ascii="Calibri" w:hAnsi="Calibri" w:cs="Calibri"/>
          <w:sz w:val="24"/>
          <w:szCs w:val="24"/>
          <w:vertAlign w:val="superscript"/>
        </w:rPr>
        <w:t>12</w:t>
      </w:r>
      <w:bookmarkEnd w:id="13"/>
      <w:r w:rsidRPr="00B46D04">
        <w:rPr>
          <w:rFonts w:ascii="Calibri" w:hAnsi="Calibri" w:cs="Calibri"/>
          <w:sz w:val="24"/>
          <w:szCs w:val="24"/>
          <w:vertAlign w:val="superscript"/>
        </w:rPr>
        <w:t>,</w:t>
      </w:r>
      <w:r w:rsidRPr="00D64B86">
        <w:rPr>
          <w:rFonts w:ascii="Calibri" w:hAnsi="Calibri" w:cs="Calibri"/>
          <w:sz w:val="24"/>
          <w:szCs w:val="24"/>
          <w:vertAlign w:val="superscript"/>
        </w:rPr>
        <w:t>16</w:t>
      </w:r>
      <w:bookmarkEnd w:id="17"/>
      <w:r w:rsidRPr="00B46D04">
        <w:rPr>
          <w:rFonts w:ascii="Calibri" w:hAnsi="Calibri" w:cs="Calibri"/>
          <w:sz w:val="24"/>
          <w:szCs w:val="24"/>
          <w:vertAlign w:val="superscript"/>
        </w:rPr>
        <w:t>,</w:t>
      </w:r>
      <w:r w:rsidRPr="00D64B86">
        <w:rPr>
          <w:rFonts w:ascii="Calibri" w:hAnsi="Calibri" w:cs="Calibri"/>
          <w:sz w:val="24"/>
          <w:szCs w:val="24"/>
        </w:rPr>
        <w:t>37</w:t>
      </w:r>
      <w:bookmarkEnd w:id="41"/>
      <w:r w:rsidRPr="00B46D04">
        <w:rPr>
          <w:rFonts w:ascii="Calibri" w:hAnsi="Calibri" w:cs="Calibri"/>
          <w:sz w:val="24"/>
          <w:szCs w:val="24"/>
        </w:rPr>
        <w:t>, </w:t>
      </w:r>
      <w:bookmarkStart w:id="42" w:name="bbib38"/>
      <w:r w:rsidRPr="00D64B86">
        <w:rPr>
          <w:rFonts w:ascii="Calibri" w:hAnsi="Calibri" w:cs="Calibri"/>
          <w:sz w:val="24"/>
          <w:szCs w:val="24"/>
        </w:rPr>
        <w:t>38</w:t>
      </w:r>
      <w:r w:rsidRPr="00B46D04">
        <w:rPr>
          <w:rFonts w:ascii="Calibri" w:hAnsi="Calibri" w:cs="Calibri"/>
          <w:sz w:val="24"/>
          <w:szCs w:val="24"/>
        </w:rPr>
        <w:t>, </w:t>
      </w:r>
      <w:bookmarkStart w:id="43" w:name="bbib39"/>
      <w:r w:rsidRPr="00D64B86">
        <w:rPr>
          <w:rFonts w:ascii="Calibri" w:hAnsi="Calibri" w:cs="Calibri"/>
          <w:sz w:val="24"/>
          <w:szCs w:val="24"/>
        </w:rPr>
        <w:t>39</w:t>
      </w:r>
      <w:bookmarkEnd w:id="43"/>
      <w:r w:rsidRPr="00B46D04">
        <w:rPr>
          <w:rFonts w:ascii="Calibri" w:hAnsi="Calibri" w:cs="Calibri"/>
          <w:sz w:val="24"/>
          <w:szCs w:val="24"/>
        </w:rPr>
        <w:t xml:space="preserve"> Because these tasks produce a large physiological response, corresponding regional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findings are expected. What is unique in our current study is the use of whole-head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to detect task activity across lateral cortex in both hemispheres. Even though Huppert and colleagues reported similar contralateral results to ours, their regional approach could not detect the task-related activity reported here in the ipsilateral hemisphere; this becomes even more relevant in clinical settings where </w:t>
      </w:r>
      <w:r w:rsidRPr="00D64B86">
        <w:rPr>
          <w:rFonts w:ascii="Calibri" w:hAnsi="Calibri" w:cs="Calibri"/>
          <w:sz w:val="24"/>
          <w:szCs w:val="24"/>
        </w:rPr>
        <w:t>neural network</w:t>
      </w:r>
      <w:r w:rsidRPr="00B46D04">
        <w:rPr>
          <w:rFonts w:ascii="Calibri" w:hAnsi="Calibri" w:cs="Calibri"/>
          <w:sz w:val="24"/>
          <w:szCs w:val="24"/>
        </w:rPr>
        <w:t> dynamics may be more variable.</w:t>
      </w:r>
    </w:p>
    <w:p w14:paraId="5C885C13" w14:textId="595745D4" w:rsidR="001B425B" w:rsidRPr="00B46D04" w:rsidRDefault="001B425B" w:rsidP="001B425B">
      <w:pPr>
        <w:rPr>
          <w:rFonts w:ascii="Calibri" w:hAnsi="Calibri" w:cs="Calibri"/>
          <w:sz w:val="24"/>
          <w:szCs w:val="24"/>
        </w:rPr>
      </w:pPr>
      <w:r w:rsidRPr="00B46D04">
        <w:rPr>
          <w:rFonts w:ascii="Calibri" w:hAnsi="Calibri" w:cs="Calibri"/>
          <w:sz w:val="24"/>
          <w:szCs w:val="24"/>
        </w:rPr>
        <w:t>Although most validation studies have been performed using visual or motor tasks, </w:t>
      </w:r>
      <w:r w:rsidRPr="00D64B86">
        <w:rPr>
          <w:rFonts w:ascii="Calibri" w:hAnsi="Calibri" w:cs="Calibri"/>
          <w:sz w:val="24"/>
          <w:szCs w:val="24"/>
        </w:rPr>
        <w:t>optical imaging</w:t>
      </w:r>
      <w:r w:rsidRPr="00B46D04">
        <w:rPr>
          <w:rFonts w:ascii="Calibri" w:hAnsi="Calibri" w:cs="Calibri"/>
          <w:sz w:val="24"/>
          <w:szCs w:val="24"/>
        </w:rPr>
        <w:t> can also be used to measure cortical activity for auditory and language processing. Eggebrecht and colleagues</w:t>
      </w:r>
      <w:bookmarkStart w:id="44" w:name="bbib40"/>
      <w:r w:rsidRPr="00D64B86">
        <w:rPr>
          <w:rFonts w:ascii="Calibri" w:hAnsi="Calibri" w:cs="Calibri"/>
          <w:sz w:val="24"/>
          <w:szCs w:val="24"/>
          <w:vertAlign w:val="superscript"/>
        </w:rPr>
        <w:t>40</w:t>
      </w:r>
      <w:r w:rsidRPr="00B46D04">
        <w:rPr>
          <w:rFonts w:ascii="Calibri" w:hAnsi="Calibri" w:cs="Calibri"/>
          <w:sz w:val="24"/>
          <w:szCs w:val="24"/>
        </w:rPr>
        <w:t> used diffuse </w:t>
      </w:r>
      <w:r w:rsidRPr="00D64B86">
        <w:rPr>
          <w:rFonts w:ascii="Calibri" w:hAnsi="Calibri" w:cs="Calibri"/>
          <w:sz w:val="24"/>
          <w:szCs w:val="24"/>
        </w:rPr>
        <w:t>optical tomography</w:t>
      </w:r>
      <w:r w:rsidRPr="00B46D04">
        <w:rPr>
          <w:rFonts w:ascii="Calibri" w:hAnsi="Calibri" w:cs="Calibri"/>
          <w:sz w:val="24"/>
          <w:szCs w:val="24"/>
        </w:rPr>
        <w:t xml:space="preserve"> (DOT) with language-related tasks and compared their source-level spatial results with fMRI using spatial correlations. For the hearing words portion of their language task, they reported significant HBO and HBR sources over bilateral superior temporal regions </w:t>
      </w:r>
      <w:proofErr w:type="gramStart"/>
      <w:r w:rsidRPr="00B46D04">
        <w:rPr>
          <w:rFonts w:ascii="Calibri" w:hAnsi="Calibri" w:cs="Calibri"/>
          <w:sz w:val="24"/>
          <w:szCs w:val="24"/>
        </w:rPr>
        <w:t>similar to</w:t>
      </w:r>
      <w:proofErr w:type="gramEnd"/>
      <w:r w:rsidRPr="00B46D04">
        <w:rPr>
          <w:rFonts w:ascii="Calibri" w:hAnsi="Calibri" w:cs="Calibri"/>
          <w:sz w:val="24"/>
          <w:szCs w:val="24"/>
        </w:rPr>
        <w:t xml:space="preserve"> our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channel and fMRI results for both Semantic and Tone tasks. The investigators also found that when the fMRI data were smoothed to the same resolution as DOT, HBO and HBR were strongly spatially correlated with fMRI in bilateral visual and auditory regions associated with reading (0.86 and 0.83 for HBO and HBR, respectively) and hearing (0.63 and 0.68 for HBO and HBR, respectively) words but correspondence was more limited on their convert verb generation task (0.32 and 0.22 for HBO and HBR, respectively).</w:t>
      </w:r>
      <w:r w:rsidRPr="00D64B86">
        <w:rPr>
          <w:rFonts w:ascii="Calibri" w:hAnsi="Calibri" w:cs="Calibri"/>
          <w:sz w:val="24"/>
          <w:szCs w:val="24"/>
          <w:vertAlign w:val="superscript"/>
        </w:rPr>
        <w:t>40</w:t>
      </w:r>
      <w:r w:rsidRPr="00B46D04">
        <w:rPr>
          <w:rFonts w:ascii="Calibri" w:hAnsi="Calibri" w:cs="Calibri"/>
          <w:sz w:val="24"/>
          <w:szCs w:val="24"/>
        </w:rPr>
        <w:t> Combined with our results, this indicates how optical imaging can be useful in detecting regions of general auditory processing, but analytical advancement is still necessary to identify language processing regions at the same level as fMRI. The potential to detect and spatially localize motor, auditory, and language processing is clinically significant. Language mapping has been difficult when it comes to pediatric patients. Invasive procedures, such as the </w:t>
      </w:r>
      <w:r w:rsidRPr="00D64B86">
        <w:rPr>
          <w:rFonts w:ascii="Calibri" w:hAnsi="Calibri" w:cs="Calibri"/>
          <w:sz w:val="24"/>
          <w:szCs w:val="24"/>
        </w:rPr>
        <w:t>Wada test</w:t>
      </w:r>
      <w:r w:rsidRPr="00B46D04">
        <w:rPr>
          <w:rFonts w:ascii="Calibri" w:hAnsi="Calibri" w:cs="Calibri"/>
          <w:sz w:val="24"/>
          <w:szCs w:val="24"/>
        </w:rPr>
        <w:t xml:space="preserve">, subject the patient to substantial risk. With the continued advancement of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systems and analysis techniques, optical imaging could be used as an alternative tool for language mapping.</w:t>
      </w:r>
    </w:p>
    <w:p w14:paraId="76412F26" w14:textId="00D82285" w:rsidR="001B425B" w:rsidRPr="00B46D04" w:rsidRDefault="001B425B" w:rsidP="001B425B">
      <w:pPr>
        <w:rPr>
          <w:rFonts w:ascii="Calibri" w:hAnsi="Calibri" w:cs="Calibri"/>
          <w:sz w:val="24"/>
          <w:szCs w:val="24"/>
        </w:rPr>
      </w:pPr>
      <w:r w:rsidRPr="00B46D04">
        <w:rPr>
          <w:rFonts w:ascii="Calibri" w:hAnsi="Calibri" w:cs="Calibri"/>
          <w:sz w:val="24"/>
          <w:szCs w:val="24"/>
        </w:rPr>
        <w:t xml:space="preserve">At present,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systems have limited spatial resolution, especially with respect to fMRI or DOT.</w:t>
      </w:r>
      <w:r w:rsidRPr="00D64B86">
        <w:rPr>
          <w:rFonts w:ascii="Calibri" w:hAnsi="Calibri" w:cs="Calibri"/>
          <w:sz w:val="24"/>
          <w:szCs w:val="24"/>
          <w:vertAlign w:val="superscript"/>
        </w:rPr>
        <w:t>40</w:t>
      </w:r>
      <w:bookmarkEnd w:id="44"/>
      <w:r w:rsidRPr="00B46D04">
        <w:rPr>
          <w:rFonts w:ascii="Calibri" w:hAnsi="Calibri" w:cs="Calibri"/>
          <w:sz w:val="24"/>
          <w:szCs w:val="24"/>
          <w:vertAlign w:val="superscript"/>
        </w:rPr>
        <w:t>,</w:t>
      </w:r>
      <w:bookmarkStart w:id="45" w:name="bbib41"/>
      <w:r w:rsidRPr="00D64B86">
        <w:rPr>
          <w:rFonts w:ascii="Calibri" w:hAnsi="Calibri" w:cs="Calibri"/>
          <w:sz w:val="24"/>
          <w:szCs w:val="24"/>
          <w:vertAlign w:val="superscript"/>
        </w:rPr>
        <w:t>41</w:t>
      </w:r>
      <w:bookmarkEnd w:id="45"/>
      <w:r w:rsidRPr="00B46D04">
        <w:rPr>
          <w:rFonts w:ascii="Calibri" w:hAnsi="Calibri" w:cs="Calibri"/>
          <w:sz w:val="24"/>
          <w:szCs w:val="24"/>
        </w:rPr>
        <w:t xml:space="preserve"> Despite this, the channel-wise comparison, shown here across tasks, suggests that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can detect functional activity across the lateral cortices. Detailed validation of the spatial sensitivity across brain networks will require source analysis at the single subject level. Another inherent limitation of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to fMRI is the lower signal-to-noise ratio.</w:t>
      </w:r>
      <w:r w:rsidRPr="00D64B86">
        <w:rPr>
          <w:rFonts w:ascii="Calibri" w:hAnsi="Calibri" w:cs="Calibri"/>
          <w:sz w:val="24"/>
          <w:szCs w:val="24"/>
          <w:vertAlign w:val="superscript"/>
        </w:rPr>
        <w:t>38</w:t>
      </w:r>
      <w:bookmarkEnd w:id="42"/>
      <w:r w:rsidRPr="00B46D04">
        <w:rPr>
          <w:rFonts w:ascii="Calibri" w:hAnsi="Calibri" w:cs="Calibri"/>
          <w:sz w:val="24"/>
          <w:szCs w:val="24"/>
        </w:rPr>
        <w:t xml:space="preserve"> The lower signal-to-noise ratio inherent to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could partially explain why the Right-Left HBR contrast did not reveal significant activity as somatosensory and </w:t>
      </w:r>
      <w:r w:rsidRPr="00D64B86">
        <w:rPr>
          <w:rFonts w:ascii="Calibri" w:hAnsi="Calibri" w:cs="Calibri"/>
          <w:sz w:val="24"/>
          <w:szCs w:val="24"/>
        </w:rPr>
        <w:t>motor cortex</w:t>
      </w:r>
      <w:r w:rsidRPr="00B46D04">
        <w:rPr>
          <w:rFonts w:ascii="Calibri" w:hAnsi="Calibri" w:cs="Calibri"/>
          <w:sz w:val="24"/>
          <w:szCs w:val="24"/>
        </w:rPr>
        <w:t xml:space="preserve"> channels were just under threshold. Furthermore, some </w:t>
      </w:r>
      <w:proofErr w:type="spellStart"/>
      <w:r w:rsidRPr="00B46D04">
        <w:rPr>
          <w:rFonts w:ascii="Calibri" w:hAnsi="Calibri" w:cs="Calibri"/>
          <w:sz w:val="24"/>
          <w:szCs w:val="24"/>
        </w:rPr>
        <w:t>fNIRS</w:t>
      </w:r>
      <w:proofErr w:type="spellEnd"/>
      <w:r w:rsidRPr="00B46D04">
        <w:rPr>
          <w:rFonts w:ascii="Calibri" w:hAnsi="Calibri" w:cs="Calibri"/>
          <w:sz w:val="24"/>
          <w:szCs w:val="24"/>
        </w:rPr>
        <w:t xml:space="preserve"> channels did not align fully with the central point of the fMRI clusters; this is due in part to the estimation of source and detector locations required for the group analysis. Because the current analysis was performed at the group level, there was no single set of measured locations for the group. Therefore, the group average of </w:t>
      </w:r>
      <w:proofErr w:type="spellStart"/>
      <w:r w:rsidRPr="00B46D04">
        <w:rPr>
          <w:rFonts w:ascii="Calibri" w:hAnsi="Calibri" w:cs="Calibri"/>
          <w:sz w:val="24"/>
          <w:szCs w:val="24"/>
        </w:rPr>
        <w:t>coregistered</w:t>
      </w:r>
      <w:proofErr w:type="spellEnd"/>
      <w:r w:rsidRPr="00B46D04">
        <w:rPr>
          <w:rFonts w:ascii="Calibri" w:hAnsi="Calibri" w:cs="Calibri"/>
          <w:sz w:val="24"/>
          <w:szCs w:val="24"/>
        </w:rPr>
        <w:t xml:space="preserve"> sensor locations was used to display the results. This group montage generates location uncertainties of up to 4 mm S.D. in all directions. For analyses performed at the individual subject level, these inaccuracies would be removed and make it possible to </w:t>
      </w:r>
      <w:proofErr w:type="spellStart"/>
      <w:r w:rsidRPr="00B46D04">
        <w:rPr>
          <w:rFonts w:ascii="Calibri" w:hAnsi="Calibri" w:cs="Calibri"/>
          <w:sz w:val="24"/>
          <w:szCs w:val="24"/>
        </w:rPr>
        <w:t>coregister</w:t>
      </w:r>
      <w:proofErr w:type="spellEnd"/>
      <w:r w:rsidRPr="00B46D04">
        <w:rPr>
          <w:rFonts w:ascii="Calibri" w:hAnsi="Calibri" w:cs="Calibri"/>
          <w:sz w:val="24"/>
          <w:szCs w:val="24"/>
        </w:rPr>
        <w:t xml:space="preserve"> the channel montage and fMRI activity to the individual anatomy.</w:t>
      </w:r>
    </w:p>
    <w:p w14:paraId="3DBAB460" w14:textId="77777777" w:rsidR="001B425B" w:rsidRPr="00B46D04" w:rsidRDefault="001B425B" w:rsidP="00F872DB">
      <w:pPr>
        <w:pStyle w:val="Heading1"/>
      </w:pPr>
      <w:r w:rsidRPr="00B46D04">
        <w:t>Conclusion</w:t>
      </w:r>
    </w:p>
    <w:p w14:paraId="3EA68C2F" w14:textId="71255544" w:rsidR="001B425B" w:rsidRPr="00B46D04" w:rsidRDefault="001B425B" w:rsidP="001B425B">
      <w:pPr>
        <w:rPr>
          <w:rFonts w:ascii="Calibri" w:hAnsi="Calibri" w:cs="Calibri"/>
          <w:sz w:val="24"/>
          <w:szCs w:val="24"/>
        </w:rPr>
      </w:pPr>
      <w:r w:rsidRPr="00B46D04">
        <w:rPr>
          <w:rFonts w:ascii="Calibri" w:hAnsi="Calibri" w:cs="Calibri"/>
          <w:sz w:val="24"/>
          <w:szCs w:val="24"/>
        </w:rPr>
        <w:t>We were able to detect significant task-related group-level activity in </w:t>
      </w:r>
      <w:proofErr w:type="spellStart"/>
      <w:r w:rsidRPr="00D64B86">
        <w:rPr>
          <w:rFonts w:ascii="Calibri" w:hAnsi="Calibri" w:cs="Calibri"/>
          <w:sz w:val="24"/>
          <w:szCs w:val="24"/>
        </w:rPr>
        <w:t>fNIRS</w:t>
      </w:r>
      <w:proofErr w:type="spellEnd"/>
      <w:r w:rsidRPr="00B46D04">
        <w:rPr>
          <w:rFonts w:ascii="Calibri" w:hAnsi="Calibri" w:cs="Calibri"/>
          <w:sz w:val="24"/>
          <w:szCs w:val="24"/>
        </w:rPr>
        <w:t> channels located over fMRI clusters for a simple motor task as well as </w:t>
      </w:r>
      <w:r w:rsidRPr="00D64B86">
        <w:rPr>
          <w:rFonts w:ascii="Calibri" w:hAnsi="Calibri" w:cs="Calibri"/>
          <w:sz w:val="24"/>
          <w:szCs w:val="24"/>
        </w:rPr>
        <w:t>primary auditory cortices</w:t>
      </w:r>
      <w:r w:rsidRPr="00B46D04">
        <w:rPr>
          <w:rFonts w:ascii="Calibri" w:hAnsi="Calibri" w:cs="Calibri"/>
          <w:sz w:val="24"/>
          <w:szCs w:val="24"/>
        </w:rPr>
        <w:t> during a more complicated semantic processing task in healthy adults. These results are an important first step toward individual subject analysis that can be applied at the clinical level, such as with pediatric patients with epilepsy.</w:t>
      </w:r>
    </w:p>
    <w:p w14:paraId="165CC197" w14:textId="77777777" w:rsidR="001B425B" w:rsidRPr="00B46D04" w:rsidRDefault="001B425B" w:rsidP="00F872DB">
      <w:pPr>
        <w:pStyle w:val="Heading1"/>
      </w:pPr>
      <w:r w:rsidRPr="00B46D04">
        <w:t>Acknowledgments</w:t>
      </w:r>
    </w:p>
    <w:p w14:paraId="7F7B8183" w14:textId="77777777" w:rsidR="001B425B" w:rsidRPr="00B46D04" w:rsidRDefault="001B425B" w:rsidP="001B425B">
      <w:pPr>
        <w:rPr>
          <w:rFonts w:ascii="Calibri" w:hAnsi="Calibri" w:cs="Calibri"/>
          <w:sz w:val="24"/>
          <w:szCs w:val="24"/>
        </w:rPr>
      </w:pPr>
      <w:r w:rsidRPr="00B46D04">
        <w:rPr>
          <w:rFonts w:ascii="Calibri" w:hAnsi="Calibri" w:cs="Calibri"/>
          <w:sz w:val="24"/>
          <w:szCs w:val="24"/>
        </w:rPr>
        <w:t xml:space="preserve">Ken </w:t>
      </w:r>
      <w:proofErr w:type="spellStart"/>
      <w:r w:rsidRPr="00B46D04">
        <w:rPr>
          <w:rFonts w:ascii="Calibri" w:hAnsi="Calibri" w:cs="Calibri"/>
          <w:sz w:val="24"/>
          <w:szCs w:val="24"/>
        </w:rPr>
        <w:t>Swaiman</w:t>
      </w:r>
      <w:proofErr w:type="spellEnd"/>
      <w:r w:rsidRPr="00B46D04">
        <w:rPr>
          <w:rFonts w:ascii="Calibri" w:hAnsi="Calibri" w:cs="Calibri"/>
          <w:sz w:val="24"/>
          <w:szCs w:val="24"/>
        </w:rPr>
        <w:t xml:space="preserve"> was truly one of the founders of child neurology. We all stand upon his shoulders, as we reach to advance the field we love.</w:t>
      </w:r>
    </w:p>
    <w:p w14:paraId="40247F9E" w14:textId="77777777" w:rsidR="001B425B" w:rsidRPr="00B46D04" w:rsidRDefault="001B425B" w:rsidP="00F872DB">
      <w:pPr>
        <w:pStyle w:val="Heading1"/>
      </w:pPr>
      <w:r w:rsidRPr="00B46D04">
        <w:t>References</w:t>
      </w:r>
    </w:p>
    <w:p w14:paraId="438560F8" w14:textId="1C374D4F" w:rsidR="001B425B" w:rsidRPr="00D01657" w:rsidRDefault="001B425B" w:rsidP="00D64B86">
      <w:pPr>
        <w:pStyle w:val="NoSpacing"/>
        <w:ind w:left="720" w:hanging="720"/>
        <w:rPr>
          <w:sz w:val="24"/>
          <w:szCs w:val="24"/>
        </w:rPr>
      </w:pPr>
      <w:r w:rsidRPr="00D01657">
        <w:rPr>
          <w:sz w:val="24"/>
          <w:szCs w:val="24"/>
        </w:rPr>
        <w:t>1</w:t>
      </w:r>
      <w:r w:rsidR="003D5081">
        <w:rPr>
          <w:sz w:val="24"/>
          <w:szCs w:val="24"/>
        </w:rPr>
        <w:t xml:space="preserve"> </w:t>
      </w:r>
      <w:r w:rsidRPr="00D01657">
        <w:rPr>
          <w:sz w:val="24"/>
          <w:szCs w:val="24"/>
        </w:rPr>
        <w:t>P.T. Fox, M.E. </w:t>
      </w:r>
      <w:proofErr w:type="spellStart"/>
      <w:r w:rsidRPr="00D01657">
        <w:rPr>
          <w:sz w:val="24"/>
          <w:szCs w:val="24"/>
        </w:rPr>
        <w:t>Raichle</w:t>
      </w:r>
      <w:proofErr w:type="spellEnd"/>
      <w:r w:rsidR="003D5081">
        <w:rPr>
          <w:sz w:val="24"/>
          <w:szCs w:val="24"/>
        </w:rPr>
        <w:t xml:space="preserve">. </w:t>
      </w:r>
      <w:r w:rsidRPr="00D01657">
        <w:rPr>
          <w:b/>
          <w:bCs/>
          <w:sz w:val="24"/>
          <w:szCs w:val="24"/>
        </w:rPr>
        <w:t>Stimulus rate dependence of regional cerebral blood flow in human striate cortex, demonstrated by positron emission tomography</w:t>
      </w:r>
      <w:r w:rsidR="003D5081">
        <w:rPr>
          <w:b/>
          <w:bCs/>
          <w:sz w:val="24"/>
          <w:szCs w:val="24"/>
        </w:rPr>
        <w:t xml:space="preserve">. </w:t>
      </w:r>
      <w:r w:rsidRPr="003D5081">
        <w:rPr>
          <w:i/>
          <w:iCs/>
          <w:sz w:val="24"/>
          <w:szCs w:val="24"/>
        </w:rPr>
        <w:t>J </w:t>
      </w:r>
      <w:proofErr w:type="spellStart"/>
      <w:r w:rsidRPr="003D5081">
        <w:rPr>
          <w:i/>
          <w:iCs/>
          <w:sz w:val="24"/>
          <w:szCs w:val="24"/>
        </w:rPr>
        <w:t>Neurophysiol</w:t>
      </w:r>
      <w:proofErr w:type="spellEnd"/>
      <w:r w:rsidRPr="00D01657">
        <w:rPr>
          <w:sz w:val="24"/>
          <w:szCs w:val="24"/>
        </w:rPr>
        <w:t>, 51 (1984), pp. 1109-1120</w:t>
      </w:r>
    </w:p>
    <w:p w14:paraId="2E40D1A5" w14:textId="3976C3FF" w:rsidR="001B425B" w:rsidRPr="00D01657" w:rsidRDefault="001B425B" w:rsidP="00D64B86">
      <w:pPr>
        <w:pStyle w:val="NoSpacing"/>
        <w:ind w:left="720" w:hanging="720"/>
        <w:rPr>
          <w:sz w:val="24"/>
          <w:szCs w:val="24"/>
        </w:rPr>
      </w:pPr>
      <w:r w:rsidRPr="00D01657">
        <w:rPr>
          <w:sz w:val="24"/>
          <w:szCs w:val="24"/>
        </w:rPr>
        <w:t>2</w:t>
      </w:r>
      <w:r w:rsidR="003D5081">
        <w:rPr>
          <w:sz w:val="24"/>
          <w:szCs w:val="24"/>
        </w:rPr>
        <w:t xml:space="preserve"> </w:t>
      </w:r>
      <w:r w:rsidRPr="00D01657">
        <w:rPr>
          <w:sz w:val="24"/>
          <w:szCs w:val="24"/>
        </w:rPr>
        <w:t>M. </w:t>
      </w:r>
      <w:proofErr w:type="spellStart"/>
      <w:r w:rsidRPr="00D01657">
        <w:rPr>
          <w:sz w:val="24"/>
          <w:szCs w:val="24"/>
        </w:rPr>
        <w:t>Hiraoka</w:t>
      </w:r>
      <w:proofErr w:type="spellEnd"/>
      <w:r w:rsidRPr="00D01657">
        <w:rPr>
          <w:sz w:val="24"/>
          <w:szCs w:val="24"/>
        </w:rPr>
        <w:t>, M. Firbank, M. </w:t>
      </w:r>
      <w:proofErr w:type="spellStart"/>
      <w:r w:rsidRPr="00D01657">
        <w:rPr>
          <w:sz w:val="24"/>
          <w:szCs w:val="24"/>
        </w:rPr>
        <w:t>Essenpreis</w:t>
      </w:r>
      <w:proofErr w:type="spellEnd"/>
      <w:r w:rsidRPr="00D01657">
        <w:rPr>
          <w:sz w:val="24"/>
          <w:szCs w:val="24"/>
        </w:rPr>
        <w:t>, </w:t>
      </w:r>
      <w:r w:rsidRPr="00D01657">
        <w:rPr>
          <w:i/>
          <w:iCs/>
          <w:sz w:val="24"/>
          <w:szCs w:val="24"/>
        </w:rPr>
        <w:t>et al.</w:t>
      </w:r>
      <w:r w:rsidR="003D5081">
        <w:rPr>
          <w:i/>
          <w:iCs/>
          <w:sz w:val="24"/>
          <w:szCs w:val="24"/>
        </w:rPr>
        <w:t xml:space="preserve"> </w:t>
      </w:r>
      <w:r w:rsidRPr="00D01657">
        <w:rPr>
          <w:b/>
          <w:bCs/>
          <w:sz w:val="24"/>
          <w:szCs w:val="24"/>
        </w:rPr>
        <w:t>A Monte Carlo investigation of optical pathlength in inhomogeneous tissue and its application to near-infrared spectroscopy</w:t>
      </w:r>
      <w:r w:rsidR="003D5081">
        <w:rPr>
          <w:b/>
          <w:bCs/>
          <w:sz w:val="24"/>
          <w:szCs w:val="24"/>
        </w:rPr>
        <w:t xml:space="preserve">. </w:t>
      </w:r>
      <w:r w:rsidRPr="003D5081">
        <w:rPr>
          <w:i/>
          <w:iCs/>
          <w:sz w:val="24"/>
          <w:szCs w:val="24"/>
        </w:rPr>
        <w:t>Phys Med Biol</w:t>
      </w:r>
      <w:r w:rsidRPr="00D01657">
        <w:rPr>
          <w:sz w:val="24"/>
          <w:szCs w:val="24"/>
        </w:rPr>
        <w:t>, 38 (1993), pp. 1859-1876</w:t>
      </w:r>
    </w:p>
    <w:p w14:paraId="74F88395" w14:textId="2075EEA4" w:rsidR="001B425B" w:rsidRPr="00D01657" w:rsidRDefault="001B425B" w:rsidP="00D64B86">
      <w:pPr>
        <w:pStyle w:val="NoSpacing"/>
        <w:ind w:left="720" w:hanging="720"/>
        <w:rPr>
          <w:sz w:val="24"/>
          <w:szCs w:val="24"/>
        </w:rPr>
      </w:pPr>
      <w:r w:rsidRPr="00D01657">
        <w:rPr>
          <w:sz w:val="24"/>
          <w:szCs w:val="24"/>
        </w:rPr>
        <w:t>3</w:t>
      </w:r>
      <w:r w:rsidR="003D5081">
        <w:rPr>
          <w:sz w:val="24"/>
          <w:szCs w:val="24"/>
        </w:rPr>
        <w:t xml:space="preserve"> </w:t>
      </w:r>
      <w:r w:rsidRPr="00D01657">
        <w:rPr>
          <w:sz w:val="24"/>
          <w:szCs w:val="24"/>
        </w:rPr>
        <w:t>F.F. </w:t>
      </w:r>
      <w:proofErr w:type="spellStart"/>
      <w:r w:rsidRPr="00D01657">
        <w:rPr>
          <w:sz w:val="24"/>
          <w:szCs w:val="24"/>
        </w:rPr>
        <w:t>Jobsis</w:t>
      </w:r>
      <w:proofErr w:type="spellEnd"/>
      <w:r w:rsidR="003D5081">
        <w:rPr>
          <w:sz w:val="24"/>
          <w:szCs w:val="24"/>
        </w:rPr>
        <w:t xml:space="preserve">. </w:t>
      </w:r>
      <w:r w:rsidRPr="00D01657">
        <w:rPr>
          <w:b/>
          <w:bCs/>
          <w:sz w:val="24"/>
          <w:szCs w:val="24"/>
        </w:rPr>
        <w:t xml:space="preserve">Noninvasive, infrared monitoring of </w:t>
      </w:r>
      <w:proofErr w:type="spellStart"/>
      <w:r w:rsidRPr="00D01657">
        <w:rPr>
          <w:b/>
          <w:bCs/>
          <w:sz w:val="24"/>
          <w:szCs w:val="24"/>
        </w:rPr>
        <w:t>cerebal</w:t>
      </w:r>
      <w:proofErr w:type="spellEnd"/>
      <w:r w:rsidRPr="00D01657">
        <w:rPr>
          <w:b/>
          <w:bCs/>
          <w:sz w:val="24"/>
          <w:szCs w:val="24"/>
        </w:rPr>
        <w:t xml:space="preserve"> and myocardial oxygen sufficiency and circulatory parameters</w:t>
      </w:r>
      <w:r w:rsidR="003D5081">
        <w:rPr>
          <w:b/>
          <w:bCs/>
          <w:sz w:val="24"/>
          <w:szCs w:val="24"/>
        </w:rPr>
        <w:t xml:space="preserve">. </w:t>
      </w:r>
      <w:r w:rsidRPr="003D5081">
        <w:rPr>
          <w:i/>
          <w:iCs/>
          <w:sz w:val="24"/>
          <w:szCs w:val="24"/>
        </w:rPr>
        <w:t>Science</w:t>
      </w:r>
      <w:r w:rsidRPr="00D01657">
        <w:rPr>
          <w:sz w:val="24"/>
          <w:szCs w:val="24"/>
        </w:rPr>
        <w:t>, 198 (1977), pp. 1264-1267</w:t>
      </w:r>
    </w:p>
    <w:p w14:paraId="6E4CE0FE" w14:textId="771E64D2" w:rsidR="001B425B" w:rsidRPr="00D01657" w:rsidRDefault="001B425B" w:rsidP="00D64B86">
      <w:pPr>
        <w:pStyle w:val="NoSpacing"/>
        <w:ind w:left="720" w:hanging="720"/>
        <w:rPr>
          <w:sz w:val="24"/>
          <w:szCs w:val="24"/>
        </w:rPr>
      </w:pPr>
      <w:r w:rsidRPr="00D01657">
        <w:rPr>
          <w:sz w:val="24"/>
          <w:szCs w:val="24"/>
        </w:rPr>
        <w:t>4</w:t>
      </w:r>
      <w:r w:rsidR="003D5081">
        <w:rPr>
          <w:sz w:val="24"/>
          <w:szCs w:val="24"/>
        </w:rPr>
        <w:t xml:space="preserve"> </w:t>
      </w:r>
      <w:r w:rsidRPr="00D01657">
        <w:rPr>
          <w:sz w:val="24"/>
          <w:szCs w:val="24"/>
        </w:rPr>
        <w:t>B. Balakrishnan, M. Dasgupta, K. </w:t>
      </w:r>
      <w:proofErr w:type="spellStart"/>
      <w:r w:rsidRPr="00D01657">
        <w:rPr>
          <w:sz w:val="24"/>
          <w:szCs w:val="24"/>
        </w:rPr>
        <w:t>Gajewski</w:t>
      </w:r>
      <w:proofErr w:type="spellEnd"/>
      <w:r w:rsidRPr="00D01657">
        <w:rPr>
          <w:sz w:val="24"/>
          <w:szCs w:val="24"/>
        </w:rPr>
        <w:t>, </w:t>
      </w:r>
      <w:r w:rsidRPr="00D01657">
        <w:rPr>
          <w:i/>
          <w:iCs/>
          <w:sz w:val="24"/>
          <w:szCs w:val="24"/>
        </w:rPr>
        <w:t>et al.</w:t>
      </w:r>
      <w:r w:rsidR="003D5081">
        <w:rPr>
          <w:i/>
          <w:iCs/>
          <w:sz w:val="24"/>
          <w:szCs w:val="24"/>
        </w:rPr>
        <w:t xml:space="preserve"> </w:t>
      </w:r>
      <w:r w:rsidRPr="00D01657">
        <w:rPr>
          <w:b/>
          <w:bCs/>
          <w:sz w:val="24"/>
          <w:szCs w:val="24"/>
        </w:rPr>
        <w:t>Low near infrared spectroscopic somatic oxygen saturation at admission is associated with need for lifesaving interventions among unplanned admissions to the pediatric intensive care unit</w:t>
      </w:r>
      <w:r w:rsidR="003D5081">
        <w:rPr>
          <w:b/>
          <w:bCs/>
          <w:sz w:val="24"/>
          <w:szCs w:val="24"/>
        </w:rPr>
        <w:t xml:space="preserve">. </w:t>
      </w:r>
      <w:r w:rsidRPr="003D5081">
        <w:rPr>
          <w:i/>
          <w:iCs/>
          <w:sz w:val="24"/>
          <w:szCs w:val="24"/>
        </w:rPr>
        <w:t xml:space="preserve">J Clin </w:t>
      </w:r>
      <w:proofErr w:type="spellStart"/>
      <w:r w:rsidRPr="003D5081">
        <w:rPr>
          <w:i/>
          <w:iCs/>
          <w:sz w:val="24"/>
          <w:szCs w:val="24"/>
        </w:rPr>
        <w:t>Monit</w:t>
      </w:r>
      <w:proofErr w:type="spellEnd"/>
      <w:r w:rsidRPr="003D5081">
        <w:rPr>
          <w:i/>
          <w:iCs/>
          <w:sz w:val="24"/>
          <w:szCs w:val="24"/>
        </w:rPr>
        <w:t xml:space="preserve"> </w:t>
      </w:r>
      <w:proofErr w:type="spellStart"/>
      <w:r w:rsidRPr="003D5081">
        <w:rPr>
          <w:i/>
          <w:iCs/>
          <w:sz w:val="24"/>
          <w:szCs w:val="24"/>
        </w:rPr>
        <w:t>Comput</w:t>
      </w:r>
      <w:proofErr w:type="spellEnd"/>
      <w:r w:rsidRPr="00D01657">
        <w:rPr>
          <w:sz w:val="24"/>
          <w:szCs w:val="24"/>
        </w:rPr>
        <w:t>, 32 (2018), pp. 89-96</w:t>
      </w:r>
    </w:p>
    <w:p w14:paraId="629B5F89" w14:textId="5CBDFBA4" w:rsidR="001B425B" w:rsidRPr="00D01657" w:rsidRDefault="001B425B" w:rsidP="00D64B86">
      <w:pPr>
        <w:pStyle w:val="NoSpacing"/>
        <w:ind w:left="720" w:hanging="720"/>
        <w:rPr>
          <w:sz w:val="24"/>
          <w:szCs w:val="24"/>
        </w:rPr>
      </w:pPr>
      <w:r w:rsidRPr="00D01657">
        <w:rPr>
          <w:sz w:val="24"/>
          <w:szCs w:val="24"/>
        </w:rPr>
        <w:t>5</w:t>
      </w:r>
      <w:r w:rsidR="003D5081">
        <w:rPr>
          <w:sz w:val="24"/>
          <w:szCs w:val="24"/>
        </w:rPr>
        <w:t xml:space="preserve"> </w:t>
      </w:r>
      <w:r w:rsidRPr="00D01657">
        <w:rPr>
          <w:sz w:val="24"/>
          <w:szCs w:val="24"/>
        </w:rPr>
        <w:t>G.M. Hoffman, N.S. Ghanayem, J.P. Scott, J.S. Tweddell, M.E. Mitchell, K.A. Mussatto</w:t>
      </w:r>
      <w:r w:rsidR="003D5081">
        <w:rPr>
          <w:sz w:val="24"/>
          <w:szCs w:val="24"/>
        </w:rPr>
        <w:t xml:space="preserve">. </w:t>
      </w:r>
      <w:r w:rsidRPr="00D01657">
        <w:rPr>
          <w:b/>
          <w:bCs/>
          <w:sz w:val="24"/>
          <w:szCs w:val="24"/>
        </w:rPr>
        <w:t>Postoperative cerebral and somatic near-infrared spectroscopy saturations and outcome in hypoplastic left heart syndrome</w:t>
      </w:r>
      <w:r w:rsidR="003D5081">
        <w:rPr>
          <w:b/>
          <w:bCs/>
          <w:sz w:val="24"/>
          <w:szCs w:val="24"/>
        </w:rPr>
        <w:t xml:space="preserve">. </w:t>
      </w:r>
      <w:r w:rsidRPr="003D5081">
        <w:rPr>
          <w:i/>
          <w:iCs/>
          <w:sz w:val="24"/>
          <w:szCs w:val="24"/>
        </w:rPr>
        <w:t xml:space="preserve">Ann </w:t>
      </w:r>
      <w:proofErr w:type="spellStart"/>
      <w:r w:rsidRPr="003D5081">
        <w:rPr>
          <w:i/>
          <w:iCs/>
          <w:sz w:val="24"/>
          <w:szCs w:val="24"/>
        </w:rPr>
        <w:t>Thorac</w:t>
      </w:r>
      <w:proofErr w:type="spellEnd"/>
      <w:r w:rsidRPr="003D5081">
        <w:rPr>
          <w:i/>
          <w:iCs/>
          <w:sz w:val="24"/>
          <w:szCs w:val="24"/>
        </w:rPr>
        <w:t xml:space="preserve"> Surg</w:t>
      </w:r>
      <w:r w:rsidRPr="00D01657">
        <w:rPr>
          <w:sz w:val="24"/>
          <w:szCs w:val="24"/>
        </w:rPr>
        <w:t>, 103 (2017), pp. 1527-1535</w:t>
      </w:r>
    </w:p>
    <w:p w14:paraId="4F031CBA" w14:textId="06588126" w:rsidR="001B425B" w:rsidRPr="00D01657" w:rsidRDefault="001B425B" w:rsidP="00D64B86">
      <w:pPr>
        <w:pStyle w:val="NoSpacing"/>
        <w:ind w:left="720" w:hanging="720"/>
        <w:rPr>
          <w:sz w:val="24"/>
          <w:szCs w:val="24"/>
        </w:rPr>
      </w:pPr>
      <w:r w:rsidRPr="00D01657">
        <w:rPr>
          <w:sz w:val="24"/>
          <w:szCs w:val="24"/>
        </w:rPr>
        <w:t>6</w:t>
      </w:r>
      <w:r w:rsidR="003D5081">
        <w:rPr>
          <w:sz w:val="24"/>
          <w:szCs w:val="24"/>
        </w:rPr>
        <w:t xml:space="preserve"> </w:t>
      </w:r>
      <w:r w:rsidRPr="00D01657">
        <w:rPr>
          <w:sz w:val="24"/>
          <w:szCs w:val="24"/>
        </w:rPr>
        <w:t>H. </w:t>
      </w:r>
      <w:proofErr w:type="spellStart"/>
      <w:r w:rsidRPr="00D01657">
        <w:rPr>
          <w:sz w:val="24"/>
          <w:szCs w:val="24"/>
        </w:rPr>
        <w:t>Obrig</w:t>
      </w:r>
      <w:proofErr w:type="spellEnd"/>
      <w:r w:rsidR="003D5081">
        <w:rPr>
          <w:sz w:val="24"/>
          <w:szCs w:val="24"/>
        </w:rPr>
        <w:t xml:space="preserve">. </w:t>
      </w:r>
      <w:r w:rsidRPr="00D01657">
        <w:rPr>
          <w:b/>
          <w:bCs/>
          <w:sz w:val="24"/>
          <w:szCs w:val="24"/>
        </w:rPr>
        <w:t>NIRS in clinical neurology - a ‘promising’ tool?</w:t>
      </w:r>
      <w:r w:rsidR="003D5081">
        <w:rPr>
          <w:b/>
          <w:bCs/>
          <w:sz w:val="24"/>
          <w:szCs w:val="24"/>
        </w:rPr>
        <w:t xml:space="preserve"> </w:t>
      </w:r>
      <w:r w:rsidRPr="003D5081">
        <w:rPr>
          <w:i/>
          <w:iCs/>
          <w:sz w:val="24"/>
          <w:szCs w:val="24"/>
        </w:rPr>
        <w:t>Neuroimage</w:t>
      </w:r>
      <w:r w:rsidRPr="00D01657">
        <w:rPr>
          <w:sz w:val="24"/>
          <w:szCs w:val="24"/>
        </w:rPr>
        <w:t>, 85 (2014), pp. 535-546</w:t>
      </w:r>
    </w:p>
    <w:p w14:paraId="284B0E81" w14:textId="1F612A5F" w:rsidR="001B425B" w:rsidRPr="00D01657" w:rsidRDefault="001B425B" w:rsidP="00D64B86">
      <w:pPr>
        <w:pStyle w:val="NoSpacing"/>
        <w:ind w:left="720" w:hanging="720"/>
        <w:rPr>
          <w:sz w:val="24"/>
          <w:szCs w:val="24"/>
        </w:rPr>
      </w:pPr>
      <w:r w:rsidRPr="00D01657">
        <w:rPr>
          <w:sz w:val="24"/>
          <w:szCs w:val="24"/>
        </w:rPr>
        <w:t>7</w:t>
      </w:r>
      <w:r w:rsidR="003D5081">
        <w:rPr>
          <w:sz w:val="24"/>
          <w:szCs w:val="24"/>
        </w:rPr>
        <w:t xml:space="preserve"> </w:t>
      </w:r>
      <w:r w:rsidRPr="00D01657">
        <w:rPr>
          <w:sz w:val="24"/>
          <w:szCs w:val="24"/>
        </w:rPr>
        <w:t>K.-S. Hong, M.A. </w:t>
      </w:r>
      <w:proofErr w:type="spellStart"/>
      <w:r w:rsidRPr="00D01657">
        <w:rPr>
          <w:sz w:val="24"/>
          <w:szCs w:val="24"/>
        </w:rPr>
        <w:t>Yaqub</w:t>
      </w:r>
      <w:proofErr w:type="spellEnd"/>
      <w:r w:rsidR="003D5081">
        <w:rPr>
          <w:sz w:val="24"/>
          <w:szCs w:val="24"/>
        </w:rPr>
        <w:t xml:space="preserve">. </w:t>
      </w:r>
      <w:proofErr w:type="spellStart"/>
      <w:r w:rsidRPr="00D01657">
        <w:rPr>
          <w:b/>
          <w:bCs/>
          <w:sz w:val="24"/>
          <w:szCs w:val="24"/>
        </w:rPr>
        <w:t>Applilcation</w:t>
      </w:r>
      <w:proofErr w:type="spellEnd"/>
      <w:r w:rsidRPr="00D01657">
        <w:rPr>
          <w:b/>
          <w:bCs/>
          <w:sz w:val="24"/>
          <w:szCs w:val="24"/>
        </w:rPr>
        <w:t xml:space="preserve"> of functional near-infrared spectroscopy in the healthcare industry: a review</w:t>
      </w:r>
      <w:r w:rsidR="003D5081">
        <w:rPr>
          <w:b/>
          <w:bCs/>
          <w:sz w:val="24"/>
          <w:szCs w:val="24"/>
        </w:rPr>
        <w:t xml:space="preserve">. </w:t>
      </w:r>
      <w:r w:rsidRPr="003D5081">
        <w:rPr>
          <w:i/>
          <w:iCs/>
          <w:sz w:val="24"/>
          <w:szCs w:val="24"/>
        </w:rPr>
        <w:t>J </w:t>
      </w:r>
      <w:proofErr w:type="spellStart"/>
      <w:r w:rsidRPr="003D5081">
        <w:rPr>
          <w:i/>
          <w:iCs/>
          <w:sz w:val="24"/>
          <w:szCs w:val="24"/>
        </w:rPr>
        <w:t>Innov</w:t>
      </w:r>
      <w:proofErr w:type="spellEnd"/>
      <w:r w:rsidRPr="003D5081">
        <w:rPr>
          <w:i/>
          <w:iCs/>
          <w:sz w:val="24"/>
          <w:szCs w:val="24"/>
        </w:rPr>
        <w:t xml:space="preserve"> </w:t>
      </w:r>
      <w:proofErr w:type="spellStart"/>
      <w:r w:rsidRPr="003D5081">
        <w:rPr>
          <w:i/>
          <w:iCs/>
          <w:sz w:val="24"/>
          <w:szCs w:val="24"/>
        </w:rPr>
        <w:t>Opt</w:t>
      </w:r>
      <w:proofErr w:type="spellEnd"/>
      <w:r w:rsidRPr="003D5081">
        <w:rPr>
          <w:i/>
          <w:iCs/>
          <w:sz w:val="24"/>
          <w:szCs w:val="24"/>
        </w:rPr>
        <w:t xml:space="preserve"> Health Sci</w:t>
      </w:r>
      <w:r w:rsidRPr="00D01657">
        <w:rPr>
          <w:sz w:val="24"/>
          <w:szCs w:val="24"/>
        </w:rPr>
        <w:t>, 12 (2019), pp. 1-91</w:t>
      </w:r>
    </w:p>
    <w:p w14:paraId="4B150088" w14:textId="5911CE82" w:rsidR="001B425B" w:rsidRPr="00D01657" w:rsidRDefault="001B425B" w:rsidP="00D64B86">
      <w:pPr>
        <w:pStyle w:val="NoSpacing"/>
        <w:ind w:left="720" w:hanging="720"/>
        <w:rPr>
          <w:sz w:val="24"/>
          <w:szCs w:val="24"/>
        </w:rPr>
      </w:pPr>
      <w:r w:rsidRPr="00D01657">
        <w:rPr>
          <w:sz w:val="24"/>
          <w:szCs w:val="24"/>
        </w:rPr>
        <w:t>8</w:t>
      </w:r>
      <w:r w:rsidR="003D5081">
        <w:rPr>
          <w:sz w:val="24"/>
          <w:szCs w:val="24"/>
        </w:rPr>
        <w:t xml:space="preserve"> </w:t>
      </w:r>
      <w:r w:rsidRPr="00D01657">
        <w:rPr>
          <w:sz w:val="24"/>
          <w:szCs w:val="24"/>
        </w:rPr>
        <w:t>P. </w:t>
      </w:r>
      <w:proofErr w:type="spellStart"/>
      <w:r w:rsidRPr="00D01657">
        <w:rPr>
          <w:sz w:val="24"/>
          <w:szCs w:val="24"/>
        </w:rPr>
        <w:t>Monrad</w:t>
      </w:r>
      <w:proofErr w:type="spellEnd"/>
      <w:r w:rsidRPr="00D01657">
        <w:rPr>
          <w:sz w:val="24"/>
          <w:szCs w:val="24"/>
        </w:rPr>
        <w:t>, K. </w:t>
      </w:r>
      <w:proofErr w:type="spellStart"/>
      <w:r w:rsidRPr="00D01657">
        <w:rPr>
          <w:sz w:val="24"/>
          <w:szCs w:val="24"/>
        </w:rPr>
        <w:t>Sannagowadra</w:t>
      </w:r>
      <w:proofErr w:type="spellEnd"/>
      <w:r w:rsidRPr="00D01657">
        <w:rPr>
          <w:sz w:val="24"/>
          <w:szCs w:val="24"/>
        </w:rPr>
        <w:t>, X. Bozarth, </w:t>
      </w:r>
      <w:r w:rsidRPr="00D01657">
        <w:rPr>
          <w:i/>
          <w:iCs/>
          <w:sz w:val="24"/>
          <w:szCs w:val="24"/>
        </w:rPr>
        <w:t>et al.</w:t>
      </w:r>
      <w:r w:rsidR="003D5081">
        <w:rPr>
          <w:i/>
          <w:iCs/>
          <w:sz w:val="24"/>
          <w:szCs w:val="24"/>
        </w:rPr>
        <w:t xml:space="preserve"> </w:t>
      </w:r>
      <w:proofErr w:type="spellStart"/>
      <w:r w:rsidRPr="00D01657">
        <w:rPr>
          <w:b/>
          <w:bCs/>
          <w:sz w:val="24"/>
          <w:szCs w:val="24"/>
        </w:rPr>
        <w:t>Haemodynamic</w:t>
      </w:r>
      <w:proofErr w:type="spellEnd"/>
      <w:r w:rsidRPr="00D01657">
        <w:rPr>
          <w:b/>
          <w:bCs/>
          <w:sz w:val="24"/>
          <w:szCs w:val="24"/>
        </w:rPr>
        <w:t xml:space="preserve"> response associated with both ictal and interictal epileptiform activity using simultaneous video electroencephalography/near infrared spectroscopy in a within-subject study</w:t>
      </w:r>
      <w:r w:rsidR="003D5081">
        <w:rPr>
          <w:b/>
          <w:bCs/>
          <w:sz w:val="24"/>
          <w:szCs w:val="24"/>
        </w:rPr>
        <w:t xml:space="preserve">. </w:t>
      </w:r>
      <w:r w:rsidRPr="003D5081">
        <w:rPr>
          <w:i/>
          <w:iCs/>
          <w:sz w:val="24"/>
          <w:szCs w:val="24"/>
        </w:rPr>
        <w:t xml:space="preserve">J Near Infrared </w:t>
      </w:r>
      <w:proofErr w:type="spellStart"/>
      <w:r w:rsidRPr="003D5081">
        <w:rPr>
          <w:i/>
          <w:iCs/>
          <w:sz w:val="24"/>
          <w:szCs w:val="24"/>
        </w:rPr>
        <w:t>Spectrosc</w:t>
      </w:r>
      <w:proofErr w:type="spellEnd"/>
      <w:r w:rsidRPr="00D01657">
        <w:rPr>
          <w:sz w:val="24"/>
          <w:szCs w:val="24"/>
        </w:rPr>
        <w:t>, 23 (2015), pp. 209-218</w:t>
      </w:r>
    </w:p>
    <w:p w14:paraId="6313C1EB" w14:textId="7BA367F5" w:rsidR="001B425B" w:rsidRPr="00D01657" w:rsidRDefault="001B425B" w:rsidP="00D64B86">
      <w:pPr>
        <w:pStyle w:val="NoSpacing"/>
        <w:ind w:left="720" w:hanging="720"/>
        <w:rPr>
          <w:sz w:val="24"/>
          <w:szCs w:val="24"/>
        </w:rPr>
      </w:pPr>
      <w:r w:rsidRPr="00D01657">
        <w:rPr>
          <w:sz w:val="24"/>
          <w:szCs w:val="24"/>
        </w:rPr>
        <w:t>9</w:t>
      </w:r>
      <w:r w:rsidR="003D5081">
        <w:rPr>
          <w:sz w:val="24"/>
          <w:szCs w:val="24"/>
        </w:rPr>
        <w:t xml:space="preserve"> </w:t>
      </w:r>
      <w:r w:rsidRPr="00D01657">
        <w:rPr>
          <w:sz w:val="24"/>
          <w:szCs w:val="24"/>
        </w:rPr>
        <w:t>P. </w:t>
      </w:r>
      <w:proofErr w:type="spellStart"/>
      <w:r w:rsidRPr="00D01657">
        <w:rPr>
          <w:sz w:val="24"/>
          <w:szCs w:val="24"/>
        </w:rPr>
        <w:t>Wintermark</w:t>
      </w:r>
      <w:proofErr w:type="spellEnd"/>
      <w:r w:rsidRPr="00D01657">
        <w:rPr>
          <w:sz w:val="24"/>
          <w:szCs w:val="24"/>
        </w:rPr>
        <w:t>, A. Hansen, S.K. Warfield, D. </w:t>
      </w:r>
      <w:proofErr w:type="spellStart"/>
      <w:r w:rsidRPr="00D01657">
        <w:rPr>
          <w:sz w:val="24"/>
          <w:szCs w:val="24"/>
        </w:rPr>
        <w:t>Dukhovny</w:t>
      </w:r>
      <w:proofErr w:type="spellEnd"/>
      <w:r w:rsidRPr="00D01657">
        <w:rPr>
          <w:sz w:val="24"/>
          <w:szCs w:val="24"/>
        </w:rPr>
        <w:t>, J.S. Soul</w:t>
      </w:r>
      <w:r w:rsidR="003D5081">
        <w:rPr>
          <w:sz w:val="24"/>
          <w:szCs w:val="24"/>
        </w:rPr>
        <w:t xml:space="preserve">. </w:t>
      </w:r>
      <w:r w:rsidRPr="00D01657">
        <w:rPr>
          <w:b/>
          <w:bCs/>
          <w:sz w:val="24"/>
          <w:szCs w:val="24"/>
        </w:rPr>
        <w:t>Near-infrared spectroscopy versus magnetic resonance imaging to study brain perfusion in newborns with hypoxic-ischemic encephalopathy treated with hypothermia</w:t>
      </w:r>
      <w:r w:rsidR="003D5081">
        <w:rPr>
          <w:b/>
          <w:bCs/>
          <w:sz w:val="24"/>
          <w:szCs w:val="24"/>
        </w:rPr>
        <w:t xml:space="preserve">. </w:t>
      </w:r>
      <w:r w:rsidRPr="003D5081">
        <w:rPr>
          <w:i/>
          <w:iCs/>
          <w:sz w:val="24"/>
          <w:szCs w:val="24"/>
        </w:rPr>
        <w:t>Neuroimage</w:t>
      </w:r>
      <w:r w:rsidRPr="00D01657">
        <w:rPr>
          <w:sz w:val="24"/>
          <w:szCs w:val="24"/>
        </w:rPr>
        <w:t>, 85 (2014), pp. 287-293</w:t>
      </w:r>
    </w:p>
    <w:p w14:paraId="5CE92980" w14:textId="2FA9EB4E" w:rsidR="001B425B" w:rsidRPr="00D01657" w:rsidRDefault="001B425B" w:rsidP="00D64B86">
      <w:pPr>
        <w:pStyle w:val="NoSpacing"/>
        <w:ind w:left="720" w:hanging="720"/>
        <w:rPr>
          <w:sz w:val="24"/>
          <w:szCs w:val="24"/>
        </w:rPr>
      </w:pPr>
      <w:r w:rsidRPr="00D01657">
        <w:rPr>
          <w:sz w:val="24"/>
          <w:szCs w:val="24"/>
        </w:rPr>
        <w:t>10</w:t>
      </w:r>
      <w:r w:rsidR="003D5081">
        <w:rPr>
          <w:sz w:val="24"/>
          <w:szCs w:val="24"/>
        </w:rPr>
        <w:t xml:space="preserve"> </w:t>
      </w:r>
      <w:r w:rsidRPr="00D01657">
        <w:rPr>
          <w:sz w:val="24"/>
          <w:szCs w:val="24"/>
        </w:rPr>
        <w:t>F.A. Zeiler, J. Donnelly, L. Calviello, D.K. Menon, P. Smielewski, M. Czosnyka</w:t>
      </w:r>
      <w:r w:rsidR="003D5081">
        <w:rPr>
          <w:sz w:val="24"/>
          <w:szCs w:val="24"/>
        </w:rPr>
        <w:t xml:space="preserve">. </w:t>
      </w:r>
      <w:r w:rsidRPr="00D01657">
        <w:rPr>
          <w:b/>
          <w:bCs/>
          <w:sz w:val="24"/>
          <w:szCs w:val="24"/>
        </w:rPr>
        <w:t>Pressure autoregulation measurement techniques in adult traumatic brain injury, part I: a scoping review of intermittent/semi-intermittent methods</w:t>
      </w:r>
      <w:r w:rsidR="003D5081">
        <w:rPr>
          <w:b/>
          <w:bCs/>
          <w:sz w:val="24"/>
          <w:szCs w:val="24"/>
        </w:rPr>
        <w:t xml:space="preserve">. </w:t>
      </w:r>
      <w:r w:rsidRPr="003D5081">
        <w:rPr>
          <w:i/>
          <w:iCs/>
          <w:sz w:val="24"/>
          <w:szCs w:val="24"/>
        </w:rPr>
        <w:t>J Neurotrauma</w:t>
      </w:r>
      <w:r w:rsidRPr="00D01657">
        <w:rPr>
          <w:sz w:val="24"/>
          <w:szCs w:val="24"/>
        </w:rPr>
        <w:t>, 34 (2017), pp. 3207-3223</w:t>
      </w:r>
    </w:p>
    <w:p w14:paraId="6D098F7E" w14:textId="4C994160" w:rsidR="001B425B" w:rsidRPr="00D01657" w:rsidRDefault="001B425B" w:rsidP="00D64B86">
      <w:pPr>
        <w:pStyle w:val="NoSpacing"/>
        <w:ind w:left="720" w:hanging="720"/>
        <w:rPr>
          <w:sz w:val="24"/>
          <w:szCs w:val="24"/>
        </w:rPr>
      </w:pPr>
      <w:r w:rsidRPr="00D01657">
        <w:rPr>
          <w:sz w:val="24"/>
          <w:szCs w:val="24"/>
        </w:rPr>
        <w:t>11</w:t>
      </w:r>
      <w:r w:rsidR="003D5081">
        <w:rPr>
          <w:sz w:val="24"/>
          <w:szCs w:val="24"/>
        </w:rPr>
        <w:t xml:space="preserve"> </w:t>
      </w:r>
      <w:r w:rsidRPr="00D01657">
        <w:rPr>
          <w:sz w:val="24"/>
          <w:szCs w:val="24"/>
        </w:rPr>
        <w:t>F.A. Zeiler, J. Donnelly, L. Calviello, P. Smielewski, D.K. Menon, M. Czosnyka</w:t>
      </w:r>
      <w:r w:rsidR="003D5081">
        <w:rPr>
          <w:sz w:val="24"/>
          <w:szCs w:val="24"/>
        </w:rPr>
        <w:t xml:space="preserve">. </w:t>
      </w:r>
      <w:r w:rsidRPr="00D01657">
        <w:rPr>
          <w:b/>
          <w:bCs/>
          <w:sz w:val="24"/>
          <w:szCs w:val="24"/>
        </w:rPr>
        <w:t>Pressure autoregulation measurement techniques in adult traumatic brain injury, part II: a scoping review of continuous methods</w:t>
      </w:r>
      <w:r w:rsidR="003D5081">
        <w:rPr>
          <w:b/>
          <w:bCs/>
          <w:sz w:val="24"/>
          <w:szCs w:val="24"/>
        </w:rPr>
        <w:t xml:space="preserve">. </w:t>
      </w:r>
      <w:r w:rsidRPr="003D5081">
        <w:rPr>
          <w:i/>
          <w:iCs/>
          <w:sz w:val="24"/>
          <w:szCs w:val="24"/>
        </w:rPr>
        <w:t>J Neurotrauma</w:t>
      </w:r>
      <w:r w:rsidRPr="00D01657">
        <w:rPr>
          <w:sz w:val="24"/>
          <w:szCs w:val="24"/>
        </w:rPr>
        <w:t>, 34 (2017), pp. 3224-3237</w:t>
      </w:r>
    </w:p>
    <w:p w14:paraId="04EEA83E" w14:textId="287CC31F" w:rsidR="001B425B" w:rsidRPr="00D01657" w:rsidRDefault="001B425B" w:rsidP="00D64B86">
      <w:pPr>
        <w:pStyle w:val="NoSpacing"/>
        <w:ind w:left="720" w:hanging="720"/>
        <w:rPr>
          <w:sz w:val="24"/>
          <w:szCs w:val="24"/>
        </w:rPr>
      </w:pPr>
      <w:r w:rsidRPr="00D01657">
        <w:rPr>
          <w:sz w:val="24"/>
          <w:szCs w:val="24"/>
        </w:rPr>
        <w:t>12</w:t>
      </w:r>
      <w:r w:rsidR="003D5081">
        <w:rPr>
          <w:sz w:val="24"/>
          <w:szCs w:val="24"/>
        </w:rPr>
        <w:t xml:space="preserve"> </w:t>
      </w:r>
      <w:r w:rsidRPr="00D01657">
        <w:rPr>
          <w:sz w:val="24"/>
          <w:szCs w:val="24"/>
        </w:rPr>
        <w:t>E. </w:t>
      </w:r>
      <w:proofErr w:type="spellStart"/>
      <w:r w:rsidRPr="00D01657">
        <w:rPr>
          <w:sz w:val="24"/>
          <w:szCs w:val="24"/>
        </w:rPr>
        <w:t>Maggioni</w:t>
      </w:r>
      <w:proofErr w:type="spellEnd"/>
      <w:r w:rsidRPr="00D01657">
        <w:rPr>
          <w:sz w:val="24"/>
          <w:szCs w:val="24"/>
        </w:rPr>
        <w:t>, E. </w:t>
      </w:r>
      <w:proofErr w:type="spellStart"/>
      <w:r w:rsidRPr="00D01657">
        <w:rPr>
          <w:sz w:val="24"/>
          <w:szCs w:val="24"/>
        </w:rPr>
        <w:t>Molteni</w:t>
      </w:r>
      <w:proofErr w:type="spellEnd"/>
      <w:r w:rsidRPr="00D01657">
        <w:rPr>
          <w:sz w:val="24"/>
          <w:szCs w:val="24"/>
        </w:rPr>
        <w:t>, C. </w:t>
      </w:r>
      <w:proofErr w:type="spellStart"/>
      <w:r w:rsidRPr="00D01657">
        <w:rPr>
          <w:sz w:val="24"/>
          <w:szCs w:val="24"/>
        </w:rPr>
        <w:t>Zucca</w:t>
      </w:r>
      <w:proofErr w:type="spellEnd"/>
      <w:r w:rsidRPr="00D01657">
        <w:rPr>
          <w:sz w:val="24"/>
          <w:szCs w:val="24"/>
        </w:rPr>
        <w:t>, </w:t>
      </w:r>
      <w:r w:rsidRPr="00D01657">
        <w:rPr>
          <w:i/>
          <w:iCs/>
          <w:sz w:val="24"/>
          <w:szCs w:val="24"/>
        </w:rPr>
        <w:t>et al.</w:t>
      </w:r>
      <w:r w:rsidR="003D5081">
        <w:rPr>
          <w:i/>
          <w:iCs/>
          <w:sz w:val="24"/>
          <w:szCs w:val="24"/>
        </w:rPr>
        <w:t xml:space="preserve"> </w:t>
      </w:r>
      <w:r w:rsidRPr="00D01657">
        <w:rPr>
          <w:b/>
          <w:bCs/>
          <w:sz w:val="24"/>
          <w:szCs w:val="24"/>
        </w:rPr>
        <w:t xml:space="preserve">Investigation of negative BOLD responses in human brain through NIRS technique. A visual stimulation </w:t>
      </w:r>
      <w:proofErr w:type="gramStart"/>
      <w:r w:rsidRPr="00D01657">
        <w:rPr>
          <w:b/>
          <w:bCs/>
          <w:sz w:val="24"/>
          <w:szCs w:val="24"/>
        </w:rPr>
        <w:t>study</w:t>
      </w:r>
      <w:proofErr w:type="gramEnd"/>
      <w:r w:rsidR="003D5081">
        <w:rPr>
          <w:b/>
          <w:bCs/>
          <w:sz w:val="24"/>
          <w:szCs w:val="24"/>
        </w:rPr>
        <w:t xml:space="preserve">. </w:t>
      </w:r>
      <w:r w:rsidRPr="003D5081">
        <w:rPr>
          <w:i/>
          <w:iCs/>
          <w:sz w:val="24"/>
          <w:szCs w:val="24"/>
        </w:rPr>
        <w:t>Neuroimage</w:t>
      </w:r>
      <w:r w:rsidRPr="00D01657">
        <w:rPr>
          <w:sz w:val="24"/>
          <w:szCs w:val="24"/>
        </w:rPr>
        <w:t>, 108 (2015), pp. 410-422</w:t>
      </w:r>
    </w:p>
    <w:p w14:paraId="6CEB8D32" w14:textId="164B8A2E" w:rsidR="001B425B" w:rsidRPr="00D01657" w:rsidRDefault="001B425B" w:rsidP="00D64B86">
      <w:pPr>
        <w:pStyle w:val="NoSpacing"/>
        <w:ind w:left="720" w:hanging="720"/>
        <w:rPr>
          <w:sz w:val="24"/>
          <w:szCs w:val="24"/>
        </w:rPr>
      </w:pPr>
      <w:r w:rsidRPr="00D01657">
        <w:rPr>
          <w:sz w:val="24"/>
          <w:szCs w:val="24"/>
        </w:rPr>
        <w:t>13</w:t>
      </w:r>
      <w:r w:rsidR="00AB33D1">
        <w:rPr>
          <w:sz w:val="24"/>
          <w:szCs w:val="24"/>
        </w:rPr>
        <w:t xml:space="preserve"> </w:t>
      </w:r>
      <w:r w:rsidRPr="00D01657">
        <w:rPr>
          <w:sz w:val="24"/>
          <w:szCs w:val="24"/>
        </w:rPr>
        <w:t>D. </w:t>
      </w:r>
      <w:proofErr w:type="spellStart"/>
      <w:r w:rsidRPr="00D01657">
        <w:rPr>
          <w:sz w:val="24"/>
          <w:szCs w:val="24"/>
        </w:rPr>
        <w:t>Donizete</w:t>
      </w:r>
      <w:proofErr w:type="spellEnd"/>
      <w:r w:rsidRPr="00D01657">
        <w:rPr>
          <w:sz w:val="24"/>
          <w:szCs w:val="24"/>
        </w:rPr>
        <w:t xml:space="preserve"> de </w:t>
      </w:r>
      <w:proofErr w:type="spellStart"/>
      <w:r w:rsidRPr="00D01657">
        <w:rPr>
          <w:sz w:val="24"/>
          <w:szCs w:val="24"/>
        </w:rPr>
        <w:t>Faria</w:t>
      </w:r>
      <w:proofErr w:type="spellEnd"/>
      <w:r w:rsidRPr="00D01657">
        <w:rPr>
          <w:sz w:val="24"/>
          <w:szCs w:val="24"/>
        </w:rPr>
        <w:t>, A.J.M. Paulo, J. </w:t>
      </w:r>
      <w:proofErr w:type="spellStart"/>
      <w:r w:rsidRPr="00D01657">
        <w:rPr>
          <w:sz w:val="24"/>
          <w:szCs w:val="24"/>
        </w:rPr>
        <w:t>Balardin</w:t>
      </w:r>
      <w:proofErr w:type="spellEnd"/>
      <w:r w:rsidRPr="00D01657">
        <w:rPr>
          <w:sz w:val="24"/>
          <w:szCs w:val="24"/>
        </w:rPr>
        <w:t>, </w:t>
      </w:r>
      <w:r w:rsidRPr="00D01657">
        <w:rPr>
          <w:i/>
          <w:iCs/>
          <w:sz w:val="24"/>
          <w:szCs w:val="24"/>
        </w:rPr>
        <w:t>et al.</w:t>
      </w:r>
      <w:r w:rsidR="00AB33D1">
        <w:rPr>
          <w:i/>
          <w:iCs/>
          <w:sz w:val="24"/>
          <w:szCs w:val="24"/>
        </w:rPr>
        <w:t xml:space="preserve"> </w:t>
      </w:r>
      <w:r w:rsidRPr="00D01657">
        <w:rPr>
          <w:b/>
          <w:bCs/>
          <w:sz w:val="24"/>
          <w:szCs w:val="24"/>
        </w:rPr>
        <w:t>Task-related brain activity and functional connectivity in upper limb dystonia: a functional magnetic resonance imaging (fMRI) and functional near-infrared spectroscopy (</w:t>
      </w:r>
      <w:proofErr w:type="spellStart"/>
      <w:r w:rsidRPr="00D01657">
        <w:rPr>
          <w:b/>
          <w:bCs/>
          <w:sz w:val="24"/>
          <w:szCs w:val="24"/>
        </w:rPr>
        <w:t>fNIRS</w:t>
      </w:r>
      <w:proofErr w:type="spellEnd"/>
      <w:r w:rsidRPr="00D01657">
        <w:rPr>
          <w:b/>
          <w:bCs/>
          <w:sz w:val="24"/>
          <w:szCs w:val="24"/>
        </w:rPr>
        <w:t>) study</w:t>
      </w:r>
      <w:r w:rsidR="00AB33D1">
        <w:rPr>
          <w:b/>
          <w:bCs/>
          <w:sz w:val="24"/>
          <w:szCs w:val="24"/>
        </w:rPr>
        <w:t xml:space="preserve">. </w:t>
      </w:r>
      <w:r w:rsidRPr="003D5081">
        <w:rPr>
          <w:i/>
          <w:iCs/>
          <w:sz w:val="24"/>
          <w:szCs w:val="24"/>
        </w:rPr>
        <w:t>Neurophotonics</w:t>
      </w:r>
      <w:r w:rsidRPr="00D01657">
        <w:rPr>
          <w:sz w:val="24"/>
          <w:szCs w:val="24"/>
        </w:rPr>
        <w:t>, 7 (2020), pp. 1-13</w:t>
      </w:r>
    </w:p>
    <w:p w14:paraId="2CF658D3" w14:textId="7637F620" w:rsidR="001B425B" w:rsidRPr="00D01657" w:rsidRDefault="001B425B" w:rsidP="00D64B86">
      <w:pPr>
        <w:pStyle w:val="NoSpacing"/>
        <w:ind w:left="720" w:hanging="720"/>
        <w:rPr>
          <w:sz w:val="24"/>
          <w:szCs w:val="24"/>
        </w:rPr>
      </w:pPr>
      <w:r w:rsidRPr="00D01657">
        <w:rPr>
          <w:sz w:val="24"/>
          <w:szCs w:val="24"/>
        </w:rPr>
        <w:t>14</w:t>
      </w:r>
      <w:r w:rsidR="00AB33D1">
        <w:rPr>
          <w:sz w:val="24"/>
          <w:szCs w:val="24"/>
        </w:rPr>
        <w:t xml:space="preserve"> </w:t>
      </w:r>
      <w:r w:rsidRPr="00D01657">
        <w:rPr>
          <w:sz w:val="24"/>
          <w:szCs w:val="24"/>
        </w:rPr>
        <w:t>T. Huppert, J. Baker, B. Schmidt, S. Walls, A. </w:t>
      </w:r>
      <w:proofErr w:type="spellStart"/>
      <w:r w:rsidRPr="00D01657">
        <w:rPr>
          <w:sz w:val="24"/>
          <w:szCs w:val="24"/>
        </w:rPr>
        <w:t>Ghuman</w:t>
      </w:r>
      <w:proofErr w:type="spellEnd"/>
      <w:r w:rsidR="00AB33D1">
        <w:rPr>
          <w:sz w:val="24"/>
          <w:szCs w:val="24"/>
        </w:rPr>
        <w:t xml:space="preserve">. </w:t>
      </w:r>
      <w:r w:rsidRPr="00D01657">
        <w:rPr>
          <w:b/>
          <w:bCs/>
          <w:sz w:val="24"/>
          <w:szCs w:val="24"/>
        </w:rPr>
        <w:t xml:space="preserve">Comparison of group-level, source localized activity for simultaneous functional near-infrared spectroscopy- magnetoencephalography and simultaneous </w:t>
      </w:r>
      <w:proofErr w:type="spellStart"/>
      <w:r w:rsidRPr="00D01657">
        <w:rPr>
          <w:b/>
          <w:bCs/>
          <w:sz w:val="24"/>
          <w:szCs w:val="24"/>
        </w:rPr>
        <w:t>fNIRS</w:t>
      </w:r>
      <w:proofErr w:type="spellEnd"/>
      <w:r w:rsidRPr="00D01657">
        <w:rPr>
          <w:b/>
          <w:bCs/>
          <w:sz w:val="24"/>
          <w:szCs w:val="24"/>
        </w:rPr>
        <w:t>-fMRI during parametric median nerve stimulation</w:t>
      </w:r>
      <w:r w:rsidR="00AB33D1">
        <w:rPr>
          <w:b/>
          <w:bCs/>
          <w:sz w:val="24"/>
          <w:szCs w:val="24"/>
        </w:rPr>
        <w:t xml:space="preserve">. </w:t>
      </w:r>
      <w:r w:rsidRPr="003D5081">
        <w:rPr>
          <w:i/>
          <w:iCs/>
          <w:sz w:val="24"/>
          <w:szCs w:val="24"/>
        </w:rPr>
        <w:t>Neuropathology</w:t>
      </w:r>
      <w:r w:rsidRPr="00D01657">
        <w:rPr>
          <w:sz w:val="24"/>
          <w:szCs w:val="24"/>
        </w:rPr>
        <w:t>, 4 (2017), pp. 1-13</w:t>
      </w:r>
    </w:p>
    <w:p w14:paraId="4E605719" w14:textId="037465C5" w:rsidR="001B425B" w:rsidRPr="00D01657" w:rsidRDefault="001B425B" w:rsidP="00D64B86">
      <w:pPr>
        <w:pStyle w:val="NoSpacing"/>
        <w:ind w:left="720" w:hanging="720"/>
        <w:rPr>
          <w:sz w:val="24"/>
          <w:szCs w:val="24"/>
        </w:rPr>
      </w:pPr>
      <w:r w:rsidRPr="00D01657">
        <w:rPr>
          <w:sz w:val="24"/>
          <w:szCs w:val="24"/>
        </w:rPr>
        <w:t>15</w:t>
      </w:r>
      <w:r w:rsidR="00AB33D1">
        <w:rPr>
          <w:sz w:val="24"/>
          <w:szCs w:val="24"/>
        </w:rPr>
        <w:t xml:space="preserve"> </w:t>
      </w:r>
      <w:r w:rsidRPr="00D01657">
        <w:rPr>
          <w:sz w:val="24"/>
          <w:szCs w:val="24"/>
        </w:rPr>
        <w:t>E. Hernández-Martin, F. Marcano, O. Casanova, C. Modroño, J. Plata-bello, J.L. González-mora</w:t>
      </w:r>
      <w:r w:rsidR="00AB33D1">
        <w:rPr>
          <w:sz w:val="24"/>
          <w:szCs w:val="24"/>
        </w:rPr>
        <w:t xml:space="preserve">. </w:t>
      </w:r>
      <w:r w:rsidRPr="00D01657">
        <w:rPr>
          <w:b/>
          <w:bCs/>
          <w:sz w:val="24"/>
          <w:szCs w:val="24"/>
        </w:rPr>
        <w:t>Comparing diffuse optical tomography and functional magnetic resonance imaging signals during a cognitive task: pilot study</w:t>
      </w:r>
      <w:r w:rsidR="00AB33D1">
        <w:rPr>
          <w:b/>
          <w:bCs/>
          <w:sz w:val="24"/>
          <w:szCs w:val="24"/>
        </w:rPr>
        <w:t xml:space="preserve">. </w:t>
      </w:r>
      <w:r w:rsidRPr="003D5081">
        <w:rPr>
          <w:i/>
          <w:iCs/>
          <w:sz w:val="24"/>
          <w:szCs w:val="24"/>
        </w:rPr>
        <w:t>Neurophotonics</w:t>
      </w:r>
      <w:r w:rsidRPr="00D01657">
        <w:rPr>
          <w:sz w:val="24"/>
          <w:szCs w:val="24"/>
        </w:rPr>
        <w:t>, 4 (2017), pp. 1-15</w:t>
      </w:r>
    </w:p>
    <w:p w14:paraId="28F77B84" w14:textId="25B0CC11" w:rsidR="001B425B" w:rsidRPr="00D01657" w:rsidRDefault="001B425B" w:rsidP="00D64B86">
      <w:pPr>
        <w:pStyle w:val="NoSpacing"/>
        <w:ind w:left="720" w:hanging="720"/>
        <w:rPr>
          <w:sz w:val="24"/>
          <w:szCs w:val="24"/>
        </w:rPr>
      </w:pPr>
      <w:r w:rsidRPr="00D01657">
        <w:rPr>
          <w:sz w:val="24"/>
          <w:szCs w:val="24"/>
        </w:rPr>
        <w:t>16</w:t>
      </w:r>
      <w:r w:rsidR="00AB33D1">
        <w:rPr>
          <w:sz w:val="24"/>
          <w:szCs w:val="24"/>
        </w:rPr>
        <w:t xml:space="preserve"> </w:t>
      </w:r>
      <w:r w:rsidRPr="00D01657">
        <w:rPr>
          <w:sz w:val="24"/>
          <w:szCs w:val="24"/>
        </w:rPr>
        <w:t>S. Wijeakumar, T.J. Huppert, V.A. Magnotta, A.T. Buss, J.P. Spencer</w:t>
      </w:r>
      <w:r w:rsidR="00AB33D1">
        <w:rPr>
          <w:sz w:val="24"/>
          <w:szCs w:val="24"/>
        </w:rPr>
        <w:t xml:space="preserve">. </w:t>
      </w:r>
      <w:r w:rsidRPr="00D01657">
        <w:rPr>
          <w:b/>
          <w:bCs/>
          <w:sz w:val="24"/>
          <w:szCs w:val="24"/>
        </w:rPr>
        <w:t xml:space="preserve">Validating an image-based </w:t>
      </w:r>
      <w:proofErr w:type="spellStart"/>
      <w:r w:rsidRPr="00D01657">
        <w:rPr>
          <w:b/>
          <w:bCs/>
          <w:sz w:val="24"/>
          <w:szCs w:val="24"/>
        </w:rPr>
        <w:t>fNIRS</w:t>
      </w:r>
      <w:proofErr w:type="spellEnd"/>
      <w:r w:rsidRPr="00D01657">
        <w:rPr>
          <w:b/>
          <w:bCs/>
          <w:sz w:val="24"/>
          <w:szCs w:val="24"/>
        </w:rPr>
        <w:t xml:space="preserve"> approach with fMRI and a working memory task</w:t>
      </w:r>
      <w:r w:rsidR="00AB33D1">
        <w:rPr>
          <w:b/>
          <w:bCs/>
          <w:sz w:val="24"/>
          <w:szCs w:val="24"/>
        </w:rPr>
        <w:t xml:space="preserve">. </w:t>
      </w:r>
      <w:r w:rsidRPr="003D5081">
        <w:rPr>
          <w:i/>
          <w:iCs/>
          <w:sz w:val="24"/>
          <w:szCs w:val="24"/>
        </w:rPr>
        <w:t>Neuroimage</w:t>
      </w:r>
      <w:r w:rsidRPr="00D01657">
        <w:rPr>
          <w:sz w:val="24"/>
          <w:szCs w:val="24"/>
        </w:rPr>
        <w:t>, 147 (2017), pp. 204-218</w:t>
      </w:r>
    </w:p>
    <w:p w14:paraId="73AA4F35" w14:textId="04EAAB4F" w:rsidR="001B425B" w:rsidRPr="00D01657" w:rsidRDefault="001B425B" w:rsidP="00D64B86">
      <w:pPr>
        <w:pStyle w:val="NoSpacing"/>
        <w:ind w:left="720" w:hanging="720"/>
        <w:rPr>
          <w:sz w:val="24"/>
          <w:szCs w:val="24"/>
        </w:rPr>
      </w:pPr>
      <w:r w:rsidRPr="00D01657">
        <w:rPr>
          <w:sz w:val="24"/>
          <w:szCs w:val="24"/>
        </w:rPr>
        <w:t>17</w:t>
      </w:r>
      <w:r w:rsidR="00AB33D1">
        <w:rPr>
          <w:sz w:val="24"/>
          <w:szCs w:val="24"/>
        </w:rPr>
        <w:t xml:space="preserve"> </w:t>
      </w:r>
      <w:r w:rsidRPr="00D01657">
        <w:rPr>
          <w:sz w:val="24"/>
          <w:szCs w:val="24"/>
        </w:rPr>
        <w:t>W. Chen, J. Wagner, N. </w:t>
      </w:r>
      <w:proofErr w:type="spellStart"/>
      <w:r w:rsidRPr="00D01657">
        <w:rPr>
          <w:sz w:val="24"/>
          <w:szCs w:val="24"/>
        </w:rPr>
        <w:t>Heugel</w:t>
      </w:r>
      <w:proofErr w:type="spellEnd"/>
      <w:r w:rsidRPr="00D01657">
        <w:rPr>
          <w:sz w:val="24"/>
          <w:szCs w:val="24"/>
        </w:rPr>
        <w:t>, </w:t>
      </w:r>
      <w:r w:rsidRPr="00D01657">
        <w:rPr>
          <w:i/>
          <w:iCs/>
          <w:sz w:val="24"/>
          <w:szCs w:val="24"/>
        </w:rPr>
        <w:t>et al.</w:t>
      </w:r>
      <w:r w:rsidR="00AB33D1">
        <w:rPr>
          <w:i/>
          <w:iCs/>
          <w:sz w:val="24"/>
          <w:szCs w:val="24"/>
        </w:rPr>
        <w:t xml:space="preserve"> </w:t>
      </w:r>
      <w:r w:rsidRPr="00D01657">
        <w:rPr>
          <w:b/>
          <w:bCs/>
          <w:sz w:val="24"/>
          <w:szCs w:val="24"/>
        </w:rPr>
        <w:t>Functional near-infrared spectroscopy and its clinical application in the field of neuroscience: advances and future directions</w:t>
      </w:r>
      <w:r w:rsidR="00AB33D1">
        <w:rPr>
          <w:b/>
          <w:bCs/>
          <w:sz w:val="24"/>
          <w:szCs w:val="24"/>
        </w:rPr>
        <w:t xml:space="preserve">. </w:t>
      </w:r>
      <w:r w:rsidRPr="003D5081">
        <w:rPr>
          <w:i/>
          <w:iCs/>
          <w:sz w:val="24"/>
          <w:szCs w:val="24"/>
        </w:rPr>
        <w:t>Front</w:t>
      </w:r>
      <w:r w:rsidRPr="00D01657">
        <w:rPr>
          <w:sz w:val="24"/>
          <w:szCs w:val="24"/>
        </w:rPr>
        <w:t xml:space="preserve"> </w:t>
      </w:r>
      <w:proofErr w:type="spellStart"/>
      <w:r w:rsidRPr="003D5081">
        <w:rPr>
          <w:i/>
          <w:iCs/>
          <w:sz w:val="24"/>
          <w:szCs w:val="24"/>
        </w:rPr>
        <w:t>Neurosci</w:t>
      </w:r>
      <w:proofErr w:type="spellEnd"/>
      <w:r w:rsidRPr="00D01657">
        <w:rPr>
          <w:sz w:val="24"/>
          <w:szCs w:val="24"/>
        </w:rPr>
        <w:t>, 14 (2020), pp. 1-15</w:t>
      </w:r>
    </w:p>
    <w:p w14:paraId="78817789" w14:textId="078EC0DA" w:rsidR="001B425B" w:rsidRPr="00D01657" w:rsidRDefault="001B425B" w:rsidP="00D64B86">
      <w:pPr>
        <w:pStyle w:val="NoSpacing"/>
        <w:ind w:left="720" w:hanging="720"/>
        <w:rPr>
          <w:sz w:val="24"/>
          <w:szCs w:val="24"/>
        </w:rPr>
      </w:pPr>
      <w:r w:rsidRPr="00D01657">
        <w:rPr>
          <w:sz w:val="24"/>
          <w:szCs w:val="24"/>
        </w:rPr>
        <w:t>18</w:t>
      </w:r>
      <w:r w:rsidR="00AB33D1">
        <w:rPr>
          <w:sz w:val="24"/>
          <w:szCs w:val="24"/>
        </w:rPr>
        <w:t xml:space="preserve"> </w:t>
      </w:r>
      <w:r w:rsidRPr="00D01657">
        <w:rPr>
          <w:sz w:val="24"/>
          <w:szCs w:val="24"/>
        </w:rPr>
        <w:t>R. Oldfield</w:t>
      </w:r>
      <w:r w:rsidR="00AB33D1">
        <w:rPr>
          <w:sz w:val="24"/>
          <w:szCs w:val="24"/>
        </w:rPr>
        <w:t xml:space="preserve">. </w:t>
      </w:r>
      <w:r w:rsidRPr="00D01657">
        <w:rPr>
          <w:b/>
          <w:bCs/>
          <w:sz w:val="24"/>
          <w:szCs w:val="24"/>
        </w:rPr>
        <w:t>The assessment and analysis of handedness: the Edinburgh inventory</w:t>
      </w:r>
      <w:r w:rsidR="00AB33D1">
        <w:rPr>
          <w:b/>
          <w:bCs/>
          <w:sz w:val="24"/>
          <w:szCs w:val="24"/>
        </w:rPr>
        <w:t xml:space="preserve">. </w:t>
      </w:r>
      <w:proofErr w:type="spellStart"/>
      <w:r w:rsidRPr="003D5081">
        <w:rPr>
          <w:i/>
          <w:iCs/>
          <w:sz w:val="24"/>
          <w:szCs w:val="24"/>
        </w:rPr>
        <w:t>Neuropsychologia</w:t>
      </w:r>
      <w:proofErr w:type="spellEnd"/>
      <w:r w:rsidRPr="00D01657">
        <w:rPr>
          <w:sz w:val="24"/>
          <w:szCs w:val="24"/>
        </w:rPr>
        <w:t>, 9 (1971), pp. 97-113</w:t>
      </w:r>
    </w:p>
    <w:p w14:paraId="0DE0E245" w14:textId="1DED49E3" w:rsidR="001B425B" w:rsidRPr="00D01657" w:rsidRDefault="001B425B" w:rsidP="00D64B86">
      <w:pPr>
        <w:pStyle w:val="NoSpacing"/>
        <w:ind w:left="720" w:hanging="720"/>
        <w:rPr>
          <w:sz w:val="24"/>
          <w:szCs w:val="24"/>
        </w:rPr>
      </w:pPr>
      <w:r w:rsidRPr="00D01657">
        <w:rPr>
          <w:sz w:val="24"/>
          <w:szCs w:val="24"/>
        </w:rPr>
        <w:t>19</w:t>
      </w:r>
      <w:r w:rsidR="00B8779B">
        <w:rPr>
          <w:sz w:val="24"/>
          <w:szCs w:val="24"/>
        </w:rPr>
        <w:t xml:space="preserve"> </w:t>
      </w:r>
      <w:r w:rsidRPr="00D01657">
        <w:rPr>
          <w:sz w:val="24"/>
          <w:szCs w:val="24"/>
        </w:rPr>
        <w:t>J.R. Binder, S.M. Rao, T.A. </w:t>
      </w:r>
      <w:proofErr w:type="spellStart"/>
      <w:r w:rsidRPr="00D01657">
        <w:rPr>
          <w:sz w:val="24"/>
          <w:szCs w:val="24"/>
        </w:rPr>
        <w:t>Hammeke</w:t>
      </w:r>
      <w:proofErr w:type="spellEnd"/>
      <w:r w:rsidRPr="00D01657">
        <w:rPr>
          <w:sz w:val="24"/>
          <w:szCs w:val="24"/>
        </w:rPr>
        <w:t>, </w:t>
      </w:r>
      <w:r w:rsidRPr="00D01657">
        <w:rPr>
          <w:i/>
          <w:iCs/>
          <w:sz w:val="24"/>
          <w:szCs w:val="24"/>
        </w:rPr>
        <w:t>et al.</w:t>
      </w:r>
      <w:r w:rsidR="00B8779B">
        <w:rPr>
          <w:i/>
          <w:iCs/>
          <w:sz w:val="24"/>
          <w:szCs w:val="24"/>
        </w:rPr>
        <w:t xml:space="preserve"> </w:t>
      </w:r>
      <w:r w:rsidRPr="00D01657">
        <w:rPr>
          <w:b/>
          <w:bCs/>
          <w:sz w:val="24"/>
          <w:szCs w:val="24"/>
        </w:rPr>
        <w:t xml:space="preserve">Lateralized human brain language systems demonstrated by task subtraction </w:t>
      </w:r>
      <w:proofErr w:type="spellStart"/>
      <w:r w:rsidRPr="00D01657">
        <w:rPr>
          <w:b/>
          <w:bCs/>
          <w:sz w:val="24"/>
          <w:szCs w:val="24"/>
        </w:rPr>
        <w:t>funtional</w:t>
      </w:r>
      <w:proofErr w:type="spellEnd"/>
      <w:r w:rsidRPr="00D01657">
        <w:rPr>
          <w:b/>
          <w:bCs/>
          <w:sz w:val="24"/>
          <w:szCs w:val="24"/>
        </w:rPr>
        <w:t xml:space="preserve"> magnetic resonance imaging</w:t>
      </w:r>
      <w:r w:rsidR="00B8779B">
        <w:rPr>
          <w:b/>
          <w:bCs/>
          <w:sz w:val="24"/>
          <w:szCs w:val="24"/>
        </w:rPr>
        <w:t xml:space="preserve">. </w:t>
      </w:r>
      <w:r w:rsidRPr="003D5081">
        <w:rPr>
          <w:i/>
          <w:iCs/>
          <w:sz w:val="24"/>
          <w:szCs w:val="24"/>
        </w:rPr>
        <w:t>Arch Neurol</w:t>
      </w:r>
      <w:r w:rsidRPr="00D01657">
        <w:rPr>
          <w:sz w:val="24"/>
          <w:szCs w:val="24"/>
        </w:rPr>
        <w:t>, 52 (1995), pp. 593-601</w:t>
      </w:r>
    </w:p>
    <w:p w14:paraId="3B966FAB" w14:textId="53CE2EE5" w:rsidR="001B425B" w:rsidRPr="00D01657" w:rsidRDefault="001B425B" w:rsidP="00D64B86">
      <w:pPr>
        <w:pStyle w:val="NoSpacing"/>
        <w:ind w:left="720" w:hanging="720"/>
        <w:rPr>
          <w:sz w:val="24"/>
          <w:szCs w:val="24"/>
        </w:rPr>
      </w:pPr>
      <w:r w:rsidRPr="00D01657">
        <w:rPr>
          <w:sz w:val="24"/>
          <w:szCs w:val="24"/>
        </w:rPr>
        <w:t>20</w:t>
      </w:r>
      <w:r w:rsidR="00B8779B">
        <w:rPr>
          <w:sz w:val="24"/>
          <w:szCs w:val="24"/>
        </w:rPr>
        <w:t xml:space="preserve"> </w:t>
      </w:r>
      <w:r w:rsidRPr="00D01657">
        <w:rPr>
          <w:sz w:val="24"/>
          <w:szCs w:val="24"/>
        </w:rPr>
        <w:t>J.K. </w:t>
      </w:r>
      <w:proofErr w:type="spellStart"/>
      <w:r w:rsidRPr="00D01657">
        <w:rPr>
          <w:sz w:val="24"/>
          <w:szCs w:val="24"/>
        </w:rPr>
        <w:t>Janecek</w:t>
      </w:r>
      <w:proofErr w:type="spellEnd"/>
      <w:r w:rsidRPr="00D01657">
        <w:rPr>
          <w:sz w:val="24"/>
          <w:szCs w:val="24"/>
        </w:rPr>
        <w:t>, S.J. Swanson, D.S. </w:t>
      </w:r>
      <w:proofErr w:type="spellStart"/>
      <w:r w:rsidRPr="00D01657">
        <w:rPr>
          <w:sz w:val="24"/>
          <w:szCs w:val="24"/>
        </w:rPr>
        <w:t>Sabsevitz</w:t>
      </w:r>
      <w:proofErr w:type="spellEnd"/>
      <w:r w:rsidRPr="00D01657">
        <w:rPr>
          <w:sz w:val="24"/>
          <w:szCs w:val="24"/>
        </w:rPr>
        <w:t>, </w:t>
      </w:r>
      <w:r w:rsidRPr="00D01657">
        <w:rPr>
          <w:i/>
          <w:iCs/>
          <w:sz w:val="24"/>
          <w:szCs w:val="24"/>
        </w:rPr>
        <w:t>et al.</w:t>
      </w:r>
      <w:r w:rsidR="00B8779B">
        <w:rPr>
          <w:i/>
          <w:iCs/>
          <w:sz w:val="24"/>
          <w:szCs w:val="24"/>
        </w:rPr>
        <w:t xml:space="preserve"> </w:t>
      </w:r>
      <w:r w:rsidRPr="00D01657">
        <w:rPr>
          <w:b/>
          <w:bCs/>
          <w:sz w:val="24"/>
          <w:szCs w:val="24"/>
        </w:rPr>
        <w:t>Language lateralization by fMRI and Wada testing in 229 patients with epilepsy: rates and predictors of discordance</w:t>
      </w:r>
      <w:r w:rsidR="00B8779B">
        <w:rPr>
          <w:b/>
          <w:bCs/>
          <w:sz w:val="24"/>
          <w:szCs w:val="24"/>
        </w:rPr>
        <w:t xml:space="preserve">. </w:t>
      </w:r>
      <w:proofErr w:type="spellStart"/>
      <w:r w:rsidRPr="003D5081">
        <w:rPr>
          <w:i/>
          <w:iCs/>
          <w:sz w:val="24"/>
          <w:szCs w:val="24"/>
        </w:rPr>
        <w:t>Epilepsia</w:t>
      </w:r>
      <w:proofErr w:type="spellEnd"/>
      <w:r w:rsidRPr="00D01657">
        <w:rPr>
          <w:sz w:val="24"/>
          <w:szCs w:val="24"/>
        </w:rPr>
        <w:t>, 54 (2013), pp. 314-322</w:t>
      </w:r>
    </w:p>
    <w:p w14:paraId="28CEFCA9" w14:textId="71047F6A" w:rsidR="001B425B" w:rsidRPr="00D01657" w:rsidRDefault="001B425B" w:rsidP="00D64B86">
      <w:pPr>
        <w:pStyle w:val="NoSpacing"/>
        <w:ind w:left="720" w:hanging="720"/>
        <w:rPr>
          <w:sz w:val="24"/>
          <w:szCs w:val="24"/>
        </w:rPr>
      </w:pPr>
      <w:r w:rsidRPr="00D01657">
        <w:rPr>
          <w:sz w:val="24"/>
          <w:szCs w:val="24"/>
        </w:rPr>
        <w:t>21</w:t>
      </w:r>
      <w:r w:rsidR="00A92BAB">
        <w:rPr>
          <w:sz w:val="24"/>
          <w:szCs w:val="24"/>
        </w:rPr>
        <w:t xml:space="preserve"> </w:t>
      </w:r>
      <w:r w:rsidRPr="00D01657">
        <w:rPr>
          <w:sz w:val="24"/>
          <w:szCs w:val="24"/>
        </w:rPr>
        <w:t>J.R. Binder, S.J. Swanson, T.A. </w:t>
      </w:r>
      <w:proofErr w:type="spellStart"/>
      <w:r w:rsidRPr="00D01657">
        <w:rPr>
          <w:sz w:val="24"/>
          <w:szCs w:val="24"/>
        </w:rPr>
        <w:t>Hammeke</w:t>
      </w:r>
      <w:proofErr w:type="spellEnd"/>
      <w:r w:rsidRPr="00D01657">
        <w:rPr>
          <w:sz w:val="24"/>
          <w:szCs w:val="24"/>
        </w:rPr>
        <w:t>, D.S. </w:t>
      </w:r>
      <w:proofErr w:type="spellStart"/>
      <w:r w:rsidRPr="00D01657">
        <w:rPr>
          <w:sz w:val="24"/>
          <w:szCs w:val="24"/>
        </w:rPr>
        <w:t>Sabsevitz</w:t>
      </w:r>
      <w:proofErr w:type="spellEnd"/>
      <w:r w:rsidR="00A92BAB">
        <w:rPr>
          <w:sz w:val="24"/>
          <w:szCs w:val="24"/>
        </w:rPr>
        <w:t xml:space="preserve">. </w:t>
      </w:r>
      <w:r w:rsidRPr="00D01657">
        <w:rPr>
          <w:b/>
          <w:bCs/>
          <w:sz w:val="24"/>
          <w:szCs w:val="24"/>
        </w:rPr>
        <w:t>A comparison of five fMRI protocols for mapping speech comprehension systems</w:t>
      </w:r>
      <w:r w:rsidR="00A92BAB">
        <w:rPr>
          <w:b/>
          <w:bCs/>
          <w:sz w:val="24"/>
          <w:szCs w:val="24"/>
        </w:rPr>
        <w:t xml:space="preserve">. </w:t>
      </w:r>
      <w:proofErr w:type="spellStart"/>
      <w:r w:rsidRPr="003D5081">
        <w:rPr>
          <w:i/>
          <w:iCs/>
          <w:sz w:val="24"/>
          <w:szCs w:val="24"/>
        </w:rPr>
        <w:t>Epilepsia</w:t>
      </w:r>
      <w:proofErr w:type="spellEnd"/>
      <w:r w:rsidRPr="00D01657">
        <w:rPr>
          <w:sz w:val="24"/>
          <w:szCs w:val="24"/>
        </w:rPr>
        <w:t>, 49 (2008), pp. 1980-1997</w:t>
      </w:r>
    </w:p>
    <w:p w14:paraId="1F25F5AF" w14:textId="337F341E" w:rsidR="001B425B" w:rsidRPr="00D01657" w:rsidRDefault="001B425B" w:rsidP="00D64B86">
      <w:pPr>
        <w:pStyle w:val="NoSpacing"/>
        <w:ind w:left="720" w:hanging="720"/>
        <w:rPr>
          <w:sz w:val="24"/>
          <w:szCs w:val="24"/>
        </w:rPr>
      </w:pPr>
      <w:r w:rsidRPr="00D01657">
        <w:rPr>
          <w:sz w:val="24"/>
          <w:szCs w:val="24"/>
        </w:rPr>
        <w:t>22</w:t>
      </w:r>
      <w:r w:rsidR="00A92BAB">
        <w:rPr>
          <w:sz w:val="24"/>
          <w:szCs w:val="24"/>
        </w:rPr>
        <w:t xml:space="preserve"> </w:t>
      </w:r>
      <w:r w:rsidRPr="00D01657">
        <w:rPr>
          <w:sz w:val="24"/>
          <w:szCs w:val="24"/>
        </w:rPr>
        <w:t>J. Peirce, J.R. Gray, S. Simpson, </w:t>
      </w:r>
      <w:r w:rsidRPr="00D01657">
        <w:rPr>
          <w:i/>
          <w:iCs/>
          <w:sz w:val="24"/>
          <w:szCs w:val="24"/>
        </w:rPr>
        <w:t>et al.</w:t>
      </w:r>
      <w:r w:rsidR="00A92BAB">
        <w:rPr>
          <w:i/>
          <w:iCs/>
          <w:sz w:val="24"/>
          <w:szCs w:val="24"/>
        </w:rPr>
        <w:t xml:space="preserve"> </w:t>
      </w:r>
      <w:r w:rsidRPr="00D01657">
        <w:rPr>
          <w:b/>
          <w:bCs/>
          <w:sz w:val="24"/>
          <w:szCs w:val="24"/>
        </w:rPr>
        <w:t>PsychoPy2: experiments in behavior made easy</w:t>
      </w:r>
      <w:r w:rsidR="00A92BAB">
        <w:rPr>
          <w:b/>
          <w:bCs/>
          <w:sz w:val="24"/>
          <w:szCs w:val="24"/>
        </w:rPr>
        <w:t xml:space="preserve">. </w:t>
      </w:r>
      <w:proofErr w:type="spellStart"/>
      <w:r w:rsidRPr="003D5081">
        <w:rPr>
          <w:i/>
          <w:iCs/>
          <w:sz w:val="24"/>
          <w:szCs w:val="24"/>
        </w:rPr>
        <w:t>Behav</w:t>
      </w:r>
      <w:proofErr w:type="spellEnd"/>
      <w:r w:rsidRPr="003D5081">
        <w:rPr>
          <w:i/>
          <w:iCs/>
          <w:sz w:val="24"/>
          <w:szCs w:val="24"/>
        </w:rPr>
        <w:t xml:space="preserve"> Res Methods</w:t>
      </w:r>
      <w:r w:rsidRPr="00D01657">
        <w:rPr>
          <w:sz w:val="24"/>
          <w:szCs w:val="24"/>
        </w:rPr>
        <w:t>, 51 (2019), pp. 195-203</w:t>
      </w:r>
    </w:p>
    <w:p w14:paraId="321DB0C2" w14:textId="5FCBF511" w:rsidR="001B425B" w:rsidRPr="00D01657" w:rsidRDefault="001B425B" w:rsidP="00D64B86">
      <w:pPr>
        <w:pStyle w:val="NoSpacing"/>
        <w:ind w:left="720" w:hanging="720"/>
        <w:rPr>
          <w:sz w:val="24"/>
          <w:szCs w:val="24"/>
        </w:rPr>
      </w:pPr>
      <w:r w:rsidRPr="00D01657">
        <w:rPr>
          <w:sz w:val="24"/>
          <w:szCs w:val="24"/>
        </w:rPr>
        <w:t>23</w:t>
      </w:r>
      <w:r w:rsidR="00A92BAB">
        <w:rPr>
          <w:sz w:val="24"/>
          <w:szCs w:val="24"/>
        </w:rPr>
        <w:t xml:space="preserve"> </w:t>
      </w:r>
      <w:r w:rsidRPr="00D01657">
        <w:rPr>
          <w:sz w:val="24"/>
          <w:szCs w:val="24"/>
        </w:rPr>
        <w:t>H. </w:t>
      </w:r>
      <w:proofErr w:type="spellStart"/>
      <w:r w:rsidRPr="00D01657">
        <w:rPr>
          <w:sz w:val="24"/>
          <w:szCs w:val="24"/>
        </w:rPr>
        <w:t>Santosa</w:t>
      </w:r>
      <w:proofErr w:type="spellEnd"/>
      <w:r w:rsidRPr="00D01657">
        <w:rPr>
          <w:sz w:val="24"/>
          <w:szCs w:val="24"/>
        </w:rPr>
        <w:t>, X. </w:t>
      </w:r>
      <w:proofErr w:type="spellStart"/>
      <w:r w:rsidRPr="00D01657">
        <w:rPr>
          <w:sz w:val="24"/>
          <w:szCs w:val="24"/>
        </w:rPr>
        <w:t>Zhai</w:t>
      </w:r>
      <w:proofErr w:type="spellEnd"/>
      <w:r w:rsidRPr="00D01657">
        <w:rPr>
          <w:sz w:val="24"/>
          <w:szCs w:val="24"/>
        </w:rPr>
        <w:t>, F. </w:t>
      </w:r>
      <w:proofErr w:type="spellStart"/>
      <w:r w:rsidRPr="00D01657">
        <w:rPr>
          <w:sz w:val="24"/>
          <w:szCs w:val="24"/>
        </w:rPr>
        <w:t>Fishburn</w:t>
      </w:r>
      <w:proofErr w:type="spellEnd"/>
      <w:r w:rsidRPr="00D01657">
        <w:rPr>
          <w:sz w:val="24"/>
          <w:szCs w:val="24"/>
        </w:rPr>
        <w:t>, T. Huppert</w:t>
      </w:r>
      <w:r w:rsidR="00A92BAB">
        <w:rPr>
          <w:sz w:val="24"/>
          <w:szCs w:val="24"/>
        </w:rPr>
        <w:t xml:space="preserve">. </w:t>
      </w:r>
      <w:r w:rsidRPr="00D01657">
        <w:rPr>
          <w:b/>
          <w:bCs/>
          <w:sz w:val="24"/>
          <w:szCs w:val="24"/>
        </w:rPr>
        <w:t xml:space="preserve">The NIRS brain </w:t>
      </w:r>
      <w:proofErr w:type="spellStart"/>
      <w:r w:rsidRPr="00D01657">
        <w:rPr>
          <w:b/>
          <w:bCs/>
          <w:sz w:val="24"/>
          <w:szCs w:val="24"/>
        </w:rPr>
        <w:t>AnalyzIR</w:t>
      </w:r>
      <w:proofErr w:type="spellEnd"/>
      <w:r w:rsidRPr="00D01657">
        <w:rPr>
          <w:b/>
          <w:bCs/>
          <w:sz w:val="24"/>
          <w:szCs w:val="24"/>
        </w:rPr>
        <w:t xml:space="preserve"> toolbox</w:t>
      </w:r>
      <w:r w:rsidR="00A92BAB">
        <w:rPr>
          <w:b/>
          <w:bCs/>
          <w:sz w:val="24"/>
          <w:szCs w:val="24"/>
        </w:rPr>
        <w:t xml:space="preserve">. </w:t>
      </w:r>
      <w:r w:rsidRPr="003D5081">
        <w:rPr>
          <w:i/>
          <w:iCs/>
          <w:sz w:val="24"/>
          <w:szCs w:val="24"/>
        </w:rPr>
        <w:t>Algorithms</w:t>
      </w:r>
      <w:r w:rsidRPr="00D01657">
        <w:rPr>
          <w:sz w:val="24"/>
          <w:szCs w:val="24"/>
        </w:rPr>
        <w:t>, 11 (2018), pp. 1-33</w:t>
      </w:r>
    </w:p>
    <w:p w14:paraId="37791817" w14:textId="6B8C90D3" w:rsidR="001B425B" w:rsidRPr="00D01657" w:rsidRDefault="001B425B" w:rsidP="00D64B86">
      <w:pPr>
        <w:pStyle w:val="NoSpacing"/>
        <w:ind w:left="720" w:hanging="720"/>
        <w:rPr>
          <w:sz w:val="24"/>
          <w:szCs w:val="24"/>
        </w:rPr>
      </w:pPr>
      <w:r w:rsidRPr="00D01657">
        <w:rPr>
          <w:sz w:val="24"/>
          <w:szCs w:val="24"/>
        </w:rPr>
        <w:t>24</w:t>
      </w:r>
      <w:r w:rsidR="00A92BAB">
        <w:rPr>
          <w:sz w:val="24"/>
          <w:szCs w:val="24"/>
        </w:rPr>
        <w:t xml:space="preserve"> </w:t>
      </w:r>
      <w:r w:rsidRPr="00D01657">
        <w:rPr>
          <w:sz w:val="24"/>
          <w:szCs w:val="24"/>
        </w:rPr>
        <w:t>F.A. </w:t>
      </w:r>
      <w:proofErr w:type="spellStart"/>
      <w:r w:rsidRPr="00D01657">
        <w:rPr>
          <w:sz w:val="24"/>
          <w:szCs w:val="24"/>
        </w:rPr>
        <w:t>Fishburn</w:t>
      </w:r>
      <w:proofErr w:type="spellEnd"/>
      <w:r w:rsidRPr="00D01657">
        <w:rPr>
          <w:sz w:val="24"/>
          <w:szCs w:val="24"/>
        </w:rPr>
        <w:t>, R.S. Ludlum, C.J. Vaidya, A.V. Medvedev</w:t>
      </w:r>
      <w:r w:rsidR="00A92BAB">
        <w:rPr>
          <w:sz w:val="24"/>
          <w:szCs w:val="24"/>
        </w:rPr>
        <w:t xml:space="preserve">. </w:t>
      </w:r>
      <w:r w:rsidRPr="00D01657">
        <w:rPr>
          <w:b/>
          <w:bCs/>
          <w:sz w:val="24"/>
          <w:szCs w:val="24"/>
        </w:rPr>
        <w:t xml:space="preserve">Temporal derivative distribution repair (TDDR): a motion correction method for </w:t>
      </w:r>
      <w:proofErr w:type="spellStart"/>
      <w:r w:rsidRPr="00D01657">
        <w:rPr>
          <w:b/>
          <w:bCs/>
          <w:sz w:val="24"/>
          <w:szCs w:val="24"/>
        </w:rPr>
        <w:t>fNIRS</w:t>
      </w:r>
      <w:proofErr w:type="spellEnd"/>
      <w:r w:rsidR="00A92BAB">
        <w:rPr>
          <w:b/>
          <w:bCs/>
          <w:sz w:val="24"/>
          <w:szCs w:val="24"/>
        </w:rPr>
        <w:t xml:space="preserve">. </w:t>
      </w:r>
      <w:r w:rsidRPr="003D5081">
        <w:rPr>
          <w:i/>
          <w:iCs/>
          <w:sz w:val="24"/>
          <w:szCs w:val="24"/>
        </w:rPr>
        <w:t>Neuroimage</w:t>
      </w:r>
      <w:r w:rsidRPr="00D01657">
        <w:rPr>
          <w:sz w:val="24"/>
          <w:szCs w:val="24"/>
        </w:rPr>
        <w:t>, 184 (2019), pp. 171-179</w:t>
      </w:r>
    </w:p>
    <w:p w14:paraId="41F9F271" w14:textId="2EDC85B3" w:rsidR="001B425B" w:rsidRPr="00D01657" w:rsidRDefault="001B425B" w:rsidP="00D64B86">
      <w:pPr>
        <w:pStyle w:val="NoSpacing"/>
        <w:ind w:left="720" w:hanging="720"/>
        <w:rPr>
          <w:sz w:val="24"/>
          <w:szCs w:val="24"/>
        </w:rPr>
      </w:pPr>
      <w:r w:rsidRPr="00D01657">
        <w:rPr>
          <w:sz w:val="24"/>
          <w:szCs w:val="24"/>
        </w:rPr>
        <w:t>25</w:t>
      </w:r>
      <w:r w:rsidR="00A92BAB">
        <w:rPr>
          <w:sz w:val="24"/>
          <w:szCs w:val="24"/>
        </w:rPr>
        <w:t xml:space="preserve"> </w:t>
      </w:r>
      <w:r w:rsidRPr="00D01657">
        <w:rPr>
          <w:sz w:val="24"/>
          <w:szCs w:val="24"/>
        </w:rPr>
        <w:t>S.L. Jacques</w:t>
      </w:r>
      <w:r w:rsidR="00A92BAB">
        <w:rPr>
          <w:sz w:val="24"/>
          <w:szCs w:val="24"/>
        </w:rPr>
        <w:t xml:space="preserve">. </w:t>
      </w:r>
      <w:r w:rsidRPr="00D01657">
        <w:rPr>
          <w:b/>
          <w:bCs/>
          <w:sz w:val="24"/>
          <w:szCs w:val="24"/>
        </w:rPr>
        <w:t>Optical properties of biological tissues: a review</w:t>
      </w:r>
      <w:r w:rsidR="00A92BAB">
        <w:rPr>
          <w:b/>
          <w:bCs/>
          <w:sz w:val="24"/>
          <w:szCs w:val="24"/>
        </w:rPr>
        <w:t xml:space="preserve">. </w:t>
      </w:r>
      <w:r w:rsidRPr="003D5081">
        <w:rPr>
          <w:i/>
          <w:iCs/>
          <w:sz w:val="24"/>
          <w:szCs w:val="24"/>
        </w:rPr>
        <w:t>Phys Med Biol</w:t>
      </w:r>
      <w:r w:rsidRPr="00D01657">
        <w:rPr>
          <w:sz w:val="24"/>
          <w:szCs w:val="24"/>
        </w:rPr>
        <w:t>, 58 (2013), pp. R37-R61</w:t>
      </w:r>
    </w:p>
    <w:p w14:paraId="66E64AB2" w14:textId="3CD8780B" w:rsidR="001B425B" w:rsidRPr="00D01657" w:rsidRDefault="001B425B" w:rsidP="00D64B86">
      <w:pPr>
        <w:pStyle w:val="NoSpacing"/>
        <w:ind w:left="720" w:hanging="720"/>
        <w:rPr>
          <w:sz w:val="24"/>
          <w:szCs w:val="24"/>
        </w:rPr>
      </w:pPr>
      <w:r w:rsidRPr="00D01657">
        <w:rPr>
          <w:sz w:val="24"/>
          <w:szCs w:val="24"/>
        </w:rPr>
        <w:t>26</w:t>
      </w:r>
      <w:r w:rsidR="00A92BAB">
        <w:rPr>
          <w:sz w:val="24"/>
          <w:szCs w:val="24"/>
        </w:rPr>
        <w:t xml:space="preserve"> </w:t>
      </w:r>
      <w:r w:rsidRPr="00D01657">
        <w:rPr>
          <w:sz w:val="24"/>
          <w:szCs w:val="24"/>
        </w:rPr>
        <w:t>X. Zhang, V.Y. </w:t>
      </w:r>
      <w:proofErr w:type="spellStart"/>
      <w:r w:rsidRPr="00D01657">
        <w:rPr>
          <w:sz w:val="24"/>
          <w:szCs w:val="24"/>
        </w:rPr>
        <w:t>Toronov</w:t>
      </w:r>
      <w:proofErr w:type="spellEnd"/>
      <w:r w:rsidRPr="00D01657">
        <w:rPr>
          <w:sz w:val="24"/>
          <w:szCs w:val="24"/>
        </w:rPr>
        <w:t>, A.G. Webb</w:t>
      </w:r>
      <w:r w:rsidR="00A92BAB">
        <w:rPr>
          <w:sz w:val="24"/>
          <w:szCs w:val="24"/>
        </w:rPr>
        <w:t xml:space="preserve">. </w:t>
      </w:r>
      <w:r w:rsidRPr="00D01657">
        <w:rPr>
          <w:b/>
          <w:bCs/>
          <w:sz w:val="24"/>
          <w:szCs w:val="24"/>
        </w:rPr>
        <w:t>Simultaneous integrated diffuse optical tomography and functional magnetic resonance imaging of the human brain</w:t>
      </w:r>
      <w:r w:rsidR="00A92BAB">
        <w:rPr>
          <w:b/>
          <w:bCs/>
          <w:sz w:val="24"/>
          <w:szCs w:val="24"/>
        </w:rPr>
        <w:t xml:space="preserve">. </w:t>
      </w:r>
      <w:proofErr w:type="spellStart"/>
      <w:r w:rsidRPr="003D5081">
        <w:rPr>
          <w:i/>
          <w:iCs/>
          <w:sz w:val="24"/>
          <w:szCs w:val="24"/>
        </w:rPr>
        <w:t>Opt</w:t>
      </w:r>
      <w:proofErr w:type="spellEnd"/>
      <w:r w:rsidRPr="003D5081">
        <w:rPr>
          <w:i/>
          <w:iCs/>
          <w:sz w:val="24"/>
          <w:szCs w:val="24"/>
        </w:rPr>
        <w:t xml:space="preserve"> Express</w:t>
      </w:r>
      <w:r w:rsidRPr="00D01657">
        <w:rPr>
          <w:sz w:val="24"/>
          <w:szCs w:val="24"/>
        </w:rPr>
        <w:t>, 13 (2005), pp. 5513-5521</w:t>
      </w:r>
    </w:p>
    <w:p w14:paraId="12E4C495" w14:textId="68D1F7BB" w:rsidR="001B425B" w:rsidRPr="00D01657" w:rsidRDefault="001B425B" w:rsidP="00D64B86">
      <w:pPr>
        <w:pStyle w:val="NoSpacing"/>
        <w:ind w:left="720" w:hanging="720"/>
        <w:rPr>
          <w:sz w:val="24"/>
          <w:szCs w:val="24"/>
        </w:rPr>
      </w:pPr>
      <w:r w:rsidRPr="00D01657">
        <w:rPr>
          <w:sz w:val="24"/>
          <w:szCs w:val="24"/>
        </w:rPr>
        <w:t>27</w:t>
      </w:r>
      <w:r w:rsidR="00A92BAB">
        <w:rPr>
          <w:sz w:val="24"/>
          <w:szCs w:val="24"/>
        </w:rPr>
        <w:t xml:space="preserve"> </w:t>
      </w:r>
      <w:r w:rsidRPr="00D01657">
        <w:rPr>
          <w:sz w:val="24"/>
          <w:szCs w:val="24"/>
        </w:rPr>
        <w:t>O. Esteban, C.J. Markiewicz, R.W. Blair, </w:t>
      </w:r>
      <w:r w:rsidRPr="00D01657">
        <w:rPr>
          <w:i/>
          <w:iCs/>
          <w:sz w:val="24"/>
          <w:szCs w:val="24"/>
        </w:rPr>
        <w:t>et al.</w:t>
      </w:r>
      <w:r w:rsidR="00A92BAB">
        <w:rPr>
          <w:i/>
          <w:iCs/>
          <w:sz w:val="24"/>
          <w:szCs w:val="24"/>
        </w:rPr>
        <w:t xml:space="preserve"> </w:t>
      </w:r>
      <w:proofErr w:type="spellStart"/>
      <w:r w:rsidRPr="00D01657">
        <w:rPr>
          <w:b/>
          <w:bCs/>
          <w:sz w:val="24"/>
          <w:szCs w:val="24"/>
        </w:rPr>
        <w:t>fMRIPrep</w:t>
      </w:r>
      <w:proofErr w:type="spellEnd"/>
      <w:r w:rsidRPr="00D01657">
        <w:rPr>
          <w:b/>
          <w:bCs/>
          <w:sz w:val="24"/>
          <w:szCs w:val="24"/>
        </w:rPr>
        <w:t>: a robust preprocessing pipeline for functional MRI</w:t>
      </w:r>
      <w:r w:rsidR="00A92BAB">
        <w:rPr>
          <w:b/>
          <w:bCs/>
          <w:sz w:val="24"/>
          <w:szCs w:val="24"/>
        </w:rPr>
        <w:t xml:space="preserve">. </w:t>
      </w:r>
      <w:r w:rsidRPr="003D5081">
        <w:rPr>
          <w:i/>
          <w:iCs/>
          <w:sz w:val="24"/>
          <w:szCs w:val="24"/>
        </w:rPr>
        <w:t>Nat Methods</w:t>
      </w:r>
      <w:r w:rsidRPr="00D01657">
        <w:rPr>
          <w:sz w:val="24"/>
          <w:szCs w:val="24"/>
        </w:rPr>
        <w:t>, 16 (2019), pp. 111-116</w:t>
      </w:r>
    </w:p>
    <w:p w14:paraId="04DB27E9" w14:textId="51C7223C" w:rsidR="001B425B" w:rsidRPr="00D01657" w:rsidRDefault="001B425B" w:rsidP="00D64B86">
      <w:pPr>
        <w:pStyle w:val="NoSpacing"/>
        <w:ind w:left="720" w:hanging="720"/>
        <w:rPr>
          <w:sz w:val="24"/>
          <w:szCs w:val="24"/>
        </w:rPr>
      </w:pPr>
      <w:r w:rsidRPr="00D01657">
        <w:rPr>
          <w:sz w:val="24"/>
          <w:szCs w:val="24"/>
        </w:rPr>
        <w:t>28</w:t>
      </w:r>
      <w:r w:rsidR="00A92BAB">
        <w:rPr>
          <w:sz w:val="24"/>
          <w:szCs w:val="24"/>
        </w:rPr>
        <w:t xml:space="preserve"> </w:t>
      </w:r>
      <w:r w:rsidRPr="00D01657">
        <w:rPr>
          <w:sz w:val="24"/>
          <w:szCs w:val="24"/>
        </w:rPr>
        <w:t>K. </w:t>
      </w:r>
      <w:proofErr w:type="spellStart"/>
      <w:r w:rsidRPr="00D01657">
        <w:rPr>
          <w:sz w:val="24"/>
          <w:szCs w:val="24"/>
        </w:rPr>
        <w:t>Gorgolewski</w:t>
      </w:r>
      <w:proofErr w:type="spellEnd"/>
      <w:r w:rsidRPr="00D01657">
        <w:rPr>
          <w:sz w:val="24"/>
          <w:szCs w:val="24"/>
        </w:rPr>
        <w:t>, C.D. Burns, C. Madison, </w:t>
      </w:r>
      <w:r w:rsidRPr="00D01657">
        <w:rPr>
          <w:i/>
          <w:iCs/>
          <w:sz w:val="24"/>
          <w:szCs w:val="24"/>
        </w:rPr>
        <w:t>et al.</w:t>
      </w:r>
      <w:r w:rsidR="00A92BAB">
        <w:rPr>
          <w:i/>
          <w:iCs/>
          <w:sz w:val="24"/>
          <w:szCs w:val="24"/>
        </w:rPr>
        <w:t xml:space="preserve"> </w:t>
      </w:r>
      <w:proofErr w:type="spellStart"/>
      <w:r w:rsidRPr="00D01657">
        <w:rPr>
          <w:b/>
          <w:bCs/>
          <w:sz w:val="24"/>
          <w:szCs w:val="24"/>
        </w:rPr>
        <w:t>Nipype</w:t>
      </w:r>
      <w:proofErr w:type="spellEnd"/>
      <w:r w:rsidRPr="00D01657">
        <w:rPr>
          <w:b/>
          <w:bCs/>
          <w:sz w:val="24"/>
          <w:szCs w:val="24"/>
        </w:rPr>
        <w:t xml:space="preserve">: a flexible, </w:t>
      </w:r>
      <w:proofErr w:type="gramStart"/>
      <w:r w:rsidRPr="00D01657">
        <w:rPr>
          <w:b/>
          <w:bCs/>
          <w:sz w:val="24"/>
          <w:szCs w:val="24"/>
        </w:rPr>
        <w:t>lightweight</w:t>
      </w:r>
      <w:proofErr w:type="gramEnd"/>
      <w:r w:rsidRPr="00D01657">
        <w:rPr>
          <w:b/>
          <w:bCs/>
          <w:sz w:val="24"/>
          <w:szCs w:val="24"/>
        </w:rPr>
        <w:t xml:space="preserve"> and extensible neuroimaging data processing framework in Python</w:t>
      </w:r>
      <w:r w:rsidR="00A92BAB">
        <w:rPr>
          <w:b/>
          <w:bCs/>
          <w:sz w:val="24"/>
          <w:szCs w:val="24"/>
        </w:rPr>
        <w:t xml:space="preserve">. </w:t>
      </w:r>
      <w:r w:rsidRPr="003D5081">
        <w:rPr>
          <w:i/>
          <w:iCs/>
          <w:sz w:val="24"/>
          <w:szCs w:val="24"/>
        </w:rPr>
        <w:t xml:space="preserve">Front </w:t>
      </w:r>
      <w:proofErr w:type="spellStart"/>
      <w:r w:rsidRPr="003D5081">
        <w:rPr>
          <w:i/>
          <w:iCs/>
          <w:sz w:val="24"/>
          <w:szCs w:val="24"/>
        </w:rPr>
        <w:t>Neuroinform</w:t>
      </w:r>
      <w:proofErr w:type="spellEnd"/>
      <w:r w:rsidRPr="00D01657">
        <w:rPr>
          <w:sz w:val="24"/>
          <w:szCs w:val="24"/>
        </w:rPr>
        <w:t>, 5 (2011), pp. 1-15</w:t>
      </w:r>
    </w:p>
    <w:p w14:paraId="0E88FEBD" w14:textId="1DBA74E7" w:rsidR="001B425B" w:rsidRPr="00D01657" w:rsidRDefault="001B425B" w:rsidP="00D64B86">
      <w:pPr>
        <w:pStyle w:val="NoSpacing"/>
        <w:ind w:left="720" w:hanging="720"/>
        <w:rPr>
          <w:sz w:val="24"/>
          <w:szCs w:val="24"/>
        </w:rPr>
      </w:pPr>
      <w:r w:rsidRPr="00D01657">
        <w:rPr>
          <w:sz w:val="24"/>
          <w:szCs w:val="24"/>
        </w:rPr>
        <w:t>29</w:t>
      </w:r>
      <w:r w:rsidR="00A92BAB">
        <w:rPr>
          <w:sz w:val="24"/>
          <w:szCs w:val="24"/>
        </w:rPr>
        <w:t xml:space="preserve"> </w:t>
      </w:r>
      <w:r w:rsidRPr="00D01657">
        <w:rPr>
          <w:sz w:val="24"/>
          <w:szCs w:val="24"/>
        </w:rPr>
        <w:t>A.M. Dale, B. </w:t>
      </w:r>
      <w:proofErr w:type="spellStart"/>
      <w:r w:rsidRPr="00D01657">
        <w:rPr>
          <w:sz w:val="24"/>
          <w:szCs w:val="24"/>
        </w:rPr>
        <w:t>Fischl</w:t>
      </w:r>
      <w:proofErr w:type="spellEnd"/>
      <w:r w:rsidRPr="00D01657">
        <w:rPr>
          <w:sz w:val="24"/>
          <w:szCs w:val="24"/>
        </w:rPr>
        <w:t>, M.I. Sereno</w:t>
      </w:r>
      <w:r w:rsidR="00A92BAB">
        <w:rPr>
          <w:sz w:val="24"/>
          <w:szCs w:val="24"/>
        </w:rPr>
        <w:t xml:space="preserve">. </w:t>
      </w:r>
      <w:r w:rsidRPr="00D01657">
        <w:rPr>
          <w:b/>
          <w:bCs/>
          <w:sz w:val="24"/>
          <w:szCs w:val="24"/>
        </w:rPr>
        <w:t>Cortical surface-based analysis I. Segmentation and surface reconstruction</w:t>
      </w:r>
      <w:r w:rsidR="00A92BAB">
        <w:rPr>
          <w:b/>
          <w:bCs/>
          <w:sz w:val="24"/>
          <w:szCs w:val="24"/>
        </w:rPr>
        <w:t xml:space="preserve">. </w:t>
      </w:r>
      <w:r w:rsidRPr="003D5081">
        <w:rPr>
          <w:i/>
          <w:iCs/>
          <w:sz w:val="24"/>
          <w:szCs w:val="24"/>
        </w:rPr>
        <w:t>Neuroimage</w:t>
      </w:r>
      <w:r w:rsidRPr="00D01657">
        <w:rPr>
          <w:sz w:val="24"/>
          <w:szCs w:val="24"/>
        </w:rPr>
        <w:t>, 9 (1999), pp. 179-194</w:t>
      </w:r>
    </w:p>
    <w:p w14:paraId="2B4812E1" w14:textId="46F45BF0" w:rsidR="001B425B" w:rsidRPr="00D01657" w:rsidRDefault="001B425B" w:rsidP="00D64B86">
      <w:pPr>
        <w:pStyle w:val="NoSpacing"/>
        <w:ind w:left="720" w:hanging="720"/>
        <w:rPr>
          <w:sz w:val="24"/>
          <w:szCs w:val="24"/>
        </w:rPr>
      </w:pPr>
      <w:r w:rsidRPr="00D01657">
        <w:rPr>
          <w:sz w:val="24"/>
          <w:szCs w:val="24"/>
        </w:rPr>
        <w:t>30</w:t>
      </w:r>
      <w:r w:rsidR="00A92BAB">
        <w:rPr>
          <w:sz w:val="24"/>
          <w:szCs w:val="24"/>
        </w:rPr>
        <w:t xml:space="preserve"> </w:t>
      </w:r>
      <w:r w:rsidRPr="00D01657">
        <w:rPr>
          <w:sz w:val="24"/>
          <w:szCs w:val="24"/>
        </w:rPr>
        <w:t>D.C. Van Essen, S.M. Smith, D.M. Barch, T.E.J. Behrens, E. Yacoub, K. Ugurbil</w:t>
      </w:r>
    </w:p>
    <w:p w14:paraId="0709028E" w14:textId="77777777" w:rsidR="001B425B" w:rsidRPr="00D01657" w:rsidRDefault="001B425B" w:rsidP="00D64B86">
      <w:pPr>
        <w:pStyle w:val="NoSpacing"/>
        <w:ind w:left="720" w:hanging="720"/>
        <w:rPr>
          <w:sz w:val="24"/>
          <w:szCs w:val="24"/>
        </w:rPr>
      </w:pPr>
      <w:r w:rsidRPr="00D01657">
        <w:rPr>
          <w:b/>
          <w:bCs/>
          <w:sz w:val="24"/>
          <w:szCs w:val="24"/>
        </w:rPr>
        <w:t>The Wu-</w:t>
      </w:r>
      <w:proofErr w:type="spellStart"/>
      <w:r w:rsidRPr="00D01657">
        <w:rPr>
          <w:b/>
          <w:bCs/>
          <w:sz w:val="24"/>
          <w:szCs w:val="24"/>
        </w:rPr>
        <w:t>Minn</w:t>
      </w:r>
      <w:proofErr w:type="spellEnd"/>
      <w:r w:rsidRPr="00D01657">
        <w:rPr>
          <w:b/>
          <w:bCs/>
          <w:sz w:val="24"/>
          <w:szCs w:val="24"/>
        </w:rPr>
        <w:t xml:space="preserve"> Human Connectome Project: an overview</w:t>
      </w:r>
    </w:p>
    <w:p w14:paraId="7FB3B9A1" w14:textId="77777777" w:rsidR="001B425B" w:rsidRPr="00D01657" w:rsidRDefault="001B425B" w:rsidP="00D64B86">
      <w:pPr>
        <w:pStyle w:val="NoSpacing"/>
        <w:ind w:left="720" w:hanging="720"/>
        <w:rPr>
          <w:sz w:val="24"/>
          <w:szCs w:val="24"/>
        </w:rPr>
      </w:pPr>
      <w:r w:rsidRPr="003D5081">
        <w:rPr>
          <w:i/>
          <w:iCs/>
          <w:sz w:val="24"/>
          <w:szCs w:val="24"/>
        </w:rPr>
        <w:t>Neuroimage</w:t>
      </w:r>
      <w:r w:rsidRPr="00D01657">
        <w:rPr>
          <w:sz w:val="24"/>
          <w:szCs w:val="24"/>
        </w:rPr>
        <w:t>, 80 (2013), pp. 62-79</w:t>
      </w:r>
    </w:p>
    <w:p w14:paraId="74425620" w14:textId="7BAA8F03" w:rsidR="001B425B" w:rsidRPr="00D01657" w:rsidRDefault="001B425B" w:rsidP="00D64B86">
      <w:pPr>
        <w:pStyle w:val="NoSpacing"/>
        <w:ind w:left="720" w:hanging="720"/>
        <w:rPr>
          <w:sz w:val="24"/>
          <w:szCs w:val="24"/>
        </w:rPr>
      </w:pPr>
      <w:r w:rsidRPr="00D01657">
        <w:rPr>
          <w:sz w:val="24"/>
          <w:szCs w:val="24"/>
        </w:rPr>
        <w:t>31</w:t>
      </w:r>
      <w:r w:rsidR="00FF7698">
        <w:rPr>
          <w:sz w:val="24"/>
          <w:szCs w:val="24"/>
        </w:rPr>
        <w:t xml:space="preserve"> </w:t>
      </w:r>
      <w:r w:rsidRPr="00D01657">
        <w:rPr>
          <w:sz w:val="24"/>
          <w:szCs w:val="24"/>
        </w:rPr>
        <w:t>M.F. Glasser, S.N. Sotiropoulos, J.A. Wilson, </w:t>
      </w:r>
      <w:r w:rsidRPr="00D01657">
        <w:rPr>
          <w:i/>
          <w:iCs/>
          <w:sz w:val="24"/>
          <w:szCs w:val="24"/>
        </w:rPr>
        <w:t>et al.</w:t>
      </w:r>
      <w:r w:rsidR="00FF7698">
        <w:rPr>
          <w:i/>
          <w:iCs/>
          <w:sz w:val="24"/>
          <w:szCs w:val="24"/>
        </w:rPr>
        <w:t xml:space="preserve"> </w:t>
      </w:r>
      <w:r w:rsidRPr="00D01657">
        <w:rPr>
          <w:b/>
          <w:bCs/>
          <w:sz w:val="24"/>
          <w:szCs w:val="24"/>
        </w:rPr>
        <w:t>The minimal preprocessing pipelines for the Human Connectome Project</w:t>
      </w:r>
      <w:r w:rsidR="00FF7698">
        <w:rPr>
          <w:b/>
          <w:bCs/>
          <w:sz w:val="24"/>
          <w:szCs w:val="24"/>
        </w:rPr>
        <w:t xml:space="preserve">. </w:t>
      </w:r>
      <w:r w:rsidRPr="003D5081">
        <w:rPr>
          <w:i/>
          <w:iCs/>
          <w:sz w:val="24"/>
          <w:szCs w:val="24"/>
        </w:rPr>
        <w:t>Neuroimage</w:t>
      </w:r>
      <w:r w:rsidRPr="00D01657">
        <w:rPr>
          <w:sz w:val="24"/>
          <w:szCs w:val="24"/>
        </w:rPr>
        <w:t>, 80 (2013), pp. 105-125</w:t>
      </w:r>
    </w:p>
    <w:p w14:paraId="3989A061" w14:textId="1FE9E941" w:rsidR="001B425B" w:rsidRPr="00D01657" w:rsidRDefault="001B425B" w:rsidP="00D64B86">
      <w:pPr>
        <w:pStyle w:val="NoSpacing"/>
        <w:ind w:left="720" w:hanging="720"/>
        <w:rPr>
          <w:sz w:val="24"/>
          <w:szCs w:val="24"/>
        </w:rPr>
      </w:pPr>
      <w:r w:rsidRPr="00D01657">
        <w:rPr>
          <w:sz w:val="24"/>
          <w:szCs w:val="24"/>
        </w:rPr>
        <w:t>32</w:t>
      </w:r>
      <w:r w:rsidR="00FF7698">
        <w:rPr>
          <w:sz w:val="24"/>
          <w:szCs w:val="24"/>
        </w:rPr>
        <w:t xml:space="preserve"> </w:t>
      </w:r>
      <w:r w:rsidRPr="00D01657">
        <w:rPr>
          <w:sz w:val="24"/>
          <w:szCs w:val="24"/>
        </w:rPr>
        <w:t>J.W. Barker, A. </w:t>
      </w:r>
      <w:proofErr w:type="spellStart"/>
      <w:r w:rsidRPr="00D01657">
        <w:rPr>
          <w:sz w:val="24"/>
          <w:szCs w:val="24"/>
        </w:rPr>
        <w:t>Aarabi</w:t>
      </w:r>
      <w:proofErr w:type="spellEnd"/>
      <w:r w:rsidRPr="00D01657">
        <w:rPr>
          <w:sz w:val="24"/>
          <w:szCs w:val="24"/>
        </w:rPr>
        <w:t>, T.J. Huppert</w:t>
      </w:r>
      <w:r w:rsidR="00FF7698">
        <w:rPr>
          <w:sz w:val="24"/>
          <w:szCs w:val="24"/>
        </w:rPr>
        <w:t xml:space="preserve">. </w:t>
      </w:r>
      <w:r w:rsidRPr="00D01657">
        <w:rPr>
          <w:b/>
          <w:bCs/>
          <w:sz w:val="24"/>
          <w:szCs w:val="24"/>
        </w:rPr>
        <w:t xml:space="preserve">Autoregressive </w:t>
      </w:r>
      <w:proofErr w:type="gramStart"/>
      <w:r w:rsidRPr="00D01657">
        <w:rPr>
          <w:b/>
          <w:bCs/>
          <w:sz w:val="24"/>
          <w:szCs w:val="24"/>
        </w:rPr>
        <w:t>model based</w:t>
      </w:r>
      <w:proofErr w:type="gramEnd"/>
      <w:r w:rsidRPr="00D01657">
        <w:rPr>
          <w:b/>
          <w:bCs/>
          <w:sz w:val="24"/>
          <w:szCs w:val="24"/>
        </w:rPr>
        <w:t xml:space="preserve"> algorithm for correcting motion and serially correlated errors in </w:t>
      </w:r>
      <w:proofErr w:type="spellStart"/>
      <w:r w:rsidRPr="00D01657">
        <w:rPr>
          <w:b/>
          <w:bCs/>
          <w:sz w:val="24"/>
          <w:szCs w:val="24"/>
        </w:rPr>
        <w:t>fNIRS</w:t>
      </w:r>
      <w:proofErr w:type="spellEnd"/>
      <w:r w:rsidR="00FF7698">
        <w:rPr>
          <w:b/>
          <w:bCs/>
          <w:sz w:val="24"/>
          <w:szCs w:val="24"/>
        </w:rPr>
        <w:t xml:space="preserve">. </w:t>
      </w:r>
      <w:r w:rsidRPr="003D5081">
        <w:rPr>
          <w:i/>
          <w:iCs/>
          <w:sz w:val="24"/>
          <w:szCs w:val="24"/>
        </w:rPr>
        <w:t xml:space="preserve">J Biomed </w:t>
      </w:r>
      <w:proofErr w:type="spellStart"/>
      <w:r w:rsidRPr="003D5081">
        <w:rPr>
          <w:i/>
          <w:iCs/>
          <w:sz w:val="24"/>
          <w:szCs w:val="24"/>
        </w:rPr>
        <w:t>Opt</w:t>
      </w:r>
      <w:proofErr w:type="spellEnd"/>
      <w:r w:rsidRPr="003D5081">
        <w:rPr>
          <w:i/>
          <w:iCs/>
          <w:sz w:val="24"/>
          <w:szCs w:val="24"/>
        </w:rPr>
        <w:t xml:space="preserve"> Express</w:t>
      </w:r>
      <w:r w:rsidRPr="00D01657">
        <w:rPr>
          <w:sz w:val="24"/>
          <w:szCs w:val="24"/>
        </w:rPr>
        <w:t>, 4 (2013), pp. 1366-1379</w:t>
      </w:r>
    </w:p>
    <w:p w14:paraId="68E4CA16" w14:textId="4163EB61" w:rsidR="001B425B" w:rsidRPr="00D01657" w:rsidRDefault="001B425B" w:rsidP="00D64B86">
      <w:pPr>
        <w:pStyle w:val="NoSpacing"/>
        <w:ind w:left="720" w:hanging="720"/>
        <w:rPr>
          <w:sz w:val="24"/>
          <w:szCs w:val="24"/>
        </w:rPr>
      </w:pPr>
      <w:r w:rsidRPr="00D01657">
        <w:rPr>
          <w:sz w:val="24"/>
          <w:szCs w:val="24"/>
        </w:rPr>
        <w:t>33</w:t>
      </w:r>
      <w:r w:rsidR="00713372">
        <w:rPr>
          <w:sz w:val="24"/>
          <w:szCs w:val="24"/>
        </w:rPr>
        <w:t xml:space="preserve"> </w:t>
      </w:r>
      <w:r w:rsidRPr="00D01657">
        <w:rPr>
          <w:sz w:val="24"/>
          <w:szCs w:val="24"/>
        </w:rPr>
        <w:t>A.E. Beaton, J.W. Tukey</w:t>
      </w:r>
      <w:r w:rsidR="00713372">
        <w:rPr>
          <w:sz w:val="24"/>
          <w:szCs w:val="24"/>
        </w:rPr>
        <w:t xml:space="preserve">. </w:t>
      </w:r>
      <w:r w:rsidRPr="00D01657">
        <w:rPr>
          <w:b/>
          <w:bCs/>
          <w:sz w:val="24"/>
          <w:szCs w:val="24"/>
        </w:rPr>
        <w:t>The fitting of power series, meaning polynomials, illustrated on band-spectroscopic data</w:t>
      </w:r>
      <w:r w:rsidR="00713372">
        <w:rPr>
          <w:b/>
          <w:bCs/>
          <w:sz w:val="24"/>
          <w:szCs w:val="24"/>
        </w:rPr>
        <w:t xml:space="preserve">. </w:t>
      </w:r>
      <w:proofErr w:type="spellStart"/>
      <w:r w:rsidRPr="003D5081">
        <w:rPr>
          <w:i/>
          <w:iCs/>
          <w:sz w:val="24"/>
          <w:szCs w:val="24"/>
        </w:rPr>
        <w:t>Technometrics</w:t>
      </w:r>
      <w:proofErr w:type="spellEnd"/>
      <w:r w:rsidRPr="00D01657">
        <w:rPr>
          <w:sz w:val="24"/>
          <w:szCs w:val="24"/>
        </w:rPr>
        <w:t>, 16 (1974), p. 1747</w:t>
      </w:r>
      <w:r w:rsidR="00713372">
        <w:rPr>
          <w:sz w:val="24"/>
          <w:szCs w:val="24"/>
        </w:rPr>
        <w:t xml:space="preserve"> </w:t>
      </w:r>
      <w:r w:rsidRPr="00D01657">
        <w:rPr>
          <w:sz w:val="24"/>
          <w:szCs w:val="24"/>
        </w:rPr>
        <w:t>185</w:t>
      </w:r>
    </w:p>
    <w:p w14:paraId="42C61433" w14:textId="264FFB9B" w:rsidR="001B425B" w:rsidRPr="00D01657" w:rsidRDefault="001B425B" w:rsidP="00D64B86">
      <w:pPr>
        <w:pStyle w:val="NoSpacing"/>
        <w:ind w:left="720" w:hanging="720"/>
        <w:rPr>
          <w:sz w:val="24"/>
          <w:szCs w:val="24"/>
        </w:rPr>
      </w:pPr>
      <w:r w:rsidRPr="00D01657">
        <w:rPr>
          <w:sz w:val="24"/>
          <w:szCs w:val="24"/>
        </w:rPr>
        <w:t>34</w:t>
      </w:r>
      <w:r w:rsidR="00D64B86">
        <w:rPr>
          <w:sz w:val="24"/>
          <w:szCs w:val="24"/>
        </w:rPr>
        <w:t xml:space="preserve"> </w:t>
      </w:r>
      <w:r w:rsidRPr="00D01657">
        <w:rPr>
          <w:sz w:val="24"/>
          <w:szCs w:val="24"/>
        </w:rPr>
        <w:t>Y. </w:t>
      </w:r>
      <w:proofErr w:type="spellStart"/>
      <w:r w:rsidRPr="00D01657">
        <w:rPr>
          <w:sz w:val="24"/>
          <w:szCs w:val="24"/>
        </w:rPr>
        <w:t>Benjamini</w:t>
      </w:r>
      <w:proofErr w:type="spellEnd"/>
      <w:r w:rsidRPr="00D01657">
        <w:rPr>
          <w:sz w:val="24"/>
          <w:szCs w:val="24"/>
        </w:rPr>
        <w:t>, Y. Hochberg</w:t>
      </w:r>
      <w:r w:rsidR="00D64B86">
        <w:rPr>
          <w:sz w:val="24"/>
          <w:szCs w:val="24"/>
        </w:rPr>
        <w:t xml:space="preserve">. </w:t>
      </w:r>
      <w:r w:rsidRPr="00D01657">
        <w:rPr>
          <w:b/>
          <w:bCs/>
          <w:sz w:val="24"/>
          <w:szCs w:val="24"/>
        </w:rPr>
        <w:t>Controlling the false discovery rate: a practical and powerful approach to multiple testing</w:t>
      </w:r>
      <w:r w:rsidR="00D64B86">
        <w:rPr>
          <w:b/>
          <w:bCs/>
          <w:sz w:val="24"/>
          <w:szCs w:val="24"/>
        </w:rPr>
        <w:t xml:space="preserve">. </w:t>
      </w:r>
      <w:r w:rsidRPr="003D5081">
        <w:rPr>
          <w:i/>
          <w:iCs/>
          <w:sz w:val="24"/>
          <w:szCs w:val="24"/>
        </w:rPr>
        <w:t xml:space="preserve">J R Stat Soc Ser B </w:t>
      </w:r>
      <w:proofErr w:type="spellStart"/>
      <w:r w:rsidRPr="003D5081">
        <w:rPr>
          <w:i/>
          <w:iCs/>
          <w:sz w:val="24"/>
          <w:szCs w:val="24"/>
        </w:rPr>
        <w:t>Methodol</w:t>
      </w:r>
      <w:proofErr w:type="spellEnd"/>
      <w:r w:rsidRPr="00D01657">
        <w:rPr>
          <w:sz w:val="24"/>
          <w:szCs w:val="24"/>
        </w:rPr>
        <w:t>, 57 (1995), pp. 289-300</w:t>
      </w:r>
    </w:p>
    <w:p w14:paraId="559BD9A0" w14:textId="0FD9AD38" w:rsidR="001B425B" w:rsidRPr="00D01657" w:rsidRDefault="001B425B" w:rsidP="00D64B86">
      <w:pPr>
        <w:pStyle w:val="NoSpacing"/>
        <w:ind w:left="720" w:hanging="720"/>
        <w:rPr>
          <w:sz w:val="24"/>
          <w:szCs w:val="24"/>
        </w:rPr>
      </w:pPr>
      <w:r w:rsidRPr="00D01657">
        <w:rPr>
          <w:sz w:val="24"/>
          <w:szCs w:val="24"/>
        </w:rPr>
        <w:t>35</w:t>
      </w:r>
      <w:r w:rsidR="00D64B86">
        <w:rPr>
          <w:sz w:val="24"/>
          <w:szCs w:val="24"/>
        </w:rPr>
        <w:t xml:space="preserve"> </w:t>
      </w:r>
      <w:r w:rsidRPr="00D01657">
        <w:rPr>
          <w:sz w:val="24"/>
          <w:szCs w:val="24"/>
        </w:rPr>
        <w:t>R.W. Cox</w:t>
      </w:r>
      <w:r w:rsidR="00D64B86">
        <w:rPr>
          <w:sz w:val="24"/>
          <w:szCs w:val="24"/>
        </w:rPr>
        <w:t xml:space="preserve">. </w:t>
      </w:r>
      <w:r w:rsidRPr="00D01657">
        <w:rPr>
          <w:b/>
          <w:bCs/>
          <w:sz w:val="24"/>
          <w:szCs w:val="24"/>
        </w:rPr>
        <w:t>AFNI: software for analysis and visualization of functional magnetic resonance neuroimages</w:t>
      </w:r>
      <w:r w:rsidR="00D64B86">
        <w:rPr>
          <w:b/>
          <w:bCs/>
          <w:sz w:val="24"/>
          <w:szCs w:val="24"/>
        </w:rPr>
        <w:t xml:space="preserve">. </w:t>
      </w:r>
      <w:proofErr w:type="spellStart"/>
      <w:r w:rsidRPr="003D5081">
        <w:rPr>
          <w:i/>
          <w:iCs/>
          <w:sz w:val="24"/>
          <w:szCs w:val="24"/>
        </w:rPr>
        <w:t>Comput</w:t>
      </w:r>
      <w:proofErr w:type="spellEnd"/>
      <w:r w:rsidRPr="003D5081">
        <w:rPr>
          <w:i/>
          <w:iCs/>
          <w:sz w:val="24"/>
          <w:szCs w:val="24"/>
        </w:rPr>
        <w:t xml:space="preserve"> Biomed Res</w:t>
      </w:r>
      <w:r w:rsidRPr="00D01657">
        <w:rPr>
          <w:sz w:val="24"/>
          <w:szCs w:val="24"/>
        </w:rPr>
        <w:t>, 29 (1996), pp. 162-173</w:t>
      </w:r>
    </w:p>
    <w:p w14:paraId="52AD747C" w14:textId="7CC7F501" w:rsidR="001B425B" w:rsidRPr="00D01657" w:rsidRDefault="001B425B" w:rsidP="00D64B86">
      <w:pPr>
        <w:pStyle w:val="NoSpacing"/>
        <w:ind w:left="720" w:hanging="720"/>
        <w:rPr>
          <w:sz w:val="24"/>
          <w:szCs w:val="24"/>
        </w:rPr>
      </w:pPr>
      <w:r w:rsidRPr="00D01657">
        <w:rPr>
          <w:sz w:val="24"/>
          <w:szCs w:val="24"/>
        </w:rPr>
        <w:t>36</w:t>
      </w:r>
      <w:r w:rsidR="00D64B86">
        <w:rPr>
          <w:sz w:val="24"/>
          <w:szCs w:val="24"/>
        </w:rPr>
        <w:t xml:space="preserve"> </w:t>
      </w:r>
      <w:r w:rsidRPr="00D01657">
        <w:rPr>
          <w:sz w:val="24"/>
          <w:szCs w:val="24"/>
        </w:rPr>
        <w:t>C.J. Holmes, R. Hoge, L. Collins, R. Woods, A. Toga, A.C. Evans</w:t>
      </w:r>
      <w:r w:rsidR="00D64B86">
        <w:rPr>
          <w:sz w:val="24"/>
          <w:szCs w:val="24"/>
        </w:rPr>
        <w:t xml:space="preserve">. </w:t>
      </w:r>
      <w:r w:rsidRPr="00D01657">
        <w:rPr>
          <w:b/>
          <w:bCs/>
          <w:sz w:val="24"/>
          <w:szCs w:val="24"/>
        </w:rPr>
        <w:t>Enhancement of MR images using registration for signal averaging</w:t>
      </w:r>
      <w:r w:rsidR="00D64B86">
        <w:rPr>
          <w:b/>
          <w:bCs/>
          <w:sz w:val="24"/>
          <w:szCs w:val="24"/>
        </w:rPr>
        <w:t xml:space="preserve">. </w:t>
      </w:r>
      <w:r w:rsidRPr="003D5081">
        <w:rPr>
          <w:i/>
          <w:iCs/>
          <w:sz w:val="24"/>
          <w:szCs w:val="24"/>
        </w:rPr>
        <w:t>J </w:t>
      </w:r>
      <w:proofErr w:type="spellStart"/>
      <w:r w:rsidRPr="003D5081">
        <w:rPr>
          <w:i/>
          <w:iCs/>
          <w:sz w:val="24"/>
          <w:szCs w:val="24"/>
        </w:rPr>
        <w:t>Comput</w:t>
      </w:r>
      <w:proofErr w:type="spellEnd"/>
      <w:r w:rsidRPr="003D5081">
        <w:rPr>
          <w:i/>
          <w:iCs/>
          <w:sz w:val="24"/>
          <w:szCs w:val="24"/>
        </w:rPr>
        <w:t xml:space="preserve"> Assist </w:t>
      </w:r>
      <w:proofErr w:type="spellStart"/>
      <w:r w:rsidRPr="003D5081">
        <w:rPr>
          <w:i/>
          <w:iCs/>
          <w:sz w:val="24"/>
          <w:szCs w:val="24"/>
        </w:rPr>
        <w:t>Tomogr</w:t>
      </w:r>
      <w:proofErr w:type="spellEnd"/>
      <w:r w:rsidRPr="00D01657">
        <w:rPr>
          <w:sz w:val="24"/>
          <w:szCs w:val="24"/>
        </w:rPr>
        <w:t>, 22 (1998), pp. 324-333</w:t>
      </w:r>
    </w:p>
    <w:p w14:paraId="3ECD24D7" w14:textId="5439CBC5" w:rsidR="001B425B" w:rsidRPr="00D01657" w:rsidRDefault="001B425B" w:rsidP="00D64B86">
      <w:pPr>
        <w:pStyle w:val="NoSpacing"/>
        <w:ind w:left="720" w:hanging="720"/>
        <w:rPr>
          <w:sz w:val="24"/>
          <w:szCs w:val="24"/>
        </w:rPr>
      </w:pPr>
      <w:r w:rsidRPr="00D01657">
        <w:rPr>
          <w:sz w:val="24"/>
          <w:szCs w:val="24"/>
        </w:rPr>
        <w:t>37</w:t>
      </w:r>
      <w:r w:rsidR="00D64B86">
        <w:rPr>
          <w:sz w:val="24"/>
          <w:szCs w:val="24"/>
        </w:rPr>
        <w:t xml:space="preserve"> </w:t>
      </w:r>
      <w:r w:rsidRPr="00D01657">
        <w:rPr>
          <w:sz w:val="24"/>
          <w:szCs w:val="24"/>
        </w:rPr>
        <w:t>T.J. Huppert, R.D. Hoge, S.G. Diamond, M.A. Franceschini, D.A. Boas</w:t>
      </w:r>
      <w:r w:rsidR="00D64B86">
        <w:rPr>
          <w:sz w:val="24"/>
          <w:szCs w:val="24"/>
        </w:rPr>
        <w:t xml:space="preserve">. </w:t>
      </w:r>
      <w:r w:rsidRPr="00D01657">
        <w:rPr>
          <w:b/>
          <w:bCs/>
          <w:sz w:val="24"/>
          <w:szCs w:val="24"/>
        </w:rPr>
        <w:t>A temporal comparison of BOLD, ASL, and NIRS hemodynamic responses to motor stimuli in adult humans</w:t>
      </w:r>
      <w:r w:rsidR="00D64B86">
        <w:rPr>
          <w:b/>
          <w:bCs/>
          <w:sz w:val="24"/>
          <w:szCs w:val="24"/>
        </w:rPr>
        <w:t xml:space="preserve">. </w:t>
      </w:r>
      <w:r w:rsidRPr="003D5081">
        <w:rPr>
          <w:i/>
          <w:iCs/>
          <w:sz w:val="24"/>
          <w:szCs w:val="24"/>
        </w:rPr>
        <w:t>Neuroimage</w:t>
      </w:r>
      <w:r w:rsidRPr="00D01657">
        <w:rPr>
          <w:sz w:val="24"/>
          <w:szCs w:val="24"/>
        </w:rPr>
        <w:t>, 29 (2006), pp. 368-382</w:t>
      </w:r>
    </w:p>
    <w:p w14:paraId="776C0C3A" w14:textId="0F9CB303" w:rsidR="001B425B" w:rsidRPr="00D01657" w:rsidRDefault="001B425B" w:rsidP="00D64B86">
      <w:pPr>
        <w:pStyle w:val="NoSpacing"/>
        <w:ind w:left="720" w:hanging="720"/>
        <w:rPr>
          <w:sz w:val="24"/>
          <w:szCs w:val="24"/>
        </w:rPr>
      </w:pPr>
      <w:r w:rsidRPr="00D01657">
        <w:rPr>
          <w:sz w:val="24"/>
          <w:szCs w:val="24"/>
        </w:rPr>
        <w:t>38</w:t>
      </w:r>
      <w:r w:rsidR="00D64B86">
        <w:rPr>
          <w:sz w:val="24"/>
          <w:szCs w:val="24"/>
        </w:rPr>
        <w:t xml:space="preserve">. </w:t>
      </w:r>
      <w:r w:rsidRPr="00D01657">
        <w:rPr>
          <w:sz w:val="24"/>
          <w:szCs w:val="24"/>
        </w:rPr>
        <w:t>X. Cui, S. Bray, D.M. Bryant, G.H. Glover, A.L. Reiss</w:t>
      </w:r>
      <w:r w:rsidR="00D64B86">
        <w:rPr>
          <w:sz w:val="24"/>
          <w:szCs w:val="24"/>
        </w:rPr>
        <w:t xml:space="preserve">. </w:t>
      </w:r>
      <w:r w:rsidRPr="00D01657">
        <w:rPr>
          <w:b/>
          <w:bCs/>
          <w:sz w:val="24"/>
          <w:szCs w:val="24"/>
        </w:rPr>
        <w:t>A quantitative comparison of NIRS and fMRI across multiple cognitive tasks</w:t>
      </w:r>
      <w:r w:rsidR="00D64B86">
        <w:rPr>
          <w:b/>
          <w:bCs/>
          <w:sz w:val="24"/>
          <w:szCs w:val="24"/>
        </w:rPr>
        <w:t xml:space="preserve">. </w:t>
      </w:r>
      <w:r w:rsidRPr="003D5081">
        <w:rPr>
          <w:i/>
          <w:iCs/>
          <w:sz w:val="24"/>
          <w:szCs w:val="24"/>
        </w:rPr>
        <w:t>Neuroimage</w:t>
      </w:r>
      <w:r w:rsidRPr="00D01657">
        <w:rPr>
          <w:sz w:val="24"/>
          <w:szCs w:val="24"/>
        </w:rPr>
        <w:t>, 54 (2011), pp. 2808-2821</w:t>
      </w:r>
    </w:p>
    <w:p w14:paraId="4E8AE758" w14:textId="7152483E" w:rsidR="001B425B" w:rsidRPr="00D01657" w:rsidRDefault="001B425B" w:rsidP="00D64B86">
      <w:pPr>
        <w:pStyle w:val="NoSpacing"/>
        <w:ind w:left="720" w:hanging="720"/>
        <w:rPr>
          <w:sz w:val="24"/>
          <w:szCs w:val="24"/>
        </w:rPr>
      </w:pPr>
      <w:r w:rsidRPr="00D01657">
        <w:rPr>
          <w:sz w:val="24"/>
          <w:szCs w:val="24"/>
        </w:rPr>
        <w:t>39</w:t>
      </w:r>
      <w:r w:rsidR="00D64B86">
        <w:rPr>
          <w:sz w:val="24"/>
          <w:szCs w:val="24"/>
        </w:rPr>
        <w:t xml:space="preserve"> </w:t>
      </w:r>
      <w:r w:rsidRPr="00D01657">
        <w:rPr>
          <w:sz w:val="24"/>
          <w:szCs w:val="24"/>
        </w:rPr>
        <w:t>T.J. Huppert</w:t>
      </w:r>
      <w:r w:rsidR="00D64B86">
        <w:rPr>
          <w:sz w:val="24"/>
          <w:szCs w:val="24"/>
        </w:rPr>
        <w:t xml:space="preserve">. </w:t>
      </w:r>
      <w:r w:rsidRPr="00D01657">
        <w:rPr>
          <w:b/>
          <w:bCs/>
          <w:sz w:val="24"/>
          <w:szCs w:val="24"/>
        </w:rPr>
        <w:t>Commentary on the statistical properties of noise and its implication on general linear models in functional near-infrared spectroscopy</w:t>
      </w:r>
      <w:r w:rsidR="00D64B86">
        <w:rPr>
          <w:b/>
          <w:bCs/>
          <w:sz w:val="24"/>
          <w:szCs w:val="24"/>
        </w:rPr>
        <w:t xml:space="preserve">. </w:t>
      </w:r>
      <w:r w:rsidRPr="003D5081">
        <w:rPr>
          <w:i/>
          <w:iCs/>
          <w:sz w:val="24"/>
          <w:szCs w:val="24"/>
        </w:rPr>
        <w:t>Neurophotonics</w:t>
      </w:r>
      <w:r w:rsidRPr="00D01657">
        <w:rPr>
          <w:sz w:val="24"/>
          <w:szCs w:val="24"/>
        </w:rPr>
        <w:t>, 3 (2016), pp. 1-10</w:t>
      </w:r>
    </w:p>
    <w:p w14:paraId="7316BEF6" w14:textId="20951CB9" w:rsidR="001B425B" w:rsidRPr="00D01657" w:rsidRDefault="001B425B" w:rsidP="00D64B86">
      <w:pPr>
        <w:pStyle w:val="NoSpacing"/>
        <w:ind w:left="720" w:hanging="720"/>
        <w:rPr>
          <w:sz w:val="24"/>
          <w:szCs w:val="24"/>
        </w:rPr>
      </w:pPr>
      <w:r w:rsidRPr="00D01657">
        <w:rPr>
          <w:sz w:val="24"/>
          <w:szCs w:val="24"/>
        </w:rPr>
        <w:t>40</w:t>
      </w:r>
      <w:r w:rsidR="00D64B86">
        <w:rPr>
          <w:sz w:val="24"/>
          <w:szCs w:val="24"/>
        </w:rPr>
        <w:t xml:space="preserve"> </w:t>
      </w:r>
      <w:r w:rsidRPr="00D01657">
        <w:rPr>
          <w:sz w:val="24"/>
          <w:szCs w:val="24"/>
        </w:rPr>
        <w:t>A.T. Eggebrecht, S.L. </w:t>
      </w:r>
      <w:proofErr w:type="spellStart"/>
      <w:r w:rsidRPr="00D01657">
        <w:rPr>
          <w:sz w:val="24"/>
          <w:szCs w:val="24"/>
        </w:rPr>
        <w:t>Ferradal</w:t>
      </w:r>
      <w:proofErr w:type="spellEnd"/>
      <w:r w:rsidRPr="00D01657">
        <w:rPr>
          <w:sz w:val="24"/>
          <w:szCs w:val="24"/>
        </w:rPr>
        <w:t>, A. </w:t>
      </w:r>
      <w:proofErr w:type="spellStart"/>
      <w:r w:rsidRPr="00D01657">
        <w:rPr>
          <w:sz w:val="24"/>
          <w:szCs w:val="24"/>
        </w:rPr>
        <w:t>Robichaux-Viehoever</w:t>
      </w:r>
      <w:proofErr w:type="spellEnd"/>
      <w:r w:rsidRPr="00D01657">
        <w:rPr>
          <w:sz w:val="24"/>
          <w:szCs w:val="24"/>
        </w:rPr>
        <w:t>, </w:t>
      </w:r>
      <w:r w:rsidRPr="00D01657">
        <w:rPr>
          <w:i/>
          <w:iCs/>
          <w:sz w:val="24"/>
          <w:szCs w:val="24"/>
        </w:rPr>
        <w:t>et al.</w:t>
      </w:r>
      <w:r w:rsidR="00D64B86">
        <w:rPr>
          <w:i/>
          <w:iCs/>
          <w:sz w:val="24"/>
          <w:szCs w:val="24"/>
        </w:rPr>
        <w:t xml:space="preserve"> </w:t>
      </w:r>
      <w:r w:rsidRPr="00D01657">
        <w:rPr>
          <w:b/>
          <w:bCs/>
          <w:sz w:val="24"/>
          <w:szCs w:val="24"/>
        </w:rPr>
        <w:t>Mapping distributed brain function and networks with diffuse optical tomography</w:t>
      </w:r>
      <w:r w:rsidR="00D64B86">
        <w:rPr>
          <w:b/>
          <w:bCs/>
          <w:sz w:val="24"/>
          <w:szCs w:val="24"/>
        </w:rPr>
        <w:t xml:space="preserve">. </w:t>
      </w:r>
      <w:r w:rsidRPr="003D5081">
        <w:rPr>
          <w:i/>
          <w:iCs/>
          <w:sz w:val="24"/>
          <w:szCs w:val="24"/>
        </w:rPr>
        <w:t>Nat Photon</w:t>
      </w:r>
      <w:r w:rsidRPr="00D01657">
        <w:rPr>
          <w:sz w:val="24"/>
          <w:szCs w:val="24"/>
        </w:rPr>
        <w:t>, 8 (2014), pp. 448-454</w:t>
      </w:r>
    </w:p>
    <w:p w14:paraId="3D57013F" w14:textId="4A5A1713" w:rsidR="001B425B" w:rsidRPr="00D01657" w:rsidRDefault="001B425B" w:rsidP="00D64B86">
      <w:pPr>
        <w:pStyle w:val="NoSpacing"/>
        <w:ind w:left="720" w:hanging="720"/>
        <w:rPr>
          <w:sz w:val="24"/>
          <w:szCs w:val="24"/>
        </w:rPr>
      </w:pPr>
      <w:r w:rsidRPr="00D01657">
        <w:rPr>
          <w:sz w:val="24"/>
          <w:szCs w:val="24"/>
        </w:rPr>
        <w:t>41</w:t>
      </w:r>
      <w:r w:rsidR="00D64B86">
        <w:rPr>
          <w:sz w:val="24"/>
          <w:szCs w:val="24"/>
        </w:rPr>
        <w:t xml:space="preserve"> </w:t>
      </w:r>
      <w:r w:rsidRPr="00D01657">
        <w:rPr>
          <w:sz w:val="24"/>
          <w:szCs w:val="24"/>
        </w:rPr>
        <w:t>H. </w:t>
      </w:r>
      <w:proofErr w:type="spellStart"/>
      <w:r w:rsidRPr="00D01657">
        <w:rPr>
          <w:sz w:val="24"/>
          <w:szCs w:val="24"/>
        </w:rPr>
        <w:t>Obrig</w:t>
      </w:r>
      <w:proofErr w:type="spellEnd"/>
      <w:r w:rsidRPr="00D01657">
        <w:rPr>
          <w:sz w:val="24"/>
          <w:szCs w:val="24"/>
        </w:rPr>
        <w:t>, A. </w:t>
      </w:r>
      <w:proofErr w:type="spellStart"/>
      <w:r w:rsidRPr="00D01657">
        <w:rPr>
          <w:sz w:val="24"/>
          <w:szCs w:val="24"/>
        </w:rPr>
        <w:t>Villringer</w:t>
      </w:r>
      <w:proofErr w:type="spellEnd"/>
      <w:r w:rsidR="00D64B86">
        <w:rPr>
          <w:sz w:val="24"/>
          <w:szCs w:val="24"/>
        </w:rPr>
        <w:t xml:space="preserve">. </w:t>
      </w:r>
      <w:r w:rsidRPr="00D01657">
        <w:rPr>
          <w:b/>
          <w:bCs/>
          <w:sz w:val="24"/>
          <w:szCs w:val="24"/>
        </w:rPr>
        <w:t>Beyond the visible - imaging the human brain with light</w:t>
      </w:r>
      <w:r w:rsidR="00D64B86">
        <w:rPr>
          <w:b/>
          <w:bCs/>
          <w:sz w:val="24"/>
          <w:szCs w:val="24"/>
        </w:rPr>
        <w:t xml:space="preserve">. </w:t>
      </w:r>
      <w:r w:rsidRPr="003D5081">
        <w:rPr>
          <w:i/>
          <w:iCs/>
          <w:sz w:val="24"/>
          <w:szCs w:val="24"/>
        </w:rPr>
        <w:t>J </w:t>
      </w:r>
      <w:proofErr w:type="spellStart"/>
      <w:r w:rsidRPr="003D5081">
        <w:rPr>
          <w:i/>
          <w:iCs/>
          <w:sz w:val="24"/>
          <w:szCs w:val="24"/>
        </w:rPr>
        <w:t>Cereb</w:t>
      </w:r>
      <w:proofErr w:type="spellEnd"/>
      <w:r w:rsidRPr="003D5081">
        <w:rPr>
          <w:i/>
          <w:iCs/>
          <w:sz w:val="24"/>
          <w:szCs w:val="24"/>
        </w:rPr>
        <w:t xml:space="preserve"> Blood Flow</w:t>
      </w:r>
      <w:r w:rsidRPr="00D01657">
        <w:rPr>
          <w:sz w:val="24"/>
          <w:szCs w:val="24"/>
        </w:rPr>
        <w:t xml:space="preserve"> </w:t>
      </w:r>
      <w:proofErr w:type="spellStart"/>
      <w:r w:rsidRPr="003D5081">
        <w:rPr>
          <w:i/>
          <w:iCs/>
          <w:sz w:val="24"/>
          <w:szCs w:val="24"/>
        </w:rPr>
        <w:t>Metab</w:t>
      </w:r>
      <w:proofErr w:type="spellEnd"/>
      <w:r w:rsidRPr="00D01657">
        <w:rPr>
          <w:sz w:val="24"/>
          <w:szCs w:val="24"/>
        </w:rPr>
        <w:t>, 23 (2003), pp. 1-18</w:t>
      </w:r>
    </w:p>
    <w:sectPr w:rsidR="001B425B" w:rsidRPr="00D01657"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109E"/>
    <w:multiLevelType w:val="multilevel"/>
    <w:tmpl w:val="6466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94F3B"/>
    <w:multiLevelType w:val="multilevel"/>
    <w:tmpl w:val="A7A61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317ECB"/>
    <w:multiLevelType w:val="multilevel"/>
    <w:tmpl w:val="F0E0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4546B6"/>
    <w:multiLevelType w:val="multilevel"/>
    <w:tmpl w:val="0B24E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BD2134"/>
    <w:multiLevelType w:val="multilevel"/>
    <w:tmpl w:val="F8A4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D1D25"/>
    <w:multiLevelType w:val="multilevel"/>
    <w:tmpl w:val="BB66A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253B6"/>
    <w:multiLevelType w:val="multilevel"/>
    <w:tmpl w:val="821C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064667"/>
    <w:multiLevelType w:val="multilevel"/>
    <w:tmpl w:val="57CC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C27360"/>
    <w:multiLevelType w:val="multilevel"/>
    <w:tmpl w:val="DFAEC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22251"/>
    <w:multiLevelType w:val="multilevel"/>
    <w:tmpl w:val="7B12E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27183F"/>
    <w:multiLevelType w:val="multilevel"/>
    <w:tmpl w:val="9CEE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9D5E59"/>
    <w:multiLevelType w:val="multilevel"/>
    <w:tmpl w:val="6CC8C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692D5A"/>
    <w:multiLevelType w:val="multilevel"/>
    <w:tmpl w:val="14321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840B52"/>
    <w:multiLevelType w:val="multilevel"/>
    <w:tmpl w:val="02EA2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C06FDD"/>
    <w:multiLevelType w:val="multilevel"/>
    <w:tmpl w:val="8B886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8A0533E"/>
    <w:multiLevelType w:val="multilevel"/>
    <w:tmpl w:val="5DA4E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D22B61"/>
    <w:multiLevelType w:val="multilevel"/>
    <w:tmpl w:val="DF3E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60C91"/>
    <w:multiLevelType w:val="multilevel"/>
    <w:tmpl w:val="92CC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8802F7"/>
    <w:multiLevelType w:val="multilevel"/>
    <w:tmpl w:val="D80E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3A514D"/>
    <w:multiLevelType w:val="multilevel"/>
    <w:tmpl w:val="918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752595"/>
    <w:multiLevelType w:val="multilevel"/>
    <w:tmpl w:val="E2CC6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6C27E9"/>
    <w:multiLevelType w:val="multilevel"/>
    <w:tmpl w:val="881C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7421428">
    <w:abstractNumId w:val="0"/>
  </w:num>
  <w:num w:numId="2" w16cid:durableId="1426075091">
    <w:abstractNumId w:val="2"/>
  </w:num>
  <w:num w:numId="3" w16cid:durableId="62024019">
    <w:abstractNumId w:val="18"/>
  </w:num>
  <w:num w:numId="4" w16cid:durableId="537468458">
    <w:abstractNumId w:val="5"/>
  </w:num>
  <w:num w:numId="5" w16cid:durableId="386074679">
    <w:abstractNumId w:val="14"/>
  </w:num>
  <w:num w:numId="6" w16cid:durableId="1662346361">
    <w:abstractNumId w:val="19"/>
  </w:num>
  <w:num w:numId="7" w16cid:durableId="1685285224">
    <w:abstractNumId w:val="1"/>
  </w:num>
  <w:num w:numId="8" w16cid:durableId="539048476">
    <w:abstractNumId w:val="13"/>
  </w:num>
  <w:num w:numId="9" w16cid:durableId="478426777">
    <w:abstractNumId w:val="9"/>
  </w:num>
  <w:num w:numId="10" w16cid:durableId="684668374">
    <w:abstractNumId w:val="4"/>
  </w:num>
  <w:num w:numId="11" w16cid:durableId="1879705189">
    <w:abstractNumId w:val="16"/>
  </w:num>
  <w:num w:numId="12" w16cid:durableId="805121454">
    <w:abstractNumId w:val="21"/>
  </w:num>
  <w:num w:numId="13" w16cid:durableId="1804420211">
    <w:abstractNumId w:val="10"/>
  </w:num>
  <w:num w:numId="14" w16cid:durableId="801729330">
    <w:abstractNumId w:val="7"/>
  </w:num>
  <w:num w:numId="15" w16cid:durableId="1434782034">
    <w:abstractNumId w:val="17"/>
  </w:num>
  <w:num w:numId="16" w16cid:durableId="1979336065">
    <w:abstractNumId w:val="8"/>
  </w:num>
  <w:num w:numId="17" w16cid:durableId="1027636751">
    <w:abstractNumId w:val="6"/>
  </w:num>
  <w:num w:numId="18" w16cid:durableId="542060472">
    <w:abstractNumId w:val="12"/>
  </w:num>
  <w:num w:numId="19" w16cid:durableId="1521309420">
    <w:abstractNumId w:val="3"/>
  </w:num>
  <w:num w:numId="20" w16cid:durableId="1918905005">
    <w:abstractNumId w:val="20"/>
  </w:num>
  <w:num w:numId="21" w16cid:durableId="169100163">
    <w:abstractNumId w:val="11"/>
  </w:num>
  <w:num w:numId="22" w16cid:durableId="15223559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PUYtCZRJekgkp6YXs3ah8pJO6a/VUY8qghsFAr2z5vjOnV22i5/u/BukrAauAQoduq98nHtxVYJ9uBRlKPPt2g==" w:salt="LgCEuK1MibgwSCBN2SQmG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6C17"/>
    <w:rsid w:val="00057D20"/>
    <w:rsid w:val="000606A8"/>
    <w:rsid w:val="00061102"/>
    <w:rsid w:val="00064ECB"/>
    <w:rsid w:val="00071537"/>
    <w:rsid w:val="00072612"/>
    <w:rsid w:val="000735D6"/>
    <w:rsid w:val="00074B64"/>
    <w:rsid w:val="000769FD"/>
    <w:rsid w:val="00077000"/>
    <w:rsid w:val="00082637"/>
    <w:rsid w:val="0008263C"/>
    <w:rsid w:val="00083102"/>
    <w:rsid w:val="000846CC"/>
    <w:rsid w:val="00085797"/>
    <w:rsid w:val="00087367"/>
    <w:rsid w:val="0009064A"/>
    <w:rsid w:val="00091815"/>
    <w:rsid w:val="00092DFF"/>
    <w:rsid w:val="00093C1A"/>
    <w:rsid w:val="000976F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7FB1"/>
    <w:rsid w:val="00101A98"/>
    <w:rsid w:val="00104CE6"/>
    <w:rsid w:val="00107EA8"/>
    <w:rsid w:val="00114114"/>
    <w:rsid w:val="00117F89"/>
    <w:rsid w:val="00120313"/>
    <w:rsid w:val="00121209"/>
    <w:rsid w:val="001233A5"/>
    <w:rsid w:val="00123BC0"/>
    <w:rsid w:val="00123E80"/>
    <w:rsid w:val="00126F90"/>
    <w:rsid w:val="0013073E"/>
    <w:rsid w:val="00131A15"/>
    <w:rsid w:val="00131C28"/>
    <w:rsid w:val="00134CF7"/>
    <w:rsid w:val="0014182B"/>
    <w:rsid w:val="0014490B"/>
    <w:rsid w:val="00146A5C"/>
    <w:rsid w:val="00146E50"/>
    <w:rsid w:val="00150521"/>
    <w:rsid w:val="00150DB6"/>
    <w:rsid w:val="00154D34"/>
    <w:rsid w:val="00160E1F"/>
    <w:rsid w:val="00161372"/>
    <w:rsid w:val="001622DB"/>
    <w:rsid w:val="00163F71"/>
    <w:rsid w:val="001663C1"/>
    <w:rsid w:val="00173556"/>
    <w:rsid w:val="0018114F"/>
    <w:rsid w:val="00181ADF"/>
    <w:rsid w:val="00183A38"/>
    <w:rsid w:val="00184C43"/>
    <w:rsid w:val="001854EA"/>
    <w:rsid w:val="00185C26"/>
    <w:rsid w:val="00196C7C"/>
    <w:rsid w:val="001A1C71"/>
    <w:rsid w:val="001A1DF4"/>
    <w:rsid w:val="001A34C4"/>
    <w:rsid w:val="001B1B57"/>
    <w:rsid w:val="001B425B"/>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350"/>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D5081"/>
    <w:rsid w:val="003E05B7"/>
    <w:rsid w:val="003E0C0A"/>
    <w:rsid w:val="003E1DFB"/>
    <w:rsid w:val="003E6CFF"/>
    <w:rsid w:val="004010E3"/>
    <w:rsid w:val="004055B8"/>
    <w:rsid w:val="004061C0"/>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23F3"/>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7D07"/>
    <w:rsid w:val="004F146C"/>
    <w:rsid w:val="004F1F3C"/>
    <w:rsid w:val="004F657B"/>
    <w:rsid w:val="0050408D"/>
    <w:rsid w:val="00504C6A"/>
    <w:rsid w:val="00510364"/>
    <w:rsid w:val="005116C9"/>
    <w:rsid w:val="00511BEE"/>
    <w:rsid w:val="005139FA"/>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BCF"/>
    <w:rsid w:val="00682333"/>
    <w:rsid w:val="006844CA"/>
    <w:rsid w:val="006871E0"/>
    <w:rsid w:val="00693B53"/>
    <w:rsid w:val="00697377"/>
    <w:rsid w:val="006A1F61"/>
    <w:rsid w:val="006A3AE8"/>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3372"/>
    <w:rsid w:val="00714EE9"/>
    <w:rsid w:val="00717D95"/>
    <w:rsid w:val="007246B0"/>
    <w:rsid w:val="007258CB"/>
    <w:rsid w:val="00730E29"/>
    <w:rsid w:val="00732FF6"/>
    <w:rsid w:val="00735393"/>
    <w:rsid w:val="00745E32"/>
    <w:rsid w:val="007466F7"/>
    <w:rsid w:val="00747ABA"/>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679F"/>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25D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28AF"/>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3020"/>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0713"/>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67B8"/>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2BAB"/>
    <w:rsid w:val="00A93BA4"/>
    <w:rsid w:val="00A9416E"/>
    <w:rsid w:val="00AA493D"/>
    <w:rsid w:val="00AB33D1"/>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03FE"/>
    <w:rsid w:val="00B03D08"/>
    <w:rsid w:val="00B05BF7"/>
    <w:rsid w:val="00B067D9"/>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6D04"/>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75E0"/>
    <w:rsid w:val="00B8779B"/>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657"/>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4B86"/>
    <w:rsid w:val="00D65A57"/>
    <w:rsid w:val="00D66306"/>
    <w:rsid w:val="00D6689A"/>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3037"/>
    <w:rsid w:val="00DE4173"/>
    <w:rsid w:val="00DE4592"/>
    <w:rsid w:val="00DF6125"/>
    <w:rsid w:val="00E13E05"/>
    <w:rsid w:val="00E15784"/>
    <w:rsid w:val="00E16734"/>
    <w:rsid w:val="00E16D49"/>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A3B"/>
    <w:rsid w:val="00F83712"/>
    <w:rsid w:val="00F86BEC"/>
    <w:rsid w:val="00F872DB"/>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7D"/>
    <w:rsid w:val="00FC0EED"/>
    <w:rsid w:val="00FC11D2"/>
    <w:rsid w:val="00FC1405"/>
    <w:rsid w:val="00FC4F3E"/>
    <w:rsid w:val="00FD0FFF"/>
    <w:rsid w:val="00FD45CB"/>
    <w:rsid w:val="00FE2208"/>
    <w:rsid w:val="00FE2769"/>
    <w:rsid w:val="00FE2ED0"/>
    <w:rsid w:val="00FE3C8C"/>
    <w:rsid w:val="00FE430B"/>
    <w:rsid w:val="00FE46AF"/>
    <w:rsid w:val="00FE73C3"/>
    <w:rsid w:val="00FF1F94"/>
    <w:rsid w:val="00FF2B49"/>
    <w:rsid w:val="00FF3001"/>
    <w:rsid w:val="00FF5582"/>
    <w:rsid w:val="00FF76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020"/>
  </w:style>
  <w:style w:type="paragraph" w:styleId="Heading1">
    <w:name w:val="heading 1"/>
    <w:basedOn w:val="Normal"/>
    <w:next w:val="Normal"/>
    <w:link w:val="Heading1Char"/>
    <w:uiPriority w:val="9"/>
    <w:qFormat/>
    <w:rsid w:val="0093302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3302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3302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3302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3302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33020"/>
    <w:pPr>
      <w:keepNext/>
      <w:keepLines/>
      <w:spacing w:before="40" w:after="0"/>
      <w:outlineLvl w:val="5"/>
    </w:pPr>
  </w:style>
  <w:style w:type="paragraph" w:styleId="Heading7">
    <w:name w:val="heading 7"/>
    <w:basedOn w:val="Normal"/>
    <w:next w:val="Normal"/>
    <w:link w:val="Heading7Char"/>
    <w:uiPriority w:val="9"/>
    <w:semiHidden/>
    <w:unhideWhenUsed/>
    <w:qFormat/>
    <w:rsid w:val="0093302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3302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3302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02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3302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3302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33020"/>
    <w:rPr>
      <w:i/>
      <w:iCs/>
    </w:rPr>
  </w:style>
  <w:style w:type="character" w:customStyle="1" w:styleId="Heading5Char">
    <w:name w:val="Heading 5 Char"/>
    <w:basedOn w:val="DefaultParagraphFont"/>
    <w:link w:val="Heading5"/>
    <w:uiPriority w:val="9"/>
    <w:semiHidden/>
    <w:rsid w:val="00933020"/>
    <w:rPr>
      <w:color w:val="404040" w:themeColor="text1" w:themeTint="BF"/>
    </w:rPr>
  </w:style>
  <w:style w:type="character" w:customStyle="1" w:styleId="Heading6Char">
    <w:name w:val="Heading 6 Char"/>
    <w:basedOn w:val="DefaultParagraphFont"/>
    <w:link w:val="Heading6"/>
    <w:uiPriority w:val="9"/>
    <w:semiHidden/>
    <w:rsid w:val="00933020"/>
  </w:style>
  <w:style w:type="character" w:customStyle="1" w:styleId="Heading7Char">
    <w:name w:val="Heading 7 Char"/>
    <w:basedOn w:val="DefaultParagraphFont"/>
    <w:link w:val="Heading7"/>
    <w:uiPriority w:val="9"/>
    <w:semiHidden/>
    <w:rsid w:val="0093302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33020"/>
    <w:rPr>
      <w:color w:val="262626" w:themeColor="text1" w:themeTint="D9"/>
      <w:sz w:val="21"/>
      <w:szCs w:val="21"/>
    </w:rPr>
  </w:style>
  <w:style w:type="character" w:customStyle="1" w:styleId="Heading9Char">
    <w:name w:val="Heading 9 Char"/>
    <w:basedOn w:val="DefaultParagraphFont"/>
    <w:link w:val="Heading9"/>
    <w:uiPriority w:val="9"/>
    <w:semiHidden/>
    <w:rsid w:val="0093302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3302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3302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3302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3302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33020"/>
    <w:rPr>
      <w:color w:val="5A5A5A" w:themeColor="text1" w:themeTint="A5"/>
      <w:spacing w:val="15"/>
    </w:rPr>
  </w:style>
  <w:style w:type="character" w:styleId="Strong">
    <w:name w:val="Strong"/>
    <w:basedOn w:val="DefaultParagraphFont"/>
    <w:uiPriority w:val="22"/>
    <w:qFormat/>
    <w:rsid w:val="00933020"/>
    <w:rPr>
      <w:b/>
      <w:bCs/>
      <w:color w:val="auto"/>
    </w:rPr>
  </w:style>
  <w:style w:type="character" w:styleId="Emphasis">
    <w:name w:val="Emphasis"/>
    <w:basedOn w:val="DefaultParagraphFont"/>
    <w:uiPriority w:val="20"/>
    <w:qFormat/>
    <w:rsid w:val="00933020"/>
    <w:rPr>
      <w:i/>
      <w:iCs/>
      <w:color w:val="auto"/>
    </w:rPr>
  </w:style>
  <w:style w:type="paragraph" w:styleId="NoSpacing">
    <w:name w:val="No Spacing"/>
    <w:uiPriority w:val="1"/>
    <w:qFormat/>
    <w:rsid w:val="00933020"/>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3302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33020"/>
    <w:rPr>
      <w:i/>
      <w:iCs/>
      <w:color w:val="404040" w:themeColor="text1" w:themeTint="BF"/>
    </w:rPr>
  </w:style>
  <w:style w:type="paragraph" w:styleId="IntenseQuote">
    <w:name w:val="Intense Quote"/>
    <w:basedOn w:val="Normal"/>
    <w:next w:val="Normal"/>
    <w:link w:val="IntenseQuoteChar"/>
    <w:uiPriority w:val="30"/>
    <w:qFormat/>
    <w:rsid w:val="0093302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33020"/>
    <w:rPr>
      <w:i/>
      <w:iCs/>
      <w:color w:val="404040" w:themeColor="text1" w:themeTint="BF"/>
    </w:rPr>
  </w:style>
  <w:style w:type="character" w:styleId="SubtleEmphasis">
    <w:name w:val="Subtle Emphasis"/>
    <w:basedOn w:val="DefaultParagraphFont"/>
    <w:uiPriority w:val="19"/>
    <w:qFormat/>
    <w:rsid w:val="00933020"/>
    <w:rPr>
      <w:i/>
      <w:iCs/>
      <w:color w:val="404040" w:themeColor="text1" w:themeTint="BF"/>
    </w:rPr>
  </w:style>
  <w:style w:type="character" w:styleId="IntenseEmphasis">
    <w:name w:val="Intense Emphasis"/>
    <w:basedOn w:val="DefaultParagraphFont"/>
    <w:uiPriority w:val="21"/>
    <w:qFormat/>
    <w:rsid w:val="00933020"/>
    <w:rPr>
      <w:b/>
      <w:bCs/>
      <w:i/>
      <w:iCs/>
      <w:color w:val="auto"/>
    </w:rPr>
  </w:style>
  <w:style w:type="character" w:styleId="SubtleReference">
    <w:name w:val="Subtle Reference"/>
    <w:basedOn w:val="DefaultParagraphFont"/>
    <w:uiPriority w:val="31"/>
    <w:qFormat/>
    <w:rsid w:val="00933020"/>
    <w:rPr>
      <w:smallCaps/>
      <w:color w:val="404040" w:themeColor="text1" w:themeTint="BF"/>
    </w:rPr>
  </w:style>
  <w:style w:type="character" w:styleId="IntenseReference">
    <w:name w:val="Intense Reference"/>
    <w:basedOn w:val="DefaultParagraphFont"/>
    <w:uiPriority w:val="32"/>
    <w:qFormat/>
    <w:rsid w:val="00933020"/>
    <w:rPr>
      <w:b/>
      <w:bCs/>
      <w:smallCaps/>
      <w:color w:val="404040" w:themeColor="text1" w:themeTint="BF"/>
      <w:spacing w:val="5"/>
    </w:rPr>
  </w:style>
  <w:style w:type="character" w:styleId="BookTitle">
    <w:name w:val="Book Title"/>
    <w:basedOn w:val="DefaultParagraphFont"/>
    <w:uiPriority w:val="33"/>
    <w:qFormat/>
    <w:rsid w:val="00933020"/>
    <w:rPr>
      <w:b/>
      <w:bCs/>
      <w:i/>
      <w:iCs/>
      <w:spacing w:val="5"/>
    </w:rPr>
  </w:style>
  <w:style w:type="paragraph" w:styleId="TOCHeading">
    <w:name w:val="TOC Heading"/>
    <w:basedOn w:val="Heading1"/>
    <w:next w:val="Normal"/>
    <w:uiPriority w:val="39"/>
    <w:semiHidden/>
    <w:unhideWhenUsed/>
    <w:qFormat/>
    <w:rsid w:val="00933020"/>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7FB1"/>
    <w:rPr>
      <w:color w:val="0563C1" w:themeColor="hyperlink"/>
      <w:u w:val="single"/>
    </w:rPr>
  </w:style>
  <w:style w:type="character" w:styleId="UnresolvedMention">
    <w:name w:val="Unresolved Mention"/>
    <w:basedOn w:val="DefaultParagraphFont"/>
    <w:uiPriority w:val="99"/>
    <w:semiHidden/>
    <w:unhideWhenUsed/>
    <w:rsid w:val="000F7FB1"/>
    <w:rPr>
      <w:color w:val="605E5C"/>
      <w:shd w:val="clear" w:color="auto" w:fill="E1DFDD"/>
    </w:rPr>
  </w:style>
  <w:style w:type="paragraph" w:customStyle="1" w:styleId="msonormal0">
    <w:name w:val="msonormal"/>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C4F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4F3E"/>
    <w:rPr>
      <w:color w:val="800080"/>
      <w:u w:val="single"/>
    </w:rPr>
  </w:style>
  <w:style w:type="character" w:customStyle="1" w:styleId="button-alternative-text">
    <w:name w:val="button-alternative-text"/>
    <w:basedOn w:val="DefaultParagraphFont"/>
    <w:rsid w:val="00FC4F3E"/>
  </w:style>
  <w:style w:type="character" w:customStyle="1" w:styleId="extra-detail-1">
    <w:name w:val="extra-detail-1"/>
    <w:basedOn w:val="DefaultParagraphFont"/>
    <w:rsid w:val="00FC4F3E"/>
  </w:style>
  <w:style w:type="character" w:customStyle="1" w:styleId="extra-detail-2">
    <w:name w:val="extra-detail-2"/>
    <w:basedOn w:val="DefaultParagraphFont"/>
    <w:rsid w:val="00FC4F3E"/>
  </w:style>
  <w:style w:type="paragraph" w:customStyle="1" w:styleId="next">
    <w:name w:val="next"/>
    <w:basedOn w:val="Normal"/>
    <w:rsid w:val="00FC4F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
    <w:name w:val="math"/>
    <w:basedOn w:val="DefaultParagraphFont"/>
    <w:rsid w:val="00FC4F3E"/>
  </w:style>
  <w:style w:type="character" w:customStyle="1" w:styleId="mathjaxpreview">
    <w:name w:val="mathjax_preview"/>
    <w:basedOn w:val="DefaultParagraphFont"/>
    <w:rsid w:val="00FC4F3E"/>
  </w:style>
  <w:style w:type="character" w:customStyle="1" w:styleId="mathjaxsvg">
    <w:name w:val="mathjax_svg"/>
    <w:basedOn w:val="DefaultParagraphFont"/>
    <w:rsid w:val="00FC4F3E"/>
  </w:style>
  <w:style w:type="character" w:customStyle="1" w:styleId="mjxassistivemathml">
    <w:name w:val="mjx_assistive_mathml"/>
    <w:basedOn w:val="DefaultParagraphFont"/>
    <w:rsid w:val="00FC4F3E"/>
  </w:style>
  <w:style w:type="character" w:customStyle="1" w:styleId="display">
    <w:name w:val="display"/>
    <w:basedOn w:val="DefaultParagraphFont"/>
    <w:rsid w:val="00FC4F3E"/>
  </w:style>
  <w:style w:type="character" w:customStyle="1" w:styleId="formula">
    <w:name w:val="formula"/>
    <w:basedOn w:val="DefaultParagraphFont"/>
    <w:rsid w:val="00FC4F3E"/>
  </w:style>
  <w:style w:type="character" w:customStyle="1" w:styleId="label">
    <w:name w:val="label"/>
    <w:basedOn w:val="DefaultParagraphFont"/>
    <w:rsid w:val="00FC4F3E"/>
  </w:style>
  <w:style w:type="character" w:customStyle="1" w:styleId="anchor-text">
    <w:name w:val="anchor-text"/>
    <w:basedOn w:val="DefaultParagraphFont"/>
    <w:rsid w:val="00FC4F3E"/>
  </w:style>
  <w:style w:type="character" w:customStyle="1" w:styleId="download-link-title">
    <w:name w:val="download-link-title"/>
    <w:basedOn w:val="DefaultParagraphFont"/>
    <w:rsid w:val="00FC4F3E"/>
  </w:style>
  <w:style w:type="character" w:customStyle="1" w:styleId="captions">
    <w:name w:val="captions"/>
    <w:basedOn w:val="DefaultParagraphFont"/>
    <w:rsid w:val="00FC4F3E"/>
  </w:style>
  <w:style w:type="character" w:customStyle="1" w:styleId="html-italic">
    <w:name w:val="html-italic"/>
    <w:basedOn w:val="DefaultParagraphFont"/>
    <w:rsid w:val="000976FB"/>
  </w:style>
  <w:style w:type="paragraph" w:customStyle="1" w:styleId="html-x">
    <w:name w:val="html-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tml-xx">
    <w:name w:val="html-xx"/>
    <w:basedOn w:val="Normal"/>
    <w:rsid w:val="00097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1B4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11479">
      <w:bodyDiv w:val="1"/>
      <w:marLeft w:val="0"/>
      <w:marRight w:val="0"/>
      <w:marTop w:val="0"/>
      <w:marBottom w:val="0"/>
      <w:divBdr>
        <w:top w:val="none" w:sz="0" w:space="0" w:color="auto"/>
        <w:left w:val="none" w:sz="0" w:space="0" w:color="auto"/>
        <w:bottom w:val="none" w:sz="0" w:space="0" w:color="auto"/>
        <w:right w:val="none" w:sz="0" w:space="0" w:color="auto"/>
      </w:divBdr>
      <w:divsChild>
        <w:div w:id="118232424">
          <w:marLeft w:val="0"/>
          <w:marRight w:val="0"/>
          <w:marTop w:val="360"/>
          <w:marBottom w:val="360"/>
          <w:divBdr>
            <w:top w:val="none" w:sz="0" w:space="0" w:color="auto"/>
            <w:left w:val="none" w:sz="0" w:space="0" w:color="auto"/>
            <w:bottom w:val="none" w:sz="0" w:space="0" w:color="auto"/>
            <w:right w:val="none" w:sz="0" w:space="0" w:color="auto"/>
          </w:divBdr>
        </w:div>
        <w:div w:id="1218590798">
          <w:marLeft w:val="0"/>
          <w:marRight w:val="0"/>
          <w:marTop w:val="360"/>
          <w:marBottom w:val="360"/>
          <w:divBdr>
            <w:top w:val="none" w:sz="0" w:space="0" w:color="auto"/>
            <w:left w:val="none" w:sz="0" w:space="0" w:color="auto"/>
            <w:bottom w:val="none" w:sz="0" w:space="0" w:color="auto"/>
            <w:right w:val="none" w:sz="0" w:space="0" w:color="auto"/>
          </w:divBdr>
        </w:div>
        <w:div w:id="348913739">
          <w:marLeft w:val="0"/>
          <w:marRight w:val="0"/>
          <w:marTop w:val="0"/>
          <w:marBottom w:val="0"/>
          <w:divBdr>
            <w:top w:val="none" w:sz="0" w:space="0" w:color="auto"/>
            <w:left w:val="none" w:sz="0" w:space="0" w:color="auto"/>
            <w:bottom w:val="none" w:sz="0" w:space="0" w:color="auto"/>
            <w:right w:val="none" w:sz="0" w:space="0" w:color="auto"/>
          </w:divBdr>
          <w:divsChild>
            <w:div w:id="429013647">
              <w:marLeft w:val="0"/>
              <w:marRight w:val="0"/>
              <w:marTop w:val="0"/>
              <w:marBottom w:val="0"/>
              <w:divBdr>
                <w:top w:val="none" w:sz="0" w:space="0" w:color="auto"/>
                <w:left w:val="none" w:sz="0" w:space="0" w:color="auto"/>
                <w:bottom w:val="none" w:sz="0" w:space="0" w:color="auto"/>
                <w:right w:val="none" w:sz="0" w:space="0" w:color="auto"/>
              </w:divBdr>
            </w:div>
            <w:div w:id="725447905">
              <w:marLeft w:val="0"/>
              <w:marRight w:val="0"/>
              <w:marTop w:val="0"/>
              <w:marBottom w:val="0"/>
              <w:divBdr>
                <w:top w:val="none" w:sz="0" w:space="0" w:color="auto"/>
                <w:left w:val="none" w:sz="0" w:space="0" w:color="auto"/>
                <w:bottom w:val="none" w:sz="0" w:space="0" w:color="auto"/>
                <w:right w:val="none" w:sz="0" w:space="0" w:color="auto"/>
              </w:divBdr>
            </w:div>
            <w:div w:id="258294946">
              <w:marLeft w:val="0"/>
              <w:marRight w:val="0"/>
              <w:marTop w:val="0"/>
              <w:marBottom w:val="0"/>
              <w:divBdr>
                <w:top w:val="none" w:sz="0" w:space="0" w:color="auto"/>
                <w:left w:val="none" w:sz="0" w:space="0" w:color="auto"/>
                <w:bottom w:val="none" w:sz="0" w:space="0" w:color="auto"/>
                <w:right w:val="none" w:sz="0" w:space="0" w:color="auto"/>
              </w:divBdr>
              <w:divsChild>
                <w:div w:id="172556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534012">
          <w:marLeft w:val="0"/>
          <w:marRight w:val="0"/>
          <w:marTop w:val="0"/>
          <w:marBottom w:val="0"/>
          <w:divBdr>
            <w:top w:val="none" w:sz="0" w:space="0" w:color="auto"/>
            <w:left w:val="none" w:sz="0" w:space="0" w:color="auto"/>
            <w:bottom w:val="none" w:sz="0" w:space="0" w:color="auto"/>
            <w:right w:val="none" w:sz="0" w:space="0" w:color="auto"/>
          </w:divBdr>
          <w:divsChild>
            <w:div w:id="1014726517">
              <w:marLeft w:val="0"/>
              <w:marRight w:val="0"/>
              <w:marTop w:val="0"/>
              <w:marBottom w:val="0"/>
              <w:divBdr>
                <w:top w:val="none" w:sz="0" w:space="0" w:color="auto"/>
                <w:left w:val="none" w:sz="0" w:space="0" w:color="auto"/>
                <w:bottom w:val="none" w:sz="0" w:space="0" w:color="auto"/>
                <w:right w:val="none" w:sz="0" w:space="0" w:color="auto"/>
              </w:divBdr>
              <w:divsChild>
                <w:div w:id="881399614">
                  <w:marLeft w:val="0"/>
                  <w:marRight w:val="0"/>
                  <w:marTop w:val="0"/>
                  <w:marBottom w:val="0"/>
                  <w:divBdr>
                    <w:top w:val="none" w:sz="0" w:space="0" w:color="auto"/>
                    <w:left w:val="none" w:sz="0" w:space="0" w:color="auto"/>
                    <w:bottom w:val="none" w:sz="0" w:space="0" w:color="auto"/>
                    <w:right w:val="none" w:sz="0" w:space="0" w:color="auto"/>
                  </w:divBdr>
                  <w:divsChild>
                    <w:div w:id="2072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968431">
              <w:marLeft w:val="0"/>
              <w:marRight w:val="0"/>
              <w:marTop w:val="0"/>
              <w:marBottom w:val="0"/>
              <w:divBdr>
                <w:top w:val="none" w:sz="0" w:space="0" w:color="auto"/>
                <w:left w:val="none" w:sz="0" w:space="0" w:color="auto"/>
                <w:bottom w:val="none" w:sz="0" w:space="0" w:color="auto"/>
                <w:right w:val="none" w:sz="0" w:space="0" w:color="auto"/>
              </w:divBdr>
              <w:divsChild>
                <w:div w:id="986934993">
                  <w:marLeft w:val="0"/>
                  <w:marRight w:val="0"/>
                  <w:marTop w:val="0"/>
                  <w:marBottom w:val="0"/>
                  <w:divBdr>
                    <w:top w:val="none" w:sz="0" w:space="0" w:color="auto"/>
                    <w:left w:val="none" w:sz="0" w:space="0" w:color="auto"/>
                    <w:bottom w:val="none" w:sz="0" w:space="0" w:color="auto"/>
                    <w:right w:val="none" w:sz="0" w:space="0" w:color="auto"/>
                  </w:divBdr>
                  <w:divsChild>
                    <w:div w:id="12343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4652">
              <w:marLeft w:val="0"/>
              <w:marRight w:val="0"/>
              <w:marTop w:val="0"/>
              <w:marBottom w:val="0"/>
              <w:divBdr>
                <w:top w:val="none" w:sz="0" w:space="0" w:color="auto"/>
                <w:left w:val="none" w:sz="0" w:space="0" w:color="auto"/>
                <w:bottom w:val="none" w:sz="0" w:space="0" w:color="auto"/>
                <w:right w:val="none" w:sz="0" w:space="0" w:color="auto"/>
              </w:divBdr>
              <w:divsChild>
                <w:div w:id="11957927">
                  <w:marLeft w:val="0"/>
                  <w:marRight w:val="0"/>
                  <w:marTop w:val="0"/>
                  <w:marBottom w:val="0"/>
                  <w:divBdr>
                    <w:top w:val="none" w:sz="0" w:space="0" w:color="auto"/>
                    <w:left w:val="none" w:sz="0" w:space="0" w:color="auto"/>
                    <w:bottom w:val="none" w:sz="0" w:space="0" w:color="auto"/>
                    <w:right w:val="none" w:sz="0" w:space="0" w:color="auto"/>
                  </w:divBdr>
                  <w:divsChild>
                    <w:div w:id="4086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4011">
              <w:marLeft w:val="0"/>
              <w:marRight w:val="0"/>
              <w:marTop w:val="0"/>
              <w:marBottom w:val="0"/>
              <w:divBdr>
                <w:top w:val="none" w:sz="0" w:space="0" w:color="auto"/>
                <w:left w:val="none" w:sz="0" w:space="0" w:color="auto"/>
                <w:bottom w:val="none" w:sz="0" w:space="0" w:color="auto"/>
                <w:right w:val="none" w:sz="0" w:space="0" w:color="auto"/>
              </w:divBdr>
              <w:divsChild>
                <w:div w:id="1812671438">
                  <w:marLeft w:val="0"/>
                  <w:marRight w:val="0"/>
                  <w:marTop w:val="0"/>
                  <w:marBottom w:val="0"/>
                  <w:divBdr>
                    <w:top w:val="none" w:sz="0" w:space="0" w:color="auto"/>
                    <w:left w:val="none" w:sz="0" w:space="0" w:color="auto"/>
                    <w:bottom w:val="none" w:sz="0" w:space="0" w:color="auto"/>
                    <w:right w:val="none" w:sz="0" w:space="0" w:color="auto"/>
                  </w:divBdr>
                  <w:divsChild>
                    <w:div w:id="2379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09689">
              <w:marLeft w:val="0"/>
              <w:marRight w:val="0"/>
              <w:marTop w:val="0"/>
              <w:marBottom w:val="0"/>
              <w:divBdr>
                <w:top w:val="none" w:sz="0" w:space="0" w:color="auto"/>
                <w:left w:val="none" w:sz="0" w:space="0" w:color="auto"/>
                <w:bottom w:val="none" w:sz="0" w:space="0" w:color="auto"/>
                <w:right w:val="none" w:sz="0" w:space="0" w:color="auto"/>
              </w:divBdr>
              <w:divsChild>
                <w:div w:id="49960545">
                  <w:marLeft w:val="0"/>
                  <w:marRight w:val="0"/>
                  <w:marTop w:val="0"/>
                  <w:marBottom w:val="0"/>
                  <w:divBdr>
                    <w:top w:val="none" w:sz="0" w:space="0" w:color="auto"/>
                    <w:left w:val="none" w:sz="0" w:space="0" w:color="auto"/>
                    <w:bottom w:val="none" w:sz="0" w:space="0" w:color="auto"/>
                    <w:right w:val="none" w:sz="0" w:space="0" w:color="auto"/>
                  </w:divBdr>
                  <w:divsChild>
                    <w:div w:id="6100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3108">
              <w:marLeft w:val="0"/>
              <w:marRight w:val="0"/>
              <w:marTop w:val="0"/>
              <w:marBottom w:val="0"/>
              <w:divBdr>
                <w:top w:val="none" w:sz="0" w:space="0" w:color="auto"/>
                <w:left w:val="none" w:sz="0" w:space="0" w:color="auto"/>
                <w:bottom w:val="none" w:sz="0" w:space="0" w:color="auto"/>
                <w:right w:val="none" w:sz="0" w:space="0" w:color="auto"/>
              </w:divBdr>
              <w:divsChild>
                <w:div w:id="164518906">
                  <w:marLeft w:val="0"/>
                  <w:marRight w:val="0"/>
                  <w:marTop w:val="0"/>
                  <w:marBottom w:val="0"/>
                  <w:divBdr>
                    <w:top w:val="none" w:sz="0" w:space="0" w:color="auto"/>
                    <w:left w:val="none" w:sz="0" w:space="0" w:color="auto"/>
                    <w:bottom w:val="none" w:sz="0" w:space="0" w:color="auto"/>
                    <w:right w:val="none" w:sz="0" w:space="0" w:color="auto"/>
                  </w:divBdr>
                  <w:divsChild>
                    <w:div w:id="12782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6130">
              <w:marLeft w:val="0"/>
              <w:marRight w:val="0"/>
              <w:marTop w:val="0"/>
              <w:marBottom w:val="0"/>
              <w:divBdr>
                <w:top w:val="none" w:sz="0" w:space="0" w:color="auto"/>
                <w:left w:val="none" w:sz="0" w:space="0" w:color="auto"/>
                <w:bottom w:val="none" w:sz="0" w:space="0" w:color="auto"/>
                <w:right w:val="none" w:sz="0" w:space="0" w:color="auto"/>
              </w:divBdr>
              <w:divsChild>
                <w:div w:id="1518277023">
                  <w:marLeft w:val="0"/>
                  <w:marRight w:val="0"/>
                  <w:marTop w:val="0"/>
                  <w:marBottom w:val="0"/>
                  <w:divBdr>
                    <w:top w:val="none" w:sz="0" w:space="0" w:color="auto"/>
                    <w:left w:val="none" w:sz="0" w:space="0" w:color="auto"/>
                    <w:bottom w:val="none" w:sz="0" w:space="0" w:color="auto"/>
                    <w:right w:val="none" w:sz="0" w:space="0" w:color="auto"/>
                  </w:divBdr>
                  <w:divsChild>
                    <w:div w:id="19120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7460">
              <w:marLeft w:val="0"/>
              <w:marRight w:val="0"/>
              <w:marTop w:val="0"/>
              <w:marBottom w:val="0"/>
              <w:divBdr>
                <w:top w:val="none" w:sz="0" w:space="0" w:color="auto"/>
                <w:left w:val="none" w:sz="0" w:space="0" w:color="auto"/>
                <w:bottom w:val="none" w:sz="0" w:space="0" w:color="auto"/>
                <w:right w:val="none" w:sz="0" w:space="0" w:color="auto"/>
              </w:divBdr>
              <w:divsChild>
                <w:div w:id="1375496217">
                  <w:marLeft w:val="0"/>
                  <w:marRight w:val="0"/>
                  <w:marTop w:val="0"/>
                  <w:marBottom w:val="0"/>
                  <w:divBdr>
                    <w:top w:val="none" w:sz="0" w:space="0" w:color="auto"/>
                    <w:left w:val="none" w:sz="0" w:space="0" w:color="auto"/>
                    <w:bottom w:val="none" w:sz="0" w:space="0" w:color="auto"/>
                    <w:right w:val="none" w:sz="0" w:space="0" w:color="auto"/>
                  </w:divBdr>
                  <w:divsChild>
                    <w:div w:id="13975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97168">
              <w:marLeft w:val="0"/>
              <w:marRight w:val="0"/>
              <w:marTop w:val="0"/>
              <w:marBottom w:val="0"/>
              <w:divBdr>
                <w:top w:val="none" w:sz="0" w:space="0" w:color="auto"/>
                <w:left w:val="none" w:sz="0" w:space="0" w:color="auto"/>
                <w:bottom w:val="none" w:sz="0" w:space="0" w:color="auto"/>
                <w:right w:val="none" w:sz="0" w:space="0" w:color="auto"/>
              </w:divBdr>
              <w:divsChild>
                <w:div w:id="227769932">
                  <w:marLeft w:val="0"/>
                  <w:marRight w:val="0"/>
                  <w:marTop w:val="0"/>
                  <w:marBottom w:val="0"/>
                  <w:divBdr>
                    <w:top w:val="none" w:sz="0" w:space="0" w:color="auto"/>
                    <w:left w:val="none" w:sz="0" w:space="0" w:color="auto"/>
                    <w:bottom w:val="none" w:sz="0" w:space="0" w:color="auto"/>
                    <w:right w:val="none" w:sz="0" w:space="0" w:color="auto"/>
                  </w:divBdr>
                  <w:divsChild>
                    <w:div w:id="9329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3036">
              <w:marLeft w:val="0"/>
              <w:marRight w:val="0"/>
              <w:marTop w:val="0"/>
              <w:marBottom w:val="0"/>
              <w:divBdr>
                <w:top w:val="none" w:sz="0" w:space="0" w:color="auto"/>
                <w:left w:val="none" w:sz="0" w:space="0" w:color="auto"/>
                <w:bottom w:val="none" w:sz="0" w:space="0" w:color="auto"/>
                <w:right w:val="none" w:sz="0" w:space="0" w:color="auto"/>
              </w:divBdr>
              <w:divsChild>
                <w:div w:id="441462227">
                  <w:marLeft w:val="0"/>
                  <w:marRight w:val="0"/>
                  <w:marTop w:val="0"/>
                  <w:marBottom w:val="0"/>
                  <w:divBdr>
                    <w:top w:val="none" w:sz="0" w:space="0" w:color="auto"/>
                    <w:left w:val="none" w:sz="0" w:space="0" w:color="auto"/>
                    <w:bottom w:val="none" w:sz="0" w:space="0" w:color="auto"/>
                    <w:right w:val="none" w:sz="0" w:space="0" w:color="auto"/>
                  </w:divBdr>
                  <w:divsChild>
                    <w:div w:id="6013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1714">
              <w:marLeft w:val="0"/>
              <w:marRight w:val="0"/>
              <w:marTop w:val="0"/>
              <w:marBottom w:val="0"/>
              <w:divBdr>
                <w:top w:val="none" w:sz="0" w:space="0" w:color="auto"/>
                <w:left w:val="none" w:sz="0" w:space="0" w:color="auto"/>
                <w:bottom w:val="none" w:sz="0" w:space="0" w:color="auto"/>
                <w:right w:val="none" w:sz="0" w:space="0" w:color="auto"/>
              </w:divBdr>
              <w:divsChild>
                <w:div w:id="1806896518">
                  <w:marLeft w:val="0"/>
                  <w:marRight w:val="0"/>
                  <w:marTop w:val="0"/>
                  <w:marBottom w:val="0"/>
                  <w:divBdr>
                    <w:top w:val="none" w:sz="0" w:space="0" w:color="auto"/>
                    <w:left w:val="none" w:sz="0" w:space="0" w:color="auto"/>
                    <w:bottom w:val="none" w:sz="0" w:space="0" w:color="auto"/>
                    <w:right w:val="none" w:sz="0" w:space="0" w:color="auto"/>
                  </w:divBdr>
                  <w:divsChild>
                    <w:div w:id="168016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5169">
              <w:marLeft w:val="0"/>
              <w:marRight w:val="0"/>
              <w:marTop w:val="0"/>
              <w:marBottom w:val="0"/>
              <w:divBdr>
                <w:top w:val="none" w:sz="0" w:space="0" w:color="auto"/>
                <w:left w:val="none" w:sz="0" w:space="0" w:color="auto"/>
                <w:bottom w:val="none" w:sz="0" w:space="0" w:color="auto"/>
                <w:right w:val="none" w:sz="0" w:space="0" w:color="auto"/>
              </w:divBdr>
              <w:divsChild>
                <w:div w:id="1266959534">
                  <w:marLeft w:val="0"/>
                  <w:marRight w:val="0"/>
                  <w:marTop w:val="0"/>
                  <w:marBottom w:val="0"/>
                  <w:divBdr>
                    <w:top w:val="none" w:sz="0" w:space="0" w:color="auto"/>
                    <w:left w:val="none" w:sz="0" w:space="0" w:color="auto"/>
                    <w:bottom w:val="none" w:sz="0" w:space="0" w:color="auto"/>
                    <w:right w:val="none" w:sz="0" w:space="0" w:color="auto"/>
                  </w:divBdr>
                  <w:divsChild>
                    <w:div w:id="83291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803322">
              <w:marLeft w:val="0"/>
              <w:marRight w:val="0"/>
              <w:marTop w:val="0"/>
              <w:marBottom w:val="0"/>
              <w:divBdr>
                <w:top w:val="none" w:sz="0" w:space="0" w:color="auto"/>
                <w:left w:val="none" w:sz="0" w:space="0" w:color="auto"/>
                <w:bottom w:val="none" w:sz="0" w:space="0" w:color="auto"/>
                <w:right w:val="none" w:sz="0" w:space="0" w:color="auto"/>
              </w:divBdr>
              <w:divsChild>
                <w:div w:id="476606062">
                  <w:marLeft w:val="0"/>
                  <w:marRight w:val="0"/>
                  <w:marTop w:val="0"/>
                  <w:marBottom w:val="0"/>
                  <w:divBdr>
                    <w:top w:val="none" w:sz="0" w:space="0" w:color="auto"/>
                    <w:left w:val="none" w:sz="0" w:space="0" w:color="auto"/>
                    <w:bottom w:val="none" w:sz="0" w:space="0" w:color="auto"/>
                    <w:right w:val="none" w:sz="0" w:space="0" w:color="auto"/>
                  </w:divBdr>
                  <w:divsChild>
                    <w:div w:id="60052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6615">
              <w:marLeft w:val="0"/>
              <w:marRight w:val="0"/>
              <w:marTop w:val="0"/>
              <w:marBottom w:val="0"/>
              <w:divBdr>
                <w:top w:val="none" w:sz="0" w:space="0" w:color="auto"/>
                <w:left w:val="none" w:sz="0" w:space="0" w:color="auto"/>
                <w:bottom w:val="none" w:sz="0" w:space="0" w:color="auto"/>
                <w:right w:val="none" w:sz="0" w:space="0" w:color="auto"/>
              </w:divBdr>
              <w:divsChild>
                <w:div w:id="2111268211">
                  <w:marLeft w:val="0"/>
                  <w:marRight w:val="0"/>
                  <w:marTop w:val="0"/>
                  <w:marBottom w:val="0"/>
                  <w:divBdr>
                    <w:top w:val="none" w:sz="0" w:space="0" w:color="auto"/>
                    <w:left w:val="none" w:sz="0" w:space="0" w:color="auto"/>
                    <w:bottom w:val="none" w:sz="0" w:space="0" w:color="auto"/>
                    <w:right w:val="none" w:sz="0" w:space="0" w:color="auto"/>
                  </w:divBdr>
                  <w:divsChild>
                    <w:div w:id="124094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80435">
              <w:marLeft w:val="0"/>
              <w:marRight w:val="0"/>
              <w:marTop w:val="0"/>
              <w:marBottom w:val="0"/>
              <w:divBdr>
                <w:top w:val="none" w:sz="0" w:space="0" w:color="auto"/>
                <w:left w:val="none" w:sz="0" w:space="0" w:color="auto"/>
                <w:bottom w:val="none" w:sz="0" w:space="0" w:color="auto"/>
                <w:right w:val="none" w:sz="0" w:space="0" w:color="auto"/>
              </w:divBdr>
              <w:divsChild>
                <w:div w:id="2022778826">
                  <w:marLeft w:val="0"/>
                  <w:marRight w:val="0"/>
                  <w:marTop w:val="0"/>
                  <w:marBottom w:val="0"/>
                  <w:divBdr>
                    <w:top w:val="none" w:sz="0" w:space="0" w:color="auto"/>
                    <w:left w:val="none" w:sz="0" w:space="0" w:color="auto"/>
                    <w:bottom w:val="none" w:sz="0" w:space="0" w:color="auto"/>
                    <w:right w:val="none" w:sz="0" w:space="0" w:color="auto"/>
                  </w:divBdr>
                  <w:divsChild>
                    <w:div w:id="88403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0722">
              <w:marLeft w:val="0"/>
              <w:marRight w:val="0"/>
              <w:marTop w:val="0"/>
              <w:marBottom w:val="0"/>
              <w:divBdr>
                <w:top w:val="none" w:sz="0" w:space="0" w:color="auto"/>
                <w:left w:val="none" w:sz="0" w:space="0" w:color="auto"/>
                <w:bottom w:val="none" w:sz="0" w:space="0" w:color="auto"/>
                <w:right w:val="none" w:sz="0" w:space="0" w:color="auto"/>
              </w:divBdr>
              <w:divsChild>
                <w:div w:id="175195384">
                  <w:marLeft w:val="0"/>
                  <w:marRight w:val="0"/>
                  <w:marTop w:val="0"/>
                  <w:marBottom w:val="0"/>
                  <w:divBdr>
                    <w:top w:val="none" w:sz="0" w:space="0" w:color="auto"/>
                    <w:left w:val="none" w:sz="0" w:space="0" w:color="auto"/>
                    <w:bottom w:val="none" w:sz="0" w:space="0" w:color="auto"/>
                    <w:right w:val="none" w:sz="0" w:space="0" w:color="auto"/>
                  </w:divBdr>
                  <w:divsChild>
                    <w:div w:id="15328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96409">
              <w:marLeft w:val="0"/>
              <w:marRight w:val="0"/>
              <w:marTop w:val="0"/>
              <w:marBottom w:val="0"/>
              <w:divBdr>
                <w:top w:val="none" w:sz="0" w:space="0" w:color="auto"/>
                <w:left w:val="none" w:sz="0" w:space="0" w:color="auto"/>
                <w:bottom w:val="none" w:sz="0" w:space="0" w:color="auto"/>
                <w:right w:val="none" w:sz="0" w:space="0" w:color="auto"/>
              </w:divBdr>
              <w:divsChild>
                <w:div w:id="212734478">
                  <w:marLeft w:val="0"/>
                  <w:marRight w:val="0"/>
                  <w:marTop w:val="0"/>
                  <w:marBottom w:val="0"/>
                  <w:divBdr>
                    <w:top w:val="none" w:sz="0" w:space="0" w:color="auto"/>
                    <w:left w:val="none" w:sz="0" w:space="0" w:color="auto"/>
                    <w:bottom w:val="none" w:sz="0" w:space="0" w:color="auto"/>
                    <w:right w:val="none" w:sz="0" w:space="0" w:color="auto"/>
                  </w:divBdr>
                  <w:divsChild>
                    <w:div w:id="1672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9965">
              <w:marLeft w:val="0"/>
              <w:marRight w:val="0"/>
              <w:marTop w:val="0"/>
              <w:marBottom w:val="0"/>
              <w:divBdr>
                <w:top w:val="none" w:sz="0" w:space="0" w:color="auto"/>
                <w:left w:val="none" w:sz="0" w:space="0" w:color="auto"/>
                <w:bottom w:val="none" w:sz="0" w:space="0" w:color="auto"/>
                <w:right w:val="none" w:sz="0" w:space="0" w:color="auto"/>
              </w:divBdr>
              <w:divsChild>
                <w:div w:id="294533482">
                  <w:marLeft w:val="0"/>
                  <w:marRight w:val="0"/>
                  <w:marTop w:val="0"/>
                  <w:marBottom w:val="0"/>
                  <w:divBdr>
                    <w:top w:val="none" w:sz="0" w:space="0" w:color="auto"/>
                    <w:left w:val="none" w:sz="0" w:space="0" w:color="auto"/>
                    <w:bottom w:val="none" w:sz="0" w:space="0" w:color="auto"/>
                    <w:right w:val="none" w:sz="0" w:space="0" w:color="auto"/>
                  </w:divBdr>
                  <w:divsChild>
                    <w:div w:id="146842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06850">
              <w:marLeft w:val="0"/>
              <w:marRight w:val="0"/>
              <w:marTop w:val="0"/>
              <w:marBottom w:val="0"/>
              <w:divBdr>
                <w:top w:val="none" w:sz="0" w:space="0" w:color="auto"/>
                <w:left w:val="none" w:sz="0" w:space="0" w:color="auto"/>
                <w:bottom w:val="none" w:sz="0" w:space="0" w:color="auto"/>
                <w:right w:val="none" w:sz="0" w:space="0" w:color="auto"/>
              </w:divBdr>
              <w:divsChild>
                <w:div w:id="1205675201">
                  <w:marLeft w:val="0"/>
                  <w:marRight w:val="0"/>
                  <w:marTop w:val="0"/>
                  <w:marBottom w:val="0"/>
                  <w:divBdr>
                    <w:top w:val="none" w:sz="0" w:space="0" w:color="auto"/>
                    <w:left w:val="none" w:sz="0" w:space="0" w:color="auto"/>
                    <w:bottom w:val="none" w:sz="0" w:space="0" w:color="auto"/>
                    <w:right w:val="none" w:sz="0" w:space="0" w:color="auto"/>
                  </w:divBdr>
                  <w:divsChild>
                    <w:div w:id="107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4535">
              <w:marLeft w:val="0"/>
              <w:marRight w:val="0"/>
              <w:marTop w:val="0"/>
              <w:marBottom w:val="0"/>
              <w:divBdr>
                <w:top w:val="none" w:sz="0" w:space="0" w:color="auto"/>
                <w:left w:val="none" w:sz="0" w:space="0" w:color="auto"/>
                <w:bottom w:val="none" w:sz="0" w:space="0" w:color="auto"/>
                <w:right w:val="none" w:sz="0" w:space="0" w:color="auto"/>
              </w:divBdr>
              <w:divsChild>
                <w:div w:id="796534344">
                  <w:marLeft w:val="0"/>
                  <w:marRight w:val="0"/>
                  <w:marTop w:val="0"/>
                  <w:marBottom w:val="0"/>
                  <w:divBdr>
                    <w:top w:val="none" w:sz="0" w:space="0" w:color="auto"/>
                    <w:left w:val="none" w:sz="0" w:space="0" w:color="auto"/>
                    <w:bottom w:val="none" w:sz="0" w:space="0" w:color="auto"/>
                    <w:right w:val="none" w:sz="0" w:space="0" w:color="auto"/>
                  </w:divBdr>
                  <w:divsChild>
                    <w:div w:id="96766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10286">
              <w:marLeft w:val="0"/>
              <w:marRight w:val="0"/>
              <w:marTop w:val="0"/>
              <w:marBottom w:val="0"/>
              <w:divBdr>
                <w:top w:val="none" w:sz="0" w:space="0" w:color="auto"/>
                <w:left w:val="none" w:sz="0" w:space="0" w:color="auto"/>
                <w:bottom w:val="none" w:sz="0" w:space="0" w:color="auto"/>
                <w:right w:val="none" w:sz="0" w:space="0" w:color="auto"/>
              </w:divBdr>
              <w:divsChild>
                <w:div w:id="1629243787">
                  <w:marLeft w:val="0"/>
                  <w:marRight w:val="0"/>
                  <w:marTop w:val="0"/>
                  <w:marBottom w:val="0"/>
                  <w:divBdr>
                    <w:top w:val="none" w:sz="0" w:space="0" w:color="auto"/>
                    <w:left w:val="none" w:sz="0" w:space="0" w:color="auto"/>
                    <w:bottom w:val="none" w:sz="0" w:space="0" w:color="auto"/>
                    <w:right w:val="none" w:sz="0" w:space="0" w:color="auto"/>
                  </w:divBdr>
                  <w:divsChild>
                    <w:div w:id="5119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675">
              <w:marLeft w:val="0"/>
              <w:marRight w:val="0"/>
              <w:marTop w:val="0"/>
              <w:marBottom w:val="0"/>
              <w:divBdr>
                <w:top w:val="none" w:sz="0" w:space="0" w:color="auto"/>
                <w:left w:val="none" w:sz="0" w:space="0" w:color="auto"/>
                <w:bottom w:val="none" w:sz="0" w:space="0" w:color="auto"/>
                <w:right w:val="none" w:sz="0" w:space="0" w:color="auto"/>
              </w:divBdr>
              <w:divsChild>
                <w:div w:id="742221527">
                  <w:marLeft w:val="0"/>
                  <w:marRight w:val="0"/>
                  <w:marTop w:val="0"/>
                  <w:marBottom w:val="0"/>
                  <w:divBdr>
                    <w:top w:val="none" w:sz="0" w:space="0" w:color="auto"/>
                    <w:left w:val="none" w:sz="0" w:space="0" w:color="auto"/>
                    <w:bottom w:val="none" w:sz="0" w:space="0" w:color="auto"/>
                    <w:right w:val="none" w:sz="0" w:space="0" w:color="auto"/>
                  </w:divBdr>
                  <w:divsChild>
                    <w:div w:id="9660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18097">
              <w:marLeft w:val="0"/>
              <w:marRight w:val="0"/>
              <w:marTop w:val="0"/>
              <w:marBottom w:val="0"/>
              <w:divBdr>
                <w:top w:val="none" w:sz="0" w:space="0" w:color="auto"/>
                <w:left w:val="none" w:sz="0" w:space="0" w:color="auto"/>
                <w:bottom w:val="none" w:sz="0" w:space="0" w:color="auto"/>
                <w:right w:val="none" w:sz="0" w:space="0" w:color="auto"/>
              </w:divBdr>
              <w:divsChild>
                <w:div w:id="1927304905">
                  <w:marLeft w:val="0"/>
                  <w:marRight w:val="0"/>
                  <w:marTop w:val="0"/>
                  <w:marBottom w:val="0"/>
                  <w:divBdr>
                    <w:top w:val="none" w:sz="0" w:space="0" w:color="auto"/>
                    <w:left w:val="none" w:sz="0" w:space="0" w:color="auto"/>
                    <w:bottom w:val="none" w:sz="0" w:space="0" w:color="auto"/>
                    <w:right w:val="none" w:sz="0" w:space="0" w:color="auto"/>
                  </w:divBdr>
                  <w:divsChild>
                    <w:div w:id="10198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9379">
              <w:marLeft w:val="0"/>
              <w:marRight w:val="0"/>
              <w:marTop w:val="0"/>
              <w:marBottom w:val="0"/>
              <w:divBdr>
                <w:top w:val="none" w:sz="0" w:space="0" w:color="auto"/>
                <w:left w:val="none" w:sz="0" w:space="0" w:color="auto"/>
                <w:bottom w:val="none" w:sz="0" w:space="0" w:color="auto"/>
                <w:right w:val="none" w:sz="0" w:space="0" w:color="auto"/>
              </w:divBdr>
              <w:divsChild>
                <w:div w:id="50350439">
                  <w:marLeft w:val="0"/>
                  <w:marRight w:val="0"/>
                  <w:marTop w:val="0"/>
                  <w:marBottom w:val="0"/>
                  <w:divBdr>
                    <w:top w:val="none" w:sz="0" w:space="0" w:color="auto"/>
                    <w:left w:val="none" w:sz="0" w:space="0" w:color="auto"/>
                    <w:bottom w:val="none" w:sz="0" w:space="0" w:color="auto"/>
                    <w:right w:val="none" w:sz="0" w:space="0" w:color="auto"/>
                  </w:divBdr>
                  <w:divsChild>
                    <w:div w:id="18818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65679">
              <w:marLeft w:val="0"/>
              <w:marRight w:val="0"/>
              <w:marTop w:val="0"/>
              <w:marBottom w:val="0"/>
              <w:divBdr>
                <w:top w:val="none" w:sz="0" w:space="0" w:color="auto"/>
                <w:left w:val="none" w:sz="0" w:space="0" w:color="auto"/>
                <w:bottom w:val="none" w:sz="0" w:space="0" w:color="auto"/>
                <w:right w:val="none" w:sz="0" w:space="0" w:color="auto"/>
              </w:divBdr>
              <w:divsChild>
                <w:div w:id="1030837721">
                  <w:marLeft w:val="0"/>
                  <w:marRight w:val="0"/>
                  <w:marTop w:val="0"/>
                  <w:marBottom w:val="0"/>
                  <w:divBdr>
                    <w:top w:val="none" w:sz="0" w:space="0" w:color="auto"/>
                    <w:left w:val="none" w:sz="0" w:space="0" w:color="auto"/>
                    <w:bottom w:val="none" w:sz="0" w:space="0" w:color="auto"/>
                    <w:right w:val="none" w:sz="0" w:space="0" w:color="auto"/>
                  </w:divBdr>
                  <w:divsChild>
                    <w:div w:id="5518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47371">
              <w:marLeft w:val="0"/>
              <w:marRight w:val="0"/>
              <w:marTop w:val="0"/>
              <w:marBottom w:val="0"/>
              <w:divBdr>
                <w:top w:val="none" w:sz="0" w:space="0" w:color="auto"/>
                <w:left w:val="none" w:sz="0" w:space="0" w:color="auto"/>
                <w:bottom w:val="none" w:sz="0" w:space="0" w:color="auto"/>
                <w:right w:val="none" w:sz="0" w:space="0" w:color="auto"/>
              </w:divBdr>
              <w:divsChild>
                <w:div w:id="1922181719">
                  <w:marLeft w:val="0"/>
                  <w:marRight w:val="0"/>
                  <w:marTop w:val="0"/>
                  <w:marBottom w:val="0"/>
                  <w:divBdr>
                    <w:top w:val="none" w:sz="0" w:space="0" w:color="auto"/>
                    <w:left w:val="none" w:sz="0" w:space="0" w:color="auto"/>
                    <w:bottom w:val="none" w:sz="0" w:space="0" w:color="auto"/>
                    <w:right w:val="none" w:sz="0" w:space="0" w:color="auto"/>
                  </w:divBdr>
                  <w:divsChild>
                    <w:div w:id="9018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1008">
              <w:marLeft w:val="0"/>
              <w:marRight w:val="0"/>
              <w:marTop w:val="0"/>
              <w:marBottom w:val="0"/>
              <w:divBdr>
                <w:top w:val="none" w:sz="0" w:space="0" w:color="auto"/>
                <w:left w:val="none" w:sz="0" w:space="0" w:color="auto"/>
                <w:bottom w:val="none" w:sz="0" w:space="0" w:color="auto"/>
                <w:right w:val="none" w:sz="0" w:space="0" w:color="auto"/>
              </w:divBdr>
              <w:divsChild>
                <w:div w:id="374741298">
                  <w:marLeft w:val="0"/>
                  <w:marRight w:val="0"/>
                  <w:marTop w:val="0"/>
                  <w:marBottom w:val="0"/>
                  <w:divBdr>
                    <w:top w:val="none" w:sz="0" w:space="0" w:color="auto"/>
                    <w:left w:val="none" w:sz="0" w:space="0" w:color="auto"/>
                    <w:bottom w:val="none" w:sz="0" w:space="0" w:color="auto"/>
                    <w:right w:val="none" w:sz="0" w:space="0" w:color="auto"/>
                  </w:divBdr>
                  <w:divsChild>
                    <w:div w:id="10268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00812">
              <w:marLeft w:val="0"/>
              <w:marRight w:val="0"/>
              <w:marTop w:val="0"/>
              <w:marBottom w:val="0"/>
              <w:divBdr>
                <w:top w:val="none" w:sz="0" w:space="0" w:color="auto"/>
                <w:left w:val="none" w:sz="0" w:space="0" w:color="auto"/>
                <w:bottom w:val="none" w:sz="0" w:space="0" w:color="auto"/>
                <w:right w:val="none" w:sz="0" w:space="0" w:color="auto"/>
              </w:divBdr>
              <w:divsChild>
                <w:div w:id="1665666074">
                  <w:marLeft w:val="0"/>
                  <w:marRight w:val="0"/>
                  <w:marTop w:val="0"/>
                  <w:marBottom w:val="0"/>
                  <w:divBdr>
                    <w:top w:val="none" w:sz="0" w:space="0" w:color="auto"/>
                    <w:left w:val="none" w:sz="0" w:space="0" w:color="auto"/>
                    <w:bottom w:val="none" w:sz="0" w:space="0" w:color="auto"/>
                    <w:right w:val="none" w:sz="0" w:space="0" w:color="auto"/>
                  </w:divBdr>
                  <w:divsChild>
                    <w:div w:id="3778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087681">
              <w:marLeft w:val="0"/>
              <w:marRight w:val="0"/>
              <w:marTop w:val="0"/>
              <w:marBottom w:val="0"/>
              <w:divBdr>
                <w:top w:val="none" w:sz="0" w:space="0" w:color="auto"/>
                <w:left w:val="none" w:sz="0" w:space="0" w:color="auto"/>
                <w:bottom w:val="none" w:sz="0" w:space="0" w:color="auto"/>
                <w:right w:val="none" w:sz="0" w:space="0" w:color="auto"/>
              </w:divBdr>
              <w:divsChild>
                <w:div w:id="613942625">
                  <w:marLeft w:val="0"/>
                  <w:marRight w:val="0"/>
                  <w:marTop w:val="0"/>
                  <w:marBottom w:val="0"/>
                  <w:divBdr>
                    <w:top w:val="none" w:sz="0" w:space="0" w:color="auto"/>
                    <w:left w:val="none" w:sz="0" w:space="0" w:color="auto"/>
                    <w:bottom w:val="none" w:sz="0" w:space="0" w:color="auto"/>
                    <w:right w:val="none" w:sz="0" w:space="0" w:color="auto"/>
                  </w:divBdr>
                  <w:divsChild>
                    <w:div w:id="187283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759140">
              <w:marLeft w:val="0"/>
              <w:marRight w:val="0"/>
              <w:marTop w:val="0"/>
              <w:marBottom w:val="0"/>
              <w:divBdr>
                <w:top w:val="none" w:sz="0" w:space="0" w:color="auto"/>
                <w:left w:val="none" w:sz="0" w:space="0" w:color="auto"/>
                <w:bottom w:val="none" w:sz="0" w:space="0" w:color="auto"/>
                <w:right w:val="none" w:sz="0" w:space="0" w:color="auto"/>
              </w:divBdr>
              <w:divsChild>
                <w:div w:id="341400286">
                  <w:marLeft w:val="0"/>
                  <w:marRight w:val="0"/>
                  <w:marTop w:val="0"/>
                  <w:marBottom w:val="0"/>
                  <w:divBdr>
                    <w:top w:val="none" w:sz="0" w:space="0" w:color="auto"/>
                    <w:left w:val="none" w:sz="0" w:space="0" w:color="auto"/>
                    <w:bottom w:val="none" w:sz="0" w:space="0" w:color="auto"/>
                    <w:right w:val="none" w:sz="0" w:space="0" w:color="auto"/>
                  </w:divBdr>
                  <w:divsChild>
                    <w:div w:id="39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13771">
              <w:marLeft w:val="0"/>
              <w:marRight w:val="0"/>
              <w:marTop w:val="0"/>
              <w:marBottom w:val="0"/>
              <w:divBdr>
                <w:top w:val="none" w:sz="0" w:space="0" w:color="auto"/>
                <w:left w:val="none" w:sz="0" w:space="0" w:color="auto"/>
                <w:bottom w:val="none" w:sz="0" w:space="0" w:color="auto"/>
                <w:right w:val="none" w:sz="0" w:space="0" w:color="auto"/>
              </w:divBdr>
              <w:divsChild>
                <w:div w:id="1040399897">
                  <w:marLeft w:val="0"/>
                  <w:marRight w:val="0"/>
                  <w:marTop w:val="0"/>
                  <w:marBottom w:val="0"/>
                  <w:divBdr>
                    <w:top w:val="none" w:sz="0" w:space="0" w:color="auto"/>
                    <w:left w:val="none" w:sz="0" w:space="0" w:color="auto"/>
                    <w:bottom w:val="none" w:sz="0" w:space="0" w:color="auto"/>
                    <w:right w:val="none" w:sz="0" w:space="0" w:color="auto"/>
                  </w:divBdr>
                  <w:divsChild>
                    <w:div w:id="18394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6294">
              <w:marLeft w:val="0"/>
              <w:marRight w:val="0"/>
              <w:marTop w:val="0"/>
              <w:marBottom w:val="0"/>
              <w:divBdr>
                <w:top w:val="none" w:sz="0" w:space="0" w:color="auto"/>
                <w:left w:val="none" w:sz="0" w:space="0" w:color="auto"/>
                <w:bottom w:val="none" w:sz="0" w:space="0" w:color="auto"/>
                <w:right w:val="none" w:sz="0" w:space="0" w:color="auto"/>
              </w:divBdr>
              <w:divsChild>
                <w:div w:id="984242683">
                  <w:marLeft w:val="0"/>
                  <w:marRight w:val="0"/>
                  <w:marTop w:val="0"/>
                  <w:marBottom w:val="0"/>
                  <w:divBdr>
                    <w:top w:val="none" w:sz="0" w:space="0" w:color="auto"/>
                    <w:left w:val="none" w:sz="0" w:space="0" w:color="auto"/>
                    <w:bottom w:val="none" w:sz="0" w:space="0" w:color="auto"/>
                    <w:right w:val="none" w:sz="0" w:space="0" w:color="auto"/>
                  </w:divBdr>
                  <w:divsChild>
                    <w:div w:id="19366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711">
              <w:marLeft w:val="0"/>
              <w:marRight w:val="0"/>
              <w:marTop w:val="0"/>
              <w:marBottom w:val="0"/>
              <w:divBdr>
                <w:top w:val="none" w:sz="0" w:space="0" w:color="auto"/>
                <w:left w:val="none" w:sz="0" w:space="0" w:color="auto"/>
                <w:bottom w:val="none" w:sz="0" w:space="0" w:color="auto"/>
                <w:right w:val="none" w:sz="0" w:space="0" w:color="auto"/>
              </w:divBdr>
              <w:divsChild>
                <w:div w:id="246498921">
                  <w:marLeft w:val="0"/>
                  <w:marRight w:val="0"/>
                  <w:marTop w:val="0"/>
                  <w:marBottom w:val="0"/>
                  <w:divBdr>
                    <w:top w:val="none" w:sz="0" w:space="0" w:color="auto"/>
                    <w:left w:val="none" w:sz="0" w:space="0" w:color="auto"/>
                    <w:bottom w:val="none" w:sz="0" w:space="0" w:color="auto"/>
                    <w:right w:val="none" w:sz="0" w:space="0" w:color="auto"/>
                  </w:divBdr>
                  <w:divsChild>
                    <w:div w:id="19167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4627">
              <w:marLeft w:val="0"/>
              <w:marRight w:val="0"/>
              <w:marTop w:val="0"/>
              <w:marBottom w:val="0"/>
              <w:divBdr>
                <w:top w:val="none" w:sz="0" w:space="0" w:color="auto"/>
                <w:left w:val="none" w:sz="0" w:space="0" w:color="auto"/>
                <w:bottom w:val="none" w:sz="0" w:space="0" w:color="auto"/>
                <w:right w:val="none" w:sz="0" w:space="0" w:color="auto"/>
              </w:divBdr>
              <w:divsChild>
                <w:div w:id="1146895298">
                  <w:marLeft w:val="0"/>
                  <w:marRight w:val="0"/>
                  <w:marTop w:val="0"/>
                  <w:marBottom w:val="0"/>
                  <w:divBdr>
                    <w:top w:val="none" w:sz="0" w:space="0" w:color="auto"/>
                    <w:left w:val="none" w:sz="0" w:space="0" w:color="auto"/>
                    <w:bottom w:val="none" w:sz="0" w:space="0" w:color="auto"/>
                    <w:right w:val="none" w:sz="0" w:space="0" w:color="auto"/>
                  </w:divBdr>
                  <w:divsChild>
                    <w:div w:id="63911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4659">
              <w:marLeft w:val="0"/>
              <w:marRight w:val="0"/>
              <w:marTop w:val="0"/>
              <w:marBottom w:val="0"/>
              <w:divBdr>
                <w:top w:val="none" w:sz="0" w:space="0" w:color="auto"/>
                <w:left w:val="none" w:sz="0" w:space="0" w:color="auto"/>
                <w:bottom w:val="none" w:sz="0" w:space="0" w:color="auto"/>
                <w:right w:val="none" w:sz="0" w:space="0" w:color="auto"/>
              </w:divBdr>
              <w:divsChild>
                <w:div w:id="1463497529">
                  <w:marLeft w:val="0"/>
                  <w:marRight w:val="0"/>
                  <w:marTop w:val="0"/>
                  <w:marBottom w:val="0"/>
                  <w:divBdr>
                    <w:top w:val="none" w:sz="0" w:space="0" w:color="auto"/>
                    <w:left w:val="none" w:sz="0" w:space="0" w:color="auto"/>
                    <w:bottom w:val="none" w:sz="0" w:space="0" w:color="auto"/>
                    <w:right w:val="none" w:sz="0" w:space="0" w:color="auto"/>
                  </w:divBdr>
                  <w:divsChild>
                    <w:div w:id="21035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262000">
              <w:marLeft w:val="0"/>
              <w:marRight w:val="0"/>
              <w:marTop w:val="0"/>
              <w:marBottom w:val="0"/>
              <w:divBdr>
                <w:top w:val="none" w:sz="0" w:space="0" w:color="auto"/>
                <w:left w:val="none" w:sz="0" w:space="0" w:color="auto"/>
                <w:bottom w:val="none" w:sz="0" w:space="0" w:color="auto"/>
                <w:right w:val="none" w:sz="0" w:space="0" w:color="auto"/>
              </w:divBdr>
              <w:divsChild>
                <w:div w:id="779378341">
                  <w:marLeft w:val="0"/>
                  <w:marRight w:val="0"/>
                  <w:marTop w:val="0"/>
                  <w:marBottom w:val="0"/>
                  <w:divBdr>
                    <w:top w:val="none" w:sz="0" w:space="0" w:color="auto"/>
                    <w:left w:val="none" w:sz="0" w:space="0" w:color="auto"/>
                    <w:bottom w:val="none" w:sz="0" w:space="0" w:color="auto"/>
                    <w:right w:val="none" w:sz="0" w:space="0" w:color="auto"/>
                  </w:divBdr>
                  <w:divsChild>
                    <w:div w:id="83881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955586">
              <w:marLeft w:val="0"/>
              <w:marRight w:val="0"/>
              <w:marTop w:val="0"/>
              <w:marBottom w:val="0"/>
              <w:divBdr>
                <w:top w:val="none" w:sz="0" w:space="0" w:color="auto"/>
                <w:left w:val="none" w:sz="0" w:space="0" w:color="auto"/>
                <w:bottom w:val="none" w:sz="0" w:space="0" w:color="auto"/>
                <w:right w:val="none" w:sz="0" w:space="0" w:color="auto"/>
              </w:divBdr>
              <w:divsChild>
                <w:div w:id="1056586999">
                  <w:marLeft w:val="0"/>
                  <w:marRight w:val="0"/>
                  <w:marTop w:val="0"/>
                  <w:marBottom w:val="0"/>
                  <w:divBdr>
                    <w:top w:val="none" w:sz="0" w:space="0" w:color="auto"/>
                    <w:left w:val="none" w:sz="0" w:space="0" w:color="auto"/>
                    <w:bottom w:val="none" w:sz="0" w:space="0" w:color="auto"/>
                    <w:right w:val="none" w:sz="0" w:space="0" w:color="auto"/>
                  </w:divBdr>
                  <w:divsChild>
                    <w:div w:id="100081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128">
              <w:marLeft w:val="0"/>
              <w:marRight w:val="0"/>
              <w:marTop w:val="0"/>
              <w:marBottom w:val="0"/>
              <w:divBdr>
                <w:top w:val="none" w:sz="0" w:space="0" w:color="auto"/>
                <w:left w:val="none" w:sz="0" w:space="0" w:color="auto"/>
                <w:bottom w:val="none" w:sz="0" w:space="0" w:color="auto"/>
                <w:right w:val="none" w:sz="0" w:space="0" w:color="auto"/>
              </w:divBdr>
              <w:divsChild>
                <w:div w:id="609094848">
                  <w:marLeft w:val="0"/>
                  <w:marRight w:val="0"/>
                  <w:marTop w:val="0"/>
                  <w:marBottom w:val="0"/>
                  <w:divBdr>
                    <w:top w:val="none" w:sz="0" w:space="0" w:color="auto"/>
                    <w:left w:val="none" w:sz="0" w:space="0" w:color="auto"/>
                    <w:bottom w:val="none" w:sz="0" w:space="0" w:color="auto"/>
                    <w:right w:val="none" w:sz="0" w:space="0" w:color="auto"/>
                  </w:divBdr>
                  <w:divsChild>
                    <w:div w:id="1932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32711">
              <w:marLeft w:val="0"/>
              <w:marRight w:val="0"/>
              <w:marTop w:val="0"/>
              <w:marBottom w:val="0"/>
              <w:divBdr>
                <w:top w:val="none" w:sz="0" w:space="0" w:color="auto"/>
                <w:left w:val="none" w:sz="0" w:space="0" w:color="auto"/>
                <w:bottom w:val="none" w:sz="0" w:space="0" w:color="auto"/>
                <w:right w:val="none" w:sz="0" w:space="0" w:color="auto"/>
              </w:divBdr>
              <w:divsChild>
                <w:div w:id="1103767905">
                  <w:marLeft w:val="0"/>
                  <w:marRight w:val="0"/>
                  <w:marTop w:val="0"/>
                  <w:marBottom w:val="0"/>
                  <w:divBdr>
                    <w:top w:val="none" w:sz="0" w:space="0" w:color="auto"/>
                    <w:left w:val="none" w:sz="0" w:space="0" w:color="auto"/>
                    <w:bottom w:val="none" w:sz="0" w:space="0" w:color="auto"/>
                    <w:right w:val="none" w:sz="0" w:space="0" w:color="auto"/>
                  </w:divBdr>
                  <w:divsChild>
                    <w:div w:id="140194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5103">
              <w:marLeft w:val="0"/>
              <w:marRight w:val="0"/>
              <w:marTop w:val="0"/>
              <w:marBottom w:val="0"/>
              <w:divBdr>
                <w:top w:val="none" w:sz="0" w:space="0" w:color="auto"/>
                <w:left w:val="none" w:sz="0" w:space="0" w:color="auto"/>
                <w:bottom w:val="none" w:sz="0" w:space="0" w:color="auto"/>
                <w:right w:val="none" w:sz="0" w:space="0" w:color="auto"/>
              </w:divBdr>
              <w:divsChild>
                <w:div w:id="738593909">
                  <w:marLeft w:val="0"/>
                  <w:marRight w:val="0"/>
                  <w:marTop w:val="0"/>
                  <w:marBottom w:val="0"/>
                  <w:divBdr>
                    <w:top w:val="none" w:sz="0" w:space="0" w:color="auto"/>
                    <w:left w:val="none" w:sz="0" w:space="0" w:color="auto"/>
                    <w:bottom w:val="none" w:sz="0" w:space="0" w:color="auto"/>
                    <w:right w:val="none" w:sz="0" w:space="0" w:color="auto"/>
                  </w:divBdr>
                  <w:divsChild>
                    <w:div w:id="12382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43456">
              <w:marLeft w:val="0"/>
              <w:marRight w:val="0"/>
              <w:marTop w:val="0"/>
              <w:marBottom w:val="0"/>
              <w:divBdr>
                <w:top w:val="none" w:sz="0" w:space="0" w:color="auto"/>
                <w:left w:val="none" w:sz="0" w:space="0" w:color="auto"/>
                <w:bottom w:val="none" w:sz="0" w:space="0" w:color="auto"/>
                <w:right w:val="none" w:sz="0" w:space="0" w:color="auto"/>
              </w:divBdr>
              <w:divsChild>
                <w:div w:id="544874060">
                  <w:marLeft w:val="0"/>
                  <w:marRight w:val="0"/>
                  <w:marTop w:val="0"/>
                  <w:marBottom w:val="0"/>
                  <w:divBdr>
                    <w:top w:val="none" w:sz="0" w:space="0" w:color="auto"/>
                    <w:left w:val="none" w:sz="0" w:space="0" w:color="auto"/>
                    <w:bottom w:val="none" w:sz="0" w:space="0" w:color="auto"/>
                    <w:right w:val="none" w:sz="0" w:space="0" w:color="auto"/>
                  </w:divBdr>
                  <w:divsChild>
                    <w:div w:id="15993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65535">
              <w:marLeft w:val="0"/>
              <w:marRight w:val="0"/>
              <w:marTop w:val="0"/>
              <w:marBottom w:val="0"/>
              <w:divBdr>
                <w:top w:val="none" w:sz="0" w:space="0" w:color="auto"/>
                <w:left w:val="none" w:sz="0" w:space="0" w:color="auto"/>
                <w:bottom w:val="none" w:sz="0" w:space="0" w:color="auto"/>
                <w:right w:val="none" w:sz="0" w:space="0" w:color="auto"/>
              </w:divBdr>
              <w:divsChild>
                <w:div w:id="1292319277">
                  <w:marLeft w:val="0"/>
                  <w:marRight w:val="0"/>
                  <w:marTop w:val="0"/>
                  <w:marBottom w:val="0"/>
                  <w:divBdr>
                    <w:top w:val="none" w:sz="0" w:space="0" w:color="auto"/>
                    <w:left w:val="none" w:sz="0" w:space="0" w:color="auto"/>
                    <w:bottom w:val="none" w:sz="0" w:space="0" w:color="auto"/>
                    <w:right w:val="none" w:sz="0" w:space="0" w:color="auto"/>
                  </w:divBdr>
                  <w:divsChild>
                    <w:div w:id="225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302037">
              <w:marLeft w:val="0"/>
              <w:marRight w:val="0"/>
              <w:marTop w:val="0"/>
              <w:marBottom w:val="0"/>
              <w:divBdr>
                <w:top w:val="none" w:sz="0" w:space="0" w:color="auto"/>
                <w:left w:val="none" w:sz="0" w:space="0" w:color="auto"/>
                <w:bottom w:val="none" w:sz="0" w:space="0" w:color="auto"/>
                <w:right w:val="none" w:sz="0" w:space="0" w:color="auto"/>
              </w:divBdr>
              <w:divsChild>
                <w:div w:id="1023281889">
                  <w:marLeft w:val="0"/>
                  <w:marRight w:val="0"/>
                  <w:marTop w:val="0"/>
                  <w:marBottom w:val="0"/>
                  <w:divBdr>
                    <w:top w:val="none" w:sz="0" w:space="0" w:color="auto"/>
                    <w:left w:val="none" w:sz="0" w:space="0" w:color="auto"/>
                    <w:bottom w:val="none" w:sz="0" w:space="0" w:color="auto"/>
                    <w:right w:val="none" w:sz="0" w:space="0" w:color="auto"/>
                  </w:divBdr>
                  <w:divsChild>
                    <w:div w:id="190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438">
              <w:marLeft w:val="0"/>
              <w:marRight w:val="0"/>
              <w:marTop w:val="0"/>
              <w:marBottom w:val="0"/>
              <w:divBdr>
                <w:top w:val="none" w:sz="0" w:space="0" w:color="auto"/>
                <w:left w:val="none" w:sz="0" w:space="0" w:color="auto"/>
                <w:bottom w:val="none" w:sz="0" w:space="0" w:color="auto"/>
                <w:right w:val="none" w:sz="0" w:space="0" w:color="auto"/>
              </w:divBdr>
              <w:divsChild>
                <w:div w:id="1430617817">
                  <w:marLeft w:val="0"/>
                  <w:marRight w:val="0"/>
                  <w:marTop w:val="0"/>
                  <w:marBottom w:val="0"/>
                  <w:divBdr>
                    <w:top w:val="none" w:sz="0" w:space="0" w:color="auto"/>
                    <w:left w:val="none" w:sz="0" w:space="0" w:color="auto"/>
                    <w:bottom w:val="none" w:sz="0" w:space="0" w:color="auto"/>
                    <w:right w:val="none" w:sz="0" w:space="0" w:color="auto"/>
                  </w:divBdr>
                  <w:divsChild>
                    <w:div w:id="174013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3982">
              <w:marLeft w:val="0"/>
              <w:marRight w:val="0"/>
              <w:marTop w:val="0"/>
              <w:marBottom w:val="0"/>
              <w:divBdr>
                <w:top w:val="none" w:sz="0" w:space="0" w:color="auto"/>
                <w:left w:val="none" w:sz="0" w:space="0" w:color="auto"/>
                <w:bottom w:val="none" w:sz="0" w:space="0" w:color="auto"/>
                <w:right w:val="none" w:sz="0" w:space="0" w:color="auto"/>
              </w:divBdr>
              <w:divsChild>
                <w:div w:id="251400511">
                  <w:marLeft w:val="0"/>
                  <w:marRight w:val="0"/>
                  <w:marTop w:val="0"/>
                  <w:marBottom w:val="0"/>
                  <w:divBdr>
                    <w:top w:val="none" w:sz="0" w:space="0" w:color="auto"/>
                    <w:left w:val="none" w:sz="0" w:space="0" w:color="auto"/>
                    <w:bottom w:val="none" w:sz="0" w:space="0" w:color="auto"/>
                    <w:right w:val="none" w:sz="0" w:space="0" w:color="auto"/>
                  </w:divBdr>
                  <w:divsChild>
                    <w:div w:id="12658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7841">
              <w:marLeft w:val="0"/>
              <w:marRight w:val="0"/>
              <w:marTop w:val="0"/>
              <w:marBottom w:val="0"/>
              <w:divBdr>
                <w:top w:val="none" w:sz="0" w:space="0" w:color="auto"/>
                <w:left w:val="none" w:sz="0" w:space="0" w:color="auto"/>
                <w:bottom w:val="none" w:sz="0" w:space="0" w:color="auto"/>
                <w:right w:val="none" w:sz="0" w:space="0" w:color="auto"/>
              </w:divBdr>
              <w:divsChild>
                <w:div w:id="59712734">
                  <w:marLeft w:val="0"/>
                  <w:marRight w:val="0"/>
                  <w:marTop w:val="0"/>
                  <w:marBottom w:val="0"/>
                  <w:divBdr>
                    <w:top w:val="none" w:sz="0" w:space="0" w:color="auto"/>
                    <w:left w:val="none" w:sz="0" w:space="0" w:color="auto"/>
                    <w:bottom w:val="none" w:sz="0" w:space="0" w:color="auto"/>
                    <w:right w:val="none" w:sz="0" w:space="0" w:color="auto"/>
                  </w:divBdr>
                  <w:divsChild>
                    <w:div w:id="143813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983355">
              <w:marLeft w:val="0"/>
              <w:marRight w:val="0"/>
              <w:marTop w:val="0"/>
              <w:marBottom w:val="0"/>
              <w:divBdr>
                <w:top w:val="none" w:sz="0" w:space="0" w:color="auto"/>
                <w:left w:val="none" w:sz="0" w:space="0" w:color="auto"/>
                <w:bottom w:val="none" w:sz="0" w:space="0" w:color="auto"/>
                <w:right w:val="none" w:sz="0" w:space="0" w:color="auto"/>
              </w:divBdr>
              <w:divsChild>
                <w:div w:id="230508706">
                  <w:marLeft w:val="0"/>
                  <w:marRight w:val="0"/>
                  <w:marTop w:val="0"/>
                  <w:marBottom w:val="0"/>
                  <w:divBdr>
                    <w:top w:val="none" w:sz="0" w:space="0" w:color="auto"/>
                    <w:left w:val="none" w:sz="0" w:space="0" w:color="auto"/>
                    <w:bottom w:val="none" w:sz="0" w:space="0" w:color="auto"/>
                    <w:right w:val="none" w:sz="0" w:space="0" w:color="auto"/>
                  </w:divBdr>
                  <w:divsChild>
                    <w:div w:id="4584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00046">
              <w:marLeft w:val="0"/>
              <w:marRight w:val="0"/>
              <w:marTop w:val="0"/>
              <w:marBottom w:val="0"/>
              <w:divBdr>
                <w:top w:val="none" w:sz="0" w:space="0" w:color="auto"/>
                <w:left w:val="none" w:sz="0" w:space="0" w:color="auto"/>
                <w:bottom w:val="none" w:sz="0" w:space="0" w:color="auto"/>
                <w:right w:val="none" w:sz="0" w:space="0" w:color="auto"/>
              </w:divBdr>
              <w:divsChild>
                <w:div w:id="211582260">
                  <w:marLeft w:val="0"/>
                  <w:marRight w:val="0"/>
                  <w:marTop w:val="0"/>
                  <w:marBottom w:val="0"/>
                  <w:divBdr>
                    <w:top w:val="none" w:sz="0" w:space="0" w:color="auto"/>
                    <w:left w:val="none" w:sz="0" w:space="0" w:color="auto"/>
                    <w:bottom w:val="none" w:sz="0" w:space="0" w:color="auto"/>
                    <w:right w:val="none" w:sz="0" w:space="0" w:color="auto"/>
                  </w:divBdr>
                  <w:divsChild>
                    <w:div w:id="683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51387">
              <w:marLeft w:val="0"/>
              <w:marRight w:val="0"/>
              <w:marTop w:val="0"/>
              <w:marBottom w:val="0"/>
              <w:divBdr>
                <w:top w:val="none" w:sz="0" w:space="0" w:color="auto"/>
                <w:left w:val="none" w:sz="0" w:space="0" w:color="auto"/>
                <w:bottom w:val="none" w:sz="0" w:space="0" w:color="auto"/>
                <w:right w:val="none" w:sz="0" w:space="0" w:color="auto"/>
              </w:divBdr>
              <w:divsChild>
                <w:div w:id="983389176">
                  <w:marLeft w:val="0"/>
                  <w:marRight w:val="0"/>
                  <w:marTop w:val="0"/>
                  <w:marBottom w:val="0"/>
                  <w:divBdr>
                    <w:top w:val="none" w:sz="0" w:space="0" w:color="auto"/>
                    <w:left w:val="none" w:sz="0" w:space="0" w:color="auto"/>
                    <w:bottom w:val="none" w:sz="0" w:space="0" w:color="auto"/>
                    <w:right w:val="none" w:sz="0" w:space="0" w:color="auto"/>
                  </w:divBdr>
                  <w:divsChild>
                    <w:div w:id="196013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1404">
              <w:marLeft w:val="0"/>
              <w:marRight w:val="0"/>
              <w:marTop w:val="0"/>
              <w:marBottom w:val="0"/>
              <w:divBdr>
                <w:top w:val="none" w:sz="0" w:space="0" w:color="auto"/>
                <w:left w:val="none" w:sz="0" w:space="0" w:color="auto"/>
                <w:bottom w:val="none" w:sz="0" w:space="0" w:color="auto"/>
                <w:right w:val="none" w:sz="0" w:space="0" w:color="auto"/>
              </w:divBdr>
              <w:divsChild>
                <w:div w:id="1640915623">
                  <w:marLeft w:val="0"/>
                  <w:marRight w:val="0"/>
                  <w:marTop w:val="0"/>
                  <w:marBottom w:val="0"/>
                  <w:divBdr>
                    <w:top w:val="none" w:sz="0" w:space="0" w:color="auto"/>
                    <w:left w:val="none" w:sz="0" w:space="0" w:color="auto"/>
                    <w:bottom w:val="none" w:sz="0" w:space="0" w:color="auto"/>
                    <w:right w:val="none" w:sz="0" w:space="0" w:color="auto"/>
                  </w:divBdr>
                  <w:divsChild>
                    <w:div w:id="17654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66156">
              <w:marLeft w:val="0"/>
              <w:marRight w:val="0"/>
              <w:marTop w:val="0"/>
              <w:marBottom w:val="0"/>
              <w:divBdr>
                <w:top w:val="none" w:sz="0" w:space="0" w:color="auto"/>
                <w:left w:val="none" w:sz="0" w:space="0" w:color="auto"/>
                <w:bottom w:val="none" w:sz="0" w:space="0" w:color="auto"/>
                <w:right w:val="none" w:sz="0" w:space="0" w:color="auto"/>
              </w:divBdr>
              <w:divsChild>
                <w:div w:id="1629161313">
                  <w:marLeft w:val="0"/>
                  <w:marRight w:val="0"/>
                  <w:marTop w:val="0"/>
                  <w:marBottom w:val="0"/>
                  <w:divBdr>
                    <w:top w:val="none" w:sz="0" w:space="0" w:color="auto"/>
                    <w:left w:val="none" w:sz="0" w:space="0" w:color="auto"/>
                    <w:bottom w:val="none" w:sz="0" w:space="0" w:color="auto"/>
                    <w:right w:val="none" w:sz="0" w:space="0" w:color="auto"/>
                  </w:divBdr>
                  <w:divsChild>
                    <w:div w:id="15886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28006">
              <w:marLeft w:val="0"/>
              <w:marRight w:val="0"/>
              <w:marTop w:val="0"/>
              <w:marBottom w:val="0"/>
              <w:divBdr>
                <w:top w:val="none" w:sz="0" w:space="0" w:color="auto"/>
                <w:left w:val="none" w:sz="0" w:space="0" w:color="auto"/>
                <w:bottom w:val="none" w:sz="0" w:space="0" w:color="auto"/>
                <w:right w:val="none" w:sz="0" w:space="0" w:color="auto"/>
              </w:divBdr>
              <w:divsChild>
                <w:div w:id="56827344">
                  <w:marLeft w:val="0"/>
                  <w:marRight w:val="0"/>
                  <w:marTop w:val="0"/>
                  <w:marBottom w:val="0"/>
                  <w:divBdr>
                    <w:top w:val="none" w:sz="0" w:space="0" w:color="auto"/>
                    <w:left w:val="none" w:sz="0" w:space="0" w:color="auto"/>
                    <w:bottom w:val="none" w:sz="0" w:space="0" w:color="auto"/>
                    <w:right w:val="none" w:sz="0" w:space="0" w:color="auto"/>
                  </w:divBdr>
                  <w:divsChild>
                    <w:div w:id="11682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5583">
              <w:marLeft w:val="0"/>
              <w:marRight w:val="0"/>
              <w:marTop w:val="0"/>
              <w:marBottom w:val="0"/>
              <w:divBdr>
                <w:top w:val="none" w:sz="0" w:space="0" w:color="auto"/>
                <w:left w:val="none" w:sz="0" w:space="0" w:color="auto"/>
                <w:bottom w:val="none" w:sz="0" w:space="0" w:color="auto"/>
                <w:right w:val="none" w:sz="0" w:space="0" w:color="auto"/>
              </w:divBdr>
              <w:divsChild>
                <w:div w:id="1067265947">
                  <w:marLeft w:val="0"/>
                  <w:marRight w:val="0"/>
                  <w:marTop w:val="0"/>
                  <w:marBottom w:val="0"/>
                  <w:divBdr>
                    <w:top w:val="none" w:sz="0" w:space="0" w:color="auto"/>
                    <w:left w:val="none" w:sz="0" w:space="0" w:color="auto"/>
                    <w:bottom w:val="none" w:sz="0" w:space="0" w:color="auto"/>
                    <w:right w:val="none" w:sz="0" w:space="0" w:color="auto"/>
                  </w:divBdr>
                  <w:divsChild>
                    <w:div w:id="6966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8616">
              <w:marLeft w:val="0"/>
              <w:marRight w:val="0"/>
              <w:marTop w:val="0"/>
              <w:marBottom w:val="0"/>
              <w:divBdr>
                <w:top w:val="none" w:sz="0" w:space="0" w:color="auto"/>
                <w:left w:val="none" w:sz="0" w:space="0" w:color="auto"/>
                <w:bottom w:val="none" w:sz="0" w:space="0" w:color="auto"/>
                <w:right w:val="none" w:sz="0" w:space="0" w:color="auto"/>
              </w:divBdr>
              <w:divsChild>
                <w:div w:id="127865710">
                  <w:marLeft w:val="0"/>
                  <w:marRight w:val="0"/>
                  <w:marTop w:val="0"/>
                  <w:marBottom w:val="0"/>
                  <w:divBdr>
                    <w:top w:val="none" w:sz="0" w:space="0" w:color="auto"/>
                    <w:left w:val="none" w:sz="0" w:space="0" w:color="auto"/>
                    <w:bottom w:val="none" w:sz="0" w:space="0" w:color="auto"/>
                    <w:right w:val="none" w:sz="0" w:space="0" w:color="auto"/>
                  </w:divBdr>
                  <w:divsChild>
                    <w:div w:id="503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877398">
              <w:marLeft w:val="0"/>
              <w:marRight w:val="0"/>
              <w:marTop w:val="0"/>
              <w:marBottom w:val="0"/>
              <w:divBdr>
                <w:top w:val="none" w:sz="0" w:space="0" w:color="auto"/>
                <w:left w:val="none" w:sz="0" w:space="0" w:color="auto"/>
                <w:bottom w:val="none" w:sz="0" w:space="0" w:color="auto"/>
                <w:right w:val="none" w:sz="0" w:space="0" w:color="auto"/>
              </w:divBdr>
              <w:divsChild>
                <w:div w:id="1995183763">
                  <w:marLeft w:val="0"/>
                  <w:marRight w:val="0"/>
                  <w:marTop w:val="0"/>
                  <w:marBottom w:val="0"/>
                  <w:divBdr>
                    <w:top w:val="none" w:sz="0" w:space="0" w:color="auto"/>
                    <w:left w:val="none" w:sz="0" w:space="0" w:color="auto"/>
                    <w:bottom w:val="none" w:sz="0" w:space="0" w:color="auto"/>
                    <w:right w:val="none" w:sz="0" w:space="0" w:color="auto"/>
                  </w:divBdr>
                  <w:divsChild>
                    <w:div w:id="9473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420660">
              <w:marLeft w:val="0"/>
              <w:marRight w:val="0"/>
              <w:marTop w:val="0"/>
              <w:marBottom w:val="0"/>
              <w:divBdr>
                <w:top w:val="none" w:sz="0" w:space="0" w:color="auto"/>
                <w:left w:val="none" w:sz="0" w:space="0" w:color="auto"/>
                <w:bottom w:val="none" w:sz="0" w:space="0" w:color="auto"/>
                <w:right w:val="none" w:sz="0" w:space="0" w:color="auto"/>
              </w:divBdr>
              <w:divsChild>
                <w:div w:id="1524897861">
                  <w:marLeft w:val="0"/>
                  <w:marRight w:val="0"/>
                  <w:marTop w:val="0"/>
                  <w:marBottom w:val="0"/>
                  <w:divBdr>
                    <w:top w:val="none" w:sz="0" w:space="0" w:color="auto"/>
                    <w:left w:val="none" w:sz="0" w:space="0" w:color="auto"/>
                    <w:bottom w:val="none" w:sz="0" w:space="0" w:color="auto"/>
                    <w:right w:val="none" w:sz="0" w:space="0" w:color="auto"/>
                  </w:divBdr>
                  <w:divsChild>
                    <w:div w:id="15142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965882">
              <w:marLeft w:val="0"/>
              <w:marRight w:val="0"/>
              <w:marTop w:val="0"/>
              <w:marBottom w:val="0"/>
              <w:divBdr>
                <w:top w:val="none" w:sz="0" w:space="0" w:color="auto"/>
                <w:left w:val="none" w:sz="0" w:space="0" w:color="auto"/>
                <w:bottom w:val="none" w:sz="0" w:space="0" w:color="auto"/>
                <w:right w:val="none" w:sz="0" w:space="0" w:color="auto"/>
              </w:divBdr>
              <w:divsChild>
                <w:div w:id="1570118375">
                  <w:marLeft w:val="0"/>
                  <w:marRight w:val="0"/>
                  <w:marTop w:val="0"/>
                  <w:marBottom w:val="0"/>
                  <w:divBdr>
                    <w:top w:val="none" w:sz="0" w:space="0" w:color="auto"/>
                    <w:left w:val="none" w:sz="0" w:space="0" w:color="auto"/>
                    <w:bottom w:val="none" w:sz="0" w:space="0" w:color="auto"/>
                    <w:right w:val="none" w:sz="0" w:space="0" w:color="auto"/>
                  </w:divBdr>
                  <w:divsChild>
                    <w:div w:id="898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102">
              <w:marLeft w:val="0"/>
              <w:marRight w:val="0"/>
              <w:marTop w:val="0"/>
              <w:marBottom w:val="0"/>
              <w:divBdr>
                <w:top w:val="none" w:sz="0" w:space="0" w:color="auto"/>
                <w:left w:val="none" w:sz="0" w:space="0" w:color="auto"/>
                <w:bottom w:val="none" w:sz="0" w:space="0" w:color="auto"/>
                <w:right w:val="none" w:sz="0" w:space="0" w:color="auto"/>
              </w:divBdr>
              <w:divsChild>
                <w:div w:id="1979727483">
                  <w:marLeft w:val="0"/>
                  <w:marRight w:val="0"/>
                  <w:marTop w:val="0"/>
                  <w:marBottom w:val="0"/>
                  <w:divBdr>
                    <w:top w:val="none" w:sz="0" w:space="0" w:color="auto"/>
                    <w:left w:val="none" w:sz="0" w:space="0" w:color="auto"/>
                    <w:bottom w:val="none" w:sz="0" w:space="0" w:color="auto"/>
                    <w:right w:val="none" w:sz="0" w:space="0" w:color="auto"/>
                  </w:divBdr>
                  <w:divsChild>
                    <w:div w:id="68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4614">
              <w:marLeft w:val="0"/>
              <w:marRight w:val="0"/>
              <w:marTop w:val="0"/>
              <w:marBottom w:val="0"/>
              <w:divBdr>
                <w:top w:val="none" w:sz="0" w:space="0" w:color="auto"/>
                <w:left w:val="none" w:sz="0" w:space="0" w:color="auto"/>
                <w:bottom w:val="none" w:sz="0" w:space="0" w:color="auto"/>
                <w:right w:val="none" w:sz="0" w:space="0" w:color="auto"/>
              </w:divBdr>
              <w:divsChild>
                <w:div w:id="907618757">
                  <w:marLeft w:val="0"/>
                  <w:marRight w:val="0"/>
                  <w:marTop w:val="0"/>
                  <w:marBottom w:val="0"/>
                  <w:divBdr>
                    <w:top w:val="none" w:sz="0" w:space="0" w:color="auto"/>
                    <w:left w:val="none" w:sz="0" w:space="0" w:color="auto"/>
                    <w:bottom w:val="none" w:sz="0" w:space="0" w:color="auto"/>
                    <w:right w:val="none" w:sz="0" w:space="0" w:color="auto"/>
                  </w:divBdr>
                  <w:divsChild>
                    <w:div w:id="16940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3463">
              <w:marLeft w:val="0"/>
              <w:marRight w:val="0"/>
              <w:marTop w:val="0"/>
              <w:marBottom w:val="0"/>
              <w:divBdr>
                <w:top w:val="none" w:sz="0" w:space="0" w:color="auto"/>
                <w:left w:val="none" w:sz="0" w:space="0" w:color="auto"/>
                <w:bottom w:val="none" w:sz="0" w:space="0" w:color="auto"/>
                <w:right w:val="none" w:sz="0" w:space="0" w:color="auto"/>
              </w:divBdr>
              <w:divsChild>
                <w:div w:id="628825157">
                  <w:marLeft w:val="0"/>
                  <w:marRight w:val="0"/>
                  <w:marTop w:val="0"/>
                  <w:marBottom w:val="0"/>
                  <w:divBdr>
                    <w:top w:val="none" w:sz="0" w:space="0" w:color="auto"/>
                    <w:left w:val="none" w:sz="0" w:space="0" w:color="auto"/>
                    <w:bottom w:val="none" w:sz="0" w:space="0" w:color="auto"/>
                    <w:right w:val="none" w:sz="0" w:space="0" w:color="auto"/>
                  </w:divBdr>
                  <w:divsChild>
                    <w:div w:id="10090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2265">
              <w:marLeft w:val="0"/>
              <w:marRight w:val="0"/>
              <w:marTop w:val="0"/>
              <w:marBottom w:val="0"/>
              <w:divBdr>
                <w:top w:val="none" w:sz="0" w:space="0" w:color="auto"/>
                <w:left w:val="none" w:sz="0" w:space="0" w:color="auto"/>
                <w:bottom w:val="none" w:sz="0" w:space="0" w:color="auto"/>
                <w:right w:val="none" w:sz="0" w:space="0" w:color="auto"/>
              </w:divBdr>
              <w:divsChild>
                <w:div w:id="887571923">
                  <w:marLeft w:val="0"/>
                  <w:marRight w:val="0"/>
                  <w:marTop w:val="0"/>
                  <w:marBottom w:val="0"/>
                  <w:divBdr>
                    <w:top w:val="none" w:sz="0" w:space="0" w:color="auto"/>
                    <w:left w:val="none" w:sz="0" w:space="0" w:color="auto"/>
                    <w:bottom w:val="none" w:sz="0" w:space="0" w:color="auto"/>
                    <w:right w:val="none" w:sz="0" w:space="0" w:color="auto"/>
                  </w:divBdr>
                  <w:divsChild>
                    <w:div w:id="13790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208022">
      <w:bodyDiv w:val="1"/>
      <w:marLeft w:val="0"/>
      <w:marRight w:val="0"/>
      <w:marTop w:val="0"/>
      <w:marBottom w:val="0"/>
      <w:divBdr>
        <w:top w:val="none" w:sz="0" w:space="0" w:color="auto"/>
        <w:left w:val="none" w:sz="0" w:space="0" w:color="auto"/>
        <w:bottom w:val="none" w:sz="0" w:space="0" w:color="auto"/>
        <w:right w:val="none" w:sz="0" w:space="0" w:color="auto"/>
      </w:divBdr>
      <w:divsChild>
        <w:div w:id="545486501">
          <w:marLeft w:val="0"/>
          <w:marRight w:val="0"/>
          <w:marTop w:val="0"/>
          <w:marBottom w:val="0"/>
          <w:divBdr>
            <w:top w:val="none" w:sz="0" w:space="0" w:color="auto"/>
            <w:left w:val="none" w:sz="0" w:space="0" w:color="auto"/>
            <w:bottom w:val="none" w:sz="0" w:space="0" w:color="auto"/>
            <w:right w:val="none" w:sz="0" w:space="0" w:color="auto"/>
          </w:divBdr>
          <w:divsChild>
            <w:div w:id="546798998">
              <w:marLeft w:val="0"/>
              <w:marRight w:val="0"/>
              <w:marTop w:val="0"/>
              <w:marBottom w:val="0"/>
              <w:divBdr>
                <w:top w:val="none" w:sz="0" w:space="0" w:color="auto"/>
                <w:left w:val="none" w:sz="0" w:space="0" w:color="auto"/>
                <w:bottom w:val="single" w:sz="12" w:space="0" w:color="006699"/>
                <w:right w:val="none" w:sz="0" w:space="0" w:color="auto"/>
              </w:divBdr>
              <w:divsChild>
                <w:div w:id="2010519261">
                  <w:marLeft w:val="0"/>
                  <w:marRight w:val="0"/>
                  <w:marTop w:val="0"/>
                  <w:marBottom w:val="0"/>
                  <w:divBdr>
                    <w:top w:val="none" w:sz="0" w:space="0" w:color="auto"/>
                    <w:left w:val="none" w:sz="0" w:space="0" w:color="auto"/>
                    <w:bottom w:val="none" w:sz="0" w:space="0" w:color="auto"/>
                    <w:right w:val="none" w:sz="0" w:space="0" w:color="auto"/>
                  </w:divBdr>
                  <w:divsChild>
                    <w:div w:id="259334786">
                      <w:marLeft w:val="0"/>
                      <w:marRight w:val="0"/>
                      <w:marTop w:val="0"/>
                      <w:marBottom w:val="0"/>
                      <w:divBdr>
                        <w:top w:val="none" w:sz="0" w:space="0" w:color="auto"/>
                        <w:left w:val="none" w:sz="0" w:space="0" w:color="auto"/>
                        <w:bottom w:val="none" w:sz="0" w:space="0" w:color="auto"/>
                        <w:right w:val="none" w:sz="0" w:space="0" w:color="auto"/>
                      </w:divBdr>
                      <w:divsChild>
                        <w:div w:id="1235167472">
                          <w:marLeft w:val="0"/>
                          <w:marRight w:val="0"/>
                          <w:marTop w:val="0"/>
                          <w:marBottom w:val="0"/>
                          <w:divBdr>
                            <w:top w:val="none" w:sz="0" w:space="0" w:color="auto"/>
                            <w:left w:val="none" w:sz="0" w:space="0" w:color="auto"/>
                            <w:bottom w:val="none" w:sz="0" w:space="0" w:color="auto"/>
                            <w:right w:val="none" w:sz="0" w:space="0" w:color="auto"/>
                          </w:divBdr>
                          <w:divsChild>
                            <w:div w:id="46269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21720">
                  <w:marLeft w:val="0"/>
                  <w:marRight w:val="0"/>
                  <w:marTop w:val="0"/>
                  <w:marBottom w:val="0"/>
                  <w:divBdr>
                    <w:top w:val="none" w:sz="0" w:space="0" w:color="auto"/>
                    <w:left w:val="none" w:sz="0" w:space="0" w:color="auto"/>
                    <w:bottom w:val="none" w:sz="0" w:space="0" w:color="auto"/>
                    <w:right w:val="none" w:sz="0" w:space="0" w:color="auto"/>
                  </w:divBdr>
                </w:div>
                <w:div w:id="324747069">
                  <w:marLeft w:val="0"/>
                  <w:marRight w:val="0"/>
                  <w:marTop w:val="0"/>
                  <w:marBottom w:val="0"/>
                  <w:divBdr>
                    <w:top w:val="none" w:sz="0" w:space="0" w:color="auto"/>
                    <w:left w:val="none" w:sz="0" w:space="0" w:color="auto"/>
                    <w:bottom w:val="none" w:sz="0" w:space="0" w:color="auto"/>
                    <w:right w:val="none" w:sz="0" w:space="0" w:color="auto"/>
                  </w:divBdr>
                  <w:divsChild>
                    <w:div w:id="647250106">
                      <w:marLeft w:val="0"/>
                      <w:marRight w:val="0"/>
                      <w:marTop w:val="0"/>
                      <w:marBottom w:val="0"/>
                      <w:divBdr>
                        <w:top w:val="none" w:sz="0" w:space="0" w:color="auto"/>
                        <w:left w:val="none" w:sz="0" w:space="0" w:color="auto"/>
                        <w:bottom w:val="none" w:sz="0" w:space="0" w:color="auto"/>
                        <w:right w:val="none" w:sz="0" w:space="0" w:color="auto"/>
                      </w:divBdr>
                      <w:divsChild>
                        <w:div w:id="960066432">
                          <w:marLeft w:val="0"/>
                          <w:marRight w:val="0"/>
                          <w:marTop w:val="0"/>
                          <w:marBottom w:val="0"/>
                          <w:divBdr>
                            <w:top w:val="none" w:sz="0" w:space="0" w:color="auto"/>
                            <w:left w:val="none" w:sz="0" w:space="0" w:color="auto"/>
                            <w:bottom w:val="none" w:sz="0" w:space="0" w:color="auto"/>
                            <w:right w:val="none" w:sz="0" w:space="0" w:color="auto"/>
                          </w:divBdr>
                        </w:div>
                        <w:div w:id="857887109">
                          <w:marLeft w:val="0"/>
                          <w:marRight w:val="0"/>
                          <w:marTop w:val="0"/>
                          <w:marBottom w:val="0"/>
                          <w:divBdr>
                            <w:top w:val="none" w:sz="0" w:space="0" w:color="auto"/>
                            <w:left w:val="none" w:sz="0" w:space="0" w:color="auto"/>
                            <w:bottom w:val="none" w:sz="0" w:space="0" w:color="auto"/>
                            <w:right w:val="none" w:sz="0" w:space="0" w:color="auto"/>
                          </w:divBdr>
                        </w:div>
                        <w:div w:id="1754816926">
                          <w:marLeft w:val="0"/>
                          <w:marRight w:val="0"/>
                          <w:marTop w:val="0"/>
                          <w:marBottom w:val="0"/>
                          <w:divBdr>
                            <w:top w:val="none" w:sz="0" w:space="0" w:color="auto"/>
                            <w:left w:val="none" w:sz="0" w:space="0" w:color="auto"/>
                            <w:bottom w:val="none" w:sz="0" w:space="0" w:color="auto"/>
                            <w:right w:val="none" w:sz="0" w:space="0" w:color="auto"/>
                          </w:divBdr>
                          <w:divsChild>
                            <w:div w:id="1961261387">
                              <w:marLeft w:val="0"/>
                              <w:marRight w:val="0"/>
                              <w:marTop w:val="0"/>
                              <w:marBottom w:val="0"/>
                              <w:divBdr>
                                <w:top w:val="none" w:sz="0" w:space="0" w:color="auto"/>
                                <w:left w:val="none" w:sz="0" w:space="0" w:color="auto"/>
                                <w:bottom w:val="none" w:sz="0" w:space="0" w:color="auto"/>
                                <w:right w:val="none" w:sz="0" w:space="0" w:color="auto"/>
                              </w:divBdr>
                            </w:div>
                          </w:divsChild>
                        </w:div>
                        <w:div w:id="84957601">
                          <w:marLeft w:val="0"/>
                          <w:marRight w:val="0"/>
                          <w:marTop w:val="0"/>
                          <w:marBottom w:val="0"/>
                          <w:divBdr>
                            <w:top w:val="none" w:sz="0" w:space="0" w:color="auto"/>
                            <w:left w:val="none" w:sz="0" w:space="0" w:color="auto"/>
                            <w:bottom w:val="none" w:sz="0" w:space="0" w:color="auto"/>
                            <w:right w:val="none" w:sz="0" w:space="0" w:color="auto"/>
                          </w:divBdr>
                          <w:divsChild>
                            <w:div w:id="48891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94565">
                      <w:marLeft w:val="0"/>
                      <w:marRight w:val="0"/>
                      <w:marTop w:val="0"/>
                      <w:marBottom w:val="0"/>
                      <w:divBdr>
                        <w:top w:val="none" w:sz="0" w:space="0" w:color="auto"/>
                        <w:left w:val="none" w:sz="0" w:space="0" w:color="auto"/>
                        <w:bottom w:val="none" w:sz="0" w:space="0" w:color="auto"/>
                        <w:right w:val="none" w:sz="0" w:space="0" w:color="auto"/>
                      </w:divBdr>
                      <w:divsChild>
                        <w:div w:id="1007096842">
                          <w:marLeft w:val="0"/>
                          <w:marRight w:val="0"/>
                          <w:marTop w:val="0"/>
                          <w:marBottom w:val="0"/>
                          <w:divBdr>
                            <w:top w:val="none" w:sz="0" w:space="0" w:color="auto"/>
                            <w:left w:val="none" w:sz="0" w:space="0" w:color="auto"/>
                            <w:bottom w:val="none" w:sz="0" w:space="0" w:color="auto"/>
                            <w:right w:val="none" w:sz="0" w:space="0" w:color="auto"/>
                          </w:divBdr>
                        </w:div>
                        <w:div w:id="1536886343">
                          <w:marLeft w:val="0"/>
                          <w:marRight w:val="0"/>
                          <w:marTop w:val="0"/>
                          <w:marBottom w:val="0"/>
                          <w:divBdr>
                            <w:top w:val="none" w:sz="0" w:space="0" w:color="auto"/>
                            <w:left w:val="none" w:sz="0" w:space="0" w:color="auto"/>
                            <w:bottom w:val="none" w:sz="0" w:space="0" w:color="auto"/>
                            <w:right w:val="none" w:sz="0" w:space="0" w:color="auto"/>
                          </w:divBdr>
                        </w:div>
                        <w:div w:id="1855730572">
                          <w:marLeft w:val="0"/>
                          <w:marRight w:val="0"/>
                          <w:marTop w:val="0"/>
                          <w:marBottom w:val="0"/>
                          <w:divBdr>
                            <w:top w:val="none" w:sz="0" w:space="0" w:color="auto"/>
                            <w:left w:val="none" w:sz="0" w:space="0" w:color="auto"/>
                            <w:bottom w:val="none" w:sz="0" w:space="0" w:color="auto"/>
                            <w:right w:val="none" w:sz="0" w:space="0" w:color="auto"/>
                          </w:divBdr>
                        </w:div>
                        <w:div w:id="5664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651232">
          <w:marLeft w:val="0"/>
          <w:marRight w:val="0"/>
          <w:marTop w:val="0"/>
          <w:marBottom w:val="0"/>
          <w:divBdr>
            <w:top w:val="none" w:sz="0" w:space="0" w:color="auto"/>
            <w:left w:val="none" w:sz="0" w:space="0" w:color="auto"/>
            <w:bottom w:val="single" w:sz="6" w:space="0" w:color="333333"/>
            <w:right w:val="none" w:sz="0" w:space="0" w:color="auto"/>
          </w:divBdr>
          <w:divsChild>
            <w:div w:id="2057853521">
              <w:marLeft w:val="0"/>
              <w:marRight w:val="0"/>
              <w:marTop w:val="0"/>
              <w:marBottom w:val="0"/>
              <w:divBdr>
                <w:top w:val="none" w:sz="0" w:space="0" w:color="auto"/>
                <w:left w:val="none" w:sz="0" w:space="0" w:color="auto"/>
                <w:bottom w:val="none" w:sz="0" w:space="0" w:color="auto"/>
                <w:right w:val="none" w:sz="0" w:space="0" w:color="auto"/>
              </w:divBdr>
              <w:divsChild>
                <w:div w:id="2137672839">
                  <w:marLeft w:val="0"/>
                  <w:marRight w:val="0"/>
                  <w:marTop w:val="0"/>
                  <w:marBottom w:val="0"/>
                  <w:divBdr>
                    <w:top w:val="none" w:sz="0" w:space="0" w:color="auto"/>
                    <w:left w:val="none" w:sz="0" w:space="0" w:color="auto"/>
                    <w:bottom w:val="none" w:sz="0" w:space="0" w:color="auto"/>
                    <w:right w:val="none" w:sz="0" w:space="0" w:color="auto"/>
                  </w:divBdr>
                  <w:divsChild>
                    <w:div w:id="310982510">
                      <w:marLeft w:val="0"/>
                      <w:marRight w:val="0"/>
                      <w:marTop w:val="0"/>
                      <w:marBottom w:val="0"/>
                      <w:divBdr>
                        <w:top w:val="none" w:sz="0" w:space="0" w:color="auto"/>
                        <w:left w:val="none" w:sz="0" w:space="0" w:color="auto"/>
                        <w:bottom w:val="none" w:sz="0" w:space="0" w:color="auto"/>
                        <w:right w:val="none" w:sz="0" w:space="0" w:color="auto"/>
                      </w:divBdr>
                      <w:divsChild>
                        <w:div w:id="1178958060">
                          <w:marLeft w:val="0"/>
                          <w:marRight w:val="0"/>
                          <w:marTop w:val="0"/>
                          <w:marBottom w:val="0"/>
                          <w:divBdr>
                            <w:top w:val="none" w:sz="0" w:space="0" w:color="auto"/>
                            <w:left w:val="none" w:sz="0" w:space="0" w:color="auto"/>
                            <w:bottom w:val="dotted" w:sz="6" w:space="0" w:color="FEA957"/>
                            <w:right w:val="none" w:sz="0" w:space="0" w:color="auto"/>
                          </w:divBdr>
                          <w:divsChild>
                            <w:div w:id="182982896">
                              <w:marLeft w:val="0"/>
                              <w:marRight w:val="0"/>
                              <w:marTop w:val="0"/>
                              <w:marBottom w:val="0"/>
                              <w:divBdr>
                                <w:top w:val="none" w:sz="0" w:space="0" w:color="auto"/>
                                <w:left w:val="none" w:sz="0" w:space="0" w:color="auto"/>
                                <w:bottom w:val="none" w:sz="0" w:space="0" w:color="auto"/>
                                <w:right w:val="none" w:sz="0" w:space="0" w:color="auto"/>
                              </w:divBdr>
                              <w:divsChild>
                                <w:div w:id="1788546177">
                                  <w:marLeft w:val="0"/>
                                  <w:marRight w:val="0"/>
                                  <w:marTop w:val="0"/>
                                  <w:marBottom w:val="450"/>
                                  <w:divBdr>
                                    <w:top w:val="none" w:sz="0" w:space="0" w:color="auto"/>
                                    <w:left w:val="none" w:sz="0" w:space="0" w:color="auto"/>
                                    <w:bottom w:val="none" w:sz="0" w:space="0" w:color="auto"/>
                                    <w:right w:val="none" w:sz="0" w:space="0" w:color="auto"/>
                                  </w:divBdr>
                                  <w:divsChild>
                                    <w:div w:id="245118439">
                                      <w:marLeft w:val="0"/>
                                      <w:marRight w:val="0"/>
                                      <w:marTop w:val="0"/>
                                      <w:marBottom w:val="375"/>
                                      <w:divBdr>
                                        <w:top w:val="none" w:sz="0" w:space="0" w:color="auto"/>
                                        <w:left w:val="none" w:sz="0" w:space="0" w:color="auto"/>
                                        <w:bottom w:val="none" w:sz="0" w:space="0" w:color="auto"/>
                                        <w:right w:val="none" w:sz="0" w:space="0" w:color="auto"/>
                                      </w:divBdr>
                                      <w:divsChild>
                                        <w:div w:id="113733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163694">
                                  <w:marLeft w:val="0"/>
                                  <w:marRight w:val="0"/>
                                  <w:marTop w:val="0"/>
                                  <w:marBottom w:val="450"/>
                                  <w:divBdr>
                                    <w:top w:val="none" w:sz="0" w:space="0" w:color="auto"/>
                                    <w:left w:val="none" w:sz="0" w:space="0" w:color="auto"/>
                                    <w:bottom w:val="none" w:sz="0" w:space="0" w:color="auto"/>
                                    <w:right w:val="none" w:sz="0" w:space="0" w:color="auto"/>
                                  </w:divBdr>
                                  <w:divsChild>
                                    <w:div w:id="1884488417">
                                      <w:marLeft w:val="0"/>
                                      <w:marRight w:val="0"/>
                                      <w:marTop w:val="0"/>
                                      <w:marBottom w:val="375"/>
                                      <w:divBdr>
                                        <w:top w:val="none" w:sz="0" w:space="0" w:color="auto"/>
                                        <w:left w:val="none" w:sz="0" w:space="0" w:color="auto"/>
                                        <w:bottom w:val="none" w:sz="0" w:space="0" w:color="auto"/>
                                        <w:right w:val="none" w:sz="0" w:space="0" w:color="auto"/>
                                      </w:divBdr>
                                      <w:divsChild>
                                        <w:div w:id="910896317">
                                          <w:marLeft w:val="0"/>
                                          <w:marRight w:val="0"/>
                                          <w:marTop w:val="0"/>
                                          <w:marBottom w:val="0"/>
                                          <w:divBdr>
                                            <w:top w:val="none" w:sz="0" w:space="0" w:color="auto"/>
                                            <w:left w:val="none" w:sz="0" w:space="0" w:color="auto"/>
                                            <w:bottom w:val="none" w:sz="0" w:space="0" w:color="auto"/>
                                            <w:right w:val="none" w:sz="0" w:space="0" w:color="auto"/>
                                          </w:divBdr>
                                        </w:div>
                                      </w:divsChild>
                                    </w:div>
                                    <w:div w:id="2138717438">
                                      <w:marLeft w:val="0"/>
                                      <w:marRight w:val="0"/>
                                      <w:marTop w:val="0"/>
                                      <w:marBottom w:val="0"/>
                                      <w:divBdr>
                                        <w:top w:val="none" w:sz="0" w:space="0" w:color="auto"/>
                                        <w:left w:val="none" w:sz="0" w:space="0" w:color="auto"/>
                                        <w:bottom w:val="none" w:sz="0" w:space="0" w:color="auto"/>
                                        <w:right w:val="none" w:sz="0" w:space="0" w:color="auto"/>
                                      </w:divBdr>
                                    </w:div>
                                    <w:div w:id="1669944509">
                                      <w:marLeft w:val="0"/>
                                      <w:marRight w:val="0"/>
                                      <w:marTop w:val="0"/>
                                      <w:marBottom w:val="0"/>
                                      <w:divBdr>
                                        <w:top w:val="none" w:sz="0" w:space="0" w:color="auto"/>
                                        <w:left w:val="none" w:sz="0" w:space="0" w:color="auto"/>
                                        <w:bottom w:val="none" w:sz="0" w:space="0" w:color="auto"/>
                                        <w:right w:val="none" w:sz="0" w:space="0" w:color="auto"/>
                                      </w:divBdr>
                                      <w:divsChild>
                                        <w:div w:id="1605575473">
                                          <w:marLeft w:val="0"/>
                                          <w:marRight w:val="0"/>
                                          <w:marTop w:val="240"/>
                                          <w:marBottom w:val="480"/>
                                          <w:divBdr>
                                            <w:top w:val="none" w:sz="0" w:space="0" w:color="auto"/>
                                            <w:left w:val="none" w:sz="0" w:space="0" w:color="auto"/>
                                            <w:bottom w:val="none" w:sz="0" w:space="0" w:color="auto"/>
                                            <w:right w:val="none" w:sz="0" w:space="0" w:color="auto"/>
                                          </w:divBdr>
                                          <w:divsChild>
                                            <w:div w:id="451824623">
                                              <w:marLeft w:val="0"/>
                                              <w:marRight w:val="0"/>
                                              <w:marTop w:val="0"/>
                                              <w:marBottom w:val="0"/>
                                              <w:divBdr>
                                                <w:top w:val="single" w:sz="6" w:space="0" w:color="C6C6C6"/>
                                                <w:left w:val="single" w:sz="6" w:space="0" w:color="C6C6C6"/>
                                                <w:bottom w:val="single" w:sz="6" w:space="0" w:color="C6C6C6"/>
                                                <w:right w:val="single" w:sz="6" w:space="0" w:color="C6C6C6"/>
                                              </w:divBdr>
                                            </w:div>
                                            <w:div w:id="778066032">
                                              <w:marLeft w:val="0"/>
                                              <w:marRight w:val="0"/>
                                              <w:marTop w:val="0"/>
                                              <w:marBottom w:val="0"/>
                                              <w:divBdr>
                                                <w:top w:val="none" w:sz="0" w:space="0" w:color="auto"/>
                                                <w:left w:val="none" w:sz="0" w:space="0" w:color="auto"/>
                                                <w:bottom w:val="dotted" w:sz="6" w:space="6" w:color="999999"/>
                                                <w:right w:val="none" w:sz="0" w:space="0" w:color="auto"/>
                                              </w:divBdr>
                                            </w:div>
                                          </w:divsChild>
                                        </w:div>
                                        <w:div w:id="319500627">
                                          <w:marLeft w:val="0"/>
                                          <w:marRight w:val="0"/>
                                          <w:marTop w:val="240"/>
                                          <w:marBottom w:val="480"/>
                                          <w:divBdr>
                                            <w:top w:val="none" w:sz="0" w:space="0" w:color="auto"/>
                                            <w:left w:val="none" w:sz="0" w:space="0" w:color="auto"/>
                                            <w:bottom w:val="none" w:sz="0" w:space="0" w:color="auto"/>
                                            <w:right w:val="none" w:sz="0" w:space="0" w:color="auto"/>
                                          </w:divBdr>
                                          <w:divsChild>
                                            <w:div w:id="1168906487">
                                              <w:marLeft w:val="0"/>
                                              <w:marRight w:val="0"/>
                                              <w:marTop w:val="0"/>
                                              <w:marBottom w:val="0"/>
                                              <w:divBdr>
                                                <w:top w:val="none" w:sz="0" w:space="0" w:color="auto"/>
                                                <w:left w:val="none" w:sz="0" w:space="0" w:color="auto"/>
                                                <w:bottom w:val="dotted" w:sz="6" w:space="6" w:color="999999"/>
                                                <w:right w:val="none" w:sz="0" w:space="0" w:color="auto"/>
                                              </w:divBdr>
                                            </w:div>
                                            <w:div w:id="144993432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573707608">
                                          <w:marLeft w:val="0"/>
                                          <w:marRight w:val="0"/>
                                          <w:marTop w:val="240"/>
                                          <w:marBottom w:val="480"/>
                                          <w:divBdr>
                                            <w:top w:val="none" w:sz="0" w:space="0" w:color="auto"/>
                                            <w:left w:val="none" w:sz="0" w:space="0" w:color="auto"/>
                                            <w:bottom w:val="none" w:sz="0" w:space="0" w:color="auto"/>
                                            <w:right w:val="none" w:sz="0" w:space="0" w:color="auto"/>
                                          </w:divBdr>
                                          <w:divsChild>
                                            <w:div w:id="644043331">
                                              <w:marLeft w:val="0"/>
                                              <w:marRight w:val="0"/>
                                              <w:marTop w:val="0"/>
                                              <w:marBottom w:val="0"/>
                                              <w:divBdr>
                                                <w:top w:val="single" w:sz="6" w:space="0" w:color="C6C6C6"/>
                                                <w:left w:val="single" w:sz="6" w:space="0" w:color="C6C6C6"/>
                                                <w:bottom w:val="single" w:sz="6" w:space="0" w:color="C6C6C6"/>
                                                <w:right w:val="single" w:sz="6" w:space="0" w:color="C6C6C6"/>
                                              </w:divBdr>
                                            </w:div>
                                            <w:div w:id="1947734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2041393967">
                                  <w:marLeft w:val="0"/>
                                  <w:marRight w:val="0"/>
                                  <w:marTop w:val="0"/>
                                  <w:marBottom w:val="450"/>
                                  <w:divBdr>
                                    <w:top w:val="none" w:sz="0" w:space="0" w:color="auto"/>
                                    <w:left w:val="none" w:sz="0" w:space="0" w:color="auto"/>
                                    <w:bottom w:val="none" w:sz="0" w:space="0" w:color="auto"/>
                                    <w:right w:val="none" w:sz="0" w:space="0" w:color="auto"/>
                                  </w:divBdr>
                                  <w:divsChild>
                                    <w:div w:id="1086417363">
                                      <w:marLeft w:val="0"/>
                                      <w:marRight w:val="0"/>
                                      <w:marTop w:val="0"/>
                                      <w:marBottom w:val="375"/>
                                      <w:divBdr>
                                        <w:top w:val="none" w:sz="0" w:space="0" w:color="auto"/>
                                        <w:left w:val="none" w:sz="0" w:space="0" w:color="auto"/>
                                        <w:bottom w:val="none" w:sz="0" w:space="0" w:color="auto"/>
                                        <w:right w:val="none" w:sz="0" w:space="0" w:color="auto"/>
                                      </w:divBdr>
                                      <w:divsChild>
                                        <w:div w:id="1866216126">
                                          <w:marLeft w:val="0"/>
                                          <w:marRight w:val="0"/>
                                          <w:marTop w:val="0"/>
                                          <w:marBottom w:val="0"/>
                                          <w:divBdr>
                                            <w:top w:val="none" w:sz="0" w:space="0" w:color="auto"/>
                                            <w:left w:val="none" w:sz="0" w:space="0" w:color="auto"/>
                                            <w:bottom w:val="none" w:sz="0" w:space="0" w:color="auto"/>
                                            <w:right w:val="none" w:sz="0" w:space="0" w:color="auto"/>
                                          </w:divBdr>
                                        </w:div>
                                      </w:divsChild>
                                    </w:div>
                                    <w:div w:id="1024021126">
                                      <w:marLeft w:val="0"/>
                                      <w:marRight w:val="0"/>
                                      <w:marTop w:val="240"/>
                                      <w:marBottom w:val="480"/>
                                      <w:divBdr>
                                        <w:top w:val="none" w:sz="0" w:space="0" w:color="auto"/>
                                        <w:left w:val="none" w:sz="0" w:space="0" w:color="auto"/>
                                        <w:bottom w:val="none" w:sz="0" w:space="0" w:color="auto"/>
                                        <w:right w:val="none" w:sz="0" w:space="0" w:color="auto"/>
                                      </w:divBdr>
                                      <w:divsChild>
                                        <w:div w:id="927469281">
                                          <w:marLeft w:val="0"/>
                                          <w:marRight w:val="0"/>
                                          <w:marTop w:val="0"/>
                                          <w:marBottom w:val="0"/>
                                          <w:divBdr>
                                            <w:top w:val="single" w:sz="6" w:space="0" w:color="C6C6C6"/>
                                            <w:left w:val="single" w:sz="6" w:space="0" w:color="C6C6C6"/>
                                            <w:bottom w:val="single" w:sz="6" w:space="0" w:color="C6C6C6"/>
                                            <w:right w:val="single" w:sz="6" w:space="0" w:color="C6C6C6"/>
                                          </w:divBdr>
                                        </w:div>
                                        <w:div w:id="1714648414">
                                          <w:marLeft w:val="0"/>
                                          <w:marRight w:val="0"/>
                                          <w:marTop w:val="0"/>
                                          <w:marBottom w:val="0"/>
                                          <w:divBdr>
                                            <w:top w:val="none" w:sz="0" w:space="0" w:color="auto"/>
                                            <w:left w:val="none" w:sz="0" w:space="0" w:color="auto"/>
                                            <w:bottom w:val="dotted" w:sz="6" w:space="6" w:color="999999"/>
                                            <w:right w:val="none" w:sz="0" w:space="0" w:color="auto"/>
                                          </w:divBdr>
                                        </w:div>
                                      </w:divsChild>
                                    </w:div>
                                    <w:div w:id="452283511">
                                      <w:marLeft w:val="0"/>
                                      <w:marRight w:val="0"/>
                                      <w:marTop w:val="240"/>
                                      <w:marBottom w:val="480"/>
                                      <w:divBdr>
                                        <w:top w:val="none" w:sz="0" w:space="0" w:color="auto"/>
                                        <w:left w:val="none" w:sz="0" w:space="0" w:color="auto"/>
                                        <w:bottom w:val="none" w:sz="0" w:space="0" w:color="auto"/>
                                        <w:right w:val="none" w:sz="0" w:space="0" w:color="auto"/>
                                      </w:divBdr>
                                      <w:divsChild>
                                        <w:div w:id="918559706">
                                          <w:marLeft w:val="0"/>
                                          <w:marRight w:val="0"/>
                                          <w:marTop w:val="0"/>
                                          <w:marBottom w:val="0"/>
                                          <w:divBdr>
                                            <w:top w:val="single" w:sz="6" w:space="0" w:color="C6C6C6"/>
                                            <w:left w:val="single" w:sz="6" w:space="0" w:color="C6C6C6"/>
                                            <w:bottom w:val="single" w:sz="6" w:space="0" w:color="C6C6C6"/>
                                            <w:right w:val="single" w:sz="6" w:space="0" w:color="C6C6C6"/>
                                          </w:divBdr>
                                        </w:div>
                                        <w:div w:id="344137934">
                                          <w:marLeft w:val="0"/>
                                          <w:marRight w:val="0"/>
                                          <w:marTop w:val="0"/>
                                          <w:marBottom w:val="0"/>
                                          <w:divBdr>
                                            <w:top w:val="none" w:sz="0" w:space="0" w:color="auto"/>
                                            <w:left w:val="none" w:sz="0" w:space="0" w:color="auto"/>
                                            <w:bottom w:val="dotted" w:sz="6" w:space="6" w:color="999999"/>
                                            <w:right w:val="none" w:sz="0" w:space="0" w:color="auto"/>
                                          </w:divBdr>
                                        </w:div>
                                      </w:divsChild>
                                    </w:div>
                                    <w:div w:id="1584727739">
                                      <w:marLeft w:val="0"/>
                                      <w:marRight w:val="0"/>
                                      <w:marTop w:val="240"/>
                                      <w:marBottom w:val="480"/>
                                      <w:divBdr>
                                        <w:top w:val="none" w:sz="0" w:space="0" w:color="auto"/>
                                        <w:left w:val="none" w:sz="0" w:space="0" w:color="auto"/>
                                        <w:bottom w:val="none" w:sz="0" w:space="0" w:color="auto"/>
                                        <w:right w:val="none" w:sz="0" w:space="0" w:color="auto"/>
                                      </w:divBdr>
                                      <w:divsChild>
                                        <w:div w:id="2128965760">
                                          <w:marLeft w:val="0"/>
                                          <w:marRight w:val="0"/>
                                          <w:marTop w:val="0"/>
                                          <w:marBottom w:val="0"/>
                                          <w:divBdr>
                                            <w:top w:val="single" w:sz="6" w:space="0" w:color="C6C6C6"/>
                                            <w:left w:val="single" w:sz="6" w:space="0" w:color="C6C6C6"/>
                                            <w:bottom w:val="single" w:sz="6" w:space="0" w:color="C6C6C6"/>
                                            <w:right w:val="single" w:sz="6" w:space="0" w:color="C6C6C6"/>
                                          </w:divBdr>
                                        </w:div>
                                        <w:div w:id="43456803">
                                          <w:marLeft w:val="0"/>
                                          <w:marRight w:val="0"/>
                                          <w:marTop w:val="0"/>
                                          <w:marBottom w:val="0"/>
                                          <w:divBdr>
                                            <w:top w:val="none" w:sz="0" w:space="0" w:color="auto"/>
                                            <w:left w:val="none" w:sz="0" w:space="0" w:color="auto"/>
                                            <w:bottom w:val="dotted" w:sz="6" w:space="6" w:color="999999"/>
                                            <w:right w:val="none" w:sz="0" w:space="0" w:color="auto"/>
                                          </w:divBdr>
                                        </w:div>
                                      </w:divsChild>
                                    </w:div>
                                    <w:div w:id="1071463719">
                                      <w:marLeft w:val="0"/>
                                      <w:marRight w:val="0"/>
                                      <w:marTop w:val="240"/>
                                      <w:marBottom w:val="240"/>
                                      <w:divBdr>
                                        <w:top w:val="none" w:sz="0" w:space="0" w:color="auto"/>
                                        <w:left w:val="none" w:sz="0" w:space="0" w:color="auto"/>
                                        <w:bottom w:val="none" w:sz="0" w:space="0" w:color="auto"/>
                                        <w:right w:val="none" w:sz="0" w:space="0" w:color="auto"/>
                                      </w:divBdr>
                                    </w:div>
                                    <w:div w:id="450440507">
                                      <w:marLeft w:val="0"/>
                                      <w:marRight w:val="0"/>
                                      <w:marTop w:val="240"/>
                                      <w:marBottom w:val="240"/>
                                      <w:divBdr>
                                        <w:top w:val="none" w:sz="0" w:space="0" w:color="auto"/>
                                        <w:left w:val="none" w:sz="0" w:space="0" w:color="auto"/>
                                        <w:bottom w:val="none" w:sz="0" w:space="0" w:color="auto"/>
                                        <w:right w:val="none" w:sz="0" w:space="0" w:color="auto"/>
                                      </w:divBdr>
                                    </w:div>
                                    <w:div w:id="916862320">
                                      <w:marLeft w:val="0"/>
                                      <w:marRight w:val="0"/>
                                      <w:marTop w:val="240"/>
                                      <w:marBottom w:val="240"/>
                                      <w:divBdr>
                                        <w:top w:val="none" w:sz="0" w:space="0" w:color="auto"/>
                                        <w:left w:val="none" w:sz="0" w:space="0" w:color="auto"/>
                                        <w:bottom w:val="none" w:sz="0" w:space="0" w:color="auto"/>
                                        <w:right w:val="none" w:sz="0" w:space="0" w:color="auto"/>
                                      </w:divBdr>
                                    </w:div>
                                    <w:div w:id="493104964">
                                      <w:marLeft w:val="0"/>
                                      <w:marRight w:val="0"/>
                                      <w:marTop w:val="240"/>
                                      <w:marBottom w:val="240"/>
                                      <w:divBdr>
                                        <w:top w:val="none" w:sz="0" w:space="0" w:color="auto"/>
                                        <w:left w:val="none" w:sz="0" w:space="0" w:color="auto"/>
                                        <w:bottom w:val="none" w:sz="0" w:space="0" w:color="auto"/>
                                        <w:right w:val="none" w:sz="0" w:space="0" w:color="auto"/>
                                      </w:divBdr>
                                    </w:div>
                                    <w:div w:id="1776443415">
                                      <w:marLeft w:val="0"/>
                                      <w:marRight w:val="0"/>
                                      <w:marTop w:val="240"/>
                                      <w:marBottom w:val="240"/>
                                      <w:divBdr>
                                        <w:top w:val="none" w:sz="0" w:space="0" w:color="auto"/>
                                        <w:left w:val="none" w:sz="0" w:space="0" w:color="auto"/>
                                        <w:bottom w:val="none" w:sz="0" w:space="0" w:color="auto"/>
                                        <w:right w:val="none" w:sz="0" w:space="0" w:color="auto"/>
                                      </w:divBdr>
                                    </w:div>
                                    <w:div w:id="1697538789">
                                      <w:marLeft w:val="0"/>
                                      <w:marRight w:val="0"/>
                                      <w:marTop w:val="240"/>
                                      <w:marBottom w:val="240"/>
                                      <w:divBdr>
                                        <w:top w:val="none" w:sz="0" w:space="0" w:color="auto"/>
                                        <w:left w:val="none" w:sz="0" w:space="0" w:color="auto"/>
                                        <w:bottom w:val="none" w:sz="0" w:space="0" w:color="auto"/>
                                        <w:right w:val="none" w:sz="0" w:space="0" w:color="auto"/>
                                      </w:divBdr>
                                    </w:div>
                                    <w:div w:id="2012677966">
                                      <w:marLeft w:val="0"/>
                                      <w:marRight w:val="0"/>
                                      <w:marTop w:val="240"/>
                                      <w:marBottom w:val="480"/>
                                      <w:divBdr>
                                        <w:top w:val="none" w:sz="0" w:space="0" w:color="auto"/>
                                        <w:left w:val="none" w:sz="0" w:space="0" w:color="auto"/>
                                        <w:bottom w:val="none" w:sz="0" w:space="0" w:color="auto"/>
                                        <w:right w:val="none" w:sz="0" w:space="0" w:color="auto"/>
                                      </w:divBdr>
                                      <w:divsChild>
                                        <w:div w:id="460853295">
                                          <w:marLeft w:val="0"/>
                                          <w:marRight w:val="0"/>
                                          <w:marTop w:val="0"/>
                                          <w:marBottom w:val="0"/>
                                          <w:divBdr>
                                            <w:top w:val="none" w:sz="0" w:space="0" w:color="auto"/>
                                            <w:left w:val="none" w:sz="0" w:space="0" w:color="auto"/>
                                            <w:bottom w:val="dotted" w:sz="6" w:space="6" w:color="999999"/>
                                            <w:right w:val="none" w:sz="0" w:space="0" w:color="auto"/>
                                          </w:divBdr>
                                        </w:div>
                                        <w:div w:id="1030833977">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952781188">
                                      <w:marLeft w:val="0"/>
                                      <w:marRight w:val="0"/>
                                      <w:marTop w:val="240"/>
                                      <w:marBottom w:val="240"/>
                                      <w:divBdr>
                                        <w:top w:val="none" w:sz="0" w:space="0" w:color="auto"/>
                                        <w:left w:val="none" w:sz="0" w:space="0" w:color="auto"/>
                                        <w:bottom w:val="none" w:sz="0" w:space="0" w:color="auto"/>
                                        <w:right w:val="none" w:sz="0" w:space="0" w:color="auto"/>
                                      </w:divBdr>
                                    </w:div>
                                  </w:divsChild>
                                </w:div>
                                <w:div w:id="1952397221">
                                  <w:marLeft w:val="0"/>
                                  <w:marRight w:val="0"/>
                                  <w:marTop w:val="0"/>
                                  <w:marBottom w:val="450"/>
                                  <w:divBdr>
                                    <w:top w:val="none" w:sz="0" w:space="0" w:color="auto"/>
                                    <w:left w:val="none" w:sz="0" w:space="0" w:color="auto"/>
                                    <w:bottom w:val="none" w:sz="0" w:space="0" w:color="auto"/>
                                    <w:right w:val="none" w:sz="0" w:space="0" w:color="auto"/>
                                  </w:divBdr>
                                  <w:divsChild>
                                    <w:div w:id="1368067939">
                                      <w:marLeft w:val="0"/>
                                      <w:marRight w:val="0"/>
                                      <w:marTop w:val="0"/>
                                      <w:marBottom w:val="375"/>
                                      <w:divBdr>
                                        <w:top w:val="none" w:sz="0" w:space="0" w:color="auto"/>
                                        <w:left w:val="none" w:sz="0" w:space="0" w:color="auto"/>
                                        <w:bottom w:val="none" w:sz="0" w:space="0" w:color="auto"/>
                                        <w:right w:val="none" w:sz="0" w:space="0" w:color="auto"/>
                                      </w:divBdr>
                                      <w:divsChild>
                                        <w:div w:id="929316180">
                                          <w:marLeft w:val="0"/>
                                          <w:marRight w:val="0"/>
                                          <w:marTop w:val="0"/>
                                          <w:marBottom w:val="0"/>
                                          <w:divBdr>
                                            <w:top w:val="none" w:sz="0" w:space="0" w:color="auto"/>
                                            <w:left w:val="none" w:sz="0" w:space="0" w:color="auto"/>
                                            <w:bottom w:val="none" w:sz="0" w:space="0" w:color="auto"/>
                                            <w:right w:val="none" w:sz="0" w:space="0" w:color="auto"/>
                                          </w:divBdr>
                                        </w:div>
                                      </w:divsChild>
                                    </w:div>
                                    <w:div w:id="1829323086">
                                      <w:marLeft w:val="0"/>
                                      <w:marRight w:val="0"/>
                                      <w:marTop w:val="240"/>
                                      <w:marBottom w:val="480"/>
                                      <w:divBdr>
                                        <w:top w:val="none" w:sz="0" w:space="0" w:color="auto"/>
                                        <w:left w:val="none" w:sz="0" w:space="0" w:color="auto"/>
                                        <w:bottom w:val="none" w:sz="0" w:space="0" w:color="auto"/>
                                        <w:right w:val="none" w:sz="0" w:space="0" w:color="auto"/>
                                      </w:divBdr>
                                      <w:divsChild>
                                        <w:div w:id="499544583">
                                          <w:marLeft w:val="0"/>
                                          <w:marRight w:val="0"/>
                                          <w:marTop w:val="0"/>
                                          <w:marBottom w:val="0"/>
                                          <w:divBdr>
                                            <w:top w:val="single" w:sz="6" w:space="0" w:color="C6C6C6"/>
                                            <w:left w:val="single" w:sz="6" w:space="0" w:color="C6C6C6"/>
                                            <w:bottom w:val="single" w:sz="6" w:space="0" w:color="C6C6C6"/>
                                            <w:right w:val="single" w:sz="6" w:space="0" w:color="C6C6C6"/>
                                          </w:divBdr>
                                        </w:div>
                                        <w:div w:id="272589216">
                                          <w:marLeft w:val="0"/>
                                          <w:marRight w:val="0"/>
                                          <w:marTop w:val="0"/>
                                          <w:marBottom w:val="0"/>
                                          <w:divBdr>
                                            <w:top w:val="none" w:sz="0" w:space="0" w:color="auto"/>
                                            <w:left w:val="none" w:sz="0" w:space="0" w:color="auto"/>
                                            <w:bottom w:val="dotted" w:sz="6" w:space="6" w:color="999999"/>
                                            <w:right w:val="none" w:sz="0" w:space="0" w:color="auto"/>
                                          </w:divBdr>
                                        </w:div>
                                      </w:divsChild>
                                    </w:div>
                                    <w:div w:id="1722510206">
                                      <w:marLeft w:val="0"/>
                                      <w:marRight w:val="0"/>
                                      <w:marTop w:val="240"/>
                                      <w:marBottom w:val="240"/>
                                      <w:divBdr>
                                        <w:top w:val="none" w:sz="0" w:space="0" w:color="auto"/>
                                        <w:left w:val="none" w:sz="0" w:space="0" w:color="auto"/>
                                        <w:bottom w:val="none" w:sz="0" w:space="0" w:color="auto"/>
                                        <w:right w:val="none" w:sz="0" w:space="0" w:color="auto"/>
                                      </w:divBdr>
                                    </w:div>
                                    <w:div w:id="959921333">
                                      <w:marLeft w:val="0"/>
                                      <w:marRight w:val="0"/>
                                      <w:marTop w:val="240"/>
                                      <w:marBottom w:val="480"/>
                                      <w:divBdr>
                                        <w:top w:val="none" w:sz="0" w:space="0" w:color="auto"/>
                                        <w:left w:val="none" w:sz="0" w:space="0" w:color="auto"/>
                                        <w:bottom w:val="none" w:sz="0" w:space="0" w:color="auto"/>
                                        <w:right w:val="none" w:sz="0" w:space="0" w:color="auto"/>
                                      </w:divBdr>
                                      <w:divsChild>
                                        <w:div w:id="1315379270">
                                          <w:marLeft w:val="0"/>
                                          <w:marRight w:val="0"/>
                                          <w:marTop w:val="0"/>
                                          <w:marBottom w:val="0"/>
                                          <w:divBdr>
                                            <w:top w:val="single" w:sz="6" w:space="0" w:color="C6C6C6"/>
                                            <w:left w:val="single" w:sz="6" w:space="0" w:color="C6C6C6"/>
                                            <w:bottom w:val="single" w:sz="6" w:space="0" w:color="C6C6C6"/>
                                            <w:right w:val="single" w:sz="6" w:space="0" w:color="C6C6C6"/>
                                          </w:divBdr>
                                        </w:div>
                                        <w:div w:id="860751467">
                                          <w:marLeft w:val="0"/>
                                          <w:marRight w:val="0"/>
                                          <w:marTop w:val="0"/>
                                          <w:marBottom w:val="0"/>
                                          <w:divBdr>
                                            <w:top w:val="none" w:sz="0" w:space="0" w:color="auto"/>
                                            <w:left w:val="none" w:sz="0" w:space="0" w:color="auto"/>
                                            <w:bottom w:val="dotted" w:sz="6" w:space="6" w:color="999999"/>
                                            <w:right w:val="none" w:sz="0" w:space="0" w:color="auto"/>
                                          </w:divBdr>
                                        </w:div>
                                      </w:divsChild>
                                    </w:div>
                                    <w:div w:id="640502015">
                                      <w:marLeft w:val="0"/>
                                      <w:marRight w:val="0"/>
                                      <w:marTop w:val="240"/>
                                      <w:marBottom w:val="480"/>
                                      <w:divBdr>
                                        <w:top w:val="none" w:sz="0" w:space="0" w:color="auto"/>
                                        <w:left w:val="none" w:sz="0" w:space="0" w:color="auto"/>
                                        <w:bottom w:val="none" w:sz="0" w:space="0" w:color="auto"/>
                                        <w:right w:val="none" w:sz="0" w:space="0" w:color="auto"/>
                                      </w:divBdr>
                                      <w:divsChild>
                                        <w:div w:id="234751507">
                                          <w:marLeft w:val="0"/>
                                          <w:marRight w:val="0"/>
                                          <w:marTop w:val="0"/>
                                          <w:marBottom w:val="0"/>
                                          <w:divBdr>
                                            <w:top w:val="single" w:sz="6" w:space="0" w:color="C6C6C6"/>
                                            <w:left w:val="single" w:sz="6" w:space="0" w:color="C6C6C6"/>
                                            <w:bottom w:val="single" w:sz="6" w:space="0" w:color="C6C6C6"/>
                                            <w:right w:val="single" w:sz="6" w:space="0" w:color="C6C6C6"/>
                                          </w:divBdr>
                                        </w:div>
                                        <w:div w:id="413170317">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933363866">
                                  <w:marLeft w:val="0"/>
                                  <w:marRight w:val="0"/>
                                  <w:marTop w:val="0"/>
                                  <w:marBottom w:val="450"/>
                                  <w:divBdr>
                                    <w:top w:val="none" w:sz="0" w:space="0" w:color="auto"/>
                                    <w:left w:val="none" w:sz="0" w:space="0" w:color="auto"/>
                                    <w:bottom w:val="none" w:sz="0" w:space="0" w:color="auto"/>
                                    <w:right w:val="none" w:sz="0" w:space="0" w:color="auto"/>
                                  </w:divBdr>
                                  <w:divsChild>
                                    <w:div w:id="1127238035">
                                      <w:marLeft w:val="0"/>
                                      <w:marRight w:val="0"/>
                                      <w:marTop w:val="0"/>
                                      <w:marBottom w:val="375"/>
                                      <w:divBdr>
                                        <w:top w:val="none" w:sz="0" w:space="0" w:color="auto"/>
                                        <w:left w:val="none" w:sz="0" w:space="0" w:color="auto"/>
                                        <w:bottom w:val="none" w:sz="0" w:space="0" w:color="auto"/>
                                        <w:right w:val="none" w:sz="0" w:space="0" w:color="auto"/>
                                      </w:divBdr>
                                      <w:divsChild>
                                        <w:div w:id="10938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2719056">
      <w:bodyDiv w:val="1"/>
      <w:marLeft w:val="0"/>
      <w:marRight w:val="0"/>
      <w:marTop w:val="0"/>
      <w:marBottom w:val="0"/>
      <w:divBdr>
        <w:top w:val="none" w:sz="0" w:space="0" w:color="auto"/>
        <w:left w:val="none" w:sz="0" w:space="0" w:color="auto"/>
        <w:bottom w:val="none" w:sz="0" w:space="0" w:color="auto"/>
        <w:right w:val="none" w:sz="0" w:space="0" w:color="auto"/>
      </w:divBdr>
    </w:div>
    <w:div w:id="656961164">
      <w:bodyDiv w:val="1"/>
      <w:marLeft w:val="0"/>
      <w:marRight w:val="0"/>
      <w:marTop w:val="0"/>
      <w:marBottom w:val="0"/>
      <w:divBdr>
        <w:top w:val="none" w:sz="0" w:space="0" w:color="auto"/>
        <w:left w:val="none" w:sz="0" w:space="0" w:color="auto"/>
        <w:bottom w:val="none" w:sz="0" w:space="0" w:color="auto"/>
        <w:right w:val="none" w:sz="0" w:space="0" w:color="auto"/>
      </w:divBdr>
    </w:div>
    <w:div w:id="761417943">
      <w:bodyDiv w:val="1"/>
      <w:marLeft w:val="0"/>
      <w:marRight w:val="0"/>
      <w:marTop w:val="0"/>
      <w:marBottom w:val="0"/>
      <w:divBdr>
        <w:top w:val="none" w:sz="0" w:space="0" w:color="auto"/>
        <w:left w:val="none" w:sz="0" w:space="0" w:color="auto"/>
        <w:bottom w:val="none" w:sz="0" w:space="0" w:color="auto"/>
        <w:right w:val="none" w:sz="0" w:space="0" w:color="auto"/>
      </w:divBdr>
    </w:div>
    <w:div w:id="835073645">
      <w:bodyDiv w:val="1"/>
      <w:marLeft w:val="0"/>
      <w:marRight w:val="0"/>
      <w:marTop w:val="0"/>
      <w:marBottom w:val="0"/>
      <w:divBdr>
        <w:top w:val="none" w:sz="0" w:space="0" w:color="auto"/>
        <w:left w:val="none" w:sz="0" w:space="0" w:color="auto"/>
        <w:bottom w:val="none" w:sz="0" w:space="0" w:color="auto"/>
        <w:right w:val="none" w:sz="0" w:space="0" w:color="auto"/>
      </w:divBdr>
      <w:divsChild>
        <w:div w:id="1257708741">
          <w:marLeft w:val="0"/>
          <w:marRight w:val="0"/>
          <w:marTop w:val="0"/>
          <w:marBottom w:val="0"/>
          <w:divBdr>
            <w:top w:val="none" w:sz="0" w:space="0" w:color="auto"/>
            <w:left w:val="none" w:sz="0" w:space="0" w:color="auto"/>
            <w:bottom w:val="none" w:sz="0" w:space="0" w:color="auto"/>
            <w:right w:val="none" w:sz="0" w:space="0" w:color="auto"/>
          </w:divBdr>
          <w:divsChild>
            <w:div w:id="1111586719">
              <w:marLeft w:val="0"/>
              <w:marRight w:val="0"/>
              <w:marTop w:val="0"/>
              <w:marBottom w:val="0"/>
              <w:divBdr>
                <w:top w:val="none" w:sz="0" w:space="0" w:color="auto"/>
                <w:left w:val="none" w:sz="0" w:space="0" w:color="auto"/>
                <w:bottom w:val="none" w:sz="0" w:space="0" w:color="auto"/>
                <w:right w:val="none" w:sz="0" w:space="0" w:color="auto"/>
              </w:divBdr>
              <w:divsChild>
                <w:div w:id="375937192">
                  <w:marLeft w:val="0"/>
                  <w:marRight w:val="0"/>
                  <w:marTop w:val="0"/>
                  <w:marBottom w:val="0"/>
                  <w:divBdr>
                    <w:top w:val="none" w:sz="0" w:space="0" w:color="auto"/>
                    <w:left w:val="none" w:sz="0" w:space="0" w:color="auto"/>
                    <w:bottom w:val="none" w:sz="0" w:space="0" w:color="auto"/>
                    <w:right w:val="none" w:sz="0" w:space="0" w:color="auto"/>
                  </w:divBdr>
                </w:div>
                <w:div w:id="1231383664">
                  <w:marLeft w:val="0"/>
                  <w:marRight w:val="0"/>
                  <w:marTop w:val="0"/>
                  <w:marBottom w:val="0"/>
                  <w:divBdr>
                    <w:top w:val="none" w:sz="0" w:space="0" w:color="auto"/>
                    <w:left w:val="none" w:sz="0" w:space="0" w:color="auto"/>
                    <w:bottom w:val="none" w:sz="0" w:space="0" w:color="auto"/>
                    <w:right w:val="none" w:sz="0" w:space="0" w:color="auto"/>
                  </w:divBdr>
                </w:div>
                <w:div w:id="67025733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6180203">
          <w:marLeft w:val="0"/>
          <w:marRight w:val="0"/>
          <w:marTop w:val="0"/>
          <w:marBottom w:val="0"/>
          <w:divBdr>
            <w:top w:val="none" w:sz="0" w:space="0" w:color="auto"/>
            <w:left w:val="none" w:sz="0" w:space="0" w:color="auto"/>
            <w:bottom w:val="none" w:sz="0" w:space="0" w:color="auto"/>
            <w:right w:val="none" w:sz="0" w:space="0" w:color="auto"/>
          </w:divBdr>
          <w:divsChild>
            <w:div w:id="1951937598">
              <w:marLeft w:val="0"/>
              <w:marRight w:val="0"/>
              <w:marTop w:val="360"/>
              <w:marBottom w:val="0"/>
              <w:divBdr>
                <w:top w:val="none" w:sz="0" w:space="0" w:color="auto"/>
                <w:left w:val="none" w:sz="0" w:space="0" w:color="auto"/>
                <w:bottom w:val="none" w:sz="0" w:space="0" w:color="auto"/>
                <w:right w:val="none" w:sz="0" w:space="0" w:color="auto"/>
              </w:divBdr>
              <w:divsChild>
                <w:div w:id="1096444169">
                  <w:marLeft w:val="0"/>
                  <w:marRight w:val="0"/>
                  <w:marTop w:val="0"/>
                  <w:marBottom w:val="0"/>
                  <w:divBdr>
                    <w:top w:val="none" w:sz="0" w:space="0" w:color="auto"/>
                    <w:left w:val="none" w:sz="0" w:space="0" w:color="auto"/>
                    <w:bottom w:val="none" w:sz="0" w:space="0" w:color="auto"/>
                    <w:right w:val="none" w:sz="0" w:space="0" w:color="auto"/>
                  </w:divBdr>
                </w:div>
                <w:div w:id="846794647">
                  <w:marLeft w:val="0"/>
                  <w:marRight w:val="0"/>
                  <w:marTop w:val="0"/>
                  <w:marBottom w:val="0"/>
                  <w:divBdr>
                    <w:top w:val="none" w:sz="0" w:space="0" w:color="auto"/>
                    <w:left w:val="none" w:sz="0" w:space="0" w:color="auto"/>
                    <w:bottom w:val="none" w:sz="0" w:space="0" w:color="auto"/>
                    <w:right w:val="none" w:sz="0" w:space="0" w:color="auto"/>
                  </w:divBdr>
                </w:div>
                <w:div w:id="451170492">
                  <w:marLeft w:val="0"/>
                  <w:marRight w:val="0"/>
                  <w:marTop w:val="0"/>
                  <w:marBottom w:val="0"/>
                  <w:divBdr>
                    <w:top w:val="none" w:sz="0" w:space="0" w:color="auto"/>
                    <w:left w:val="none" w:sz="0" w:space="0" w:color="auto"/>
                    <w:bottom w:val="none" w:sz="0" w:space="0" w:color="auto"/>
                    <w:right w:val="none" w:sz="0" w:space="0" w:color="auto"/>
                  </w:divBdr>
                </w:div>
                <w:div w:id="1864126857">
                  <w:marLeft w:val="0"/>
                  <w:marRight w:val="0"/>
                  <w:marTop w:val="0"/>
                  <w:marBottom w:val="0"/>
                  <w:divBdr>
                    <w:top w:val="none" w:sz="0" w:space="0" w:color="auto"/>
                    <w:left w:val="none" w:sz="0" w:space="0" w:color="auto"/>
                    <w:bottom w:val="none" w:sz="0" w:space="0" w:color="auto"/>
                    <w:right w:val="none" w:sz="0" w:space="0" w:color="auto"/>
                  </w:divBdr>
                </w:div>
                <w:div w:id="290983490">
                  <w:marLeft w:val="0"/>
                  <w:marRight w:val="0"/>
                  <w:marTop w:val="0"/>
                  <w:marBottom w:val="0"/>
                  <w:divBdr>
                    <w:top w:val="none" w:sz="0" w:space="0" w:color="auto"/>
                    <w:left w:val="none" w:sz="0" w:space="0" w:color="auto"/>
                    <w:bottom w:val="none" w:sz="0" w:space="0" w:color="auto"/>
                    <w:right w:val="none" w:sz="0" w:space="0" w:color="auto"/>
                  </w:divBdr>
                </w:div>
                <w:div w:id="336155349">
                  <w:marLeft w:val="0"/>
                  <w:marRight w:val="0"/>
                  <w:marTop w:val="0"/>
                  <w:marBottom w:val="0"/>
                  <w:divBdr>
                    <w:top w:val="none" w:sz="0" w:space="0" w:color="auto"/>
                    <w:left w:val="none" w:sz="0" w:space="0" w:color="auto"/>
                    <w:bottom w:val="none" w:sz="0" w:space="0" w:color="auto"/>
                    <w:right w:val="none" w:sz="0" w:space="0" w:color="auto"/>
                  </w:divBdr>
                </w:div>
                <w:div w:id="1731883219">
                  <w:marLeft w:val="0"/>
                  <w:marRight w:val="0"/>
                  <w:marTop w:val="240"/>
                  <w:marBottom w:val="240"/>
                  <w:divBdr>
                    <w:top w:val="none" w:sz="0" w:space="0" w:color="auto"/>
                    <w:left w:val="none" w:sz="0" w:space="0" w:color="auto"/>
                    <w:bottom w:val="none" w:sz="0" w:space="0" w:color="auto"/>
                    <w:right w:val="none" w:sz="0" w:space="0" w:color="auto"/>
                  </w:divBdr>
                  <w:divsChild>
                    <w:div w:id="1698581979">
                      <w:marLeft w:val="104"/>
                      <w:marRight w:val="207"/>
                      <w:marTop w:val="240"/>
                      <w:marBottom w:val="240"/>
                      <w:divBdr>
                        <w:top w:val="none" w:sz="0" w:space="0" w:color="auto"/>
                        <w:left w:val="none" w:sz="0" w:space="0" w:color="auto"/>
                        <w:bottom w:val="none" w:sz="0" w:space="0" w:color="auto"/>
                        <w:right w:val="none" w:sz="0" w:space="0" w:color="auto"/>
                      </w:divBdr>
                      <w:divsChild>
                        <w:div w:id="13962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05274">
                  <w:marLeft w:val="0"/>
                  <w:marRight w:val="0"/>
                  <w:marTop w:val="0"/>
                  <w:marBottom w:val="0"/>
                  <w:divBdr>
                    <w:top w:val="none" w:sz="0" w:space="0" w:color="auto"/>
                    <w:left w:val="none" w:sz="0" w:space="0" w:color="auto"/>
                    <w:bottom w:val="none" w:sz="0" w:space="0" w:color="auto"/>
                    <w:right w:val="none" w:sz="0" w:space="0" w:color="auto"/>
                  </w:divBdr>
                </w:div>
                <w:div w:id="2317719">
                  <w:marLeft w:val="0"/>
                  <w:marRight w:val="0"/>
                  <w:marTop w:val="0"/>
                  <w:marBottom w:val="0"/>
                  <w:divBdr>
                    <w:top w:val="none" w:sz="0" w:space="0" w:color="auto"/>
                    <w:left w:val="none" w:sz="0" w:space="0" w:color="auto"/>
                    <w:bottom w:val="none" w:sz="0" w:space="0" w:color="auto"/>
                    <w:right w:val="none" w:sz="0" w:space="0" w:color="auto"/>
                  </w:divBdr>
                </w:div>
                <w:div w:id="40969506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1778909203">
                  <w:marLeft w:val="0"/>
                  <w:marRight w:val="0"/>
                  <w:marTop w:val="240"/>
                  <w:marBottom w:val="240"/>
                  <w:divBdr>
                    <w:top w:val="none" w:sz="0" w:space="0" w:color="auto"/>
                    <w:left w:val="none" w:sz="0" w:space="0" w:color="auto"/>
                    <w:bottom w:val="none" w:sz="0" w:space="0" w:color="auto"/>
                    <w:right w:val="none" w:sz="0" w:space="0" w:color="auto"/>
                  </w:divBdr>
                  <w:divsChild>
                    <w:div w:id="1366829465">
                      <w:marLeft w:val="104"/>
                      <w:marRight w:val="207"/>
                      <w:marTop w:val="240"/>
                      <w:marBottom w:val="240"/>
                      <w:divBdr>
                        <w:top w:val="none" w:sz="0" w:space="0" w:color="auto"/>
                        <w:left w:val="none" w:sz="0" w:space="0" w:color="auto"/>
                        <w:bottom w:val="none" w:sz="0" w:space="0" w:color="auto"/>
                        <w:right w:val="none" w:sz="0" w:space="0" w:color="auto"/>
                      </w:divBdr>
                      <w:divsChild>
                        <w:div w:id="11891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297422">
                  <w:marLeft w:val="0"/>
                  <w:marRight w:val="0"/>
                  <w:marTop w:val="0"/>
                  <w:marBottom w:val="0"/>
                  <w:divBdr>
                    <w:top w:val="none" w:sz="0" w:space="0" w:color="auto"/>
                    <w:left w:val="none" w:sz="0" w:space="0" w:color="auto"/>
                    <w:bottom w:val="none" w:sz="0" w:space="0" w:color="auto"/>
                    <w:right w:val="none" w:sz="0" w:space="0" w:color="auto"/>
                  </w:divBdr>
                </w:div>
                <w:div w:id="2026128490">
                  <w:marLeft w:val="0"/>
                  <w:marRight w:val="0"/>
                  <w:marTop w:val="0"/>
                  <w:marBottom w:val="0"/>
                  <w:divBdr>
                    <w:top w:val="none" w:sz="0" w:space="0" w:color="auto"/>
                    <w:left w:val="none" w:sz="0" w:space="0" w:color="auto"/>
                    <w:bottom w:val="none" w:sz="0" w:space="0" w:color="auto"/>
                    <w:right w:val="none" w:sz="0" w:space="0" w:color="auto"/>
                  </w:divBdr>
                </w:div>
                <w:div w:id="808323627">
                  <w:marLeft w:val="0"/>
                  <w:marRight w:val="0"/>
                  <w:marTop w:val="240"/>
                  <w:marBottom w:val="240"/>
                  <w:divBdr>
                    <w:top w:val="none" w:sz="0" w:space="0" w:color="auto"/>
                    <w:left w:val="none" w:sz="0" w:space="0" w:color="auto"/>
                    <w:bottom w:val="none" w:sz="0" w:space="0" w:color="auto"/>
                    <w:right w:val="none" w:sz="0" w:space="0" w:color="auto"/>
                  </w:divBdr>
                  <w:divsChild>
                    <w:div w:id="1929804336">
                      <w:marLeft w:val="104"/>
                      <w:marRight w:val="207"/>
                      <w:marTop w:val="240"/>
                      <w:marBottom w:val="240"/>
                      <w:divBdr>
                        <w:top w:val="none" w:sz="0" w:space="0" w:color="auto"/>
                        <w:left w:val="none" w:sz="0" w:space="0" w:color="auto"/>
                        <w:bottom w:val="none" w:sz="0" w:space="0" w:color="auto"/>
                        <w:right w:val="none" w:sz="0" w:space="0" w:color="auto"/>
                      </w:divBdr>
                      <w:divsChild>
                        <w:div w:id="10362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00415">
                  <w:marLeft w:val="0"/>
                  <w:marRight w:val="0"/>
                  <w:marTop w:val="0"/>
                  <w:marBottom w:val="0"/>
                  <w:divBdr>
                    <w:top w:val="none" w:sz="0" w:space="0" w:color="auto"/>
                    <w:left w:val="none" w:sz="0" w:space="0" w:color="auto"/>
                    <w:bottom w:val="none" w:sz="0" w:space="0" w:color="auto"/>
                    <w:right w:val="none" w:sz="0" w:space="0" w:color="auto"/>
                  </w:divBdr>
                </w:div>
                <w:div w:id="486169710">
                  <w:marLeft w:val="0"/>
                  <w:marRight w:val="0"/>
                  <w:marTop w:val="240"/>
                  <w:marBottom w:val="240"/>
                  <w:divBdr>
                    <w:top w:val="none" w:sz="0" w:space="0" w:color="auto"/>
                    <w:left w:val="none" w:sz="0" w:space="0" w:color="auto"/>
                    <w:bottom w:val="none" w:sz="0" w:space="0" w:color="auto"/>
                    <w:right w:val="none" w:sz="0" w:space="0" w:color="auto"/>
                  </w:divBdr>
                  <w:divsChild>
                    <w:div w:id="119609913">
                      <w:marLeft w:val="104"/>
                      <w:marRight w:val="207"/>
                      <w:marTop w:val="240"/>
                      <w:marBottom w:val="240"/>
                      <w:divBdr>
                        <w:top w:val="none" w:sz="0" w:space="0" w:color="auto"/>
                        <w:left w:val="none" w:sz="0" w:space="0" w:color="auto"/>
                        <w:bottom w:val="none" w:sz="0" w:space="0" w:color="auto"/>
                        <w:right w:val="none" w:sz="0" w:space="0" w:color="auto"/>
                      </w:divBdr>
                      <w:divsChild>
                        <w:div w:id="15519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1258">
                  <w:marLeft w:val="0"/>
                  <w:marRight w:val="0"/>
                  <w:marTop w:val="0"/>
                  <w:marBottom w:val="0"/>
                  <w:divBdr>
                    <w:top w:val="none" w:sz="0" w:space="0" w:color="auto"/>
                    <w:left w:val="none" w:sz="0" w:space="0" w:color="auto"/>
                    <w:bottom w:val="none" w:sz="0" w:space="0" w:color="auto"/>
                    <w:right w:val="none" w:sz="0" w:space="0" w:color="auto"/>
                  </w:divBdr>
                </w:div>
                <w:div w:id="1548300457">
                  <w:marLeft w:val="0"/>
                  <w:marRight w:val="0"/>
                  <w:marTop w:val="0"/>
                  <w:marBottom w:val="0"/>
                  <w:divBdr>
                    <w:top w:val="none" w:sz="0" w:space="0" w:color="auto"/>
                    <w:left w:val="none" w:sz="0" w:space="0" w:color="auto"/>
                    <w:bottom w:val="none" w:sz="0" w:space="0" w:color="auto"/>
                    <w:right w:val="none" w:sz="0" w:space="0" w:color="auto"/>
                  </w:divBdr>
                </w:div>
                <w:div w:id="1200313915">
                  <w:marLeft w:val="0"/>
                  <w:marRight w:val="0"/>
                  <w:marTop w:val="0"/>
                  <w:marBottom w:val="0"/>
                  <w:divBdr>
                    <w:top w:val="none" w:sz="0" w:space="0" w:color="auto"/>
                    <w:left w:val="none" w:sz="0" w:space="0" w:color="auto"/>
                    <w:bottom w:val="none" w:sz="0" w:space="0" w:color="auto"/>
                    <w:right w:val="none" w:sz="0" w:space="0" w:color="auto"/>
                  </w:divBdr>
                </w:div>
                <w:div w:id="815296061">
                  <w:marLeft w:val="0"/>
                  <w:marRight w:val="0"/>
                  <w:marTop w:val="0"/>
                  <w:marBottom w:val="0"/>
                  <w:divBdr>
                    <w:top w:val="none" w:sz="0" w:space="0" w:color="auto"/>
                    <w:left w:val="none" w:sz="0" w:space="0" w:color="auto"/>
                    <w:bottom w:val="none" w:sz="0" w:space="0" w:color="auto"/>
                    <w:right w:val="none" w:sz="0" w:space="0" w:color="auto"/>
                  </w:divBdr>
                </w:div>
                <w:div w:id="829442536">
                  <w:marLeft w:val="0"/>
                  <w:marRight w:val="0"/>
                  <w:marTop w:val="0"/>
                  <w:marBottom w:val="0"/>
                  <w:divBdr>
                    <w:top w:val="none" w:sz="0" w:space="0" w:color="auto"/>
                    <w:left w:val="none" w:sz="0" w:space="0" w:color="auto"/>
                    <w:bottom w:val="none" w:sz="0" w:space="0" w:color="auto"/>
                    <w:right w:val="none" w:sz="0" w:space="0" w:color="auto"/>
                  </w:divBdr>
                </w:div>
              </w:divsChild>
            </w:div>
            <w:div w:id="845290910">
              <w:marLeft w:val="0"/>
              <w:marRight w:val="0"/>
              <w:marTop w:val="0"/>
              <w:marBottom w:val="0"/>
              <w:divBdr>
                <w:top w:val="none" w:sz="0" w:space="0" w:color="auto"/>
                <w:left w:val="none" w:sz="0" w:space="0" w:color="auto"/>
                <w:bottom w:val="none" w:sz="0" w:space="0" w:color="auto"/>
                <w:right w:val="none" w:sz="0" w:space="0" w:color="auto"/>
              </w:divBdr>
              <w:divsChild>
                <w:div w:id="1085493396">
                  <w:marLeft w:val="0"/>
                  <w:marRight w:val="0"/>
                  <w:marTop w:val="0"/>
                  <w:marBottom w:val="0"/>
                  <w:divBdr>
                    <w:top w:val="none" w:sz="0" w:space="0" w:color="auto"/>
                    <w:left w:val="none" w:sz="0" w:space="0" w:color="auto"/>
                    <w:bottom w:val="none" w:sz="0" w:space="0" w:color="auto"/>
                    <w:right w:val="none" w:sz="0" w:space="0" w:color="auto"/>
                  </w:divBdr>
                </w:div>
                <w:div w:id="1665088908">
                  <w:marLeft w:val="0"/>
                  <w:marRight w:val="0"/>
                  <w:marTop w:val="0"/>
                  <w:marBottom w:val="0"/>
                  <w:divBdr>
                    <w:top w:val="none" w:sz="0" w:space="0" w:color="auto"/>
                    <w:left w:val="none" w:sz="0" w:space="0" w:color="auto"/>
                    <w:bottom w:val="none" w:sz="0" w:space="0" w:color="auto"/>
                    <w:right w:val="none" w:sz="0" w:space="0" w:color="auto"/>
                  </w:divBdr>
                </w:div>
                <w:div w:id="1099521528">
                  <w:marLeft w:val="0"/>
                  <w:marRight w:val="0"/>
                  <w:marTop w:val="0"/>
                  <w:marBottom w:val="0"/>
                  <w:divBdr>
                    <w:top w:val="none" w:sz="0" w:space="0" w:color="auto"/>
                    <w:left w:val="none" w:sz="0" w:space="0" w:color="auto"/>
                    <w:bottom w:val="none" w:sz="0" w:space="0" w:color="auto"/>
                    <w:right w:val="none" w:sz="0" w:space="0" w:color="auto"/>
                  </w:divBdr>
                </w:div>
                <w:div w:id="647561976">
                  <w:marLeft w:val="0"/>
                  <w:marRight w:val="0"/>
                  <w:marTop w:val="0"/>
                  <w:marBottom w:val="0"/>
                  <w:divBdr>
                    <w:top w:val="none" w:sz="0" w:space="0" w:color="auto"/>
                    <w:left w:val="none" w:sz="0" w:space="0" w:color="auto"/>
                    <w:bottom w:val="none" w:sz="0" w:space="0" w:color="auto"/>
                    <w:right w:val="none" w:sz="0" w:space="0" w:color="auto"/>
                  </w:divBdr>
                </w:div>
                <w:div w:id="2060665048">
                  <w:marLeft w:val="0"/>
                  <w:marRight w:val="0"/>
                  <w:marTop w:val="0"/>
                  <w:marBottom w:val="0"/>
                  <w:divBdr>
                    <w:top w:val="none" w:sz="0" w:space="0" w:color="auto"/>
                    <w:left w:val="none" w:sz="0" w:space="0" w:color="auto"/>
                    <w:bottom w:val="none" w:sz="0" w:space="0" w:color="auto"/>
                    <w:right w:val="none" w:sz="0" w:space="0" w:color="auto"/>
                  </w:divBdr>
                </w:div>
                <w:div w:id="915358867">
                  <w:marLeft w:val="0"/>
                  <w:marRight w:val="0"/>
                  <w:marTop w:val="0"/>
                  <w:marBottom w:val="0"/>
                  <w:divBdr>
                    <w:top w:val="none" w:sz="0" w:space="0" w:color="auto"/>
                    <w:left w:val="none" w:sz="0" w:space="0" w:color="auto"/>
                    <w:bottom w:val="none" w:sz="0" w:space="0" w:color="auto"/>
                    <w:right w:val="none" w:sz="0" w:space="0" w:color="auto"/>
                  </w:divBdr>
                </w:div>
                <w:div w:id="1184443877">
                  <w:marLeft w:val="0"/>
                  <w:marRight w:val="0"/>
                  <w:marTop w:val="0"/>
                  <w:marBottom w:val="0"/>
                  <w:divBdr>
                    <w:top w:val="none" w:sz="0" w:space="0" w:color="auto"/>
                    <w:left w:val="none" w:sz="0" w:space="0" w:color="auto"/>
                    <w:bottom w:val="none" w:sz="0" w:space="0" w:color="auto"/>
                    <w:right w:val="none" w:sz="0" w:space="0" w:color="auto"/>
                  </w:divBdr>
                </w:div>
                <w:div w:id="16692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361">
      <w:bodyDiv w:val="1"/>
      <w:marLeft w:val="0"/>
      <w:marRight w:val="0"/>
      <w:marTop w:val="0"/>
      <w:marBottom w:val="0"/>
      <w:divBdr>
        <w:top w:val="none" w:sz="0" w:space="0" w:color="auto"/>
        <w:left w:val="none" w:sz="0" w:space="0" w:color="auto"/>
        <w:bottom w:val="none" w:sz="0" w:space="0" w:color="auto"/>
        <w:right w:val="none" w:sz="0" w:space="0" w:color="auto"/>
      </w:divBdr>
      <w:divsChild>
        <w:div w:id="2133863383">
          <w:marLeft w:val="0"/>
          <w:marRight w:val="0"/>
          <w:marTop w:val="0"/>
          <w:marBottom w:val="0"/>
          <w:divBdr>
            <w:top w:val="none" w:sz="0" w:space="0" w:color="auto"/>
            <w:left w:val="none" w:sz="0" w:space="0" w:color="auto"/>
            <w:bottom w:val="single" w:sz="6" w:space="12" w:color="DDDDDD"/>
            <w:right w:val="none" w:sz="0" w:space="0" w:color="auto"/>
          </w:divBdr>
          <w:divsChild>
            <w:div w:id="1067338924">
              <w:marLeft w:val="0"/>
              <w:marRight w:val="0"/>
              <w:marTop w:val="0"/>
              <w:marBottom w:val="0"/>
              <w:divBdr>
                <w:top w:val="none" w:sz="0" w:space="0" w:color="auto"/>
                <w:left w:val="none" w:sz="0" w:space="0" w:color="auto"/>
                <w:bottom w:val="none" w:sz="0" w:space="0" w:color="auto"/>
                <w:right w:val="none" w:sz="0" w:space="0" w:color="auto"/>
              </w:divBdr>
              <w:divsChild>
                <w:div w:id="2011372968">
                  <w:marLeft w:val="0"/>
                  <w:marRight w:val="0"/>
                  <w:marTop w:val="0"/>
                  <w:marBottom w:val="0"/>
                  <w:divBdr>
                    <w:top w:val="none" w:sz="0" w:space="0" w:color="auto"/>
                    <w:left w:val="none" w:sz="0" w:space="0" w:color="auto"/>
                    <w:bottom w:val="none" w:sz="0" w:space="0" w:color="auto"/>
                    <w:right w:val="none" w:sz="0" w:space="0" w:color="auto"/>
                  </w:divBdr>
                  <w:divsChild>
                    <w:div w:id="203464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898657">
          <w:marLeft w:val="0"/>
          <w:marRight w:val="0"/>
          <w:marTop w:val="0"/>
          <w:marBottom w:val="0"/>
          <w:divBdr>
            <w:top w:val="none" w:sz="0" w:space="0" w:color="auto"/>
            <w:left w:val="none" w:sz="0" w:space="0" w:color="auto"/>
            <w:bottom w:val="single" w:sz="6" w:space="12" w:color="DDDDDD"/>
            <w:right w:val="none" w:sz="0" w:space="0" w:color="auto"/>
          </w:divBdr>
          <w:divsChild>
            <w:div w:id="742262916">
              <w:marLeft w:val="0"/>
              <w:marRight w:val="0"/>
              <w:marTop w:val="0"/>
              <w:marBottom w:val="0"/>
              <w:divBdr>
                <w:top w:val="none" w:sz="0" w:space="0" w:color="auto"/>
                <w:left w:val="none" w:sz="0" w:space="0" w:color="auto"/>
                <w:bottom w:val="none" w:sz="0" w:space="0" w:color="auto"/>
                <w:right w:val="none" w:sz="0" w:space="0" w:color="auto"/>
              </w:divBdr>
              <w:divsChild>
                <w:div w:id="621614249">
                  <w:marLeft w:val="0"/>
                  <w:marRight w:val="0"/>
                  <w:marTop w:val="0"/>
                  <w:marBottom w:val="0"/>
                  <w:divBdr>
                    <w:top w:val="none" w:sz="0" w:space="0" w:color="auto"/>
                    <w:left w:val="none" w:sz="0" w:space="0" w:color="auto"/>
                    <w:bottom w:val="none" w:sz="0" w:space="0" w:color="auto"/>
                    <w:right w:val="none" w:sz="0" w:space="0" w:color="auto"/>
                  </w:divBdr>
                  <w:divsChild>
                    <w:div w:id="16266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5323">
          <w:marLeft w:val="0"/>
          <w:marRight w:val="0"/>
          <w:marTop w:val="0"/>
          <w:marBottom w:val="0"/>
          <w:divBdr>
            <w:top w:val="none" w:sz="0" w:space="0" w:color="auto"/>
            <w:left w:val="none" w:sz="0" w:space="0" w:color="auto"/>
            <w:bottom w:val="single" w:sz="6" w:space="12" w:color="DDDDDD"/>
            <w:right w:val="none" w:sz="0" w:space="0" w:color="auto"/>
          </w:divBdr>
          <w:divsChild>
            <w:div w:id="1543444034">
              <w:marLeft w:val="0"/>
              <w:marRight w:val="0"/>
              <w:marTop w:val="0"/>
              <w:marBottom w:val="0"/>
              <w:divBdr>
                <w:top w:val="none" w:sz="0" w:space="0" w:color="auto"/>
                <w:left w:val="none" w:sz="0" w:space="0" w:color="auto"/>
                <w:bottom w:val="none" w:sz="0" w:space="0" w:color="auto"/>
                <w:right w:val="none" w:sz="0" w:space="0" w:color="auto"/>
              </w:divBdr>
              <w:divsChild>
                <w:div w:id="1225720241">
                  <w:marLeft w:val="0"/>
                  <w:marRight w:val="0"/>
                  <w:marTop w:val="0"/>
                  <w:marBottom w:val="0"/>
                  <w:divBdr>
                    <w:top w:val="none" w:sz="0" w:space="0" w:color="auto"/>
                    <w:left w:val="none" w:sz="0" w:space="0" w:color="auto"/>
                    <w:bottom w:val="none" w:sz="0" w:space="0" w:color="auto"/>
                    <w:right w:val="none" w:sz="0" w:space="0" w:color="auto"/>
                  </w:divBdr>
                  <w:divsChild>
                    <w:div w:id="6963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832116">
          <w:marLeft w:val="0"/>
          <w:marRight w:val="0"/>
          <w:marTop w:val="0"/>
          <w:marBottom w:val="0"/>
          <w:divBdr>
            <w:top w:val="none" w:sz="0" w:space="0" w:color="auto"/>
            <w:left w:val="none" w:sz="0" w:space="0" w:color="auto"/>
            <w:bottom w:val="single" w:sz="6" w:space="12" w:color="DDDDDD"/>
            <w:right w:val="none" w:sz="0" w:space="0" w:color="auto"/>
          </w:divBdr>
          <w:divsChild>
            <w:div w:id="894659074">
              <w:marLeft w:val="0"/>
              <w:marRight w:val="0"/>
              <w:marTop w:val="0"/>
              <w:marBottom w:val="0"/>
              <w:divBdr>
                <w:top w:val="none" w:sz="0" w:space="0" w:color="auto"/>
                <w:left w:val="none" w:sz="0" w:space="0" w:color="auto"/>
                <w:bottom w:val="none" w:sz="0" w:space="0" w:color="auto"/>
                <w:right w:val="none" w:sz="0" w:space="0" w:color="auto"/>
              </w:divBdr>
              <w:divsChild>
                <w:div w:id="671957945">
                  <w:marLeft w:val="0"/>
                  <w:marRight w:val="0"/>
                  <w:marTop w:val="0"/>
                  <w:marBottom w:val="0"/>
                  <w:divBdr>
                    <w:top w:val="none" w:sz="0" w:space="0" w:color="auto"/>
                    <w:left w:val="none" w:sz="0" w:space="0" w:color="auto"/>
                    <w:bottom w:val="none" w:sz="0" w:space="0" w:color="auto"/>
                    <w:right w:val="none" w:sz="0" w:space="0" w:color="auto"/>
                  </w:divBdr>
                  <w:divsChild>
                    <w:div w:id="84504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5552">
          <w:marLeft w:val="0"/>
          <w:marRight w:val="0"/>
          <w:marTop w:val="0"/>
          <w:marBottom w:val="0"/>
          <w:divBdr>
            <w:top w:val="none" w:sz="0" w:space="0" w:color="auto"/>
            <w:left w:val="none" w:sz="0" w:space="0" w:color="auto"/>
            <w:bottom w:val="single" w:sz="6" w:space="12" w:color="DDDDDD"/>
            <w:right w:val="none" w:sz="0" w:space="0" w:color="auto"/>
          </w:divBdr>
          <w:divsChild>
            <w:div w:id="1813011960">
              <w:marLeft w:val="0"/>
              <w:marRight w:val="0"/>
              <w:marTop w:val="0"/>
              <w:marBottom w:val="0"/>
              <w:divBdr>
                <w:top w:val="none" w:sz="0" w:space="0" w:color="auto"/>
                <w:left w:val="none" w:sz="0" w:space="0" w:color="auto"/>
                <w:bottom w:val="none" w:sz="0" w:space="0" w:color="auto"/>
                <w:right w:val="none" w:sz="0" w:space="0" w:color="auto"/>
              </w:divBdr>
              <w:divsChild>
                <w:div w:id="1674986020">
                  <w:marLeft w:val="0"/>
                  <w:marRight w:val="0"/>
                  <w:marTop w:val="0"/>
                  <w:marBottom w:val="0"/>
                  <w:divBdr>
                    <w:top w:val="none" w:sz="0" w:space="0" w:color="auto"/>
                    <w:left w:val="none" w:sz="0" w:space="0" w:color="auto"/>
                    <w:bottom w:val="none" w:sz="0" w:space="0" w:color="auto"/>
                    <w:right w:val="none" w:sz="0" w:space="0" w:color="auto"/>
                  </w:divBdr>
                  <w:divsChild>
                    <w:div w:id="2702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62108">
          <w:marLeft w:val="0"/>
          <w:marRight w:val="0"/>
          <w:marTop w:val="0"/>
          <w:marBottom w:val="0"/>
          <w:divBdr>
            <w:top w:val="none" w:sz="0" w:space="0" w:color="auto"/>
            <w:left w:val="none" w:sz="0" w:space="0" w:color="auto"/>
            <w:bottom w:val="single" w:sz="6" w:space="12" w:color="DDDDDD"/>
            <w:right w:val="none" w:sz="0" w:space="0" w:color="auto"/>
          </w:divBdr>
          <w:divsChild>
            <w:div w:id="56171088">
              <w:marLeft w:val="0"/>
              <w:marRight w:val="0"/>
              <w:marTop w:val="0"/>
              <w:marBottom w:val="0"/>
              <w:divBdr>
                <w:top w:val="none" w:sz="0" w:space="0" w:color="auto"/>
                <w:left w:val="none" w:sz="0" w:space="0" w:color="auto"/>
                <w:bottom w:val="none" w:sz="0" w:space="0" w:color="auto"/>
                <w:right w:val="none" w:sz="0" w:space="0" w:color="auto"/>
              </w:divBdr>
              <w:divsChild>
                <w:div w:id="1292394606">
                  <w:marLeft w:val="0"/>
                  <w:marRight w:val="0"/>
                  <w:marTop w:val="0"/>
                  <w:marBottom w:val="0"/>
                  <w:divBdr>
                    <w:top w:val="none" w:sz="0" w:space="0" w:color="auto"/>
                    <w:left w:val="none" w:sz="0" w:space="0" w:color="auto"/>
                    <w:bottom w:val="none" w:sz="0" w:space="0" w:color="auto"/>
                    <w:right w:val="none" w:sz="0" w:space="0" w:color="auto"/>
                  </w:divBdr>
                  <w:divsChild>
                    <w:div w:id="1093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140304">
          <w:marLeft w:val="0"/>
          <w:marRight w:val="0"/>
          <w:marTop w:val="0"/>
          <w:marBottom w:val="0"/>
          <w:divBdr>
            <w:top w:val="none" w:sz="0" w:space="0" w:color="auto"/>
            <w:left w:val="none" w:sz="0" w:space="0" w:color="auto"/>
            <w:bottom w:val="single" w:sz="6" w:space="12" w:color="DDDDDD"/>
            <w:right w:val="none" w:sz="0" w:space="0" w:color="auto"/>
          </w:divBdr>
          <w:divsChild>
            <w:div w:id="2044553426">
              <w:marLeft w:val="0"/>
              <w:marRight w:val="0"/>
              <w:marTop w:val="0"/>
              <w:marBottom w:val="0"/>
              <w:divBdr>
                <w:top w:val="none" w:sz="0" w:space="0" w:color="auto"/>
                <w:left w:val="none" w:sz="0" w:space="0" w:color="auto"/>
                <w:bottom w:val="none" w:sz="0" w:space="0" w:color="auto"/>
                <w:right w:val="none" w:sz="0" w:space="0" w:color="auto"/>
              </w:divBdr>
              <w:divsChild>
                <w:div w:id="478691803">
                  <w:marLeft w:val="0"/>
                  <w:marRight w:val="0"/>
                  <w:marTop w:val="0"/>
                  <w:marBottom w:val="0"/>
                  <w:divBdr>
                    <w:top w:val="none" w:sz="0" w:space="0" w:color="auto"/>
                    <w:left w:val="none" w:sz="0" w:space="0" w:color="auto"/>
                    <w:bottom w:val="none" w:sz="0" w:space="0" w:color="auto"/>
                    <w:right w:val="none" w:sz="0" w:space="0" w:color="auto"/>
                  </w:divBdr>
                  <w:divsChild>
                    <w:div w:id="19035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5614">
          <w:marLeft w:val="0"/>
          <w:marRight w:val="0"/>
          <w:marTop w:val="0"/>
          <w:marBottom w:val="0"/>
          <w:divBdr>
            <w:top w:val="none" w:sz="0" w:space="0" w:color="auto"/>
            <w:left w:val="none" w:sz="0" w:space="0" w:color="auto"/>
            <w:bottom w:val="single" w:sz="6" w:space="12" w:color="DDDDDD"/>
            <w:right w:val="none" w:sz="0" w:space="0" w:color="auto"/>
          </w:divBdr>
          <w:divsChild>
            <w:div w:id="1925257858">
              <w:marLeft w:val="0"/>
              <w:marRight w:val="0"/>
              <w:marTop w:val="0"/>
              <w:marBottom w:val="0"/>
              <w:divBdr>
                <w:top w:val="none" w:sz="0" w:space="0" w:color="auto"/>
                <w:left w:val="none" w:sz="0" w:space="0" w:color="auto"/>
                <w:bottom w:val="none" w:sz="0" w:space="0" w:color="auto"/>
                <w:right w:val="none" w:sz="0" w:space="0" w:color="auto"/>
              </w:divBdr>
              <w:divsChild>
                <w:div w:id="872301399">
                  <w:marLeft w:val="0"/>
                  <w:marRight w:val="0"/>
                  <w:marTop w:val="0"/>
                  <w:marBottom w:val="0"/>
                  <w:divBdr>
                    <w:top w:val="none" w:sz="0" w:space="0" w:color="auto"/>
                    <w:left w:val="none" w:sz="0" w:space="0" w:color="auto"/>
                    <w:bottom w:val="none" w:sz="0" w:space="0" w:color="auto"/>
                    <w:right w:val="none" w:sz="0" w:space="0" w:color="auto"/>
                  </w:divBdr>
                  <w:divsChild>
                    <w:div w:id="11253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7749">
          <w:marLeft w:val="0"/>
          <w:marRight w:val="0"/>
          <w:marTop w:val="0"/>
          <w:marBottom w:val="0"/>
          <w:divBdr>
            <w:top w:val="none" w:sz="0" w:space="0" w:color="auto"/>
            <w:left w:val="none" w:sz="0" w:space="0" w:color="auto"/>
            <w:bottom w:val="single" w:sz="6" w:space="12" w:color="DDDDDD"/>
            <w:right w:val="none" w:sz="0" w:space="0" w:color="auto"/>
          </w:divBdr>
          <w:divsChild>
            <w:div w:id="460344327">
              <w:marLeft w:val="0"/>
              <w:marRight w:val="0"/>
              <w:marTop w:val="0"/>
              <w:marBottom w:val="0"/>
              <w:divBdr>
                <w:top w:val="none" w:sz="0" w:space="0" w:color="auto"/>
                <w:left w:val="none" w:sz="0" w:space="0" w:color="auto"/>
                <w:bottom w:val="none" w:sz="0" w:space="0" w:color="auto"/>
                <w:right w:val="none" w:sz="0" w:space="0" w:color="auto"/>
              </w:divBdr>
              <w:divsChild>
                <w:div w:id="1997805043">
                  <w:marLeft w:val="0"/>
                  <w:marRight w:val="0"/>
                  <w:marTop w:val="0"/>
                  <w:marBottom w:val="0"/>
                  <w:divBdr>
                    <w:top w:val="none" w:sz="0" w:space="0" w:color="auto"/>
                    <w:left w:val="none" w:sz="0" w:space="0" w:color="auto"/>
                    <w:bottom w:val="none" w:sz="0" w:space="0" w:color="auto"/>
                    <w:right w:val="none" w:sz="0" w:space="0" w:color="auto"/>
                  </w:divBdr>
                  <w:divsChild>
                    <w:div w:id="27664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4347">
          <w:marLeft w:val="0"/>
          <w:marRight w:val="0"/>
          <w:marTop w:val="0"/>
          <w:marBottom w:val="0"/>
          <w:divBdr>
            <w:top w:val="none" w:sz="0" w:space="0" w:color="auto"/>
            <w:left w:val="none" w:sz="0" w:space="0" w:color="auto"/>
            <w:bottom w:val="single" w:sz="6" w:space="12" w:color="DDDDDD"/>
            <w:right w:val="none" w:sz="0" w:space="0" w:color="auto"/>
          </w:divBdr>
          <w:divsChild>
            <w:div w:id="184906869">
              <w:marLeft w:val="0"/>
              <w:marRight w:val="0"/>
              <w:marTop w:val="0"/>
              <w:marBottom w:val="0"/>
              <w:divBdr>
                <w:top w:val="none" w:sz="0" w:space="0" w:color="auto"/>
                <w:left w:val="none" w:sz="0" w:space="0" w:color="auto"/>
                <w:bottom w:val="none" w:sz="0" w:space="0" w:color="auto"/>
                <w:right w:val="none" w:sz="0" w:space="0" w:color="auto"/>
              </w:divBdr>
              <w:divsChild>
                <w:div w:id="2825995">
                  <w:marLeft w:val="0"/>
                  <w:marRight w:val="0"/>
                  <w:marTop w:val="0"/>
                  <w:marBottom w:val="0"/>
                  <w:divBdr>
                    <w:top w:val="none" w:sz="0" w:space="0" w:color="auto"/>
                    <w:left w:val="none" w:sz="0" w:space="0" w:color="auto"/>
                    <w:bottom w:val="none" w:sz="0" w:space="0" w:color="auto"/>
                    <w:right w:val="none" w:sz="0" w:space="0" w:color="auto"/>
                  </w:divBdr>
                  <w:divsChild>
                    <w:div w:id="5968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86779">
          <w:marLeft w:val="0"/>
          <w:marRight w:val="0"/>
          <w:marTop w:val="0"/>
          <w:marBottom w:val="0"/>
          <w:divBdr>
            <w:top w:val="none" w:sz="0" w:space="0" w:color="auto"/>
            <w:left w:val="none" w:sz="0" w:space="0" w:color="auto"/>
            <w:bottom w:val="single" w:sz="6" w:space="12" w:color="DDDDDD"/>
            <w:right w:val="none" w:sz="0" w:space="0" w:color="auto"/>
          </w:divBdr>
          <w:divsChild>
            <w:div w:id="93021466">
              <w:marLeft w:val="0"/>
              <w:marRight w:val="0"/>
              <w:marTop w:val="0"/>
              <w:marBottom w:val="0"/>
              <w:divBdr>
                <w:top w:val="none" w:sz="0" w:space="0" w:color="auto"/>
                <w:left w:val="none" w:sz="0" w:space="0" w:color="auto"/>
                <w:bottom w:val="none" w:sz="0" w:space="0" w:color="auto"/>
                <w:right w:val="none" w:sz="0" w:space="0" w:color="auto"/>
              </w:divBdr>
              <w:divsChild>
                <w:div w:id="1464159161">
                  <w:marLeft w:val="0"/>
                  <w:marRight w:val="0"/>
                  <w:marTop w:val="0"/>
                  <w:marBottom w:val="0"/>
                  <w:divBdr>
                    <w:top w:val="none" w:sz="0" w:space="0" w:color="auto"/>
                    <w:left w:val="none" w:sz="0" w:space="0" w:color="auto"/>
                    <w:bottom w:val="none" w:sz="0" w:space="0" w:color="auto"/>
                    <w:right w:val="none" w:sz="0" w:space="0" w:color="auto"/>
                  </w:divBdr>
                  <w:divsChild>
                    <w:div w:id="7820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475">
          <w:marLeft w:val="0"/>
          <w:marRight w:val="0"/>
          <w:marTop w:val="0"/>
          <w:marBottom w:val="0"/>
          <w:divBdr>
            <w:top w:val="none" w:sz="0" w:space="0" w:color="auto"/>
            <w:left w:val="none" w:sz="0" w:space="0" w:color="auto"/>
            <w:bottom w:val="single" w:sz="6" w:space="12" w:color="DDDDDD"/>
            <w:right w:val="none" w:sz="0" w:space="0" w:color="auto"/>
          </w:divBdr>
          <w:divsChild>
            <w:div w:id="413745558">
              <w:marLeft w:val="0"/>
              <w:marRight w:val="0"/>
              <w:marTop w:val="0"/>
              <w:marBottom w:val="0"/>
              <w:divBdr>
                <w:top w:val="none" w:sz="0" w:space="0" w:color="auto"/>
                <w:left w:val="none" w:sz="0" w:space="0" w:color="auto"/>
                <w:bottom w:val="none" w:sz="0" w:space="0" w:color="auto"/>
                <w:right w:val="none" w:sz="0" w:space="0" w:color="auto"/>
              </w:divBdr>
              <w:divsChild>
                <w:div w:id="1013990442">
                  <w:marLeft w:val="0"/>
                  <w:marRight w:val="0"/>
                  <w:marTop w:val="0"/>
                  <w:marBottom w:val="0"/>
                  <w:divBdr>
                    <w:top w:val="none" w:sz="0" w:space="0" w:color="auto"/>
                    <w:left w:val="none" w:sz="0" w:space="0" w:color="auto"/>
                    <w:bottom w:val="none" w:sz="0" w:space="0" w:color="auto"/>
                    <w:right w:val="none" w:sz="0" w:space="0" w:color="auto"/>
                  </w:divBdr>
                  <w:divsChild>
                    <w:div w:id="198052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6420">
          <w:marLeft w:val="0"/>
          <w:marRight w:val="0"/>
          <w:marTop w:val="0"/>
          <w:marBottom w:val="0"/>
          <w:divBdr>
            <w:top w:val="none" w:sz="0" w:space="0" w:color="auto"/>
            <w:left w:val="none" w:sz="0" w:space="0" w:color="auto"/>
            <w:bottom w:val="single" w:sz="6" w:space="12" w:color="DDDDDD"/>
            <w:right w:val="none" w:sz="0" w:space="0" w:color="auto"/>
          </w:divBdr>
          <w:divsChild>
            <w:div w:id="1068722703">
              <w:marLeft w:val="0"/>
              <w:marRight w:val="0"/>
              <w:marTop w:val="0"/>
              <w:marBottom w:val="0"/>
              <w:divBdr>
                <w:top w:val="none" w:sz="0" w:space="0" w:color="auto"/>
                <w:left w:val="none" w:sz="0" w:space="0" w:color="auto"/>
                <w:bottom w:val="none" w:sz="0" w:space="0" w:color="auto"/>
                <w:right w:val="none" w:sz="0" w:space="0" w:color="auto"/>
              </w:divBdr>
              <w:divsChild>
                <w:div w:id="1391424305">
                  <w:marLeft w:val="0"/>
                  <w:marRight w:val="0"/>
                  <w:marTop w:val="0"/>
                  <w:marBottom w:val="0"/>
                  <w:divBdr>
                    <w:top w:val="none" w:sz="0" w:space="0" w:color="auto"/>
                    <w:left w:val="none" w:sz="0" w:space="0" w:color="auto"/>
                    <w:bottom w:val="none" w:sz="0" w:space="0" w:color="auto"/>
                    <w:right w:val="none" w:sz="0" w:space="0" w:color="auto"/>
                  </w:divBdr>
                  <w:divsChild>
                    <w:div w:id="21485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781">
          <w:marLeft w:val="0"/>
          <w:marRight w:val="0"/>
          <w:marTop w:val="0"/>
          <w:marBottom w:val="0"/>
          <w:divBdr>
            <w:top w:val="none" w:sz="0" w:space="0" w:color="auto"/>
            <w:left w:val="none" w:sz="0" w:space="0" w:color="auto"/>
            <w:bottom w:val="single" w:sz="6" w:space="12" w:color="DDDDDD"/>
            <w:right w:val="none" w:sz="0" w:space="0" w:color="auto"/>
          </w:divBdr>
          <w:divsChild>
            <w:div w:id="792602663">
              <w:marLeft w:val="0"/>
              <w:marRight w:val="0"/>
              <w:marTop w:val="0"/>
              <w:marBottom w:val="0"/>
              <w:divBdr>
                <w:top w:val="none" w:sz="0" w:space="0" w:color="auto"/>
                <w:left w:val="none" w:sz="0" w:space="0" w:color="auto"/>
                <w:bottom w:val="none" w:sz="0" w:space="0" w:color="auto"/>
                <w:right w:val="none" w:sz="0" w:space="0" w:color="auto"/>
              </w:divBdr>
              <w:divsChild>
                <w:div w:id="623581524">
                  <w:marLeft w:val="0"/>
                  <w:marRight w:val="0"/>
                  <w:marTop w:val="0"/>
                  <w:marBottom w:val="0"/>
                  <w:divBdr>
                    <w:top w:val="none" w:sz="0" w:space="0" w:color="auto"/>
                    <w:left w:val="none" w:sz="0" w:space="0" w:color="auto"/>
                    <w:bottom w:val="none" w:sz="0" w:space="0" w:color="auto"/>
                    <w:right w:val="none" w:sz="0" w:space="0" w:color="auto"/>
                  </w:divBdr>
                  <w:divsChild>
                    <w:div w:id="14249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43608">
          <w:marLeft w:val="0"/>
          <w:marRight w:val="0"/>
          <w:marTop w:val="0"/>
          <w:marBottom w:val="0"/>
          <w:divBdr>
            <w:top w:val="none" w:sz="0" w:space="0" w:color="auto"/>
            <w:left w:val="none" w:sz="0" w:space="0" w:color="auto"/>
            <w:bottom w:val="single" w:sz="6" w:space="12" w:color="DDDDDD"/>
            <w:right w:val="none" w:sz="0" w:space="0" w:color="auto"/>
          </w:divBdr>
          <w:divsChild>
            <w:div w:id="372072716">
              <w:marLeft w:val="0"/>
              <w:marRight w:val="0"/>
              <w:marTop w:val="0"/>
              <w:marBottom w:val="0"/>
              <w:divBdr>
                <w:top w:val="none" w:sz="0" w:space="0" w:color="auto"/>
                <w:left w:val="none" w:sz="0" w:space="0" w:color="auto"/>
                <w:bottom w:val="none" w:sz="0" w:space="0" w:color="auto"/>
                <w:right w:val="none" w:sz="0" w:space="0" w:color="auto"/>
              </w:divBdr>
              <w:divsChild>
                <w:div w:id="1413117350">
                  <w:marLeft w:val="0"/>
                  <w:marRight w:val="0"/>
                  <w:marTop w:val="0"/>
                  <w:marBottom w:val="0"/>
                  <w:divBdr>
                    <w:top w:val="none" w:sz="0" w:space="0" w:color="auto"/>
                    <w:left w:val="none" w:sz="0" w:space="0" w:color="auto"/>
                    <w:bottom w:val="none" w:sz="0" w:space="0" w:color="auto"/>
                    <w:right w:val="none" w:sz="0" w:space="0" w:color="auto"/>
                  </w:divBdr>
                  <w:divsChild>
                    <w:div w:id="7689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023">
          <w:marLeft w:val="0"/>
          <w:marRight w:val="0"/>
          <w:marTop w:val="0"/>
          <w:marBottom w:val="0"/>
          <w:divBdr>
            <w:top w:val="none" w:sz="0" w:space="0" w:color="auto"/>
            <w:left w:val="none" w:sz="0" w:space="0" w:color="auto"/>
            <w:bottom w:val="single" w:sz="6" w:space="12" w:color="DDDDDD"/>
            <w:right w:val="none" w:sz="0" w:space="0" w:color="auto"/>
          </w:divBdr>
          <w:divsChild>
            <w:div w:id="1747680915">
              <w:marLeft w:val="0"/>
              <w:marRight w:val="0"/>
              <w:marTop w:val="0"/>
              <w:marBottom w:val="0"/>
              <w:divBdr>
                <w:top w:val="none" w:sz="0" w:space="0" w:color="auto"/>
                <w:left w:val="none" w:sz="0" w:space="0" w:color="auto"/>
                <w:bottom w:val="none" w:sz="0" w:space="0" w:color="auto"/>
                <w:right w:val="none" w:sz="0" w:space="0" w:color="auto"/>
              </w:divBdr>
              <w:divsChild>
                <w:div w:id="244919966">
                  <w:marLeft w:val="0"/>
                  <w:marRight w:val="0"/>
                  <w:marTop w:val="0"/>
                  <w:marBottom w:val="0"/>
                  <w:divBdr>
                    <w:top w:val="none" w:sz="0" w:space="0" w:color="auto"/>
                    <w:left w:val="none" w:sz="0" w:space="0" w:color="auto"/>
                    <w:bottom w:val="none" w:sz="0" w:space="0" w:color="auto"/>
                    <w:right w:val="none" w:sz="0" w:space="0" w:color="auto"/>
                  </w:divBdr>
                  <w:divsChild>
                    <w:div w:id="1824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2570">
          <w:marLeft w:val="0"/>
          <w:marRight w:val="0"/>
          <w:marTop w:val="0"/>
          <w:marBottom w:val="0"/>
          <w:divBdr>
            <w:top w:val="none" w:sz="0" w:space="0" w:color="auto"/>
            <w:left w:val="none" w:sz="0" w:space="0" w:color="auto"/>
            <w:bottom w:val="single" w:sz="6" w:space="12" w:color="DDDDDD"/>
            <w:right w:val="none" w:sz="0" w:space="0" w:color="auto"/>
          </w:divBdr>
          <w:divsChild>
            <w:div w:id="2133668834">
              <w:marLeft w:val="0"/>
              <w:marRight w:val="0"/>
              <w:marTop w:val="0"/>
              <w:marBottom w:val="0"/>
              <w:divBdr>
                <w:top w:val="none" w:sz="0" w:space="0" w:color="auto"/>
                <w:left w:val="none" w:sz="0" w:space="0" w:color="auto"/>
                <w:bottom w:val="none" w:sz="0" w:space="0" w:color="auto"/>
                <w:right w:val="none" w:sz="0" w:space="0" w:color="auto"/>
              </w:divBdr>
              <w:divsChild>
                <w:div w:id="1954745818">
                  <w:marLeft w:val="0"/>
                  <w:marRight w:val="0"/>
                  <w:marTop w:val="0"/>
                  <w:marBottom w:val="0"/>
                  <w:divBdr>
                    <w:top w:val="none" w:sz="0" w:space="0" w:color="auto"/>
                    <w:left w:val="none" w:sz="0" w:space="0" w:color="auto"/>
                    <w:bottom w:val="none" w:sz="0" w:space="0" w:color="auto"/>
                    <w:right w:val="none" w:sz="0" w:space="0" w:color="auto"/>
                  </w:divBdr>
                  <w:divsChild>
                    <w:div w:id="18609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860913">
          <w:marLeft w:val="0"/>
          <w:marRight w:val="0"/>
          <w:marTop w:val="0"/>
          <w:marBottom w:val="0"/>
          <w:divBdr>
            <w:top w:val="none" w:sz="0" w:space="0" w:color="auto"/>
            <w:left w:val="none" w:sz="0" w:space="0" w:color="auto"/>
            <w:bottom w:val="single" w:sz="6" w:space="12" w:color="DDDDDD"/>
            <w:right w:val="none" w:sz="0" w:space="0" w:color="auto"/>
          </w:divBdr>
          <w:divsChild>
            <w:div w:id="1204555829">
              <w:marLeft w:val="0"/>
              <w:marRight w:val="0"/>
              <w:marTop w:val="0"/>
              <w:marBottom w:val="0"/>
              <w:divBdr>
                <w:top w:val="none" w:sz="0" w:space="0" w:color="auto"/>
                <w:left w:val="none" w:sz="0" w:space="0" w:color="auto"/>
                <w:bottom w:val="none" w:sz="0" w:space="0" w:color="auto"/>
                <w:right w:val="none" w:sz="0" w:space="0" w:color="auto"/>
              </w:divBdr>
              <w:divsChild>
                <w:div w:id="685134065">
                  <w:marLeft w:val="0"/>
                  <w:marRight w:val="0"/>
                  <w:marTop w:val="0"/>
                  <w:marBottom w:val="0"/>
                  <w:divBdr>
                    <w:top w:val="none" w:sz="0" w:space="0" w:color="auto"/>
                    <w:left w:val="none" w:sz="0" w:space="0" w:color="auto"/>
                    <w:bottom w:val="none" w:sz="0" w:space="0" w:color="auto"/>
                    <w:right w:val="none" w:sz="0" w:space="0" w:color="auto"/>
                  </w:divBdr>
                  <w:divsChild>
                    <w:div w:id="12250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3459">
          <w:marLeft w:val="0"/>
          <w:marRight w:val="0"/>
          <w:marTop w:val="0"/>
          <w:marBottom w:val="0"/>
          <w:divBdr>
            <w:top w:val="none" w:sz="0" w:space="0" w:color="auto"/>
            <w:left w:val="none" w:sz="0" w:space="0" w:color="auto"/>
            <w:bottom w:val="single" w:sz="6" w:space="12" w:color="DDDDDD"/>
            <w:right w:val="none" w:sz="0" w:space="0" w:color="auto"/>
          </w:divBdr>
          <w:divsChild>
            <w:div w:id="706872381">
              <w:marLeft w:val="0"/>
              <w:marRight w:val="0"/>
              <w:marTop w:val="0"/>
              <w:marBottom w:val="0"/>
              <w:divBdr>
                <w:top w:val="none" w:sz="0" w:space="0" w:color="auto"/>
                <w:left w:val="none" w:sz="0" w:space="0" w:color="auto"/>
                <w:bottom w:val="none" w:sz="0" w:space="0" w:color="auto"/>
                <w:right w:val="none" w:sz="0" w:space="0" w:color="auto"/>
              </w:divBdr>
              <w:divsChild>
                <w:div w:id="1994019343">
                  <w:marLeft w:val="0"/>
                  <w:marRight w:val="0"/>
                  <w:marTop w:val="0"/>
                  <w:marBottom w:val="0"/>
                  <w:divBdr>
                    <w:top w:val="none" w:sz="0" w:space="0" w:color="auto"/>
                    <w:left w:val="none" w:sz="0" w:space="0" w:color="auto"/>
                    <w:bottom w:val="none" w:sz="0" w:space="0" w:color="auto"/>
                    <w:right w:val="none" w:sz="0" w:space="0" w:color="auto"/>
                  </w:divBdr>
                  <w:divsChild>
                    <w:div w:id="50497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7375">
          <w:marLeft w:val="0"/>
          <w:marRight w:val="0"/>
          <w:marTop w:val="0"/>
          <w:marBottom w:val="0"/>
          <w:divBdr>
            <w:top w:val="none" w:sz="0" w:space="0" w:color="auto"/>
            <w:left w:val="none" w:sz="0" w:space="0" w:color="auto"/>
            <w:bottom w:val="single" w:sz="6" w:space="12" w:color="DDDDDD"/>
            <w:right w:val="none" w:sz="0" w:space="0" w:color="auto"/>
          </w:divBdr>
          <w:divsChild>
            <w:div w:id="215313317">
              <w:marLeft w:val="0"/>
              <w:marRight w:val="0"/>
              <w:marTop w:val="0"/>
              <w:marBottom w:val="0"/>
              <w:divBdr>
                <w:top w:val="none" w:sz="0" w:space="0" w:color="auto"/>
                <w:left w:val="none" w:sz="0" w:space="0" w:color="auto"/>
                <w:bottom w:val="none" w:sz="0" w:space="0" w:color="auto"/>
                <w:right w:val="none" w:sz="0" w:space="0" w:color="auto"/>
              </w:divBdr>
              <w:divsChild>
                <w:div w:id="220752623">
                  <w:marLeft w:val="0"/>
                  <w:marRight w:val="0"/>
                  <w:marTop w:val="0"/>
                  <w:marBottom w:val="0"/>
                  <w:divBdr>
                    <w:top w:val="none" w:sz="0" w:space="0" w:color="auto"/>
                    <w:left w:val="none" w:sz="0" w:space="0" w:color="auto"/>
                    <w:bottom w:val="none" w:sz="0" w:space="0" w:color="auto"/>
                    <w:right w:val="none" w:sz="0" w:space="0" w:color="auto"/>
                  </w:divBdr>
                  <w:divsChild>
                    <w:div w:id="16664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72969">
          <w:marLeft w:val="0"/>
          <w:marRight w:val="0"/>
          <w:marTop w:val="0"/>
          <w:marBottom w:val="0"/>
          <w:divBdr>
            <w:top w:val="none" w:sz="0" w:space="0" w:color="auto"/>
            <w:left w:val="none" w:sz="0" w:space="0" w:color="auto"/>
            <w:bottom w:val="single" w:sz="6" w:space="12" w:color="DDDDDD"/>
            <w:right w:val="none" w:sz="0" w:space="0" w:color="auto"/>
          </w:divBdr>
          <w:divsChild>
            <w:div w:id="90856867">
              <w:marLeft w:val="0"/>
              <w:marRight w:val="0"/>
              <w:marTop w:val="0"/>
              <w:marBottom w:val="0"/>
              <w:divBdr>
                <w:top w:val="none" w:sz="0" w:space="0" w:color="auto"/>
                <w:left w:val="none" w:sz="0" w:space="0" w:color="auto"/>
                <w:bottom w:val="none" w:sz="0" w:space="0" w:color="auto"/>
                <w:right w:val="none" w:sz="0" w:space="0" w:color="auto"/>
              </w:divBdr>
              <w:divsChild>
                <w:div w:id="1022365443">
                  <w:marLeft w:val="0"/>
                  <w:marRight w:val="0"/>
                  <w:marTop w:val="0"/>
                  <w:marBottom w:val="0"/>
                  <w:divBdr>
                    <w:top w:val="none" w:sz="0" w:space="0" w:color="auto"/>
                    <w:left w:val="none" w:sz="0" w:space="0" w:color="auto"/>
                    <w:bottom w:val="none" w:sz="0" w:space="0" w:color="auto"/>
                    <w:right w:val="none" w:sz="0" w:space="0" w:color="auto"/>
                  </w:divBdr>
                  <w:divsChild>
                    <w:div w:id="187357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79381">
          <w:marLeft w:val="0"/>
          <w:marRight w:val="0"/>
          <w:marTop w:val="0"/>
          <w:marBottom w:val="0"/>
          <w:divBdr>
            <w:top w:val="none" w:sz="0" w:space="0" w:color="auto"/>
            <w:left w:val="none" w:sz="0" w:space="0" w:color="auto"/>
            <w:bottom w:val="none" w:sz="0" w:space="0" w:color="auto"/>
            <w:right w:val="none" w:sz="0" w:space="0" w:color="auto"/>
          </w:divBdr>
          <w:divsChild>
            <w:div w:id="1313177416">
              <w:marLeft w:val="0"/>
              <w:marRight w:val="0"/>
              <w:marTop w:val="0"/>
              <w:marBottom w:val="0"/>
              <w:divBdr>
                <w:top w:val="none" w:sz="0" w:space="0" w:color="auto"/>
                <w:left w:val="none" w:sz="0" w:space="0" w:color="auto"/>
                <w:bottom w:val="none" w:sz="0" w:space="0" w:color="auto"/>
                <w:right w:val="none" w:sz="0" w:space="0" w:color="auto"/>
              </w:divBdr>
              <w:divsChild>
                <w:div w:id="721294563">
                  <w:marLeft w:val="0"/>
                  <w:marRight w:val="0"/>
                  <w:marTop w:val="0"/>
                  <w:marBottom w:val="0"/>
                  <w:divBdr>
                    <w:top w:val="none" w:sz="0" w:space="0" w:color="auto"/>
                    <w:left w:val="none" w:sz="0" w:space="0" w:color="auto"/>
                    <w:bottom w:val="none" w:sz="0" w:space="0" w:color="auto"/>
                    <w:right w:val="none" w:sz="0" w:space="0" w:color="auto"/>
                  </w:divBdr>
                  <w:divsChild>
                    <w:div w:id="166292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1551">
      <w:bodyDiv w:val="1"/>
      <w:marLeft w:val="0"/>
      <w:marRight w:val="0"/>
      <w:marTop w:val="0"/>
      <w:marBottom w:val="0"/>
      <w:divBdr>
        <w:top w:val="none" w:sz="0" w:space="0" w:color="auto"/>
        <w:left w:val="none" w:sz="0" w:space="0" w:color="auto"/>
        <w:bottom w:val="none" w:sz="0" w:space="0" w:color="auto"/>
        <w:right w:val="none" w:sz="0" w:space="0" w:color="auto"/>
      </w:divBdr>
    </w:div>
    <w:div w:id="1226841737">
      <w:bodyDiv w:val="1"/>
      <w:marLeft w:val="0"/>
      <w:marRight w:val="0"/>
      <w:marTop w:val="0"/>
      <w:marBottom w:val="0"/>
      <w:divBdr>
        <w:top w:val="none" w:sz="0" w:space="0" w:color="auto"/>
        <w:left w:val="none" w:sz="0" w:space="0" w:color="auto"/>
        <w:bottom w:val="none" w:sz="0" w:space="0" w:color="auto"/>
        <w:right w:val="none" w:sz="0" w:space="0" w:color="auto"/>
      </w:divBdr>
      <w:divsChild>
        <w:div w:id="2137143526">
          <w:marLeft w:val="0"/>
          <w:marRight w:val="0"/>
          <w:marTop w:val="0"/>
          <w:marBottom w:val="0"/>
          <w:divBdr>
            <w:top w:val="none" w:sz="0" w:space="0" w:color="auto"/>
            <w:left w:val="none" w:sz="0" w:space="0" w:color="auto"/>
            <w:bottom w:val="none" w:sz="0" w:space="0" w:color="auto"/>
            <w:right w:val="none" w:sz="0" w:space="0" w:color="auto"/>
          </w:divBdr>
          <w:divsChild>
            <w:div w:id="1208682129">
              <w:marLeft w:val="0"/>
              <w:marRight w:val="0"/>
              <w:marTop w:val="0"/>
              <w:marBottom w:val="120"/>
              <w:divBdr>
                <w:top w:val="none" w:sz="0" w:space="0" w:color="auto"/>
                <w:left w:val="none" w:sz="0" w:space="0" w:color="auto"/>
                <w:bottom w:val="none" w:sz="0" w:space="0" w:color="auto"/>
                <w:right w:val="none" w:sz="0" w:space="0" w:color="auto"/>
              </w:divBdr>
              <w:divsChild>
                <w:div w:id="448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360254">
          <w:marLeft w:val="0"/>
          <w:marRight w:val="0"/>
          <w:marTop w:val="0"/>
          <w:marBottom w:val="480"/>
          <w:divBdr>
            <w:top w:val="none" w:sz="0" w:space="0" w:color="auto"/>
            <w:left w:val="none" w:sz="0" w:space="0" w:color="auto"/>
            <w:bottom w:val="single" w:sz="12" w:space="24" w:color="EBEBEB"/>
            <w:right w:val="none" w:sz="0" w:space="0" w:color="auto"/>
          </w:divBdr>
          <w:divsChild>
            <w:div w:id="1583642945">
              <w:marLeft w:val="0"/>
              <w:marRight w:val="0"/>
              <w:marTop w:val="0"/>
              <w:marBottom w:val="0"/>
              <w:divBdr>
                <w:top w:val="none" w:sz="0" w:space="0" w:color="auto"/>
                <w:left w:val="none" w:sz="0" w:space="0" w:color="auto"/>
                <w:bottom w:val="none" w:sz="0" w:space="0" w:color="auto"/>
                <w:right w:val="none" w:sz="0" w:space="0" w:color="auto"/>
              </w:divBdr>
              <w:divsChild>
                <w:div w:id="1510099380">
                  <w:marLeft w:val="0"/>
                  <w:marRight w:val="0"/>
                  <w:marTop w:val="0"/>
                  <w:marBottom w:val="0"/>
                  <w:divBdr>
                    <w:top w:val="none" w:sz="0" w:space="0" w:color="auto"/>
                    <w:left w:val="none" w:sz="0" w:space="0" w:color="auto"/>
                    <w:bottom w:val="none" w:sz="0" w:space="0" w:color="auto"/>
                    <w:right w:val="none" w:sz="0" w:space="0" w:color="auto"/>
                  </w:divBdr>
                </w:div>
                <w:div w:id="705954505">
                  <w:marLeft w:val="0"/>
                  <w:marRight w:val="0"/>
                  <w:marTop w:val="0"/>
                  <w:marBottom w:val="0"/>
                  <w:divBdr>
                    <w:top w:val="none" w:sz="0" w:space="0" w:color="auto"/>
                    <w:left w:val="none" w:sz="0" w:space="0" w:color="auto"/>
                    <w:bottom w:val="none" w:sz="0" w:space="0" w:color="auto"/>
                    <w:right w:val="none" w:sz="0" w:space="0" w:color="auto"/>
                  </w:divBdr>
                </w:div>
                <w:div w:id="1540627999">
                  <w:marLeft w:val="0"/>
                  <w:marRight w:val="0"/>
                  <w:marTop w:val="0"/>
                  <w:marBottom w:val="0"/>
                  <w:divBdr>
                    <w:top w:val="none" w:sz="0" w:space="0" w:color="auto"/>
                    <w:left w:val="none" w:sz="0" w:space="0" w:color="auto"/>
                    <w:bottom w:val="none" w:sz="0" w:space="0" w:color="auto"/>
                    <w:right w:val="none" w:sz="0" w:space="0" w:color="auto"/>
                  </w:divBdr>
                </w:div>
                <w:div w:id="174807255">
                  <w:marLeft w:val="0"/>
                  <w:marRight w:val="0"/>
                  <w:marTop w:val="0"/>
                  <w:marBottom w:val="0"/>
                  <w:divBdr>
                    <w:top w:val="none" w:sz="0" w:space="0" w:color="auto"/>
                    <w:left w:val="none" w:sz="0" w:space="0" w:color="auto"/>
                    <w:bottom w:val="none" w:sz="0" w:space="0" w:color="auto"/>
                    <w:right w:val="none" w:sz="0" w:space="0" w:color="auto"/>
                  </w:divBdr>
                </w:div>
                <w:div w:id="1080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3410">
          <w:marLeft w:val="0"/>
          <w:marRight w:val="0"/>
          <w:marTop w:val="0"/>
          <w:marBottom w:val="0"/>
          <w:divBdr>
            <w:top w:val="none" w:sz="0" w:space="0" w:color="auto"/>
            <w:left w:val="none" w:sz="0" w:space="0" w:color="auto"/>
            <w:bottom w:val="none" w:sz="0" w:space="0" w:color="auto"/>
            <w:right w:val="none" w:sz="0" w:space="0" w:color="auto"/>
          </w:divBdr>
          <w:divsChild>
            <w:div w:id="655188395">
              <w:marLeft w:val="0"/>
              <w:marRight w:val="0"/>
              <w:marTop w:val="0"/>
              <w:marBottom w:val="0"/>
              <w:divBdr>
                <w:top w:val="none" w:sz="0" w:space="0" w:color="auto"/>
                <w:left w:val="none" w:sz="0" w:space="0" w:color="auto"/>
                <w:bottom w:val="none" w:sz="0" w:space="0" w:color="auto"/>
                <w:right w:val="none" w:sz="0" w:space="0" w:color="auto"/>
              </w:divBdr>
              <w:divsChild>
                <w:div w:id="1376781080">
                  <w:marLeft w:val="0"/>
                  <w:marRight w:val="0"/>
                  <w:marTop w:val="0"/>
                  <w:marBottom w:val="0"/>
                  <w:divBdr>
                    <w:top w:val="none" w:sz="0" w:space="0" w:color="auto"/>
                    <w:left w:val="none" w:sz="0" w:space="0" w:color="auto"/>
                    <w:bottom w:val="none" w:sz="0" w:space="0" w:color="auto"/>
                    <w:right w:val="none" w:sz="0" w:space="0" w:color="auto"/>
                  </w:divBdr>
                </w:div>
                <w:div w:id="721909564">
                  <w:marLeft w:val="0"/>
                  <w:marRight w:val="0"/>
                  <w:marTop w:val="0"/>
                  <w:marBottom w:val="0"/>
                  <w:divBdr>
                    <w:top w:val="none" w:sz="0" w:space="0" w:color="auto"/>
                    <w:left w:val="none" w:sz="0" w:space="0" w:color="auto"/>
                    <w:bottom w:val="none" w:sz="0" w:space="0" w:color="auto"/>
                    <w:right w:val="none" w:sz="0" w:space="0" w:color="auto"/>
                  </w:divBdr>
                </w:div>
                <w:div w:id="1441025571">
                  <w:marLeft w:val="0"/>
                  <w:marRight w:val="0"/>
                  <w:marTop w:val="0"/>
                  <w:marBottom w:val="0"/>
                  <w:divBdr>
                    <w:top w:val="none" w:sz="0" w:space="0" w:color="auto"/>
                    <w:left w:val="none" w:sz="0" w:space="0" w:color="auto"/>
                    <w:bottom w:val="none" w:sz="0" w:space="0" w:color="auto"/>
                    <w:right w:val="none" w:sz="0" w:space="0" w:color="auto"/>
                  </w:divBdr>
                </w:div>
                <w:div w:id="627980402">
                  <w:marLeft w:val="0"/>
                  <w:marRight w:val="0"/>
                  <w:marTop w:val="0"/>
                  <w:marBottom w:val="0"/>
                  <w:divBdr>
                    <w:top w:val="none" w:sz="0" w:space="0" w:color="auto"/>
                    <w:left w:val="none" w:sz="0" w:space="0" w:color="auto"/>
                    <w:bottom w:val="none" w:sz="0" w:space="0" w:color="auto"/>
                    <w:right w:val="none" w:sz="0" w:space="0" w:color="auto"/>
                  </w:divBdr>
                  <w:divsChild>
                    <w:div w:id="39524074">
                      <w:marLeft w:val="0"/>
                      <w:marRight w:val="0"/>
                      <w:marTop w:val="240"/>
                      <w:marBottom w:val="240"/>
                      <w:divBdr>
                        <w:top w:val="single" w:sz="12" w:space="0" w:color="EBEBEB"/>
                        <w:left w:val="none" w:sz="0" w:space="0" w:color="auto"/>
                        <w:bottom w:val="single" w:sz="12" w:space="0" w:color="EBEBEB"/>
                        <w:right w:val="none" w:sz="0" w:space="0" w:color="auto"/>
                      </w:divBdr>
                      <w:divsChild>
                        <w:div w:id="53938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4868803">
                  <w:marLeft w:val="0"/>
                  <w:marRight w:val="0"/>
                  <w:marTop w:val="0"/>
                  <w:marBottom w:val="0"/>
                  <w:divBdr>
                    <w:top w:val="none" w:sz="0" w:space="0" w:color="auto"/>
                    <w:left w:val="none" w:sz="0" w:space="0" w:color="auto"/>
                    <w:bottom w:val="none" w:sz="0" w:space="0" w:color="auto"/>
                    <w:right w:val="none" w:sz="0" w:space="0" w:color="auto"/>
                  </w:divBdr>
                </w:div>
                <w:div w:id="410202840">
                  <w:marLeft w:val="0"/>
                  <w:marRight w:val="0"/>
                  <w:marTop w:val="0"/>
                  <w:marBottom w:val="0"/>
                  <w:divBdr>
                    <w:top w:val="none" w:sz="0" w:space="0" w:color="auto"/>
                    <w:left w:val="none" w:sz="0" w:space="0" w:color="auto"/>
                    <w:bottom w:val="none" w:sz="0" w:space="0" w:color="auto"/>
                    <w:right w:val="none" w:sz="0" w:space="0" w:color="auto"/>
                  </w:divBdr>
                </w:div>
                <w:div w:id="225386136">
                  <w:marLeft w:val="0"/>
                  <w:marRight w:val="0"/>
                  <w:marTop w:val="0"/>
                  <w:marBottom w:val="0"/>
                  <w:divBdr>
                    <w:top w:val="none" w:sz="0" w:space="0" w:color="auto"/>
                    <w:left w:val="none" w:sz="0" w:space="0" w:color="auto"/>
                    <w:bottom w:val="none" w:sz="0" w:space="0" w:color="auto"/>
                    <w:right w:val="none" w:sz="0" w:space="0" w:color="auto"/>
                  </w:divBdr>
                  <w:divsChild>
                    <w:div w:id="2128618579">
                      <w:marLeft w:val="0"/>
                      <w:marRight w:val="0"/>
                      <w:marTop w:val="240"/>
                      <w:marBottom w:val="240"/>
                      <w:divBdr>
                        <w:top w:val="single" w:sz="12" w:space="0" w:color="EBEBEB"/>
                        <w:left w:val="none" w:sz="0" w:space="0" w:color="auto"/>
                        <w:bottom w:val="single" w:sz="12" w:space="0" w:color="EBEBEB"/>
                        <w:right w:val="none" w:sz="0" w:space="0" w:color="auto"/>
                      </w:divBdr>
                      <w:divsChild>
                        <w:div w:id="17745482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90547004">
                  <w:marLeft w:val="0"/>
                  <w:marRight w:val="0"/>
                  <w:marTop w:val="0"/>
                  <w:marBottom w:val="0"/>
                  <w:divBdr>
                    <w:top w:val="none" w:sz="0" w:space="0" w:color="auto"/>
                    <w:left w:val="none" w:sz="0" w:space="0" w:color="auto"/>
                    <w:bottom w:val="none" w:sz="0" w:space="0" w:color="auto"/>
                    <w:right w:val="none" w:sz="0" w:space="0" w:color="auto"/>
                  </w:divBdr>
                </w:div>
                <w:div w:id="1094595372">
                  <w:marLeft w:val="0"/>
                  <w:marRight w:val="0"/>
                  <w:marTop w:val="0"/>
                  <w:marBottom w:val="0"/>
                  <w:divBdr>
                    <w:top w:val="none" w:sz="0" w:space="0" w:color="auto"/>
                    <w:left w:val="none" w:sz="0" w:space="0" w:color="auto"/>
                    <w:bottom w:val="none" w:sz="0" w:space="0" w:color="auto"/>
                    <w:right w:val="none" w:sz="0" w:space="0" w:color="auto"/>
                  </w:divBdr>
                </w:div>
                <w:div w:id="237591481">
                  <w:marLeft w:val="0"/>
                  <w:marRight w:val="0"/>
                  <w:marTop w:val="0"/>
                  <w:marBottom w:val="0"/>
                  <w:divBdr>
                    <w:top w:val="none" w:sz="0" w:space="0" w:color="auto"/>
                    <w:left w:val="none" w:sz="0" w:space="0" w:color="auto"/>
                    <w:bottom w:val="none" w:sz="0" w:space="0" w:color="auto"/>
                    <w:right w:val="none" w:sz="0" w:space="0" w:color="auto"/>
                  </w:divBdr>
                  <w:divsChild>
                    <w:div w:id="1279726340">
                      <w:marLeft w:val="0"/>
                      <w:marRight w:val="0"/>
                      <w:marTop w:val="240"/>
                      <w:marBottom w:val="240"/>
                      <w:divBdr>
                        <w:top w:val="single" w:sz="12" w:space="0" w:color="EBEBEB"/>
                        <w:left w:val="none" w:sz="0" w:space="0" w:color="auto"/>
                        <w:bottom w:val="single" w:sz="12" w:space="0" w:color="EBEBEB"/>
                        <w:right w:val="none" w:sz="0" w:space="0" w:color="auto"/>
                      </w:divBdr>
                      <w:divsChild>
                        <w:div w:id="37022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8784811">
                  <w:marLeft w:val="0"/>
                  <w:marRight w:val="0"/>
                  <w:marTop w:val="0"/>
                  <w:marBottom w:val="0"/>
                  <w:divBdr>
                    <w:top w:val="none" w:sz="0" w:space="0" w:color="auto"/>
                    <w:left w:val="none" w:sz="0" w:space="0" w:color="auto"/>
                    <w:bottom w:val="none" w:sz="0" w:space="0" w:color="auto"/>
                    <w:right w:val="none" w:sz="0" w:space="0" w:color="auto"/>
                  </w:divBdr>
                </w:div>
                <w:div w:id="818426695">
                  <w:marLeft w:val="0"/>
                  <w:marRight w:val="0"/>
                  <w:marTop w:val="0"/>
                  <w:marBottom w:val="0"/>
                  <w:divBdr>
                    <w:top w:val="none" w:sz="0" w:space="0" w:color="auto"/>
                    <w:left w:val="none" w:sz="0" w:space="0" w:color="auto"/>
                    <w:bottom w:val="none" w:sz="0" w:space="0" w:color="auto"/>
                    <w:right w:val="none" w:sz="0" w:space="0" w:color="auto"/>
                  </w:divBdr>
                </w:div>
                <w:div w:id="1326058010">
                  <w:marLeft w:val="0"/>
                  <w:marRight w:val="0"/>
                  <w:marTop w:val="0"/>
                  <w:marBottom w:val="0"/>
                  <w:divBdr>
                    <w:top w:val="none" w:sz="0" w:space="0" w:color="auto"/>
                    <w:left w:val="none" w:sz="0" w:space="0" w:color="auto"/>
                    <w:bottom w:val="none" w:sz="0" w:space="0" w:color="auto"/>
                    <w:right w:val="none" w:sz="0" w:space="0" w:color="auto"/>
                  </w:divBdr>
                </w:div>
                <w:div w:id="1486782039">
                  <w:marLeft w:val="0"/>
                  <w:marRight w:val="0"/>
                  <w:marTop w:val="0"/>
                  <w:marBottom w:val="0"/>
                  <w:divBdr>
                    <w:top w:val="none" w:sz="0" w:space="0" w:color="auto"/>
                    <w:left w:val="none" w:sz="0" w:space="0" w:color="auto"/>
                    <w:bottom w:val="none" w:sz="0" w:space="0" w:color="auto"/>
                    <w:right w:val="none" w:sz="0" w:space="0" w:color="auto"/>
                  </w:divBdr>
                </w:div>
                <w:div w:id="113210852">
                  <w:marLeft w:val="0"/>
                  <w:marRight w:val="0"/>
                  <w:marTop w:val="0"/>
                  <w:marBottom w:val="0"/>
                  <w:divBdr>
                    <w:top w:val="none" w:sz="0" w:space="0" w:color="auto"/>
                    <w:left w:val="none" w:sz="0" w:space="0" w:color="auto"/>
                    <w:bottom w:val="none" w:sz="0" w:space="0" w:color="auto"/>
                    <w:right w:val="none" w:sz="0" w:space="0" w:color="auto"/>
                  </w:divBdr>
                  <w:divsChild>
                    <w:div w:id="1483496892">
                      <w:marLeft w:val="0"/>
                      <w:marRight w:val="0"/>
                      <w:marTop w:val="240"/>
                      <w:marBottom w:val="240"/>
                      <w:divBdr>
                        <w:top w:val="single" w:sz="12" w:space="0" w:color="EBEBEB"/>
                        <w:left w:val="none" w:sz="0" w:space="0" w:color="auto"/>
                        <w:bottom w:val="single" w:sz="12" w:space="0" w:color="EBEBEB"/>
                        <w:right w:val="none" w:sz="0" w:space="0" w:color="auto"/>
                      </w:divBdr>
                      <w:divsChild>
                        <w:div w:id="7947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996618">
                  <w:marLeft w:val="0"/>
                  <w:marRight w:val="0"/>
                  <w:marTop w:val="0"/>
                  <w:marBottom w:val="0"/>
                  <w:divBdr>
                    <w:top w:val="none" w:sz="0" w:space="0" w:color="auto"/>
                    <w:left w:val="none" w:sz="0" w:space="0" w:color="auto"/>
                    <w:bottom w:val="none" w:sz="0" w:space="0" w:color="auto"/>
                    <w:right w:val="none" w:sz="0" w:space="0" w:color="auto"/>
                  </w:divBdr>
                  <w:divsChild>
                    <w:div w:id="1707830930">
                      <w:marLeft w:val="0"/>
                      <w:marRight w:val="0"/>
                      <w:marTop w:val="240"/>
                      <w:marBottom w:val="240"/>
                      <w:divBdr>
                        <w:top w:val="single" w:sz="12" w:space="0" w:color="EBEBEB"/>
                        <w:left w:val="none" w:sz="0" w:space="0" w:color="auto"/>
                        <w:bottom w:val="single" w:sz="12" w:space="0" w:color="EBEBEB"/>
                        <w:right w:val="none" w:sz="0" w:space="0" w:color="auto"/>
                      </w:divBdr>
                      <w:divsChild>
                        <w:div w:id="4389868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7461914">
                  <w:marLeft w:val="0"/>
                  <w:marRight w:val="0"/>
                  <w:marTop w:val="0"/>
                  <w:marBottom w:val="0"/>
                  <w:divBdr>
                    <w:top w:val="none" w:sz="0" w:space="0" w:color="auto"/>
                    <w:left w:val="none" w:sz="0" w:space="0" w:color="auto"/>
                    <w:bottom w:val="none" w:sz="0" w:space="0" w:color="auto"/>
                    <w:right w:val="none" w:sz="0" w:space="0" w:color="auto"/>
                  </w:divBdr>
                </w:div>
                <w:div w:id="667488034">
                  <w:marLeft w:val="0"/>
                  <w:marRight w:val="0"/>
                  <w:marTop w:val="0"/>
                  <w:marBottom w:val="0"/>
                  <w:divBdr>
                    <w:top w:val="none" w:sz="0" w:space="0" w:color="auto"/>
                    <w:left w:val="none" w:sz="0" w:space="0" w:color="auto"/>
                    <w:bottom w:val="none" w:sz="0" w:space="0" w:color="auto"/>
                    <w:right w:val="none" w:sz="0" w:space="0" w:color="auto"/>
                  </w:divBdr>
                  <w:divsChild>
                    <w:div w:id="822307648">
                      <w:marLeft w:val="0"/>
                      <w:marRight w:val="0"/>
                      <w:marTop w:val="240"/>
                      <w:marBottom w:val="240"/>
                      <w:divBdr>
                        <w:top w:val="single" w:sz="12" w:space="0" w:color="EBEBEB"/>
                        <w:left w:val="none" w:sz="0" w:space="0" w:color="auto"/>
                        <w:bottom w:val="single" w:sz="12" w:space="0" w:color="EBEBEB"/>
                        <w:right w:val="none" w:sz="0" w:space="0" w:color="auto"/>
                      </w:divBdr>
                      <w:divsChild>
                        <w:div w:id="9692436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34916061">
          <w:marLeft w:val="0"/>
          <w:marRight w:val="0"/>
          <w:marTop w:val="0"/>
          <w:marBottom w:val="0"/>
          <w:divBdr>
            <w:top w:val="none" w:sz="0" w:space="0" w:color="auto"/>
            <w:left w:val="none" w:sz="0" w:space="0" w:color="auto"/>
            <w:bottom w:val="none" w:sz="0" w:space="0" w:color="auto"/>
            <w:right w:val="none" w:sz="0" w:space="0" w:color="auto"/>
          </w:divBdr>
          <w:divsChild>
            <w:div w:id="1286154006">
              <w:marLeft w:val="0"/>
              <w:marRight w:val="0"/>
              <w:marTop w:val="0"/>
              <w:marBottom w:val="0"/>
              <w:divBdr>
                <w:top w:val="none" w:sz="0" w:space="0" w:color="auto"/>
                <w:left w:val="none" w:sz="0" w:space="0" w:color="auto"/>
                <w:bottom w:val="none" w:sz="0" w:space="0" w:color="auto"/>
                <w:right w:val="none" w:sz="0" w:space="0" w:color="auto"/>
              </w:divBdr>
            </w:div>
          </w:divsChild>
        </w:div>
        <w:div w:id="77290332">
          <w:marLeft w:val="0"/>
          <w:marRight w:val="0"/>
          <w:marTop w:val="0"/>
          <w:marBottom w:val="0"/>
          <w:divBdr>
            <w:top w:val="none" w:sz="0" w:space="0" w:color="auto"/>
            <w:left w:val="none" w:sz="0" w:space="0" w:color="auto"/>
            <w:bottom w:val="none" w:sz="0" w:space="0" w:color="auto"/>
            <w:right w:val="none" w:sz="0" w:space="0" w:color="auto"/>
          </w:divBdr>
        </w:div>
        <w:div w:id="1833837279">
          <w:marLeft w:val="0"/>
          <w:marRight w:val="0"/>
          <w:marTop w:val="0"/>
          <w:marBottom w:val="0"/>
          <w:divBdr>
            <w:top w:val="none" w:sz="0" w:space="0" w:color="auto"/>
            <w:left w:val="none" w:sz="0" w:space="0" w:color="auto"/>
            <w:bottom w:val="none" w:sz="0" w:space="0" w:color="auto"/>
            <w:right w:val="none" w:sz="0" w:space="0" w:color="auto"/>
          </w:divBdr>
        </w:div>
        <w:div w:id="32119457">
          <w:marLeft w:val="0"/>
          <w:marRight w:val="0"/>
          <w:marTop w:val="0"/>
          <w:marBottom w:val="0"/>
          <w:divBdr>
            <w:top w:val="none" w:sz="0" w:space="0" w:color="auto"/>
            <w:left w:val="none" w:sz="0" w:space="0" w:color="auto"/>
            <w:bottom w:val="none" w:sz="0" w:space="0" w:color="auto"/>
            <w:right w:val="none" w:sz="0" w:space="0" w:color="auto"/>
          </w:divBdr>
          <w:divsChild>
            <w:div w:id="1224373149">
              <w:marLeft w:val="0"/>
              <w:marRight w:val="0"/>
              <w:marTop w:val="0"/>
              <w:marBottom w:val="0"/>
              <w:divBdr>
                <w:top w:val="none" w:sz="0" w:space="0" w:color="auto"/>
                <w:left w:val="none" w:sz="0" w:space="0" w:color="auto"/>
                <w:bottom w:val="none" w:sz="0" w:space="0" w:color="auto"/>
                <w:right w:val="none" w:sz="0" w:space="0" w:color="auto"/>
              </w:divBdr>
            </w:div>
          </w:divsChild>
        </w:div>
        <w:div w:id="858203079">
          <w:marLeft w:val="0"/>
          <w:marRight w:val="0"/>
          <w:marTop w:val="0"/>
          <w:marBottom w:val="0"/>
          <w:divBdr>
            <w:top w:val="none" w:sz="0" w:space="0" w:color="auto"/>
            <w:left w:val="none" w:sz="0" w:space="0" w:color="auto"/>
            <w:bottom w:val="none" w:sz="0" w:space="0" w:color="auto"/>
            <w:right w:val="none" w:sz="0" w:space="0" w:color="auto"/>
          </w:divBdr>
        </w:div>
        <w:div w:id="257562356">
          <w:marLeft w:val="0"/>
          <w:marRight w:val="0"/>
          <w:marTop w:val="0"/>
          <w:marBottom w:val="0"/>
          <w:divBdr>
            <w:top w:val="none" w:sz="0" w:space="0" w:color="auto"/>
            <w:left w:val="none" w:sz="0" w:space="0" w:color="auto"/>
            <w:bottom w:val="none" w:sz="0" w:space="0" w:color="auto"/>
            <w:right w:val="none" w:sz="0" w:space="0" w:color="auto"/>
          </w:divBdr>
        </w:div>
        <w:div w:id="1694191448">
          <w:marLeft w:val="0"/>
          <w:marRight w:val="0"/>
          <w:marTop w:val="0"/>
          <w:marBottom w:val="0"/>
          <w:divBdr>
            <w:top w:val="none" w:sz="0" w:space="0" w:color="auto"/>
            <w:left w:val="none" w:sz="0" w:space="0" w:color="auto"/>
            <w:bottom w:val="none" w:sz="0" w:space="0" w:color="auto"/>
            <w:right w:val="none" w:sz="0" w:space="0" w:color="auto"/>
          </w:divBdr>
          <w:divsChild>
            <w:div w:id="257058989">
              <w:marLeft w:val="0"/>
              <w:marRight w:val="0"/>
              <w:marTop w:val="0"/>
              <w:marBottom w:val="0"/>
              <w:divBdr>
                <w:top w:val="none" w:sz="0" w:space="0" w:color="auto"/>
                <w:left w:val="none" w:sz="0" w:space="0" w:color="auto"/>
                <w:bottom w:val="none" w:sz="0" w:space="0" w:color="auto"/>
                <w:right w:val="none" w:sz="0" w:space="0" w:color="auto"/>
              </w:divBdr>
            </w:div>
          </w:divsChild>
        </w:div>
        <w:div w:id="1886912539">
          <w:marLeft w:val="0"/>
          <w:marRight w:val="0"/>
          <w:marTop w:val="0"/>
          <w:marBottom w:val="0"/>
          <w:divBdr>
            <w:top w:val="none" w:sz="0" w:space="0" w:color="auto"/>
            <w:left w:val="none" w:sz="0" w:space="0" w:color="auto"/>
            <w:bottom w:val="none" w:sz="0" w:space="0" w:color="auto"/>
            <w:right w:val="none" w:sz="0" w:space="0" w:color="auto"/>
          </w:divBdr>
        </w:div>
        <w:div w:id="333652327">
          <w:marLeft w:val="0"/>
          <w:marRight w:val="0"/>
          <w:marTop w:val="0"/>
          <w:marBottom w:val="0"/>
          <w:divBdr>
            <w:top w:val="none" w:sz="0" w:space="0" w:color="auto"/>
            <w:left w:val="none" w:sz="0" w:space="0" w:color="auto"/>
            <w:bottom w:val="none" w:sz="0" w:space="0" w:color="auto"/>
            <w:right w:val="none" w:sz="0" w:space="0" w:color="auto"/>
          </w:divBdr>
        </w:div>
        <w:div w:id="995761706">
          <w:marLeft w:val="0"/>
          <w:marRight w:val="0"/>
          <w:marTop w:val="0"/>
          <w:marBottom w:val="0"/>
          <w:divBdr>
            <w:top w:val="none" w:sz="0" w:space="0" w:color="auto"/>
            <w:left w:val="none" w:sz="0" w:space="0" w:color="auto"/>
            <w:bottom w:val="none" w:sz="0" w:space="0" w:color="auto"/>
            <w:right w:val="none" w:sz="0" w:space="0" w:color="auto"/>
          </w:divBdr>
          <w:divsChild>
            <w:div w:id="165484460">
              <w:marLeft w:val="0"/>
              <w:marRight w:val="0"/>
              <w:marTop w:val="0"/>
              <w:marBottom w:val="0"/>
              <w:divBdr>
                <w:top w:val="none" w:sz="0" w:space="0" w:color="auto"/>
                <w:left w:val="none" w:sz="0" w:space="0" w:color="auto"/>
                <w:bottom w:val="none" w:sz="0" w:space="0" w:color="auto"/>
                <w:right w:val="none" w:sz="0" w:space="0" w:color="auto"/>
              </w:divBdr>
            </w:div>
          </w:divsChild>
        </w:div>
        <w:div w:id="1222863614">
          <w:marLeft w:val="0"/>
          <w:marRight w:val="0"/>
          <w:marTop w:val="0"/>
          <w:marBottom w:val="0"/>
          <w:divBdr>
            <w:top w:val="none" w:sz="0" w:space="0" w:color="auto"/>
            <w:left w:val="none" w:sz="0" w:space="0" w:color="auto"/>
            <w:bottom w:val="none" w:sz="0" w:space="0" w:color="auto"/>
            <w:right w:val="none" w:sz="0" w:space="0" w:color="auto"/>
          </w:divBdr>
        </w:div>
        <w:div w:id="833497197">
          <w:marLeft w:val="0"/>
          <w:marRight w:val="0"/>
          <w:marTop w:val="0"/>
          <w:marBottom w:val="0"/>
          <w:divBdr>
            <w:top w:val="none" w:sz="0" w:space="0" w:color="auto"/>
            <w:left w:val="none" w:sz="0" w:space="0" w:color="auto"/>
            <w:bottom w:val="none" w:sz="0" w:space="0" w:color="auto"/>
            <w:right w:val="none" w:sz="0" w:space="0" w:color="auto"/>
          </w:divBdr>
        </w:div>
        <w:div w:id="1888762097">
          <w:marLeft w:val="0"/>
          <w:marRight w:val="0"/>
          <w:marTop w:val="0"/>
          <w:marBottom w:val="0"/>
          <w:divBdr>
            <w:top w:val="none" w:sz="0" w:space="0" w:color="auto"/>
            <w:left w:val="none" w:sz="0" w:space="0" w:color="auto"/>
            <w:bottom w:val="none" w:sz="0" w:space="0" w:color="auto"/>
            <w:right w:val="none" w:sz="0" w:space="0" w:color="auto"/>
          </w:divBdr>
          <w:divsChild>
            <w:div w:id="2005475129">
              <w:marLeft w:val="0"/>
              <w:marRight w:val="0"/>
              <w:marTop w:val="0"/>
              <w:marBottom w:val="0"/>
              <w:divBdr>
                <w:top w:val="none" w:sz="0" w:space="0" w:color="auto"/>
                <w:left w:val="none" w:sz="0" w:space="0" w:color="auto"/>
                <w:bottom w:val="none" w:sz="0" w:space="0" w:color="auto"/>
                <w:right w:val="none" w:sz="0" w:space="0" w:color="auto"/>
              </w:divBdr>
            </w:div>
          </w:divsChild>
        </w:div>
        <w:div w:id="2126846577">
          <w:marLeft w:val="0"/>
          <w:marRight w:val="0"/>
          <w:marTop w:val="0"/>
          <w:marBottom w:val="0"/>
          <w:divBdr>
            <w:top w:val="none" w:sz="0" w:space="0" w:color="auto"/>
            <w:left w:val="none" w:sz="0" w:space="0" w:color="auto"/>
            <w:bottom w:val="none" w:sz="0" w:space="0" w:color="auto"/>
            <w:right w:val="none" w:sz="0" w:space="0" w:color="auto"/>
          </w:divBdr>
        </w:div>
        <w:div w:id="1727993268">
          <w:marLeft w:val="0"/>
          <w:marRight w:val="0"/>
          <w:marTop w:val="0"/>
          <w:marBottom w:val="0"/>
          <w:divBdr>
            <w:top w:val="none" w:sz="0" w:space="0" w:color="auto"/>
            <w:left w:val="none" w:sz="0" w:space="0" w:color="auto"/>
            <w:bottom w:val="none" w:sz="0" w:space="0" w:color="auto"/>
            <w:right w:val="none" w:sz="0" w:space="0" w:color="auto"/>
          </w:divBdr>
        </w:div>
        <w:div w:id="473909859">
          <w:marLeft w:val="0"/>
          <w:marRight w:val="0"/>
          <w:marTop w:val="0"/>
          <w:marBottom w:val="0"/>
          <w:divBdr>
            <w:top w:val="none" w:sz="0" w:space="0" w:color="auto"/>
            <w:left w:val="none" w:sz="0" w:space="0" w:color="auto"/>
            <w:bottom w:val="none" w:sz="0" w:space="0" w:color="auto"/>
            <w:right w:val="none" w:sz="0" w:space="0" w:color="auto"/>
          </w:divBdr>
          <w:divsChild>
            <w:div w:id="404499293">
              <w:marLeft w:val="0"/>
              <w:marRight w:val="0"/>
              <w:marTop w:val="0"/>
              <w:marBottom w:val="0"/>
              <w:divBdr>
                <w:top w:val="none" w:sz="0" w:space="0" w:color="auto"/>
                <w:left w:val="none" w:sz="0" w:space="0" w:color="auto"/>
                <w:bottom w:val="none" w:sz="0" w:space="0" w:color="auto"/>
                <w:right w:val="none" w:sz="0" w:space="0" w:color="auto"/>
              </w:divBdr>
            </w:div>
          </w:divsChild>
        </w:div>
        <w:div w:id="1727682566">
          <w:marLeft w:val="0"/>
          <w:marRight w:val="0"/>
          <w:marTop w:val="0"/>
          <w:marBottom w:val="0"/>
          <w:divBdr>
            <w:top w:val="none" w:sz="0" w:space="0" w:color="auto"/>
            <w:left w:val="none" w:sz="0" w:space="0" w:color="auto"/>
            <w:bottom w:val="none" w:sz="0" w:space="0" w:color="auto"/>
            <w:right w:val="none" w:sz="0" w:space="0" w:color="auto"/>
          </w:divBdr>
        </w:div>
        <w:div w:id="2034114508">
          <w:marLeft w:val="0"/>
          <w:marRight w:val="0"/>
          <w:marTop w:val="0"/>
          <w:marBottom w:val="0"/>
          <w:divBdr>
            <w:top w:val="none" w:sz="0" w:space="0" w:color="auto"/>
            <w:left w:val="none" w:sz="0" w:space="0" w:color="auto"/>
            <w:bottom w:val="none" w:sz="0" w:space="0" w:color="auto"/>
            <w:right w:val="none" w:sz="0" w:space="0" w:color="auto"/>
          </w:divBdr>
        </w:div>
        <w:div w:id="588269307">
          <w:marLeft w:val="0"/>
          <w:marRight w:val="0"/>
          <w:marTop w:val="0"/>
          <w:marBottom w:val="0"/>
          <w:divBdr>
            <w:top w:val="none" w:sz="0" w:space="0" w:color="auto"/>
            <w:left w:val="none" w:sz="0" w:space="0" w:color="auto"/>
            <w:bottom w:val="none" w:sz="0" w:space="0" w:color="auto"/>
            <w:right w:val="none" w:sz="0" w:space="0" w:color="auto"/>
          </w:divBdr>
          <w:divsChild>
            <w:div w:id="1766152132">
              <w:marLeft w:val="0"/>
              <w:marRight w:val="0"/>
              <w:marTop w:val="0"/>
              <w:marBottom w:val="0"/>
              <w:divBdr>
                <w:top w:val="none" w:sz="0" w:space="0" w:color="auto"/>
                <w:left w:val="none" w:sz="0" w:space="0" w:color="auto"/>
                <w:bottom w:val="none" w:sz="0" w:space="0" w:color="auto"/>
                <w:right w:val="none" w:sz="0" w:space="0" w:color="auto"/>
              </w:divBdr>
            </w:div>
          </w:divsChild>
        </w:div>
        <w:div w:id="827596950">
          <w:marLeft w:val="0"/>
          <w:marRight w:val="0"/>
          <w:marTop w:val="0"/>
          <w:marBottom w:val="0"/>
          <w:divBdr>
            <w:top w:val="none" w:sz="0" w:space="0" w:color="auto"/>
            <w:left w:val="none" w:sz="0" w:space="0" w:color="auto"/>
            <w:bottom w:val="none" w:sz="0" w:space="0" w:color="auto"/>
            <w:right w:val="none" w:sz="0" w:space="0" w:color="auto"/>
          </w:divBdr>
        </w:div>
        <w:div w:id="741022353">
          <w:marLeft w:val="0"/>
          <w:marRight w:val="0"/>
          <w:marTop w:val="0"/>
          <w:marBottom w:val="0"/>
          <w:divBdr>
            <w:top w:val="none" w:sz="0" w:space="0" w:color="auto"/>
            <w:left w:val="none" w:sz="0" w:space="0" w:color="auto"/>
            <w:bottom w:val="none" w:sz="0" w:space="0" w:color="auto"/>
            <w:right w:val="none" w:sz="0" w:space="0" w:color="auto"/>
          </w:divBdr>
        </w:div>
        <w:div w:id="1215897246">
          <w:marLeft w:val="0"/>
          <w:marRight w:val="0"/>
          <w:marTop w:val="0"/>
          <w:marBottom w:val="0"/>
          <w:divBdr>
            <w:top w:val="none" w:sz="0" w:space="0" w:color="auto"/>
            <w:left w:val="none" w:sz="0" w:space="0" w:color="auto"/>
            <w:bottom w:val="none" w:sz="0" w:space="0" w:color="auto"/>
            <w:right w:val="none" w:sz="0" w:space="0" w:color="auto"/>
          </w:divBdr>
          <w:divsChild>
            <w:div w:id="847210098">
              <w:marLeft w:val="0"/>
              <w:marRight w:val="0"/>
              <w:marTop w:val="0"/>
              <w:marBottom w:val="0"/>
              <w:divBdr>
                <w:top w:val="none" w:sz="0" w:space="0" w:color="auto"/>
                <w:left w:val="none" w:sz="0" w:space="0" w:color="auto"/>
                <w:bottom w:val="none" w:sz="0" w:space="0" w:color="auto"/>
                <w:right w:val="none" w:sz="0" w:space="0" w:color="auto"/>
              </w:divBdr>
            </w:div>
          </w:divsChild>
        </w:div>
        <w:div w:id="631903569">
          <w:marLeft w:val="0"/>
          <w:marRight w:val="0"/>
          <w:marTop w:val="0"/>
          <w:marBottom w:val="0"/>
          <w:divBdr>
            <w:top w:val="none" w:sz="0" w:space="0" w:color="auto"/>
            <w:left w:val="none" w:sz="0" w:space="0" w:color="auto"/>
            <w:bottom w:val="none" w:sz="0" w:space="0" w:color="auto"/>
            <w:right w:val="none" w:sz="0" w:space="0" w:color="auto"/>
          </w:divBdr>
        </w:div>
        <w:div w:id="1073237181">
          <w:marLeft w:val="0"/>
          <w:marRight w:val="0"/>
          <w:marTop w:val="0"/>
          <w:marBottom w:val="0"/>
          <w:divBdr>
            <w:top w:val="none" w:sz="0" w:space="0" w:color="auto"/>
            <w:left w:val="none" w:sz="0" w:space="0" w:color="auto"/>
            <w:bottom w:val="none" w:sz="0" w:space="0" w:color="auto"/>
            <w:right w:val="none" w:sz="0" w:space="0" w:color="auto"/>
          </w:divBdr>
        </w:div>
        <w:div w:id="385035136">
          <w:marLeft w:val="0"/>
          <w:marRight w:val="0"/>
          <w:marTop w:val="0"/>
          <w:marBottom w:val="0"/>
          <w:divBdr>
            <w:top w:val="none" w:sz="0" w:space="0" w:color="auto"/>
            <w:left w:val="none" w:sz="0" w:space="0" w:color="auto"/>
            <w:bottom w:val="none" w:sz="0" w:space="0" w:color="auto"/>
            <w:right w:val="none" w:sz="0" w:space="0" w:color="auto"/>
          </w:divBdr>
          <w:divsChild>
            <w:div w:id="223873973">
              <w:marLeft w:val="0"/>
              <w:marRight w:val="0"/>
              <w:marTop w:val="0"/>
              <w:marBottom w:val="0"/>
              <w:divBdr>
                <w:top w:val="none" w:sz="0" w:space="0" w:color="auto"/>
                <w:left w:val="none" w:sz="0" w:space="0" w:color="auto"/>
                <w:bottom w:val="none" w:sz="0" w:space="0" w:color="auto"/>
                <w:right w:val="none" w:sz="0" w:space="0" w:color="auto"/>
              </w:divBdr>
            </w:div>
          </w:divsChild>
        </w:div>
        <w:div w:id="1504129309">
          <w:marLeft w:val="0"/>
          <w:marRight w:val="0"/>
          <w:marTop w:val="0"/>
          <w:marBottom w:val="0"/>
          <w:divBdr>
            <w:top w:val="none" w:sz="0" w:space="0" w:color="auto"/>
            <w:left w:val="none" w:sz="0" w:space="0" w:color="auto"/>
            <w:bottom w:val="none" w:sz="0" w:space="0" w:color="auto"/>
            <w:right w:val="none" w:sz="0" w:space="0" w:color="auto"/>
          </w:divBdr>
        </w:div>
        <w:div w:id="717898157">
          <w:marLeft w:val="0"/>
          <w:marRight w:val="0"/>
          <w:marTop w:val="0"/>
          <w:marBottom w:val="0"/>
          <w:divBdr>
            <w:top w:val="none" w:sz="0" w:space="0" w:color="auto"/>
            <w:left w:val="none" w:sz="0" w:space="0" w:color="auto"/>
            <w:bottom w:val="none" w:sz="0" w:space="0" w:color="auto"/>
            <w:right w:val="none" w:sz="0" w:space="0" w:color="auto"/>
          </w:divBdr>
        </w:div>
        <w:div w:id="784009064">
          <w:marLeft w:val="0"/>
          <w:marRight w:val="0"/>
          <w:marTop w:val="0"/>
          <w:marBottom w:val="0"/>
          <w:divBdr>
            <w:top w:val="none" w:sz="0" w:space="0" w:color="auto"/>
            <w:left w:val="none" w:sz="0" w:space="0" w:color="auto"/>
            <w:bottom w:val="none" w:sz="0" w:space="0" w:color="auto"/>
            <w:right w:val="none" w:sz="0" w:space="0" w:color="auto"/>
          </w:divBdr>
          <w:divsChild>
            <w:div w:id="947932050">
              <w:marLeft w:val="0"/>
              <w:marRight w:val="0"/>
              <w:marTop w:val="0"/>
              <w:marBottom w:val="0"/>
              <w:divBdr>
                <w:top w:val="none" w:sz="0" w:space="0" w:color="auto"/>
                <w:left w:val="none" w:sz="0" w:space="0" w:color="auto"/>
                <w:bottom w:val="none" w:sz="0" w:space="0" w:color="auto"/>
                <w:right w:val="none" w:sz="0" w:space="0" w:color="auto"/>
              </w:divBdr>
            </w:div>
          </w:divsChild>
        </w:div>
        <w:div w:id="510533245">
          <w:marLeft w:val="0"/>
          <w:marRight w:val="0"/>
          <w:marTop w:val="0"/>
          <w:marBottom w:val="0"/>
          <w:divBdr>
            <w:top w:val="none" w:sz="0" w:space="0" w:color="auto"/>
            <w:left w:val="none" w:sz="0" w:space="0" w:color="auto"/>
            <w:bottom w:val="none" w:sz="0" w:space="0" w:color="auto"/>
            <w:right w:val="none" w:sz="0" w:space="0" w:color="auto"/>
          </w:divBdr>
        </w:div>
        <w:div w:id="1125999578">
          <w:marLeft w:val="0"/>
          <w:marRight w:val="0"/>
          <w:marTop w:val="0"/>
          <w:marBottom w:val="0"/>
          <w:divBdr>
            <w:top w:val="none" w:sz="0" w:space="0" w:color="auto"/>
            <w:left w:val="none" w:sz="0" w:space="0" w:color="auto"/>
            <w:bottom w:val="none" w:sz="0" w:space="0" w:color="auto"/>
            <w:right w:val="none" w:sz="0" w:space="0" w:color="auto"/>
          </w:divBdr>
        </w:div>
        <w:div w:id="7492828">
          <w:marLeft w:val="0"/>
          <w:marRight w:val="0"/>
          <w:marTop w:val="0"/>
          <w:marBottom w:val="0"/>
          <w:divBdr>
            <w:top w:val="none" w:sz="0" w:space="0" w:color="auto"/>
            <w:left w:val="none" w:sz="0" w:space="0" w:color="auto"/>
            <w:bottom w:val="none" w:sz="0" w:space="0" w:color="auto"/>
            <w:right w:val="none" w:sz="0" w:space="0" w:color="auto"/>
          </w:divBdr>
          <w:divsChild>
            <w:div w:id="1256670857">
              <w:marLeft w:val="0"/>
              <w:marRight w:val="0"/>
              <w:marTop w:val="0"/>
              <w:marBottom w:val="0"/>
              <w:divBdr>
                <w:top w:val="none" w:sz="0" w:space="0" w:color="auto"/>
                <w:left w:val="none" w:sz="0" w:space="0" w:color="auto"/>
                <w:bottom w:val="none" w:sz="0" w:space="0" w:color="auto"/>
                <w:right w:val="none" w:sz="0" w:space="0" w:color="auto"/>
              </w:divBdr>
            </w:div>
          </w:divsChild>
        </w:div>
        <w:div w:id="448356840">
          <w:marLeft w:val="0"/>
          <w:marRight w:val="0"/>
          <w:marTop w:val="0"/>
          <w:marBottom w:val="0"/>
          <w:divBdr>
            <w:top w:val="none" w:sz="0" w:space="0" w:color="auto"/>
            <w:left w:val="none" w:sz="0" w:space="0" w:color="auto"/>
            <w:bottom w:val="none" w:sz="0" w:space="0" w:color="auto"/>
            <w:right w:val="none" w:sz="0" w:space="0" w:color="auto"/>
          </w:divBdr>
        </w:div>
        <w:div w:id="448403057">
          <w:marLeft w:val="0"/>
          <w:marRight w:val="0"/>
          <w:marTop w:val="0"/>
          <w:marBottom w:val="0"/>
          <w:divBdr>
            <w:top w:val="none" w:sz="0" w:space="0" w:color="auto"/>
            <w:left w:val="none" w:sz="0" w:space="0" w:color="auto"/>
            <w:bottom w:val="none" w:sz="0" w:space="0" w:color="auto"/>
            <w:right w:val="none" w:sz="0" w:space="0" w:color="auto"/>
          </w:divBdr>
        </w:div>
        <w:div w:id="197206439">
          <w:marLeft w:val="0"/>
          <w:marRight w:val="0"/>
          <w:marTop w:val="0"/>
          <w:marBottom w:val="0"/>
          <w:divBdr>
            <w:top w:val="none" w:sz="0" w:space="0" w:color="auto"/>
            <w:left w:val="none" w:sz="0" w:space="0" w:color="auto"/>
            <w:bottom w:val="none" w:sz="0" w:space="0" w:color="auto"/>
            <w:right w:val="none" w:sz="0" w:space="0" w:color="auto"/>
          </w:divBdr>
          <w:divsChild>
            <w:div w:id="2116319281">
              <w:marLeft w:val="0"/>
              <w:marRight w:val="0"/>
              <w:marTop w:val="0"/>
              <w:marBottom w:val="0"/>
              <w:divBdr>
                <w:top w:val="none" w:sz="0" w:space="0" w:color="auto"/>
                <w:left w:val="none" w:sz="0" w:space="0" w:color="auto"/>
                <w:bottom w:val="none" w:sz="0" w:space="0" w:color="auto"/>
                <w:right w:val="none" w:sz="0" w:space="0" w:color="auto"/>
              </w:divBdr>
            </w:div>
          </w:divsChild>
        </w:div>
        <w:div w:id="303973525">
          <w:marLeft w:val="0"/>
          <w:marRight w:val="0"/>
          <w:marTop w:val="0"/>
          <w:marBottom w:val="0"/>
          <w:divBdr>
            <w:top w:val="none" w:sz="0" w:space="0" w:color="auto"/>
            <w:left w:val="none" w:sz="0" w:space="0" w:color="auto"/>
            <w:bottom w:val="none" w:sz="0" w:space="0" w:color="auto"/>
            <w:right w:val="none" w:sz="0" w:space="0" w:color="auto"/>
          </w:divBdr>
        </w:div>
        <w:div w:id="802894473">
          <w:marLeft w:val="0"/>
          <w:marRight w:val="0"/>
          <w:marTop w:val="0"/>
          <w:marBottom w:val="0"/>
          <w:divBdr>
            <w:top w:val="none" w:sz="0" w:space="0" w:color="auto"/>
            <w:left w:val="none" w:sz="0" w:space="0" w:color="auto"/>
            <w:bottom w:val="none" w:sz="0" w:space="0" w:color="auto"/>
            <w:right w:val="none" w:sz="0" w:space="0" w:color="auto"/>
          </w:divBdr>
        </w:div>
        <w:div w:id="275673052">
          <w:marLeft w:val="0"/>
          <w:marRight w:val="0"/>
          <w:marTop w:val="0"/>
          <w:marBottom w:val="0"/>
          <w:divBdr>
            <w:top w:val="none" w:sz="0" w:space="0" w:color="auto"/>
            <w:left w:val="none" w:sz="0" w:space="0" w:color="auto"/>
            <w:bottom w:val="none" w:sz="0" w:space="0" w:color="auto"/>
            <w:right w:val="none" w:sz="0" w:space="0" w:color="auto"/>
          </w:divBdr>
          <w:divsChild>
            <w:div w:id="1508788580">
              <w:marLeft w:val="0"/>
              <w:marRight w:val="0"/>
              <w:marTop w:val="0"/>
              <w:marBottom w:val="0"/>
              <w:divBdr>
                <w:top w:val="none" w:sz="0" w:space="0" w:color="auto"/>
                <w:left w:val="none" w:sz="0" w:space="0" w:color="auto"/>
                <w:bottom w:val="none" w:sz="0" w:space="0" w:color="auto"/>
                <w:right w:val="none" w:sz="0" w:space="0" w:color="auto"/>
              </w:divBdr>
            </w:div>
          </w:divsChild>
        </w:div>
        <w:div w:id="1974284363">
          <w:marLeft w:val="0"/>
          <w:marRight w:val="0"/>
          <w:marTop w:val="0"/>
          <w:marBottom w:val="0"/>
          <w:divBdr>
            <w:top w:val="none" w:sz="0" w:space="0" w:color="auto"/>
            <w:left w:val="none" w:sz="0" w:space="0" w:color="auto"/>
            <w:bottom w:val="none" w:sz="0" w:space="0" w:color="auto"/>
            <w:right w:val="none" w:sz="0" w:space="0" w:color="auto"/>
          </w:divBdr>
        </w:div>
        <w:div w:id="868567332">
          <w:marLeft w:val="0"/>
          <w:marRight w:val="0"/>
          <w:marTop w:val="0"/>
          <w:marBottom w:val="0"/>
          <w:divBdr>
            <w:top w:val="none" w:sz="0" w:space="0" w:color="auto"/>
            <w:left w:val="none" w:sz="0" w:space="0" w:color="auto"/>
            <w:bottom w:val="none" w:sz="0" w:space="0" w:color="auto"/>
            <w:right w:val="none" w:sz="0" w:space="0" w:color="auto"/>
          </w:divBdr>
        </w:div>
        <w:div w:id="97220763">
          <w:marLeft w:val="0"/>
          <w:marRight w:val="0"/>
          <w:marTop w:val="0"/>
          <w:marBottom w:val="0"/>
          <w:divBdr>
            <w:top w:val="none" w:sz="0" w:space="0" w:color="auto"/>
            <w:left w:val="none" w:sz="0" w:space="0" w:color="auto"/>
            <w:bottom w:val="none" w:sz="0" w:space="0" w:color="auto"/>
            <w:right w:val="none" w:sz="0" w:space="0" w:color="auto"/>
          </w:divBdr>
          <w:divsChild>
            <w:div w:id="2046832653">
              <w:marLeft w:val="0"/>
              <w:marRight w:val="0"/>
              <w:marTop w:val="0"/>
              <w:marBottom w:val="0"/>
              <w:divBdr>
                <w:top w:val="none" w:sz="0" w:space="0" w:color="auto"/>
                <w:left w:val="none" w:sz="0" w:space="0" w:color="auto"/>
                <w:bottom w:val="none" w:sz="0" w:space="0" w:color="auto"/>
                <w:right w:val="none" w:sz="0" w:space="0" w:color="auto"/>
              </w:divBdr>
            </w:div>
          </w:divsChild>
        </w:div>
        <w:div w:id="117379313">
          <w:marLeft w:val="0"/>
          <w:marRight w:val="0"/>
          <w:marTop w:val="0"/>
          <w:marBottom w:val="0"/>
          <w:divBdr>
            <w:top w:val="none" w:sz="0" w:space="0" w:color="auto"/>
            <w:left w:val="none" w:sz="0" w:space="0" w:color="auto"/>
            <w:bottom w:val="none" w:sz="0" w:space="0" w:color="auto"/>
            <w:right w:val="none" w:sz="0" w:space="0" w:color="auto"/>
          </w:divBdr>
        </w:div>
        <w:div w:id="66847487">
          <w:marLeft w:val="0"/>
          <w:marRight w:val="0"/>
          <w:marTop w:val="0"/>
          <w:marBottom w:val="0"/>
          <w:divBdr>
            <w:top w:val="none" w:sz="0" w:space="0" w:color="auto"/>
            <w:left w:val="none" w:sz="0" w:space="0" w:color="auto"/>
            <w:bottom w:val="none" w:sz="0" w:space="0" w:color="auto"/>
            <w:right w:val="none" w:sz="0" w:space="0" w:color="auto"/>
          </w:divBdr>
        </w:div>
        <w:div w:id="701787389">
          <w:marLeft w:val="0"/>
          <w:marRight w:val="0"/>
          <w:marTop w:val="0"/>
          <w:marBottom w:val="0"/>
          <w:divBdr>
            <w:top w:val="none" w:sz="0" w:space="0" w:color="auto"/>
            <w:left w:val="none" w:sz="0" w:space="0" w:color="auto"/>
            <w:bottom w:val="none" w:sz="0" w:space="0" w:color="auto"/>
            <w:right w:val="none" w:sz="0" w:space="0" w:color="auto"/>
          </w:divBdr>
          <w:divsChild>
            <w:div w:id="203520383">
              <w:marLeft w:val="0"/>
              <w:marRight w:val="0"/>
              <w:marTop w:val="0"/>
              <w:marBottom w:val="0"/>
              <w:divBdr>
                <w:top w:val="none" w:sz="0" w:space="0" w:color="auto"/>
                <w:left w:val="none" w:sz="0" w:space="0" w:color="auto"/>
                <w:bottom w:val="none" w:sz="0" w:space="0" w:color="auto"/>
                <w:right w:val="none" w:sz="0" w:space="0" w:color="auto"/>
              </w:divBdr>
            </w:div>
          </w:divsChild>
        </w:div>
        <w:div w:id="1001471368">
          <w:marLeft w:val="0"/>
          <w:marRight w:val="0"/>
          <w:marTop w:val="0"/>
          <w:marBottom w:val="0"/>
          <w:divBdr>
            <w:top w:val="none" w:sz="0" w:space="0" w:color="auto"/>
            <w:left w:val="none" w:sz="0" w:space="0" w:color="auto"/>
            <w:bottom w:val="none" w:sz="0" w:space="0" w:color="auto"/>
            <w:right w:val="none" w:sz="0" w:space="0" w:color="auto"/>
          </w:divBdr>
        </w:div>
        <w:div w:id="353925795">
          <w:marLeft w:val="0"/>
          <w:marRight w:val="0"/>
          <w:marTop w:val="0"/>
          <w:marBottom w:val="0"/>
          <w:divBdr>
            <w:top w:val="none" w:sz="0" w:space="0" w:color="auto"/>
            <w:left w:val="none" w:sz="0" w:space="0" w:color="auto"/>
            <w:bottom w:val="none" w:sz="0" w:space="0" w:color="auto"/>
            <w:right w:val="none" w:sz="0" w:space="0" w:color="auto"/>
          </w:divBdr>
        </w:div>
        <w:div w:id="1330862089">
          <w:marLeft w:val="0"/>
          <w:marRight w:val="0"/>
          <w:marTop w:val="0"/>
          <w:marBottom w:val="0"/>
          <w:divBdr>
            <w:top w:val="none" w:sz="0" w:space="0" w:color="auto"/>
            <w:left w:val="none" w:sz="0" w:space="0" w:color="auto"/>
            <w:bottom w:val="none" w:sz="0" w:space="0" w:color="auto"/>
            <w:right w:val="none" w:sz="0" w:space="0" w:color="auto"/>
          </w:divBdr>
          <w:divsChild>
            <w:div w:id="1661427367">
              <w:marLeft w:val="0"/>
              <w:marRight w:val="0"/>
              <w:marTop w:val="0"/>
              <w:marBottom w:val="0"/>
              <w:divBdr>
                <w:top w:val="none" w:sz="0" w:space="0" w:color="auto"/>
                <w:left w:val="none" w:sz="0" w:space="0" w:color="auto"/>
                <w:bottom w:val="none" w:sz="0" w:space="0" w:color="auto"/>
                <w:right w:val="none" w:sz="0" w:space="0" w:color="auto"/>
              </w:divBdr>
            </w:div>
          </w:divsChild>
        </w:div>
        <w:div w:id="32000790">
          <w:marLeft w:val="0"/>
          <w:marRight w:val="0"/>
          <w:marTop w:val="0"/>
          <w:marBottom w:val="0"/>
          <w:divBdr>
            <w:top w:val="none" w:sz="0" w:space="0" w:color="auto"/>
            <w:left w:val="none" w:sz="0" w:space="0" w:color="auto"/>
            <w:bottom w:val="none" w:sz="0" w:space="0" w:color="auto"/>
            <w:right w:val="none" w:sz="0" w:space="0" w:color="auto"/>
          </w:divBdr>
        </w:div>
        <w:div w:id="943195607">
          <w:marLeft w:val="0"/>
          <w:marRight w:val="0"/>
          <w:marTop w:val="0"/>
          <w:marBottom w:val="0"/>
          <w:divBdr>
            <w:top w:val="none" w:sz="0" w:space="0" w:color="auto"/>
            <w:left w:val="none" w:sz="0" w:space="0" w:color="auto"/>
            <w:bottom w:val="none" w:sz="0" w:space="0" w:color="auto"/>
            <w:right w:val="none" w:sz="0" w:space="0" w:color="auto"/>
          </w:divBdr>
        </w:div>
        <w:div w:id="279412174">
          <w:marLeft w:val="0"/>
          <w:marRight w:val="0"/>
          <w:marTop w:val="0"/>
          <w:marBottom w:val="0"/>
          <w:divBdr>
            <w:top w:val="none" w:sz="0" w:space="0" w:color="auto"/>
            <w:left w:val="none" w:sz="0" w:space="0" w:color="auto"/>
            <w:bottom w:val="none" w:sz="0" w:space="0" w:color="auto"/>
            <w:right w:val="none" w:sz="0" w:space="0" w:color="auto"/>
          </w:divBdr>
          <w:divsChild>
            <w:div w:id="401877819">
              <w:marLeft w:val="0"/>
              <w:marRight w:val="0"/>
              <w:marTop w:val="0"/>
              <w:marBottom w:val="0"/>
              <w:divBdr>
                <w:top w:val="none" w:sz="0" w:space="0" w:color="auto"/>
                <w:left w:val="none" w:sz="0" w:space="0" w:color="auto"/>
                <w:bottom w:val="none" w:sz="0" w:space="0" w:color="auto"/>
                <w:right w:val="none" w:sz="0" w:space="0" w:color="auto"/>
              </w:divBdr>
            </w:div>
          </w:divsChild>
        </w:div>
        <w:div w:id="1952542092">
          <w:marLeft w:val="0"/>
          <w:marRight w:val="0"/>
          <w:marTop w:val="0"/>
          <w:marBottom w:val="0"/>
          <w:divBdr>
            <w:top w:val="none" w:sz="0" w:space="0" w:color="auto"/>
            <w:left w:val="none" w:sz="0" w:space="0" w:color="auto"/>
            <w:bottom w:val="none" w:sz="0" w:space="0" w:color="auto"/>
            <w:right w:val="none" w:sz="0" w:space="0" w:color="auto"/>
          </w:divBdr>
        </w:div>
        <w:div w:id="1063605168">
          <w:marLeft w:val="0"/>
          <w:marRight w:val="0"/>
          <w:marTop w:val="0"/>
          <w:marBottom w:val="0"/>
          <w:divBdr>
            <w:top w:val="none" w:sz="0" w:space="0" w:color="auto"/>
            <w:left w:val="none" w:sz="0" w:space="0" w:color="auto"/>
            <w:bottom w:val="none" w:sz="0" w:space="0" w:color="auto"/>
            <w:right w:val="none" w:sz="0" w:space="0" w:color="auto"/>
          </w:divBdr>
        </w:div>
        <w:div w:id="561212743">
          <w:marLeft w:val="0"/>
          <w:marRight w:val="0"/>
          <w:marTop w:val="0"/>
          <w:marBottom w:val="0"/>
          <w:divBdr>
            <w:top w:val="none" w:sz="0" w:space="0" w:color="auto"/>
            <w:left w:val="none" w:sz="0" w:space="0" w:color="auto"/>
            <w:bottom w:val="none" w:sz="0" w:space="0" w:color="auto"/>
            <w:right w:val="none" w:sz="0" w:space="0" w:color="auto"/>
          </w:divBdr>
          <w:divsChild>
            <w:div w:id="647979559">
              <w:marLeft w:val="0"/>
              <w:marRight w:val="0"/>
              <w:marTop w:val="0"/>
              <w:marBottom w:val="0"/>
              <w:divBdr>
                <w:top w:val="none" w:sz="0" w:space="0" w:color="auto"/>
                <w:left w:val="none" w:sz="0" w:space="0" w:color="auto"/>
                <w:bottom w:val="none" w:sz="0" w:space="0" w:color="auto"/>
                <w:right w:val="none" w:sz="0" w:space="0" w:color="auto"/>
              </w:divBdr>
            </w:div>
          </w:divsChild>
        </w:div>
        <w:div w:id="1417826332">
          <w:marLeft w:val="0"/>
          <w:marRight w:val="0"/>
          <w:marTop w:val="0"/>
          <w:marBottom w:val="0"/>
          <w:divBdr>
            <w:top w:val="none" w:sz="0" w:space="0" w:color="auto"/>
            <w:left w:val="none" w:sz="0" w:space="0" w:color="auto"/>
            <w:bottom w:val="none" w:sz="0" w:space="0" w:color="auto"/>
            <w:right w:val="none" w:sz="0" w:space="0" w:color="auto"/>
          </w:divBdr>
        </w:div>
        <w:div w:id="1767650468">
          <w:marLeft w:val="0"/>
          <w:marRight w:val="0"/>
          <w:marTop w:val="0"/>
          <w:marBottom w:val="0"/>
          <w:divBdr>
            <w:top w:val="none" w:sz="0" w:space="0" w:color="auto"/>
            <w:left w:val="none" w:sz="0" w:space="0" w:color="auto"/>
            <w:bottom w:val="none" w:sz="0" w:space="0" w:color="auto"/>
            <w:right w:val="none" w:sz="0" w:space="0" w:color="auto"/>
          </w:divBdr>
        </w:div>
        <w:div w:id="1123108601">
          <w:marLeft w:val="0"/>
          <w:marRight w:val="0"/>
          <w:marTop w:val="0"/>
          <w:marBottom w:val="0"/>
          <w:divBdr>
            <w:top w:val="none" w:sz="0" w:space="0" w:color="auto"/>
            <w:left w:val="none" w:sz="0" w:space="0" w:color="auto"/>
            <w:bottom w:val="none" w:sz="0" w:space="0" w:color="auto"/>
            <w:right w:val="none" w:sz="0" w:space="0" w:color="auto"/>
          </w:divBdr>
          <w:divsChild>
            <w:div w:id="73288888">
              <w:marLeft w:val="0"/>
              <w:marRight w:val="0"/>
              <w:marTop w:val="0"/>
              <w:marBottom w:val="0"/>
              <w:divBdr>
                <w:top w:val="none" w:sz="0" w:space="0" w:color="auto"/>
                <w:left w:val="none" w:sz="0" w:space="0" w:color="auto"/>
                <w:bottom w:val="none" w:sz="0" w:space="0" w:color="auto"/>
                <w:right w:val="none" w:sz="0" w:space="0" w:color="auto"/>
              </w:divBdr>
            </w:div>
          </w:divsChild>
        </w:div>
        <w:div w:id="1561482593">
          <w:marLeft w:val="0"/>
          <w:marRight w:val="0"/>
          <w:marTop w:val="0"/>
          <w:marBottom w:val="0"/>
          <w:divBdr>
            <w:top w:val="none" w:sz="0" w:space="0" w:color="auto"/>
            <w:left w:val="none" w:sz="0" w:space="0" w:color="auto"/>
            <w:bottom w:val="none" w:sz="0" w:space="0" w:color="auto"/>
            <w:right w:val="none" w:sz="0" w:space="0" w:color="auto"/>
          </w:divBdr>
        </w:div>
        <w:div w:id="445974471">
          <w:marLeft w:val="0"/>
          <w:marRight w:val="0"/>
          <w:marTop w:val="0"/>
          <w:marBottom w:val="0"/>
          <w:divBdr>
            <w:top w:val="none" w:sz="0" w:space="0" w:color="auto"/>
            <w:left w:val="none" w:sz="0" w:space="0" w:color="auto"/>
            <w:bottom w:val="none" w:sz="0" w:space="0" w:color="auto"/>
            <w:right w:val="none" w:sz="0" w:space="0" w:color="auto"/>
          </w:divBdr>
        </w:div>
        <w:div w:id="362631990">
          <w:marLeft w:val="0"/>
          <w:marRight w:val="0"/>
          <w:marTop w:val="0"/>
          <w:marBottom w:val="0"/>
          <w:divBdr>
            <w:top w:val="none" w:sz="0" w:space="0" w:color="auto"/>
            <w:left w:val="none" w:sz="0" w:space="0" w:color="auto"/>
            <w:bottom w:val="none" w:sz="0" w:space="0" w:color="auto"/>
            <w:right w:val="none" w:sz="0" w:space="0" w:color="auto"/>
          </w:divBdr>
          <w:divsChild>
            <w:div w:id="1440373560">
              <w:marLeft w:val="0"/>
              <w:marRight w:val="0"/>
              <w:marTop w:val="0"/>
              <w:marBottom w:val="0"/>
              <w:divBdr>
                <w:top w:val="none" w:sz="0" w:space="0" w:color="auto"/>
                <w:left w:val="none" w:sz="0" w:space="0" w:color="auto"/>
                <w:bottom w:val="none" w:sz="0" w:space="0" w:color="auto"/>
                <w:right w:val="none" w:sz="0" w:space="0" w:color="auto"/>
              </w:divBdr>
            </w:div>
          </w:divsChild>
        </w:div>
        <w:div w:id="1744373960">
          <w:marLeft w:val="0"/>
          <w:marRight w:val="0"/>
          <w:marTop w:val="0"/>
          <w:marBottom w:val="0"/>
          <w:divBdr>
            <w:top w:val="none" w:sz="0" w:space="0" w:color="auto"/>
            <w:left w:val="none" w:sz="0" w:space="0" w:color="auto"/>
            <w:bottom w:val="none" w:sz="0" w:space="0" w:color="auto"/>
            <w:right w:val="none" w:sz="0" w:space="0" w:color="auto"/>
          </w:divBdr>
        </w:div>
        <w:div w:id="1838038133">
          <w:marLeft w:val="0"/>
          <w:marRight w:val="0"/>
          <w:marTop w:val="0"/>
          <w:marBottom w:val="0"/>
          <w:divBdr>
            <w:top w:val="none" w:sz="0" w:space="0" w:color="auto"/>
            <w:left w:val="none" w:sz="0" w:space="0" w:color="auto"/>
            <w:bottom w:val="none" w:sz="0" w:space="0" w:color="auto"/>
            <w:right w:val="none" w:sz="0" w:space="0" w:color="auto"/>
          </w:divBdr>
        </w:div>
        <w:div w:id="1698040413">
          <w:marLeft w:val="0"/>
          <w:marRight w:val="0"/>
          <w:marTop w:val="0"/>
          <w:marBottom w:val="0"/>
          <w:divBdr>
            <w:top w:val="none" w:sz="0" w:space="0" w:color="auto"/>
            <w:left w:val="none" w:sz="0" w:space="0" w:color="auto"/>
            <w:bottom w:val="none" w:sz="0" w:space="0" w:color="auto"/>
            <w:right w:val="none" w:sz="0" w:space="0" w:color="auto"/>
          </w:divBdr>
          <w:divsChild>
            <w:div w:id="1615819676">
              <w:marLeft w:val="0"/>
              <w:marRight w:val="0"/>
              <w:marTop w:val="0"/>
              <w:marBottom w:val="0"/>
              <w:divBdr>
                <w:top w:val="none" w:sz="0" w:space="0" w:color="auto"/>
                <w:left w:val="none" w:sz="0" w:space="0" w:color="auto"/>
                <w:bottom w:val="none" w:sz="0" w:space="0" w:color="auto"/>
                <w:right w:val="none" w:sz="0" w:space="0" w:color="auto"/>
              </w:divBdr>
            </w:div>
          </w:divsChild>
        </w:div>
        <w:div w:id="790519510">
          <w:marLeft w:val="0"/>
          <w:marRight w:val="0"/>
          <w:marTop w:val="0"/>
          <w:marBottom w:val="0"/>
          <w:divBdr>
            <w:top w:val="none" w:sz="0" w:space="0" w:color="auto"/>
            <w:left w:val="none" w:sz="0" w:space="0" w:color="auto"/>
            <w:bottom w:val="none" w:sz="0" w:space="0" w:color="auto"/>
            <w:right w:val="none" w:sz="0" w:space="0" w:color="auto"/>
          </w:divBdr>
        </w:div>
        <w:div w:id="1718582520">
          <w:marLeft w:val="0"/>
          <w:marRight w:val="0"/>
          <w:marTop w:val="0"/>
          <w:marBottom w:val="0"/>
          <w:divBdr>
            <w:top w:val="none" w:sz="0" w:space="0" w:color="auto"/>
            <w:left w:val="none" w:sz="0" w:space="0" w:color="auto"/>
            <w:bottom w:val="none" w:sz="0" w:space="0" w:color="auto"/>
            <w:right w:val="none" w:sz="0" w:space="0" w:color="auto"/>
          </w:divBdr>
        </w:div>
        <w:div w:id="1367869846">
          <w:marLeft w:val="0"/>
          <w:marRight w:val="0"/>
          <w:marTop w:val="0"/>
          <w:marBottom w:val="0"/>
          <w:divBdr>
            <w:top w:val="none" w:sz="0" w:space="0" w:color="auto"/>
            <w:left w:val="none" w:sz="0" w:space="0" w:color="auto"/>
            <w:bottom w:val="none" w:sz="0" w:space="0" w:color="auto"/>
            <w:right w:val="none" w:sz="0" w:space="0" w:color="auto"/>
          </w:divBdr>
          <w:divsChild>
            <w:div w:id="1974022640">
              <w:marLeft w:val="0"/>
              <w:marRight w:val="0"/>
              <w:marTop w:val="0"/>
              <w:marBottom w:val="0"/>
              <w:divBdr>
                <w:top w:val="none" w:sz="0" w:space="0" w:color="auto"/>
                <w:left w:val="none" w:sz="0" w:space="0" w:color="auto"/>
                <w:bottom w:val="none" w:sz="0" w:space="0" w:color="auto"/>
                <w:right w:val="none" w:sz="0" w:space="0" w:color="auto"/>
              </w:divBdr>
            </w:div>
          </w:divsChild>
        </w:div>
        <w:div w:id="1316227991">
          <w:marLeft w:val="0"/>
          <w:marRight w:val="0"/>
          <w:marTop w:val="0"/>
          <w:marBottom w:val="0"/>
          <w:divBdr>
            <w:top w:val="none" w:sz="0" w:space="0" w:color="auto"/>
            <w:left w:val="none" w:sz="0" w:space="0" w:color="auto"/>
            <w:bottom w:val="none" w:sz="0" w:space="0" w:color="auto"/>
            <w:right w:val="none" w:sz="0" w:space="0" w:color="auto"/>
          </w:divBdr>
        </w:div>
        <w:div w:id="847325953">
          <w:marLeft w:val="0"/>
          <w:marRight w:val="0"/>
          <w:marTop w:val="0"/>
          <w:marBottom w:val="0"/>
          <w:divBdr>
            <w:top w:val="none" w:sz="0" w:space="0" w:color="auto"/>
            <w:left w:val="none" w:sz="0" w:space="0" w:color="auto"/>
            <w:bottom w:val="none" w:sz="0" w:space="0" w:color="auto"/>
            <w:right w:val="none" w:sz="0" w:space="0" w:color="auto"/>
          </w:divBdr>
        </w:div>
        <w:div w:id="866676174">
          <w:marLeft w:val="0"/>
          <w:marRight w:val="0"/>
          <w:marTop w:val="0"/>
          <w:marBottom w:val="0"/>
          <w:divBdr>
            <w:top w:val="none" w:sz="0" w:space="0" w:color="auto"/>
            <w:left w:val="none" w:sz="0" w:space="0" w:color="auto"/>
            <w:bottom w:val="none" w:sz="0" w:space="0" w:color="auto"/>
            <w:right w:val="none" w:sz="0" w:space="0" w:color="auto"/>
          </w:divBdr>
          <w:divsChild>
            <w:div w:id="1591699605">
              <w:marLeft w:val="0"/>
              <w:marRight w:val="0"/>
              <w:marTop w:val="0"/>
              <w:marBottom w:val="0"/>
              <w:divBdr>
                <w:top w:val="none" w:sz="0" w:space="0" w:color="auto"/>
                <w:left w:val="none" w:sz="0" w:space="0" w:color="auto"/>
                <w:bottom w:val="none" w:sz="0" w:space="0" w:color="auto"/>
                <w:right w:val="none" w:sz="0" w:space="0" w:color="auto"/>
              </w:divBdr>
            </w:div>
          </w:divsChild>
        </w:div>
        <w:div w:id="367268601">
          <w:marLeft w:val="0"/>
          <w:marRight w:val="0"/>
          <w:marTop w:val="0"/>
          <w:marBottom w:val="0"/>
          <w:divBdr>
            <w:top w:val="none" w:sz="0" w:space="0" w:color="auto"/>
            <w:left w:val="none" w:sz="0" w:space="0" w:color="auto"/>
            <w:bottom w:val="none" w:sz="0" w:space="0" w:color="auto"/>
            <w:right w:val="none" w:sz="0" w:space="0" w:color="auto"/>
          </w:divBdr>
        </w:div>
        <w:div w:id="2028602442">
          <w:marLeft w:val="0"/>
          <w:marRight w:val="0"/>
          <w:marTop w:val="0"/>
          <w:marBottom w:val="0"/>
          <w:divBdr>
            <w:top w:val="none" w:sz="0" w:space="0" w:color="auto"/>
            <w:left w:val="none" w:sz="0" w:space="0" w:color="auto"/>
            <w:bottom w:val="none" w:sz="0" w:space="0" w:color="auto"/>
            <w:right w:val="none" w:sz="0" w:space="0" w:color="auto"/>
          </w:divBdr>
        </w:div>
        <w:div w:id="2020572688">
          <w:marLeft w:val="0"/>
          <w:marRight w:val="0"/>
          <w:marTop w:val="0"/>
          <w:marBottom w:val="0"/>
          <w:divBdr>
            <w:top w:val="none" w:sz="0" w:space="0" w:color="auto"/>
            <w:left w:val="none" w:sz="0" w:space="0" w:color="auto"/>
            <w:bottom w:val="none" w:sz="0" w:space="0" w:color="auto"/>
            <w:right w:val="none" w:sz="0" w:space="0" w:color="auto"/>
          </w:divBdr>
          <w:divsChild>
            <w:div w:id="334040722">
              <w:marLeft w:val="0"/>
              <w:marRight w:val="0"/>
              <w:marTop w:val="0"/>
              <w:marBottom w:val="0"/>
              <w:divBdr>
                <w:top w:val="none" w:sz="0" w:space="0" w:color="auto"/>
                <w:left w:val="none" w:sz="0" w:space="0" w:color="auto"/>
                <w:bottom w:val="none" w:sz="0" w:space="0" w:color="auto"/>
                <w:right w:val="none" w:sz="0" w:space="0" w:color="auto"/>
              </w:divBdr>
            </w:div>
          </w:divsChild>
        </w:div>
        <w:div w:id="1426683697">
          <w:marLeft w:val="0"/>
          <w:marRight w:val="0"/>
          <w:marTop w:val="0"/>
          <w:marBottom w:val="0"/>
          <w:divBdr>
            <w:top w:val="none" w:sz="0" w:space="0" w:color="auto"/>
            <w:left w:val="none" w:sz="0" w:space="0" w:color="auto"/>
            <w:bottom w:val="none" w:sz="0" w:space="0" w:color="auto"/>
            <w:right w:val="none" w:sz="0" w:space="0" w:color="auto"/>
          </w:divBdr>
        </w:div>
        <w:div w:id="883980758">
          <w:marLeft w:val="0"/>
          <w:marRight w:val="0"/>
          <w:marTop w:val="0"/>
          <w:marBottom w:val="0"/>
          <w:divBdr>
            <w:top w:val="none" w:sz="0" w:space="0" w:color="auto"/>
            <w:left w:val="none" w:sz="0" w:space="0" w:color="auto"/>
            <w:bottom w:val="none" w:sz="0" w:space="0" w:color="auto"/>
            <w:right w:val="none" w:sz="0" w:space="0" w:color="auto"/>
          </w:divBdr>
        </w:div>
        <w:div w:id="780220826">
          <w:marLeft w:val="0"/>
          <w:marRight w:val="0"/>
          <w:marTop w:val="0"/>
          <w:marBottom w:val="0"/>
          <w:divBdr>
            <w:top w:val="none" w:sz="0" w:space="0" w:color="auto"/>
            <w:left w:val="none" w:sz="0" w:space="0" w:color="auto"/>
            <w:bottom w:val="none" w:sz="0" w:space="0" w:color="auto"/>
            <w:right w:val="none" w:sz="0" w:space="0" w:color="auto"/>
          </w:divBdr>
          <w:divsChild>
            <w:div w:id="591860678">
              <w:marLeft w:val="0"/>
              <w:marRight w:val="0"/>
              <w:marTop w:val="0"/>
              <w:marBottom w:val="0"/>
              <w:divBdr>
                <w:top w:val="none" w:sz="0" w:space="0" w:color="auto"/>
                <w:left w:val="none" w:sz="0" w:space="0" w:color="auto"/>
                <w:bottom w:val="none" w:sz="0" w:space="0" w:color="auto"/>
                <w:right w:val="none" w:sz="0" w:space="0" w:color="auto"/>
              </w:divBdr>
            </w:div>
          </w:divsChild>
        </w:div>
        <w:div w:id="1400060634">
          <w:marLeft w:val="0"/>
          <w:marRight w:val="0"/>
          <w:marTop w:val="0"/>
          <w:marBottom w:val="0"/>
          <w:divBdr>
            <w:top w:val="none" w:sz="0" w:space="0" w:color="auto"/>
            <w:left w:val="none" w:sz="0" w:space="0" w:color="auto"/>
            <w:bottom w:val="none" w:sz="0" w:space="0" w:color="auto"/>
            <w:right w:val="none" w:sz="0" w:space="0" w:color="auto"/>
          </w:divBdr>
        </w:div>
        <w:div w:id="1518153555">
          <w:marLeft w:val="0"/>
          <w:marRight w:val="0"/>
          <w:marTop w:val="0"/>
          <w:marBottom w:val="0"/>
          <w:divBdr>
            <w:top w:val="none" w:sz="0" w:space="0" w:color="auto"/>
            <w:left w:val="none" w:sz="0" w:space="0" w:color="auto"/>
            <w:bottom w:val="none" w:sz="0" w:space="0" w:color="auto"/>
            <w:right w:val="none" w:sz="0" w:space="0" w:color="auto"/>
          </w:divBdr>
        </w:div>
        <w:div w:id="442648059">
          <w:marLeft w:val="0"/>
          <w:marRight w:val="0"/>
          <w:marTop w:val="0"/>
          <w:marBottom w:val="0"/>
          <w:divBdr>
            <w:top w:val="none" w:sz="0" w:space="0" w:color="auto"/>
            <w:left w:val="none" w:sz="0" w:space="0" w:color="auto"/>
            <w:bottom w:val="none" w:sz="0" w:space="0" w:color="auto"/>
            <w:right w:val="none" w:sz="0" w:space="0" w:color="auto"/>
          </w:divBdr>
          <w:divsChild>
            <w:div w:id="357436531">
              <w:marLeft w:val="0"/>
              <w:marRight w:val="0"/>
              <w:marTop w:val="0"/>
              <w:marBottom w:val="0"/>
              <w:divBdr>
                <w:top w:val="none" w:sz="0" w:space="0" w:color="auto"/>
                <w:left w:val="none" w:sz="0" w:space="0" w:color="auto"/>
                <w:bottom w:val="none" w:sz="0" w:space="0" w:color="auto"/>
                <w:right w:val="none" w:sz="0" w:space="0" w:color="auto"/>
              </w:divBdr>
            </w:div>
          </w:divsChild>
        </w:div>
        <w:div w:id="969242481">
          <w:marLeft w:val="0"/>
          <w:marRight w:val="0"/>
          <w:marTop w:val="0"/>
          <w:marBottom w:val="0"/>
          <w:divBdr>
            <w:top w:val="none" w:sz="0" w:space="0" w:color="auto"/>
            <w:left w:val="none" w:sz="0" w:space="0" w:color="auto"/>
            <w:bottom w:val="none" w:sz="0" w:space="0" w:color="auto"/>
            <w:right w:val="none" w:sz="0" w:space="0" w:color="auto"/>
          </w:divBdr>
        </w:div>
        <w:div w:id="1276133280">
          <w:marLeft w:val="0"/>
          <w:marRight w:val="0"/>
          <w:marTop w:val="0"/>
          <w:marBottom w:val="0"/>
          <w:divBdr>
            <w:top w:val="none" w:sz="0" w:space="0" w:color="auto"/>
            <w:left w:val="none" w:sz="0" w:space="0" w:color="auto"/>
            <w:bottom w:val="none" w:sz="0" w:space="0" w:color="auto"/>
            <w:right w:val="none" w:sz="0" w:space="0" w:color="auto"/>
          </w:divBdr>
        </w:div>
        <w:div w:id="1876309534">
          <w:marLeft w:val="0"/>
          <w:marRight w:val="0"/>
          <w:marTop w:val="0"/>
          <w:marBottom w:val="0"/>
          <w:divBdr>
            <w:top w:val="none" w:sz="0" w:space="0" w:color="auto"/>
            <w:left w:val="none" w:sz="0" w:space="0" w:color="auto"/>
            <w:bottom w:val="none" w:sz="0" w:space="0" w:color="auto"/>
            <w:right w:val="none" w:sz="0" w:space="0" w:color="auto"/>
          </w:divBdr>
          <w:divsChild>
            <w:div w:id="1984505248">
              <w:marLeft w:val="0"/>
              <w:marRight w:val="0"/>
              <w:marTop w:val="0"/>
              <w:marBottom w:val="0"/>
              <w:divBdr>
                <w:top w:val="none" w:sz="0" w:space="0" w:color="auto"/>
                <w:left w:val="none" w:sz="0" w:space="0" w:color="auto"/>
                <w:bottom w:val="none" w:sz="0" w:space="0" w:color="auto"/>
                <w:right w:val="none" w:sz="0" w:space="0" w:color="auto"/>
              </w:divBdr>
            </w:div>
          </w:divsChild>
        </w:div>
        <w:div w:id="865289960">
          <w:marLeft w:val="0"/>
          <w:marRight w:val="0"/>
          <w:marTop w:val="0"/>
          <w:marBottom w:val="0"/>
          <w:divBdr>
            <w:top w:val="none" w:sz="0" w:space="0" w:color="auto"/>
            <w:left w:val="none" w:sz="0" w:space="0" w:color="auto"/>
            <w:bottom w:val="none" w:sz="0" w:space="0" w:color="auto"/>
            <w:right w:val="none" w:sz="0" w:space="0" w:color="auto"/>
          </w:divBdr>
        </w:div>
        <w:div w:id="1234658173">
          <w:marLeft w:val="0"/>
          <w:marRight w:val="0"/>
          <w:marTop w:val="0"/>
          <w:marBottom w:val="0"/>
          <w:divBdr>
            <w:top w:val="none" w:sz="0" w:space="0" w:color="auto"/>
            <w:left w:val="none" w:sz="0" w:space="0" w:color="auto"/>
            <w:bottom w:val="none" w:sz="0" w:space="0" w:color="auto"/>
            <w:right w:val="none" w:sz="0" w:space="0" w:color="auto"/>
          </w:divBdr>
        </w:div>
        <w:div w:id="1239247143">
          <w:marLeft w:val="0"/>
          <w:marRight w:val="0"/>
          <w:marTop w:val="0"/>
          <w:marBottom w:val="0"/>
          <w:divBdr>
            <w:top w:val="none" w:sz="0" w:space="0" w:color="auto"/>
            <w:left w:val="none" w:sz="0" w:space="0" w:color="auto"/>
            <w:bottom w:val="none" w:sz="0" w:space="0" w:color="auto"/>
            <w:right w:val="none" w:sz="0" w:space="0" w:color="auto"/>
          </w:divBdr>
          <w:divsChild>
            <w:div w:id="1177646857">
              <w:marLeft w:val="0"/>
              <w:marRight w:val="0"/>
              <w:marTop w:val="0"/>
              <w:marBottom w:val="0"/>
              <w:divBdr>
                <w:top w:val="none" w:sz="0" w:space="0" w:color="auto"/>
                <w:left w:val="none" w:sz="0" w:space="0" w:color="auto"/>
                <w:bottom w:val="none" w:sz="0" w:space="0" w:color="auto"/>
                <w:right w:val="none" w:sz="0" w:space="0" w:color="auto"/>
              </w:divBdr>
            </w:div>
          </w:divsChild>
        </w:div>
        <w:div w:id="598488034">
          <w:marLeft w:val="0"/>
          <w:marRight w:val="0"/>
          <w:marTop w:val="0"/>
          <w:marBottom w:val="0"/>
          <w:divBdr>
            <w:top w:val="none" w:sz="0" w:space="0" w:color="auto"/>
            <w:left w:val="none" w:sz="0" w:space="0" w:color="auto"/>
            <w:bottom w:val="none" w:sz="0" w:space="0" w:color="auto"/>
            <w:right w:val="none" w:sz="0" w:space="0" w:color="auto"/>
          </w:divBdr>
        </w:div>
        <w:div w:id="1917785835">
          <w:marLeft w:val="0"/>
          <w:marRight w:val="0"/>
          <w:marTop w:val="0"/>
          <w:marBottom w:val="0"/>
          <w:divBdr>
            <w:top w:val="none" w:sz="0" w:space="0" w:color="auto"/>
            <w:left w:val="none" w:sz="0" w:space="0" w:color="auto"/>
            <w:bottom w:val="none" w:sz="0" w:space="0" w:color="auto"/>
            <w:right w:val="none" w:sz="0" w:space="0" w:color="auto"/>
          </w:divBdr>
        </w:div>
        <w:div w:id="1436631346">
          <w:marLeft w:val="0"/>
          <w:marRight w:val="0"/>
          <w:marTop w:val="0"/>
          <w:marBottom w:val="0"/>
          <w:divBdr>
            <w:top w:val="none" w:sz="0" w:space="0" w:color="auto"/>
            <w:left w:val="none" w:sz="0" w:space="0" w:color="auto"/>
            <w:bottom w:val="none" w:sz="0" w:space="0" w:color="auto"/>
            <w:right w:val="none" w:sz="0" w:space="0" w:color="auto"/>
          </w:divBdr>
          <w:divsChild>
            <w:div w:id="1029599242">
              <w:marLeft w:val="0"/>
              <w:marRight w:val="0"/>
              <w:marTop w:val="0"/>
              <w:marBottom w:val="0"/>
              <w:divBdr>
                <w:top w:val="none" w:sz="0" w:space="0" w:color="auto"/>
                <w:left w:val="none" w:sz="0" w:space="0" w:color="auto"/>
                <w:bottom w:val="none" w:sz="0" w:space="0" w:color="auto"/>
                <w:right w:val="none" w:sz="0" w:space="0" w:color="auto"/>
              </w:divBdr>
            </w:div>
          </w:divsChild>
        </w:div>
        <w:div w:id="732658348">
          <w:marLeft w:val="0"/>
          <w:marRight w:val="0"/>
          <w:marTop w:val="0"/>
          <w:marBottom w:val="0"/>
          <w:divBdr>
            <w:top w:val="none" w:sz="0" w:space="0" w:color="auto"/>
            <w:left w:val="none" w:sz="0" w:space="0" w:color="auto"/>
            <w:bottom w:val="none" w:sz="0" w:space="0" w:color="auto"/>
            <w:right w:val="none" w:sz="0" w:space="0" w:color="auto"/>
          </w:divBdr>
        </w:div>
        <w:div w:id="1162544980">
          <w:marLeft w:val="0"/>
          <w:marRight w:val="0"/>
          <w:marTop w:val="0"/>
          <w:marBottom w:val="0"/>
          <w:divBdr>
            <w:top w:val="none" w:sz="0" w:space="0" w:color="auto"/>
            <w:left w:val="none" w:sz="0" w:space="0" w:color="auto"/>
            <w:bottom w:val="none" w:sz="0" w:space="0" w:color="auto"/>
            <w:right w:val="none" w:sz="0" w:space="0" w:color="auto"/>
          </w:divBdr>
        </w:div>
        <w:div w:id="286353447">
          <w:marLeft w:val="0"/>
          <w:marRight w:val="0"/>
          <w:marTop w:val="0"/>
          <w:marBottom w:val="0"/>
          <w:divBdr>
            <w:top w:val="none" w:sz="0" w:space="0" w:color="auto"/>
            <w:left w:val="none" w:sz="0" w:space="0" w:color="auto"/>
            <w:bottom w:val="none" w:sz="0" w:space="0" w:color="auto"/>
            <w:right w:val="none" w:sz="0" w:space="0" w:color="auto"/>
          </w:divBdr>
          <w:divsChild>
            <w:div w:id="862978218">
              <w:marLeft w:val="0"/>
              <w:marRight w:val="0"/>
              <w:marTop w:val="0"/>
              <w:marBottom w:val="0"/>
              <w:divBdr>
                <w:top w:val="none" w:sz="0" w:space="0" w:color="auto"/>
                <w:left w:val="none" w:sz="0" w:space="0" w:color="auto"/>
                <w:bottom w:val="none" w:sz="0" w:space="0" w:color="auto"/>
                <w:right w:val="none" w:sz="0" w:space="0" w:color="auto"/>
              </w:divBdr>
            </w:div>
          </w:divsChild>
        </w:div>
        <w:div w:id="1376345632">
          <w:marLeft w:val="0"/>
          <w:marRight w:val="0"/>
          <w:marTop w:val="0"/>
          <w:marBottom w:val="0"/>
          <w:divBdr>
            <w:top w:val="none" w:sz="0" w:space="0" w:color="auto"/>
            <w:left w:val="none" w:sz="0" w:space="0" w:color="auto"/>
            <w:bottom w:val="none" w:sz="0" w:space="0" w:color="auto"/>
            <w:right w:val="none" w:sz="0" w:space="0" w:color="auto"/>
          </w:divBdr>
        </w:div>
        <w:div w:id="264576749">
          <w:marLeft w:val="0"/>
          <w:marRight w:val="0"/>
          <w:marTop w:val="0"/>
          <w:marBottom w:val="0"/>
          <w:divBdr>
            <w:top w:val="none" w:sz="0" w:space="0" w:color="auto"/>
            <w:left w:val="none" w:sz="0" w:space="0" w:color="auto"/>
            <w:bottom w:val="none" w:sz="0" w:space="0" w:color="auto"/>
            <w:right w:val="none" w:sz="0" w:space="0" w:color="auto"/>
          </w:divBdr>
        </w:div>
        <w:div w:id="1240211394">
          <w:marLeft w:val="0"/>
          <w:marRight w:val="0"/>
          <w:marTop w:val="0"/>
          <w:marBottom w:val="0"/>
          <w:divBdr>
            <w:top w:val="none" w:sz="0" w:space="0" w:color="auto"/>
            <w:left w:val="none" w:sz="0" w:space="0" w:color="auto"/>
            <w:bottom w:val="none" w:sz="0" w:space="0" w:color="auto"/>
            <w:right w:val="none" w:sz="0" w:space="0" w:color="auto"/>
          </w:divBdr>
          <w:divsChild>
            <w:div w:id="160893878">
              <w:marLeft w:val="0"/>
              <w:marRight w:val="0"/>
              <w:marTop w:val="0"/>
              <w:marBottom w:val="0"/>
              <w:divBdr>
                <w:top w:val="none" w:sz="0" w:space="0" w:color="auto"/>
                <w:left w:val="none" w:sz="0" w:space="0" w:color="auto"/>
                <w:bottom w:val="none" w:sz="0" w:space="0" w:color="auto"/>
                <w:right w:val="none" w:sz="0" w:space="0" w:color="auto"/>
              </w:divBdr>
            </w:div>
          </w:divsChild>
        </w:div>
        <w:div w:id="1970013752">
          <w:marLeft w:val="0"/>
          <w:marRight w:val="0"/>
          <w:marTop w:val="0"/>
          <w:marBottom w:val="0"/>
          <w:divBdr>
            <w:top w:val="none" w:sz="0" w:space="0" w:color="auto"/>
            <w:left w:val="none" w:sz="0" w:space="0" w:color="auto"/>
            <w:bottom w:val="none" w:sz="0" w:space="0" w:color="auto"/>
            <w:right w:val="none" w:sz="0" w:space="0" w:color="auto"/>
          </w:divBdr>
        </w:div>
        <w:div w:id="465054364">
          <w:marLeft w:val="0"/>
          <w:marRight w:val="0"/>
          <w:marTop w:val="0"/>
          <w:marBottom w:val="0"/>
          <w:divBdr>
            <w:top w:val="none" w:sz="0" w:space="0" w:color="auto"/>
            <w:left w:val="none" w:sz="0" w:space="0" w:color="auto"/>
            <w:bottom w:val="none" w:sz="0" w:space="0" w:color="auto"/>
            <w:right w:val="none" w:sz="0" w:space="0" w:color="auto"/>
          </w:divBdr>
        </w:div>
        <w:div w:id="1285424891">
          <w:marLeft w:val="0"/>
          <w:marRight w:val="0"/>
          <w:marTop w:val="0"/>
          <w:marBottom w:val="0"/>
          <w:divBdr>
            <w:top w:val="none" w:sz="0" w:space="0" w:color="auto"/>
            <w:left w:val="none" w:sz="0" w:space="0" w:color="auto"/>
            <w:bottom w:val="none" w:sz="0" w:space="0" w:color="auto"/>
            <w:right w:val="none" w:sz="0" w:space="0" w:color="auto"/>
          </w:divBdr>
          <w:divsChild>
            <w:div w:id="832792281">
              <w:marLeft w:val="0"/>
              <w:marRight w:val="0"/>
              <w:marTop w:val="0"/>
              <w:marBottom w:val="0"/>
              <w:divBdr>
                <w:top w:val="none" w:sz="0" w:space="0" w:color="auto"/>
                <w:left w:val="none" w:sz="0" w:space="0" w:color="auto"/>
                <w:bottom w:val="none" w:sz="0" w:space="0" w:color="auto"/>
                <w:right w:val="none" w:sz="0" w:space="0" w:color="auto"/>
              </w:divBdr>
            </w:div>
          </w:divsChild>
        </w:div>
        <w:div w:id="1347170865">
          <w:marLeft w:val="0"/>
          <w:marRight w:val="0"/>
          <w:marTop w:val="0"/>
          <w:marBottom w:val="0"/>
          <w:divBdr>
            <w:top w:val="none" w:sz="0" w:space="0" w:color="auto"/>
            <w:left w:val="none" w:sz="0" w:space="0" w:color="auto"/>
            <w:bottom w:val="none" w:sz="0" w:space="0" w:color="auto"/>
            <w:right w:val="none" w:sz="0" w:space="0" w:color="auto"/>
          </w:divBdr>
        </w:div>
        <w:div w:id="132646945">
          <w:marLeft w:val="0"/>
          <w:marRight w:val="0"/>
          <w:marTop w:val="0"/>
          <w:marBottom w:val="0"/>
          <w:divBdr>
            <w:top w:val="none" w:sz="0" w:space="0" w:color="auto"/>
            <w:left w:val="none" w:sz="0" w:space="0" w:color="auto"/>
            <w:bottom w:val="none" w:sz="0" w:space="0" w:color="auto"/>
            <w:right w:val="none" w:sz="0" w:space="0" w:color="auto"/>
          </w:divBdr>
        </w:div>
        <w:div w:id="817918730">
          <w:marLeft w:val="0"/>
          <w:marRight w:val="0"/>
          <w:marTop w:val="0"/>
          <w:marBottom w:val="0"/>
          <w:divBdr>
            <w:top w:val="none" w:sz="0" w:space="0" w:color="auto"/>
            <w:left w:val="none" w:sz="0" w:space="0" w:color="auto"/>
            <w:bottom w:val="none" w:sz="0" w:space="0" w:color="auto"/>
            <w:right w:val="none" w:sz="0" w:space="0" w:color="auto"/>
          </w:divBdr>
          <w:divsChild>
            <w:div w:id="2001614359">
              <w:marLeft w:val="0"/>
              <w:marRight w:val="0"/>
              <w:marTop w:val="0"/>
              <w:marBottom w:val="0"/>
              <w:divBdr>
                <w:top w:val="none" w:sz="0" w:space="0" w:color="auto"/>
                <w:left w:val="none" w:sz="0" w:space="0" w:color="auto"/>
                <w:bottom w:val="none" w:sz="0" w:space="0" w:color="auto"/>
                <w:right w:val="none" w:sz="0" w:space="0" w:color="auto"/>
              </w:divBdr>
            </w:div>
          </w:divsChild>
        </w:div>
        <w:div w:id="1903178031">
          <w:marLeft w:val="0"/>
          <w:marRight w:val="0"/>
          <w:marTop w:val="0"/>
          <w:marBottom w:val="0"/>
          <w:divBdr>
            <w:top w:val="none" w:sz="0" w:space="0" w:color="auto"/>
            <w:left w:val="none" w:sz="0" w:space="0" w:color="auto"/>
            <w:bottom w:val="none" w:sz="0" w:space="0" w:color="auto"/>
            <w:right w:val="none" w:sz="0" w:space="0" w:color="auto"/>
          </w:divBdr>
        </w:div>
        <w:div w:id="1947233237">
          <w:marLeft w:val="0"/>
          <w:marRight w:val="0"/>
          <w:marTop w:val="0"/>
          <w:marBottom w:val="0"/>
          <w:divBdr>
            <w:top w:val="none" w:sz="0" w:space="0" w:color="auto"/>
            <w:left w:val="none" w:sz="0" w:space="0" w:color="auto"/>
            <w:bottom w:val="none" w:sz="0" w:space="0" w:color="auto"/>
            <w:right w:val="none" w:sz="0" w:space="0" w:color="auto"/>
          </w:divBdr>
        </w:div>
        <w:div w:id="1681850637">
          <w:marLeft w:val="0"/>
          <w:marRight w:val="0"/>
          <w:marTop w:val="0"/>
          <w:marBottom w:val="0"/>
          <w:divBdr>
            <w:top w:val="none" w:sz="0" w:space="0" w:color="auto"/>
            <w:left w:val="none" w:sz="0" w:space="0" w:color="auto"/>
            <w:bottom w:val="none" w:sz="0" w:space="0" w:color="auto"/>
            <w:right w:val="none" w:sz="0" w:space="0" w:color="auto"/>
          </w:divBdr>
          <w:divsChild>
            <w:div w:id="1978997364">
              <w:marLeft w:val="0"/>
              <w:marRight w:val="0"/>
              <w:marTop w:val="0"/>
              <w:marBottom w:val="0"/>
              <w:divBdr>
                <w:top w:val="none" w:sz="0" w:space="0" w:color="auto"/>
                <w:left w:val="none" w:sz="0" w:space="0" w:color="auto"/>
                <w:bottom w:val="none" w:sz="0" w:space="0" w:color="auto"/>
                <w:right w:val="none" w:sz="0" w:space="0" w:color="auto"/>
              </w:divBdr>
            </w:div>
          </w:divsChild>
        </w:div>
        <w:div w:id="1380741622">
          <w:marLeft w:val="0"/>
          <w:marRight w:val="0"/>
          <w:marTop w:val="0"/>
          <w:marBottom w:val="0"/>
          <w:divBdr>
            <w:top w:val="none" w:sz="0" w:space="0" w:color="auto"/>
            <w:left w:val="none" w:sz="0" w:space="0" w:color="auto"/>
            <w:bottom w:val="none" w:sz="0" w:space="0" w:color="auto"/>
            <w:right w:val="none" w:sz="0" w:space="0" w:color="auto"/>
          </w:divBdr>
        </w:div>
        <w:div w:id="471412464">
          <w:marLeft w:val="0"/>
          <w:marRight w:val="0"/>
          <w:marTop w:val="0"/>
          <w:marBottom w:val="0"/>
          <w:divBdr>
            <w:top w:val="none" w:sz="0" w:space="0" w:color="auto"/>
            <w:left w:val="none" w:sz="0" w:space="0" w:color="auto"/>
            <w:bottom w:val="none" w:sz="0" w:space="0" w:color="auto"/>
            <w:right w:val="none" w:sz="0" w:space="0" w:color="auto"/>
          </w:divBdr>
        </w:div>
      </w:divsChild>
    </w:div>
    <w:div w:id="1361199345">
      <w:bodyDiv w:val="1"/>
      <w:marLeft w:val="0"/>
      <w:marRight w:val="0"/>
      <w:marTop w:val="0"/>
      <w:marBottom w:val="0"/>
      <w:divBdr>
        <w:top w:val="none" w:sz="0" w:space="0" w:color="auto"/>
        <w:left w:val="none" w:sz="0" w:space="0" w:color="auto"/>
        <w:bottom w:val="none" w:sz="0" w:space="0" w:color="auto"/>
        <w:right w:val="none" w:sz="0" w:space="0" w:color="auto"/>
      </w:divBdr>
      <w:divsChild>
        <w:div w:id="1046637387">
          <w:marLeft w:val="0"/>
          <w:marRight w:val="0"/>
          <w:marTop w:val="0"/>
          <w:marBottom w:val="0"/>
          <w:divBdr>
            <w:top w:val="none" w:sz="0" w:space="0" w:color="auto"/>
            <w:left w:val="none" w:sz="0" w:space="0" w:color="auto"/>
            <w:bottom w:val="none" w:sz="0" w:space="0" w:color="auto"/>
            <w:right w:val="none" w:sz="0" w:space="0" w:color="auto"/>
          </w:divBdr>
        </w:div>
        <w:div w:id="1856843918">
          <w:marLeft w:val="0"/>
          <w:marRight w:val="0"/>
          <w:marTop w:val="0"/>
          <w:marBottom w:val="0"/>
          <w:divBdr>
            <w:top w:val="none" w:sz="0" w:space="0" w:color="auto"/>
            <w:left w:val="none" w:sz="0" w:space="0" w:color="auto"/>
            <w:bottom w:val="none" w:sz="0" w:space="0" w:color="auto"/>
            <w:right w:val="none" w:sz="0" w:space="0" w:color="auto"/>
          </w:divBdr>
          <w:divsChild>
            <w:div w:id="1112358618">
              <w:marLeft w:val="0"/>
              <w:marRight w:val="0"/>
              <w:marTop w:val="270"/>
              <w:marBottom w:val="0"/>
              <w:divBdr>
                <w:top w:val="none" w:sz="0" w:space="0" w:color="auto"/>
                <w:left w:val="none" w:sz="0" w:space="0" w:color="auto"/>
                <w:bottom w:val="none" w:sz="0" w:space="0" w:color="auto"/>
                <w:right w:val="none" w:sz="0" w:space="0" w:color="auto"/>
              </w:divBdr>
            </w:div>
            <w:div w:id="1071736345">
              <w:marLeft w:val="0"/>
              <w:marRight w:val="0"/>
              <w:marTop w:val="0"/>
              <w:marBottom w:val="270"/>
              <w:divBdr>
                <w:top w:val="none" w:sz="0" w:space="0" w:color="auto"/>
                <w:left w:val="none" w:sz="0" w:space="0" w:color="auto"/>
                <w:bottom w:val="none" w:sz="0" w:space="0" w:color="auto"/>
                <w:right w:val="none" w:sz="0" w:space="0" w:color="auto"/>
              </w:divBdr>
            </w:div>
            <w:div w:id="1789201250">
              <w:marLeft w:val="0"/>
              <w:marRight w:val="0"/>
              <w:marTop w:val="270"/>
              <w:marBottom w:val="0"/>
              <w:divBdr>
                <w:top w:val="none" w:sz="0" w:space="0" w:color="auto"/>
                <w:left w:val="none" w:sz="0" w:space="0" w:color="auto"/>
                <w:bottom w:val="none" w:sz="0" w:space="0" w:color="auto"/>
                <w:right w:val="none" w:sz="0" w:space="0" w:color="auto"/>
              </w:divBdr>
            </w:div>
            <w:div w:id="795369572">
              <w:marLeft w:val="0"/>
              <w:marRight w:val="0"/>
              <w:marTop w:val="0"/>
              <w:marBottom w:val="270"/>
              <w:divBdr>
                <w:top w:val="none" w:sz="0" w:space="0" w:color="auto"/>
                <w:left w:val="none" w:sz="0" w:space="0" w:color="auto"/>
                <w:bottom w:val="none" w:sz="0" w:space="0" w:color="auto"/>
                <w:right w:val="none" w:sz="0" w:space="0" w:color="auto"/>
              </w:divBdr>
            </w:div>
            <w:div w:id="1948392142">
              <w:marLeft w:val="0"/>
              <w:marRight w:val="0"/>
              <w:marTop w:val="270"/>
              <w:marBottom w:val="0"/>
              <w:divBdr>
                <w:top w:val="none" w:sz="0" w:space="0" w:color="auto"/>
                <w:left w:val="none" w:sz="0" w:space="0" w:color="auto"/>
                <w:bottom w:val="none" w:sz="0" w:space="0" w:color="auto"/>
                <w:right w:val="none" w:sz="0" w:space="0" w:color="auto"/>
              </w:divBdr>
            </w:div>
            <w:div w:id="1332179220">
              <w:marLeft w:val="0"/>
              <w:marRight w:val="0"/>
              <w:marTop w:val="0"/>
              <w:marBottom w:val="270"/>
              <w:divBdr>
                <w:top w:val="none" w:sz="0" w:space="0" w:color="auto"/>
                <w:left w:val="none" w:sz="0" w:space="0" w:color="auto"/>
                <w:bottom w:val="none" w:sz="0" w:space="0" w:color="auto"/>
                <w:right w:val="none" w:sz="0" w:space="0" w:color="auto"/>
              </w:divBdr>
            </w:div>
            <w:div w:id="819659105">
              <w:marLeft w:val="0"/>
              <w:marRight w:val="0"/>
              <w:marTop w:val="270"/>
              <w:marBottom w:val="0"/>
              <w:divBdr>
                <w:top w:val="none" w:sz="0" w:space="0" w:color="auto"/>
                <w:left w:val="none" w:sz="0" w:space="0" w:color="auto"/>
                <w:bottom w:val="none" w:sz="0" w:space="0" w:color="auto"/>
                <w:right w:val="none" w:sz="0" w:space="0" w:color="auto"/>
              </w:divBdr>
            </w:div>
            <w:div w:id="2058581107">
              <w:marLeft w:val="0"/>
              <w:marRight w:val="0"/>
              <w:marTop w:val="0"/>
              <w:marBottom w:val="270"/>
              <w:divBdr>
                <w:top w:val="none" w:sz="0" w:space="0" w:color="auto"/>
                <w:left w:val="none" w:sz="0" w:space="0" w:color="auto"/>
                <w:bottom w:val="none" w:sz="0" w:space="0" w:color="auto"/>
                <w:right w:val="none" w:sz="0" w:space="0" w:color="auto"/>
              </w:divBdr>
            </w:div>
            <w:div w:id="483203784">
              <w:marLeft w:val="0"/>
              <w:marRight w:val="0"/>
              <w:marTop w:val="270"/>
              <w:marBottom w:val="0"/>
              <w:divBdr>
                <w:top w:val="none" w:sz="0" w:space="0" w:color="auto"/>
                <w:left w:val="none" w:sz="0" w:space="0" w:color="auto"/>
                <w:bottom w:val="none" w:sz="0" w:space="0" w:color="auto"/>
                <w:right w:val="none" w:sz="0" w:space="0" w:color="auto"/>
              </w:divBdr>
            </w:div>
            <w:div w:id="2021538234">
              <w:marLeft w:val="0"/>
              <w:marRight w:val="0"/>
              <w:marTop w:val="0"/>
              <w:marBottom w:val="270"/>
              <w:divBdr>
                <w:top w:val="none" w:sz="0" w:space="0" w:color="auto"/>
                <w:left w:val="none" w:sz="0" w:space="0" w:color="auto"/>
                <w:bottom w:val="none" w:sz="0" w:space="0" w:color="auto"/>
                <w:right w:val="none" w:sz="0" w:space="0" w:color="auto"/>
              </w:divBdr>
            </w:div>
            <w:div w:id="1036853961">
              <w:marLeft w:val="0"/>
              <w:marRight w:val="0"/>
              <w:marTop w:val="270"/>
              <w:marBottom w:val="0"/>
              <w:divBdr>
                <w:top w:val="none" w:sz="0" w:space="0" w:color="auto"/>
                <w:left w:val="none" w:sz="0" w:space="0" w:color="auto"/>
                <w:bottom w:val="none" w:sz="0" w:space="0" w:color="auto"/>
                <w:right w:val="none" w:sz="0" w:space="0" w:color="auto"/>
              </w:divBdr>
            </w:div>
            <w:div w:id="33241297">
              <w:marLeft w:val="0"/>
              <w:marRight w:val="0"/>
              <w:marTop w:val="0"/>
              <w:marBottom w:val="270"/>
              <w:divBdr>
                <w:top w:val="none" w:sz="0" w:space="0" w:color="auto"/>
                <w:left w:val="none" w:sz="0" w:space="0" w:color="auto"/>
                <w:bottom w:val="none" w:sz="0" w:space="0" w:color="auto"/>
                <w:right w:val="none" w:sz="0" w:space="0" w:color="auto"/>
              </w:divBdr>
            </w:div>
            <w:div w:id="1058286051">
              <w:marLeft w:val="0"/>
              <w:marRight w:val="0"/>
              <w:marTop w:val="270"/>
              <w:marBottom w:val="0"/>
              <w:divBdr>
                <w:top w:val="none" w:sz="0" w:space="0" w:color="auto"/>
                <w:left w:val="none" w:sz="0" w:space="0" w:color="auto"/>
                <w:bottom w:val="none" w:sz="0" w:space="0" w:color="auto"/>
                <w:right w:val="none" w:sz="0" w:space="0" w:color="auto"/>
              </w:divBdr>
            </w:div>
            <w:div w:id="1869491049">
              <w:marLeft w:val="0"/>
              <w:marRight w:val="0"/>
              <w:marTop w:val="0"/>
              <w:marBottom w:val="270"/>
              <w:divBdr>
                <w:top w:val="none" w:sz="0" w:space="0" w:color="auto"/>
                <w:left w:val="none" w:sz="0" w:space="0" w:color="auto"/>
                <w:bottom w:val="none" w:sz="0" w:space="0" w:color="auto"/>
                <w:right w:val="none" w:sz="0" w:space="0" w:color="auto"/>
              </w:divBdr>
            </w:div>
            <w:div w:id="1962494755">
              <w:marLeft w:val="0"/>
              <w:marRight w:val="0"/>
              <w:marTop w:val="270"/>
              <w:marBottom w:val="0"/>
              <w:divBdr>
                <w:top w:val="none" w:sz="0" w:space="0" w:color="auto"/>
                <w:left w:val="none" w:sz="0" w:space="0" w:color="auto"/>
                <w:bottom w:val="none" w:sz="0" w:space="0" w:color="auto"/>
                <w:right w:val="none" w:sz="0" w:space="0" w:color="auto"/>
              </w:divBdr>
            </w:div>
            <w:div w:id="522745047">
              <w:marLeft w:val="0"/>
              <w:marRight w:val="0"/>
              <w:marTop w:val="0"/>
              <w:marBottom w:val="270"/>
              <w:divBdr>
                <w:top w:val="none" w:sz="0" w:space="0" w:color="auto"/>
                <w:left w:val="none" w:sz="0" w:space="0" w:color="auto"/>
                <w:bottom w:val="none" w:sz="0" w:space="0" w:color="auto"/>
                <w:right w:val="none" w:sz="0" w:space="0" w:color="auto"/>
              </w:divBdr>
            </w:div>
            <w:div w:id="40254678">
              <w:marLeft w:val="0"/>
              <w:marRight w:val="0"/>
              <w:marTop w:val="0"/>
              <w:marBottom w:val="120"/>
              <w:divBdr>
                <w:top w:val="none" w:sz="0" w:space="0" w:color="auto"/>
                <w:left w:val="none" w:sz="0" w:space="0" w:color="auto"/>
                <w:bottom w:val="none" w:sz="0" w:space="0" w:color="auto"/>
                <w:right w:val="none" w:sz="0" w:space="0" w:color="auto"/>
              </w:divBdr>
            </w:div>
            <w:div w:id="2068994706">
              <w:marLeft w:val="0"/>
              <w:marRight w:val="0"/>
              <w:marTop w:val="0"/>
              <w:marBottom w:val="120"/>
              <w:divBdr>
                <w:top w:val="none" w:sz="0" w:space="0" w:color="auto"/>
                <w:left w:val="none" w:sz="0" w:space="0" w:color="auto"/>
                <w:bottom w:val="none" w:sz="0" w:space="0" w:color="auto"/>
                <w:right w:val="none" w:sz="0" w:space="0" w:color="auto"/>
              </w:divBdr>
            </w:div>
            <w:div w:id="886839057">
              <w:marLeft w:val="0"/>
              <w:marRight w:val="0"/>
              <w:marTop w:val="0"/>
              <w:marBottom w:val="120"/>
              <w:divBdr>
                <w:top w:val="none" w:sz="0" w:space="0" w:color="auto"/>
                <w:left w:val="none" w:sz="0" w:space="0" w:color="auto"/>
                <w:bottom w:val="none" w:sz="0" w:space="0" w:color="auto"/>
                <w:right w:val="none" w:sz="0" w:space="0" w:color="auto"/>
              </w:divBdr>
            </w:div>
            <w:div w:id="49618036">
              <w:marLeft w:val="0"/>
              <w:marRight w:val="0"/>
              <w:marTop w:val="0"/>
              <w:marBottom w:val="120"/>
              <w:divBdr>
                <w:top w:val="none" w:sz="0" w:space="0" w:color="auto"/>
                <w:left w:val="none" w:sz="0" w:space="0" w:color="auto"/>
                <w:bottom w:val="none" w:sz="0" w:space="0" w:color="auto"/>
                <w:right w:val="none" w:sz="0" w:space="0" w:color="auto"/>
              </w:divBdr>
            </w:div>
            <w:div w:id="603534712">
              <w:marLeft w:val="0"/>
              <w:marRight w:val="0"/>
              <w:marTop w:val="0"/>
              <w:marBottom w:val="120"/>
              <w:divBdr>
                <w:top w:val="none" w:sz="0" w:space="0" w:color="auto"/>
                <w:left w:val="none" w:sz="0" w:space="0" w:color="auto"/>
                <w:bottom w:val="none" w:sz="0" w:space="0" w:color="auto"/>
                <w:right w:val="none" w:sz="0" w:space="0" w:color="auto"/>
              </w:divBdr>
            </w:div>
            <w:div w:id="1650204922">
              <w:marLeft w:val="0"/>
              <w:marRight w:val="0"/>
              <w:marTop w:val="0"/>
              <w:marBottom w:val="120"/>
              <w:divBdr>
                <w:top w:val="none" w:sz="0" w:space="0" w:color="auto"/>
                <w:left w:val="none" w:sz="0" w:space="0" w:color="auto"/>
                <w:bottom w:val="none" w:sz="0" w:space="0" w:color="auto"/>
                <w:right w:val="none" w:sz="0" w:space="0" w:color="auto"/>
              </w:divBdr>
            </w:div>
            <w:div w:id="856164483">
              <w:marLeft w:val="0"/>
              <w:marRight w:val="0"/>
              <w:marTop w:val="0"/>
              <w:marBottom w:val="120"/>
              <w:divBdr>
                <w:top w:val="none" w:sz="0" w:space="0" w:color="auto"/>
                <w:left w:val="none" w:sz="0" w:space="0" w:color="auto"/>
                <w:bottom w:val="none" w:sz="0" w:space="0" w:color="auto"/>
                <w:right w:val="none" w:sz="0" w:space="0" w:color="auto"/>
              </w:divBdr>
            </w:div>
            <w:div w:id="484587857">
              <w:marLeft w:val="0"/>
              <w:marRight w:val="0"/>
              <w:marTop w:val="0"/>
              <w:marBottom w:val="120"/>
              <w:divBdr>
                <w:top w:val="none" w:sz="0" w:space="0" w:color="auto"/>
                <w:left w:val="none" w:sz="0" w:space="0" w:color="auto"/>
                <w:bottom w:val="none" w:sz="0" w:space="0" w:color="auto"/>
                <w:right w:val="none" w:sz="0" w:space="0" w:color="auto"/>
              </w:divBdr>
            </w:div>
            <w:div w:id="52044762">
              <w:marLeft w:val="0"/>
              <w:marRight w:val="0"/>
              <w:marTop w:val="0"/>
              <w:marBottom w:val="120"/>
              <w:divBdr>
                <w:top w:val="none" w:sz="0" w:space="0" w:color="auto"/>
                <w:left w:val="none" w:sz="0" w:space="0" w:color="auto"/>
                <w:bottom w:val="none" w:sz="0" w:space="0" w:color="auto"/>
                <w:right w:val="none" w:sz="0" w:space="0" w:color="auto"/>
              </w:divBdr>
            </w:div>
            <w:div w:id="1908612247">
              <w:marLeft w:val="0"/>
              <w:marRight w:val="0"/>
              <w:marTop w:val="0"/>
              <w:marBottom w:val="120"/>
              <w:divBdr>
                <w:top w:val="none" w:sz="0" w:space="0" w:color="auto"/>
                <w:left w:val="none" w:sz="0" w:space="0" w:color="auto"/>
                <w:bottom w:val="none" w:sz="0" w:space="0" w:color="auto"/>
                <w:right w:val="none" w:sz="0" w:space="0" w:color="auto"/>
              </w:divBdr>
            </w:div>
            <w:div w:id="1626085555">
              <w:marLeft w:val="0"/>
              <w:marRight w:val="0"/>
              <w:marTop w:val="0"/>
              <w:marBottom w:val="120"/>
              <w:divBdr>
                <w:top w:val="none" w:sz="0" w:space="0" w:color="auto"/>
                <w:left w:val="none" w:sz="0" w:space="0" w:color="auto"/>
                <w:bottom w:val="none" w:sz="0" w:space="0" w:color="auto"/>
                <w:right w:val="none" w:sz="0" w:space="0" w:color="auto"/>
              </w:divBdr>
            </w:div>
            <w:div w:id="521016969">
              <w:marLeft w:val="0"/>
              <w:marRight w:val="0"/>
              <w:marTop w:val="0"/>
              <w:marBottom w:val="120"/>
              <w:divBdr>
                <w:top w:val="none" w:sz="0" w:space="0" w:color="auto"/>
                <w:left w:val="none" w:sz="0" w:space="0" w:color="auto"/>
                <w:bottom w:val="none" w:sz="0" w:space="0" w:color="auto"/>
                <w:right w:val="none" w:sz="0" w:space="0" w:color="auto"/>
              </w:divBdr>
            </w:div>
            <w:div w:id="93598529">
              <w:marLeft w:val="0"/>
              <w:marRight w:val="0"/>
              <w:marTop w:val="0"/>
              <w:marBottom w:val="120"/>
              <w:divBdr>
                <w:top w:val="none" w:sz="0" w:space="0" w:color="auto"/>
                <w:left w:val="none" w:sz="0" w:space="0" w:color="auto"/>
                <w:bottom w:val="none" w:sz="0" w:space="0" w:color="auto"/>
                <w:right w:val="none" w:sz="0" w:space="0" w:color="auto"/>
              </w:divBdr>
            </w:div>
            <w:div w:id="1643384131">
              <w:marLeft w:val="0"/>
              <w:marRight w:val="0"/>
              <w:marTop w:val="0"/>
              <w:marBottom w:val="120"/>
              <w:divBdr>
                <w:top w:val="none" w:sz="0" w:space="0" w:color="auto"/>
                <w:left w:val="none" w:sz="0" w:space="0" w:color="auto"/>
                <w:bottom w:val="none" w:sz="0" w:space="0" w:color="auto"/>
                <w:right w:val="none" w:sz="0" w:space="0" w:color="auto"/>
              </w:divBdr>
            </w:div>
            <w:div w:id="1444764538">
              <w:marLeft w:val="0"/>
              <w:marRight w:val="0"/>
              <w:marTop w:val="0"/>
              <w:marBottom w:val="120"/>
              <w:divBdr>
                <w:top w:val="none" w:sz="0" w:space="0" w:color="auto"/>
                <w:left w:val="none" w:sz="0" w:space="0" w:color="auto"/>
                <w:bottom w:val="none" w:sz="0" w:space="0" w:color="auto"/>
                <w:right w:val="none" w:sz="0" w:space="0" w:color="auto"/>
              </w:divBdr>
            </w:div>
            <w:div w:id="1991014385">
              <w:marLeft w:val="0"/>
              <w:marRight w:val="0"/>
              <w:marTop w:val="0"/>
              <w:marBottom w:val="120"/>
              <w:divBdr>
                <w:top w:val="none" w:sz="0" w:space="0" w:color="auto"/>
                <w:left w:val="none" w:sz="0" w:space="0" w:color="auto"/>
                <w:bottom w:val="none" w:sz="0" w:space="0" w:color="auto"/>
                <w:right w:val="none" w:sz="0" w:space="0" w:color="auto"/>
              </w:divBdr>
            </w:div>
            <w:div w:id="116458290">
              <w:marLeft w:val="0"/>
              <w:marRight w:val="0"/>
              <w:marTop w:val="0"/>
              <w:marBottom w:val="120"/>
              <w:divBdr>
                <w:top w:val="none" w:sz="0" w:space="0" w:color="auto"/>
                <w:left w:val="none" w:sz="0" w:space="0" w:color="auto"/>
                <w:bottom w:val="none" w:sz="0" w:space="0" w:color="auto"/>
                <w:right w:val="none" w:sz="0" w:space="0" w:color="auto"/>
              </w:divBdr>
            </w:div>
            <w:div w:id="438179911">
              <w:marLeft w:val="0"/>
              <w:marRight w:val="0"/>
              <w:marTop w:val="0"/>
              <w:marBottom w:val="120"/>
              <w:divBdr>
                <w:top w:val="none" w:sz="0" w:space="0" w:color="auto"/>
                <w:left w:val="none" w:sz="0" w:space="0" w:color="auto"/>
                <w:bottom w:val="none" w:sz="0" w:space="0" w:color="auto"/>
                <w:right w:val="none" w:sz="0" w:space="0" w:color="auto"/>
              </w:divBdr>
            </w:div>
            <w:div w:id="1761363617">
              <w:marLeft w:val="0"/>
              <w:marRight w:val="0"/>
              <w:marTop w:val="0"/>
              <w:marBottom w:val="120"/>
              <w:divBdr>
                <w:top w:val="none" w:sz="0" w:space="0" w:color="auto"/>
                <w:left w:val="none" w:sz="0" w:space="0" w:color="auto"/>
                <w:bottom w:val="none" w:sz="0" w:space="0" w:color="auto"/>
                <w:right w:val="none" w:sz="0" w:space="0" w:color="auto"/>
              </w:divBdr>
            </w:div>
            <w:div w:id="698897962">
              <w:marLeft w:val="0"/>
              <w:marRight w:val="0"/>
              <w:marTop w:val="0"/>
              <w:marBottom w:val="120"/>
              <w:divBdr>
                <w:top w:val="none" w:sz="0" w:space="0" w:color="auto"/>
                <w:left w:val="none" w:sz="0" w:space="0" w:color="auto"/>
                <w:bottom w:val="none" w:sz="0" w:space="0" w:color="auto"/>
                <w:right w:val="none" w:sz="0" w:space="0" w:color="auto"/>
              </w:divBdr>
            </w:div>
            <w:div w:id="438381381">
              <w:marLeft w:val="0"/>
              <w:marRight w:val="0"/>
              <w:marTop w:val="0"/>
              <w:marBottom w:val="120"/>
              <w:divBdr>
                <w:top w:val="none" w:sz="0" w:space="0" w:color="auto"/>
                <w:left w:val="none" w:sz="0" w:space="0" w:color="auto"/>
                <w:bottom w:val="none" w:sz="0" w:space="0" w:color="auto"/>
                <w:right w:val="none" w:sz="0" w:space="0" w:color="auto"/>
              </w:divBdr>
            </w:div>
            <w:div w:id="330134968">
              <w:marLeft w:val="0"/>
              <w:marRight w:val="0"/>
              <w:marTop w:val="0"/>
              <w:marBottom w:val="120"/>
              <w:divBdr>
                <w:top w:val="none" w:sz="0" w:space="0" w:color="auto"/>
                <w:left w:val="none" w:sz="0" w:space="0" w:color="auto"/>
                <w:bottom w:val="none" w:sz="0" w:space="0" w:color="auto"/>
                <w:right w:val="none" w:sz="0" w:space="0" w:color="auto"/>
              </w:divBdr>
            </w:div>
            <w:div w:id="805468257">
              <w:marLeft w:val="0"/>
              <w:marRight w:val="0"/>
              <w:marTop w:val="0"/>
              <w:marBottom w:val="120"/>
              <w:divBdr>
                <w:top w:val="none" w:sz="0" w:space="0" w:color="auto"/>
                <w:left w:val="none" w:sz="0" w:space="0" w:color="auto"/>
                <w:bottom w:val="none" w:sz="0" w:space="0" w:color="auto"/>
                <w:right w:val="none" w:sz="0" w:space="0" w:color="auto"/>
              </w:divBdr>
            </w:div>
            <w:div w:id="1164465860">
              <w:marLeft w:val="0"/>
              <w:marRight w:val="0"/>
              <w:marTop w:val="0"/>
              <w:marBottom w:val="120"/>
              <w:divBdr>
                <w:top w:val="none" w:sz="0" w:space="0" w:color="auto"/>
                <w:left w:val="none" w:sz="0" w:space="0" w:color="auto"/>
                <w:bottom w:val="none" w:sz="0" w:space="0" w:color="auto"/>
                <w:right w:val="none" w:sz="0" w:space="0" w:color="auto"/>
              </w:divBdr>
            </w:div>
            <w:div w:id="1151949287">
              <w:marLeft w:val="0"/>
              <w:marRight w:val="0"/>
              <w:marTop w:val="0"/>
              <w:marBottom w:val="120"/>
              <w:divBdr>
                <w:top w:val="none" w:sz="0" w:space="0" w:color="auto"/>
                <w:left w:val="none" w:sz="0" w:space="0" w:color="auto"/>
                <w:bottom w:val="none" w:sz="0" w:space="0" w:color="auto"/>
                <w:right w:val="none" w:sz="0" w:space="0" w:color="auto"/>
              </w:divBdr>
            </w:div>
            <w:div w:id="222565784">
              <w:marLeft w:val="0"/>
              <w:marRight w:val="0"/>
              <w:marTop w:val="0"/>
              <w:marBottom w:val="120"/>
              <w:divBdr>
                <w:top w:val="none" w:sz="0" w:space="0" w:color="auto"/>
                <w:left w:val="none" w:sz="0" w:space="0" w:color="auto"/>
                <w:bottom w:val="none" w:sz="0" w:space="0" w:color="auto"/>
                <w:right w:val="none" w:sz="0" w:space="0" w:color="auto"/>
              </w:divBdr>
            </w:div>
            <w:div w:id="2143960348">
              <w:marLeft w:val="0"/>
              <w:marRight w:val="0"/>
              <w:marTop w:val="0"/>
              <w:marBottom w:val="120"/>
              <w:divBdr>
                <w:top w:val="none" w:sz="0" w:space="0" w:color="auto"/>
                <w:left w:val="none" w:sz="0" w:space="0" w:color="auto"/>
                <w:bottom w:val="none" w:sz="0" w:space="0" w:color="auto"/>
                <w:right w:val="none" w:sz="0" w:space="0" w:color="auto"/>
              </w:divBdr>
            </w:div>
            <w:div w:id="1986470738">
              <w:marLeft w:val="0"/>
              <w:marRight w:val="0"/>
              <w:marTop w:val="0"/>
              <w:marBottom w:val="120"/>
              <w:divBdr>
                <w:top w:val="none" w:sz="0" w:space="0" w:color="auto"/>
                <w:left w:val="none" w:sz="0" w:space="0" w:color="auto"/>
                <w:bottom w:val="none" w:sz="0" w:space="0" w:color="auto"/>
                <w:right w:val="none" w:sz="0" w:space="0" w:color="auto"/>
              </w:divBdr>
            </w:div>
            <w:div w:id="29035047">
              <w:marLeft w:val="0"/>
              <w:marRight w:val="0"/>
              <w:marTop w:val="0"/>
              <w:marBottom w:val="120"/>
              <w:divBdr>
                <w:top w:val="none" w:sz="0" w:space="0" w:color="auto"/>
                <w:left w:val="none" w:sz="0" w:space="0" w:color="auto"/>
                <w:bottom w:val="none" w:sz="0" w:space="0" w:color="auto"/>
                <w:right w:val="none" w:sz="0" w:space="0" w:color="auto"/>
              </w:divBdr>
            </w:div>
            <w:div w:id="1935899767">
              <w:marLeft w:val="0"/>
              <w:marRight w:val="0"/>
              <w:marTop w:val="0"/>
              <w:marBottom w:val="120"/>
              <w:divBdr>
                <w:top w:val="none" w:sz="0" w:space="0" w:color="auto"/>
                <w:left w:val="none" w:sz="0" w:space="0" w:color="auto"/>
                <w:bottom w:val="none" w:sz="0" w:space="0" w:color="auto"/>
                <w:right w:val="none" w:sz="0" w:space="0" w:color="auto"/>
              </w:divBdr>
            </w:div>
            <w:div w:id="399986841">
              <w:marLeft w:val="0"/>
              <w:marRight w:val="0"/>
              <w:marTop w:val="0"/>
              <w:marBottom w:val="120"/>
              <w:divBdr>
                <w:top w:val="none" w:sz="0" w:space="0" w:color="auto"/>
                <w:left w:val="none" w:sz="0" w:space="0" w:color="auto"/>
                <w:bottom w:val="none" w:sz="0" w:space="0" w:color="auto"/>
                <w:right w:val="none" w:sz="0" w:space="0" w:color="auto"/>
              </w:divBdr>
            </w:div>
            <w:div w:id="198713917">
              <w:marLeft w:val="0"/>
              <w:marRight w:val="0"/>
              <w:marTop w:val="0"/>
              <w:marBottom w:val="120"/>
              <w:divBdr>
                <w:top w:val="none" w:sz="0" w:space="0" w:color="auto"/>
                <w:left w:val="none" w:sz="0" w:space="0" w:color="auto"/>
                <w:bottom w:val="none" w:sz="0" w:space="0" w:color="auto"/>
                <w:right w:val="none" w:sz="0" w:space="0" w:color="auto"/>
              </w:divBdr>
            </w:div>
            <w:div w:id="2100363766">
              <w:marLeft w:val="0"/>
              <w:marRight w:val="0"/>
              <w:marTop w:val="0"/>
              <w:marBottom w:val="120"/>
              <w:divBdr>
                <w:top w:val="none" w:sz="0" w:space="0" w:color="auto"/>
                <w:left w:val="none" w:sz="0" w:space="0" w:color="auto"/>
                <w:bottom w:val="none" w:sz="0" w:space="0" w:color="auto"/>
                <w:right w:val="none" w:sz="0" w:space="0" w:color="auto"/>
              </w:divBdr>
            </w:div>
            <w:div w:id="1328561207">
              <w:marLeft w:val="0"/>
              <w:marRight w:val="0"/>
              <w:marTop w:val="0"/>
              <w:marBottom w:val="120"/>
              <w:divBdr>
                <w:top w:val="none" w:sz="0" w:space="0" w:color="auto"/>
                <w:left w:val="none" w:sz="0" w:space="0" w:color="auto"/>
                <w:bottom w:val="none" w:sz="0" w:space="0" w:color="auto"/>
                <w:right w:val="none" w:sz="0" w:space="0" w:color="auto"/>
              </w:divBdr>
            </w:div>
            <w:div w:id="520431723">
              <w:marLeft w:val="0"/>
              <w:marRight w:val="0"/>
              <w:marTop w:val="0"/>
              <w:marBottom w:val="120"/>
              <w:divBdr>
                <w:top w:val="none" w:sz="0" w:space="0" w:color="auto"/>
                <w:left w:val="none" w:sz="0" w:space="0" w:color="auto"/>
                <w:bottom w:val="none" w:sz="0" w:space="0" w:color="auto"/>
                <w:right w:val="none" w:sz="0" w:space="0" w:color="auto"/>
              </w:divBdr>
            </w:div>
            <w:div w:id="621033747">
              <w:marLeft w:val="0"/>
              <w:marRight w:val="0"/>
              <w:marTop w:val="0"/>
              <w:marBottom w:val="120"/>
              <w:divBdr>
                <w:top w:val="none" w:sz="0" w:space="0" w:color="auto"/>
                <w:left w:val="none" w:sz="0" w:space="0" w:color="auto"/>
                <w:bottom w:val="none" w:sz="0" w:space="0" w:color="auto"/>
                <w:right w:val="none" w:sz="0" w:space="0" w:color="auto"/>
              </w:divBdr>
            </w:div>
            <w:div w:id="955449371">
              <w:marLeft w:val="0"/>
              <w:marRight w:val="0"/>
              <w:marTop w:val="0"/>
              <w:marBottom w:val="120"/>
              <w:divBdr>
                <w:top w:val="none" w:sz="0" w:space="0" w:color="auto"/>
                <w:left w:val="none" w:sz="0" w:space="0" w:color="auto"/>
                <w:bottom w:val="none" w:sz="0" w:space="0" w:color="auto"/>
                <w:right w:val="none" w:sz="0" w:space="0" w:color="auto"/>
              </w:divBdr>
            </w:div>
            <w:div w:id="634145098">
              <w:marLeft w:val="0"/>
              <w:marRight w:val="0"/>
              <w:marTop w:val="0"/>
              <w:marBottom w:val="120"/>
              <w:divBdr>
                <w:top w:val="none" w:sz="0" w:space="0" w:color="auto"/>
                <w:left w:val="none" w:sz="0" w:space="0" w:color="auto"/>
                <w:bottom w:val="none" w:sz="0" w:space="0" w:color="auto"/>
                <w:right w:val="none" w:sz="0" w:space="0" w:color="auto"/>
              </w:divBdr>
            </w:div>
            <w:div w:id="772438801">
              <w:marLeft w:val="0"/>
              <w:marRight w:val="0"/>
              <w:marTop w:val="0"/>
              <w:marBottom w:val="120"/>
              <w:divBdr>
                <w:top w:val="none" w:sz="0" w:space="0" w:color="auto"/>
                <w:left w:val="none" w:sz="0" w:space="0" w:color="auto"/>
                <w:bottom w:val="none" w:sz="0" w:space="0" w:color="auto"/>
                <w:right w:val="none" w:sz="0" w:space="0" w:color="auto"/>
              </w:divBdr>
            </w:div>
            <w:div w:id="1557542448">
              <w:marLeft w:val="0"/>
              <w:marRight w:val="0"/>
              <w:marTop w:val="0"/>
              <w:marBottom w:val="120"/>
              <w:divBdr>
                <w:top w:val="none" w:sz="0" w:space="0" w:color="auto"/>
                <w:left w:val="none" w:sz="0" w:space="0" w:color="auto"/>
                <w:bottom w:val="none" w:sz="0" w:space="0" w:color="auto"/>
                <w:right w:val="none" w:sz="0" w:space="0" w:color="auto"/>
              </w:divBdr>
            </w:div>
            <w:div w:id="1807044906">
              <w:marLeft w:val="0"/>
              <w:marRight w:val="0"/>
              <w:marTop w:val="0"/>
              <w:marBottom w:val="120"/>
              <w:divBdr>
                <w:top w:val="none" w:sz="0" w:space="0" w:color="auto"/>
                <w:left w:val="none" w:sz="0" w:space="0" w:color="auto"/>
                <w:bottom w:val="none" w:sz="0" w:space="0" w:color="auto"/>
                <w:right w:val="none" w:sz="0" w:space="0" w:color="auto"/>
              </w:divBdr>
            </w:div>
            <w:div w:id="1549951676">
              <w:marLeft w:val="0"/>
              <w:marRight w:val="0"/>
              <w:marTop w:val="0"/>
              <w:marBottom w:val="120"/>
              <w:divBdr>
                <w:top w:val="none" w:sz="0" w:space="0" w:color="auto"/>
                <w:left w:val="none" w:sz="0" w:space="0" w:color="auto"/>
                <w:bottom w:val="none" w:sz="0" w:space="0" w:color="auto"/>
                <w:right w:val="none" w:sz="0" w:space="0" w:color="auto"/>
              </w:divBdr>
            </w:div>
            <w:div w:id="1885747375">
              <w:marLeft w:val="0"/>
              <w:marRight w:val="0"/>
              <w:marTop w:val="0"/>
              <w:marBottom w:val="120"/>
              <w:divBdr>
                <w:top w:val="none" w:sz="0" w:space="0" w:color="auto"/>
                <w:left w:val="none" w:sz="0" w:space="0" w:color="auto"/>
                <w:bottom w:val="none" w:sz="0" w:space="0" w:color="auto"/>
                <w:right w:val="none" w:sz="0" w:space="0" w:color="auto"/>
              </w:divBdr>
            </w:div>
            <w:div w:id="560287443">
              <w:marLeft w:val="0"/>
              <w:marRight w:val="0"/>
              <w:marTop w:val="0"/>
              <w:marBottom w:val="120"/>
              <w:divBdr>
                <w:top w:val="none" w:sz="0" w:space="0" w:color="auto"/>
                <w:left w:val="none" w:sz="0" w:space="0" w:color="auto"/>
                <w:bottom w:val="none" w:sz="0" w:space="0" w:color="auto"/>
                <w:right w:val="none" w:sz="0" w:space="0" w:color="auto"/>
              </w:divBdr>
            </w:div>
            <w:div w:id="550384107">
              <w:marLeft w:val="0"/>
              <w:marRight w:val="0"/>
              <w:marTop w:val="0"/>
              <w:marBottom w:val="120"/>
              <w:divBdr>
                <w:top w:val="none" w:sz="0" w:space="0" w:color="auto"/>
                <w:left w:val="none" w:sz="0" w:space="0" w:color="auto"/>
                <w:bottom w:val="none" w:sz="0" w:space="0" w:color="auto"/>
                <w:right w:val="none" w:sz="0" w:space="0" w:color="auto"/>
              </w:divBdr>
            </w:div>
            <w:div w:id="767964132">
              <w:marLeft w:val="0"/>
              <w:marRight w:val="0"/>
              <w:marTop w:val="0"/>
              <w:marBottom w:val="120"/>
              <w:divBdr>
                <w:top w:val="none" w:sz="0" w:space="0" w:color="auto"/>
                <w:left w:val="none" w:sz="0" w:space="0" w:color="auto"/>
                <w:bottom w:val="none" w:sz="0" w:space="0" w:color="auto"/>
                <w:right w:val="none" w:sz="0" w:space="0" w:color="auto"/>
              </w:divBdr>
            </w:div>
            <w:div w:id="910310891">
              <w:marLeft w:val="0"/>
              <w:marRight w:val="0"/>
              <w:marTop w:val="0"/>
              <w:marBottom w:val="120"/>
              <w:divBdr>
                <w:top w:val="none" w:sz="0" w:space="0" w:color="auto"/>
                <w:left w:val="none" w:sz="0" w:space="0" w:color="auto"/>
                <w:bottom w:val="none" w:sz="0" w:space="0" w:color="auto"/>
                <w:right w:val="none" w:sz="0" w:space="0" w:color="auto"/>
              </w:divBdr>
            </w:div>
            <w:div w:id="1670281">
              <w:marLeft w:val="0"/>
              <w:marRight w:val="0"/>
              <w:marTop w:val="0"/>
              <w:marBottom w:val="120"/>
              <w:divBdr>
                <w:top w:val="none" w:sz="0" w:space="0" w:color="auto"/>
                <w:left w:val="none" w:sz="0" w:space="0" w:color="auto"/>
                <w:bottom w:val="none" w:sz="0" w:space="0" w:color="auto"/>
                <w:right w:val="none" w:sz="0" w:space="0" w:color="auto"/>
              </w:divBdr>
            </w:div>
            <w:div w:id="1138570442">
              <w:marLeft w:val="0"/>
              <w:marRight w:val="0"/>
              <w:marTop w:val="0"/>
              <w:marBottom w:val="120"/>
              <w:divBdr>
                <w:top w:val="none" w:sz="0" w:space="0" w:color="auto"/>
                <w:left w:val="none" w:sz="0" w:space="0" w:color="auto"/>
                <w:bottom w:val="none" w:sz="0" w:space="0" w:color="auto"/>
                <w:right w:val="none" w:sz="0" w:space="0" w:color="auto"/>
              </w:divBdr>
            </w:div>
            <w:div w:id="1366636645">
              <w:marLeft w:val="0"/>
              <w:marRight w:val="0"/>
              <w:marTop w:val="0"/>
              <w:marBottom w:val="120"/>
              <w:divBdr>
                <w:top w:val="none" w:sz="0" w:space="0" w:color="auto"/>
                <w:left w:val="none" w:sz="0" w:space="0" w:color="auto"/>
                <w:bottom w:val="none" w:sz="0" w:space="0" w:color="auto"/>
                <w:right w:val="none" w:sz="0" w:space="0" w:color="auto"/>
              </w:divBdr>
            </w:div>
            <w:div w:id="349994092">
              <w:marLeft w:val="0"/>
              <w:marRight w:val="0"/>
              <w:marTop w:val="0"/>
              <w:marBottom w:val="120"/>
              <w:divBdr>
                <w:top w:val="none" w:sz="0" w:space="0" w:color="auto"/>
                <w:left w:val="none" w:sz="0" w:space="0" w:color="auto"/>
                <w:bottom w:val="none" w:sz="0" w:space="0" w:color="auto"/>
                <w:right w:val="none" w:sz="0" w:space="0" w:color="auto"/>
              </w:divBdr>
            </w:div>
            <w:div w:id="1690793187">
              <w:marLeft w:val="0"/>
              <w:marRight w:val="0"/>
              <w:marTop w:val="0"/>
              <w:marBottom w:val="120"/>
              <w:divBdr>
                <w:top w:val="none" w:sz="0" w:space="0" w:color="auto"/>
                <w:left w:val="none" w:sz="0" w:space="0" w:color="auto"/>
                <w:bottom w:val="none" w:sz="0" w:space="0" w:color="auto"/>
                <w:right w:val="none" w:sz="0" w:space="0" w:color="auto"/>
              </w:divBdr>
            </w:div>
            <w:div w:id="1117797142">
              <w:marLeft w:val="0"/>
              <w:marRight w:val="0"/>
              <w:marTop w:val="0"/>
              <w:marBottom w:val="120"/>
              <w:divBdr>
                <w:top w:val="none" w:sz="0" w:space="0" w:color="auto"/>
                <w:left w:val="none" w:sz="0" w:space="0" w:color="auto"/>
                <w:bottom w:val="none" w:sz="0" w:space="0" w:color="auto"/>
                <w:right w:val="none" w:sz="0" w:space="0" w:color="auto"/>
              </w:divBdr>
            </w:div>
            <w:div w:id="1308247757">
              <w:marLeft w:val="0"/>
              <w:marRight w:val="0"/>
              <w:marTop w:val="0"/>
              <w:marBottom w:val="120"/>
              <w:divBdr>
                <w:top w:val="none" w:sz="0" w:space="0" w:color="auto"/>
                <w:left w:val="none" w:sz="0" w:space="0" w:color="auto"/>
                <w:bottom w:val="none" w:sz="0" w:space="0" w:color="auto"/>
                <w:right w:val="none" w:sz="0" w:space="0" w:color="auto"/>
              </w:divBdr>
            </w:div>
            <w:div w:id="1242062921">
              <w:marLeft w:val="0"/>
              <w:marRight w:val="0"/>
              <w:marTop w:val="0"/>
              <w:marBottom w:val="120"/>
              <w:divBdr>
                <w:top w:val="none" w:sz="0" w:space="0" w:color="auto"/>
                <w:left w:val="none" w:sz="0" w:space="0" w:color="auto"/>
                <w:bottom w:val="none" w:sz="0" w:space="0" w:color="auto"/>
                <w:right w:val="none" w:sz="0" w:space="0" w:color="auto"/>
              </w:divBdr>
            </w:div>
            <w:div w:id="1866287413">
              <w:marLeft w:val="0"/>
              <w:marRight w:val="0"/>
              <w:marTop w:val="0"/>
              <w:marBottom w:val="120"/>
              <w:divBdr>
                <w:top w:val="none" w:sz="0" w:space="0" w:color="auto"/>
                <w:left w:val="none" w:sz="0" w:space="0" w:color="auto"/>
                <w:bottom w:val="none" w:sz="0" w:space="0" w:color="auto"/>
                <w:right w:val="none" w:sz="0" w:space="0" w:color="auto"/>
              </w:divBdr>
            </w:div>
            <w:div w:id="325018684">
              <w:marLeft w:val="0"/>
              <w:marRight w:val="0"/>
              <w:marTop w:val="0"/>
              <w:marBottom w:val="120"/>
              <w:divBdr>
                <w:top w:val="none" w:sz="0" w:space="0" w:color="auto"/>
                <w:left w:val="none" w:sz="0" w:space="0" w:color="auto"/>
                <w:bottom w:val="none" w:sz="0" w:space="0" w:color="auto"/>
                <w:right w:val="none" w:sz="0" w:space="0" w:color="auto"/>
              </w:divBdr>
            </w:div>
            <w:div w:id="1901019992">
              <w:marLeft w:val="0"/>
              <w:marRight w:val="0"/>
              <w:marTop w:val="0"/>
              <w:marBottom w:val="120"/>
              <w:divBdr>
                <w:top w:val="none" w:sz="0" w:space="0" w:color="auto"/>
                <w:left w:val="none" w:sz="0" w:space="0" w:color="auto"/>
                <w:bottom w:val="none" w:sz="0" w:space="0" w:color="auto"/>
                <w:right w:val="none" w:sz="0" w:space="0" w:color="auto"/>
              </w:divBdr>
            </w:div>
            <w:div w:id="853959427">
              <w:marLeft w:val="0"/>
              <w:marRight w:val="0"/>
              <w:marTop w:val="0"/>
              <w:marBottom w:val="120"/>
              <w:divBdr>
                <w:top w:val="none" w:sz="0" w:space="0" w:color="auto"/>
                <w:left w:val="none" w:sz="0" w:space="0" w:color="auto"/>
                <w:bottom w:val="none" w:sz="0" w:space="0" w:color="auto"/>
                <w:right w:val="none" w:sz="0" w:space="0" w:color="auto"/>
              </w:divBdr>
            </w:div>
            <w:div w:id="317350269">
              <w:marLeft w:val="0"/>
              <w:marRight w:val="0"/>
              <w:marTop w:val="0"/>
              <w:marBottom w:val="120"/>
              <w:divBdr>
                <w:top w:val="none" w:sz="0" w:space="0" w:color="auto"/>
                <w:left w:val="none" w:sz="0" w:space="0" w:color="auto"/>
                <w:bottom w:val="none" w:sz="0" w:space="0" w:color="auto"/>
                <w:right w:val="none" w:sz="0" w:space="0" w:color="auto"/>
              </w:divBdr>
            </w:div>
            <w:div w:id="358317385">
              <w:marLeft w:val="0"/>
              <w:marRight w:val="0"/>
              <w:marTop w:val="0"/>
              <w:marBottom w:val="120"/>
              <w:divBdr>
                <w:top w:val="none" w:sz="0" w:space="0" w:color="auto"/>
                <w:left w:val="none" w:sz="0" w:space="0" w:color="auto"/>
                <w:bottom w:val="none" w:sz="0" w:space="0" w:color="auto"/>
                <w:right w:val="none" w:sz="0" w:space="0" w:color="auto"/>
              </w:divBdr>
            </w:div>
            <w:div w:id="2050570190">
              <w:marLeft w:val="0"/>
              <w:marRight w:val="0"/>
              <w:marTop w:val="0"/>
              <w:marBottom w:val="120"/>
              <w:divBdr>
                <w:top w:val="none" w:sz="0" w:space="0" w:color="auto"/>
                <w:left w:val="none" w:sz="0" w:space="0" w:color="auto"/>
                <w:bottom w:val="none" w:sz="0" w:space="0" w:color="auto"/>
                <w:right w:val="none" w:sz="0" w:space="0" w:color="auto"/>
              </w:divBdr>
            </w:div>
            <w:div w:id="1939366627">
              <w:marLeft w:val="0"/>
              <w:marRight w:val="0"/>
              <w:marTop w:val="0"/>
              <w:marBottom w:val="120"/>
              <w:divBdr>
                <w:top w:val="none" w:sz="0" w:space="0" w:color="auto"/>
                <w:left w:val="none" w:sz="0" w:space="0" w:color="auto"/>
                <w:bottom w:val="none" w:sz="0" w:space="0" w:color="auto"/>
                <w:right w:val="none" w:sz="0" w:space="0" w:color="auto"/>
              </w:divBdr>
            </w:div>
            <w:div w:id="1013193252">
              <w:marLeft w:val="0"/>
              <w:marRight w:val="0"/>
              <w:marTop w:val="0"/>
              <w:marBottom w:val="120"/>
              <w:divBdr>
                <w:top w:val="none" w:sz="0" w:space="0" w:color="auto"/>
                <w:left w:val="none" w:sz="0" w:space="0" w:color="auto"/>
                <w:bottom w:val="none" w:sz="0" w:space="0" w:color="auto"/>
                <w:right w:val="none" w:sz="0" w:space="0" w:color="auto"/>
              </w:divBdr>
            </w:div>
            <w:div w:id="1474907727">
              <w:marLeft w:val="0"/>
              <w:marRight w:val="0"/>
              <w:marTop w:val="0"/>
              <w:marBottom w:val="120"/>
              <w:divBdr>
                <w:top w:val="none" w:sz="0" w:space="0" w:color="auto"/>
                <w:left w:val="none" w:sz="0" w:space="0" w:color="auto"/>
                <w:bottom w:val="none" w:sz="0" w:space="0" w:color="auto"/>
                <w:right w:val="none" w:sz="0" w:space="0" w:color="auto"/>
              </w:divBdr>
            </w:div>
            <w:div w:id="1005085780">
              <w:marLeft w:val="0"/>
              <w:marRight w:val="0"/>
              <w:marTop w:val="0"/>
              <w:marBottom w:val="120"/>
              <w:divBdr>
                <w:top w:val="none" w:sz="0" w:space="0" w:color="auto"/>
                <w:left w:val="none" w:sz="0" w:space="0" w:color="auto"/>
                <w:bottom w:val="none" w:sz="0" w:space="0" w:color="auto"/>
                <w:right w:val="none" w:sz="0" w:space="0" w:color="auto"/>
              </w:divBdr>
            </w:div>
            <w:div w:id="2138524221">
              <w:marLeft w:val="0"/>
              <w:marRight w:val="0"/>
              <w:marTop w:val="0"/>
              <w:marBottom w:val="120"/>
              <w:divBdr>
                <w:top w:val="none" w:sz="0" w:space="0" w:color="auto"/>
                <w:left w:val="none" w:sz="0" w:space="0" w:color="auto"/>
                <w:bottom w:val="none" w:sz="0" w:space="0" w:color="auto"/>
                <w:right w:val="none" w:sz="0" w:space="0" w:color="auto"/>
              </w:divBdr>
            </w:div>
            <w:div w:id="48956736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94970938">
      <w:bodyDiv w:val="1"/>
      <w:marLeft w:val="0"/>
      <w:marRight w:val="0"/>
      <w:marTop w:val="0"/>
      <w:marBottom w:val="0"/>
      <w:divBdr>
        <w:top w:val="none" w:sz="0" w:space="0" w:color="auto"/>
        <w:left w:val="none" w:sz="0" w:space="0" w:color="auto"/>
        <w:bottom w:val="none" w:sz="0" w:space="0" w:color="auto"/>
        <w:right w:val="none" w:sz="0" w:space="0" w:color="auto"/>
      </w:divBdr>
    </w:div>
    <w:div w:id="1658146485">
      <w:bodyDiv w:val="1"/>
      <w:marLeft w:val="0"/>
      <w:marRight w:val="0"/>
      <w:marTop w:val="0"/>
      <w:marBottom w:val="0"/>
      <w:divBdr>
        <w:top w:val="none" w:sz="0" w:space="0" w:color="auto"/>
        <w:left w:val="none" w:sz="0" w:space="0" w:color="auto"/>
        <w:bottom w:val="none" w:sz="0" w:space="0" w:color="auto"/>
        <w:right w:val="none" w:sz="0" w:space="0" w:color="auto"/>
      </w:divBdr>
      <w:divsChild>
        <w:div w:id="1268585004">
          <w:marLeft w:val="0"/>
          <w:marRight w:val="0"/>
          <w:marTop w:val="0"/>
          <w:marBottom w:val="0"/>
          <w:divBdr>
            <w:top w:val="none" w:sz="0" w:space="0" w:color="auto"/>
            <w:left w:val="none" w:sz="0" w:space="0" w:color="auto"/>
            <w:bottom w:val="none" w:sz="0" w:space="0" w:color="auto"/>
            <w:right w:val="none" w:sz="0" w:space="0" w:color="auto"/>
          </w:divBdr>
        </w:div>
        <w:div w:id="741492141">
          <w:marLeft w:val="0"/>
          <w:marRight w:val="0"/>
          <w:marTop w:val="0"/>
          <w:marBottom w:val="0"/>
          <w:divBdr>
            <w:top w:val="none" w:sz="0" w:space="0" w:color="auto"/>
            <w:left w:val="none" w:sz="0" w:space="0" w:color="auto"/>
            <w:bottom w:val="none" w:sz="0" w:space="0" w:color="auto"/>
            <w:right w:val="none" w:sz="0" w:space="0" w:color="auto"/>
          </w:divBdr>
        </w:div>
        <w:div w:id="65353564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77232201">
              <w:marLeft w:val="0"/>
              <w:marRight w:val="0"/>
              <w:marTop w:val="0"/>
              <w:marBottom w:val="332"/>
              <w:divBdr>
                <w:top w:val="none" w:sz="0" w:space="0" w:color="auto"/>
                <w:left w:val="none" w:sz="0" w:space="0" w:color="auto"/>
                <w:bottom w:val="none" w:sz="0" w:space="0" w:color="auto"/>
                <w:right w:val="none" w:sz="0" w:space="0" w:color="auto"/>
              </w:divBdr>
            </w:div>
            <w:div w:id="1787652316">
              <w:marLeft w:val="0"/>
              <w:marRight w:val="0"/>
              <w:marTop w:val="166"/>
              <w:marBottom w:val="0"/>
              <w:divBdr>
                <w:top w:val="none" w:sz="0" w:space="0" w:color="auto"/>
                <w:left w:val="none" w:sz="0" w:space="0" w:color="auto"/>
                <w:bottom w:val="none" w:sz="0" w:space="0" w:color="auto"/>
                <w:right w:val="none" w:sz="0" w:space="0" w:color="auto"/>
              </w:divBdr>
            </w:div>
            <w:div w:id="624429174">
              <w:marLeft w:val="0"/>
              <w:marRight w:val="0"/>
              <w:marTop w:val="0"/>
              <w:marBottom w:val="0"/>
              <w:divBdr>
                <w:top w:val="none" w:sz="0" w:space="0" w:color="auto"/>
                <w:left w:val="none" w:sz="0" w:space="0" w:color="auto"/>
                <w:bottom w:val="none" w:sz="0" w:space="0" w:color="auto"/>
                <w:right w:val="none" w:sz="0" w:space="0" w:color="auto"/>
              </w:divBdr>
              <w:divsChild>
                <w:div w:id="1617102945">
                  <w:marLeft w:val="0"/>
                  <w:marRight w:val="0"/>
                  <w:marTop w:val="0"/>
                  <w:marBottom w:val="0"/>
                  <w:divBdr>
                    <w:top w:val="none" w:sz="0" w:space="0" w:color="auto"/>
                    <w:left w:val="none" w:sz="0" w:space="0" w:color="auto"/>
                    <w:bottom w:val="none" w:sz="0" w:space="0" w:color="auto"/>
                    <w:right w:val="none" w:sz="0" w:space="0" w:color="auto"/>
                  </w:divBdr>
                </w:div>
                <w:div w:id="1369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4992">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304051473">
              <w:marLeft w:val="0"/>
              <w:marRight w:val="0"/>
              <w:marTop w:val="0"/>
              <w:marBottom w:val="0"/>
              <w:divBdr>
                <w:top w:val="none" w:sz="0" w:space="0" w:color="auto"/>
                <w:left w:val="none" w:sz="0" w:space="0" w:color="auto"/>
                <w:bottom w:val="none" w:sz="0" w:space="0" w:color="auto"/>
                <w:right w:val="none" w:sz="0" w:space="0" w:color="auto"/>
              </w:divBdr>
            </w:div>
            <w:div w:id="1321881840">
              <w:marLeft w:val="0"/>
              <w:marRight w:val="0"/>
              <w:marTop w:val="0"/>
              <w:marBottom w:val="0"/>
              <w:divBdr>
                <w:top w:val="none" w:sz="0" w:space="0" w:color="auto"/>
                <w:left w:val="none" w:sz="0" w:space="0" w:color="auto"/>
                <w:bottom w:val="none" w:sz="0" w:space="0" w:color="auto"/>
                <w:right w:val="none" w:sz="0" w:space="0" w:color="auto"/>
              </w:divBdr>
            </w:div>
            <w:div w:id="369303719">
              <w:marLeft w:val="0"/>
              <w:marRight w:val="0"/>
              <w:marTop w:val="166"/>
              <w:marBottom w:val="0"/>
              <w:divBdr>
                <w:top w:val="none" w:sz="0" w:space="0" w:color="auto"/>
                <w:left w:val="none" w:sz="0" w:space="0" w:color="auto"/>
                <w:bottom w:val="none" w:sz="0" w:space="0" w:color="auto"/>
                <w:right w:val="none" w:sz="0" w:space="0" w:color="auto"/>
              </w:divBdr>
            </w:div>
            <w:div w:id="1057775310">
              <w:marLeft w:val="0"/>
              <w:marRight w:val="0"/>
              <w:marTop w:val="332"/>
              <w:marBottom w:val="332"/>
              <w:divBdr>
                <w:top w:val="none" w:sz="0" w:space="0" w:color="auto"/>
                <w:left w:val="none" w:sz="0" w:space="0" w:color="auto"/>
                <w:bottom w:val="none" w:sz="0" w:space="0" w:color="auto"/>
                <w:right w:val="none" w:sz="0" w:space="0" w:color="auto"/>
              </w:divBdr>
            </w:div>
          </w:divsChild>
        </w:div>
        <w:div w:id="51696368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897467004">
              <w:marLeft w:val="0"/>
              <w:marRight w:val="0"/>
              <w:marTop w:val="0"/>
              <w:marBottom w:val="0"/>
              <w:divBdr>
                <w:top w:val="none" w:sz="0" w:space="0" w:color="auto"/>
                <w:left w:val="none" w:sz="0" w:space="0" w:color="auto"/>
                <w:bottom w:val="none" w:sz="0" w:space="0" w:color="auto"/>
                <w:right w:val="none" w:sz="0" w:space="0" w:color="auto"/>
              </w:divBdr>
            </w:div>
            <w:div w:id="3167269">
              <w:marLeft w:val="0"/>
              <w:marRight w:val="0"/>
              <w:marTop w:val="0"/>
              <w:marBottom w:val="0"/>
              <w:divBdr>
                <w:top w:val="none" w:sz="0" w:space="0" w:color="auto"/>
                <w:left w:val="none" w:sz="0" w:space="0" w:color="auto"/>
                <w:bottom w:val="none" w:sz="0" w:space="0" w:color="auto"/>
                <w:right w:val="none" w:sz="0" w:space="0" w:color="auto"/>
              </w:divBdr>
            </w:div>
          </w:divsChild>
        </w:div>
        <w:div w:id="2055083450">
          <w:marLeft w:val="0"/>
          <w:marRight w:val="0"/>
          <w:marTop w:val="0"/>
          <w:marBottom w:val="0"/>
          <w:divBdr>
            <w:top w:val="none" w:sz="0" w:space="0" w:color="auto"/>
            <w:left w:val="none" w:sz="0" w:space="0" w:color="auto"/>
            <w:bottom w:val="none" w:sz="0" w:space="0" w:color="auto"/>
            <w:right w:val="none" w:sz="0" w:space="0" w:color="auto"/>
          </w:divBdr>
        </w:div>
        <w:div w:id="87316175">
          <w:marLeft w:val="0"/>
          <w:marRight w:val="0"/>
          <w:marTop w:val="0"/>
          <w:marBottom w:val="0"/>
          <w:divBdr>
            <w:top w:val="none" w:sz="0" w:space="0" w:color="auto"/>
            <w:left w:val="none" w:sz="0" w:space="0" w:color="auto"/>
            <w:bottom w:val="none" w:sz="0" w:space="0" w:color="auto"/>
            <w:right w:val="none" w:sz="0" w:space="0" w:color="auto"/>
          </w:divBdr>
        </w:div>
        <w:div w:id="1527326784">
          <w:marLeft w:val="0"/>
          <w:marRight w:val="0"/>
          <w:marTop w:val="0"/>
          <w:marBottom w:val="0"/>
          <w:divBdr>
            <w:top w:val="none" w:sz="0" w:space="0" w:color="auto"/>
            <w:left w:val="none" w:sz="0" w:space="0" w:color="auto"/>
            <w:bottom w:val="none" w:sz="0" w:space="0" w:color="auto"/>
            <w:right w:val="none" w:sz="0" w:space="0" w:color="auto"/>
          </w:divBdr>
        </w:div>
        <w:div w:id="621303633">
          <w:marLeft w:val="0"/>
          <w:marRight w:val="0"/>
          <w:marTop w:val="0"/>
          <w:marBottom w:val="0"/>
          <w:divBdr>
            <w:top w:val="none" w:sz="0" w:space="0" w:color="auto"/>
            <w:left w:val="none" w:sz="0" w:space="0" w:color="auto"/>
            <w:bottom w:val="none" w:sz="0" w:space="0" w:color="auto"/>
            <w:right w:val="none" w:sz="0" w:space="0" w:color="auto"/>
          </w:divBdr>
        </w:div>
        <w:div w:id="1701511372">
          <w:marLeft w:val="0"/>
          <w:marRight w:val="0"/>
          <w:marTop w:val="0"/>
          <w:marBottom w:val="0"/>
          <w:divBdr>
            <w:top w:val="none" w:sz="0" w:space="0" w:color="auto"/>
            <w:left w:val="none" w:sz="0" w:space="0" w:color="auto"/>
            <w:bottom w:val="none" w:sz="0" w:space="0" w:color="auto"/>
            <w:right w:val="none" w:sz="0" w:space="0" w:color="auto"/>
          </w:divBdr>
        </w:div>
        <w:div w:id="610433932">
          <w:marLeft w:val="0"/>
          <w:marRight w:val="0"/>
          <w:marTop w:val="0"/>
          <w:marBottom w:val="0"/>
          <w:divBdr>
            <w:top w:val="none" w:sz="0" w:space="0" w:color="auto"/>
            <w:left w:val="none" w:sz="0" w:space="0" w:color="auto"/>
            <w:bottom w:val="none" w:sz="0" w:space="0" w:color="auto"/>
            <w:right w:val="none" w:sz="0" w:space="0" w:color="auto"/>
          </w:divBdr>
        </w:div>
        <w:div w:id="1718771343">
          <w:marLeft w:val="0"/>
          <w:marRight w:val="0"/>
          <w:marTop w:val="166"/>
          <w:marBottom w:val="166"/>
          <w:divBdr>
            <w:top w:val="none" w:sz="0" w:space="0" w:color="auto"/>
            <w:left w:val="none" w:sz="0" w:space="0" w:color="auto"/>
            <w:bottom w:val="none" w:sz="0" w:space="0" w:color="auto"/>
            <w:right w:val="none" w:sz="0" w:space="0" w:color="auto"/>
          </w:divBdr>
        </w:div>
        <w:div w:id="250895579">
          <w:marLeft w:val="0"/>
          <w:marRight w:val="0"/>
          <w:marTop w:val="0"/>
          <w:marBottom w:val="0"/>
          <w:divBdr>
            <w:top w:val="none" w:sz="0" w:space="0" w:color="auto"/>
            <w:left w:val="none" w:sz="0" w:space="0" w:color="auto"/>
            <w:bottom w:val="none" w:sz="0" w:space="0" w:color="auto"/>
            <w:right w:val="none" w:sz="0" w:space="0" w:color="auto"/>
          </w:divBdr>
          <w:divsChild>
            <w:div w:id="667564011">
              <w:marLeft w:val="0"/>
              <w:marRight w:val="0"/>
              <w:marTop w:val="166"/>
              <w:marBottom w:val="166"/>
              <w:divBdr>
                <w:top w:val="none" w:sz="0" w:space="0" w:color="auto"/>
                <w:left w:val="none" w:sz="0" w:space="0" w:color="auto"/>
                <w:bottom w:val="none" w:sz="0" w:space="0" w:color="auto"/>
                <w:right w:val="none" w:sz="0" w:space="0" w:color="auto"/>
              </w:divBdr>
            </w:div>
            <w:div w:id="1571649315">
              <w:marLeft w:val="0"/>
              <w:marRight w:val="0"/>
              <w:marTop w:val="166"/>
              <w:marBottom w:val="166"/>
              <w:divBdr>
                <w:top w:val="none" w:sz="0" w:space="0" w:color="auto"/>
                <w:left w:val="none" w:sz="0" w:space="0" w:color="auto"/>
                <w:bottom w:val="none" w:sz="0" w:space="0" w:color="auto"/>
                <w:right w:val="none" w:sz="0" w:space="0" w:color="auto"/>
              </w:divBdr>
            </w:div>
            <w:div w:id="606425992">
              <w:marLeft w:val="0"/>
              <w:marRight w:val="0"/>
              <w:marTop w:val="166"/>
              <w:marBottom w:val="166"/>
              <w:divBdr>
                <w:top w:val="none" w:sz="0" w:space="0" w:color="auto"/>
                <w:left w:val="none" w:sz="0" w:space="0" w:color="auto"/>
                <w:bottom w:val="none" w:sz="0" w:space="0" w:color="auto"/>
                <w:right w:val="none" w:sz="0" w:space="0" w:color="auto"/>
              </w:divBdr>
            </w:div>
            <w:div w:id="831877084">
              <w:marLeft w:val="0"/>
              <w:marRight w:val="0"/>
              <w:marTop w:val="166"/>
              <w:marBottom w:val="166"/>
              <w:divBdr>
                <w:top w:val="none" w:sz="0" w:space="0" w:color="auto"/>
                <w:left w:val="none" w:sz="0" w:space="0" w:color="auto"/>
                <w:bottom w:val="none" w:sz="0" w:space="0" w:color="auto"/>
                <w:right w:val="none" w:sz="0" w:space="0" w:color="auto"/>
              </w:divBdr>
            </w:div>
            <w:div w:id="22632080">
              <w:marLeft w:val="0"/>
              <w:marRight w:val="0"/>
              <w:marTop w:val="166"/>
              <w:marBottom w:val="166"/>
              <w:divBdr>
                <w:top w:val="none" w:sz="0" w:space="0" w:color="auto"/>
                <w:left w:val="none" w:sz="0" w:space="0" w:color="auto"/>
                <w:bottom w:val="none" w:sz="0" w:space="0" w:color="auto"/>
                <w:right w:val="none" w:sz="0" w:space="0" w:color="auto"/>
              </w:divBdr>
            </w:div>
            <w:div w:id="1734812022">
              <w:marLeft w:val="0"/>
              <w:marRight w:val="0"/>
              <w:marTop w:val="166"/>
              <w:marBottom w:val="166"/>
              <w:divBdr>
                <w:top w:val="none" w:sz="0" w:space="0" w:color="auto"/>
                <w:left w:val="none" w:sz="0" w:space="0" w:color="auto"/>
                <w:bottom w:val="none" w:sz="0" w:space="0" w:color="auto"/>
                <w:right w:val="none" w:sz="0" w:space="0" w:color="auto"/>
              </w:divBdr>
            </w:div>
            <w:div w:id="978847978">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1839231730">
      <w:bodyDiv w:val="1"/>
      <w:marLeft w:val="0"/>
      <w:marRight w:val="0"/>
      <w:marTop w:val="0"/>
      <w:marBottom w:val="0"/>
      <w:divBdr>
        <w:top w:val="none" w:sz="0" w:space="0" w:color="auto"/>
        <w:left w:val="none" w:sz="0" w:space="0" w:color="auto"/>
        <w:bottom w:val="none" w:sz="0" w:space="0" w:color="auto"/>
        <w:right w:val="none" w:sz="0" w:space="0" w:color="auto"/>
      </w:divBdr>
    </w:div>
    <w:div w:id="1943293021">
      <w:bodyDiv w:val="1"/>
      <w:marLeft w:val="0"/>
      <w:marRight w:val="0"/>
      <w:marTop w:val="0"/>
      <w:marBottom w:val="0"/>
      <w:divBdr>
        <w:top w:val="none" w:sz="0" w:space="0" w:color="auto"/>
        <w:left w:val="none" w:sz="0" w:space="0" w:color="auto"/>
        <w:bottom w:val="none" w:sz="0" w:space="0" w:color="auto"/>
        <w:right w:val="none" w:sz="0" w:space="0" w:color="auto"/>
      </w:divBdr>
      <w:divsChild>
        <w:div w:id="367803024">
          <w:marLeft w:val="0"/>
          <w:marRight w:val="0"/>
          <w:marTop w:val="0"/>
          <w:marBottom w:val="0"/>
          <w:divBdr>
            <w:top w:val="none" w:sz="0" w:space="0" w:color="auto"/>
            <w:left w:val="none" w:sz="0" w:space="0" w:color="auto"/>
            <w:bottom w:val="none" w:sz="0" w:space="0" w:color="auto"/>
            <w:right w:val="none" w:sz="0" w:space="0" w:color="auto"/>
          </w:divBdr>
        </w:div>
        <w:div w:id="1090547406">
          <w:marLeft w:val="0"/>
          <w:marRight w:val="0"/>
          <w:marTop w:val="0"/>
          <w:marBottom w:val="0"/>
          <w:divBdr>
            <w:top w:val="none" w:sz="0" w:space="0" w:color="auto"/>
            <w:left w:val="none" w:sz="0" w:space="0" w:color="auto"/>
            <w:bottom w:val="none" w:sz="0" w:space="0" w:color="auto"/>
            <w:right w:val="none" w:sz="0" w:space="0" w:color="auto"/>
          </w:divBdr>
        </w:div>
        <w:div w:id="1485050971">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542664621">
              <w:marLeft w:val="0"/>
              <w:marRight w:val="0"/>
              <w:marTop w:val="0"/>
              <w:marBottom w:val="332"/>
              <w:divBdr>
                <w:top w:val="none" w:sz="0" w:space="0" w:color="auto"/>
                <w:left w:val="none" w:sz="0" w:space="0" w:color="auto"/>
                <w:bottom w:val="none" w:sz="0" w:space="0" w:color="auto"/>
                <w:right w:val="none" w:sz="0" w:space="0" w:color="auto"/>
              </w:divBdr>
            </w:div>
            <w:div w:id="1168137157">
              <w:marLeft w:val="0"/>
              <w:marRight w:val="0"/>
              <w:marTop w:val="166"/>
              <w:marBottom w:val="0"/>
              <w:divBdr>
                <w:top w:val="none" w:sz="0" w:space="0" w:color="auto"/>
                <w:left w:val="none" w:sz="0" w:space="0" w:color="auto"/>
                <w:bottom w:val="none" w:sz="0" w:space="0" w:color="auto"/>
                <w:right w:val="none" w:sz="0" w:space="0" w:color="auto"/>
              </w:divBdr>
            </w:div>
            <w:div w:id="261569719">
              <w:marLeft w:val="0"/>
              <w:marRight w:val="0"/>
              <w:marTop w:val="0"/>
              <w:marBottom w:val="0"/>
              <w:divBdr>
                <w:top w:val="none" w:sz="0" w:space="0" w:color="auto"/>
                <w:left w:val="none" w:sz="0" w:space="0" w:color="auto"/>
                <w:bottom w:val="none" w:sz="0" w:space="0" w:color="auto"/>
                <w:right w:val="none" w:sz="0" w:space="0" w:color="auto"/>
              </w:divBdr>
              <w:divsChild>
                <w:div w:id="778455683">
                  <w:marLeft w:val="0"/>
                  <w:marRight w:val="0"/>
                  <w:marTop w:val="0"/>
                  <w:marBottom w:val="0"/>
                  <w:divBdr>
                    <w:top w:val="none" w:sz="0" w:space="0" w:color="auto"/>
                    <w:left w:val="none" w:sz="0" w:space="0" w:color="auto"/>
                    <w:bottom w:val="none" w:sz="0" w:space="0" w:color="auto"/>
                    <w:right w:val="none" w:sz="0" w:space="0" w:color="auto"/>
                  </w:divBdr>
                </w:div>
                <w:div w:id="3985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565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2046129099">
              <w:marLeft w:val="0"/>
              <w:marRight w:val="0"/>
              <w:marTop w:val="0"/>
              <w:marBottom w:val="0"/>
              <w:divBdr>
                <w:top w:val="none" w:sz="0" w:space="0" w:color="auto"/>
                <w:left w:val="none" w:sz="0" w:space="0" w:color="auto"/>
                <w:bottom w:val="none" w:sz="0" w:space="0" w:color="auto"/>
                <w:right w:val="none" w:sz="0" w:space="0" w:color="auto"/>
              </w:divBdr>
            </w:div>
            <w:div w:id="1317296522">
              <w:marLeft w:val="0"/>
              <w:marRight w:val="0"/>
              <w:marTop w:val="0"/>
              <w:marBottom w:val="0"/>
              <w:divBdr>
                <w:top w:val="none" w:sz="0" w:space="0" w:color="auto"/>
                <w:left w:val="none" w:sz="0" w:space="0" w:color="auto"/>
                <w:bottom w:val="none" w:sz="0" w:space="0" w:color="auto"/>
                <w:right w:val="none" w:sz="0" w:space="0" w:color="auto"/>
              </w:divBdr>
            </w:div>
            <w:div w:id="391540873">
              <w:marLeft w:val="0"/>
              <w:marRight w:val="0"/>
              <w:marTop w:val="166"/>
              <w:marBottom w:val="0"/>
              <w:divBdr>
                <w:top w:val="none" w:sz="0" w:space="0" w:color="auto"/>
                <w:left w:val="none" w:sz="0" w:space="0" w:color="auto"/>
                <w:bottom w:val="none" w:sz="0" w:space="0" w:color="auto"/>
                <w:right w:val="none" w:sz="0" w:space="0" w:color="auto"/>
              </w:divBdr>
            </w:div>
            <w:div w:id="1622346281">
              <w:marLeft w:val="0"/>
              <w:marRight w:val="0"/>
              <w:marTop w:val="332"/>
              <w:marBottom w:val="332"/>
              <w:divBdr>
                <w:top w:val="none" w:sz="0" w:space="0" w:color="auto"/>
                <w:left w:val="none" w:sz="0" w:space="0" w:color="auto"/>
                <w:bottom w:val="none" w:sz="0" w:space="0" w:color="auto"/>
                <w:right w:val="none" w:sz="0" w:space="0" w:color="auto"/>
              </w:divBdr>
            </w:div>
          </w:divsChild>
        </w:div>
        <w:div w:id="1943606606">
          <w:marLeft w:val="0"/>
          <w:marRight w:val="0"/>
          <w:marTop w:val="332"/>
          <w:marBottom w:val="332"/>
          <w:divBdr>
            <w:top w:val="single" w:sz="6" w:space="17" w:color="EAC3AF"/>
            <w:left w:val="single" w:sz="6" w:space="17" w:color="EAC3AF"/>
            <w:bottom w:val="single" w:sz="6" w:space="17" w:color="EAC3AF"/>
            <w:right w:val="single" w:sz="6" w:space="17" w:color="EAC3AF"/>
          </w:divBdr>
          <w:divsChild>
            <w:div w:id="1127089031">
              <w:marLeft w:val="0"/>
              <w:marRight w:val="0"/>
              <w:marTop w:val="0"/>
              <w:marBottom w:val="0"/>
              <w:divBdr>
                <w:top w:val="none" w:sz="0" w:space="0" w:color="auto"/>
                <w:left w:val="none" w:sz="0" w:space="0" w:color="auto"/>
                <w:bottom w:val="none" w:sz="0" w:space="0" w:color="auto"/>
                <w:right w:val="none" w:sz="0" w:space="0" w:color="auto"/>
              </w:divBdr>
            </w:div>
            <w:div w:id="367337991">
              <w:marLeft w:val="0"/>
              <w:marRight w:val="0"/>
              <w:marTop w:val="0"/>
              <w:marBottom w:val="0"/>
              <w:divBdr>
                <w:top w:val="none" w:sz="0" w:space="0" w:color="auto"/>
                <w:left w:val="none" w:sz="0" w:space="0" w:color="auto"/>
                <w:bottom w:val="none" w:sz="0" w:space="0" w:color="auto"/>
                <w:right w:val="none" w:sz="0" w:space="0" w:color="auto"/>
              </w:divBdr>
            </w:div>
          </w:divsChild>
        </w:div>
        <w:div w:id="1771244292">
          <w:marLeft w:val="0"/>
          <w:marRight w:val="0"/>
          <w:marTop w:val="0"/>
          <w:marBottom w:val="0"/>
          <w:divBdr>
            <w:top w:val="none" w:sz="0" w:space="0" w:color="auto"/>
            <w:left w:val="none" w:sz="0" w:space="0" w:color="auto"/>
            <w:bottom w:val="none" w:sz="0" w:space="0" w:color="auto"/>
            <w:right w:val="none" w:sz="0" w:space="0" w:color="auto"/>
          </w:divBdr>
        </w:div>
        <w:div w:id="567956777">
          <w:marLeft w:val="0"/>
          <w:marRight w:val="0"/>
          <w:marTop w:val="0"/>
          <w:marBottom w:val="0"/>
          <w:divBdr>
            <w:top w:val="none" w:sz="0" w:space="0" w:color="auto"/>
            <w:left w:val="none" w:sz="0" w:space="0" w:color="auto"/>
            <w:bottom w:val="none" w:sz="0" w:space="0" w:color="auto"/>
            <w:right w:val="none" w:sz="0" w:space="0" w:color="auto"/>
          </w:divBdr>
        </w:div>
        <w:div w:id="925768277">
          <w:marLeft w:val="0"/>
          <w:marRight w:val="0"/>
          <w:marTop w:val="0"/>
          <w:marBottom w:val="0"/>
          <w:divBdr>
            <w:top w:val="none" w:sz="0" w:space="0" w:color="auto"/>
            <w:left w:val="none" w:sz="0" w:space="0" w:color="auto"/>
            <w:bottom w:val="none" w:sz="0" w:space="0" w:color="auto"/>
            <w:right w:val="none" w:sz="0" w:space="0" w:color="auto"/>
          </w:divBdr>
        </w:div>
        <w:div w:id="968171197">
          <w:marLeft w:val="0"/>
          <w:marRight w:val="0"/>
          <w:marTop w:val="0"/>
          <w:marBottom w:val="0"/>
          <w:divBdr>
            <w:top w:val="none" w:sz="0" w:space="0" w:color="auto"/>
            <w:left w:val="none" w:sz="0" w:space="0" w:color="auto"/>
            <w:bottom w:val="none" w:sz="0" w:space="0" w:color="auto"/>
            <w:right w:val="none" w:sz="0" w:space="0" w:color="auto"/>
          </w:divBdr>
        </w:div>
        <w:div w:id="1442913828">
          <w:marLeft w:val="0"/>
          <w:marRight w:val="0"/>
          <w:marTop w:val="0"/>
          <w:marBottom w:val="0"/>
          <w:divBdr>
            <w:top w:val="none" w:sz="0" w:space="0" w:color="auto"/>
            <w:left w:val="none" w:sz="0" w:space="0" w:color="auto"/>
            <w:bottom w:val="none" w:sz="0" w:space="0" w:color="auto"/>
            <w:right w:val="none" w:sz="0" w:space="0" w:color="auto"/>
          </w:divBdr>
        </w:div>
        <w:div w:id="1276595969">
          <w:marLeft w:val="0"/>
          <w:marRight w:val="0"/>
          <w:marTop w:val="0"/>
          <w:marBottom w:val="0"/>
          <w:divBdr>
            <w:top w:val="none" w:sz="0" w:space="0" w:color="auto"/>
            <w:left w:val="none" w:sz="0" w:space="0" w:color="auto"/>
            <w:bottom w:val="none" w:sz="0" w:space="0" w:color="auto"/>
            <w:right w:val="none" w:sz="0" w:space="0" w:color="auto"/>
          </w:divBdr>
        </w:div>
        <w:div w:id="66927586">
          <w:marLeft w:val="0"/>
          <w:marRight w:val="0"/>
          <w:marTop w:val="166"/>
          <w:marBottom w:val="166"/>
          <w:divBdr>
            <w:top w:val="none" w:sz="0" w:space="0" w:color="auto"/>
            <w:left w:val="none" w:sz="0" w:space="0" w:color="auto"/>
            <w:bottom w:val="none" w:sz="0" w:space="0" w:color="auto"/>
            <w:right w:val="none" w:sz="0" w:space="0" w:color="auto"/>
          </w:divBdr>
        </w:div>
        <w:div w:id="763385241">
          <w:marLeft w:val="0"/>
          <w:marRight w:val="0"/>
          <w:marTop w:val="0"/>
          <w:marBottom w:val="0"/>
          <w:divBdr>
            <w:top w:val="none" w:sz="0" w:space="0" w:color="auto"/>
            <w:left w:val="none" w:sz="0" w:space="0" w:color="auto"/>
            <w:bottom w:val="none" w:sz="0" w:space="0" w:color="auto"/>
            <w:right w:val="none" w:sz="0" w:space="0" w:color="auto"/>
          </w:divBdr>
          <w:divsChild>
            <w:div w:id="1994022273">
              <w:marLeft w:val="0"/>
              <w:marRight w:val="0"/>
              <w:marTop w:val="166"/>
              <w:marBottom w:val="166"/>
              <w:divBdr>
                <w:top w:val="none" w:sz="0" w:space="0" w:color="auto"/>
                <w:left w:val="none" w:sz="0" w:space="0" w:color="auto"/>
                <w:bottom w:val="none" w:sz="0" w:space="0" w:color="auto"/>
                <w:right w:val="none" w:sz="0" w:space="0" w:color="auto"/>
              </w:divBdr>
            </w:div>
            <w:div w:id="1351490139">
              <w:marLeft w:val="0"/>
              <w:marRight w:val="0"/>
              <w:marTop w:val="166"/>
              <w:marBottom w:val="166"/>
              <w:divBdr>
                <w:top w:val="none" w:sz="0" w:space="0" w:color="auto"/>
                <w:left w:val="none" w:sz="0" w:space="0" w:color="auto"/>
                <w:bottom w:val="none" w:sz="0" w:space="0" w:color="auto"/>
                <w:right w:val="none" w:sz="0" w:space="0" w:color="auto"/>
              </w:divBdr>
            </w:div>
            <w:div w:id="872888158">
              <w:marLeft w:val="0"/>
              <w:marRight w:val="0"/>
              <w:marTop w:val="166"/>
              <w:marBottom w:val="166"/>
              <w:divBdr>
                <w:top w:val="none" w:sz="0" w:space="0" w:color="auto"/>
                <w:left w:val="none" w:sz="0" w:space="0" w:color="auto"/>
                <w:bottom w:val="none" w:sz="0" w:space="0" w:color="auto"/>
                <w:right w:val="none" w:sz="0" w:space="0" w:color="auto"/>
              </w:divBdr>
            </w:div>
            <w:div w:id="883178751">
              <w:marLeft w:val="0"/>
              <w:marRight w:val="0"/>
              <w:marTop w:val="166"/>
              <w:marBottom w:val="166"/>
              <w:divBdr>
                <w:top w:val="none" w:sz="0" w:space="0" w:color="auto"/>
                <w:left w:val="none" w:sz="0" w:space="0" w:color="auto"/>
                <w:bottom w:val="none" w:sz="0" w:space="0" w:color="auto"/>
                <w:right w:val="none" w:sz="0" w:space="0" w:color="auto"/>
              </w:divBdr>
            </w:div>
            <w:div w:id="710960927">
              <w:marLeft w:val="0"/>
              <w:marRight w:val="0"/>
              <w:marTop w:val="166"/>
              <w:marBottom w:val="166"/>
              <w:divBdr>
                <w:top w:val="none" w:sz="0" w:space="0" w:color="auto"/>
                <w:left w:val="none" w:sz="0" w:space="0" w:color="auto"/>
                <w:bottom w:val="none" w:sz="0" w:space="0" w:color="auto"/>
                <w:right w:val="none" w:sz="0" w:space="0" w:color="auto"/>
              </w:divBdr>
            </w:div>
            <w:div w:id="769545453">
              <w:marLeft w:val="0"/>
              <w:marRight w:val="0"/>
              <w:marTop w:val="166"/>
              <w:marBottom w:val="166"/>
              <w:divBdr>
                <w:top w:val="none" w:sz="0" w:space="0" w:color="auto"/>
                <w:left w:val="none" w:sz="0" w:space="0" w:color="auto"/>
                <w:bottom w:val="none" w:sz="0" w:space="0" w:color="auto"/>
                <w:right w:val="none" w:sz="0" w:space="0" w:color="auto"/>
              </w:divBdr>
            </w:div>
            <w:div w:id="938415930">
              <w:marLeft w:val="0"/>
              <w:marRight w:val="0"/>
              <w:marTop w:val="166"/>
              <w:marBottom w:val="166"/>
              <w:divBdr>
                <w:top w:val="none" w:sz="0" w:space="0" w:color="auto"/>
                <w:left w:val="none" w:sz="0" w:space="0" w:color="auto"/>
                <w:bottom w:val="none" w:sz="0" w:space="0" w:color="auto"/>
                <w:right w:val="none" w:sz="0" w:space="0" w:color="auto"/>
              </w:divBdr>
            </w:div>
          </w:divsChild>
        </w:div>
      </w:divsChild>
    </w:div>
    <w:div w:id="2054843514">
      <w:bodyDiv w:val="1"/>
      <w:marLeft w:val="0"/>
      <w:marRight w:val="0"/>
      <w:marTop w:val="0"/>
      <w:marBottom w:val="0"/>
      <w:divBdr>
        <w:top w:val="none" w:sz="0" w:space="0" w:color="auto"/>
        <w:left w:val="none" w:sz="0" w:space="0" w:color="auto"/>
        <w:bottom w:val="none" w:sz="0" w:space="0" w:color="auto"/>
        <w:right w:val="none" w:sz="0" w:space="0" w:color="auto"/>
      </w:divBdr>
      <w:divsChild>
        <w:div w:id="1417942555">
          <w:marLeft w:val="0"/>
          <w:marRight w:val="0"/>
          <w:marTop w:val="0"/>
          <w:marBottom w:val="0"/>
          <w:divBdr>
            <w:top w:val="none" w:sz="0" w:space="0" w:color="auto"/>
            <w:left w:val="none" w:sz="0" w:space="0" w:color="auto"/>
            <w:bottom w:val="none" w:sz="0" w:space="0" w:color="auto"/>
            <w:right w:val="none" w:sz="0" w:space="0" w:color="auto"/>
          </w:divBdr>
          <w:divsChild>
            <w:div w:id="1416779564">
              <w:marLeft w:val="0"/>
              <w:marRight w:val="0"/>
              <w:marTop w:val="0"/>
              <w:marBottom w:val="120"/>
              <w:divBdr>
                <w:top w:val="none" w:sz="0" w:space="0" w:color="auto"/>
                <w:left w:val="none" w:sz="0" w:space="0" w:color="auto"/>
                <w:bottom w:val="none" w:sz="0" w:space="0" w:color="auto"/>
                <w:right w:val="none" w:sz="0" w:space="0" w:color="auto"/>
              </w:divBdr>
              <w:divsChild>
                <w:div w:id="1580552397">
                  <w:marLeft w:val="0"/>
                  <w:marRight w:val="0"/>
                  <w:marTop w:val="0"/>
                  <w:marBottom w:val="0"/>
                  <w:divBdr>
                    <w:top w:val="none" w:sz="0" w:space="0" w:color="auto"/>
                    <w:left w:val="none" w:sz="0" w:space="0" w:color="auto"/>
                    <w:bottom w:val="none" w:sz="0" w:space="0" w:color="auto"/>
                    <w:right w:val="none" w:sz="0" w:space="0" w:color="auto"/>
                  </w:divBdr>
                </w:div>
                <w:div w:id="1518731345">
                  <w:marLeft w:val="0"/>
                  <w:marRight w:val="0"/>
                  <w:marTop w:val="0"/>
                  <w:marBottom w:val="0"/>
                  <w:divBdr>
                    <w:top w:val="none" w:sz="0" w:space="0" w:color="auto"/>
                    <w:left w:val="none" w:sz="0" w:space="0" w:color="auto"/>
                    <w:bottom w:val="none" w:sz="0" w:space="0" w:color="auto"/>
                    <w:right w:val="none" w:sz="0" w:space="0" w:color="auto"/>
                  </w:divBdr>
                </w:div>
                <w:div w:id="842207186">
                  <w:marLeft w:val="0"/>
                  <w:marRight w:val="0"/>
                  <w:marTop w:val="0"/>
                  <w:marBottom w:val="0"/>
                  <w:divBdr>
                    <w:top w:val="none" w:sz="0" w:space="0" w:color="auto"/>
                    <w:left w:val="none" w:sz="0" w:space="0" w:color="auto"/>
                    <w:bottom w:val="none" w:sz="0" w:space="0" w:color="auto"/>
                    <w:right w:val="none" w:sz="0" w:space="0" w:color="auto"/>
                  </w:divBdr>
                </w:div>
                <w:div w:id="1736127870">
                  <w:marLeft w:val="0"/>
                  <w:marRight w:val="0"/>
                  <w:marTop w:val="0"/>
                  <w:marBottom w:val="0"/>
                  <w:divBdr>
                    <w:top w:val="none" w:sz="0" w:space="0" w:color="auto"/>
                    <w:left w:val="none" w:sz="0" w:space="0" w:color="auto"/>
                    <w:bottom w:val="none" w:sz="0" w:space="0" w:color="auto"/>
                    <w:right w:val="none" w:sz="0" w:space="0" w:color="auto"/>
                  </w:divBdr>
                </w:div>
                <w:div w:id="123817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626669">
          <w:marLeft w:val="0"/>
          <w:marRight w:val="0"/>
          <w:marTop w:val="0"/>
          <w:marBottom w:val="480"/>
          <w:divBdr>
            <w:top w:val="none" w:sz="0" w:space="0" w:color="auto"/>
            <w:left w:val="none" w:sz="0" w:space="0" w:color="auto"/>
            <w:bottom w:val="single" w:sz="12" w:space="24" w:color="EBEBEB"/>
            <w:right w:val="none" w:sz="0" w:space="0" w:color="auto"/>
          </w:divBdr>
          <w:divsChild>
            <w:div w:id="1833641658">
              <w:marLeft w:val="0"/>
              <w:marRight w:val="0"/>
              <w:marTop w:val="0"/>
              <w:marBottom w:val="0"/>
              <w:divBdr>
                <w:top w:val="none" w:sz="0" w:space="0" w:color="auto"/>
                <w:left w:val="none" w:sz="0" w:space="0" w:color="auto"/>
                <w:bottom w:val="none" w:sz="0" w:space="0" w:color="auto"/>
                <w:right w:val="none" w:sz="0" w:space="0" w:color="auto"/>
              </w:divBdr>
              <w:divsChild>
                <w:div w:id="1884830705">
                  <w:marLeft w:val="0"/>
                  <w:marRight w:val="0"/>
                  <w:marTop w:val="0"/>
                  <w:marBottom w:val="0"/>
                  <w:divBdr>
                    <w:top w:val="none" w:sz="0" w:space="0" w:color="auto"/>
                    <w:left w:val="none" w:sz="0" w:space="0" w:color="auto"/>
                    <w:bottom w:val="none" w:sz="0" w:space="0" w:color="auto"/>
                    <w:right w:val="none" w:sz="0" w:space="0" w:color="auto"/>
                  </w:divBdr>
                </w:div>
                <w:div w:id="670181597">
                  <w:marLeft w:val="0"/>
                  <w:marRight w:val="0"/>
                  <w:marTop w:val="0"/>
                  <w:marBottom w:val="0"/>
                  <w:divBdr>
                    <w:top w:val="none" w:sz="0" w:space="0" w:color="auto"/>
                    <w:left w:val="none" w:sz="0" w:space="0" w:color="auto"/>
                    <w:bottom w:val="none" w:sz="0" w:space="0" w:color="auto"/>
                    <w:right w:val="none" w:sz="0" w:space="0" w:color="auto"/>
                  </w:divBdr>
                </w:div>
                <w:div w:id="1150905179">
                  <w:marLeft w:val="0"/>
                  <w:marRight w:val="0"/>
                  <w:marTop w:val="0"/>
                  <w:marBottom w:val="0"/>
                  <w:divBdr>
                    <w:top w:val="none" w:sz="0" w:space="0" w:color="auto"/>
                    <w:left w:val="none" w:sz="0" w:space="0" w:color="auto"/>
                    <w:bottom w:val="none" w:sz="0" w:space="0" w:color="auto"/>
                    <w:right w:val="none" w:sz="0" w:space="0" w:color="auto"/>
                  </w:divBdr>
                </w:div>
                <w:div w:id="1006204441">
                  <w:marLeft w:val="0"/>
                  <w:marRight w:val="0"/>
                  <w:marTop w:val="0"/>
                  <w:marBottom w:val="0"/>
                  <w:divBdr>
                    <w:top w:val="none" w:sz="0" w:space="0" w:color="auto"/>
                    <w:left w:val="none" w:sz="0" w:space="0" w:color="auto"/>
                    <w:bottom w:val="none" w:sz="0" w:space="0" w:color="auto"/>
                    <w:right w:val="none" w:sz="0" w:space="0" w:color="auto"/>
                  </w:divBdr>
                </w:div>
                <w:div w:id="128465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498596">
          <w:marLeft w:val="0"/>
          <w:marRight w:val="0"/>
          <w:marTop w:val="0"/>
          <w:marBottom w:val="0"/>
          <w:divBdr>
            <w:top w:val="none" w:sz="0" w:space="0" w:color="auto"/>
            <w:left w:val="none" w:sz="0" w:space="0" w:color="auto"/>
            <w:bottom w:val="none" w:sz="0" w:space="0" w:color="auto"/>
            <w:right w:val="none" w:sz="0" w:space="0" w:color="auto"/>
          </w:divBdr>
          <w:divsChild>
            <w:div w:id="1580481047">
              <w:marLeft w:val="0"/>
              <w:marRight w:val="0"/>
              <w:marTop w:val="0"/>
              <w:marBottom w:val="0"/>
              <w:divBdr>
                <w:top w:val="none" w:sz="0" w:space="0" w:color="auto"/>
                <w:left w:val="none" w:sz="0" w:space="0" w:color="auto"/>
                <w:bottom w:val="none" w:sz="0" w:space="0" w:color="auto"/>
                <w:right w:val="none" w:sz="0" w:space="0" w:color="auto"/>
              </w:divBdr>
              <w:divsChild>
                <w:div w:id="1381898807">
                  <w:marLeft w:val="0"/>
                  <w:marRight w:val="0"/>
                  <w:marTop w:val="0"/>
                  <w:marBottom w:val="0"/>
                  <w:divBdr>
                    <w:top w:val="none" w:sz="0" w:space="0" w:color="auto"/>
                    <w:left w:val="none" w:sz="0" w:space="0" w:color="auto"/>
                    <w:bottom w:val="none" w:sz="0" w:space="0" w:color="auto"/>
                    <w:right w:val="none" w:sz="0" w:space="0" w:color="auto"/>
                  </w:divBdr>
                </w:div>
                <w:div w:id="1001277080">
                  <w:marLeft w:val="0"/>
                  <w:marRight w:val="0"/>
                  <w:marTop w:val="0"/>
                  <w:marBottom w:val="0"/>
                  <w:divBdr>
                    <w:top w:val="none" w:sz="0" w:space="0" w:color="auto"/>
                    <w:left w:val="none" w:sz="0" w:space="0" w:color="auto"/>
                    <w:bottom w:val="none" w:sz="0" w:space="0" w:color="auto"/>
                    <w:right w:val="none" w:sz="0" w:space="0" w:color="auto"/>
                  </w:divBdr>
                </w:div>
                <w:div w:id="52425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949303">
          <w:marLeft w:val="0"/>
          <w:marRight w:val="0"/>
          <w:marTop w:val="0"/>
          <w:marBottom w:val="0"/>
          <w:divBdr>
            <w:top w:val="none" w:sz="0" w:space="0" w:color="auto"/>
            <w:left w:val="none" w:sz="0" w:space="0" w:color="auto"/>
            <w:bottom w:val="none" w:sz="0" w:space="0" w:color="auto"/>
            <w:right w:val="none" w:sz="0" w:space="0" w:color="auto"/>
          </w:divBdr>
          <w:divsChild>
            <w:div w:id="892085192">
              <w:marLeft w:val="0"/>
              <w:marRight w:val="0"/>
              <w:marTop w:val="0"/>
              <w:marBottom w:val="0"/>
              <w:divBdr>
                <w:top w:val="none" w:sz="0" w:space="0" w:color="auto"/>
                <w:left w:val="none" w:sz="0" w:space="0" w:color="auto"/>
                <w:bottom w:val="none" w:sz="0" w:space="0" w:color="auto"/>
                <w:right w:val="none" w:sz="0" w:space="0" w:color="auto"/>
              </w:divBdr>
            </w:div>
          </w:divsChild>
        </w:div>
        <w:div w:id="354237747">
          <w:marLeft w:val="0"/>
          <w:marRight w:val="0"/>
          <w:marTop w:val="0"/>
          <w:marBottom w:val="0"/>
          <w:divBdr>
            <w:top w:val="none" w:sz="0" w:space="0" w:color="auto"/>
            <w:left w:val="none" w:sz="0" w:space="0" w:color="auto"/>
            <w:bottom w:val="none" w:sz="0" w:space="0" w:color="auto"/>
            <w:right w:val="none" w:sz="0" w:space="0" w:color="auto"/>
          </w:divBdr>
        </w:div>
        <w:div w:id="1790540779">
          <w:marLeft w:val="0"/>
          <w:marRight w:val="0"/>
          <w:marTop w:val="0"/>
          <w:marBottom w:val="0"/>
          <w:divBdr>
            <w:top w:val="none" w:sz="0" w:space="0" w:color="auto"/>
            <w:left w:val="none" w:sz="0" w:space="0" w:color="auto"/>
            <w:bottom w:val="none" w:sz="0" w:space="0" w:color="auto"/>
            <w:right w:val="none" w:sz="0" w:space="0" w:color="auto"/>
          </w:divBdr>
          <w:divsChild>
            <w:div w:id="1489398557">
              <w:marLeft w:val="0"/>
              <w:marRight w:val="360"/>
              <w:marTop w:val="0"/>
              <w:marBottom w:val="0"/>
              <w:divBdr>
                <w:top w:val="none" w:sz="0" w:space="0" w:color="auto"/>
                <w:left w:val="none" w:sz="0" w:space="0" w:color="auto"/>
                <w:bottom w:val="none" w:sz="0" w:space="0" w:color="auto"/>
                <w:right w:val="none" w:sz="0" w:space="0" w:color="auto"/>
              </w:divBdr>
            </w:div>
          </w:divsChild>
        </w:div>
        <w:div w:id="1133255906">
          <w:marLeft w:val="0"/>
          <w:marRight w:val="0"/>
          <w:marTop w:val="0"/>
          <w:marBottom w:val="0"/>
          <w:divBdr>
            <w:top w:val="none" w:sz="0" w:space="0" w:color="auto"/>
            <w:left w:val="none" w:sz="0" w:space="0" w:color="auto"/>
            <w:bottom w:val="none" w:sz="0" w:space="0" w:color="auto"/>
            <w:right w:val="none" w:sz="0" w:space="0" w:color="auto"/>
          </w:divBdr>
          <w:divsChild>
            <w:div w:id="260987809">
              <w:marLeft w:val="0"/>
              <w:marRight w:val="0"/>
              <w:marTop w:val="0"/>
              <w:marBottom w:val="0"/>
              <w:divBdr>
                <w:top w:val="none" w:sz="0" w:space="0" w:color="auto"/>
                <w:left w:val="none" w:sz="0" w:space="0" w:color="auto"/>
                <w:bottom w:val="none" w:sz="0" w:space="0" w:color="auto"/>
                <w:right w:val="none" w:sz="0" w:space="0" w:color="auto"/>
              </w:divBdr>
            </w:div>
          </w:divsChild>
        </w:div>
        <w:div w:id="373047421">
          <w:marLeft w:val="0"/>
          <w:marRight w:val="0"/>
          <w:marTop w:val="0"/>
          <w:marBottom w:val="0"/>
          <w:divBdr>
            <w:top w:val="none" w:sz="0" w:space="0" w:color="auto"/>
            <w:left w:val="none" w:sz="0" w:space="0" w:color="auto"/>
            <w:bottom w:val="none" w:sz="0" w:space="0" w:color="auto"/>
            <w:right w:val="none" w:sz="0" w:space="0" w:color="auto"/>
          </w:divBdr>
        </w:div>
        <w:div w:id="936331827">
          <w:marLeft w:val="0"/>
          <w:marRight w:val="0"/>
          <w:marTop w:val="0"/>
          <w:marBottom w:val="0"/>
          <w:divBdr>
            <w:top w:val="none" w:sz="0" w:space="0" w:color="auto"/>
            <w:left w:val="none" w:sz="0" w:space="0" w:color="auto"/>
            <w:bottom w:val="none" w:sz="0" w:space="0" w:color="auto"/>
            <w:right w:val="none" w:sz="0" w:space="0" w:color="auto"/>
          </w:divBdr>
          <w:divsChild>
            <w:div w:id="177697408">
              <w:marLeft w:val="0"/>
              <w:marRight w:val="360"/>
              <w:marTop w:val="0"/>
              <w:marBottom w:val="0"/>
              <w:divBdr>
                <w:top w:val="none" w:sz="0" w:space="0" w:color="auto"/>
                <w:left w:val="none" w:sz="0" w:space="0" w:color="auto"/>
                <w:bottom w:val="none" w:sz="0" w:space="0" w:color="auto"/>
                <w:right w:val="none" w:sz="0" w:space="0" w:color="auto"/>
              </w:divBdr>
            </w:div>
          </w:divsChild>
        </w:div>
        <w:div w:id="1858227302">
          <w:marLeft w:val="0"/>
          <w:marRight w:val="0"/>
          <w:marTop w:val="0"/>
          <w:marBottom w:val="0"/>
          <w:divBdr>
            <w:top w:val="none" w:sz="0" w:space="0" w:color="auto"/>
            <w:left w:val="none" w:sz="0" w:space="0" w:color="auto"/>
            <w:bottom w:val="none" w:sz="0" w:space="0" w:color="auto"/>
            <w:right w:val="none" w:sz="0" w:space="0" w:color="auto"/>
          </w:divBdr>
          <w:divsChild>
            <w:div w:id="589508517">
              <w:marLeft w:val="0"/>
              <w:marRight w:val="0"/>
              <w:marTop w:val="0"/>
              <w:marBottom w:val="0"/>
              <w:divBdr>
                <w:top w:val="none" w:sz="0" w:space="0" w:color="auto"/>
                <w:left w:val="none" w:sz="0" w:space="0" w:color="auto"/>
                <w:bottom w:val="none" w:sz="0" w:space="0" w:color="auto"/>
                <w:right w:val="none" w:sz="0" w:space="0" w:color="auto"/>
              </w:divBdr>
            </w:div>
          </w:divsChild>
        </w:div>
        <w:div w:id="1972323196">
          <w:marLeft w:val="0"/>
          <w:marRight w:val="0"/>
          <w:marTop w:val="0"/>
          <w:marBottom w:val="0"/>
          <w:divBdr>
            <w:top w:val="none" w:sz="0" w:space="0" w:color="auto"/>
            <w:left w:val="none" w:sz="0" w:space="0" w:color="auto"/>
            <w:bottom w:val="none" w:sz="0" w:space="0" w:color="auto"/>
            <w:right w:val="none" w:sz="0" w:space="0" w:color="auto"/>
          </w:divBdr>
        </w:div>
        <w:div w:id="990912546">
          <w:marLeft w:val="0"/>
          <w:marRight w:val="0"/>
          <w:marTop w:val="0"/>
          <w:marBottom w:val="0"/>
          <w:divBdr>
            <w:top w:val="none" w:sz="0" w:space="0" w:color="auto"/>
            <w:left w:val="none" w:sz="0" w:space="0" w:color="auto"/>
            <w:bottom w:val="none" w:sz="0" w:space="0" w:color="auto"/>
            <w:right w:val="none" w:sz="0" w:space="0" w:color="auto"/>
          </w:divBdr>
          <w:divsChild>
            <w:div w:id="256787219">
              <w:marLeft w:val="0"/>
              <w:marRight w:val="360"/>
              <w:marTop w:val="0"/>
              <w:marBottom w:val="0"/>
              <w:divBdr>
                <w:top w:val="none" w:sz="0" w:space="0" w:color="auto"/>
                <w:left w:val="none" w:sz="0" w:space="0" w:color="auto"/>
                <w:bottom w:val="none" w:sz="0" w:space="0" w:color="auto"/>
                <w:right w:val="none" w:sz="0" w:space="0" w:color="auto"/>
              </w:divBdr>
            </w:div>
          </w:divsChild>
        </w:div>
        <w:div w:id="1610551351">
          <w:marLeft w:val="0"/>
          <w:marRight w:val="0"/>
          <w:marTop w:val="0"/>
          <w:marBottom w:val="0"/>
          <w:divBdr>
            <w:top w:val="none" w:sz="0" w:space="0" w:color="auto"/>
            <w:left w:val="none" w:sz="0" w:space="0" w:color="auto"/>
            <w:bottom w:val="none" w:sz="0" w:space="0" w:color="auto"/>
            <w:right w:val="none" w:sz="0" w:space="0" w:color="auto"/>
          </w:divBdr>
          <w:divsChild>
            <w:div w:id="1425033190">
              <w:marLeft w:val="0"/>
              <w:marRight w:val="0"/>
              <w:marTop w:val="0"/>
              <w:marBottom w:val="0"/>
              <w:divBdr>
                <w:top w:val="none" w:sz="0" w:space="0" w:color="auto"/>
                <w:left w:val="none" w:sz="0" w:space="0" w:color="auto"/>
                <w:bottom w:val="none" w:sz="0" w:space="0" w:color="auto"/>
                <w:right w:val="none" w:sz="0" w:space="0" w:color="auto"/>
              </w:divBdr>
            </w:div>
          </w:divsChild>
        </w:div>
        <w:div w:id="286547766">
          <w:marLeft w:val="0"/>
          <w:marRight w:val="0"/>
          <w:marTop w:val="0"/>
          <w:marBottom w:val="0"/>
          <w:divBdr>
            <w:top w:val="none" w:sz="0" w:space="0" w:color="auto"/>
            <w:left w:val="none" w:sz="0" w:space="0" w:color="auto"/>
            <w:bottom w:val="none" w:sz="0" w:space="0" w:color="auto"/>
            <w:right w:val="none" w:sz="0" w:space="0" w:color="auto"/>
          </w:divBdr>
        </w:div>
        <w:div w:id="2107459459">
          <w:marLeft w:val="0"/>
          <w:marRight w:val="0"/>
          <w:marTop w:val="0"/>
          <w:marBottom w:val="0"/>
          <w:divBdr>
            <w:top w:val="none" w:sz="0" w:space="0" w:color="auto"/>
            <w:left w:val="none" w:sz="0" w:space="0" w:color="auto"/>
            <w:bottom w:val="none" w:sz="0" w:space="0" w:color="auto"/>
            <w:right w:val="none" w:sz="0" w:space="0" w:color="auto"/>
          </w:divBdr>
          <w:divsChild>
            <w:div w:id="798112061">
              <w:marLeft w:val="0"/>
              <w:marRight w:val="360"/>
              <w:marTop w:val="0"/>
              <w:marBottom w:val="0"/>
              <w:divBdr>
                <w:top w:val="none" w:sz="0" w:space="0" w:color="auto"/>
                <w:left w:val="none" w:sz="0" w:space="0" w:color="auto"/>
                <w:bottom w:val="none" w:sz="0" w:space="0" w:color="auto"/>
                <w:right w:val="none" w:sz="0" w:space="0" w:color="auto"/>
              </w:divBdr>
            </w:div>
          </w:divsChild>
        </w:div>
        <w:div w:id="1152718601">
          <w:marLeft w:val="0"/>
          <w:marRight w:val="0"/>
          <w:marTop w:val="0"/>
          <w:marBottom w:val="0"/>
          <w:divBdr>
            <w:top w:val="none" w:sz="0" w:space="0" w:color="auto"/>
            <w:left w:val="none" w:sz="0" w:space="0" w:color="auto"/>
            <w:bottom w:val="none" w:sz="0" w:space="0" w:color="auto"/>
            <w:right w:val="none" w:sz="0" w:space="0" w:color="auto"/>
          </w:divBdr>
          <w:divsChild>
            <w:div w:id="400719312">
              <w:marLeft w:val="0"/>
              <w:marRight w:val="0"/>
              <w:marTop w:val="0"/>
              <w:marBottom w:val="0"/>
              <w:divBdr>
                <w:top w:val="none" w:sz="0" w:space="0" w:color="auto"/>
                <w:left w:val="none" w:sz="0" w:space="0" w:color="auto"/>
                <w:bottom w:val="none" w:sz="0" w:space="0" w:color="auto"/>
                <w:right w:val="none" w:sz="0" w:space="0" w:color="auto"/>
              </w:divBdr>
            </w:div>
          </w:divsChild>
        </w:div>
        <w:div w:id="1123842769">
          <w:marLeft w:val="0"/>
          <w:marRight w:val="0"/>
          <w:marTop w:val="0"/>
          <w:marBottom w:val="0"/>
          <w:divBdr>
            <w:top w:val="none" w:sz="0" w:space="0" w:color="auto"/>
            <w:left w:val="none" w:sz="0" w:space="0" w:color="auto"/>
            <w:bottom w:val="none" w:sz="0" w:space="0" w:color="auto"/>
            <w:right w:val="none" w:sz="0" w:space="0" w:color="auto"/>
          </w:divBdr>
        </w:div>
        <w:div w:id="1147628178">
          <w:marLeft w:val="0"/>
          <w:marRight w:val="0"/>
          <w:marTop w:val="0"/>
          <w:marBottom w:val="0"/>
          <w:divBdr>
            <w:top w:val="none" w:sz="0" w:space="0" w:color="auto"/>
            <w:left w:val="none" w:sz="0" w:space="0" w:color="auto"/>
            <w:bottom w:val="none" w:sz="0" w:space="0" w:color="auto"/>
            <w:right w:val="none" w:sz="0" w:space="0" w:color="auto"/>
          </w:divBdr>
        </w:div>
        <w:div w:id="593824880">
          <w:marLeft w:val="0"/>
          <w:marRight w:val="0"/>
          <w:marTop w:val="0"/>
          <w:marBottom w:val="0"/>
          <w:divBdr>
            <w:top w:val="none" w:sz="0" w:space="0" w:color="auto"/>
            <w:left w:val="none" w:sz="0" w:space="0" w:color="auto"/>
            <w:bottom w:val="none" w:sz="0" w:space="0" w:color="auto"/>
            <w:right w:val="none" w:sz="0" w:space="0" w:color="auto"/>
          </w:divBdr>
          <w:divsChild>
            <w:div w:id="191113883">
              <w:marLeft w:val="0"/>
              <w:marRight w:val="0"/>
              <w:marTop w:val="0"/>
              <w:marBottom w:val="0"/>
              <w:divBdr>
                <w:top w:val="none" w:sz="0" w:space="0" w:color="auto"/>
                <w:left w:val="none" w:sz="0" w:space="0" w:color="auto"/>
                <w:bottom w:val="none" w:sz="0" w:space="0" w:color="auto"/>
                <w:right w:val="none" w:sz="0" w:space="0" w:color="auto"/>
              </w:divBdr>
            </w:div>
          </w:divsChild>
        </w:div>
        <w:div w:id="509640649">
          <w:marLeft w:val="0"/>
          <w:marRight w:val="0"/>
          <w:marTop w:val="0"/>
          <w:marBottom w:val="0"/>
          <w:divBdr>
            <w:top w:val="none" w:sz="0" w:space="0" w:color="auto"/>
            <w:left w:val="none" w:sz="0" w:space="0" w:color="auto"/>
            <w:bottom w:val="none" w:sz="0" w:space="0" w:color="auto"/>
            <w:right w:val="none" w:sz="0" w:space="0" w:color="auto"/>
          </w:divBdr>
        </w:div>
        <w:div w:id="1696812038">
          <w:marLeft w:val="0"/>
          <w:marRight w:val="0"/>
          <w:marTop w:val="0"/>
          <w:marBottom w:val="0"/>
          <w:divBdr>
            <w:top w:val="none" w:sz="0" w:space="0" w:color="auto"/>
            <w:left w:val="none" w:sz="0" w:space="0" w:color="auto"/>
            <w:bottom w:val="none" w:sz="0" w:space="0" w:color="auto"/>
            <w:right w:val="none" w:sz="0" w:space="0" w:color="auto"/>
          </w:divBdr>
        </w:div>
        <w:div w:id="1105224169">
          <w:marLeft w:val="0"/>
          <w:marRight w:val="0"/>
          <w:marTop w:val="0"/>
          <w:marBottom w:val="0"/>
          <w:divBdr>
            <w:top w:val="none" w:sz="0" w:space="0" w:color="auto"/>
            <w:left w:val="none" w:sz="0" w:space="0" w:color="auto"/>
            <w:bottom w:val="none" w:sz="0" w:space="0" w:color="auto"/>
            <w:right w:val="none" w:sz="0" w:space="0" w:color="auto"/>
          </w:divBdr>
          <w:divsChild>
            <w:div w:id="729496495">
              <w:marLeft w:val="0"/>
              <w:marRight w:val="0"/>
              <w:marTop w:val="0"/>
              <w:marBottom w:val="0"/>
              <w:divBdr>
                <w:top w:val="none" w:sz="0" w:space="0" w:color="auto"/>
                <w:left w:val="none" w:sz="0" w:space="0" w:color="auto"/>
                <w:bottom w:val="none" w:sz="0" w:space="0" w:color="auto"/>
                <w:right w:val="none" w:sz="0" w:space="0" w:color="auto"/>
              </w:divBdr>
            </w:div>
          </w:divsChild>
        </w:div>
        <w:div w:id="1203982984">
          <w:marLeft w:val="0"/>
          <w:marRight w:val="0"/>
          <w:marTop w:val="0"/>
          <w:marBottom w:val="0"/>
          <w:divBdr>
            <w:top w:val="none" w:sz="0" w:space="0" w:color="auto"/>
            <w:left w:val="none" w:sz="0" w:space="0" w:color="auto"/>
            <w:bottom w:val="none" w:sz="0" w:space="0" w:color="auto"/>
            <w:right w:val="none" w:sz="0" w:space="0" w:color="auto"/>
          </w:divBdr>
        </w:div>
        <w:div w:id="1052458029">
          <w:marLeft w:val="0"/>
          <w:marRight w:val="0"/>
          <w:marTop w:val="0"/>
          <w:marBottom w:val="0"/>
          <w:divBdr>
            <w:top w:val="none" w:sz="0" w:space="0" w:color="auto"/>
            <w:left w:val="none" w:sz="0" w:space="0" w:color="auto"/>
            <w:bottom w:val="none" w:sz="0" w:space="0" w:color="auto"/>
            <w:right w:val="none" w:sz="0" w:space="0" w:color="auto"/>
          </w:divBdr>
        </w:div>
        <w:div w:id="847524307">
          <w:marLeft w:val="0"/>
          <w:marRight w:val="0"/>
          <w:marTop w:val="0"/>
          <w:marBottom w:val="0"/>
          <w:divBdr>
            <w:top w:val="none" w:sz="0" w:space="0" w:color="auto"/>
            <w:left w:val="none" w:sz="0" w:space="0" w:color="auto"/>
            <w:bottom w:val="none" w:sz="0" w:space="0" w:color="auto"/>
            <w:right w:val="none" w:sz="0" w:space="0" w:color="auto"/>
          </w:divBdr>
          <w:divsChild>
            <w:div w:id="339895294">
              <w:marLeft w:val="0"/>
              <w:marRight w:val="0"/>
              <w:marTop w:val="0"/>
              <w:marBottom w:val="0"/>
              <w:divBdr>
                <w:top w:val="none" w:sz="0" w:space="0" w:color="auto"/>
                <w:left w:val="none" w:sz="0" w:space="0" w:color="auto"/>
                <w:bottom w:val="none" w:sz="0" w:space="0" w:color="auto"/>
                <w:right w:val="none" w:sz="0" w:space="0" w:color="auto"/>
              </w:divBdr>
            </w:div>
          </w:divsChild>
        </w:div>
        <w:div w:id="164368030">
          <w:marLeft w:val="0"/>
          <w:marRight w:val="0"/>
          <w:marTop w:val="0"/>
          <w:marBottom w:val="0"/>
          <w:divBdr>
            <w:top w:val="none" w:sz="0" w:space="0" w:color="auto"/>
            <w:left w:val="none" w:sz="0" w:space="0" w:color="auto"/>
            <w:bottom w:val="none" w:sz="0" w:space="0" w:color="auto"/>
            <w:right w:val="none" w:sz="0" w:space="0" w:color="auto"/>
          </w:divBdr>
        </w:div>
        <w:div w:id="1141315127">
          <w:marLeft w:val="0"/>
          <w:marRight w:val="0"/>
          <w:marTop w:val="0"/>
          <w:marBottom w:val="0"/>
          <w:divBdr>
            <w:top w:val="none" w:sz="0" w:space="0" w:color="auto"/>
            <w:left w:val="none" w:sz="0" w:space="0" w:color="auto"/>
            <w:bottom w:val="none" w:sz="0" w:space="0" w:color="auto"/>
            <w:right w:val="none" w:sz="0" w:space="0" w:color="auto"/>
          </w:divBdr>
          <w:divsChild>
            <w:div w:id="1243025931">
              <w:marLeft w:val="0"/>
              <w:marRight w:val="360"/>
              <w:marTop w:val="0"/>
              <w:marBottom w:val="0"/>
              <w:divBdr>
                <w:top w:val="none" w:sz="0" w:space="0" w:color="auto"/>
                <w:left w:val="none" w:sz="0" w:space="0" w:color="auto"/>
                <w:bottom w:val="none" w:sz="0" w:space="0" w:color="auto"/>
                <w:right w:val="none" w:sz="0" w:space="0" w:color="auto"/>
              </w:divBdr>
            </w:div>
          </w:divsChild>
        </w:div>
        <w:div w:id="339627031">
          <w:marLeft w:val="0"/>
          <w:marRight w:val="0"/>
          <w:marTop w:val="0"/>
          <w:marBottom w:val="0"/>
          <w:divBdr>
            <w:top w:val="none" w:sz="0" w:space="0" w:color="auto"/>
            <w:left w:val="none" w:sz="0" w:space="0" w:color="auto"/>
            <w:bottom w:val="none" w:sz="0" w:space="0" w:color="auto"/>
            <w:right w:val="none" w:sz="0" w:space="0" w:color="auto"/>
          </w:divBdr>
          <w:divsChild>
            <w:div w:id="954362955">
              <w:marLeft w:val="0"/>
              <w:marRight w:val="0"/>
              <w:marTop w:val="0"/>
              <w:marBottom w:val="0"/>
              <w:divBdr>
                <w:top w:val="none" w:sz="0" w:space="0" w:color="auto"/>
                <w:left w:val="none" w:sz="0" w:space="0" w:color="auto"/>
                <w:bottom w:val="none" w:sz="0" w:space="0" w:color="auto"/>
                <w:right w:val="none" w:sz="0" w:space="0" w:color="auto"/>
              </w:divBdr>
            </w:div>
          </w:divsChild>
        </w:div>
        <w:div w:id="919562503">
          <w:marLeft w:val="0"/>
          <w:marRight w:val="0"/>
          <w:marTop w:val="0"/>
          <w:marBottom w:val="0"/>
          <w:divBdr>
            <w:top w:val="none" w:sz="0" w:space="0" w:color="auto"/>
            <w:left w:val="none" w:sz="0" w:space="0" w:color="auto"/>
            <w:bottom w:val="none" w:sz="0" w:space="0" w:color="auto"/>
            <w:right w:val="none" w:sz="0" w:space="0" w:color="auto"/>
          </w:divBdr>
        </w:div>
        <w:div w:id="1557429327">
          <w:marLeft w:val="0"/>
          <w:marRight w:val="0"/>
          <w:marTop w:val="0"/>
          <w:marBottom w:val="0"/>
          <w:divBdr>
            <w:top w:val="none" w:sz="0" w:space="0" w:color="auto"/>
            <w:left w:val="none" w:sz="0" w:space="0" w:color="auto"/>
            <w:bottom w:val="none" w:sz="0" w:space="0" w:color="auto"/>
            <w:right w:val="none" w:sz="0" w:space="0" w:color="auto"/>
          </w:divBdr>
        </w:div>
        <w:div w:id="2068526993">
          <w:marLeft w:val="0"/>
          <w:marRight w:val="0"/>
          <w:marTop w:val="0"/>
          <w:marBottom w:val="0"/>
          <w:divBdr>
            <w:top w:val="none" w:sz="0" w:space="0" w:color="auto"/>
            <w:left w:val="none" w:sz="0" w:space="0" w:color="auto"/>
            <w:bottom w:val="none" w:sz="0" w:space="0" w:color="auto"/>
            <w:right w:val="none" w:sz="0" w:space="0" w:color="auto"/>
          </w:divBdr>
          <w:divsChild>
            <w:div w:id="336008340">
              <w:marLeft w:val="0"/>
              <w:marRight w:val="0"/>
              <w:marTop w:val="0"/>
              <w:marBottom w:val="0"/>
              <w:divBdr>
                <w:top w:val="none" w:sz="0" w:space="0" w:color="auto"/>
                <w:left w:val="none" w:sz="0" w:space="0" w:color="auto"/>
                <w:bottom w:val="none" w:sz="0" w:space="0" w:color="auto"/>
                <w:right w:val="none" w:sz="0" w:space="0" w:color="auto"/>
              </w:divBdr>
            </w:div>
          </w:divsChild>
        </w:div>
        <w:div w:id="1277835701">
          <w:marLeft w:val="0"/>
          <w:marRight w:val="0"/>
          <w:marTop w:val="0"/>
          <w:marBottom w:val="0"/>
          <w:divBdr>
            <w:top w:val="none" w:sz="0" w:space="0" w:color="auto"/>
            <w:left w:val="none" w:sz="0" w:space="0" w:color="auto"/>
            <w:bottom w:val="none" w:sz="0" w:space="0" w:color="auto"/>
            <w:right w:val="none" w:sz="0" w:space="0" w:color="auto"/>
          </w:divBdr>
        </w:div>
        <w:div w:id="1016074358">
          <w:marLeft w:val="0"/>
          <w:marRight w:val="0"/>
          <w:marTop w:val="0"/>
          <w:marBottom w:val="0"/>
          <w:divBdr>
            <w:top w:val="none" w:sz="0" w:space="0" w:color="auto"/>
            <w:left w:val="none" w:sz="0" w:space="0" w:color="auto"/>
            <w:bottom w:val="none" w:sz="0" w:space="0" w:color="auto"/>
            <w:right w:val="none" w:sz="0" w:space="0" w:color="auto"/>
          </w:divBdr>
          <w:divsChild>
            <w:div w:id="2089963257">
              <w:marLeft w:val="0"/>
              <w:marRight w:val="360"/>
              <w:marTop w:val="0"/>
              <w:marBottom w:val="0"/>
              <w:divBdr>
                <w:top w:val="none" w:sz="0" w:space="0" w:color="auto"/>
                <w:left w:val="none" w:sz="0" w:space="0" w:color="auto"/>
                <w:bottom w:val="none" w:sz="0" w:space="0" w:color="auto"/>
                <w:right w:val="none" w:sz="0" w:space="0" w:color="auto"/>
              </w:divBdr>
            </w:div>
          </w:divsChild>
        </w:div>
        <w:div w:id="1832406985">
          <w:marLeft w:val="0"/>
          <w:marRight w:val="0"/>
          <w:marTop w:val="0"/>
          <w:marBottom w:val="0"/>
          <w:divBdr>
            <w:top w:val="none" w:sz="0" w:space="0" w:color="auto"/>
            <w:left w:val="none" w:sz="0" w:space="0" w:color="auto"/>
            <w:bottom w:val="none" w:sz="0" w:space="0" w:color="auto"/>
            <w:right w:val="none" w:sz="0" w:space="0" w:color="auto"/>
          </w:divBdr>
          <w:divsChild>
            <w:div w:id="2114863785">
              <w:marLeft w:val="0"/>
              <w:marRight w:val="0"/>
              <w:marTop w:val="0"/>
              <w:marBottom w:val="0"/>
              <w:divBdr>
                <w:top w:val="none" w:sz="0" w:space="0" w:color="auto"/>
                <w:left w:val="none" w:sz="0" w:space="0" w:color="auto"/>
                <w:bottom w:val="none" w:sz="0" w:space="0" w:color="auto"/>
                <w:right w:val="none" w:sz="0" w:space="0" w:color="auto"/>
              </w:divBdr>
            </w:div>
          </w:divsChild>
        </w:div>
        <w:div w:id="1800537392">
          <w:marLeft w:val="0"/>
          <w:marRight w:val="0"/>
          <w:marTop w:val="0"/>
          <w:marBottom w:val="0"/>
          <w:divBdr>
            <w:top w:val="none" w:sz="0" w:space="0" w:color="auto"/>
            <w:left w:val="none" w:sz="0" w:space="0" w:color="auto"/>
            <w:bottom w:val="none" w:sz="0" w:space="0" w:color="auto"/>
            <w:right w:val="none" w:sz="0" w:space="0" w:color="auto"/>
          </w:divBdr>
        </w:div>
        <w:div w:id="128941808">
          <w:marLeft w:val="0"/>
          <w:marRight w:val="0"/>
          <w:marTop w:val="0"/>
          <w:marBottom w:val="0"/>
          <w:divBdr>
            <w:top w:val="none" w:sz="0" w:space="0" w:color="auto"/>
            <w:left w:val="none" w:sz="0" w:space="0" w:color="auto"/>
            <w:bottom w:val="none" w:sz="0" w:space="0" w:color="auto"/>
            <w:right w:val="none" w:sz="0" w:space="0" w:color="auto"/>
          </w:divBdr>
          <w:divsChild>
            <w:div w:id="120656784">
              <w:marLeft w:val="0"/>
              <w:marRight w:val="360"/>
              <w:marTop w:val="0"/>
              <w:marBottom w:val="0"/>
              <w:divBdr>
                <w:top w:val="none" w:sz="0" w:space="0" w:color="auto"/>
                <w:left w:val="none" w:sz="0" w:space="0" w:color="auto"/>
                <w:bottom w:val="none" w:sz="0" w:space="0" w:color="auto"/>
                <w:right w:val="none" w:sz="0" w:space="0" w:color="auto"/>
              </w:divBdr>
            </w:div>
          </w:divsChild>
        </w:div>
        <w:div w:id="971594826">
          <w:marLeft w:val="0"/>
          <w:marRight w:val="0"/>
          <w:marTop w:val="0"/>
          <w:marBottom w:val="0"/>
          <w:divBdr>
            <w:top w:val="none" w:sz="0" w:space="0" w:color="auto"/>
            <w:left w:val="none" w:sz="0" w:space="0" w:color="auto"/>
            <w:bottom w:val="none" w:sz="0" w:space="0" w:color="auto"/>
            <w:right w:val="none" w:sz="0" w:space="0" w:color="auto"/>
          </w:divBdr>
          <w:divsChild>
            <w:div w:id="1637680376">
              <w:marLeft w:val="0"/>
              <w:marRight w:val="0"/>
              <w:marTop w:val="0"/>
              <w:marBottom w:val="0"/>
              <w:divBdr>
                <w:top w:val="none" w:sz="0" w:space="0" w:color="auto"/>
                <w:left w:val="none" w:sz="0" w:space="0" w:color="auto"/>
                <w:bottom w:val="none" w:sz="0" w:space="0" w:color="auto"/>
                <w:right w:val="none" w:sz="0" w:space="0" w:color="auto"/>
              </w:divBdr>
            </w:div>
          </w:divsChild>
        </w:div>
        <w:div w:id="779764221">
          <w:marLeft w:val="0"/>
          <w:marRight w:val="0"/>
          <w:marTop w:val="0"/>
          <w:marBottom w:val="0"/>
          <w:divBdr>
            <w:top w:val="none" w:sz="0" w:space="0" w:color="auto"/>
            <w:left w:val="none" w:sz="0" w:space="0" w:color="auto"/>
            <w:bottom w:val="none" w:sz="0" w:space="0" w:color="auto"/>
            <w:right w:val="none" w:sz="0" w:space="0" w:color="auto"/>
          </w:divBdr>
        </w:div>
        <w:div w:id="293221635">
          <w:marLeft w:val="0"/>
          <w:marRight w:val="0"/>
          <w:marTop w:val="0"/>
          <w:marBottom w:val="0"/>
          <w:divBdr>
            <w:top w:val="none" w:sz="0" w:space="0" w:color="auto"/>
            <w:left w:val="none" w:sz="0" w:space="0" w:color="auto"/>
            <w:bottom w:val="none" w:sz="0" w:space="0" w:color="auto"/>
            <w:right w:val="none" w:sz="0" w:space="0" w:color="auto"/>
          </w:divBdr>
        </w:div>
        <w:div w:id="909584201">
          <w:marLeft w:val="0"/>
          <w:marRight w:val="0"/>
          <w:marTop w:val="0"/>
          <w:marBottom w:val="0"/>
          <w:divBdr>
            <w:top w:val="none" w:sz="0" w:space="0" w:color="auto"/>
            <w:left w:val="none" w:sz="0" w:space="0" w:color="auto"/>
            <w:bottom w:val="none" w:sz="0" w:space="0" w:color="auto"/>
            <w:right w:val="none" w:sz="0" w:space="0" w:color="auto"/>
          </w:divBdr>
          <w:divsChild>
            <w:div w:id="1192306572">
              <w:marLeft w:val="0"/>
              <w:marRight w:val="0"/>
              <w:marTop w:val="0"/>
              <w:marBottom w:val="0"/>
              <w:divBdr>
                <w:top w:val="none" w:sz="0" w:space="0" w:color="auto"/>
                <w:left w:val="none" w:sz="0" w:space="0" w:color="auto"/>
                <w:bottom w:val="none" w:sz="0" w:space="0" w:color="auto"/>
                <w:right w:val="none" w:sz="0" w:space="0" w:color="auto"/>
              </w:divBdr>
            </w:div>
          </w:divsChild>
        </w:div>
        <w:div w:id="813907090">
          <w:marLeft w:val="0"/>
          <w:marRight w:val="0"/>
          <w:marTop w:val="0"/>
          <w:marBottom w:val="0"/>
          <w:divBdr>
            <w:top w:val="none" w:sz="0" w:space="0" w:color="auto"/>
            <w:left w:val="none" w:sz="0" w:space="0" w:color="auto"/>
            <w:bottom w:val="none" w:sz="0" w:space="0" w:color="auto"/>
            <w:right w:val="none" w:sz="0" w:space="0" w:color="auto"/>
          </w:divBdr>
        </w:div>
        <w:div w:id="1396005327">
          <w:marLeft w:val="0"/>
          <w:marRight w:val="0"/>
          <w:marTop w:val="0"/>
          <w:marBottom w:val="0"/>
          <w:divBdr>
            <w:top w:val="none" w:sz="0" w:space="0" w:color="auto"/>
            <w:left w:val="none" w:sz="0" w:space="0" w:color="auto"/>
            <w:bottom w:val="none" w:sz="0" w:space="0" w:color="auto"/>
            <w:right w:val="none" w:sz="0" w:space="0" w:color="auto"/>
          </w:divBdr>
        </w:div>
        <w:div w:id="265815677">
          <w:marLeft w:val="0"/>
          <w:marRight w:val="0"/>
          <w:marTop w:val="0"/>
          <w:marBottom w:val="0"/>
          <w:divBdr>
            <w:top w:val="none" w:sz="0" w:space="0" w:color="auto"/>
            <w:left w:val="none" w:sz="0" w:space="0" w:color="auto"/>
            <w:bottom w:val="none" w:sz="0" w:space="0" w:color="auto"/>
            <w:right w:val="none" w:sz="0" w:space="0" w:color="auto"/>
          </w:divBdr>
          <w:divsChild>
            <w:div w:id="1853102799">
              <w:marLeft w:val="0"/>
              <w:marRight w:val="0"/>
              <w:marTop w:val="0"/>
              <w:marBottom w:val="0"/>
              <w:divBdr>
                <w:top w:val="none" w:sz="0" w:space="0" w:color="auto"/>
                <w:left w:val="none" w:sz="0" w:space="0" w:color="auto"/>
                <w:bottom w:val="none" w:sz="0" w:space="0" w:color="auto"/>
                <w:right w:val="none" w:sz="0" w:space="0" w:color="auto"/>
              </w:divBdr>
            </w:div>
          </w:divsChild>
        </w:div>
        <w:div w:id="1680162451">
          <w:marLeft w:val="0"/>
          <w:marRight w:val="0"/>
          <w:marTop w:val="0"/>
          <w:marBottom w:val="0"/>
          <w:divBdr>
            <w:top w:val="none" w:sz="0" w:space="0" w:color="auto"/>
            <w:left w:val="none" w:sz="0" w:space="0" w:color="auto"/>
            <w:bottom w:val="none" w:sz="0" w:space="0" w:color="auto"/>
            <w:right w:val="none" w:sz="0" w:space="0" w:color="auto"/>
          </w:divBdr>
        </w:div>
        <w:div w:id="652299851">
          <w:marLeft w:val="0"/>
          <w:marRight w:val="0"/>
          <w:marTop w:val="0"/>
          <w:marBottom w:val="0"/>
          <w:divBdr>
            <w:top w:val="none" w:sz="0" w:space="0" w:color="auto"/>
            <w:left w:val="none" w:sz="0" w:space="0" w:color="auto"/>
            <w:bottom w:val="none" w:sz="0" w:space="0" w:color="auto"/>
            <w:right w:val="none" w:sz="0" w:space="0" w:color="auto"/>
          </w:divBdr>
        </w:div>
        <w:div w:id="454520770">
          <w:marLeft w:val="0"/>
          <w:marRight w:val="0"/>
          <w:marTop w:val="0"/>
          <w:marBottom w:val="0"/>
          <w:divBdr>
            <w:top w:val="none" w:sz="0" w:space="0" w:color="auto"/>
            <w:left w:val="none" w:sz="0" w:space="0" w:color="auto"/>
            <w:bottom w:val="none" w:sz="0" w:space="0" w:color="auto"/>
            <w:right w:val="none" w:sz="0" w:space="0" w:color="auto"/>
          </w:divBdr>
          <w:divsChild>
            <w:div w:id="867912066">
              <w:marLeft w:val="0"/>
              <w:marRight w:val="0"/>
              <w:marTop w:val="0"/>
              <w:marBottom w:val="0"/>
              <w:divBdr>
                <w:top w:val="none" w:sz="0" w:space="0" w:color="auto"/>
                <w:left w:val="none" w:sz="0" w:space="0" w:color="auto"/>
                <w:bottom w:val="none" w:sz="0" w:space="0" w:color="auto"/>
                <w:right w:val="none" w:sz="0" w:space="0" w:color="auto"/>
              </w:divBdr>
            </w:div>
          </w:divsChild>
        </w:div>
        <w:div w:id="66735949">
          <w:marLeft w:val="0"/>
          <w:marRight w:val="0"/>
          <w:marTop w:val="0"/>
          <w:marBottom w:val="0"/>
          <w:divBdr>
            <w:top w:val="none" w:sz="0" w:space="0" w:color="auto"/>
            <w:left w:val="none" w:sz="0" w:space="0" w:color="auto"/>
            <w:bottom w:val="none" w:sz="0" w:space="0" w:color="auto"/>
            <w:right w:val="none" w:sz="0" w:space="0" w:color="auto"/>
          </w:divBdr>
        </w:div>
        <w:div w:id="647976938">
          <w:marLeft w:val="0"/>
          <w:marRight w:val="0"/>
          <w:marTop w:val="0"/>
          <w:marBottom w:val="0"/>
          <w:divBdr>
            <w:top w:val="none" w:sz="0" w:space="0" w:color="auto"/>
            <w:left w:val="none" w:sz="0" w:space="0" w:color="auto"/>
            <w:bottom w:val="none" w:sz="0" w:space="0" w:color="auto"/>
            <w:right w:val="none" w:sz="0" w:space="0" w:color="auto"/>
          </w:divBdr>
          <w:divsChild>
            <w:div w:id="1528443224">
              <w:marLeft w:val="0"/>
              <w:marRight w:val="360"/>
              <w:marTop w:val="0"/>
              <w:marBottom w:val="0"/>
              <w:divBdr>
                <w:top w:val="none" w:sz="0" w:space="0" w:color="auto"/>
                <w:left w:val="none" w:sz="0" w:space="0" w:color="auto"/>
                <w:bottom w:val="none" w:sz="0" w:space="0" w:color="auto"/>
                <w:right w:val="none" w:sz="0" w:space="0" w:color="auto"/>
              </w:divBdr>
            </w:div>
          </w:divsChild>
        </w:div>
        <w:div w:id="655501468">
          <w:marLeft w:val="0"/>
          <w:marRight w:val="0"/>
          <w:marTop w:val="0"/>
          <w:marBottom w:val="0"/>
          <w:divBdr>
            <w:top w:val="none" w:sz="0" w:space="0" w:color="auto"/>
            <w:left w:val="none" w:sz="0" w:space="0" w:color="auto"/>
            <w:bottom w:val="none" w:sz="0" w:space="0" w:color="auto"/>
            <w:right w:val="none" w:sz="0" w:space="0" w:color="auto"/>
          </w:divBdr>
          <w:divsChild>
            <w:div w:id="1029993438">
              <w:marLeft w:val="0"/>
              <w:marRight w:val="0"/>
              <w:marTop w:val="0"/>
              <w:marBottom w:val="0"/>
              <w:divBdr>
                <w:top w:val="none" w:sz="0" w:space="0" w:color="auto"/>
                <w:left w:val="none" w:sz="0" w:space="0" w:color="auto"/>
                <w:bottom w:val="none" w:sz="0" w:space="0" w:color="auto"/>
                <w:right w:val="none" w:sz="0" w:space="0" w:color="auto"/>
              </w:divBdr>
            </w:div>
          </w:divsChild>
        </w:div>
        <w:div w:id="132255316">
          <w:marLeft w:val="0"/>
          <w:marRight w:val="0"/>
          <w:marTop w:val="0"/>
          <w:marBottom w:val="0"/>
          <w:divBdr>
            <w:top w:val="none" w:sz="0" w:space="0" w:color="auto"/>
            <w:left w:val="none" w:sz="0" w:space="0" w:color="auto"/>
            <w:bottom w:val="none" w:sz="0" w:space="0" w:color="auto"/>
            <w:right w:val="none" w:sz="0" w:space="0" w:color="auto"/>
          </w:divBdr>
        </w:div>
        <w:div w:id="1261765664">
          <w:marLeft w:val="0"/>
          <w:marRight w:val="0"/>
          <w:marTop w:val="0"/>
          <w:marBottom w:val="0"/>
          <w:divBdr>
            <w:top w:val="none" w:sz="0" w:space="0" w:color="auto"/>
            <w:left w:val="none" w:sz="0" w:space="0" w:color="auto"/>
            <w:bottom w:val="none" w:sz="0" w:space="0" w:color="auto"/>
            <w:right w:val="none" w:sz="0" w:space="0" w:color="auto"/>
          </w:divBdr>
        </w:div>
        <w:div w:id="787041891">
          <w:marLeft w:val="0"/>
          <w:marRight w:val="0"/>
          <w:marTop w:val="0"/>
          <w:marBottom w:val="0"/>
          <w:divBdr>
            <w:top w:val="none" w:sz="0" w:space="0" w:color="auto"/>
            <w:left w:val="none" w:sz="0" w:space="0" w:color="auto"/>
            <w:bottom w:val="none" w:sz="0" w:space="0" w:color="auto"/>
            <w:right w:val="none" w:sz="0" w:space="0" w:color="auto"/>
          </w:divBdr>
          <w:divsChild>
            <w:div w:id="1073242410">
              <w:marLeft w:val="0"/>
              <w:marRight w:val="0"/>
              <w:marTop w:val="0"/>
              <w:marBottom w:val="0"/>
              <w:divBdr>
                <w:top w:val="none" w:sz="0" w:space="0" w:color="auto"/>
                <w:left w:val="none" w:sz="0" w:space="0" w:color="auto"/>
                <w:bottom w:val="none" w:sz="0" w:space="0" w:color="auto"/>
                <w:right w:val="none" w:sz="0" w:space="0" w:color="auto"/>
              </w:divBdr>
            </w:div>
          </w:divsChild>
        </w:div>
        <w:div w:id="1153334015">
          <w:marLeft w:val="0"/>
          <w:marRight w:val="0"/>
          <w:marTop w:val="0"/>
          <w:marBottom w:val="0"/>
          <w:divBdr>
            <w:top w:val="none" w:sz="0" w:space="0" w:color="auto"/>
            <w:left w:val="none" w:sz="0" w:space="0" w:color="auto"/>
            <w:bottom w:val="none" w:sz="0" w:space="0" w:color="auto"/>
            <w:right w:val="none" w:sz="0" w:space="0" w:color="auto"/>
          </w:divBdr>
        </w:div>
        <w:div w:id="583342701">
          <w:marLeft w:val="0"/>
          <w:marRight w:val="0"/>
          <w:marTop w:val="0"/>
          <w:marBottom w:val="0"/>
          <w:divBdr>
            <w:top w:val="none" w:sz="0" w:space="0" w:color="auto"/>
            <w:left w:val="none" w:sz="0" w:space="0" w:color="auto"/>
            <w:bottom w:val="none" w:sz="0" w:space="0" w:color="auto"/>
            <w:right w:val="none" w:sz="0" w:space="0" w:color="auto"/>
          </w:divBdr>
        </w:div>
        <w:div w:id="1475877811">
          <w:marLeft w:val="0"/>
          <w:marRight w:val="0"/>
          <w:marTop w:val="0"/>
          <w:marBottom w:val="0"/>
          <w:divBdr>
            <w:top w:val="none" w:sz="0" w:space="0" w:color="auto"/>
            <w:left w:val="none" w:sz="0" w:space="0" w:color="auto"/>
            <w:bottom w:val="none" w:sz="0" w:space="0" w:color="auto"/>
            <w:right w:val="none" w:sz="0" w:space="0" w:color="auto"/>
          </w:divBdr>
          <w:divsChild>
            <w:div w:id="1439836782">
              <w:marLeft w:val="0"/>
              <w:marRight w:val="0"/>
              <w:marTop w:val="0"/>
              <w:marBottom w:val="0"/>
              <w:divBdr>
                <w:top w:val="none" w:sz="0" w:space="0" w:color="auto"/>
                <w:left w:val="none" w:sz="0" w:space="0" w:color="auto"/>
                <w:bottom w:val="none" w:sz="0" w:space="0" w:color="auto"/>
                <w:right w:val="none" w:sz="0" w:space="0" w:color="auto"/>
              </w:divBdr>
            </w:div>
          </w:divsChild>
        </w:div>
        <w:div w:id="1120688694">
          <w:marLeft w:val="0"/>
          <w:marRight w:val="0"/>
          <w:marTop w:val="0"/>
          <w:marBottom w:val="0"/>
          <w:divBdr>
            <w:top w:val="none" w:sz="0" w:space="0" w:color="auto"/>
            <w:left w:val="none" w:sz="0" w:space="0" w:color="auto"/>
            <w:bottom w:val="none" w:sz="0" w:space="0" w:color="auto"/>
            <w:right w:val="none" w:sz="0" w:space="0" w:color="auto"/>
          </w:divBdr>
        </w:div>
        <w:div w:id="2064600938">
          <w:marLeft w:val="0"/>
          <w:marRight w:val="0"/>
          <w:marTop w:val="0"/>
          <w:marBottom w:val="0"/>
          <w:divBdr>
            <w:top w:val="none" w:sz="0" w:space="0" w:color="auto"/>
            <w:left w:val="none" w:sz="0" w:space="0" w:color="auto"/>
            <w:bottom w:val="none" w:sz="0" w:space="0" w:color="auto"/>
            <w:right w:val="none" w:sz="0" w:space="0" w:color="auto"/>
          </w:divBdr>
        </w:div>
        <w:div w:id="1627814768">
          <w:marLeft w:val="0"/>
          <w:marRight w:val="0"/>
          <w:marTop w:val="0"/>
          <w:marBottom w:val="0"/>
          <w:divBdr>
            <w:top w:val="none" w:sz="0" w:space="0" w:color="auto"/>
            <w:left w:val="none" w:sz="0" w:space="0" w:color="auto"/>
            <w:bottom w:val="none" w:sz="0" w:space="0" w:color="auto"/>
            <w:right w:val="none" w:sz="0" w:space="0" w:color="auto"/>
          </w:divBdr>
          <w:divsChild>
            <w:div w:id="774251455">
              <w:marLeft w:val="0"/>
              <w:marRight w:val="0"/>
              <w:marTop w:val="0"/>
              <w:marBottom w:val="0"/>
              <w:divBdr>
                <w:top w:val="none" w:sz="0" w:space="0" w:color="auto"/>
                <w:left w:val="none" w:sz="0" w:space="0" w:color="auto"/>
                <w:bottom w:val="none" w:sz="0" w:space="0" w:color="auto"/>
                <w:right w:val="none" w:sz="0" w:space="0" w:color="auto"/>
              </w:divBdr>
            </w:div>
          </w:divsChild>
        </w:div>
        <w:div w:id="791479027">
          <w:marLeft w:val="0"/>
          <w:marRight w:val="0"/>
          <w:marTop w:val="0"/>
          <w:marBottom w:val="0"/>
          <w:divBdr>
            <w:top w:val="none" w:sz="0" w:space="0" w:color="auto"/>
            <w:left w:val="none" w:sz="0" w:space="0" w:color="auto"/>
            <w:bottom w:val="none" w:sz="0" w:space="0" w:color="auto"/>
            <w:right w:val="none" w:sz="0" w:space="0" w:color="auto"/>
          </w:divBdr>
        </w:div>
        <w:div w:id="1577089627">
          <w:marLeft w:val="0"/>
          <w:marRight w:val="0"/>
          <w:marTop w:val="0"/>
          <w:marBottom w:val="0"/>
          <w:divBdr>
            <w:top w:val="none" w:sz="0" w:space="0" w:color="auto"/>
            <w:left w:val="none" w:sz="0" w:space="0" w:color="auto"/>
            <w:bottom w:val="none" w:sz="0" w:space="0" w:color="auto"/>
            <w:right w:val="none" w:sz="0" w:space="0" w:color="auto"/>
          </w:divBdr>
          <w:divsChild>
            <w:div w:id="645863888">
              <w:marLeft w:val="0"/>
              <w:marRight w:val="360"/>
              <w:marTop w:val="0"/>
              <w:marBottom w:val="0"/>
              <w:divBdr>
                <w:top w:val="none" w:sz="0" w:space="0" w:color="auto"/>
                <w:left w:val="none" w:sz="0" w:space="0" w:color="auto"/>
                <w:bottom w:val="none" w:sz="0" w:space="0" w:color="auto"/>
                <w:right w:val="none" w:sz="0" w:space="0" w:color="auto"/>
              </w:divBdr>
            </w:div>
          </w:divsChild>
        </w:div>
        <w:div w:id="1251357625">
          <w:marLeft w:val="0"/>
          <w:marRight w:val="0"/>
          <w:marTop w:val="0"/>
          <w:marBottom w:val="0"/>
          <w:divBdr>
            <w:top w:val="none" w:sz="0" w:space="0" w:color="auto"/>
            <w:left w:val="none" w:sz="0" w:space="0" w:color="auto"/>
            <w:bottom w:val="none" w:sz="0" w:space="0" w:color="auto"/>
            <w:right w:val="none" w:sz="0" w:space="0" w:color="auto"/>
          </w:divBdr>
          <w:divsChild>
            <w:div w:id="882595307">
              <w:marLeft w:val="0"/>
              <w:marRight w:val="0"/>
              <w:marTop w:val="0"/>
              <w:marBottom w:val="0"/>
              <w:divBdr>
                <w:top w:val="none" w:sz="0" w:space="0" w:color="auto"/>
                <w:left w:val="none" w:sz="0" w:space="0" w:color="auto"/>
                <w:bottom w:val="none" w:sz="0" w:space="0" w:color="auto"/>
                <w:right w:val="none" w:sz="0" w:space="0" w:color="auto"/>
              </w:divBdr>
            </w:div>
          </w:divsChild>
        </w:div>
        <w:div w:id="1613437699">
          <w:marLeft w:val="0"/>
          <w:marRight w:val="0"/>
          <w:marTop w:val="0"/>
          <w:marBottom w:val="0"/>
          <w:divBdr>
            <w:top w:val="none" w:sz="0" w:space="0" w:color="auto"/>
            <w:left w:val="none" w:sz="0" w:space="0" w:color="auto"/>
            <w:bottom w:val="none" w:sz="0" w:space="0" w:color="auto"/>
            <w:right w:val="none" w:sz="0" w:space="0" w:color="auto"/>
          </w:divBdr>
        </w:div>
        <w:div w:id="1629971757">
          <w:marLeft w:val="0"/>
          <w:marRight w:val="0"/>
          <w:marTop w:val="0"/>
          <w:marBottom w:val="0"/>
          <w:divBdr>
            <w:top w:val="none" w:sz="0" w:space="0" w:color="auto"/>
            <w:left w:val="none" w:sz="0" w:space="0" w:color="auto"/>
            <w:bottom w:val="none" w:sz="0" w:space="0" w:color="auto"/>
            <w:right w:val="none" w:sz="0" w:space="0" w:color="auto"/>
          </w:divBdr>
          <w:divsChild>
            <w:div w:id="1612084969">
              <w:marLeft w:val="0"/>
              <w:marRight w:val="360"/>
              <w:marTop w:val="0"/>
              <w:marBottom w:val="0"/>
              <w:divBdr>
                <w:top w:val="none" w:sz="0" w:space="0" w:color="auto"/>
                <w:left w:val="none" w:sz="0" w:space="0" w:color="auto"/>
                <w:bottom w:val="none" w:sz="0" w:space="0" w:color="auto"/>
                <w:right w:val="none" w:sz="0" w:space="0" w:color="auto"/>
              </w:divBdr>
            </w:div>
          </w:divsChild>
        </w:div>
        <w:div w:id="517544641">
          <w:marLeft w:val="0"/>
          <w:marRight w:val="0"/>
          <w:marTop w:val="0"/>
          <w:marBottom w:val="0"/>
          <w:divBdr>
            <w:top w:val="none" w:sz="0" w:space="0" w:color="auto"/>
            <w:left w:val="none" w:sz="0" w:space="0" w:color="auto"/>
            <w:bottom w:val="none" w:sz="0" w:space="0" w:color="auto"/>
            <w:right w:val="none" w:sz="0" w:space="0" w:color="auto"/>
          </w:divBdr>
          <w:divsChild>
            <w:div w:id="482551047">
              <w:marLeft w:val="0"/>
              <w:marRight w:val="0"/>
              <w:marTop w:val="0"/>
              <w:marBottom w:val="0"/>
              <w:divBdr>
                <w:top w:val="none" w:sz="0" w:space="0" w:color="auto"/>
                <w:left w:val="none" w:sz="0" w:space="0" w:color="auto"/>
                <w:bottom w:val="none" w:sz="0" w:space="0" w:color="auto"/>
                <w:right w:val="none" w:sz="0" w:space="0" w:color="auto"/>
              </w:divBdr>
            </w:div>
          </w:divsChild>
        </w:div>
        <w:div w:id="1537499647">
          <w:marLeft w:val="0"/>
          <w:marRight w:val="0"/>
          <w:marTop w:val="0"/>
          <w:marBottom w:val="0"/>
          <w:divBdr>
            <w:top w:val="none" w:sz="0" w:space="0" w:color="auto"/>
            <w:left w:val="none" w:sz="0" w:space="0" w:color="auto"/>
            <w:bottom w:val="none" w:sz="0" w:space="0" w:color="auto"/>
            <w:right w:val="none" w:sz="0" w:space="0" w:color="auto"/>
          </w:divBdr>
        </w:div>
        <w:div w:id="1802769574">
          <w:marLeft w:val="0"/>
          <w:marRight w:val="0"/>
          <w:marTop w:val="0"/>
          <w:marBottom w:val="0"/>
          <w:divBdr>
            <w:top w:val="none" w:sz="0" w:space="0" w:color="auto"/>
            <w:left w:val="none" w:sz="0" w:space="0" w:color="auto"/>
            <w:bottom w:val="none" w:sz="0" w:space="0" w:color="auto"/>
            <w:right w:val="none" w:sz="0" w:space="0" w:color="auto"/>
          </w:divBdr>
          <w:divsChild>
            <w:div w:id="680282954">
              <w:marLeft w:val="0"/>
              <w:marRight w:val="360"/>
              <w:marTop w:val="0"/>
              <w:marBottom w:val="0"/>
              <w:divBdr>
                <w:top w:val="none" w:sz="0" w:space="0" w:color="auto"/>
                <w:left w:val="none" w:sz="0" w:space="0" w:color="auto"/>
                <w:bottom w:val="none" w:sz="0" w:space="0" w:color="auto"/>
                <w:right w:val="none" w:sz="0" w:space="0" w:color="auto"/>
              </w:divBdr>
            </w:div>
          </w:divsChild>
        </w:div>
        <w:div w:id="914172107">
          <w:marLeft w:val="0"/>
          <w:marRight w:val="0"/>
          <w:marTop w:val="0"/>
          <w:marBottom w:val="0"/>
          <w:divBdr>
            <w:top w:val="none" w:sz="0" w:space="0" w:color="auto"/>
            <w:left w:val="none" w:sz="0" w:space="0" w:color="auto"/>
            <w:bottom w:val="none" w:sz="0" w:space="0" w:color="auto"/>
            <w:right w:val="none" w:sz="0" w:space="0" w:color="auto"/>
          </w:divBdr>
          <w:divsChild>
            <w:div w:id="914431800">
              <w:marLeft w:val="0"/>
              <w:marRight w:val="0"/>
              <w:marTop w:val="0"/>
              <w:marBottom w:val="0"/>
              <w:divBdr>
                <w:top w:val="none" w:sz="0" w:space="0" w:color="auto"/>
                <w:left w:val="none" w:sz="0" w:space="0" w:color="auto"/>
                <w:bottom w:val="none" w:sz="0" w:space="0" w:color="auto"/>
                <w:right w:val="none" w:sz="0" w:space="0" w:color="auto"/>
              </w:divBdr>
            </w:div>
          </w:divsChild>
        </w:div>
        <w:div w:id="2133205262">
          <w:marLeft w:val="0"/>
          <w:marRight w:val="0"/>
          <w:marTop w:val="0"/>
          <w:marBottom w:val="0"/>
          <w:divBdr>
            <w:top w:val="none" w:sz="0" w:space="0" w:color="auto"/>
            <w:left w:val="none" w:sz="0" w:space="0" w:color="auto"/>
            <w:bottom w:val="none" w:sz="0" w:space="0" w:color="auto"/>
            <w:right w:val="none" w:sz="0" w:space="0" w:color="auto"/>
          </w:divBdr>
        </w:div>
        <w:div w:id="1891526966">
          <w:marLeft w:val="0"/>
          <w:marRight w:val="0"/>
          <w:marTop w:val="0"/>
          <w:marBottom w:val="0"/>
          <w:divBdr>
            <w:top w:val="none" w:sz="0" w:space="0" w:color="auto"/>
            <w:left w:val="none" w:sz="0" w:space="0" w:color="auto"/>
            <w:bottom w:val="none" w:sz="0" w:space="0" w:color="auto"/>
            <w:right w:val="none" w:sz="0" w:space="0" w:color="auto"/>
          </w:divBdr>
          <w:divsChild>
            <w:div w:id="815756756">
              <w:marLeft w:val="0"/>
              <w:marRight w:val="360"/>
              <w:marTop w:val="0"/>
              <w:marBottom w:val="0"/>
              <w:divBdr>
                <w:top w:val="none" w:sz="0" w:space="0" w:color="auto"/>
                <w:left w:val="none" w:sz="0" w:space="0" w:color="auto"/>
                <w:bottom w:val="none" w:sz="0" w:space="0" w:color="auto"/>
                <w:right w:val="none" w:sz="0" w:space="0" w:color="auto"/>
              </w:divBdr>
            </w:div>
          </w:divsChild>
        </w:div>
        <w:div w:id="787166439">
          <w:marLeft w:val="0"/>
          <w:marRight w:val="0"/>
          <w:marTop w:val="0"/>
          <w:marBottom w:val="0"/>
          <w:divBdr>
            <w:top w:val="none" w:sz="0" w:space="0" w:color="auto"/>
            <w:left w:val="none" w:sz="0" w:space="0" w:color="auto"/>
            <w:bottom w:val="none" w:sz="0" w:space="0" w:color="auto"/>
            <w:right w:val="none" w:sz="0" w:space="0" w:color="auto"/>
          </w:divBdr>
          <w:divsChild>
            <w:div w:id="1646546454">
              <w:marLeft w:val="0"/>
              <w:marRight w:val="0"/>
              <w:marTop w:val="0"/>
              <w:marBottom w:val="0"/>
              <w:divBdr>
                <w:top w:val="none" w:sz="0" w:space="0" w:color="auto"/>
                <w:left w:val="none" w:sz="0" w:space="0" w:color="auto"/>
                <w:bottom w:val="none" w:sz="0" w:space="0" w:color="auto"/>
                <w:right w:val="none" w:sz="0" w:space="0" w:color="auto"/>
              </w:divBdr>
            </w:div>
          </w:divsChild>
        </w:div>
        <w:div w:id="685912769">
          <w:marLeft w:val="0"/>
          <w:marRight w:val="0"/>
          <w:marTop w:val="0"/>
          <w:marBottom w:val="0"/>
          <w:divBdr>
            <w:top w:val="none" w:sz="0" w:space="0" w:color="auto"/>
            <w:left w:val="none" w:sz="0" w:space="0" w:color="auto"/>
            <w:bottom w:val="none" w:sz="0" w:space="0" w:color="auto"/>
            <w:right w:val="none" w:sz="0" w:space="0" w:color="auto"/>
          </w:divBdr>
        </w:div>
        <w:div w:id="1047146934">
          <w:marLeft w:val="0"/>
          <w:marRight w:val="0"/>
          <w:marTop w:val="0"/>
          <w:marBottom w:val="0"/>
          <w:divBdr>
            <w:top w:val="none" w:sz="0" w:space="0" w:color="auto"/>
            <w:left w:val="none" w:sz="0" w:space="0" w:color="auto"/>
            <w:bottom w:val="none" w:sz="0" w:space="0" w:color="auto"/>
            <w:right w:val="none" w:sz="0" w:space="0" w:color="auto"/>
          </w:divBdr>
        </w:div>
        <w:div w:id="1017344097">
          <w:marLeft w:val="0"/>
          <w:marRight w:val="0"/>
          <w:marTop w:val="0"/>
          <w:marBottom w:val="0"/>
          <w:divBdr>
            <w:top w:val="none" w:sz="0" w:space="0" w:color="auto"/>
            <w:left w:val="none" w:sz="0" w:space="0" w:color="auto"/>
            <w:bottom w:val="none" w:sz="0" w:space="0" w:color="auto"/>
            <w:right w:val="none" w:sz="0" w:space="0" w:color="auto"/>
          </w:divBdr>
          <w:divsChild>
            <w:div w:id="749038274">
              <w:marLeft w:val="0"/>
              <w:marRight w:val="0"/>
              <w:marTop w:val="0"/>
              <w:marBottom w:val="0"/>
              <w:divBdr>
                <w:top w:val="none" w:sz="0" w:space="0" w:color="auto"/>
                <w:left w:val="none" w:sz="0" w:space="0" w:color="auto"/>
                <w:bottom w:val="none" w:sz="0" w:space="0" w:color="auto"/>
                <w:right w:val="none" w:sz="0" w:space="0" w:color="auto"/>
              </w:divBdr>
            </w:div>
          </w:divsChild>
        </w:div>
        <w:div w:id="1676492358">
          <w:marLeft w:val="0"/>
          <w:marRight w:val="0"/>
          <w:marTop w:val="0"/>
          <w:marBottom w:val="0"/>
          <w:divBdr>
            <w:top w:val="none" w:sz="0" w:space="0" w:color="auto"/>
            <w:left w:val="none" w:sz="0" w:space="0" w:color="auto"/>
            <w:bottom w:val="none" w:sz="0" w:space="0" w:color="auto"/>
            <w:right w:val="none" w:sz="0" w:space="0" w:color="auto"/>
          </w:divBdr>
        </w:div>
        <w:div w:id="446126243">
          <w:marLeft w:val="0"/>
          <w:marRight w:val="0"/>
          <w:marTop w:val="0"/>
          <w:marBottom w:val="0"/>
          <w:divBdr>
            <w:top w:val="none" w:sz="0" w:space="0" w:color="auto"/>
            <w:left w:val="none" w:sz="0" w:space="0" w:color="auto"/>
            <w:bottom w:val="none" w:sz="0" w:space="0" w:color="auto"/>
            <w:right w:val="none" w:sz="0" w:space="0" w:color="auto"/>
          </w:divBdr>
        </w:div>
        <w:div w:id="318584129">
          <w:marLeft w:val="0"/>
          <w:marRight w:val="0"/>
          <w:marTop w:val="0"/>
          <w:marBottom w:val="0"/>
          <w:divBdr>
            <w:top w:val="none" w:sz="0" w:space="0" w:color="auto"/>
            <w:left w:val="none" w:sz="0" w:space="0" w:color="auto"/>
            <w:bottom w:val="none" w:sz="0" w:space="0" w:color="auto"/>
            <w:right w:val="none" w:sz="0" w:space="0" w:color="auto"/>
          </w:divBdr>
          <w:divsChild>
            <w:div w:id="105345980">
              <w:marLeft w:val="0"/>
              <w:marRight w:val="0"/>
              <w:marTop w:val="0"/>
              <w:marBottom w:val="0"/>
              <w:divBdr>
                <w:top w:val="none" w:sz="0" w:space="0" w:color="auto"/>
                <w:left w:val="none" w:sz="0" w:space="0" w:color="auto"/>
                <w:bottom w:val="none" w:sz="0" w:space="0" w:color="auto"/>
                <w:right w:val="none" w:sz="0" w:space="0" w:color="auto"/>
              </w:divBdr>
            </w:div>
          </w:divsChild>
        </w:div>
        <w:div w:id="612371283">
          <w:marLeft w:val="0"/>
          <w:marRight w:val="0"/>
          <w:marTop w:val="0"/>
          <w:marBottom w:val="0"/>
          <w:divBdr>
            <w:top w:val="none" w:sz="0" w:space="0" w:color="auto"/>
            <w:left w:val="none" w:sz="0" w:space="0" w:color="auto"/>
            <w:bottom w:val="none" w:sz="0" w:space="0" w:color="auto"/>
            <w:right w:val="none" w:sz="0" w:space="0" w:color="auto"/>
          </w:divBdr>
        </w:div>
        <w:div w:id="1847209149">
          <w:marLeft w:val="0"/>
          <w:marRight w:val="0"/>
          <w:marTop w:val="0"/>
          <w:marBottom w:val="0"/>
          <w:divBdr>
            <w:top w:val="none" w:sz="0" w:space="0" w:color="auto"/>
            <w:left w:val="none" w:sz="0" w:space="0" w:color="auto"/>
            <w:bottom w:val="none" w:sz="0" w:space="0" w:color="auto"/>
            <w:right w:val="none" w:sz="0" w:space="0" w:color="auto"/>
          </w:divBdr>
        </w:div>
        <w:div w:id="273830246">
          <w:marLeft w:val="0"/>
          <w:marRight w:val="0"/>
          <w:marTop w:val="0"/>
          <w:marBottom w:val="0"/>
          <w:divBdr>
            <w:top w:val="none" w:sz="0" w:space="0" w:color="auto"/>
            <w:left w:val="none" w:sz="0" w:space="0" w:color="auto"/>
            <w:bottom w:val="none" w:sz="0" w:space="0" w:color="auto"/>
            <w:right w:val="none" w:sz="0" w:space="0" w:color="auto"/>
          </w:divBdr>
          <w:divsChild>
            <w:div w:id="1360202049">
              <w:marLeft w:val="0"/>
              <w:marRight w:val="0"/>
              <w:marTop w:val="0"/>
              <w:marBottom w:val="0"/>
              <w:divBdr>
                <w:top w:val="none" w:sz="0" w:space="0" w:color="auto"/>
                <w:left w:val="none" w:sz="0" w:space="0" w:color="auto"/>
                <w:bottom w:val="none" w:sz="0" w:space="0" w:color="auto"/>
                <w:right w:val="none" w:sz="0" w:space="0" w:color="auto"/>
              </w:divBdr>
            </w:div>
          </w:divsChild>
        </w:div>
        <w:div w:id="1410884103">
          <w:marLeft w:val="0"/>
          <w:marRight w:val="0"/>
          <w:marTop w:val="0"/>
          <w:marBottom w:val="0"/>
          <w:divBdr>
            <w:top w:val="none" w:sz="0" w:space="0" w:color="auto"/>
            <w:left w:val="none" w:sz="0" w:space="0" w:color="auto"/>
            <w:bottom w:val="none" w:sz="0" w:space="0" w:color="auto"/>
            <w:right w:val="none" w:sz="0" w:space="0" w:color="auto"/>
          </w:divBdr>
        </w:div>
        <w:div w:id="987979878">
          <w:marLeft w:val="0"/>
          <w:marRight w:val="0"/>
          <w:marTop w:val="0"/>
          <w:marBottom w:val="0"/>
          <w:divBdr>
            <w:top w:val="none" w:sz="0" w:space="0" w:color="auto"/>
            <w:left w:val="none" w:sz="0" w:space="0" w:color="auto"/>
            <w:bottom w:val="none" w:sz="0" w:space="0" w:color="auto"/>
            <w:right w:val="none" w:sz="0" w:space="0" w:color="auto"/>
          </w:divBdr>
        </w:div>
        <w:div w:id="305549679">
          <w:marLeft w:val="0"/>
          <w:marRight w:val="0"/>
          <w:marTop w:val="0"/>
          <w:marBottom w:val="0"/>
          <w:divBdr>
            <w:top w:val="none" w:sz="0" w:space="0" w:color="auto"/>
            <w:left w:val="none" w:sz="0" w:space="0" w:color="auto"/>
            <w:bottom w:val="none" w:sz="0" w:space="0" w:color="auto"/>
            <w:right w:val="none" w:sz="0" w:space="0" w:color="auto"/>
          </w:divBdr>
          <w:divsChild>
            <w:div w:id="1327594819">
              <w:marLeft w:val="0"/>
              <w:marRight w:val="0"/>
              <w:marTop w:val="0"/>
              <w:marBottom w:val="0"/>
              <w:divBdr>
                <w:top w:val="none" w:sz="0" w:space="0" w:color="auto"/>
                <w:left w:val="none" w:sz="0" w:space="0" w:color="auto"/>
                <w:bottom w:val="none" w:sz="0" w:space="0" w:color="auto"/>
                <w:right w:val="none" w:sz="0" w:space="0" w:color="auto"/>
              </w:divBdr>
            </w:div>
          </w:divsChild>
        </w:div>
        <w:div w:id="971862468">
          <w:marLeft w:val="0"/>
          <w:marRight w:val="0"/>
          <w:marTop w:val="0"/>
          <w:marBottom w:val="0"/>
          <w:divBdr>
            <w:top w:val="none" w:sz="0" w:space="0" w:color="auto"/>
            <w:left w:val="none" w:sz="0" w:space="0" w:color="auto"/>
            <w:bottom w:val="none" w:sz="0" w:space="0" w:color="auto"/>
            <w:right w:val="none" w:sz="0" w:space="0" w:color="auto"/>
          </w:divBdr>
        </w:div>
        <w:div w:id="1103068374">
          <w:marLeft w:val="0"/>
          <w:marRight w:val="0"/>
          <w:marTop w:val="0"/>
          <w:marBottom w:val="0"/>
          <w:divBdr>
            <w:top w:val="none" w:sz="0" w:space="0" w:color="auto"/>
            <w:left w:val="none" w:sz="0" w:space="0" w:color="auto"/>
            <w:bottom w:val="none" w:sz="0" w:space="0" w:color="auto"/>
            <w:right w:val="none" w:sz="0" w:space="0" w:color="auto"/>
          </w:divBdr>
          <w:divsChild>
            <w:div w:id="101145645">
              <w:marLeft w:val="0"/>
              <w:marRight w:val="360"/>
              <w:marTop w:val="0"/>
              <w:marBottom w:val="0"/>
              <w:divBdr>
                <w:top w:val="none" w:sz="0" w:space="0" w:color="auto"/>
                <w:left w:val="none" w:sz="0" w:space="0" w:color="auto"/>
                <w:bottom w:val="none" w:sz="0" w:space="0" w:color="auto"/>
                <w:right w:val="none" w:sz="0" w:space="0" w:color="auto"/>
              </w:divBdr>
            </w:div>
          </w:divsChild>
        </w:div>
        <w:div w:id="1181701989">
          <w:marLeft w:val="0"/>
          <w:marRight w:val="0"/>
          <w:marTop w:val="0"/>
          <w:marBottom w:val="0"/>
          <w:divBdr>
            <w:top w:val="none" w:sz="0" w:space="0" w:color="auto"/>
            <w:left w:val="none" w:sz="0" w:space="0" w:color="auto"/>
            <w:bottom w:val="none" w:sz="0" w:space="0" w:color="auto"/>
            <w:right w:val="none" w:sz="0" w:space="0" w:color="auto"/>
          </w:divBdr>
          <w:divsChild>
            <w:div w:id="1506752101">
              <w:marLeft w:val="0"/>
              <w:marRight w:val="0"/>
              <w:marTop w:val="0"/>
              <w:marBottom w:val="0"/>
              <w:divBdr>
                <w:top w:val="none" w:sz="0" w:space="0" w:color="auto"/>
                <w:left w:val="none" w:sz="0" w:space="0" w:color="auto"/>
                <w:bottom w:val="none" w:sz="0" w:space="0" w:color="auto"/>
                <w:right w:val="none" w:sz="0" w:space="0" w:color="auto"/>
              </w:divBdr>
            </w:div>
          </w:divsChild>
        </w:div>
        <w:div w:id="1850364961">
          <w:marLeft w:val="0"/>
          <w:marRight w:val="0"/>
          <w:marTop w:val="0"/>
          <w:marBottom w:val="0"/>
          <w:divBdr>
            <w:top w:val="none" w:sz="0" w:space="0" w:color="auto"/>
            <w:left w:val="none" w:sz="0" w:space="0" w:color="auto"/>
            <w:bottom w:val="none" w:sz="0" w:space="0" w:color="auto"/>
            <w:right w:val="none" w:sz="0" w:space="0" w:color="auto"/>
          </w:divBdr>
        </w:div>
        <w:div w:id="549265595">
          <w:marLeft w:val="0"/>
          <w:marRight w:val="0"/>
          <w:marTop w:val="0"/>
          <w:marBottom w:val="0"/>
          <w:divBdr>
            <w:top w:val="none" w:sz="0" w:space="0" w:color="auto"/>
            <w:left w:val="none" w:sz="0" w:space="0" w:color="auto"/>
            <w:bottom w:val="none" w:sz="0" w:space="0" w:color="auto"/>
            <w:right w:val="none" w:sz="0" w:space="0" w:color="auto"/>
          </w:divBdr>
        </w:div>
        <w:div w:id="343021739">
          <w:marLeft w:val="0"/>
          <w:marRight w:val="0"/>
          <w:marTop w:val="0"/>
          <w:marBottom w:val="0"/>
          <w:divBdr>
            <w:top w:val="none" w:sz="0" w:space="0" w:color="auto"/>
            <w:left w:val="none" w:sz="0" w:space="0" w:color="auto"/>
            <w:bottom w:val="none" w:sz="0" w:space="0" w:color="auto"/>
            <w:right w:val="none" w:sz="0" w:space="0" w:color="auto"/>
          </w:divBdr>
          <w:divsChild>
            <w:div w:id="1078601614">
              <w:marLeft w:val="0"/>
              <w:marRight w:val="0"/>
              <w:marTop w:val="0"/>
              <w:marBottom w:val="0"/>
              <w:divBdr>
                <w:top w:val="none" w:sz="0" w:space="0" w:color="auto"/>
                <w:left w:val="none" w:sz="0" w:space="0" w:color="auto"/>
                <w:bottom w:val="none" w:sz="0" w:space="0" w:color="auto"/>
                <w:right w:val="none" w:sz="0" w:space="0" w:color="auto"/>
              </w:divBdr>
            </w:div>
          </w:divsChild>
        </w:div>
        <w:div w:id="1979989026">
          <w:marLeft w:val="0"/>
          <w:marRight w:val="0"/>
          <w:marTop w:val="0"/>
          <w:marBottom w:val="0"/>
          <w:divBdr>
            <w:top w:val="none" w:sz="0" w:space="0" w:color="auto"/>
            <w:left w:val="none" w:sz="0" w:space="0" w:color="auto"/>
            <w:bottom w:val="none" w:sz="0" w:space="0" w:color="auto"/>
            <w:right w:val="none" w:sz="0" w:space="0" w:color="auto"/>
          </w:divBdr>
        </w:div>
        <w:div w:id="289438765">
          <w:marLeft w:val="0"/>
          <w:marRight w:val="0"/>
          <w:marTop w:val="0"/>
          <w:marBottom w:val="0"/>
          <w:divBdr>
            <w:top w:val="none" w:sz="0" w:space="0" w:color="auto"/>
            <w:left w:val="none" w:sz="0" w:space="0" w:color="auto"/>
            <w:bottom w:val="none" w:sz="0" w:space="0" w:color="auto"/>
            <w:right w:val="none" w:sz="0" w:space="0" w:color="auto"/>
          </w:divBdr>
        </w:div>
        <w:div w:id="1218005008">
          <w:marLeft w:val="0"/>
          <w:marRight w:val="0"/>
          <w:marTop w:val="0"/>
          <w:marBottom w:val="0"/>
          <w:divBdr>
            <w:top w:val="none" w:sz="0" w:space="0" w:color="auto"/>
            <w:left w:val="none" w:sz="0" w:space="0" w:color="auto"/>
            <w:bottom w:val="none" w:sz="0" w:space="0" w:color="auto"/>
            <w:right w:val="none" w:sz="0" w:space="0" w:color="auto"/>
          </w:divBdr>
          <w:divsChild>
            <w:div w:id="1856338814">
              <w:marLeft w:val="0"/>
              <w:marRight w:val="0"/>
              <w:marTop w:val="0"/>
              <w:marBottom w:val="0"/>
              <w:divBdr>
                <w:top w:val="none" w:sz="0" w:space="0" w:color="auto"/>
                <w:left w:val="none" w:sz="0" w:space="0" w:color="auto"/>
                <w:bottom w:val="none" w:sz="0" w:space="0" w:color="auto"/>
                <w:right w:val="none" w:sz="0" w:space="0" w:color="auto"/>
              </w:divBdr>
            </w:div>
          </w:divsChild>
        </w:div>
        <w:div w:id="445856325">
          <w:marLeft w:val="0"/>
          <w:marRight w:val="0"/>
          <w:marTop w:val="0"/>
          <w:marBottom w:val="0"/>
          <w:divBdr>
            <w:top w:val="none" w:sz="0" w:space="0" w:color="auto"/>
            <w:left w:val="none" w:sz="0" w:space="0" w:color="auto"/>
            <w:bottom w:val="none" w:sz="0" w:space="0" w:color="auto"/>
            <w:right w:val="none" w:sz="0" w:space="0" w:color="auto"/>
          </w:divBdr>
        </w:div>
        <w:div w:id="1880163201">
          <w:marLeft w:val="0"/>
          <w:marRight w:val="0"/>
          <w:marTop w:val="0"/>
          <w:marBottom w:val="0"/>
          <w:divBdr>
            <w:top w:val="none" w:sz="0" w:space="0" w:color="auto"/>
            <w:left w:val="none" w:sz="0" w:space="0" w:color="auto"/>
            <w:bottom w:val="none" w:sz="0" w:space="0" w:color="auto"/>
            <w:right w:val="none" w:sz="0" w:space="0" w:color="auto"/>
          </w:divBdr>
        </w:div>
        <w:div w:id="1775662145">
          <w:marLeft w:val="0"/>
          <w:marRight w:val="0"/>
          <w:marTop w:val="0"/>
          <w:marBottom w:val="0"/>
          <w:divBdr>
            <w:top w:val="none" w:sz="0" w:space="0" w:color="auto"/>
            <w:left w:val="none" w:sz="0" w:space="0" w:color="auto"/>
            <w:bottom w:val="none" w:sz="0" w:space="0" w:color="auto"/>
            <w:right w:val="none" w:sz="0" w:space="0" w:color="auto"/>
          </w:divBdr>
          <w:divsChild>
            <w:div w:id="2121682118">
              <w:marLeft w:val="0"/>
              <w:marRight w:val="0"/>
              <w:marTop w:val="0"/>
              <w:marBottom w:val="0"/>
              <w:divBdr>
                <w:top w:val="none" w:sz="0" w:space="0" w:color="auto"/>
                <w:left w:val="none" w:sz="0" w:space="0" w:color="auto"/>
                <w:bottom w:val="none" w:sz="0" w:space="0" w:color="auto"/>
                <w:right w:val="none" w:sz="0" w:space="0" w:color="auto"/>
              </w:divBdr>
            </w:div>
          </w:divsChild>
        </w:div>
        <w:div w:id="2053266022">
          <w:marLeft w:val="0"/>
          <w:marRight w:val="0"/>
          <w:marTop w:val="0"/>
          <w:marBottom w:val="0"/>
          <w:divBdr>
            <w:top w:val="none" w:sz="0" w:space="0" w:color="auto"/>
            <w:left w:val="none" w:sz="0" w:space="0" w:color="auto"/>
            <w:bottom w:val="none" w:sz="0" w:space="0" w:color="auto"/>
            <w:right w:val="none" w:sz="0" w:space="0" w:color="auto"/>
          </w:divBdr>
        </w:div>
        <w:div w:id="1753314973">
          <w:marLeft w:val="0"/>
          <w:marRight w:val="0"/>
          <w:marTop w:val="0"/>
          <w:marBottom w:val="0"/>
          <w:divBdr>
            <w:top w:val="none" w:sz="0" w:space="0" w:color="auto"/>
            <w:left w:val="none" w:sz="0" w:space="0" w:color="auto"/>
            <w:bottom w:val="none" w:sz="0" w:space="0" w:color="auto"/>
            <w:right w:val="none" w:sz="0" w:space="0" w:color="auto"/>
          </w:divBdr>
          <w:divsChild>
            <w:div w:id="735324265">
              <w:marLeft w:val="0"/>
              <w:marRight w:val="360"/>
              <w:marTop w:val="0"/>
              <w:marBottom w:val="0"/>
              <w:divBdr>
                <w:top w:val="none" w:sz="0" w:space="0" w:color="auto"/>
                <w:left w:val="none" w:sz="0" w:space="0" w:color="auto"/>
                <w:bottom w:val="none" w:sz="0" w:space="0" w:color="auto"/>
                <w:right w:val="none" w:sz="0" w:space="0" w:color="auto"/>
              </w:divBdr>
            </w:div>
          </w:divsChild>
        </w:div>
        <w:div w:id="1285117929">
          <w:marLeft w:val="0"/>
          <w:marRight w:val="0"/>
          <w:marTop w:val="0"/>
          <w:marBottom w:val="0"/>
          <w:divBdr>
            <w:top w:val="none" w:sz="0" w:space="0" w:color="auto"/>
            <w:left w:val="none" w:sz="0" w:space="0" w:color="auto"/>
            <w:bottom w:val="none" w:sz="0" w:space="0" w:color="auto"/>
            <w:right w:val="none" w:sz="0" w:space="0" w:color="auto"/>
          </w:divBdr>
          <w:divsChild>
            <w:div w:id="159197549">
              <w:marLeft w:val="0"/>
              <w:marRight w:val="0"/>
              <w:marTop w:val="0"/>
              <w:marBottom w:val="0"/>
              <w:divBdr>
                <w:top w:val="none" w:sz="0" w:space="0" w:color="auto"/>
                <w:left w:val="none" w:sz="0" w:space="0" w:color="auto"/>
                <w:bottom w:val="none" w:sz="0" w:space="0" w:color="auto"/>
                <w:right w:val="none" w:sz="0" w:space="0" w:color="auto"/>
              </w:divBdr>
            </w:div>
          </w:divsChild>
        </w:div>
        <w:div w:id="427577467">
          <w:marLeft w:val="0"/>
          <w:marRight w:val="0"/>
          <w:marTop w:val="0"/>
          <w:marBottom w:val="0"/>
          <w:divBdr>
            <w:top w:val="none" w:sz="0" w:space="0" w:color="auto"/>
            <w:left w:val="none" w:sz="0" w:space="0" w:color="auto"/>
            <w:bottom w:val="none" w:sz="0" w:space="0" w:color="auto"/>
            <w:right w:val="none" w:sz="0" w:space="0" w:color="auto"/>
          </w:divBdr>
        </w:div>
        <w:div w:id="697582802">
          <w:marLeft w:val="0"/>
          <w:marRight w:val="0"/>
          <w:marTop w:val="0"/>
          <w:marBottom w:val="0"/>
          <w:divBdr>
            <w:top w:val="none" w:sz="0" w:space="0" w:color="auto"/>
            <w:left w:val="none" w:sz="0" w:space="0" w:color="auto"/>
            <w:bottom w:val="none" w:sz="0" w:space="0" w:color="auto"/>
            <w:right w:val="none" w:sz="0" w:space="0" w:color="auto"/>
          </w:divBdr>
        </w:div>
        <w:div w:id="285045862">
          <w:marLeft w:val="0"/>
          <w:marRight w:val="0"/>
          <w:marTop w:val="0"/>
          <w:marBottom w:val="0"/>
          <w:divBdr>
            <w:top w:val="none" w:sz="0" w:space="0" w:color="auto"/>
            <w:left w:val="none" w:sz="0" w:space="0" w:color="auto"/>
            <w:bottom w:val="none" w:sz="0" w:space="0" w:color="auto"/>
            <w:right w:val="none" w:sz="0" w:space="0" w:color="auto"/>
          </w:divBdr>
          <w:divsChild>
            <w:div w:id="1078399928">
              <w:marLeft w:val="0"/>
              <w:marRight w:val="0"/>
              <w:marTop w:val="0"/>
              <w:marBottom w:val="0"/>
              <w:divBdr>
                <w:top w:val="none" w:sz="0" w:space="0" w:color="auto"/>
                <w:left w:val="none" w:sz="0" w:space="0" w:color="auto"/>
                <w:bottom w:val="none" w:sz="0" w:space="0" w:color="auto"/>
                <w:right w:val="none" w:sz="0" w:space="0" w:color="auto"/>
              </w:divBdr>
            </w:div>
          </w:divsChild>
        </w:div>
        <w:div w:id="502009370">
          <w:marLeft w:val="0"/>
          <w:marRight w:val="0"/>
          <w:marTop w:val="0"/>
          <w:marBottom w:val="0"/>
          <w:divBdr>
            <w:top w:val="none" w:sz="0" w:space="0" w:color="auto"/>
            <w:left w:val="none" w:sz="0" w:space="0" w:color="auto"/>
            <w:bottom w:val="none" w:sz="0" w:space="0" w:color="auto"/>
            <w:right w:val="none" w:sz="0" w:space="0" w:color="auto"/>
          </w:divBdr>
        </w:div>
        <w:div w:id="55977238">
          <w:marLeft w:val="0"/>
          <w:marRight w:val="0"/>
          <w:marTop w:val="0"/>
          <w:marBottom w:val="0"/>
          <w:divBdr>
            <w:top w:val="none" w:sz="0" w:space="0" w:color="auto"/>
            <w:left w:val="none" w:sz="0" w:space="0" w:color="auto"/>
            <w:bottom w:val="none" w:sz="0" w:space="0" w:color="auto"/>
            <w:right w:val="none" w:sz="0" w:space="0" w:color="auto"/>
          </w:divBdr>
        </w:div>
        <w:div w:id="1177424608">
          <w:marLeft w:val="0"/>
          <w:marRight w:val="0"/>
          <w:marTop w:val="0"/>
          <w:marBottom w:val="0"/>
          <w:divBdr>
            <w:top w:val="none" w:sz="0" w:space="0" w:color="auto"/>
            <w:left w:val="none" w:sz="0" w:space="0" w:color="auto"/>
            <w:bottom w:val="none" w:sz="0" w:space="0" w:color="auto"/>
            <w:right w:val="none" w:sz="0" w:space="0" w:color="auto"/>
          </w:divBdr>
        </w:div>
        <w:div w:id="1741634225">
          <w:marLeft w:val="0"/>
          <w:marRight w:val="0"/>
          <w:marTop w:val="0"/>
          <w:marBottom w:val="0"/>
          <w:divBdr>
            <w:top w:val="none" w:sz="0" w:space="0" w:color="auto"/>
            <w:left w:val="none" w:sz="0" w:space="0" w:color="auto"/>
            <w:bottom w:val="none" w:sz="0" w:space="0" w:color="auto"/>
            <w:right w:val="none" w:sz="0" w:space="0" w:color="auto"/>
          </w:divBdr>
          <w:divsChild>
            <w:div w:id="459226993">
              <w:marLeft w:val="0"/>
              <w:marRight w:val="0"/>
              <w:marTop w:val="0"/>
              <w:marBottom w:val="0"/>
              <w:divBdr>
                <w:top w:val="none" w:sz="0" w:space="0" w:color="auto"/>
                <w:left w:val="none" w:sz="0" w:space="0" w:color="auto"/>
                <w:bottom w:val="none" w:sz="0" w:space="0" w:color="auto"/>
                <w:right w:val="none" w:sz="0" w:space="0" w:color="auto"/>
              </w:divBdr>
            </w:div>
          </w:divsChild>
        </w:div>
        <w:div w:id="911088123">
          <w:marLeft w:val="0"/>
          <w:marRight w:val="0"/>
          <w:marTop w:val="0"/>
          <w:marBottom w:val="0"/>
          <w:divBdr>
            <w:top w:val="none" w:sz="0" w:space="0" w:color="auto"/>
            <w:left w:val="none" w:sz="0" w:space="0" w:color="auto"/>
            <w:bottom w:val="none" w:sz="0" w:space="0" w:color="auto"/>
            <w:right w:val="none" w:sz="0" w:space="0" w:color="auto"/>
          </w:divBdr>
        </w:div>
        <w:div w:id="1388188655">
          <w:marLeft w:val="0"/>
          <w:marRight w:val="0"/>
          <w:marTop w:val="0"/>
          <w:marBottom w:val="0"/>
          <w:divBdr>
            <w:top w:val="none" w:sz="0" w:space="0" w:color="auto"/>
            <w:left w:val="none" w:sz="0" w:space="0" w:color="auto"/>
            <w:bottom w:val="none" w:sz="0" w:space="0" w:color="auto"/>
            <w:right w:val="none" w:sz="0" w:space="0" w:color="auto"/>
          </w:divBdr>
          <w:divsChild>
            <w:div w:id="1423843973">
              <w:marLeft w:val="0"/>
              <w:marRight w:val="360"/>
              <w:marTop w:val="0"/>
              <w:marBottom w:val="0"/>
              <w:divBdr>
                <w:top w:val="none" w:sz="0" w:space="0" w:color="auto"/>
                <w:left w:val="none" w:sz="0" w:space="0" w:color="auto"/>
                <w:bottom w:val="none" w:sz="0" w:space="0" w:color="auto"/>
                <w:right w:val="none" w:sz="0" w:space="0" w:color="auto"/>
              </w:divBdr>
            </w:div>
          </w:divsChild>
        </w:div>
        <w:div w:id="167136448">
          <w:marLeft w:val="0"/>
          <w:marRight w:val="0"/>
          <w:marTop w:val="0"/>
          <w:marBottom w:val="0"/>
          <w:divBdr>
            <w:top w:val="none" w:sz="0" w:space="0" w:color="auto"/>
            <w:left w:val="none" w:sz="0" w:space="0" w:color="auto"/>
            <w:bottom w:val="none" w:sz="0" w:space="0" w:color="auto"/>
            <w:right w:val="none" w:sz="0" w:space="0" w:color="auto"/>
          </w:divBdr>
          <w:divsChild>
            <w:div w:id="1487361614">
              <w:marLeft w:val="0"/>
              <w:marRight w:val="0"/>
              <w:marTop w:val="0"/>
              <w:marBottom w:val="0"/>
              <w:divBdr>
                <w:top w:val="none" w:sz="0" w:space="0" w:color="auto"/>
                <w:left w:val="none" w:sz="0" w:space="0" w:color="auto"/>
                <w:bottom w:val="none" w:sz="0" w:space="0" w:color="auto"/>
                <w:right w:val="none" w:sz="0" w:space="0" w:color="auto"/>
              </w:divBdr>
            </w:div>
          </w:divsChild>
        </w:div>
        <w:div w:id="1982299283">
          <w:marLeft w:val="0"/>
          <w:marRight w:val="0"/>
          <w:marTop w:val="0"/>
          <w:marBottom w:val="0"/>
          <w:divBdr>
            <w:top w:val="none" w:sz="0" w:space="0" w:color="auto"/>
            <w:left w:val="none" w:sz="0" w:space="0" w:color="auto"/>
            <w:bottom w:val="none" w:sz="0" w:space="0" w:color="auto"/>
            <w:right w:val="none" w:sz="0" w:space="0" w:color="auto"/>
          </w:divBdr>
        </w:div>
        <w:div w:id="1217741304">
          <w:marLeft w:val="0"/>
          <w:marRight w:val="0"/>
          <w:marTop w:val="0"/>
          <w:marBottom w:val="0"/>
          <w:divBdr>
            <w:top w:val="none" w:sz="0" w:space="0" w:color="auto"/>
            <w:left w:val="none" w:sz="0" w:space="0" w:color="auto"/>
            <w:bottom w:val="none" w:sz="0" w:space="0" w:color="auto"/>
            <w:right w:val="none" w:sz="0" w:space="0" w:color="auto"/>
          </w:divBdr>
        </w:div>
        <w:div w:id="1772623039">
          <w:marLeft w:val="0"/>
          <w:marRight w:val="0"/>
          <w:marTop w:val="0"/>
          <w:marBottom w:val="0"/>
          <w:divBdr>
            <w:top w:val="none" w:sz="0" w:space="0" w:color="auto"/>
            <w:left w:val="none" w:sz="0" w:space="0" w:color="auto"/>
            <w:bottom w:val="none" w:sz="0" w:space="0" w:color="auto"/>
            <w:right w:val="none" w:sz="0" w:space="0" w:color="auto"/>
          </w:divBdr>
          <w:divsChild>
            <w:div w:id="1971745149">
              <w:marLeft w:val="0"/>
              <w:marRight w:val="0"/>
              <w:marTop w:val="0"/>
              <w:marBottom w:val="0"/>
              <w:divBdr>
                <w:top w:val="none" w:sz="0" w:space="0" w:color="auto"/>
                <w:left w:val="none" w:sz="0" w:space="0" w:color="auto"/>
                <w:bottom w:val="none" w:sz="0" w:space="0" w:color="auto"/>
                <w:right w:val="none" w:sz="0" w:space="0" w:color="auto"/>
              </w:divBdr>
            </w:div>
          </w:divsChild>
        </w:div>
        <w:div w:id="70322013">
          <w:marLeft w:val="0"/>
          <w:marRight w:val="0"/>
          <w:marTop w:val="0"/>
          <w:marBottom w:val="0"/>
          <w:divBdr>
            <w:top w:val="none" w:sz="0" w:space="0" w:color="auto"/>
            <w:left w:val="none" w:sz="0" w:space="0" w:color="auto"/>
            <w:bottom w:val="none" w:sz="0" w:space="0" w:color="auto"/>
            <w:right w:val="none" w:sz="0" w:space="0" w:color="auto"/>
          </w:divBdr>
        </w:div>
        <w:div w:id="130831946">
          <w:marLeft w:val="0"/>
          <w:marRight w:val="0"/>
          <w:marTop w:val="0"/>
          <w:marBottom w:val="0"/>
          <w:divBdr>
            <w:top w:val="none" w:sz="0" w:space="0" w:color="auto"/>
            <w:left w:val="none" w:sz="0" w:space="0" w:color="auto"/>
            <w:bottom w:val="none" w:sz="0" w:space="0" w:color="auto"/>
            <w:right w:val="none" w:sz="0" w:space="0" w:color="auto"/>
          </w:divBdr>
        </w:div>
        <w:div w:id="2035645552">
          <w:marLeft w:val="0"/>
          <w:marRight w:val="0"/>
          <w:marTop w:val="0"/>
          <w:marBottom w:val="0"/>
          <w:divBdr>
            <w:top w:val="none" w:sz="0" w:space="0" w:color="auto"/>
            <w:left w:val="none" w:sz="0" w:space="0" w:color="auto"/>
            <w:bottom w:val="none" w:sz="0" w:space="0" w:color="auto"/>
            <w:right w:val="none" w:sz="0" w:space="0" w:color="auto"/>
          </w:divBdr>
          <w:divsChild>
            <w:div w:id="1948347736">
              <w:marLeft w:val="0"/>
              <w:marRight w:val="0"/>
              <w:marTop w:val="0"/>
              <w:marBottom w:val="0"/>
              <w:divBdr>
                <w:top w:val="none" w:sz="0" w:space="0" w:color="auto"/>
                <w:left w:val="none" w:sz="0" w:space="0" w:color="auto"/>
                <w:bottom w:val="none" w:sz="0" w:space="0" w:color="auto"/>
                <w:right w:val="none" w:sz="0" w:space="0" w:color="auto"/>
              </w:divBdr>
            </w:div>
          </w:divsChild>
        </w:div>
        <w:div w:id="13699910">
          <w:marLeft w:val="0"/>
          <w:marRight w:val="0"/>
          <w:marTop w:val="0"/>
          <w:marBottom w:val="0"/>
          <w:divBdr>
            <w:top w:val="none" w:sz="0" w:space="0" w:color="auto"/>
            <w:left w:val="none" w:sz="0" w:space="0" w:color="auto"/>
            <w:bottom w:val="none" w:sz="0" w:space="0" w:color="auto"/>
            <w:right w:val="none" w:sz="0" w:space="0" w:color="auto"/>
          </w:divBdr>
        </w:div>
        <w:div w:id="2025594791">
          <w:marLeft w:val="0"/>
          <w:marRight w:val="0"/>
          <w:marTop w:val="0"/>
          <w:marBottom w:val="0"/>
          <w:divBdr>
            <w:top w:val="none" w:sz="0" w:space="0" w:color="auto"/>
            <w:left w:val="none" w:sz="0" w:space="0" w:color="auto"/>
            <w:bottom w:val="none" w:sz="0" w:space="0" w:color="auto"/>
            <w:right w:val="none" w:sz="0" w:space="0" w:color="auto"/>
          </w:divBdr>
        </w:div>
        <w:div w:id="110900903">
          <w:marLeft w:val="0"/>
          <w:marRight w:val="0"/>
          <w:marTop w:val="0"/>
          <w:marBottom w:val="0"/>
          <w:divBdr>
            <w:top w:val="none" w:sz="0" w:space="0" w:color="auto"/>
            <w:left w:val="none" w:sz="0" w:space="0" w:color="auto"/>
            <w:bottom w:val="none" w:sz="0" w:space="0" w:color="auto"/>
            <w:right w:val="none" w:sz="0" w:space="0" w:color="auto"/>
          </w:divBdr>
          <w:divsChild>
            <w:div w:id="1817647646">
              <w:marLeft w:val="0"/>
              <w:marRight w:val="0"/>
              <w:marTop w:val="0"/>
              <w:marBottom w:val="0"/>
              <w:divBdr>
                <w:top w:val="none" w:sz="0" w:space="0" w:color="auto"/>
                <w:left w:val="none" w:sz="0" w:space="0" w:color="auto"/>
                <w:bottom w:val="none" w:sz="0" w:space="0" w:color="auto"/>
                <w:right w:val="none" w:sz="0" w:space="0" w:color="auto"/>
              </w:divBdr>
            </w:div>
          </w:divsChild>
        </w:div>
        <w:div w:id="725839644">
          <w:marLeft w:val="0"/>
          <w:marRight w:val="0"/>
          <w:marTop w:val="0"/>
          <w:marBottom w:val="0"/>
          <w:divBdr>
            <w:top w:val="none" w:sz="0" w:space="0" w:color="auto"/>
            <w:left w:val="none" w:sz="0" w:space="0" w:color="auto"/>
            <w:bottom w:val="none" w:sz="0" w:space="0" w:color="auto"/>
            <w:right w:val="none" w:sz="0" w:space="0" w:color="auto"/>
          </w:divBdr>
        </w:div>
        <w:div w:id="848445461">
          <w:marLeft w:val="0"/>
          <w:marRight w:val="0"/>
          <w:marTop w:val="0"/>
          <w:marBottom w:val="0"/>
          <w:divBdr>
            <w:top w:val="none" w:sz="0" w:space="0" w:color="auto"/>
            <w:left w:val="none" w:sz="0" w:space="0" w:color="auto"/>
            <w:bottom w:val="none" w:sz="0" w:space="0" w:color="auto"/>
            <w:right w:val="none" w:sz="0" w:space="0" w:color="auto"/>
          </w:divBdr>
        </w:div>
        <w:div w:id="153573713">
          <w:marLeft w:val="0"/>
          <w:marRight w:val="0"/>
          <w:marTop w:val="0"/>
          <w:marBottom w:val="0"/>
          <w:divBdr>
            <w:top w:val="none" w:sz="0" w:space="0" w:color="auto"/>
            <w:left w:val="none" w:sz="0" w:space="0" w:color="auto"/>
            <w:bottom w:val="none" w:sz="0" w:space="0" w:color="auto"/>
            <w:right w:val="none" w:sz="0" w:space="0" w:color="auto"/>
          </w:divBdr>
          <w:divsChild>
            <w:div w:id="2122609489">
              <w:marLeft w:val="0"/>
              <w:marRight w:val="0"/>
              <w:marTop w:val="0"/>
              <w:marBottom w:val="0"/>
              <w:divBdr>
                <w:top w:val="none" w:sz="0" w:space="0" w:color="auto"/>
                <w:left w:val="none" w:sz="0" w:space="0" w:color="auto"/>
                <w:bottom w:val="none" w:sz="0" w:space="0" w:color="auto"/>
                <w:right w:val="none" w:sz="0" w:space="0" w:color="auto"/>
              </w:divBdr>
            </w:div>
          </w:divsChild>
        </w:div>
        <w:div w:id="463502501">
          <w:marLeft w:val="0"/>
          <w:marRight w:val="0"/>
          <w:marTop w:val="0"/>
          <w:marBottom w:val="0"/>
          <w:divBdr>
            <w:top w:val="none" w:sz="0" w:space="0" w:color="auto"/>
            <w:left w:val="none" w:sz="0" w:space="0" w:color="auto"/>
            <w:bottom w:val="none" w:sz="0" w:space="0" w:color="auto"/>
            <w:right w:val="none" w:sz="0" w:space="0" w:color="auto"/>
          </w:divBdr>
        </w:div>
        <w:div w:id="1923684611">
          <w:marLeft w:val="0"/>
          <w:marRight w:val="0"/>
          <w:marTop w:val="0"/>
          <w:marBottom w:val="0"/>
          <w:divBdr>
            <w:top w:val="none" w:sz="0" w:space="0" w:color="auto"/>
            <w:left w:val="none" w:sz="0" w:space="0" w:color="auto"/>
            <w:bottom w:val="none" w:sz="0" w:space="0" w:color="auto"/>
            <w:right w:val="none" w:sz="0" w:space="0" w:color="auto"/>
          </w:divBdr>
        </w:div>
        <w:div w:id="974329989">
          <w:marLeft w:val="0"/>
          <w:marRight w:val="0"/>
          <w:marTop w:val="0"/>
          <w:marBottom w:val="0"/>
          <w:divBdr>
            <w:top w:val="none" w:sz="0" w:space="0" w:color="auto"/>
            <w:left w:val="none" w:sz="0" w:space="0" w:color="auto"/>
            <w:bottom w:val="none" w:sz="0" w:space="0" w:color="auto"/>
            <w:right w:val="none" w:sz="0" w:space="0" w:color="auto"/>
          </w:divBdr>
          <w:divsChild>
            <w:div w:id="690447939">
              <w:marLeft w:val="0"/>
              <w:marRight w:val="0"/>
              <w:marTop w:val="0"/>
              <w:marBottom w:val="0"/>
              <w:divBdr>
                <w:top w:val="none" w:sz="0" w:space="0" w:color="auto"/>
                <w:left w:val="none" w:sz="0" w:space="0" w:color="auto"/>
                <w:bottom w:val="none" w:sz="0" w:space="0" w:color="auto"/>
                <w:right w:val="none" w:sz="0" w:space="0" w:color="auto"/>
              </w:divBdr>
            </w:div>
          </w:divsChild>
        </w:div>
        <w:div w:id="999848742">
          <w:marLeft w:val="0"/>
          <w:marRight w:val="0"/>
          <w:marTop w:val="0"/>
          <w:marBottom w:val="0"/>
          <w:divBdr>
            <w:top w:val="none" w:sz="0" w:space="0" w:color="auto"/>
            <w:left w:val="none" w:sz="0" w:space="0" w:color="auto"/>
            <w:bottom w:val="none" w:sz="0" w:space="0" w:color="auto"/>
            <w:right w:val="none" w:sz="0" w:space="0" w:color="auto"/>
          </w:divBdr>
        </w:div>
        <w:div w:id="1595750608">
          <w:marLeft w:val="0"/>
          <w:marRight w:val="0"/>
          <w:marTop w:val="0"/>
          <w:marBottom w:val="0"/>
          <w:divBdr>
            <w:top w:val="none" w:sz="0" w:space="0" w:color="auto"/>
            <w:left w:val="none" w:sz="0" w:space="0" w:color="auto"/>
            <w:bottom w:val="none" w:sz="0" w:space="0" w:color="auto"/>
            <w:right w:val="none" w:sz="0" w:space="0" w:color="auto"/>
          </w:divBdr>
          <w:divsChild>
            <w:div w:id="412970781">
              <w:marLeft w:val="0"/>
              <w:marRight w:val="360"/>
              <w:marTop w:val="0"/>
              <w:marBottom w:val="0"/>
              <w:divBdr>
                <w:top w:val="none" w:sz="0" w:space="0" w:color="auto"/>
                <w:left w:val="none" w:sz="0" w:space="0" w:color="auto"/>
                <w:bottom w:val="none" w:sz="0" w:space="0" w:color="auto"/>
                <w:right w:val="none" w:sz="0" w:space="0" w:color="auto"/>
              </w:divBdr>
            </w:div>
          </w:divsChild>
        </w:div>
        <w:div w:id="36510596">
          <w:marLeft w:val="0"/>
          <w:marRight w:val="0"/>
          <w:marTop w:val="0"/>
          <w:marBottom w:val="0"/>
          <w:divBdr>
            <w:top w:val="none" w:sz="0" w:space="0" w:color="auto"/>
            <w:left w:val="none" w:sz="0" w:space="0" w:color="auto"/>
            <w:bottom w:val="none" w:sz="0" w:space="0" w:color="auto"/>
            <w:right w:val="none" w:sz="0" w:space="0" w:color="auto"/>
          </w:divBdr>
          <w:divsChild>
            <w:div w:id="503059054">
              <w:marLeft w:val="0"/>
              <w:marRight w:val="0"/>
              <w:marTop w:val="0"/>
              <w:marBottom w:val="0"/>
              <w:divBdr>
                <w:top w:val="none" w:sz="0" w:space="0" w:color="auto"/>
                <w:left w:val="none" w:sz="0" w:space="0" w:color="auto"/>
                <w:bottom w:val="none" w:sz="0" w:space="0" w:color="auto"/>
                <w:right w:val="none" w:sz="0" w:space="0" w:color="auto"/>
              </w:divBdr>
            </w:div>
          </w:divsChild>
        </w:div>
        <w:div w:id="600575911">
          <w:marLeft w:val="0"/>
          <w:marRight w:val="0"/>
          <w:marTop w:val="0"/>
          <w:marBottom w:val="0"/>
          <w:divBdr>
            <w:top w:val="none" w:sz="0" w:space="0" w:color="auto"/>
            <w:left w:val="none" w:sz="0" w:space="0" w:color="auto"/>
            <w:bottom w:val="none" w:sz="0" w:space="0" w:color="auto"/>
            <w:right w:val="none" w:sz="0" w:space="0" w:color="auto"/>
          </w:divBdr>
        </w:div>
      </w:divsChild>
    </w:div>
    <w:div w:id="206957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ediatrneurol.2021.06.003"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5831</Words>
  <Characters>33237</Characters>
  <Application>Microsoft Office Word</Application>
  <DocSecurity>8</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2022-03-09T17:19:00Z</dcterms:created>
  <dcterms:modified xsi:type="dcterms:W3CDTF">2022-05-16T13:10:00Z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