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00E5C" w:rsidRDefault="000A7622" w:rsidP="000A7622">
      <w:pPr>
        <w:pStyle w:val="Default"/>
        <w:rPr>
          <w:rFonts w:asciiTheme="minorHAnsi" w:hAnsiTheme="minorHAnsi" w:cstheme="minorHAnsi"/>
          <w:sz w:val="22"/>
          <w:szCs w:val="22"/>
        </w:rPr>
      </w:pPr>
    </w:p>
    <w:p w14:paraId="2538F7F5" w14:textId="77777777" w:rsidR="000A7622" w:rsidRPr="00A00E5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00E5C">
        <w:rPr>
          <w:rFonts w:cstheme="minorHAnsi"/>
          <w:b/>
          <w:bCs/>
          <w:color w:val="316192"/>
          <w:sz w:val="28"/>
          <w:szCs w:val="26"/>
        </w:rPr>
        <w:t>Marquette University</w:t>
      </w:r>
    </w:p>
    <w:p w14:paraId="158D4B9F" w14:textId="77777777" w:rsidR="000A7622" w:rsidRPr="00A00E5C" w:rsidRDefault="000A7622" w:rsidP="00D14423">
      <w:pPr>
        <w:autoSpaceDE w:val="0"/>
        <w:autoSpaceDN w:val="0"/>
        <w:adjustRightInd w:val="0"/>
        <w:rPr>
          <w:rFonts w:cstheme="minorHAnsi"/>
          <w:b/>
          <w:bCs/>
          <w:color w:val="316192"/>
          <w:sz w:val="40"/>
          <w:szCs w:val="36"/>
        </w:rPr>
      </w:pPr>
      <w:proofErr w:type="spellStart"/>
      <w:r w:rsidRPr="00A00E5C">
        <w:rPr>
          <w:rFonts w:cstheme="minorHAnsi"/>
          <w:b/>
          <w:bCs/>
          <w:color w:val="316192"/>
          <w:sz w:val="40"/>
          <w:szCs w:val="36"/>
        </w:rPr>
        <w:t>e-Publications@Marquette</w:t>
      </w:r>
      <w:proofErr w:type="spellEnd"/>
    </w:p>
    <w:p w14:paraId="689ACF87" w14:textId="77777777" w:rsidR="000A7622" w:rsidRPr="00A00E5C" w:rsidRDefault="000A7622" w:rsidP="00D14423">
      <w:pPr>
        <w:autoSpaceDE w:val="0"/>
        <w:autoSpaceDN w:val="0"/>
        <w:adjustRightInd w:val="0"/>
        <w:rPr>
          <w:rFonts w:cstheme="minorHAnsi"/>
          <w:b/>
          <w:bCs/>
          <w:i/>
          <w:iCs/>
        </w:rPr>
      </w:pPr>
    </w:p>
    <w:p w14:paraId="161853CC" w14:textId="06920E1C" w:rsidR="000A7622" w:rsidRPr="00A00E5C" w:rsidRDefault="00730924" w:rsidP="00D14423">
      <w:pPr>
        <w:autoSpaceDE w:val="0"/>
        <w:autoSpaceDN w:val="0"/>
        <w:adjustRightInd w:val="0"/>
        <w:rPr>
          <w:rFonts w:cstheme="minorHAnsi"/>
          <w:b/>
          <w:bCs/>
          <w:i/>
          <w:iCs/>
          <w:sz w:val="32"/>
          <w:szCs w:val="32"/>
        </w:rPr>
      </w:pPr>
      <w:r w:rsidRPr="00A00E5C">
        <w:rPr>
          <w:rFonts w:cstheme="minorHAnsi"/>
          <w:b/>
          <w:bCs/>
          <w:i/>
          <w:iCs/>
          <w:sz w:val="32"/>
          <w:szCs w:val="32"/>
        </w:rPr>
        <w:t xml:space="preserve">Biology </w:t>
      </w:r>
      <w:r w:rsidR="000A7622" w:rsidRPr="00A00E5C">
        <w:rPr>
          <w:rFonts w:cstheme="minorHAnsi"/>
          <w:b/>
          <w:bCs/>
          <w:i/>
          <w:iCs/>
          <w:sz w:val="32"/>
          <w:szCs w:val="32"/>
        </w:rPr>
        <w:t>Faculty Research and Publications/</w:t>
      </w:r>
      <w:r w:rsidR="009732A9" w:rsidRPr="00A00E5C">
        <w:rPr>
          <w:rFonts w:cstheme="minorHAnsi"/>
          <w:b/>
          <w:bCs/>
          <w:i/>
          <w:iCs/>
          <w:sz w:val="32"/>
          <w:szCs w:val="32"/>
        </w:rPr>
        <w:t xml:space="preserve">College of </w:t>
      </w:r>
      <w:r w:rsidRPr="00A00E5C">
        <w:rPr>
          <w:rFonts w:cstheme="minorHAnsi"/>
          <w:b/>
          <w:bCs/>
          <w:i/>
          <w:iCs/>
          <w:sz w:val="32"/>
          <w:szCs w:val="32"/>
        </w:rPr>
        <w:t>Arts and Sciences</w:t>
      </w:r>
    </w:p>
    <w:bookmarkEnd w:id="0"/>
    <w:p w14:paraId="3E538636" w14:textId="77777777" w:rsidR="000A7622" w:rsidRPr="00A00E5C" w:rsidRDefault="000A7622" w:rsidP="00D14423">
      <w:pPr>
        <w:jc w:val="center"/>
        <w:rPr>
          <w:rFonts w:cstheme="minorHAnsi"/>
          <w:b/>
          <w:bCs/>
          <w:i/>
          <w:iCs/>
        </w:rPr>
      </w:pPr>
    </w:p>
    <w:p w14:paraId="25509BF0" w14:textId="2C33FD26" w:rsidR="000A7622" w:rsidRPr="00A00E5C" w:rsidRDefault="000A7622" w:rsidP="00D14423">
      <w:pPr>
        <w:jc w:val="center"/>
        <w:rPr>
          <w:rFonts w:cstheme="minorHAnsi"/>
          <w:sz w:val="24"/>
          <w:szCs w:val="24"/>
        </w:rPr>
      </w:pPr>
      <w:r w:rsidRPr="00A00E5C">
        <w:rPr>
          <w:rFonts w:cstheme="minorHAnsi"/>
          <w:b/>
          <w:bCs/>
          <w:i/>
          <w:iCs/>
          <w:sz w:val="24"/>
          <w:szCs w:val="24"/>
        </w:rPr>
        <w:t xml:space="preserve">This paper is NOT THE PUBLISHED VERSION; </w:t>
      </w:r>
      <w:r w:rsidRPr="00A00E5C">
        <w:rPr>
          <w:rFonts w:cstheme="minorHAnsi"/>
          <w:b/>
          <w:bCs/>
          <w:sz w:val="24"/>
          <w:szCs w:val="24"/>
        </w:rPr>
        <w:t xml:space="preserve">but the author’s final, peer-reviewed manuscript. </w:t>
      </w:r>
      <w:r w:rsidRPr="00A00E5C">
        <w:rPr>
          <w:rFonts w:cstheme="minorHAnsi"/>
          <w:sz w:val="24"/>
          <w:szCs w:val="24"/>
        </w:rPr>
        <w:t>The published version may be accessed by following the link in th</w:t>
      </w:r>
      <w:r w:rsidR="00730924" w:rsidRPr="00A00E5C">
        <w:rPr>
          <w:rFonts w:cstheme="minorHAnsi"/>
          <w:sz w:val="24"/>
          <w:szCs w:val="24"/>
        </w:rPr>
        <w:t>e</w:t>
      </w:r>
      <w:r w:rsidRPr="00A00E5C">
        <w:rPr>
          <w:rFonts w:cstheme="minorHAnsi"/>
          <w:sz w:val="24"/>
          <w:szCs w:val="24"/>
        </w:rPr>
        <w:t xml:space="preserve"> citation below.</w:t>
      </w:r>
    </w:p>
    <w:p w14:paraId="207B0342" w14:textId="77777777" w:rsidR="000A7622" w:rsidRPr="00A00E5C" w:rsidRDefault="000A7622" w:rsidP="00D14423">
      <w:pPr>
        <w:jc w:val="center"/>
        <w:rPr>
          <w:rFonts w:cstheme="minorHAnsi"/>
          <w:sz w:val="24"/>
          <w:szCs w:val="24"/>
        </w:rPr>
      </w:pPr>
    </w:p>
    <w:p w14:paraId="2A38AFE1" w14:textId="2227E25C" w:rsidR="000A7622" w:rsidRPr="00A00E5C" w:rsidRDefault="000A7622" w:rsidP="00D14423">
      <w:pPr>
        <w:rPr>
          <w:rFonts w:cstheme="minorHAnsi"/>
          <w:sz w:val="24"/>
          <w:szCs w:val="24"/>
        </w:rPr>
      </w:pPr>
      <w:r w:rsidRPr="00A00E5C">
        <w:rPr>
          <w:rFonts w:cstheme="minorHAnsi"/>
          <w:i/>
          <w:sz w:val="24"/>
          <w:szCs w:val="24"/>
          <w:lang w:val="fr-FR"/>
        </w:rPr>
        <w:t>Journal</w:t>
      </w:r>
      <w:r w:rsidR="00927D54" w:rsidRPr="00A00E5C">
        <w:rPr>
          <w:rFonts w:cstheme="minorHAnsi"/>
          <w:i/>
          <w:sz w:val="24"/>
          <w:szCs w:val="24"/>
          <w:lang w:val="fr-FR"/>
        </w:rPr>
        <w:t xml:space="preserve"> of </w:t>
      </w:r>
      <w:proofErr w:type="spellStart"/>
      <w:r w:rsidR="00927D54" w:rsidRPr="00A00E5C">
        <w:rPr>
          <w:rFonts w:cstheme="minorHAnsi"/>
          <w:i/>
          <w:sz w:val="24"/>
          <w:szCs w:val="24"/>
          <w:lang w:val="fr-FR"/>
        </w:rPr>
        <w:t>Ecology</w:t>
      </w:r>
      <w:proofErr w:type="spellEnd"/>
      <w:r w:rsidRPr="00A00E5C">
        <w:rPr>
          <w:rFonts w:cstheme="minorHAnsi"/>
          <w:sz w:val="24"/>
          <w:szCs w:val="24"/>
          <w:lang w:val="fr-FR"/>
        </w:rPr>
        <w:t xml:space="preserve">, Vol. </w:t>
      </w:r>
      <w:r w:rsidR="00927D54" w:rsidRPr="00A00E5C">
        <w:rPr>
          <w:rFonts w:cstheme="minorHAnsi"/>
          <w:sz w:val="24"/>
          <w:szCs w:val="24"/>
          <w:lang w:val="fr-FR"/>
        </w:rPr>
        <w:t>100</w:t>
      </w:r>
      <w:r w:rsidRPr="00A00E5C">
        <w:rPr>
          <w:rFonts w:cstheme="minorHAnsi"/>
          <w:sz w:val="24"/>
          <w:szCs w:val="24"/>
          <w:lang w:val="fr-FR"/>
        </w:rPr>
        <w:t xml:space="preserve">, No. </w:t>
      </w:r>
      <w:r w:rsidR="00927D54" w:rsidRPr="00A00E5C">
        <w:rPr>
          <w:rFonts w:cstheme="minorHAnsi"/>
          <w:sz w:val="24"/>
          <w:szCs w:val="24"/>
          <w:lang w:val="fr-FR"/>
        </w:rPr>
        <w:t>5</w:t>
      </w:r>
      <w:r w:rsidRPr="00A00E5C">
        <w:rPr>
          <w:rFonts w:cstheme="minorHAnsi"/>
          <w:sz w:val="24"/>
          <w:szCs w:val="24"/>
          <w:lang w:val="fr-FR"/>
        </w:rPr>
        <w:t xml:space="preserve"> (</w:t>
      </w:r>
      <w:proofErr w:type="spellStart"/>
      <w:r w:rsidR="00CE5006" w:rsidRPr="00A00E5C">
        <w:rPr>
          <w:rFonts w:cstheme="minorHAnsi"/>
          <w:sz w:val="24"/>
          <w:szCs w:val="24"/>
          <w:lang w:val="fr-FR"/>
        </w:rPr>
        <w:t>September</w:t>
      </w:r>
      <w:proofErr w:type="spellEnd"/>
      <w:r w:rsidR="00CE5006" w:rsidRPr="00A00E5C">
        <w:rPr>
          <w:rFonts w:cstheme="minorHAnsi"/>
          <w:sz w:val="24"/>
          <w:szCs w:val="24"/>
          <w:lang w:val="fr-FR"/>
        </w:rPr>
        <w:t>, 2012</w:t>
      </w:r>
      <w:proofErr w:type="gramStart"/>
      <w:r w:rsidRPr="00A00E5C">
        <w:rPr>
          <w:rFonts w:cstheme="minorHAnsi"/>
          <w:sz w:val="24"/>
          <w:szCs w:val="24"/>
          <w:lang w:val="fr-FR"/>
        </w:rPr>
        <w:t>):</w:t>
      </w:r>
      <w:proofErr w:type="gramEnd"/>
      <w:r w:rsidRPr="00A00E5C">
        <w:rPr>
          <w:rFonts w:cstheme="minorHAnsi"/>
          <w:sz w:val="24"/>
          <w:szCs w:val="24"/>
          <w:lang w:val="fr-FR"/>
        </w:rPr>
        <w:t xml:space="preserve"> </w:t>
      </w:r>
      <w:r w:rsidR="00205A1C" w:rsidRPr="00A00E5C">
        <w:rPr>
          <w:rFonts w:cstheme="minorHAnsi"/>
          <w:sz w:val="24"/>
          <w:szCs w:val="24"/>
          <w:lang w:val="fr-FR"/>
        </w:rPr>
        <w:t>1174</w:t>
      </w:r>
      <w:r w:rsidRPr="00A00E5C">
        <w:rPr>
          <w:rFonts w:cstheme="minorHAnsi"/>
          <w:sz w:val="24"/>
          <w:szCs w:val="24"/>
          <w:lang w:val="fr-FR"/>
        </w:rPr>
        <w:t>-</w:t>
      </w:r>
      <w:r w:rsidR="00205A1C" w:rsidRPr="00A00E5C">
        <w:rPr>
          <w:rFonts w:cstheme="minorHAnsi"/>
          <w:sz w:val="24"/>
          <w:szCs w:val="24"/>
          <w:lang w:val="fr-FR"/>
        </w:rPr>
        <w:t>1182</w:t>
      </w:r>
      <w:r w:rsidRPr="00A00E5C">
        <w:rPr>
          <w:rFonts w:cstheme="minorHAnsi"/>
          <w:sz w:val="24"/>
          <w:szCs w:val="24"/>
          <w:lang w:val="fr-FR"/>
        </w:rPr>
        <w:t xml:space="preserve">. </w:t>
      </w:r>
      <w:hyperlink r:id="rId8" w:history="1">
        <w:r w:rsidRPr="00A00E5C">
          <w:rPr>
            <w:rFonts w:cstheme="minorHAnsi"/>
            <w:color w:val="0563C1" w:themeColor="hyperlink"/>
            <w:sz w:val="24"/>
            <w:szCs w:val="24"/>
            <w:u w:val="single"/>
            <w:lang w:val="fr-FR"/>
          </w:rPr>
          <w:t>DOI</w:t>
        </w:r>
      </w:hyperlink>
      <w:r w:rsidRPr="00A00E5C">
        <w:rPr>
          <w:rFonts w:cstheme="minorHAnsi"/>
          <w:sz w:val="24"/>
          <w:szCs w:val="24"/>
          <w:lang w:val="fr-FR"/>
        </w:rPr>
        <w:t xml:space="preserve">. </w:t>
      </w:r>
      <w:r w:rsidRPr="00A00E5C">
        <w:rPr>
          <w:rFonts w:cstheme="minorHAnsi"/>
          <w:sz w:val="24"/>
          <w:szCs w:val="24"/>
        </w:rPr>
        <w:t xml:space="preserve">This article is © </w:t>
      </w:r>
      <w:r w:rsidR="002C30E1" w:rsidRPr="00A00E5C">
        <w:rPr>
          <w:rFonts w:cstheme="minorHAnsi"/>
          <w:sz w:val="24"/>
          <w:szCs w:val="24"/>
        </w:rPr>
        <w:t xml:space="preserve">Wiley </w:t>
      </w:r>
      <w:r w:rsidRPr="00A00E5C">
        <w:rPr>
          <w:rFonts w:cstheme="minorHAnsi"/>
          <w:sz w:val="24"/>
          <w:szCs w:val="24"/>
        </w:rPr>
        <w:t xml:space="preserve">and permission has been granted for this version to appear in </w:t>
      </w:r>
      <w:hyperlink r:id="rId9" w:history="1">
        <w:proofErr w:type="spellStart"/>
        <w:r w:rsidRPr="00A00E5C">
          <w:rPr>
            <w:rFonts w:cstheme="minorHAnsi"/>
            <w:color w:val="0563C1" w:themeColor="hyperlink"/>
            <w:sz w:val="24"/>
            <w:szCs w:val="24"/>
            <w:u w:val="single"/>
          </w:rPr>
          <w:t>e-Publications@Marquette</w:t>
        </w:r>
        <w:proofErr w:type="spellEnd"/>
      </w:hyperlink>
      <w:r w:rsidRPr="00A00E5C">
        <w:rPr>
          <w:rFonts w:cstheme="minorHAnsi"/>
          <w:sz w:val="24"/>
          <w:szCs w:val="24"/>
        </w:rPr>
        <w:t xml:space="preserve">. </w:t>
      </w:r>
      <w:r w:rsidR="002C30E1" w:rsidRPr="00A00E5C">
        <w:rPr>
          <w:rFonts w:cstheme="minorHAnsi"/>
          <w:sz w:val="24"/>
          <w:szCs w:val="24"/>
        </w:rPr>
        <w:t>Wiley</w:t>
      </w:r>
      <w:r w:rsidRPr="00A00E5C">
        <w:rPr>
          <w:rFonts w:cstheme="minorHAnsi"/>
          <w:sz w:val="24"/>
          <w:szCs w:val="24"/>
        </w:rPr>
        <w:t xml:space="preserve"> does not grant permission for this article to be further copied/distributed or hosted elsewhere without the express permission from </w:t>
      </w:r>
      <w:r w:rsidR="002C30E1" w:rsidRPr="00A00E5C">
        <w:rPr>
          <w:rFonts w:cstheme="minorHAnsi"/>
          <w:sz w:val="24"/>
          <w:szCs w:val="24"/>
        </w:rPr>
        <w:t>Wiley</w:t>
      </w:r>
      <w:r w:rsidRPr="00A00E5C">
        <w:rPr>
          <w:rFonts w:cstheme="minorHAnsi"/>
          <w:sz w:val="24"/>
          <w:szCs w:val="24"/>
        </w:rPr>
        <w:t xml:space="preserve">. </w:t>
      </w:r>
    </w:p>
    <w:bookmarkEnd w:id="1"/>
    <w:p w14:paraId="5BC0075B" w14:textId="1748D364" w:rsidR="000A7622" w:rsidRPr="00A00E5C" w:rsidRDefault="000A7622" w:rsidP="000A7622">
      <w:pPr>
        <w:rPr>
          <w:rFonts w:cstheme="minorHAnsi"/>
        </w:rPr>
      </w:pPr>
    </w:p>
    <w:p w14:paraId="5FE26AA9" w14:textId="195447F6" w:rsidR="00F95645" w:rsidRPr="00A00E5C" w:rsidRDefault="008418F5" w:rsidP="008418F5">
      <w:pPr>
        <w:pStyle w:val="Title"/>
        <w:rPr>
          <w:rFonts w:asciiTheme="minorHAnsi" w:hAnsiTheme="minorHAnsi" w:cstheme="minorHAnsi"/>
        </w:rPr>
      </w:pPr>
      <w:r w:rsidRPr="00A00E5C">
        <w:rPr>
          <w:rFonts w:asciiTheme="minorHAnsi" w:hAnsiTheme="minorHAnsi" w:cstheme="minorHAnsi"/>
        </w:rPr>
        <w:t>Resource‐based habitat associations in a neotropical liana community</w:t>
      </w:r>
    </w:p>
    <w:p w14:paraId="2F376AAF" w14:textId="77777777" w:rsidR="00DA0E15" w:rsidRPr="00A00E5C" w:rsidRDefault="00DA0E15" w:rsidP="00D06A7F">
      <w:pPr>
        <w:pStyle w:val="NoSpacing"/>
        <w:spacing w:line="259" w:lineRule="auto"/>
        <w:rPr>
          <w:rFonts w:cstheme="minorHAnsi"/>
          <w:sz w:val="32"/>
          <w:szCs w:val="32"/>
        </w:rPr>
      </w:pPr>
    </w:p>
    <w:p w14:paraId="4C994C65" w14:textId="593707E9" w:rsidR="00242B0E" w:rsidRPr="00A00E5C" w:rsidRDefault="00242B0E" w:rsidP="00D06A7F">
      <w:pPr>
        <w:pStyle w:val="NoSpacing"/>
        <w:spacing w:line="259" w:lineRule="auto"/>
        <w:rPr>
          <w:rFonts w:cstheme="minorHAnsi"/>
          <w:sz w:val="32"/>
          <w:szCs w:val="32"/>
        </w:rPr>
      </w:pPr>
      <w:r w:rsidRPr="00A00E5C">
        <w:rPr>
          <w:rFonts w:cstheme="minorHAnsi"/>
          <w:sz w:val="32"/>
          <w:szCs w:val="32"/>
        </w:rPr>
        <w:t xml:space="preserve">James W. </w:t>
      </w:r>
      <w:proofErr w:type="spellStart"/>
      <w:r w:rsidRPr="00A00E5C">
        <w:rPr>
          <w:rFonts w:cstheme="minorHAnsi"/>
          <w:sz w:val="32"/>
          <w:szCs w:val="32"/>
        </w:rPr>
        <w:t>Dalling</w:t>
      </w:r>
      <w:proofErr w:type="spellEnd"/>
      <w:r w:rsidRPr="00A00E5C">
        <w:rPr>
          <w:rFonts w:cstheme="minorHAnsi"/>
          <w:sz w:val="32"/>
          <w:szCs w:val="32"/>
        </w:rPr>
        <w:t xml:space="preserve"> </w:t>
      </w:r>
    </w:p>
    <w:p w14:paraId="1EFEC42B" w14:textId="7C048AC5" w:rsidR="00242B0E" w:rsidRPr="00A00E5C" w:rsidRDefault="00242B0E" w:rsidP="00D06A7F">
      <w:pPr>
        <w:pStyle w:val="NoSpacing"/>
        <w:spacing w:line="259" w:lineRule="auto"/>
        <w:rPr>
          <w:rFonts w:cstheme="minorHAnsi"/>
        </w:rPr>
      </w:pPr>
      <w:r w:rsidRPr="00A00E5C">
        <w:rPr>
          <w:rFonts w:cstheme="minorHAnsi"/>
        </w:rPr>
        <w:t xml:space="preserve">Department of Plant Biology, University of Illinois, Urbana, IL </w:t>
      </w:r>
    </w:p>
    <w:p w14:paraId="51595D6A" w14:textId="5AACC32A" w:rsidR="008418F5" w:rsidRPr="00A00E5C" w:rsidRDefault="00242B0E" w:rsidP="00D06A7F">
      <w:pPr>
        <w:pStyle w:val="NoSpacing"/>
        <w:spacing w:line="259" w:lineRule="auto"/>
        <w:rPr>
          <w:rFonts w:cstheme="minorHAnsi"/>
        </w:rPr>
      </w:pPr>
      <w:r w:rsidRPr="00A00E5C">
        <w:rPr>
          <w:rFonts w:cstheme="minorHAnsi"/>
        </w:rPr>
        <w:t xml:space="preserve">Smithsonian Tropical Research Institute, Unit 0948, DPO AA </w:t>
      </w:r>
    </w:p>
    <w:p w14:paraId="457C387C" w14:textId="77777777" w:rsidR="00B43F17" w:rsidRPr="00A00E5C" w:rsidRDefault="00B43F17" w:rsidP="00D06A7F">
      <w:pPr>
        <w:pStyle w:val="NoSpacing"/>
        <w:spacing w:line="259" w:lineRule="auto"/>
        <w:rPr>
          <w:rFonts w:cstheme="minorHAnsi"/>
        </w:rPr>
      </w:pPr>
      <w:r w:rsidRPr="00A00E5C">
        <w:rPr>
          <w:rFonts w:cstheme="minorHAnsi"/>
          <w:sz w:val="32"/>
          <w:szCs w:val="32"/>
        </w:rPr>
        <w:t xml:space="preserve">Stefan A. Schnitzer </w:t>
      </w:r>
    </w:p>
    <w:p w14:paraId="53A12FD1" w14:textId="30C7FD72" w:rsidR="00B43F17" w:rsidRPr="00A00E5C" w:rsidRDefault="00B43F17" w:rsidP="00D06A7F">
      <w:pPr>
        <w:pStyle w:val="NoSpacing"/>
        <w:spacing w:line="259" w:lineRule="auto"/>
        <w:rPr>
          <w:rFonts w:cstheme="minorHAnsi"/>
        </w:rPr>
      </w:pPr>
      <w:r w:rsidRPr="00A00E5C">
        <w:rPr>
          <w:rFonts w:cstheme="minorHAnsi"/>
        </w:rPr>
        <w:t xml:space="preserve">Smithsonian Tropical Research Institute, Unit 0948, DPO AA </w:t>
      </w:r>
    </w:p>
    <w:p w14:paraId="7601AEEB" w14:textId="1C92638A" w:rsidR="00242B0E" w:rsidRPr="00A00E5C" w:rsidRDefault="00B43F17" w:rsidP="00D06A7F">
      <w:pPr>
        <w:pStyle w:val="NoSpacing"/>
        <w:spacing w:line="259" w:lineRule="auto"/>
        <w:rPr>
          <w:rFonts w:cstheme="minorHAnsi"/>
        </w:rPr>
      </w:pPr>
      <w:r w:rsidRPr="00A00E5C">
        <w:rPr>
          <w:rFonts w:cstheme="minorHAnsi"/>
        </w:rPr>
        <w:t xml:space="preserve">Department of Biological Sciences, University of Wisconsin, Milwaukee, WI </w:t>
      </w:r>
    </w:p>
    <w:p w14:paraId="1316CB25" w14:textId="77777777" w:rsidR="00E17A68" w:rsidRPr="00A00E5C" w:rsidRDefault="00E17A68" w:rsidP="00D06A7F">
      <w:pPr>
        <w:pStyle w:val="NoSpacing"/>
        <w:spacing w:line="259" w:lineRule="auto"/>
        <w:rPr>
          <w:rFonts w:cstheme="minorHAnsi"/>
          <w:sz w:val="32"/>
          <w:szCs w:val="32"/>
        </w:rPr>
      </w:pPr>
      <w:r w:rsidRPr="00A00E5C">
        <w:rPr>
          <w:rFonts w:cstheme="minorHAnsi"/>
          <w:sz w:val="32"/>
          <w:szCs w:val="32"/>
        </w:rPr>
        <w:t xml:space="preserve">Claire </w:t>
      </w:r>
      <w:proofErr w:type="spellStart"/>
      <w:r w:rsidRPr="00A00E5C">
        <w:rPr>
          <w:rFonts w:cstheme="minorHAnsi"/>
          <w:sz w:val="32"/>
          <w:szCs w:val="32"/>
        </w:rPr>
        <w:t>Baldeck</w:t>
      </w:r>
      <w:proofErr w:type="spellEnd"/>
      <w:r w:rsidRPr="00A00E5C">
        <w:rPr>
          <w:rFonts w:cstheme="minorHAnsi"/>
          <w:sz w:val="32"/>
          <w:szCs w:val="32"/>
        </w:rPr>
        <w:t xml:space="preserve"> </w:t>
      </w:r>
    </w:p>
    <w:p w14:paraId="77BAD12B" w14:textId="370153BE" w:rsidR="008418F5" w:rsidRPr="00A00E5C" w:rsidRDefault="00E17A68" w:rsidP="00D06A7F">
      <w:pPr>
        <w:pStyle w:val="NoSpacing"/>
        <w:spacing w:line="259" w:lineRule="auto"/>
        <w:rPr>
          <w:rFonts w:cstheme="minorHAnsi"/>
        </w:rPr>
      </w:pPr>
      <w:r w:rsidRPr="00A00E5C">
        <w:rPr>
          <w:rFonts w:cstheme="minorHAnsi"/>
        </w:rPr>
        <w:t xml:space="preserve">Program in Ecology, Evolution and Conservation Biology, University of Illinois, Urbana, IL </w:t>
      </w:r>
    </w:p>
    <w:p w14:paraId="7F5560DC" w14:textId="77777777" w:rsidR="007B121F" w:rsidRPr="00A00E5C" w:rsidRDefault="007B121F" w:rsidP="00D06A7F">
      <w:pPr>
        <w:pStyle w:val="NoSpacing"/>
        <w:spacing w:line="259" w:lineRule="auto"/>
        <w:rPr>
          <w:rFonts w:cstheme="minorHAnsi"/>
          <w:sz w:val="32"/>
          <w:szCs w:val="32"/>
        </w:rPr>
      </w:pPr>
      <w:r w:rsidRPr="00A00E5C">
        <w:rPr>
          <w:rFonts w:cstheme="minorHAnsi"/>
          <w:sz w:val="32"/>
          <w:szCs w:val="32"/>
        </w:rPr>
        <w:t xml:space="preserve">Kyle E. Harms </w:t>
      </w:r>
    </w:p>
    <w:p w14:paraId="6FF2EFFE" w14:textId="48F669C1" w:rsidR="007B121F" w:rsidRPr="00A00E5C" w:rsidRDefault="007B121F" w:rsidP="00D06A7F">
      <w:pPr>
        <w:pStyle w:val="NoSpacing"/>
        <w:spacing w:line="259" w:lineRule="auto"/>
        <w:rPr>
          <w:rFonts w:cstheme="minorHAnsi"/>
        </w:rPr>
      </w:pPr>
      <w:r w:rsidRPr="00A00E5C">
        <w:rPr>
          <w:rFonts w:cstheme="minorHAnsi"/>
        </w:rPr>
        <w:t xml:space="preserve">Smithsonian Tropical Research Institute, Unit 0948, DPO AA </w:t>
      </w:r>
    </w:p>
    <w:p w14:paraId="6BB4D2F2" w14:textId="3043E0C3" w:rsidR="00E17A68" w:rsidRPr="00A00E5C" w:rsidRDefault="007B121F" w:rsidP="00D06A7F">
      <w:pPr>
        <w:pStyle w:val="NoSpacing"/>
        <w:spacing w:line="259" w:lineRule="auto"/>
        <w:rPr>
          <w:rFonts w:cstheme="minorHAnsi"/>
        </w:rPr>
      </w:pPr>
      <w:r w:rsidRPr="00A00E5C">
        <w:rPr>
          <w:rFonts w:cstheme="minorHAnsi"/>
        </w:rPr>
        <w:t xml:space="preserve">Department of Biological Sciences, Louisiana State University, Baton Rouge, LA </w:t>
      </w:r>
    </w:p>
    <w:p w14:paraId="2F939813" w14:textId="77777777" w:rsidR="00023125" w:rsidRPr="00A00E5C" w:rsidRDefault="00023125" w:rsidP="00D06A7F">
      <w:pPr>
        <w:pStyle w:val="NoSpacing"/>
        <w:spacing w:line="259" w:lineRule="auto"/>
        <w:rPr>
          <w:rFonts w:cstheme="minorHAnsi"/>
          <w:sz w:val="32"/>
          <w:szCs w:val="32"/>
        </w:rPr>
      </w:pPr>
      <w:r w:rsidRPr="00A00E5C">
        <w:rPr>
          <w:rFonts w:cstheme="minorHAnsi"/>
          <w:sz w:val="32"/>
          <w:szCs w:val="32"/>
        </w:rPr>
        <w:t xml:space="preserve">Robert John </w:t>
      </w:r>
    </w:p>
    <w:p w14:paraId="04BD289F" w14:textId="11CF7AC8" w:rsidR="00023125" w:rsidRPr="00A00E5C" w:rsidRDefault="00023125" w:rsidP="00D06A7F">
      <w:pPr>
        <w:pStyle w:val="NoSpacing"/>
        <w:spacing w:line="259" w:lineRule="auto"/>
        <w:rPr>
          <w:rFonts w:cstheme="minorHAnsi"/>
        </w:rPr>
      </w:pPr>
      <w:r w:rsidRPr="00A00E5C">
        <w:rPr>
          <w:rFonts w:cstheme="minorHAnsi"/>
        </w:rPr>
        <w:t xml:space="preserve">Indian Institute of Science Education and Research – Kolkata, </w:t>
      </w:r>
      <w:proofErr w:type="spellStart"/>
      <w:r w:rsidRPr="00A00E5C">
        <w:rPr>
          <w:rFonts w:cstheme="minorHAnsi"/>
        </w:rPr>
        <w:t>Mohanpur</w:t>
      </w:r>
      <w:proofErr w:type="spellEnd"/>
      <w:r w:rsidRPr="00A00E5C">
        <w:rPr>
          <w:rFonts w:cstheme="minorHAnsi"/>
        </w:rPr>
        <w:t xml:space="preserve"> 741252, West Bengal, India</w:t>
      </w:r>
    </w:p>
    <w:p w14:paraId="277DC54C" w14:textId="77777777" w:rsidR="003675A5" w:rsidRPr="00A00E5C" w:rsidRDefault="003675A5" w:rsidP="00D06A7F">
      <w:pPr>
        <w:pStyle w:val="NoSpacing"/>
        <w:spacing w:line="259" w:lineRule="auto"/>
        <w:rPr>
          <w:rFonts w:cstheme="minorHAnsi"/>
          <w:sz w:val="32"/>
          <w:szCs w:val="32"/>
        </w:rPr>
      </w:pPr>
      <w:r w:rsidRPr="00A00E5C">
        <w:rPr>
          <w:rFonts w:cstheme="minorHAnsi"/>
          <w:sz w:val="32"/>
          <w:szCs w:val="32"/>
        </w:rPr>
        <w:t xml:space="preserve">Scott A. Mangan </w:t>
      </w:r>
    </w:p>
    <w:p w14:paraId="5FA5FE6E" w14:textId="1C4C1D9F" w:rsidR="003675A5" w:rsidRPr="00A00E5C" w:rsidRDefault="003675A5" w:rsidP="00D06A7F">
      <w:pPr>
        <w:pStyle w:val="NoSpacing"/>
        <w:spacing w:line="259" w:lineRule="auto"/>
        <w:rPr>
          <w:rFonts w:cstheme="minorHAnsi"/>
        </w:rPr>
      </w:pPr>
      <w:r w:rsidRPr="00A00E5C">
        <w:rPr>
          <w:rFonts w:cstheme="minorHAnsi"/>
        </w:rPr>
        <w:t xml:space="preserve">Department of Biological Sciences, University of Wisconsin, PO Box 413, Milwaukee, WI </w:t>
      </w:r>
    </w:p>
    <w:p w14:paraId="5D15DED9" w14:textId="77777777" w:rsidR="003675A5" w:rsidRPr="00A00E5C" w:rsidRDefault="003675A5" w:rsidP="00D06A7F">
      <w:pPr>
        <w:pStyle w:val="NoSpacing"/>
        <w:spacing w:line="259" w:lineRule="auto"/>
        <w:rPr>
          <w:rFonts w:cstheme="minorHAnsi"/>
        </w:rPr>
      </w:pPr>
      <w:r w:rsidRPr="00A00E5C">
        <w:rPr>
          <w:rFonts w:cstheme="minorHAnsi"/>
          <w:sz w:val="32"/>
          <w:szCs w:val="32"/>
        </w:rPr>
        <w:t xml:space="preserve">Elena Lobo </w:t>
      </w:r>
    </w:p>
    <w:p w14:paraId="626A4C1D" w14:textId="2F192512" w:rsidR="003675A5" w:rsidRPr="00A00E5C" w:rsidRDefault="003675A5" w:rsidP="00D06A7F">
      <w:pPr>
        <w:pStyle w:val="NoSpacing"/>
        <w:spacing w:line="259" w:lineRule="auto"/>
        <w:rPr>
          <w:rFonts w:cstheme="minorHAnsi"/>
        </w:rPr>
      </w:pPr>
      <w:r w:rsidRPr="00A00E5C">
        <w:rPr>
          <w:rFonts w:cstheme="minorHAnsi"/>
        </w:rPr>
        <w:t xml:space="preserve">Program in Ecology, Evolution and Conservation Biology, University of Illinois, Urbana, IL </w:t>
      </w:r>
    </w:p>
    <w:p w14:paraId="500D3D55" w14:textId="77777777" w:rsidR="00021787" w:rsidRPr="00A00E5C" w:rsidRDefault="00021787" w:rsidP="00D06A7F">
      <w:pPr>
        <w:pStyle w:val="NoSpacing"/>
        <w:spacing w:line="259" w:lineRule="auto"/>
        <w:rPr>
          <w:rFonts w:cstheme="minorHAnsi"/>
          <w:sz w:val="32"/>
          <w:szCs w:val="32"/>
        </w:rPr>
      </w:pPr>
      <w:r w:rsidRPr="00A00E5C">
        <w:rPr>
          <w:rFonts w:cstheme="minorHAnsi"/>
          <w:sz w:val="32"/>
          <w:szCs w:val="32"/>
        </w:rPr>
        <w:lastRenderedPageBreak/>
        <w:t xml:space="preserve">Joseph B. </w:t>
      </w:r>
      <w:proofErr w:type="spellStart"/>
      <w:r w:rsidRPr="00A00E5C">
        <w:rPr>
          <w:rFonts w:cstheme="minorHAnsi"/>
          <w:sz w:val="32"/>
          <w:szCs w:val="32"/>
        </w:rPr>
        <w:t>Yavitt</w:t>
      </w:r>
      <w:proofErr w:type="spellEnd"/>
      <w:r w:rsidRPr="00A00E5C">
        <w:rPr>
          <w:rFonts w:cstheme="minorHAnsi"/>
          <w:sz w:val="32"/>
          <w:szCs w:val="32"/>
        </w:rPr>
        <w:t xml:space="preserve"> </w:t>
      </w:r>
    </w:p>
    <w:p w14:paraId="6D441142" w14:textId="72AFE1E0" w:rsidR="00021787" w:rsidRPr="00A00E5C" w:rsidRDefault="00021787" w:rsidP="00D06A7F">
      <w:pPr>
        <w:pStyle w:val="NoSpacing"/>
        <w:spacing w:line="259" w:lineRule="auto"/>
        <w:rPr>
          <w:rFonts w:cstheme="minorHAnsi"/>
        </w:rPr>
      </w:pPr>
      <w:r w:rsidRPr="00A00E5C">
        <w:rPr>
          <w:rFonts w:cstheme="minorHAnsi"/>
        </w:rPr>
        <w:t xml:space="preserve">Department of Natural Resources, Cornell University, Ithaca, NY </w:t>
      </w:r>
    </w:p>
    <w:p w14:paraId="284D8E42" w14:textId="77777777" w:rsidR="00A92A02" w:rsidRPr="00A00E5C" w:rsidRDefault="00A92A02" w:rsidP="00D06A7F">
      <w:pPr>
        <w:pStyle w:val="NoSpacing"/>
        <w:spacing w:line="259" w:lineRule="auto"/>
        <w:rPr>
          <w:rFonts w:cstheme="minorHAnsi"/>
          <w:sz w:val="32"/>
          <w:szCs w:val="32"/>
        </w:rPr>
      </w:pPr>
      <w:r w:rsidRPr="00A00E5C">
        <w:rPr>
          <w:rFonts w:cstheme="minorHAnsi"/>
          <w:sz w:val="32"/>
          <w:szCs w:val="32"/>
        </w:rPr>
        <w:t xml:space="preserve">Stephen P. Hubbell </w:t>
      </w:r>
    </w:p>
    <w:p w14:paraId="29687F6C" w14:textId="6079535F" w:rsidR="00A92A02" w:rsidRPr="00A00E5C" w:rsidRDefault="00A92A02" w:rsidP="00D06A7F">
      <w:pPr>
        <w:pStyle w:val="NoSpacing"/>
        <w:spacing w:line="259" w:lineRule="auto"/>
        <w:rPr>
          <w:rFonts w:cstheme="minorHAnsi"/>
        </w:rPr>
      </w:pPr>
      <w:r w:rsidRPr="00A00E5C">
        <w:rPr>
          <w:rFonts w:cstheme="minorHAnsi"/>
        </w:rPr>
        <w:t xml:space="preserve">Smithsonian Tropical Research Institute, Unit 0948, DPO AA </w:t>
      </w:r>
    </w:p>
    <w:p w14:paraId="64003DAF" w14:textId="29804D3D" w:rsidR="00021787" w:rsidRPr="00A00E5C" w:rsidRDefault="00A92A02" w:rsidP="00D06A7F">
      <w:pPr>
        <w:pStyle w:val="NoSpacing"/>
        <w:spacing w:line="259" w:lineRule="auto"/>
        <w:rPr>
          <w:rFonts w:cstheme="minorHAnsi"/>
        </w:rPr>
      </w:pPr>
      <w:r w:rsidRPr="00A00E5C">
        <w:rPr>
          <w:rFonts w:cstheme="minorHAnsi"/>
        </w:rPr>
        <w:t xml:space="preserve">Department of Ecology and Evolutionary Biology, University of California Los Angeles, Los Angeles, CA </w:t>
      </w:r>
    </w:p>
    <w:p w14:paraId="4522658F" w14:textId="539F05C0" w:rsidR="004B1CF7" w:rsidRPr="00A00E5C" w:rsidRDefault="004B1CF7" w:rsidP="008418F5">
      <w:pPr>
        <w:rPr>
          <w:rFonts w:cstheme="minorHAnsi"/>
        </w:rPr>
      </w:pPr>
    </w:p>
    <w:p w14:paraId="704D82F5" w14:textId="77777777" w:rsidR="004B1CF7" w:rsidRPr="00A00E5C" w:rsidRDefault="004B1CF7" w:rsidP="004B1CF7">
      <w:pPr>
        <w:pStyle w:val="Heading1"/>
        <w:rPr>
          <w:rFonts w:asciiTheme="minorHAnsi" w:hAnsiTheme="minorHAnsi" w:cstheme="minorHAnsi"/>
        </w:rPr>
      </w:pPr>
      <w:r w:rsidRPr="00A00E5C">
        <w:rPr>
          <w:rFonts w:asciiTheme="minorHAnsi" w:hAnsiTheme="minorHAnsi" w:cstheme="minorHAnsi"/>
        </w:rPr>
        <w:t>Summary</w:t>
      </w:r>
    </w:p>
    <w:p w14:paraId="68A5D901" w14:textId="77777777" w:rsidR="004B1CF7" w:rsidRPr="00A00E5C" w:rsidRDefault="004B1CF7" w:rsidP="004B1CF7">
      <w:pPr>
        <w:rPr>
          <w:rFonts w:cstheme="minorHAnsi"/>
        </w:rPr>
      </w:pPr>
      <w:r w:rsidRPr="00A00E5C">
        <w:rPr>
          <w:rFonts w:cstheme="minorHAnsi"/>
          <w:b/>
          <w:bCs/>
        </w:rPr>
        <w:t>1.</w:t>
      </w:r>
      <w:r w:rsidRPr="00A00E5C">
        <w:rPr>
          <w:rFonts w:cstheme="minorHAnsi"/>
        </w:rPr>
        <w:t> Lianas are a conspicuous element of many tropical forests, accounting for up to 40% of woody stem density and 20% of species richness in seasonal forests. However, lianas have seldom been surveyed at sufficiently large spatial scales to allow an assessment of the importance of habitat variables in structuring liana communities.</w:t>
      </w:r>
    </w:p>
    <w:p w14:paraId="3D82D9B3" w14:textId="77777777" w:rsidR="004B1CF7" w:rsidRPr="00A00E5C" w:rsidRDefault="004B1CF7" w:rsidP="004B1CF7">
      <w:pPr>
        <w:rPr>
          <w:rFonts w:cstheme="minorHAnsi"/>
        </w:rPr>
      </w:pPr>
      <w:r w:rsidRPr="00A00E5C">
        <w:rPr>
          <w:rFonts w:cstheme="minorHAnsi"/>
          <w:b/>
          <w:bCs/>
        </w:rPr>
        <w:t>2.</w:t>
      </w:r>
      <w:r w:rsidRPr="00A00E5C">
        <w:rPr>
          <w:rFonts w:cstheme="minorHAnsi"/>
        </w:rPr>
        <w:t> We compare the association patterns of 82 liana species and an equivalent sample of tree species on the 50</w:t>
      </w:r>
      <w:r w:rsidRPr="00A00E5C">
        <w:rPr>
          <w:rFonts w:cstheme="minorHAnsi"/>
        </w:rPr>
        <w:t> </w:t>
      </w:r>
      <w:r w:rsidRPr="00A00E5C">
        <w:rPr>
          <w:rFonts w:cstheme="minorHAnsi"/>
        </w:rPr>
        <w:t>ha Forest Dynamics Project plot on Barro Colorado Island, Panama, with topographic habitat variables (high and low plateau, slope, swamp and streamside), and thirteen mapped soil chemical variables. In addition, we test for liana species associations with canopy disturbance using a canopy height map of the plot generated using light detection and ranging.</w:t>
      </w:r>
    </w:p>
    <w:p w14:paraId="5FE675CD" w14:textId="77777777" w:rsidR="004B1CF7" w:rsidRPr="00A00E5C" w:rsidRDefault="004B1CF7" w:rsidP="004B1CF7">
      <w:pPr>
        <w:rPr>
          <w:rFonts w:cstheme="minorHAnsi"/>
        </w:rPr>
      </w:pPr>
      <w:r w:rsidRPr="00A00E5C">
        <w:rPr>
          <w:rFonts w:cstheme="minorHAnsi"/>
          <w:b/>
          <w:bCs/>
        </w:rPr>
        <w:t>3.</w:t>
      </w:r>
      <w:r w:rsidRPr="00A00E5C">
        <w:rPr>
          <w:rFonts w:cstheme="minorHAnsi"/>
        </w:rPr>
        <w:t> For all liana species combined, densities differed among topographic habitat types in the plot, with significantly higher densities on the seasonally drier lower plateau habitat (1044 individuals</w:t>
      </w:r>
      <w:r w:rsidRPr="00A00E5C">
        <w:rPr>
          <w:rFonts w:cstheme="minorHAnsi"/>
        </w:rPr>
        <w:t> </w:t>
      </w:r>
      <w:r w:rsidRPr="00A00E5C">
        <w:rPr>
          <w:rFonts w:cstheme="minorHAnsi"/>
        </w:rPr>
        <w:t>ha</w:t>
      </w:r>
      <w:r w:rsidRPr="00A00E5C">
        <w:rPr>
          <w:rFonts w:cstheme="minorHAnsi"/>
          <w:vertAlign w:val="superscript"/>
        </w:rPr>
        <w:t>−1</w:t>
      </w:r>
      <w:r w:rsidRPr="00A00E5C">
        <w:rPr>
          <w:rFonts w:cstheme="minorHAnsi"/>
        </w:rPr>
        <w:t>) than the moister slope habitat (729 individuals</w:t>
      </w:r>
      <w:r w:rsidRPr="00A00E5C">
        <w:rPr>
          <w:rFonts w:cstheme="minorHAnsi"/>
        </w:rPr>
        <w:t> </w:t>
      </w:r>
      <w:r w:rsidRPr="00A00E5C">
        <w:rPr>
          <w:rFonts w:cstheme="minorHAnsi"/>
        </w:rPr>
        <w:t>ha</w:t>
      </w:r>
      <w:r w:rsidRPr="00A00E5C">
        <w:rPr>
          <w:rFonts w:cstheme="minorHAnsi"/>
          <w:vertAlign w:val="superscript"/>
        </w:rPr>
        <w:t>−1</w:t>
      </w:r>
      <w:r w:rsidRPr="00A00E5C">
        <w:rPr>
          <w:rFonts w:cstheme="minorHAnsi"/>
        </w:rPr>
        <w:t>). Lianas were also significantly more abundant than expected in areas with low canopy height.</w:t>
      </w:r>
    </w:p>
    <w:p w14:paraId="27422825" w14:textId="77777777" w:rsidR="004B1CF7" w:rsidRPr="00A00E5C" w:rsidRDefault="004B1CF7" w:rsidP="004B1CF7">
      <w:pPr>
        <w:rPr>
          <w:rFonts w:cstheme="minorHAnsi"/>
        </w:rPr>
      </w:pPr>
      <w:r w:rsidRPr="00A00E5C">
        <w:rPr>
          <w:rFonts w:cstheme="minorHAnsi"/>
          <w:b/>
          <w:bCs/>
        </w:rPr>
        <w:t>4.</w:t>
      </w:r>
      <w:r w:rsidRPr="00A00E5C">
        <w:rPr>
          <w:rFonts w:cstheme="minorHAnsi"/>
        </w:rPr>
        <w:t xml:space="preserve"> The proportion of liana species associated with one or more topographic habitat variables (44%) was significantly lower than that for trees (66%). Similarly, liana species were significantly less frequently associated with PC axes derived from soil chemical variables (21%) than trees (52%). </w:t>
      </w:r>
      <w:proofErr w:type="gramStart"/>
      <w:r w:rsidRPr="00A00E5C">
        <w:rPr>
          <w:rFonts w:cstheme="minorHAnsi"/>
        </w:rPr>
        <w:t>The majority of</w:t>
      </w:r>
      <w:proofErr w:type="gramEnd"/>
      <w:r w:rsidRPr="00A00E5C">
        <w:rPr>
          <w:rFonts w:cstheme="minorHAnsi"/>
        </w:rPr>
        <w:t xml:space="preserve"> liana species (63%) were significantly associated with areas of the plot with low canopy height reflecting an affinity for treefall gaps.</w:t>
      </w:r>
    </w:p>
    <w:p w14:paraId="293667A5" w14:textId="558F6D8D" w:rsidR="00F95645" w:rsidRPr="00A00E5C" w:rsidRDefault="004B1CF7" w:rsidP="000A7622">
      <w:pPr>
        <w:rPr>
          <w:rFonts w:cstheme="minorHAnsi"/>
        </w:rPr>
      </w:pPr>
      <w:r w:rsidRPr="00A00E5C">
        <w:rPr>
          <w:rFonts w:cstheme="minorHAnsi"/>
          <w:b/>
          <w:bCs/>
        </w:rPr>
        <w:t>5.</w:t>
      </w:r>
      <w:r w:rsidRPr="00A00E5C">
        <w:rPr>
          <w:rFonts w:cstheme="minorHAnsi"/>
        </w:rPr>
        <w:t> </w:t>
      </w:r>
      <w:r w:rsidRPr="00A00E5C">
        <w:rPr>
          <w:rFonts w:cstheme="minorHAnsi"/>
          <w:i/>
          <w:iCs/>
        </w:rPr>
        <w:t>Synthesis</w:t>
      </w:r>
      <w:r w:rsidRPr="00A00E5C">
        <w:rPr>
          <w:rFonts w:cstheme="minorHAnsi"/>
        </w:rPr>
        <w:t>. The habitat associations detected here suggest that liana density is associated primarily with canopy disturbance, and to a lesser extent with topography and soil chemistry. Relative to trees, few liana species were associated with local variation in topography and soil chemistry, suggesting that nutrient availability exerts only weak effects on liana community composition compared to trees. Results from this study support the contention that increases in forest disturbance rates are a driver of recently observed increases in liana abundance and biomass in neotropical forests.</w:t>
      </w:r>
    </w:p>
    <w:p w14:paraId="4581C7D5" w14:textId="77777777" w:rsidR="007641A1" w:rsidRPr="00A00E5C" w:rsidRDefault="007641A1" w:rsidP="00F95645">
      <w:pPr>
        <w:pStyle w:val="Heading1"/>
        <w:rPr>
          <w:rFonts w:asciiTheme="minorHAnsi" w:hAnsiTheme="minorHAnsi" w:cstheme="minorHAnsi"/>
        </w:rPr>
      </w:pPr>
      <w:r w:rsidRPr="00A00E5C">
        <w:rPr>
          <w:rFonts w:asciiTheme="minorHAnsi" w:hAnsiTheme="minorHAnsi" w:cstheme="minorHAnsi"/>
        </w:rPr>
        <w:t>Introduction</w:t>
      </w:r>
    </w:p>
    <w:p w14:paraId="1EDC1876" w14:textId="77777777" w:rsidR="007641A1" w:rsidRPr="00A00E5C" w:rsidRDefault="007641A1" w:rsidP="004B1CF7">
      <w:pPr>
        <w:rPr>
          <w:rFonts w:cstheme="minorHAnsi"/>
        </w:rPr>
      </w:pPr>
      <w:r w:rsidRPr="00A00E5C">
        <w:rPr>
          <w:rFonts w:cstheme="minorHAnsi"/>
        </w:rPr>
        <w:t>Lianas are an important component of species richness and structural diversity in lowland tropical forests accounting for up to 20% of woody plant diversity and 40% of stem density (</w:t>
      </w:r>
      <w:hyperlink r:id="rId10" w:anchor="b48" w:history="1">
        <w:r w:rsidRPr="00A00E5C">
          <w:rPr>
            <w:rStyle w:val="Hyperlink"/>
            <w:rFonts w:eastAsiaTheme="majorEastAsia" w:cstheme="minorHAnsi"/>
            <w:b/>
            <w:bCs/>
            <w:color w:val="000000"/>
          </w:rPr>
          <w:t>Putz 1984</w:t>
        </w:r>
      </w:hyperlink>
      <w:r w:rsidRPr="00A00E5C">
        <w:rPr>
          <w:rFonts w:cstheme="minorHAnsi"/>
        </w:rPr>
        <w:t>; </w:t>
      </w:r>
      <w:hyperlink r:id="rId11" w:anchor="b50" w:history="1">
        <w:r w:rsidRPr="00A00E5C">
          <w:rPr>
            <w:rStyle w:val="Hyperlink"/>
            <w:rFonts w:eastAsiaTheme="majorEastAsia" w:cstheme="minorHAnsi"/>
            <w:b/>
            <w:bCs/>
            <w:color w:val="000000"/>
          </w:rPr>
          <w:t>Putz &amp; Mooney 1991</w:t>
        </w:r>
      </w:hyperlink>
      <w:r w:rsidRPr="00A00E5C">
        <w:rPr>
          <w:rFonts w:cstheme="minorHAnsi"/>
        </w:rPr>
        <w:t>; </w:t>
      </w:r>
      <w:hyperlink r:id="rId12" w:anchor="b55%20#b56" w:history="1">
        <w:r w:rsidRPr="00A00E5C">
          <w:rPr>
            <w:rStyle w:val="Hyperlink"/>
            <w:rFonts w:eastAsiaTheme="majorEastAsia" w:cstheme="minorHAnsi"/>
            <w:b/>
            <w:bCs/>
            <w:color w:val="000000"/>
          </w:rPr>
          <w:t xml:space="preserve">Schnitzer &amp; </w:t>
        </w:r>
        <w:proofErr w:type="spellStart"/>
        <w:r w:rsidRPr="00A00E5C">
          <w:rPr>
            <w:rStyle w:val="Hyperlink"/>
            <w:rFonts w:eastAsiaTheme="majorEastAsia" w:cstheme="minorHAnsi"/>
            <w:b/>
            <w:bCs/>
            <w:color w:val="000000"/>
          </w:rPr>
          <w:t>Bongers</w:t>
        </w:r>
        <w:proofErr w:type="spellEnd"/>
        <w:r w:rsidRPr="00A00E5C">
          <w:rPr>
            <w:rStyle w:val="Hyperlink"/>
            <w:rFonts w:eastAsiaTheme="majorEastAsia" w:cstheme="minorHAnsi"/>
            <w:b/>
            <w:bCs/>
            <w:color w:val="000000"/>
          </w:rPr>
          <w:t xml:space="preserve"> 2002, 2011</w:t>
        </w:r>
      </w:hyperlink>
      <w:r w:rsidRPr="00A00E5C">
        <w:rPr>
          <w:rFonts w:cstheme="minorHAnsi"/>
        </w:rPr>
        <w:t>). Nonetheless, assessments of liana community composition and structure remain rare, perhaps because of a lack of resources for field identification, and because standardized protocols for liana surveys have only recently been developed (e.g. </w:t>
      </w:r>
      <w:proofErr w:type="spellStart"/>
      <w:r w:rsidR="00A00E5C" w:rsidRPr="00A00E5C">
        <w:rPr>
          <w:rFonts w:cstheme="minorHAnsi"/>
        </w:rPr>
        <w:fldChar w:fldCharType="begin"/>
      </w:r>
      <w:r w:rsidR="00A00E5C" w:rsidRPr="00A00E5C">
        <w:rPr>
          <w:rFonts w:cstheme="minorHAnsi"/>
        </w:rPr>
        <w:instrText xml:space="preserve"> HYPERLINK "https://besjournals.onlinelibrary.wiley.com/doi/full/10.1111/j.1365-2745.2012.01989.x" \l "b39" </w:instrText>
      </w:r>
      <w:r w:rsidR="00A00E5C" w:rsidRPr="00A00E5C">
        <w:rPr>
          <w:rFonts w:cstheme="minorHAnsi"/>
        </w:rPr>
        <w:fldChar w:fldCharType="separate"/>
      </w:r>
      <w:r w:rsidRPr="00A00E5C">
        <w:rPr>
          <w:rStyle w:val="Hyperlink"/>
          <w:rFonts w:eastAsiaTheme="majorEastAsia" w:cstheme="minorHAnsi"/>
          <w:b/>
          <w:bCs/>
          <w:color w:val="000000"/>
        </w:rPr>
        <w:t>Parren</w:t>
      </w:r>
      <w:proofErr w:type="spellEnd"/>
      <w:r w:rsidRPr="00A00E5C">
        <w:rPr>
          <w:rStyle w:val="Hyperlink"/>
          <w:rFonts w:eastAsiaTheme="majorEastAsia" w:cstheme="minorHAnsi"/>
          <w:b/>
          <w:bCs/>
          <w:color w:val="000000"/>
        </w:rPr>
        <w: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2005</w:t>
      </w:r>
      <w:r w:rsidR="00A00E5C" w:rsidRPr="00A00E5C">
        <w:rPr>
          <w:rStyle w:val="Hyperlink"/>
          <w:rFonts w:eastAsiaTheme="majorEastAsia" w:cstheme="minorHAnsi"/>
          <w:b/>
          <w:bCs/>
          <w:color w:val="000000"/>
        </w:rPr>
        <w:fldChar w:fldCharType="end"/>
      </w:r>
      <w:r w:rsidRPr="00A00E5C">
        <w:rPr>
          <w:rFonts w:cstheme="minorHAnsi"/>
        </w:rPr>
        <w:t>; </w:t>
      </w:r>
      <w:proofErr w:type="spellStart"/>
      <w:r w:rsidR="00A00E5C" w:rsidRPr="00A00E5C">
        <w:rPr>
          <w:rFonts w:cstheme="minorHAnsi"/>
        </w:rPr>
        <w:fldChar w:fldCharType="begin"/>
      </w:r>
      <w:r w:rsidR="00A00E5C" w:rsidRPr="00A00E5C">
        <w:rPr>
          <w:rFonts w:cstheme="minorHAnsi"/>
        </w:rPr>
        <w:instrText xml:space="preserve"> HYPERLINK "https://besjournals.onlinelibrary.wiley.com/doi/full/10.1111/j.1365-2745.2012.01989.x" \l "b22" </w:instrText>
      </w:r>
      <w:r w:rsidR="00A00E5C" w:rsidRPr="00A00E5C">
        <w:rPr>
          <w:rFonts w:cstheme="minorHAnsi"/>
        </w:rPr>
        <w:fldChar w:fldCharType="separate"/>
      </w:r>
      <w:r w:rsidRPr="00A00E5C">
        <w:rPr>
          <w:rStyle w:val="Hyperlink"/>
          <w:rFonts w:eastAsiaTheme="majorEastAsia" w:cstheme="minorHAnsi"/>
          <w:b/>
          <w:bCs/>
          <w:color w:val="000000"/>
        </w:rPr>
        <w:t>Gerwing</w:t>
      </w:r>
      <w:proofErr w:type="spellEnd"/>
      <w:r w:rsidRPr="00A00E5C">
        <w:rPr>
          <w:rStyle w:val="Hyperlink"/>
          <w:rFonts w:eastAsiaTheme="majorEastAsia" w:cstheme="minorHAnsi"/>
          <w:b/>
          <w:bCs/>
          <w:color w:val="000000"/>
        </w:rPr>
        <w: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2006</w:t>
      </w:r>
      <w:r w:rsidR="00A00E5C" w:rsidRPr="00A00E5C">
        <w:rPr>
          <w:rStyle w:val="Hyperlink"/>
          <w:rFonts w:eastAsiaTheme="majorEastAsia" w:cstheme="minorHAnsi"/>
          <w:b/>
          <w:bCs/>
          <w:color w:val="000000"/>
        </w:rPr>
        <w:fldChar w:fldCharType="end"/>
      </w:r>
      <w:r w:rsidRPr="00A00E5C">
        <w:rPr>
          <w:rFonts w:cstheme="minorHAnsi"/>
        </w:rPr>
        <w:t>; </w:t>
      </w:r>
      <w:hyperlink r:id="rId13" w:anchor="b60" w:history="1">
        <w:r w:rsidRPr="00A00E5C">
          <w:rPr>
            <w:rStyle w:val="Hyperlink"/>
            <w:rFonts w:eastAsiaTheme="majorEastAsia" w:cstheme="minorHAnsi"/>
            <w:b/>
            <w:bCs/>
            <w:color w:val="000000"/>
          </w:rPr>
          <w:t xml:space="preserve">Schnitzer, DeWalt &amp; </w:t>
        </w:r>
        <w:proofErr w:type="spellStart"/>
        <w:r w:rsidRPr="00A00E5C">
          <w:rPr>
            <w:rStyle w:val="Hyperlink"/>
            <w:rFonts w:eastAsiaTheme="majorEastAsia" w:cstheme="minorHAnsi"/>
            <w:b/>
            <w:bCs/>
            <w:color w:val="000000"/>
          </w:rPr>
          <w:t>Chave</w:t>
        </w:r>
        <w:proofErr w:type="spellEnd"/>
        <w:r w:rsidRPr="00A00E5C">
          <w:rPr>
            <w:rStyle w:val="Hyperlink"/>
            <w:rFonts w:eastAsiaTheme="majorEastAsia" w:cstheme="minorHAnsi"/>
            <w:b/>
            <w:bCs/>
            <w:color w:val="000000"/>
          </w:rPr>
          <w:t xml:space="preserve"> 2006</w:t>
        </w:r>
      </w:hyperlink>
      <w:r w:rsidRPr="00A00E5C">
        <w:rPr>
          <w:rFonts w:cstheme="minorHAnsi"/>
        </w:rPr>
        <w:t>; </w:t>
      </w:r>
      <w:hyperlink r:id="rId14" w:anchor="b62" w:history="1">
        <w:r w:rsidRPr="00A00E5C">
          <w:rPr>
            <w:rStyle w:val="Hyperlink"/>
            <w:rFonts w:eastAsiaTheme="majorEastAsia" w:cstheme="minorHAnsi"/>
            <w:b/>
            <w:bCs/>
            <w:color w:val="000000"/>
          </w:rPr>
          <w:t xml:space="preserve">Schnitzer, </w:t>
        </w:r>
        <w:proofErr w:type="spellStart"/>
        <w:r w:rsidRPr="00A00E5C">
          <w:rPr>
            <w:rStyle w:val="Hyperlink"/>
            <w:rFonts w:eastAsiaTheme="majorEastAsia" w:cstheme="minorHAnsi"/>
            <w:b/>
            <w:bCs/>
            <w:color w:val="000000"/>
          </w:rPr>
          <w:t>Rutishauser</w:t>
        </w:r>
        <w:proofErr w:type="spellEnd"/>
        <w:r w:rsidRPr="00A00E5C">
          <w:rPr>
            <w:rStyle w:val="Hyperlink"/>
            <w:rFonts w:eastAsiaTheme="majorEastAsia" w:cstheme="minorHAnsi"/>
            <w:b/>
            <w:bCs/>
            <w:color w:val="000000"/>
          </w:rPr>
          <w:t xml:space="preserve"> &amp; Aguilar 2008</w:t>
        </w:r>
      </w:hyperlink>
      <w:r w:rsidRPr="00A00E5C">
        <w:rPr>
          <w:rFonts w:cstheme="minorHAnsi"/>
        </w:rPr>
        <w:t xml:space="preserve">). In the absence of these data, it remains unclear whether lianas behave like trees </w:t>
      </w:r>
      <w:proofErr w:type="gramStart"/>
      <w:r w:rsidRPr="00A00E5C">
        <w:rPr>
          <w:rFonts w:cstheme="minorHAnsi"/>
        </w:rPr>
        <w:t>with regard to</w:t>
      </w:r>
      <w:proofErr w:type="gramEnd"/>
      <w:r w:rsidRPr="00A00E5C">
        <w:rPr>
          <w:rFonts w:cstheme="minorHAnsi"/>
        </w:rPr>
        <w:t xml:space="preserve"> the distribution of coexisting taxa, and in their responses to variation in resource availability.</w:t>
      </w:r>
    </w:p>
    <w:p w14:paraId="7CA337C9" w14:textId="77777777" w:rsidR="007641A1" w:rsidRPr="00A00E5C" w:rsidRDefault="007641A1" w:rsidP="004B1CF7">
      <w:pPr>
        <w:rPr>
          <w:rFonts w:cstheme="minorHAnsi"/>
        </w:rPr>
      </w:pPr>
      <w:r w:rsidRPr="00A00E5C">
        <w:rPr>
          <w:rFonts w:cstheme="minorHAnsi"/>
        </w:rPr>
        <w:t>For trees, recent analyses conducted in large (&gt;10</w:t>
      </w:r>
      <w:r w:rsidRPr="00A00E5C">
        <w:rPr>
          <w:rFonts w:cstheme="minorHAnsi"/>
        </w:rPr>
        <w:t> </w:t>
      </w:r>
      <w:r w:rsidRPr="00A00E5C">
        <w:rPr>
          <w:rFonts w:cstheme="minorHAnsi"/>
        </w:rPr>
        <w:t>ha) census plots have revealed the importance of habitat variability in shaping the distribution patterns and trait composition of communities (</w:t>
      </w:r>
      <w:hyperlink r:id="rId15" w:anchor="b25" w:history="1">
        <w:r w:rsidRPr="00A00E5C">
          <w:rPr>
            <w:rStyle w:val="Hyperlink"/>
            <w:rFonts w:eastAsiaTheme="majorEastAsia" w:cstheme="minorHAnsi"/>
            <w:b/>
            <w:bCs/>
            <w:color w:val="000000"/>
          </w:rPr>
          <w:t>Harms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2001</w:t>
        </w:r>
      </w:hyperlink>
      <w:r w:rsidRPr="00A00E5C">
        <w:rPr>
          <w:rFonts w:cstheme="minorHAnsi"/>
        </w:rPr>
        <w:t>; </w:t>
      </w:r>
      <w:hyperlink r:id="rId16" w:anchor="b46" w:history="1">
        <w:r w:rsidRPr="00A00E5C">
          <w:rPr>
            <w:rStyle w:val="Hyperlink"/>
            <w:rFonts w:eastAsiaTheme="majorEastAsia" w:cstheme="minorHAnsi"/>
            <w:b/>
            <w:bCs/>
            <w:color w:val="000000"/>
          </w:rPr>
          <w:t>Potts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2004</w:t>
        </w:r>
      </w:hyperlink>
      <w:r w:rsidRPr="00A00E5C">
        <w:rPr>
          <w:rFonts w:cstheme="minorHAnsi"/>
        </w:rPr>
        <w:t>; </w:t>
      </w:r>
      <w:hyperlink r:id="rId17" w:anchor="b64" w:history="1">
        <w:r w:rsidRPr="00A00E5C">
          <w:rPr>
            <w:rStyle w:val="Hyperlink"/>
            <w:rFonts w:eastAsiaTheme="majorEastAsia" w:cstheme="minorHAnsi"/>
            <w:b/>
            <w:bCs/>
            <w:color w:val="000000"/>
          </w:rPr>
          <w:t>Valencia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2004</w:t>
        </w:r>
      </w:hyperlink>
      <w:r w:rsidRPr="00A00E5C">
        <w:rPr>
          <w:rFonts w:cstheme="minorHAnsi"/>
        </w:rPr>
        <w:t>; </w:t>
      </w:r>
      <w:hyperlink r:id="rId18" w:anchor="b18" w:history="1">
        <w:r w:rsidRPr="00A00E5C">
          <w:rPr>
            <w:rStyle w:val="Hyperlink"/>
            <w:rFonts w:eastAsiaTheme="majorEastAsia" w:cstheme="minorHAnsi"/>
            <w:b/>
            <w:bCs/>
            <w:color w:val="000000"/>
          </w:rPr>
          <w:t>Engelbrecht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2007</w:t>
        </w:r>
      </w:hyperlink>
      <w:r w:rsidRPr="00A00E5C">
        <w:rPr>
          <w:rFonts w:cstheme="minorHAnsi"/>
        </w:rPr>
        <w:t>; </w:t>
      </w:r>
      <w:hyperlink r:id="rId19" w:anchor="b31" w:history="1">
        <w:r w:rsidRPr="00A00E5C">
          <w:rPr>
            <w:rStyle w:val="Hyperlink"/>
            <w:rFonts w:eastAsiaTheme="majorEastAsia" w:cstheme="minorHAnsi"/>
            <w:b/>
            <w:bCs/>
            <w:color w:val="000000"/>
          </w:rPr>
          <w:t>John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2007</w:t>
        </w:r>
      </w:hyperlink>
      <w:r w:rsidRPr="00A00E5C">
        <w:rPr>
          <w:rFonts w:cstheme="minorHAnsi"/>
        </w:rPr>
        <w:t>). These analyses have shown that tree species frequently have distributional biases with respect to topography (e.g. </w:t>
      </w:r>
      <w:hyperlink r:id="rId20" w:anchor="b64" w:history="1">
        <w:r w:rsidRPr="00A00E5C">
          <w:rPr>
            <w:rStyle w:val="Hyperlink"/>
            <w:rFonts w:eastAsiaTheme="majorEastAsia" w:cstheme="minorHAnsi"/>
            <w:b/>
            <w:bCs/>
            <w:color w:val="000000"/>
          </w:rPr>
          <w:t>Valencia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2004</w:t>
        </w:r>
      </w:hyperlink>
      <w:r w:rsidRPr="00A00E5C">
        <w:rPr>
          <w:rFonts w:cstheme="minorHAnsi"/>
        </w:rPr>
        <w:t>; </w:t>
      </w:r>
      <w:proofErr w:type="spellStart"/>
      <w:r w:rsidR="00A00E5C" w:rsidRPr="00A00E5C">
        <w:rPr>
          <w:rFonts w:cstheme="minorHAnsi"/>
        </w:rPr>
        <w:fldChar w:fldCharType="begin"/>
      </w:r>
      <w:r w:rsidR="00A00E5C" w:rsidRPr="00A00E5C">
        <w:rPr>
          <w:rFonts w:cstheme="minorHAnsi"/>
        </w:rPr>
        <w:instrText xml:space="preserve"> HYPERLINK "https://besjournals.onlinelibrary.wiley.com/doi/full/10.1111/j.1365-2745.2012.01989.x" \l "b24" </w:instrText>
      </w:r>
      <w:r w:rsidR="00A00E5C" w:rsidRPr="00A00E5C">
        <w:rPr>
          <w:rFonts w:cstheme="minorHAnsi"/>
        </w:rPr>
        <w:fldChar w:fldCharType="separate"/>
      </w:r>
      <w:r w:rsidRPr="00A00E5C">
        <w:rPr>
          <w:rStyle w:val="Hyperlink"/>
          <w:rFonts w:eastAsiaTheme="majorEastAsia" w:cstheme="minorHAnsi"/>
          <w:b/>
          <w:bCs/>
          <w:color w:val="000000"/>
        </w:rPr>
        <w:t>Gunatilleke</w:t>
      </w:r>
      <w:proofErr w:type="spellEnd"/>
      <w:r w:rsidRPr="00A00E5C">
        <w:rPr>
          <w:rStyle w:val="Hyperlink"/>
          <w:rFonts w:eastAsiaTheme="majorEastAsia" w:cstheme="minorHAnsi"/>
          <w:b/>
          <w:bCs/>
          <w:color w:val="000000"/>
        </w:rPr>
        <w: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2006</w:t>
      </w:r>
      <w:r w:rsidR="00A00E5C" w:rsidRPr="00A00E5C">
        <w:rPr>
          <w:rStyle w:val="Hyperlink"/>
          <w:rFonts w:eastAsiaTheme="majorEastAsia" w:cstheme="minorHAnsi"/>
          <w:b/>
          <w:bCs/>
          <w:color w:val="000000"/>
        </w:rPr>
        <w:fldChar w:fldCharType="end"/>
      </w:r>
      <w:r w:rsidRPr="00A00E5C">
        <w:rPr>
          <w:rFonts w:cstheme="minorHAnsi"/>
        </w:rPr>
        <w:t>), which suggest sensitivity to underlying variation in soil moisture or nutrient availability. For example, 52 of the 171 most common species of shrubs and trees that occur in the Barro Colorado Island (BCI) 50‐ha forest dynamics plot in Panama show distributional biases with respect to the plot’s swamp habitat and 44 species with respect to slopes (</w:t>
      </w:r>
      <w:proofErr w:type="spellStart"/>
      <w:r w:rsidR="00A00E5C" w:rsidRPr="00A00E5C">
        <w:rPr>
          <w:rFonts w:cstheme="minorHAnsi"/>
        </w:rPr>
        <w:fldChar w:fldCharType="begin"/>
      </w:r>
      <w:r w:rsidR="00A00E5C" w:rsidRPr="00A00E5C">
        <w:rPr>
          <w:rFonts w:cstheme="minorHAnsi"/>
        </w:rPr>
        <w:instrText xml:space="preserve"> HYPERLINK "https://besjou</w:instrText>
      </w:r>
      <w:r w:rsidR="00A00E5C" w:rsidRPr="00A00E5C">
        <w:rPr>
          <w:rFonts w:cstheme="minorHAnsi"/>
        </w:rPr>
        <w:instrText xml:space="preserve">rnals.onlinelibrary.wiley.com/doi/full/10.1111/j.1365-2745.2012.01989.x" \l "b25" </w:instrText>
      </w:r>
      <w:r w:rsidR="00A00E5C" w:rsidRPr="00A00E5C">
        <w:rPr>
          <w:rFonts w:cstheme="minorHAnsi"/>
        </w:rPr>
        <w:fldChar w:fldCharType="separate"/>
      </w:r>
      <w:r w:rsidRPr="00A00E5C">
        <w:rPr>
          <w:rStyle w:val="Hyperlink"/>
          <w:rFonts w:eastAsiaTheme="majorEastAsia" w:cstheme="minorHAnsi"/>
          <w:b/>
          <w:bCs/>
          <w:color w:val="000000"/>
        </w:rPr>
        <w:t>Harms</w:t>
      </w:r>
      <w:r w:rsidRPr="00A00E5C">
        <w:rPr>
          <w:rStyle w:val="Hyperlink"/>
          <w:rFonts w:eastAsiaTheme="majorEastAsia" w:cstheme="minorHAnsi"/>
          <w:b/>
          <w:bCs/>
          <w:i/>
          <w:iCs/>
          <w:color w:val="000000"/>
        </w:rPr>
        <w:t>et</w:t>
      </w:r>
      <w:proofErr w:type="spellEnd"/>
      <w:r w:rsidRPr="00A00E5C">
        <w:rPr>
          <w:rStyle w:val="Hyperlink"/>
          <w:rFonts w:eastAsiaTheme="majorEastAsia" w:cstheme="minorHAnsi"/>
          <w:b/>
          <w:bCs/>
          <w:i/>
          <w:iCs/>
          <w:color w:val="000000"/>
        </w:rPr>
        <w:t> al.</w:t>
      </w:r>
      <w:r w:rsidRPr="00A00E5C">
        <w:rPr>
          <w:rStyle w:val="Hyperlink"/>
          <w:rFonts w:eastAsiaTheme="majorEastAsia" w:cstheme="minorHAnsi"/>
          <w:b/>
          <w:bCs/>
          <w:color w:val="000000"/>
        </w:rPr>
        <w:t> 2001</w:t>
      </w:r>
      <w:r w:rsidR="00A00E5C" w:rsidRPr="00A00E5C">
        <w:rPr>
          <w:rStyle w:val="Hyperlink"/>
          <w:rFonts w:eastAsiaTheme="majorEastAsia" w:cstheme="minorHAnsi"/>
          <w:b/>
          <w:bCs/>
          <w:color w:val="000000"/>
        </w:rPr>
        <w:fldChar w:fldCharType="end"/>
      </w:r>
      <w:r w:rsidRPr="00A00E5C">
        <w:rPr>
          <w:rFonts w:cstheme="minorHAnsi"/>
        </w:rPr>
        <w:t>). Similarly, 104 of 258 tree species in the BCI plot show non‐random associations with either high or low concentrations of one or more soil chemical variables (</w:t>
      </w:r>
      <w:hyperlink r:id="rId21" w:anchor="b31" w:history="1">
        <w:r w:rsidRPr="00A00E5C">
          <w:rPr>
            <w:rStyle w:val="Hyperlink"/>
            <w:rFonts w:eastAsiaTheme="majorEastAsia" w:cstheme="minorHAnsi"/>
            <w:b/>
            <w:bCs/>
            <w:color w:val="000000"/>
          </w:rPr>
          <w:t>John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2007</w:t>
        </w:r>
      </w:hyperlink>
      <w:r w:rsidRPr="00A00E5C">
        <w:rPr>
          <w:rFonts w:cstheme="minorHAnsi"/>
        </w:rPr>
        <w:t>).</w:t>
      </w:r>
    </w:p>
    <w:p w14:paraId="1CA020D1" w14:textId="77777777" w:rsidR="007641A1" w:rsidRPr="00A00E5C" w:rsidRDefault="007641A1" w:rsidP="004B1CF7">
      <w:pPr>
        <w:rPr>
          <w:rFonts w:cstheme="minorHAnsi"/>
        </w:rPr>
      </w:pPr>
      <w:proofErr w:type="gramStart"/>
      <w:r w:rsidRPr="00A00E5C">
        <w:rPr>
          <w:rFonts w:cstheme="minorHAnsi"/>
        </w:rPr>
        <w:t>As yet</w:t>
      </w:r>
      <w:proofErr w:type="gramEnd"/>
      <w:r w:rsidRPr="00A00E5C">
        <w:rPr>
          <w:rFonts w:cstheme="minorHAnsi"/>
        </w:rPr>
        <w:t>, only limited evidence is available to assess whether lianas are equally sensitive to topographic variation and soil nutrient availability. At the landscape scale, liana stem density has been shown to increase, albeit modestly, with soil fertility (</w:t>
      </w:r>
      <w:hyperlink r:id="rId22" w:anchor="b47" w:history="1">
        <w:r w:rsidRPr="00A00E5C">
          <w:rPr>
            <w:rStyle w:val="Hyperlink"/>
            <w:rFonts w:eastAsiaTheme="majorEastAsia" w:cstheme="minorHAnsi"/>
            <w:b/>
            <w:bCs/>
            <w:color w:val="000000"/>
          </w:rPr>
          <w:t>Proctor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1983</w:t>
        </w:r>
      </w:hyperlink>
      <w:r w:rsidRPr="00A00E5C">
        <w:rPr>
          <w:rFonts w:cstheme="minorHAnsi"/>
        </w:rPr>
        <w:t>; </w:t>
      </w:r>
      <w:hyperlink r:id="rId23" w:anchor="b49" w:history="1">
        <w:r w:rsidRPr="00A00E5C">
          <w:rPr>
            <w:rStyle w:val="Hyperlink"/>
            <w:rFonts w:eastAsiaTheme="majorEastAsia" w:cstheme="minorHAnsi"/>
            <w:b/>
            <w:bCs/>
            <w:color w:val="000000"/>
          </w:rPr>
          <w:t>Putz &amp; Chai 1987</w:t>
        </w:r>
      </w:hyperlink>
      <w:r w:rsidRPr="00A00E5C">
        <w:rPr>
          <w:rFonts w:cstheme="minorHAnsi"/>
        </w:rPr>
        <w:t>; </w:t>
      </w:r>
      <w:hyperlink r:id="rId24" w:anchor="b21" w:history="1">
        <w:r w:rsidRPr="00A00E5C">
          <w:rPr>
            <w:rStyle w:val="Hyperlink"/>
            <w:rFonts w:eastAsiaTheme="majorEastAsia" w:cstheme="minorHAnsi"/>
            <w:b/>
            <w:bCs/>
            <w:color w:val="000000"/>
          </w:rPr>
          <w:t>Gentry 1991</w:t>
        </w:r>
      </w:hyperlink>
      <w:r w:rsidRPr="00A00E5C">
        <w:rPr>
          <w:rFonts w:cstheme="minorHAnsi"/>
        </w:rPr>
        <w:t>; </w:t>
      </w:r>
      <w:hyperlink r:id="rId25" w:anchor="b33" w:history="1">
        <w:r w:rsidRPr="00A00E5C">
          <w:rPr>
            <w:rStyle w:val="Hyperlink"/>
            <w:rFonts w:eastAsiaTheme="majorEastAsia" w:cstheme="minorHAnsi"/>
            <w:b/>
            <w:bCs/>
            <w:color w:val="000000"/>
          </w:rPr>
          <w:t>Laurance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2001</w:t>
        </w:r>
      </w:hyperlink>
      <w:r w:rsidRPr="00A00E5C">
        <w:rPr>
          <w:rFonts w:cstheme="minorHAnsi"/>
        </w:rPr>
        <w:t>), and more strikingly at the regional scale with decreasing precipitation, and increasing seasonality of rainfall (</w:t>
      </w:r>
      <w:hyperlink r:id="rId26" w:anchor="b54" w:history="1">
        <w:r w:rsidRPr="00A00E5C">
          <w:rPr>
            <w:rStyle w:val="Hyperlink"/>
            <w:rFonts w:eastAsiaTheme="majorEastAsia" w:cstheme="minorHAnsi"/>
            <w:b/>
            <w:bCs/>
            <w:color w:val="000000"/>
          </w:rPr>
          <w:t>Schnitzer 2005</w:t>
        </w:r>
      </w:hyperlink>
      <w:r w:rsidRPr="00A00E5C">
        <w:rPr>
          <w:rFonts w:cstheme="minorHAnsi"/>
        </w:rPr>
        <w:t>; </w:t>
      </w:r>
      <w:hyperlink r:id="rId27" w:anchor="b17" w:history="1">
        <w:r w:rsidRPr="00A00E5C">
          <w:rPr>
            <w:rStyle w:val="Hyperlink"/>
            <w:rFonts w:eastAsiaTheme="majorEastAsia" w:cstheme="minorHAnsi"/>
            <w:b/>
            <w:bCs/>
            <w:color w:val="000000"/>
          </w:rPr>
          <w:t>DeWalt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2010</w:t>
        </w:r>
      </w:hyperlink>
      <w:r w:rsidRPr="00A00E5C">
        <w:rPr>
          <w:rFonts w:cstheme="minorHAnsi"/>
        </w:rPr>
        <w:t>). As liana species richness scales with stem density (</w:t>
      </w:r>
      <w:hyperlink r:id="rId28" w:anchor="b57%20#b58" w:history="1">
        <w:r w:rsidRPr="00A00E5C">
          <w:rPr>
            <w:rStyle w:val="Hyperlink"/>
            <w:rFonts w:eastAsiaTheme="majorEastAsia" w:cstheme="minorHAnsi"/>
            <w:b/>
            <w:bCs/>
            <w:color w:val="000000"/>
          </w:rPr>
          <w:t>Schnitzer &amp; Carson 2001, 2010</w:t>
        </w:r>
      </w:hyperlink>
      <w:r w:rsidRPr="00A00E5C">
        <w:rPr>
          <w:rFonts w:cstheme="minorHAnsi"/>
        </w:rPr>
        <w:t>), diversity might be expected to show similar patterns. In small scale plot surveys, liana species richness has been shown to vary between floodplain and upland habitat types in the western Amazon, with higher richness on the upland sites (</w:t>
      </w:r>
      <w:hyperlink r:id="rId29" w:anchor="b6%20#b7" w:history="1">
        <w:r w:rsidRPr="00A00E5C">
          <w:rPr>
            <w:rStyle w:val="Hyperlink"/>
            <w:rFonts w:eastAsiaTheme="majorEastAsia" w:cstheme="minorHAnsi"/>
            <w:b/>
            <w:bCs/>
            <w:color w:val="000000"/>
          </w:rPr>
          <w:t>Burnham 2002, 2004</w:t>
        </w:r>
      </w:hyperlink>
      <w:r w:rsidRPr="00A00E5C">
        <w:rPr>
          <w:rFonts w:cstheme="minorHAnsi"/>
        </w:rPr>
        <w:t>), and across a gradient of soil fertility and nutrient availability in northern Borneo, with higher richness on more fertile, less drought‐prone sites (</w:t>
      </w:r>
      <w:hyperlink r:id="rId30" w:anchor="b16" w:history="1">
        <w:r w:rsidRPr="00A00E5C">
          <w:rPr>
            <w:rStyle w:val="Hyperlink"/>
            <w:rFonts w:eastAsiaTheme="majorEastAsia" w:cstheme="minorHAnsi"/>
            <w:b/>
            <w:bCs/>
            <w:color w:val="000000"/>
          </w:rPr>
          <w:t>DeWalt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2006</w:t>
        </w:r>
      </w:hyperlink>
      <w:r w:rsidRPr="00A00E5C">
        <w:rPr>
          <w:rFonts w:cstheme="minorHAnsi"/>
        </w:rPr>
        <w:t>). Individual liana species distributions have also been shown to be related to soil nutrient and light availability (</w:t>
      </w:r>
      <w:hyperlink r:id="rId31" w:anchor="b9" w:history="1">
        <w:r w:rsidRPr="00A00E5C">
          <w:rPr>
            <w:rStyle w:val="Hyperlink"/>
            <w:rFonts w:eastAsiaTheme="majorEastAsia" w:cstheme="minorHAnsi"/>
            <w:b/>
            <w:bCs/>
            <w:color w:val="000000"/>
          </w:rPr>
          <w:t>Chettri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2010</w:t>
        </w:r>
      </w:hyperlink>
      <w:r w:rsidRPr="00A00E5C">
        <w:rPr>
          <w:rFonts w:cstheme="minorHAnsi"/>
        </w:rPr>
        <w:t>; </w:t>
      </w:r>
      <w:proofErr w:type="spellStart"/>
      <w:r w:rsidR="00A00E5C" w:rsidRPr="00A00E5C">
        <w:rPr>
          <w:rFonts w:cstheme="minorHAnsi"/>
        </w:rPr>
        <w:fldChar w:fldCharType="begin"/>
      </w:r>
      <w:r w:rsidR="00A00E5C" w:rsidRPr="00A00E5C">
        <w:rPr>
          <w:rFonts w:cstheme="minorHAnsi"/>
        </w:rPr>
        <w:instrText xml:space="preserve"> HYPERLINK "https://besjournals.onlinelibrary.wiley.com/doi/full/10.1111/j.1365-2745.2012.01989.x" \l "b36" </w:instrText>
      </w:r>
      <w:r w:rsidR="00A00E5C" w:rsidRPr="00A00E5C">
        <w:rPr>
          <w:rFonts w:cstheme="minorHAnsi"/>
        </w:rPr>
        <w:fldChar w:fldCharType="separate"/>
      </w:r>
      <w:r w:rsidRPr="00A00E5C">
        <w:rPr>
          <w:rStyle w:val="Hyperlink"/>
          <w:rFonts w:eastAsiaTheme="majorEastAsia" w:cstheme="minorHAnsi"/>
          <w:b/>
          <w:bCs/>
          <w:color w:val="000000"/>
        </w:rPr>
        <w:t>Malizia</w:t>
      </w:r>
      <w:proofErr w:type="spellEnd"/>
      <w:r w:rsidRPr="00A00E5C">
        <w:rPr>
          <w:rStyle w:val="Hyperlink"/>
          <w:rFonts w:eastAsiaTheme="majorEastAsia" w:cstheme="minorHAnsi"/>
          <w:b/>
          <w:bCs/>
          <w:color w:val="000000"/>
        </w:rPr>
        <w:t xml:space="preserve">, Grau &amp; </w:t>
      </w:r>
      <w:proofErr w:type="spellStart"/>
      <w:r w:rsidRPr="00A00E5C">
        <w:rPr>
          <w:rStyle w:val="Hyperlink"/>
          <w:rFonts w:eastAsiaTheme="majorEastAsia" w:cstheme="minorHAnsi"/>
          <w:b/>
          <w:bCs/>
          <w:color w:val="000000"/>
        </w:rPr>
        <w:t>Lichstein</w:t>
      </w:r>
      <w:proofErr w:type="spellEnd"/>
      <w:r w:rsidRPr="00A00E5C">
        <w:rPr>
          <w:rStyle w:val="Hyperlink"/>
          <w:rFonts w:eastAsiaTheme="majorEastAsia" w:cstheme="minorHAnsi"/>
          <w:b/>
          <w:bCs/>
          <w:color w:val="000000"/>
        </w:rPr>
        <w:t xml:space="preserve"> 2010</w:t>
      </w:r>
      <w:r w:rsidR="00A00E5C" w:rsidRPr="00A00E5C">
        <w:rPr>
          <w:rStyle w:val="Hyperlink"/>
          <w:rFonts w:eastAsiaTheme="majorEastAsia" w:cstheme="minorHAnsi"/>
          <w:b/>
          <w:bCs/>
          <w:color w:val="000000"/>
        </w:rPr>
        <w:fldChar w:fldCharType="end"/>
      </w:r>
      <w:r w:rsidRPr="00A00E5C">
        <w:rPr>
          <w:rFonts w:cstheme="minorHAnsi"/>
        </w:rPr>
        <w:t>).</w:t>
      </w:r>
    </w:p>
    <w:p w14:paraId="4617C313" w14:textId="77777777" w:rsidR="007641A1" w:rsidRPr="00A00E5C" w:rsidRDefault="007641A1" w:rsidP="004B1CF7">
      <w:pPr>
        <w:rPr>
          <w:rFonts w:cstheme="minorHAnsi"/>
        </w:rPr>
      </w:pPr>
      <w:r w:rsidRPr="00A00E5C">
        <w:rPr>
          <w:rFonts w:cstheme="minorHAnsi"/>
        </w:rPr>
        <w:t>Alternatively, lianas may be relatively insensitive to soil and topography, at least at local scales, if their distributions are primarily determined by local disturbance history. To varying degrees, lianas have often been classified as early successional species (e.g. </w:t>
      </w:r>
      <w:hyperlink r:id="rId32" w:anchor="b48" w:history="1">
        <w:r w:rsidRPr="00A00E5C">
          <w:rPr>
            <w:rStyle w:val="Hyperlink"/>
            <w:rFonts w:eastAsiaTheme="majorEastAsia" w:cstheme="minorHAnsi"/>
            <w:b/>
            <w:bCs/>
            <w:color w:val="000000"/>
          </w:rPr>
          <w:t>Putz 1984</w:t>
        </w:r>
      </w:hyperlink>
      <w:r w:rsidRPr="00A00E5C">
        <w:rPr>
          <w:rFonts w:cstheme="minorHAnsi"/>
        </w:rPr>
        <w:t>; </w:t>
      </w:r>
      <w:hyperlink r:id="rId33" w:anchor="b49" w:history="1">
        <w:r w:rsidRPr="00A00E5C">
          <w:rPr>
            <w:rStyle w:val="Hyperlink"/>
            <w:rFonts w:eastAsiaTheme="majorEastAsia" w:cstheme="minorHAnsi"/>
            <w:b/>
            <w:bCs/>
            <w:color w:val="000000"/>
          </w:rPr>
          <w:t>Putz &amp; Chai 1987</w:t>
        </w:r>
      </w:hyperlink>
      <w:r w:rsidRPr="00A00E5C">
        <w:rPr>
          <w:rFonts w:cstheme="minorHAnsi"/>
        </w:rPr>
        <w:t>; </w:t>
      </w:r>
      <w:hyperlink r:id="rId34" w:anchor="b26" w:history="1">
        <w:r w:rsidRPr="00A00E5C">
          <w:rPr>
            <w:rStyle w:val="Hyperlink"/>
            <w:rFonts w:eastAsiaTheme="majorEastAsia" w:cstheme="minorHAnsi"/>
            <w:b/>
            <w:bCs/>
            <w:color w:val="000000"/>
          </w:rPr>
          <w:t>Hegarty 1991</w:t>
        </w:r>
      </w:hyperlink>
      <w:r w:rsidRPr="00A00E5C">
        <w:rPr>
          <w:rFonts w:cstheme="minorHAnsi"/>
        </w:rPr>
        <w:t>; </w:t>
      </w:r>
      <w:hyperlink r:id="rId35" w:anchor="b8" w:history="1">
        <w:r w:rsidRPr="00A00E5C">
          <w:rPr>
            <w:rStyle w:val="Hyperlink"/>
            <w:rFonts w:eastAsiaTheme="majorEastAsia" w:cstheme="minorHAnsi"/>
            <w:b/>
            <w:bCs/>
            <w:color w:val="000000"/>
          </w:rPr>
          <w:t>Campbell &amp; Newbery 1993</w:t>
        </w:r>
      </w:hyperlink>
      <w:r w:rsidRPr="00A00E5C">
        <w:rPr>
          <w:rFonts w:cstheme="minorHAnsi"/>
        </w:rPr>
        <w:t>), and are often noticeably more abundant in young secondary forest and at forest margins (e.g. </w:t>
      </w:r>
      <w:hyperlink r:id="rId36" w:anchor="b15" w:history="1">
        <w:r w:rsidRPr="00A00E5C">
          <w:rPr>
            <w:rStyle w:val="Hyperlink"/>
            <w:rFonts w:eastAsiaTheme="majorEastAsia" w:cstheme="minorHAnsi"/>
            <w:b/>
            <w:bCs/>
            <w:color w:val="000000"/>
          </w:rPr>
          <w:t>DeWalt, Schnitzer &amp; Denslow 2000</w:t>
        </w:r>
      </w:hyperlink>
      <w:r w:rsidRPr="00A00E5C">
        <w:rPr>
          <w:rFonts w:cstheme="minorHAnsi"/>
        </w:rPr>
        <w:t>; </w:t>
      </w:r>
      <w:hyperlink r:id="rId37" w:anchor="b33" w:history="1">
        <w:r w:rsidRPr="00A00E5C">
          <w:rPr>
            <w:rStyle w:val="Hyperlink"/>
            <w:rFonts w:eastAsiaTheme="majorEastAsia" w:cstheme="minorHAnsi"/>
            <w:b/>
            <w:bCs/>
            <w:color w:val="000000"/>
          </w:rPr>
          <w:t>Laurance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2001</w:t>
        </w:r>
      </w:hyperlink>
      <w:r w:rsidRPr="00A00E5C">
        <w:rPr>
          <w:rFonts w:cstheme="minorHAnsi"/>
        </w:rPr>
        <w:t>; </w:t>
      </w:r>
      <w:hyperlink r:id="rId38" w:anchor="b2" w:history="1">
        <w:r w:rsidRPr="00A00E5C">
          <w:rPr>
            <w:rStyle w:val="Hyperlink"/>
            <w:rFonts w:eastAsiaTheme="majorEastAsia" w:cstheme="minorHAnsi"/>
            <w:b/>
            <w:bCs/>
            <w:color w:val="000000"/>
          </w:rPr>
          <w:t>Arroyo‐Rodríguez &amp; Toledo‐Aceves 2009</w:t>
        </w:r>
      </w:hyperlink>
      <w:r w:rsidRPr="00A00E5C">
        <w:rPr>
          <w:rFonts w:cstheme="minorHAnsi"/>
        </w:rPr>
        <w:t>) and in treefall gaps (</w:t>
      </w:r>
      <w:hyperlink r:id="rId39" w:anchor="b48" w:history="1">
        <w:r w:rsidRPr="00A00E5C">
          <w:rPr>
            <w:rStyle w:val="Hyperlink"/>
            <w:rFonts w:eastAsiaTheme="majorEastAsia" w:cstheme="minorHAnsi"/>
            <w:b/>
            <w:bCs/>
            <w:color w:val="000000"/>
          </w:rPr>
          <w:t>Putz 1984</w:t>
        </w:r>
      </w:hyperlink>
      <w:r w:rsidRPr="00A00E5C">
        <w:rPr>
          <w:rFonts w:cstheme="minorHAnsi"/>
        </w:rPr>
        <w:t>; </w:t>
      </w:r>
      <w:hyperlink r:id="rId40" w:anchor="b59" w:history="1">
        <w:r w:rsidRPr="00A00E5C">
          <w:rPr>
            <w:rStyle w:val="Hyperlink"/>
            <w:rFonts w:eastAsiaTheme="majorEastAsia" w:cstheme="minorHAnsi"/>
            <w:b/>
            <w:bCs/>
            <w:color w:val="000000"/>
          </w:rPr>
          <w:t xml:space="preserve">Schnitzer, </w:t>
        </w:r>
        <w:proofErr w:type="spellStart"/>
        <w:r w:rsidRPr="00A00E5C">
          <w:rPr>
            <w:rStyle w:val="Hyperlink"/>
            <w:rFonts w:eastAsiaTheme="majorEastAsia" w:cstheme="minorHAnsi"/>
            <w:b/>
            <w:bCs/>
            <w:color w:val="000000"/>
          </w:rPr>
          <w:t>Dalling</w:t>
        </w:r>
        <w:proofErr w:type="spellEnd"/>
        <w:r w:rsidRPr="00A00E5C">
          <w:rPr>
            <w:rStyle w:val="Hyperlink"/>
            <w:rFonts w:eastAsiaTheme="majorEastAsia" w:cstheme="minorHAnsi"/>
            <w:b/>
            <w:bCs/>
            <w:color w:val="000000"/>
          </w:rPr>
          <w:t xml:space="preserve"> &amp; Carson 2000</w:t>
        </w:r>
      </w:hyperlink>
      <w:r w:rsidRPr="00A00E5C">
        <w:rPr>
          <w:rFonts w:cstheme="minorHAnsi"/>
        </w:rPr>
        <w:t>; </w:t>
      </w:r>
      <w:hyperlink r:id="rId41" w:anchor="b57%20#b58" w:history="1">
        <w:r w:rsidRPr="00A00E5C">
          <w:rPr>
            <w:rStyle w:val="Hyperlink"/>
            <w:rFonts w:eastAsiaTheme="majorEastAsia" w:cstheme="minorHAnsi"/>
            <w:b/>
            <w:bCs/>
            <w:color w:val="000000"/>
          </w:rPr>
          <w:t>Schnitzer &amp; Carson 2001, 2010</w:t>
        </w:r>
      </w:hyperlink>
      <w:r w:rsidRPr="00A00E5C">
        <w:rPr>
          <w:rFonts w:cstheme="minorHAnsi"/>
        </w:rPr>
        <w:t>). However, no study has tested whether resource availability or local disturbance provides a better explanation for liana distribution within a forest.</w:t>
      </w:r>
    </w:p>
    <w:p w14:paraId="18A37EE1" w14:textId="77777777" w:rsidR="007641A1" w:rsidRPr="00A00E5C" w:rsidRDefault="007641A1" w:rsidP="004B1CF7">
      <w:pPr>
        <w:rPr>
          <w:rFonts w:cstheme="minorHAnsi"/>
        </w:rPr>
      </w:pPr>
      <w:r w:rsidRPr="00A00E5C">
        <w:rPr>
          <w:rFonts w:cstheme="minorHAnsi"/>
        </w:rPr>
        <w:t>In this study, we use a complete census of the lianas (≥1</w:t>
      </w:r>
      <w:r w:rsidRPr="00A00E5C">
        <w:rPr>
          <w:rFonts w:cstheme="minorHAnsi"/>
        </w:rPr>
        <w:t> </w:t>
      </w:r>
      <w:r w:rsidRPr="00A00E5C">
        <w:rPr>
          <w:rFonts w:cstheme="minorHAnsi"/>
        </w:rPr>
        <w:t>cm diameter) in the BCI 50‐ha plot (S.A. Schnitzer, unpublished data) to compare liana densities across topographic habitat types, and to compare the frequency of liana vs. tree species associations with habitat type, and with soil chemical variables surveyed across the plot. In addition, we use a high‐resolution map of forest canopy height determined using light detection and ranging (LiDAR) to test for liana species associations with low canopy heights related to gap disturbance.</w:t>
      </w:r>
    </w:p>
    <w:p w14:paraId="53474272" w14:textId="77777777" w:rsidR="007641A1" w:rsidRPr="00A00E5C" w:rsidRDefault="007641A1" w:rsidP="004B1CF7">
      <w:pPr>
        <w:rPr>
          <w:rFonts w:cstheme="minorHAnsi"/>
        </w:rPr>
      </w:pPr>
      <w:r w:rsidRPr="00A00E5C">
        <w:rPr>
          <w:rFonts w:cstheme="minorHAnsi"/>
        </w:rPr>
        <w:t>Understanding the drivers of liana community assembly has become a priority given recent observations of increasing liana abundance in neotropical forests (e.g. </w:t>
      </w:r>
      <w:hyperlink r:id="rId42" w:anchor="b42" w:history="1">
        <w:r w:rsidRPr="00A00E5C">
          <w:rPr>
            <w:rStyle w:val="Hyperlink"/>
            <w:rFonts w:eastAsiaTheme="majorEastAsia" w:cstheme="minorHAnsi"/>
            <w:b/>
            <w:bCs/>
            <w:color w:val="000000"/>
          </w:rPr>
          <w:t>Phillips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2002</w:t>
        </w:r>
      </w:hyperlink>
      <w:r w:rsidRPr="00A00E5C">
        <w:rPr>
          <w:rFonts w:cstheme="minorHAnsi"/>
        </w:rPr>
        <w:t>; </w:t>
      </w:r>
      <w:hyperlink r:id="rId43" w:anchor="b20" w:history="1">
        <w:r w:rsidRPr="00A00E5C">
          <w:rPr>
            <w:rStyle w:val="Hyperlink"/>
            <w:rFonts w:eastAsiaTheme="majorEastAsia" w:cstheme="minorHAnsi"/>
            <w:b/>
            <w:bCs/>
            <w:color w:val="000000"/>
          </w:rPr>
          <w:t xml:space="preserve">Foster, Townsend &amp; </w:t>
        </w:r>
        <w:proofErr w:type="spellStart"/>
        <w:r w:rsidRPr="00A00E5C">
          <w:rPr>
            <w:rStyle w:val="Hyperlink"/>
            <w:rFonts w:eastAsiaTheme="majorEastAsia" w:cstheme="minorHAnsi"/>
            <w:b/>
            <w:bCs/>
            <w:color w:val="000000"/>
          </w:rPr>
          <w:t>Zganjar</w:t>
        </w:r>
        <w:proofErr w:type="spellEnd"/>
        <w:r w:rsidRPr="00A00E5C">
          <w:rPr>
            <w:rStyle w:val="Hyperlink"/>
            <w:rFonts w:eastAsiaTheme="majorEastAsia" w:cstheme="minorHAnsi"/>
            <w:b/>
            <w:bCs/>
            <w:color w:val="000000"/>
          </w:rPr>
          <w:t xml:space="preserve"> 2008</w:t>
        </w:r>
      </w:hyperlink>
      <w:r w:rsidRPr="00A00E5C">
        <w:rPr>
          <w:rFonts w:cstheme="minorHAnsi"/>
        </w:rPr>
        <w:t>). In turn, high liana loads in forest canopies have been associated with reduced tree growth rates (</w:t>
      </w:r>
      <w:hyperlink r:id="rId44" w:anchor="b58" w:history="1">
        <w:r w:rsidRPr="00A00E5C">
          <w:rPr>
            <w:rStyle w:val="Hyperlink"/>
            <w:rFonts w:eastAsiaTheme="majorEastAsia" w:cstheme="minorHAnsi"/>
            <w:b/>
            <w:bCs/>
            <w:color w:val="000000"/>
          </w:rPr>
          <w:t>Schnitzer &amp; Carson 2010</w:t>
        </w:r>
      </w:hyperlink>
      <w:r w:rsidRPr="00A00E5C">
        <w:rPr>
          <w:rFonts w:cstheme="minorHAnsi"/>
        </w:rPr>
        <w:t>), elevated tree mortality rates (</w:t>
      </w:r>
      <w:proofErr w:type="spellStart"/>
      <w:r w:rsidR="00A00E5C" w:rsidRPr="00A00E5C">
        <w:rPr>
          <w:rFonts w:cstheme="minorHAnsi"/>
        </w:rPr>
        <w:fldChar w:fldCharType="begin"/>
      </w:r>
      <w:r w:rsidR="00A00E5C" w:rsidRPr="00A00E5C">
        <w:rPr>
          <w:rFonts w:cstheme="minorHAnsi"/>
        </w:rPr>
        <w:instrText xml:space="preserve"> HYPERLINK "https://besjournals.onlinelibrary.wiley.com/doi/full/10.1111/j.1365-2745.2012.01989.x" \l</w:instrText>
      </w:r>
      <w:r w:rsidR="00A00E5C" w:rsidRPr="00A00E5C">
        <w:rPr>
          <w:rFonts w:cstheme="minorHAnsi"/>
        </w:rPr>
        <w:instrText xml:space="preserve"> "b30" </w:instrText>
      </w:r>
      <w:r w:rsidR="00A00E5C" w:rsidRPr="00A00E5C">
        <w:rPr>
          <w:rFonts w:cstheme="minorHAnsi"/>
        </w:rPr>
        <w:fldChar w:fldCharType="separate"/>
      </w:r>
      <w:r w:rsidRPr="00A00E5C">
        <w:rPr>
          <w:rStyle w:val="Hyperlink"/>
          <w:rFonts w:eastAsiaTheme="majorEastAsia" w:cstheme="minorHAnsi"/>
          <w:b/>
          <w:bCs/>
          <w:color w:val="000000"/>
        </w:rPr>
        <w:t>Ingwell</w:t>
      </w:r>
      <w:proofErr w:type="spellEnd"/>
      <w:r w:rsidRPr="00A00E5C">
        <w:rPr>
          <w:rStyle w:val="Hyperlink"/>
          <w:rFonts w:eastAsiaTheme="majorEastAsia" w:cstheme="minorHAnsi"/>
          <w:b/>
          <w:bCs/>
          <w:color w:val="000000"/>
        </w:rPr>
        <w: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2010</w:t>
      </w:r>
      <w:r w:rsidR="00A00E5C" w:rsidRPr="00A00E5C">
        <w:rPr>
          <w:rStyle w:val="Hyperlink"/>
          <w:rFonts w:eastAsiaTheme="majorEastAsia" w:cstheme="minorHAnsi"/>
          <w:b/>
          <w:bCs/>
          <w:color w:val="000000"/>
        </w:rPr>
        <w:fldChar w:fldCharType="end"/>
      </w:r>
      <w:r w:rsidRPr="00A00E5C">
        <w:rPr>
          <w:rFonts w:cstheme="minorHAnsi"/>
        </w:rPr>
        <w:t>) and reduced above‐ground biomass (</w:t>
      </w:r>
      <w:hyperlink r:id="rId45" w:anchor="b27" w:history="1">
        <w:r w:rsidRPr="00A00E5C">
          <w:rPr>
            <w:rStyle w:val="Hyperlink"/>
            <w:rFonts w:eastAsiaTheme="majorEastAsia" w:cstheme="minorHAnsi"/>
            <w:b/>
            <w:bCs/>
            <w:color w:val="000000"/>
          </w:rPr>
          <w:t>van der Heijden &amp; Phillips 2009</w:t>
        </w:r>
      </w:hyperlink>
      <w:r w:rsidRPr="00A00E5C">
        <w:rPr>
          <w:rFonts w:cstheme="minorHAnsi"/>
        </w:rPr>
        <w:t xml:space="preserve">). Based on previous work at BCI showing that liana species richness is significantly higher in gaps than in the forest </w:t>
      </w:r>
      <w:proofErr w:type="spellStart"/>
      <w:r w:rsidRPr="00A00E5C">
        <w:rPr>
          <w:rFonts w:cstheme="minorHAnsi"/>
        </w:rPr>
        <w:t>understorey</w:t>
      </w:r>
      <w:proofErr w:type="spellEnd"/>
      <w:r w:rsidRPr="00A00E5C">
        <w:rPr>
          <w:rFonts w:cstheme="minorHAnsi"/>
        </w:rPr>
        <w:t xml:space="preserve"> (</w:t>
      </w:r>
      <w:hyperlink r:id="rId46" w:anchor="b57" w:history="1">
        <w:r w:rsidRPr="00A00E5C">
          <w:rPr>
            <w:rStyle w:val="Hyperlink"/>
            <w:rFonts w:eastAsiaTheme="majorEastAsia" w:cstheme="minorHAnsi"/>
            <w:b/>
            <w:bCs/>
            <w:color w:val="000000"/>
          </w:rPr>
          <w:t>Schnitzer &amp; Carson 2001</w:t>
        </w:r>
      </w:hyperlink>
      <w:r w:rsidRPr="00A00E5C">
        <w:rPr>
          <w:rFonts w:cstheme="minorHAnsi"/>
        </w:rPr>
        <w:t>), we predict that liana species will be associated primarily with areas of low canopy height, rather than with habitats defined by topography or soil nutrients, previously shown to be important for tree species. If so, regional increases in liana abundance may reflect increasing disturbance rates in tropical forests, potentially resulting either from faster forest turnover rates or from elevated tree mortality rates (</w:t>
      </w:r>
      <w:hyperlink r:id="rId47" w:anchor="b11" w:history="1">
        <w:r w:rsidRPr="00A00E5C">
          <w:rPr>
            <w:rStyle w:val="Hyperlink"/>
            <w:rFonts w:eastAsiaTheme="majorEastAsia" w:cstheme="minorHAnsi"/>
            <w:b/>
            <w:bCs/>
            <w:color w:val="000000"/>
          </w:rPr>
          <w:t>Condit, Hubbell &amp; Foster 1995</w:t>
        </w:r>
      </w:hyperlink>
      <w:r w:rsidRPr="00A00E5C">
        <w:rPr>
          <w:rFonts w:cstheme="minorHAnsi"/>
        </w:rPr>
        <w:t>; </w:t>
      </w:r>
      <w:hyperlink r:id="rId48" w:anchor="b44" w:history="1">
        <w:r w:rsidRPr="00A00E5C">
          <w:rPr>
            <w:rStyle w:val="Hyperlink"/>
            <w:rFonts w:eastAsiaTheme="majorEastAsia" w:cstheme="minorHAnsi"/>
            <w:b/>
            <w:bCs/>
            <w:color w:val="000000"/>
          </w:rPr>
          <w:t>Phillips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2009</w:t>
        </w:r>
      </w:hyperlink>
      <w:r w:rsidRPr="00A00E5C">
        <w:rPr>
          <w:rFonts w:cstheme="minorHAnsi"/>
        </w:rPr>
        <w:t>). Alternatively, if observed regional variation in liana abundance reflects a competitive advantage for lianas in more seasonal environments (</w:t>
      </w:r>
      <w:hyperlink r:id="rId49" w:anchor="b54" w:history="1">
        <w:r w:rsidRPr="00A00E5C">
          <w:rPr>
            <w:rStyle w:val="Hyperlink"/>
            <w:rFonts w:eastAsiaTheme="majorEastAsia" w:cstheme="minorHAnsi"/>
            <w:b/>
            <w:bCs/>
            <w:color w:val="000000"/>
          </w:rPr>
          <w:t>Schnitzer 2005</w:t>
        </w:r>
      </w:hyperlink>
      <w:r w:rsidRPr="00A00E5C">
        <w:rPr>
          <w:rFonts w:cstheme="minorHAnsi"/>
        </w:rPr>
        <w:t>), then we would predict that lianas would be most frequently associated with plateaus, the most seasonally moisture‐limited topographic habitat types.</w:t>
      </w:r>
    </w:p>
    <w:p w14:paraId="6FCCFEE8" w14:textId="77777777" w:rsidR="007641A1" w:rsidRPr="00A00E5C" w:rsidRDefault="007641A1" w:rsidP="004B1CF7">
      <w:pPr>
        <w:pStyle w:val="Heading1"/>
        <w:rPr>
          <w:rFonts w:asciiTheme="minorHAnsi" w:hAnsiTheme="minorHAnsi" w:cstheme="minorHAnsi"/>
        </w:rPr>
      </w:pPr>
      <w:r w:rsidRPr="00A00E5C">
        <w:rPr>
          <w:rFonts w:asciiTheme="minorHAnsi" w:hAnsiTheme="minorHAnsi" w:cstheme="minorHAnsi"/>
        </w:rPr>
        <w:t>Materials and methods</w:t>
      </w:r>
    </w:p>
    <w:p w14:paraId="265BEEE9" w14:textId="77777777" w:rsidR="007641A1" w:rsidRPr="00A00E5C" w:rsidRDefault="007641A1" w:rsidP="004B1CF7">
      <w:pPr>
        <w:pStyle w:val="Heading2"/>
        <w:rPr>
          <w:rFonts w:asciiTheme="minorHAnsi" w:hAnsiTheme="minorHAnsi" w:cstheme="minorHAnsi"/>
        </w:rPr>
      </w:pPr>
      <w:r w:rsidRPr="00A00E5C">
        <w:rPr>
          <w:rFonts w:asciiTheme="minorHAnsi" w:hAnsiTheme="minorHAnsi" w:cstheme="minorHAnsi"/>
        </w:rPr>
        <w:t>Study Site and Species</w:t>
      </w:r>
    </w:p>
    <w:p w14:paraId="2FE93863" w14:textId="77777777" w:rsidR="007641A1" w:rsidRPr="00A00E5C" w:rsidRDefault="007641A1" w:rsidP="004B1CF7">
      <w:pPr>
        <w:rPr>
          <w:rFonts w:cstheme="minorHAnsi"/>
        </w:rPr>
      </w:pPr>
      <w:r w:rsidRPr="00A00E5C">
        <w:rPr>
          <w:rFonts w:cstheme="minorHAnsi"/>
        </w:rPr>
        <w:t>The study was carried out in seasonally moist tropical forest on (BCI), Panama (9°10′N, 79°51′W). Rainfall on BCI averages 2600</w:t>
      </w:r>
      <w:r w:rsidRPr="00A00E5C">
        <w:rPr>
          <w:rFonts w:cstheme="minorHAnsi"/>
        </w:rPr>
        <w:t> </w:t>
      </w:r>
      <w:r w:rsidRPr="00A00E5C">
        <w:rPr>
          <w:rFonts w:cstheme="minorHAnsi"/>
        </w:rPr>
        <w:t>mm</w:t>
      </w:r>
      <w:r w:rsidRPr="00A00E5C">
        <w:rPr>
          <w:rFonts w:cstheme="minorHAnsi"/>
        </w:rPr>
        <w:t> </w:t>
      </w:r>
      <w:r w:rsidRPr="00A00E5C">
        <w:rPr>
          <w:rFonts w:cstheme="minorHAnsi"/>
        </w:rPr>
        <w:t>year</w:t>
      </w:r>
      <w:r w:rsidRPr="00A00E5C">
        <w:rPr>
          <w:rFonts w:cstheme="minorHAnsi"/>
          <w:vertAlign w:val="superscript"/>
        </w:rPr>
        <w:t>−1</w:t>
      </w:r>
      <w:r w:rsidRPr="00A00E5C">
        <w:rPr>
          <w:rFonts w:cstheme="minorHAnsi"/>
        </w:rPr>
        <w:t>, with a pronounced dry season from January to April (</w:t>
      </w:r>
      <w:hyperlink r:id="rId50" w:anchor="b66" w:history="1">
        <w:r w:rsidRPr="00A00E5C">
          <w:rPr>
            <w:rStyle w:val="Hyperlink"/>
            <w:rFonts w:eastAsiaTheme="majorEastAsia" w:cstheme="minorHAnsi"/>
            <w:b/>
            <w:bCs/>
            <w:color w:val="000000"/>
          </w:rPr>
          <w:t>Windsor 1990</w:t>
        </w:r>
      </w:hyperlink>
      <w:r w:rsidRPr="00A00E5C">
        <w:rPr>
          <w:rFonts w:cstheme="minorHAnsi"/>
        </w:rPr>
        <w:t>). The flora and vegetation of BCI have been described by </w:t>
      </w:r>
      <w:hyperlink r:id="rId51" w:anchor="b13" w:history="1">
        <w:r w:rsidRPr="00A00E5C">
          <w:rPr>
            <w:rStyle w:val="Hyperlink"/>
            <w:rFonts w:eastAsiaTheme="majorEastAsia" w:cstheme="minorHAnsi"/>
            <w:b/>
            <w:bCs/>
            <w:color w:val="000000"/>
          </w:rPr>
          <w:t>Croat (1978)</w:t>
        </w:r>
      </w:hyperlink>
      <w:r w:rsidRPr="00A00E5C">
        <w:rPr>
          <w:rFonts w:cstheme="minorHAnsi"/>
        </w:rPr>
        <w:t> and by </w:t>
      </w:r>
      <w:hyperlink r:id="rId52" w:anchor="b19" w:history="1">
        <w:r w:rsidRPr="00A00E5C">
          <w:rPr>
            <w:rStyle w:val="Hyperlink"/>
            <w:rFonts w:eastAsiaTheme="majorEastAsia" w:cstheme="minorHAnsi"/>
            <w:b/>
            <w:bCs/>
            <w:color w:val="000000"/>
          </w:rPr>
          <w:t>Foster &amp; Brokaw (1982)</w:t>
        </w:r>
      </w:hyperlink>
      <w:r w:rsidRPr="00A00E5C">
        <w:rPr>
          <w:rFonts w:cstheme="minorHAnsi"/>
        </w:rPr>
        <w:t>. Investigations were carried out within the Forest Dynamics Project 50‐ha plot, on the central plateau of BCI (</w:t>
      </w:r>
      <w:hyperlink r:id="rId53" w:anchor="b29" w:history="1">
        <w:r w:rsidRPr="00A00E5C">
          <w:rPr>
            <w:rStyle w:val="Hyperlink"/>
            <w:rFonts w:eastAsiaTheme="majorEastAsia" w:cstheme="minorHAnsi"/>
            <w:b/>
            <w:bCs/>
            <w:color w:val="000000"/>
          </w:rPr>
          <w:t>Hubbell &amp; Foster 1983</w:t>
        </w:r>
      </w:hyperlink>
      <w:r w:rsidRPr="00A00E5C">
        <w:rPr>
          <w:rFonts w:cstheme="minorHAnsi"/>
        </w:rPr>
        <w:t>). The plot was established in 1982, and all free‐standing trees &gt;1</w:t>
      </w:r>
      <w:r w:rsidRPr="00A00E5C">
        <w:rPr>
          <w:rFonts w:cstheme="minorHAnsi"/>
        </w:rPr>
        <w:t> </w:t>
      </w:r>
      <w:r w:rsidRPr="00A00E5C">
        <w:rPr>
          <w:rFonts w:cstheme="minorHAnsi"/>
        </w:rPr>
        <w:t>cm diameter at breast height (</w:t>
      </w:r>
      <w:proofErr w:type="spellStart"/>
      <w:r w:rsidRPr="00A00E5C">
        <w:rPr>
          <w:rFonts w:cstheme="minorHAnsi"/>
        </w:rPr>
        <w:t>d.b.h</w:t>
      </w:r>
      <w:proofErr w:type="spellEnd"/>
      <w:r w:rsidRPr="00A00E5C">
        <w:rPr>
          <w:rFonts w:cstheme="minorHAnsi"/>
        </w:rPr>
        <w:t>.) have been mapped and measured every 5</w:t>
      </w:r>
      <w:r w:rsidRPr="00A00E5C">
        <w:rPr>
          <w:rFonts w:cstheme="minorHAnsi"/>
        </w:rPr>
        <w:t> </w:t>
      </w:r>
      <w:r w:rsidRPr="00A00E5C">
        <w:rPr>
          <w:rFonts w:cstheme="minorHAnsi"/>
        </w:rPr>
        <w:t xml:space="preserve">years since 1985. Soils at BCI are mostly well‐weathered kaolinitic </w:t>
      </w:r>
      <w:proofErr w:type="spellStart"/>
      <w:r w:rsidRPr="00A00E5C">
        <w:rPr>
          <w:rFonts w:cstheme="minorHAnsi"/>
        </w:rPr>
        <w:t>Oxisols</w:t>
      </w:r>
      <w:proofErr w:type="spellEnd"/>
      <w:r w:rsidRPr="00A00E5C">
        <w:rPr>
          <w:rFonts w:cstheme="minorHAnsi"/>
        </w:rPr>
        <w:t xml:space="preserve">. The 50‐ha plot mostly overlies an andesite cap covering the </w:t>
      </w:r>
      <w:proofErr w:type="spellStart"/>
      <w:r w:rsidRPr="00A00E5C">
        <w:rPr>
          <w:rFonts w:cstheme="minorHAnsi"/>
        </w:rPr>
        <w:t>centre</w:t>
      </w:r>
      <w:proofErr w:type="spellEnd"/>
      <w:r w:rsidRPr="00A00E5C">
        <w:rPr>
          <w:rFonts w:cstheme="minorHAnsi"/>
        </w:rPr>
        <w:t xml:space="preserve"> of the island (</w:t>
      </w:r>
      <w:hyperlink r:id="rId54" w:anchor="b32" w:history="1">
        <w:r w:rsidRPr="00A00E5C">
          <w:rPr>
            <w:rStyle w:val="Hyperlink"/>
            <w:rFonts w:eastAsiaTheme="majorEastAsia" w:cstheme="minorHAnsi"/>
            <w:b/>
            <w:bCs/>
            <w:color w:val="000000"/>
          </w:rPr>
          <w:t>Johnson &amp; Stallard 1989</w:t>
        </w:r>
      </w:hyperlink>
      <w:r w:rsidRPr="00A00E5C">
        <w:rPr>
          <w:rFonts w:cstheme="minorHAnsi"/>
        </w:rPr>
        <w:t>).</w:t>
      </w:r>
    </w:p>
    <w:p w14:paraId="2124FC58" w14:textId="0F81F285" w:rsidR="007641A1" w:rsidRPr="00A00E5C" w:rsidRDefault="007641A1" w:rsidP="004B1CF7">
      <w:pPr>
        <w:rPr>
          <w:rFonts w:cstheme="minorHAnsi"/>
        </w:rPr>
      </w:pPr>
      <w:r w:rsidRPr="00A00E5C">
        <w:rPr>
          <w:rFonts w:cstheme="minorHAnsi"/>
        </w:rPr>
        <w:t>In 2007, we tagged, mapped, measured and identified all rooted lianas ≥1</w:t>
      </w:r>
      <w:r w:rsidR="00C23DD5" w:rsidRPr="00A00E5C">
        <w:rPr>
          <w:rFonts w:cstheme="minorHAnsi"/>
        </w:rPr>
        <w:t xml:space="preserve"> </w:t>
      </w:r>
      <w:r w:rsidRPr="00A00E5C">
        <w:rPr>
          <w:rFonts w:cstheme="minorHAnsi"/>
        </w:rPr>
        <w:t>cm diameter using the census methods described by </w:t>
      </w:r>
      <w:proofErr w:type="spellStart"/>
      <w:r w:rsidR="00A00E5C" w:rsidRPr="00A00E5C">
        <w:rPr>
          <w:rFonts w:cstheme="minorHAnsi"/>
        </w:rPr>
        <w:fldChar w:fldCharType="begin"/>
      </w:r>
      <w:r w:rsidR="00A00E5C" w:rsidRPr="00A00E5C">
        <w:rPr>
          <w:rFonts w:cstheme="minorHAnsi"/>
        </w:rPr>
        <w:instrText xml:space="preserve"> HYPERLINK "https://besjournals.onlinelibrary.wiley.com/doi/full/10.1111/j.1365-2745.2012.01989.x" \l "b22" </w:instrText>
      </w:r>
      <w:r w:rsidR="00A00E5C" w:rsidRPr="00A00E5C">
        <w:rPr>
          <w:rFonts w:cstheme="minorHAnsi"/>
        </w:rPr>
        <w:fldChar w:fldCharType="separate"/>
      </w:r>
      <w:r w:rsidRPr="00A00E5C">
        <w:rPr>
          <w:rStyle w:val="Hyperlink"/>
          <w:rFonts w:eastAsiaTheme="majorEastAsia" w:cstheme="minorHAnsi"/>
          <w:b/>
          <w:bCs/>
          <w:color w:val="000000"/>
        </w:rPr>
        <w:t>Gerwing</w:t>
      </w:r>
      <w:proofErr w:type="spellEnd"/>
      <w:r w:rsidRPr="00A00E5C">
        <w:rPr>
          <w:rStyle w:val="Hyperlink"/>
          <w:rFonts w:eastAsiaTheme="majorEastAsia" w:cstheme="minorHAnsi"/>
          <w:b/>
          <w:bCs/>
          <w:color w:val="000000"/>
        </w:rPr>
        <w: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(2006)</w:t>
      </w:r>
      <w:r w:rsidR="00A00E5C" w:rsidRPr="00A00E5C">
        <w:rPr>
          <w:rStyle w:val="Hyperlink"/>
          <w:rFonts w:eastAsiaTheme="majorEastAsia" w:cstheme="minorHAnsi"/>
          <w:b/>
          <w:bCs/>
          <w:color w:val="000000"/>
        </w:rPr>
        <w:fldChar w:fldCharType="end"/>
      </w:r>
      <w:r w:rsidRPr="00A00E5C">
        <w:rPr>
          <w:rFonts w:cstheme="minorHAnsi"/>
        </w:rPr>
        <w:t>. For a complete description of the liana census, see </w:t>
      </w:r>
      <w:hyperlink r:id="rId55" w:anchor="b62" w:history="1">
        <w:r w:rsidRPr="00A00E5C">
          <w:rPr>
            <w:rStyle w:val="Hyperlink"/>
            <w:rFonts w:eastAsiaTheme="majorEastAsia" w:cstheme="minorHAnsi"/>
            <w:b/>
            <w:bCs/>
            <w:color w:val="000000"/>
          </w:rPr>
          <w:t xml:space="preserve">Schnitzer, </w:t>
        </w:r>
        <w:proofErr w:type="spellStart"/>
        <w:r w:rsidRPr="00A00E5C">
          <w:rPr>
            <w:rStyle w:val="Hyperlink"/>
            <w:rFonts w:eastAsiaTheme="majorEastAsia" w:cstheme="minorHAnsi"/>
            <w:b/>
            <w:bCs/>
            <w:color w:val="000000"/>
          </w:rPr>
          <w:t>Rutishauser</w:t>
        </w:r>
        <w:proofErr w:type="spellEnd"/>
        <w:r w:rsidRPr="00A00E5C">
          <w:rPr>
            <w:rStyle w:val="Hyperlink"/>
            <w:rFonts w:eastAsiaTheme="majorEastAsia" w:cstheme="minorHAnsi"/>
            <w:b/>
            <w:bCs/>
            <w:color w:val="000000"/>
          </w:rPr>
          <w:t xml:space="preserve"> &amp; Aguilar (2008)</w:t>
        </w:r>
      </w:hyperlink>
      <w:r w:rsidRPr="00A00E5C">
        <w:rPr>
          <w:rFonts w:cstheme="minorHAnsi"/>
        </w:rPr>
        <w:t>. We considered each liana that was rooted but not connected to another liana to be an apparent genet (</w:t>
      </w:r>
      <w:hyperlink r:id="rId56" w:anchor="b60" w:history="1">
        <w:r w:rsidRPr="00A00E5C">
          <w:rPr>
            <w:rStyle w:val="Hyperlink"/>
            <w:rFonts w:eastAsiaTheme="majorEastAsia" w:cstheme="minorHAnsi"/>
            <w:b/>
            <w:bCs/>
            <w:color w:val="000000"/>
          </w:rPr>
          <w:t xml:space="preserve">Schnitzer, DeWalt &amp; </w:t>
        </w:r>
        <w:proofErr w:type="spellStart"/>
        <w:r w:rsidRPr="00A00E5C">
          <w:rPr>
            <w:rStyle w:val="Hyperlink"/>
            <w:rFonts w:eastAsiaTheme="majorEastAsia" w:cstheme="minorHAnsi"/>
            <w:b/>
            <w:bCs/>
            <w:color w:val="000000"/>
          </w:rPr>
          <w:t>Chave</w:t>
        </w:r>
        <w:proofErr w:type="spellEnd"/>
        <w:r w:rsidRPr="00A00E5C">
          <w:rPr>
            <w:rStyle w:val="Hyperlink"/>
            <w:rFonts w:eastAsiaTheme="majorEastAsia" w:cstheme="minorHAnsi"/>
            <w:b/>
            <w:bCs/>
            <w:color w:val="000000"/>
          </w:rPr>
          <w:t xml:space="preserve"> 2006</w:t>
        </w:r>
      </w:hyperlink>
      <w:r w:rsidRPr="00A00E5C">
        <w:rPr>
          <w:rFonts w:cstheme="minorHAnsi"/>
        </w:rPr>
        <w:t>). When a liana individual had multiple rooted stems ≥1</w:t>
      </w:r>
      <w:r w:rsidRPr="00A00E5C">
        <w:rPr>
          <w:rFonts w:cstheme="minorHAnsi"/>
        </w:rPr>
        <w:t> </w:t>
      </w:r>
      <w:r w:rsidRPr="00A00E5C">
        <w:rPr>
          <w:rFonts w:cstheme="minorHAnsi"/>
        </w:rPr>
        <w:t xml:space="preserve">cm in diameter, we considered the largest diameter stem to be the principal stem, and the smaller stems to be </w:t>
      </w:r>
      <w:proofErr w:type="spellStart"/>
      <w:r w:rsidRPr="00A00E5C">
        <w:rPr>
          <w:rFonts w:cstheme="minorHAnsi"/>
        </w:rPr>
        <w:t>vegetatively</w:t>
      </w:r>
      <w:proofErr w:type="spellEnd"/>
      <w:r w:rsidRPr="00A00E5C">
        <w:rPr>
          <w:rFonts w:cstheme="minorHAnsi"/>
        </w:rPr>
        <w:t xml:space="preserve"> produced ramets (S.A. Schnitzer, unpublished data). For each ramet and apparent genet, we measured the stem diameter 1.3m from the rooting point and marked each plant with a uniquely numbered </w:t>
      </w:r>
      <w:proofErr w:type="spellStart"/>
      <w:r w:rsidRPr="00A00E5C">
        <w:rPr>
          <w:rFonts w:cstheme="minorHAnsi"/>
        </w:rPr>
        <w:t>aluminium</w:t>
      </w:r>
      <w:proofErr w:type="spellEnd"/>
      <w:r w:rsidRPr="00A00E5C">
        <w:rPr>
          <w:rFonts w:cstheme="minorHAnsi"/>
        </w:rPr>
        <w:t xml:space="preserve"> tag. We identified all lianas to species level in the field using a combination of stem, leaf and flower characteristics. We spatially mapped the rooting point of each liana using the existing 20</w:t>
      </w:r>
      <w:r w:rsidRPr="00A00E5C">
        <w:rPr>
          <w:rFonts w:cstheme="minorHAnsi"/>
        </w:rPr>
        <w:t> </w:t>
      </w:r>
      <w:r w:rsidRPr="00A00E5C">
        <w:rPr>
          <w:rFonts w:cstheme="minorHAnsi"/>
        </w:rPr>
        <w:t>000 5</w:t>
      </w:r>
      <w:r w:rsidRPr="00A00E5C">
        <w:rPr>
          <w:rFonts w:cstheme="minorHAnsi"/>
        </w:rPr>
        <w:t> </w:t>
      </w:r>
      <w:r w:rsidRPr="00A00E5C">
        <w:rPr>
          <w:rFonts w:cstheme="minorHAnsi"/>
        </w:rPr>
        <w:t>×</w:t>
      </w:r>
      <w:r w:rsidRPr="00A00E5C">
        <w:rPr>
          <w:rFonts w:cstheme="minorHAnsi"/>
        </w:rPr>
        <w:t> </w:t>
      </w:r>
      <w:r w:rsidRPr="00A00E5C">
        <w:rPr>
          <w:rFonts w:cstheme="minorHAnsi"/>
        </w:rPr>
        <w:t>5</w:t>
      </w:r>
      <w:r w:rsidRPr="00A00E5C">
        <w:rPr>
          <w:rFonts w:cstheme="minorHAnsi"/>
        </w:rPr>
        <w:t> </w:t>
      </w:r>
      <w:r w:rsidRPr="00A00E5C">
        <w:rPr>
          <w:rFonts w:cstheme="minorHAnsi"/>
        </w:rPr>
        <w:t>m grid markers.</w:t>
      </w:r>
    </w:p>
    <w:p w14:paraId="22F16F4C" w14:textId="77777777" w:rsidR="007641A1" w:rsidRPr="00A00E5C" w:rsidRDefault="007641A1" w:rsidP="004B1CF7">
      <w:pPr>
        <w:rPr>
          <w:rFonts w:cstheme="minorHAnsi"/>
        </w:rPr>
      </w:pPr>
      <w:r w:rsidRPr="00A00E5C">
        <w:rPr>
          <w:rFonts w:cstheme="minorHAnsi"/>
        </w:rPr>
        <w:t>For our assessment of species‐habitat associations described here, we report results for the liana data set consisting of 44</w:t>
      </w:r>
      <w:r w:rsidRPr="00A00E5C">
        <w:rPr>
          <w:rFonts w:cstheme="minorHAnsi"/>
        </w:rPr>
        <w:t> </w:t>
      </w:r>
      <w:r w:rsidRPr="00A00E5C">
        <w:rPr>
          <w:rFonts w:cstheme="minorHAnsi"/>
        </w:rPr>
        <w:t>971 apparent genets (henceforth ‘individuals’) of the 82 liana species with &gt;65 individuals in the plot. This is the minimum abundance threshold used in a prior analysis of tree habitat associations within the BCI 50‐ha forest plot (</w:t>
      </w:r>
      <w:hyperlink r:id="rId57" w:anchor="b25" w:history="1">
        <w:r w:rsidRPr="00A00E5C">
          <w:rPr>
            <w:rStyle w:val="Hyperlink"/>
            <w:rFonts w:eastAsiaTheme="majorEastAsia" w:cstheme="minorHAnsi"/>
            <w:b/>
            <w:bCs/>
            <w:color w:val="000000"/>
          </w:rPr>
          <w:t>Harms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2001</w:t>
        </w:r>
      </w:hyperlink>
      <w:r w:rsidRPr="00A00E5C">
        <w:rPr>
          <w:rFonts w:cstheme="minorHAnsi"/>
        </w:rPr>
        <w:t>). Results obtained using all liana stems rather than all individuals were similar. For comparisons of habitat and soil associations between lianas and trees, we used a subset of 82 species from the BCI tree community. Trees were selected by taking the species with the population size in the plot that most closely matched the population size of each liana species. In aggregate, the tree community was represented by 44</w:t>
      </w:r>
      <w:r w:rsidRPr="00A00E5C">
        <w:rPr>
          <w:rFonts w:cstheme="minorHAnsi"/>
        </w:rPr>
        <w:t> </w:t>
      </w:r>
      <w:r w:rsidRPr="00A00E5C">
        <w:rPr>
          <w:rFonts w:cstheme="minorHAnsi"/>
        </w:rPr>
        <w:t>515 individuals. On average, differences in population sizes between the liana and matched tree taxa were &lt;4%.</w:t>
      </w:r>
    </w:p>
    <w:p w14:paraId="23477A59" w14:textId="77777777" w:rsidR="007641A1" w:rsidRPr="00A00E5C" w:rsidRDefault="007641A1" w:rsidP="007D61EB">
      <w:pPr>
        <w:pStyle w:val="Heading2"/>
        <w:rPr>
          <w:rFonts w:asciiTheme="minorHAnsi" w:hAnsiTheme="minorHAnsi" w:cstheme="minorHAnsi"/>
        </w:rPr>
      </w:pPr>
      <w:r w:rsidRPr="00A00E5C">
        <w:rPr>
          <w:rFonts w:asciiTheme="minorHAnsi" w:hAnsiTheme="minorHAnsi" w:cstheme="minorHAnsi"/>
        </w:rPr>
        <w:t>Analysis of Habitat Associations</w:t>
      </w:r>
    </w:p>
    <w:p w14:paraId="082D639B" w14:textId="77777777" w:rsidR="007641A1" w:rsidRPr="00A00E5C" w:rsidRDefault="007641A1" w:rsidP="007D61EB">
      <w:pPr>
        <w:rPr>
          <w:rFonts w:cstheme="minorHAnsi"/>
        </w:rPr>
      </w:pPr>
      <w:r w:rsidRPr="00A00E5C">
        <w:rPr>
          <w:rFonts w:cstheme="minorHAnsi"/>
        </w:rPr>
        <w:t>Analysis of species distributions in relation to environmental factors requires accounting for the dispersion patterns of plants, which are generally more aggregated than random (</w:t>
      </w:r>
      <w:hyperlink r:id="rId58" w:anchor="b12" w:history="1">
        <w:r w:rsidRPr="00A00E5C">
          <w:rPr>
            <w:rStyle w:val="Hyperlink"/>
            <w:rFonts w:eastAsiaTheme="majorEastAsia" w:cstheme="minorHAnsi"/>
            <w:b/>
            <w:bCs/>
            <w:color w:val="000000"/>
          </w:rPr>
          <w:t>Condit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2000</w:t>
        </w:r>
      </w:hyperlink>
      <w:r w:rsidRPr="00A00E5C">
        <w:rPr>
          <w:rFonts w:cstheme="minorHAnsi"/>
        </w:rPr>
        <w:t>), and for the consequent lack of independence in the spatial location of conspecific individuals (e.g. </w:t>
      </w:r>
      <w:hyperlink r:id="rId59" w:anchor="b45" w:history="1">
        <w:r w:rsidRPr="00A00E5C">
          <w:rPr>
            <w:rStyle w:val="Hyperlink"/>
            <w:rFonts w:eastAsiaTheme="majorEastAsia" w:cstheme="minorHAnsi"/>
            <w:b/>
            <w:bCs/>
            <w:color w:val="000000"/>
          </w:rPr>
          <w:t>Plotkin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2000</w:t>
        </w:r>
      </w:hyperlink>
      <w:r w:rsidRPr="00A00E5C">
        <w:rPr>
          <w:rFonts w:cstheme="minorHAnsi"/>
        </w:rPr>
        <w:t>; </w:t>
      </w:r>
      <w:hyperlink r:id="rId60" w:anchor="b25" w:history="1">
        <w:r w:rsidRPr="00A00E5C">
          <w:rPr>
            <w:rStyle w:val="Hyperlink"/>
            <w:rFonts w:eastAsiaTheme="majorEastAsia" w:cstheme="minorHAnsi"/>
            <w:b/>
            <w:bCs/>
            <w:color w:val="000000"/>
          </w:rPr>
          <w:t>Harms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2001</w:t>
        </w:r>
      </w:hyperlink>
      <w:r w:rsidRPr="00A00E5C">
        <w:rPr>
          <w:rFonts w:cstheme="minorHAnsi"/>
        </w:rPr>
        <w:t>). Here, we account for spatial autocorrelation in plant population distributions and habitat variables to test for associations of liana species with topographically defined habitat types, and in relation to environmental gradients defined by soil resource and light availability.</w:t>
      </w:r>
    </w:p>
    <w:p w14:paraId="42AB4BD4" w14:textId="7EA2EFF1" w:rsidR="007D61EB" w:rsidRPr="00A00E5C" w:rsidRDefault="007641A1" w:rsidP="007D61EB">
      <w:pPr>
        <w:rPr>
          <w:rStyle w:val="Heading3Char"/>
          <w:rFonts w:asciiTheme="minorHAnsi" w:eastAsiaTheme="minorEastAsia" w:hAnsiTheme="minorHAnsi" w:cstheme="minorHAnsi"/>
          <w:color w:val="auto"/>
          <w:sz w:val="22"/>
          <w:szCs w:val="22"/>
        </w:rPr>
      </w:pPr>
      <w:r w:rsidRPr="00A00E5C">
        <w:rPr>
          <w:rFonts w:cstheme="minorHAnsi"/>
        </w:rPr>
        <w:t>To determine whether liana species show associations with topographically defined habitats, we used the torus‐translation test, which was previously used to describe the associations of trees and shrubs in the BCI 50‐ha plot (</w:t>
      </w:r>
      <w:hyperlink r:id="rId61" w:anchor="b25" w:history="1">
        <w:r w:rsidRPr="00A00E5C">
          <w:rPr>
            <w:rStyle w:val="Hyperlink"/>
            <w:rFonts w:eastAsiaTheme="majorEastAsia" w:cstheme="minorHAnsi"/>
            <w:b/>
            <w:bCs/>
            <w:color w:val="000000"/>
          </w:rPr>
          <w:t>Harms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2001</w:t>
        </w:r>
      </w:hyperlink>
      <w:r w:rsidRPr="00A00E5C">
        <w:rPr>
          <w:rFonts w:cstheme="minorHAnsi"/>
        </w:rPr>
        <w:t>). Briefly, each of 20</w:t>
      </w:r>
      <w:r w:rsidRPr="00A00E5C">
        <w:rPr>
          <w:rFonts w:cstheme="minorHAnsi"/>
        </w:rPr>
        <w:t> </w:t>
      </w:r>
      <w:r w:rsidRPr="00A00E5C">
        <w:rPr>
          <w:rFonts w:cstheme="minorHAnsi"/>
        </w:rPr>
        <w:t>×</w:t>
      </w:r>
      <w:r w:rsidRPr="00A00E5C">
        <w:rPr>
          <w:rFonts w:cstheme="minorHAnsi"/>
        </w:rPr>
        <w:t> </w:t>
      </w:r>
      <w:r w:rsidRPr="00A00E5C">
        <w:rPr>
          <w:rFonts w:cstheme="minorHAnsi"/>
        </w:rPr>
        <w:t>20</w:t>
      </w:r>
      <w:r w:rsidRPr="00A00E5C">
        <w:rPr>
          <w:rFonts w:cstheme="minorHAnsi"/>
        </w:rPr>
        <w:t> </w:t>
      </w:r>
      <w:r w:rsidRPr="00A00E5C">
        <w:rPr>
          <w:rFonts w:cstheme="minorHAnsi"/>
        </w:rPr>
        <w:t>m quadrats in the plot (</w:t>
      </w:r>
      <w:r w:rsidRPr="00A00E5C">
        <w:rPr>
          <w:rFonts w:cstheme="minorHAnsi"/>
          <w:i/>
          <w:iCs/>
        </w:rPr>
        <w:t>n</w:t>
      </w:r>
      <w:r w:rsidRPr="00A00E5C">
        <w:rPr>
          <w:rFonts w:cstheme="minorHAnsi"/>
        </w:rPr>
        <w:t> </w:t>
      </w:r>
      <w:r w:rsidRPr="00A00E5C">
        <w:rPr>
          <w:rFonts w:cstheme="minorHAnsi"/>
        </w:rPr>
        <w:t>=</w:t>
      </w:r>
      <w:r w:rsidRPr="00A00E5C">
        <w:rPr>
          <w:rFonts w:cstheme="minorHAnsi"/>
        </w:rPr>
        <w:t> </w:t>
      </w:r>
      <w:r w:rsidRPr="00A00E5C">
        <w:rPr>
          <w:rFonts w:cstheme="minorHAnsi"/>
        </w:rPr>
        <w:t>1250) was assigned to habitat types (</w:t>
      </w:r>
      <w:hyperlink r:id="rId62" w:anchor="t1" w:history="1">
        <w:r w:rsidRPr="00A00E5C">
          <w:rPr>
            <w:rStyle w:val="Hyperlink"/>
            <w:rFonts w:eastAsiaTheme="majorEastAsia" w:cstheme="minorHAnsi"/>
            <w:b/>
            <w:bCs/>
            <w:color w:val="005274"/>
          </w:rPr>
          <w:t>Table 1</w:t>
        </w:r>
      </w:hyperlink>
      <w:r w:rsidRPr="00A00E5C">
        <w:rPr>
          <w:rFonts w:cstheme="minorHAnsi"/>
        </w:rPr>
        <w:t>; see also </w:t>
      </w:r>
      <w:hyperlink r:id="rId63" w:anchor="f1" w:history="1">
        <w:r w:rsidRPr="00A00E5C">
          <w:rPr>
            <w:rStyle w:val="Hyperlink"/>
            <w:rFonts w:eastAsiaTheme="majorEastAsia" w:cstheme="minorHAnsi"/>
            <w:b/>
            <w:bCs/>
            <w:color w:val="005274"/>
          </w:rPr>
          <w:t>Fig. 1</w:t>
        </w:r>
      </w:hyperlink>
      <w:r w:rsidRPr="00A00E5C">
        <w:rPr>
          <w:rFonts w:cstheme="minorHAnsi"/>
        </w:rPr>
        <w:t> in </w:t>
      </w:r>
      <w:hyperlink r:id="rId64" w:anchor="b25" w:history="1">
        <w:r w:rsidRPr="00A00E5C">
          <w:rPr>
            <w:rStyle w:val="Hyperlink"/>
            <w:rFonts w:eastAsiaTheme="majorEastAsia" w:cstheme="minorHAnsi"/>
            <w:b/>
            <w:bCs/>
            <w:color w:val="000000"/>
          </w:rPr>
          <w:t>Harms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2001</w:t>
        </w:r>
      </w:hyperlink>
      <w:r w:rsidRPr="00A00E5C">
        <w:rPr>
          <w:rFonts w:cstheme="minorHAnsi"/>
        </w:rPr>
        <w:t>) based on drainage (streams and swamp), slope and elevation (low plateau, slope and high plateau), and forest age (young forest). All but 66 quadrats were assigned to one of these six habitat types. The remaining quadrats with mixed habitats were excluded from this analysis. To test liana–habitat associations against a random expectation, the map of lianas remained stationary, while the plot habitat map was moved (i.e. translated) by 20</w:t>
      </w:r>
      <w:r w:rsidRPr="00A00E5C">
        <w:rPr>
          <w:rFonts w:cstheme="minorHAnsi"/>
        </w:rPr>
        <w:t> </w:t>
      </w:r>
      <w:r w:rsidRPr="00A00E5C">
        <w:rPr>
          <w:rFonts w:cstheme="minorHAnsi"/>
        </w:rPr>
        <w:t xml:space="preserve">m increments in each of the cardinal directions about a </w:t>
      </w:r>
      <w:proofErr w:type="gramStart"/>
      <w:r w:rsidRPr="00A00E5C">
        <w:rPr>
          <w:rFonts w:cstheme="minorHAnsi"/>
        </w:rPr>
        <w:t>two dimensional</w:t>
      </w:r>
      <w:proofErr w:type="gramEnd"/>
      <w:r w:rsidRPr="00A00E5C">
        <w:rPr>
          <w:rFonts w:cstheme="minorHAnsi"/>
        </w:rPr>
        <w:t xml:space="preserve"> torus. Torus translations then provide 1249 habitat maps with which to compare the observed map. For the observed map, and each torus translation, relative stem densities for each species were calculated for each habitat. If the relative density of a liana species in a particular habitat was determined from the observed habitat map to be more extreme than 97.5% of the simulated relative density values for that species‐habitat pairing, then it was considered to be either positively or negatively associated with the habitat (</w:t>
      </w:r>
      <w:hyperlink r:id="rId65" w:anchor="b25" w:history="1">
        <w:r w:rsidRPr="00A00E5C">
          <w:rPr>
            <w:rStyle w:val="Hyperlink"/>
            <w:rFonts w:eastAsiaTheme="majorEastAsia" w:cstheme="minorHAnsi"/>
            <w:b/>
            <w:bCs/>
            <w:color w:val="000000"/>
          </w:rPr>
          <w:t>Harms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2001</w:t>
        </w:r>
      </w:hyperlink>
      <w:r w:rsidRPr="00A00E5C">
        <w:rPr>
          <w:rFonts w:cstheme="minorHAnsi"/>
        </w:rPr>
        <w:t>).</w:t>
      </w:r>
    </w:p>
    <w:p w14:paraId="0A0AB771" w14:textId="77777777" w:rsidR="007D61EB" w:rsidRPr="00A00E5C" w:rsidRDefault="007D61EB" w:rsidP="007D61EB">
      <w:pPr>
        <w:rPr>
          <w:rStyle w:val="Heading3Char"/>
          <w:rFonts w:asciiTheme="minorHAnsi" w:hAnsiTheme="minorHAnsi" w:cstheme="minorHAnsi"/>
        </w:rPr>
      </w:pPr>
    </w:p>
    <w:p w14:paraId="15457A08" w14:textId="4ED2DA3A" w:rsidR="007641A1" w:rsidRPr="00A00E5C" w:rsidRDefault="007641A1" w:rsidP="007D61EB">
      <w:pPr>
        <w:rPr>
          <w:rFonts w:cstheme="minorHAnsi"/>
        </w:rPr>
      </w:pPr>
      <w:r w:rsidRPr="00A00E5C">
        <w:rPr>
          <w:rStyle w:val="Heading3Char"/>
          <w:rFonts w:asciiTheme="minorHAnsi" w:hAnsiTheme="minorHAnsi" w:cstheme="minorHAnsi"/>
        </w:rPr>
        <w:t>Table 1.</w:t>
      </w:r>
      <w:r w:rsidRPr="00A00E5C">
        <w:rPr>
          <w:rStyle w:val="table-captionlabel"/>
          <w:rFonts w:cstheme="minorHAnsi"/>
          <w:b/>
          <w:bCs/>
          <w:color w:val="1C1D1E"/>
        </w:rPr>
        <w:t> </w:t>
      </w:r>
      <w:r w:rsidRPr="00A00E5C">
        <w:rPr>
          <w:rFonts w:cstheme="minorHAnsi"/>
        </w:rPr>
        <w:t>Habitat classification for the Barro Colorado Island (BCI) 50‐ha forest dynamics plot. Individual densities are from the 2007 liana census</w:t>
      </w:r>
    </w:p>
    <w:tbl>
      <w:tblPr>
        <w:tblStyle w:val="TableGrid"/>
        <w:tblW w:w="5000" w:type="pct"/>
        <w:tblLook w:val="04A0" w:firstRow="1" w:lastRow="0" w:firstColumn="1" w:lastColumn="0" w:noHBand="0" w:noVBand="1"/>
      </w:tblPr>
      <w:tblGrid>
        <w:gridCol w:w="2085"/>
        <w:gridCol w:w="1574"/>
        <w:gridCol w:w="2788"/>
        <w:gridCol w:w="1917"/>
        <w:gridCol w:w="1706"/>
      </w:tblGrid>
      <w:tr w:rsidR="007641A1" w:rsidRPr="00A00E5C" w14:paraId="39BC8495" w14:textId="77777777" w:rsidTr="007D61EB">
        <w:tc>
          <w:tcPr>
            <w:tcW w:w="1035" w:type="pct"/>
            <w:hideMark/>
          </w:tcPr>
          <w:p w14:paraId="256753BC" w14:textId="77777777" w:rsidR="007641A1" w:rsidRPr="00A00E5C" w:rsidRDefault="007641A1" w:rsidP="00A00E5C">
            <w:pPr>
              <w:pStyle w:val="NoSpacing"/>
            </w:pPr>
            <w:r w:rsidRPr="00A00E5C">
              <w:t>Habitat</w:t>
            </w:r>
          </w:p>
        </w:tc>
        <w:tc>
          <w:tcPr>
            <w:tcW w:w="781" w:type="pct"/>
            <w:hideMark/>
          </w:tcPr>
          <w:p w14:paraId="08040A13" w14:textId="77777777" w:rsidR="007641A1" w:rsidRPr="00A00E5C" w:rsidRDefault="007641A1" w:rsidP="00A00E5C">
            <w:pPr>
              <w:pStyle w:val="NoSpacing"/>
            </w:pPr>
            <w:r w:rsidRPr="00A00E5C">
              <w:t>Total area (ha)</w:t>
            </w:r>
          </w:p>
        </w:tc>
        <w:tc>
          <w:tcPr>
            <w:tcW w:w="1384" w:type="pct"/>
            <w:hideMark/>
          </w:tcPr>
          <w:p w14:paraId="1E0325EA" w14:textId="77777777" w:rsidR="007641A1" w:rsidRPr="00A00E5C" w:rsidRDefault="007641A1" w:rsidP="00A00E5C">
            <w:pPr>
              <w:pStyle w:val="NoSpacing"/>
            </w:pPr>
            <w:r w:rsidRPr="00A00E5C">
              <w:t>Number of individuals</w:t>
            </w:r>
            <w:r w:rsidRPr="00A00E5C">
              <w:t> </w:t>
            </w:r>
            <w:proofErr w:type="gramStart"/>
            <w:r w:rsidRPr="00A00E5C">
              <w:t>ha</w:t>
            </w:r>
            <w:r w:rsidRPr="00A00E5C">
              <w:rPr>
                <w:sz w:val="16"/>
                <w:szCs w:val="16"/>
                <w:vertAlign w:val="superscript"/>
              </w:rPr>
              <w:t>−1</w:t>
            </w:r>
            <w:proofErr w:type="gramEnd"/>
          </w:p>
        </w:tc>
        <w:tc>
          <w:tcPr>
            <w:tcW w:w="952" w:type="pct"/>
            <w:hideMark/>
          </w:tcPr>
          <w:p w14:paraId="79D23F85" w14:textId="77777777" w:rsidR="007641A1" w:rsidRPr="00A00E5C" w:rsidRDefault="007641A1" w:rsidP="00A00E5C">
            <w:pPr>
              <w:pStyle w:val="NoSpacing"/>
            </w:pPr>
            <w:r w:rsidRPr="00A00E5C">
              <w:t>Canopy height (m)</w:t>
            </w:r>
          </w:p>
        </w:tc>
        <w:tc>
          <w:tcPr>
            <w:tcW w:w="847" w:type="pct"/>
            <w:hideMark/>
          </w:tcPr>
          <w:p w14:paraId="11DBD664" w14:textId="77777777" w:rsidR="007641A1" w:rsidRPr="00A00E5C" w:rsidRDefault="007641A1" w:rsidP="00A00E5C">
            <w:pPr>
              <w:pStyle w:val="NoSpacing"/>
            </w:pPr>
            <w:r w:rsidRPr="00A00E5C">
              <w:t>Area in gaps (%)</w:t>
            </w:r>
          </w:p>
        </w:tc>
      </w:tr>
      <w:tr w:rsidR="007641A1" w:rsidRPr="00A00E5C" w14:paraId="451B5051" w14:textId="77777777" w:rsidTr="007D61EB">
        <w:tc>
          <w:tcPr>
            <w:tcW w:w="1035" w:type="pct"/>
            <w:hideMark/>
          </w:tcPr>
          <w:p w14:paraId="10372232" w14:textId="77777777" w:rsidR="007641A1" w:rsidRPr="00A00E5C" w:rsidRDefault="007641A1" w:rsidP="00A00E5C">
            <w:pPr>
              <w:pStyle w:val="NoSpacing"/>
              <w:rPr>
                <w:sz w:val="18"/>
                <w:szCs w:val="18"/>
              </w:rPr>
            </w:pPr>
            <w:r w:rsidRPr="00A00E5C">
              <w:rPr>
                <w:sz w:val="18"/>
                <w:szCs w:val="18"/>
              </w:rPr>
              <w:t>Old forest: low plateau</w:t>
            </w:r>
          </w:p>
        </w:tc>
        <w:tc>
          <w:tcPr>
            <w:tcW w:w="781" w:type="pct"/>
            <w:hideMark/>
          </w:tcPr>
          <w:p w14:paraId="2E279861" w14:textId="77777777" w:rsidR="007641A1" w:rsidRPr="00A00E5C" w:rsidRDefault="007641A1" w:rsidP="00A00E5C">
            <w:pPr>
              <w:pStyle w:val="NoSpacing"/>
              <w:rPr>
                <w:sz w:val="18"/>
                <w:szCs w:val="18"/>
              </w:rPr>
            </w:pPr>
            <w:r w:rsidRPr="00A00E5C">
              <w:rPr>
                <w:sz w:val="18"/>
                <w:szCs w:val="18"/>
              </w:rPr>
              <w:t>24.80</w:t>
            </w:r>
          </w:p>
        </w:tc>
        <w:tc>
          <w:tcPr>
            <w:tcW w:w="1384" w:type="pct"/>
            <w:hideMark/>
          </w:tcPr>
          <w:p w14:paraId="400D8E44" w14:textId="77777777" w:rsidR="007641A1" w:rsidRPr="00A00E5C" w:rsidRDefault="007641A1" w:rsidP="00A00E5C">
            <w:pPr>
              <w:pStyle w:val="NoSpacing"/>
              <w:rPr>
                <w:sz w:val="18"/>
                <w:szCs w:val="18"/>
              </w:rPr>
            </w:pPr>
            <w:r w:rsidRPr="00A00E5C">
              <w:rPr>
                <w:sz w:val="18"/>
                <w:szCs w:val="18"/>
              </w:rPr>
              <w:t>1043.7*</w:t>
            </w:r>
          </w:p>
        </w:tc>
        <w:tc>
          <w:tcPr>
            <w:tcW w:w="952" w:type="pct"/>
            <w:hideMark/>
          </w:tcPr>
          <w:p w14:paraId="6317960D" w14:textId="77777777" w:rsidR="007641A1" w:rsidRPr="00A00E5C" w:rsidRDefault="007641A1" w:rsidP="00A00E5C">
            <w:pPr>
              <w:pStyle w:val="NoSpacing"/>
              <w:rPr>
                <w:sz w:val="18"/>
                <w:szCs w:val="18"/>
              </w:rPr>
            </w:pPr>
            <w:r w:rsidRPr="00A00E5C">
              <w:rPr>
                <w:sz w:val="18"/>
                <w:szCs w:val="18"/>
              </w:rPr>
              <w:t>24.6 (8.1)</w:t>
            </w:r>
          </w:p>
        </w:tc>
        <w:tc>
          <w:tcPr>
            <w:tcW w:w="847" w:type="pct"/>
            <w:hideMark/>
          </w:tcPr>
          <w:p w14:paraId="1AE45847" w14:textId="77777777" w:rsidR="007641A1" w:rsidRPr="00A00E5C" w:rsidRDefault="007641A1" w:rsidP="00A00E5C">
            <w:pPr>
              <w:pStyle w:val="NoSpacing"/>
              <w:rPr>
                <w:sz w:val="18"/>
                <w:szCs w:val="18"/>
              </w:rPr>
            </w:pPr>
            <w:r w:rsidRPr="00A00E5C">
              <w:rPr>
                <w:sz w:val="18"/>
                <w:szCs w:val="18"/>
              </w:rPr>
              <w:t>3.3</w:t>
            </w:r>
          </w:p>
        </w:tc>
      </w:tr>
      <w:tr w:rsidR="007641A1" w:rsidRPr="00A00E5C" w14:paraId="01E15826" w14:textId="77777777" w:rsidTr="007D61EB">
        <w:tc>
          <w:tcPr>
            <w:tcW w:w="1035" w:type="pct"/>
            <w:hideMark/>
          </w:tcPr>
          <w:p w14:paraId="43E519EE" w14:textId="77777777" w:rsidR="007641A1" w:rsidRPr="00A00E5C" w:rsidRDefault="007641A1" w:rsidP="00A00E5C">
            <w:pPr>
              <w:pStyle w:val="NoSpacing"/>
              <w:rPr>
                <w:sz w:val="18"/>
                <w:szCs w:val="18"/>
              </w:rPr>
            </w:pPr>
            <w:r w:rsidRPr="00A00E5C">
              <w:rPr>
                <w:sz w:val="18"/>
                <w:szCs w:val="18"/>
              </w:rPr>
              <w:t>Old forest: high plateau</w:t>
            </w:r>
          </w:p>
        </w:tc>
        <w:tc>
          <w:tcPr>
            <w:tcW w:w="781" w:type="pct"/>
            <w:hideMark/>
          </w:tcPr>
          <w:p w14:paraId="47208585" w14:textId="77777777" w:rsidR="007641A1" w:rsidRPr="00A00E5C" w:rsidRDefault="007641A1" w:rsidP="00A00E5C">
            <w:pPr>
              <w:pStyle w:val="NoSpacing"/>
              <w:rPr>
                <w:sz w:val="18"/>
                <w:szCs w:val="18"/>
              </w:rPr>
            </w:pPr>
            <w:r w:rsidRPr="00A00E5C">
              <w:rPr>
                <w:sz w:val="18"/>
                <w:szCs w:val="18"/>
              </w:rPr>
              <w:t>6.80</w:t>
            </w:r>
          </w:p>
        </w:tc>
        <w:tc>
          <w:tcPr>
            <w:tcW w:w="1384" w:type="pct"/>
            <w:hideMark/>
          </w:tcPr>
          <w:p w14:paraId="45AF12C9" w14:textId="77777777" w:rsidR="007641A1" w:rsidRPr="00A00E5C" w:rsidRDefault="007641A1" w:rsidP="00A00E5C">
            <w:pPr>
              <w:pStyle w:val="NoSpacing"/>
              <w:rPr>
                <w:sz w:val="18"/>
                <w:szCs w:val="18"/>
              </w:rPr>
            </w:pPr>
            <w:r w:rsidRPr="00A00E5C">
              <w:rPr>
                <w:sz w:val="18"/>
                <w:szCs w:val="18"/>
              </w:rPr>
              <w:t>849.4</w:t>
            </w:r>
          </w:p>
        </w:tc>
        <w:tc>
          <w:tcPr>
            <w:tcW w:w="952" w:type="pct"/>
            <w:hideMark/>
          </w:tcPr>
          <w:p w14:paraId="68709032" w14:textId="77777777" w:rsidR="007641A1" w:rsidRPr="00A00E5C" w:rsidRDefault="007641A1" w:rsidP="00A00E5C">
            <w:pPr>
              <w:pStyle w:val="NoSpacing"/>
              <w:rPr>
                <w:sz w:val="18"/>
                <w:szCs w:val="18"/>
              </w:rPr>
            </w:pPr>
            <w:r w:rsidRPr="00A00E5C">
              <w:rPr>
                <w:sz w:val="18"/>
                <w:szCs w:val="18"/>
              </w:rPr>
              <w:t>24.3 (7.7)</w:t>
            </w:r>
          </w:p>
        </w:tc>
        <w:tc>
          <w:tcPr>
            <w:tcW w:w="847" w:type="pct"/>
            <w:hideMark/>
          </w:tcPr>
          <w:p w14:paraId="4158AC93" w14:textId="77777777" w:rsidR="007641A1" w:rsidRPr="00A00E5C" w:rsidRDefault="007641A1" w:rsidP="00A00E5C">
            <w:pPr>
              <w:pStyle w:val="NoSpacing"/>
              <w:rPr>
                <w:sz w:val="18"/>
                <w:szCs w:val="18"/>
              </w:rPr>
            </w:pPr>
            <w:r w:rsidRPr="00A00E5C">
              <w:rPr>
                <w:sz w:val="18"/>
                <w:szCs w:val="18"/>
              </w:rPr>
              <w:t>3.3</w:t>
            </w:r>
          </w:p>
        </w:tc>
      </w:tr>
      <w:tr w:rsidR="007641A1" w:rsidRPr="00A00E5C" w14:paraId="12CEA70D" w14:textId="77777777" w:rsidTr="007D61EB">
        <w:tc>
          <w:tcPr>
            <w:tcW w:w="1035" w:type="pct"/>
            <w:hideMark/>
          </w:tcPr>
          <w:p w14:paraId="3CFF6DFD" w14:textId="77777777" w:rsidR="007641A1" w:rsidRPr="00A00E5C" w:rsidRDefault="007641A1" w:rsidP="00A00E5C">
            <w:pPr>
              <w:pStyle w:val="NoSpacing"/>
              <w:rPr>
                <w:sz w:val="18"/>
                <w:szCs w:val="18"/>
              </w:rPr>
            </w:pPr>
            <w:r w:rsidRPr="00A00E5C">
              <w:rPr>
                <w:sz w:val="18"/>
                <w:szCs w:val="18"/>
              </w:rPr>
              <w:t>Old forest: slope</w:t>
            </w:r>
          </w:p>
        </w:tc>
        <w:tc>
          <w:tcPr>
            <w:tcW w:w="781" w:type="pct"/>
            <w:hideMark/>
          </w:tcPr>
          <w:p w14:paraId="2E2B67FE" w14:textId="77777777" w:rsidR="007641A1" w:rsidRPr="00A00E5C" w:rsidRDefault="007641A1" w:rsidP="00A00E5C">
            <w:pPr>
              <w:pStyle w:val="NoSpacing"/>
              <w:rPr>
                <w:sz w:val="18"/>
                <w:szCs w:val="18"/>
              </w:rPr>
            </w:pPr>
            <w:r w:rsidRPr="00A00E5C">
              <w:rPr>
                <w:sz w:val="18"/>
                <w:szCs w:val="18"/>
              </w:rPr>
              <w:t>11.36</w:t>
            </w:r>
          </w:p>
        </w:tc>
        <w:tc>
          <w:tcPr>
            <w:tcW w:w="1384" w:type="pct"/>
            <w:hideMark/>
          </w:tcPr>
          <w:p w14:paraId="52414706" w14:textId="77777777" w:rsidR="007641A1" w:rsidRPr="00A00E5C" w:rsidRDefault="007641A1" w:rsidP="00A00E5C">
            <w:pPr>
              <w:pStyle w:val="NoSpacing"/>
              <w:rPr>
                <w:sz w:val="18"/>
                <w:szCs w:val="18"/>
              </w:rPr>
            </w:pPr>
            <w:r w:rsidRPr="00A00E5C">
              <w:rPr>
                <w:sz w:val="18"/>
                <w:szCs w:val="18"/>
              </w:rPr>
              <w:t>728.7</w:t>
            </w:r>
            <w:r w:rsidRPr="00A00E5C">
              <w:rPr>
                <w:sz w:val="14"/>
                <w:szCs w:val="14"/>
                <w:vertAlign w:val="superscript"/>
              </w:rPr>
              <w:t>†</w:t>
            </w:r>
          </w:p>
        </w:tc>
        <w:tc>
          <w:tcPr>
            <w:tcW w:w="952" w:type="pct"/>
            <w:hideMark/>
          </w:tcPr>
          <w:p w14:paraId="2D4EA386" w14:textId="77777777" w:rsidR="007641A1" w:rsidRPr="00A00E5C" w:rsidRDefault="007641A1" w:rsidP="00A00E5C">
            <w:pPr>
              <w:pStyle w:val="NoSpacing"/>
              <w:rPr>
                <w:sz w:val="18"/>
                <w:szCs w:val="18"/>
              </w:rPr>
            </w:pPr>
            <w:r w:rsidRPr="00A00E5C">
              <w:rPr>
                <w:sz w:val="18"/>
                <w:szCs w:val="18"/>
              </w:rPr>
              <w:t>27.0 (8.5)</w:t>
            </w:r>
          </w:p>
        </w:tc>
        <w:tc>
          <w:tcPr>
            <w:tcW w:w="847" w:type="pct"/>
            <w:hideMark/>
          </w:tcPr>
          <w:p w14:paraId="3CE40633" w14:textId="77777777" w:rsidR="007641A1" w:rsidRPr="00A00E5C" w:rsidRDefault="007641A1" w:rsidP="00A00E5C">
            <w:pPr>
              <w:pStyle w:val="NoSpacing"/>
              <w:rPr>
                <w:sz w:val="18"/>
                <w:szCs w:val="18"/>
              </w:rPr>
            </w:pPr>
            <w:r w:rsidRPr="00A00E5C">
              <w:rPr>
                <w:sz w:val="18"/>
                <w:szCs w:val="18"/>
              </w:rPr>
              <w:t>2.5</w:t>
            </w:r>
          </w:p>
        </w:tc>
      </w:tr>
      <w:tr w:rsidR="007641A1" w:rsidRPr="00A00E5C" w14:paraId="4022F276" w14:textId="77777777" w:rsidTr="007D61EB">
        <w:tc>
          <w:tcPr>
            <w:tcW w:w="1035" w:type="pct"/>
            <w:hideMark/>
          </w:tcPr>
          <w:p w14:paraId="1CEB4D01" w14:textId="77777777" w:rsidR="007641A1" w:rsidRPr="00A00E5C" w:rsidRDefault="007641A1" w:rsidP="00A00E5C">
            <w:pPr>
              <w:pStyle w:val="NoSpacing"/>
              <w:rPr>
                <w:sz w:val="18"/>
                <w:szCs w:val="18"/>
              </w:rPr>
            </w:pPr>
            <w:r w:rsidRPr="00A00E5C">
              <w:rPr>
                <w:sz w:val="18"/>
                <w:szCs w:val="18"/>
              </w:rPr>
              <w:t>Old forest: swamp</w:t>
            </w:r>
          </w:p>
        </w:tc>
        <w:tc>
          <w:tcPr>
            <w:tcW w:w="781" w:type="pct"/>
            <w:hideMark/>
          </w:tcPr>
          <w:p w14:paraId="09F5EA72" w14:textId="77777777" w:rsidR="007641A1" w:rsidRPr="00A00E5C" w:rsidRDefault="007641A1" w:rsidP="00A00E5C">
            <w:pPr>
              <w:pStyle w:val="NoSpacing"/>
              <w:rPr>
                <w:sz w:val="18"/>
                <w:szCs w:val="18"/>
              </w:rPr>
            </w:pPr>
            <w:r w:rsidRPr="00A00E5C">
              <w:rPr>
                <w:sz w:val="18"/>
                <w:szCs w:val="18"/>
              </w:rPr>
              <w:t>1.20</w:t>
            </w:r>
          </w:p>
        </w:tc>
        <w:tc>
          <w:tcPr>
            <w:tcW w:w="1384" w:type="pct"/>
            <w:hideMark/>
          </w:tcPr>
          <w:p w14:paraId="3A2FCB0A" w14:textId="77777777" w:rsidR="007641A1" w:rsidRPr="00A00E5C" w:rsidRDefault="007641A1" w:rsidP="00A00E5C">
            <w:pPr>
              <w:pStyle w:val="NoSpacing"/>
              <w:rPr>
                <w:sz w:val="18"/>
                <w:szCs w:val="18"/>
              </w:rPr>
            </w:pPr>
            <w:r w:rsidRPr="00A00E5C">
              <w:rPr>
                <w:sz w:val="18"/>
                <w:szCs w:val="18"/>
              </w:rPr>
              <w:t>571.7</w:t>
            </w:r>
          </w:p>
        </w:tc>
        <w:tc>
          <w:tcPr>
            <w:tcW w:w="952" w:type="pct"/>
            <w:hideMark/>
          </w:tcPr>
          <w:p w14:paraId="568D1E3E" w14:textId="77777777" w:rsidR="007641A1" w:rsidRPr="00A00E5C" w:rsidRDefault="007641A1" w:rsidP="00A00E5C">
            <w:pPr>
              <w:pStyle w:val="NoSpacing"/>
              <w:rPr>
                <w:sz w:val="18"/>
                <w:szCs w:val="18"/>
              </w:rPr>
            </w:pPr>
            <w:r w:rsidRPr="00A00E5C">
              <w:rPr>
                <w:sz w:val="18"/>
                <w:szCs w:val="18"/>
              </w:rPr>
              <w:t>25.2 (8.4)</w:t>
            </w:r>
          </w:p>
        </w:tc>
        <w:tc>
          <w:tcPr>
            <w:tcW w:w="847" w:type="pct"/>
            <w:hideMark/>
          </w:tcPr>
          <w:p w14:paraId="7ECE01AB" w14:textId="77777777" w:rsidR="007641A1" w:rsidRPr="00A00E5C" w:rsidRDefault="007641A1" w:rsidP="00A00E5C">
            <w:pPr>
              <w:pStyle w:val="NoSpacing"/>
              <w:rPr>
                <w:sz w:val="18"/>
                <w:szCs w:val="18"/>
              </w:rPr>
            </w:pPr>
            <w:r w:rsidRPr="00A00E5C">
              <w:rPr>
                <w:sz w:val="18"/>
                <w:szCs w:val="18"/>
              </w:rPr>
              <w:t>4.5</w:t>
            </w:r>
          </w:p>
        </w:tc>
      </w:tr>
      <w:tr w:rsidR="007641A1" w:rsidRPr="00A00E5C" w14:paraId="773BE4D7" w14:textId="77777777" w:rsidTr="007D61EB">
        <w:tc>
          <w:tcPr>
            <w:tcW w:w="1035" w:type="pct"/>
            <w:hideMark/>
          </w:tcPr>
          <w:p w14:paraId="17BC5DBB" w14:textId="77777777" w:rsidR="007641A1" w:rsidRPr="00A00E5C" w:rsidRDefault="007641A1" w:rsidP="00A00E5C">
            <w:pPr>
              <w:pStyle w:val="NoSpacing"/>
              <w:rPr>
                <w:sz w:val="18"/>
                <w:szCs w:val="18"/>
              </w:rPr>
            </w:pPr>
            <w:r w:rsidRPr="00A00E5C">
              <w:rPr>
                <w:sz w:val="18"/>
                <w:szCs w:val="18"/>
              </w:rPr>
              <w:t>Old forest: streamside</w:t>
            </w:r>
          </w:p>
        </w:tc>
        <w:tc>
          <w:tcPr>
            <w:tcW w:w="781" w:type="pct"/>
            <w:hideMark/>
          </w:tcPr>
          <w:p w14:paraId="30647FA3" w14:textId="77777777" w:rsidR="007641A1" w:rsidRPr="00A00E5C" w:rsidRDefault="007641A1" w:rsidP="00A00E5C">
            <w:pPr>
              <w:pStyle w:val="NoSpacing"/>
              <w:rPr>
                <w:sz w:val="18"/>
                <w:szCs w:val="18"/>
              </w:rPr>
            </w:pPr>
            <w:r w:rsidRPr="00A00E5C">
              <w:rPr>
                <w:sz w:val="18"/>
                <w:szCs w:val="18"/>
              </w:rPr>
              <w:t>1.28</w:t>
            </w:r>
          </w:p>
        </w:tc>
        <w:tc>
          <w:tcPr>
            <w:tcW w:w="1384" w:type="pct"/>
            <w:hideMark/>
          </w:tcPr>
          <w:p w14:paraId="1A816C9B" w14:textId="77777777" w:rsidR="007641A1" w:rsidRPr="00A00E5C" w:rsidRDefault="007641A1" w:rsidP="00A00E5C">
            <w:pPr>
              <w:pStyle w:val="NoSpacing"/>
              <w:rPr>
                <w:sz w:val="18"/>
                <w:szCs w:val="18"/>
              </w:rPr>
            </w:pPr>
            <w:r w:rsidRPr="00A00E5C">
              <w:rPr>
                <w:sz w:val="18"/>
                <w:szCs w:val="18"/>
              </w:rPr>
              <w:t>1044.5</w:t>
            </w:r>
          </w:p>
        </w:tc>
        <w:tc>
          <w:tcPr>
            <w:tcW w:w="952" w:type="pct"/>
            <w:hideMark/>
          </w:tcPr>
          <w:p w14:paraId="7230285C" w14:textId="77777777" w:rsidR="007641A1" w:rsidRPr="00A00E5C" w:rsidRDefault="007641A1" w:rsidP="00A00E5C">
            <w:pPr>
              <w:pStyle w:val="NoSpacing"/>
              <w:rPr>
                <w:sz w:val="18"/>
                <w:szCs w:val="18"/>
              </w:rPr>
            </w:pPr>
            <w:r w:rsidRPr="00A00E5C">
              <w:rPr>
                <w:sz w:val="18"/>
                <w:szCs w:val="18"/>
              </w:rPr>
              <w:t>22.9 (9.0)</w:t>
            </w:r>
          </w:p>
        </w:tc>
        <w:tc>
          <w:tcPr>
            <w:tcW w:w="847" w:type="pct"/>
            <w:hideMark/>
          </w:tcPr>
          <w:p w14:paraId="3C893826" w14:textId="77777777" w:rsidR="007641A1" w:rsidRPr="00A00E5C" w:rsidRDefault="007641A1" w:rsidP="00A00E5C">
            <w:pPr>
              <w:pStyle w:val="NoSpacing"/>
              <w:rPr>
                <w:sz w:val="18"/>
                <w:szCs w:val="18"/>
              </w:rPr>
            </w:pPr>
            <w:r w:rsidRPr="00A00E5C">
              <w:rPr>
                <w:sz w:val="18"/>
                <w:szCs w:val="18"/>
              </w:rPr>
              <w:t>10.4</w:t>
            </w:r>
          </w:p>
        </w:tc>
      </w:tr>
      <w:tr w:rsidR="007641A1" w:rsidRPr="00A00E5C" w14:paraId="78E90491" w14:textId="77777777" w:rsidTr="007D61EB">
        <w:tc>
          <w:tcPr>
            <w:tcW w:w="1035" w:type="pct"/>
            <w:hideMark/>
          </w:tcPr>
          <w:p w14:paraId="4FC7008B" w14:textId="77777777" w:rsidR="007641A1" w:rsidRPr="00A00E5C" w:rsidRDefault="007641A1" w:rsidP="00A00E5C">
            <w:pPr>
              <w:pStyle w:val="NoSpacing"/>
              <w:rPr>
                <w:sz w:val="18"/>
                <w:szCs w:val="18"/>
              </w:rPr>
            </w:pPr>
            <w:r w:rsidRPr="00A00E5C">
              <w:rPr>
                <w:sz w:val="18"/>
                <w:szCs w:val="18"/>
              </w:rPr>
              <w:t>Young forest</w:t>
            </w:r>
          </w:p>
        </w:tc>
        <w:tc>
          <w:tcPr>
            <w:tcW w:w="781" w:type="pct"/>
            <w:hideMark/>
          </w:tcPr>
          <w:p w14:paraId="206CB8D4" w14:textId="77777777" w:rsidR="007641A1" w:rsidRPr="00A00E5C" w:rsidRDefault="007641A1" w:rsidP="00A00E5C">
            <w:pPr>
              <w:pStyle w:val="NoSpacing"/>
              <w:rPr>
                <w:sz w:val="18"/>
                <w:szCs w:val="18"/>
              </w:rPr>
            </w:pPr>
            <w:r w:rsidRPr="00A00E5C">
              <w:rPr>
                <w:sz w:val="18"/>
                <w:szCs w:val="18"/>
              </w:rPr>
              <w:t>1.92</w:t>
            </w:r>
          </w:p>
        </w:tc>
        <w:tc>
          <w:tcPr>
            <w:tcW w:w="1384" w:type="pct"/>
            <w:hideMark/>
          </w:tcPr>
          <w:p w14:paraId="05FB58D0" w14:textId="77777777" w:rsidR="007641A1" w:rsidRPr="00A00E5C" w:rsidRDefault="007641A1" w:rsidP="00A00E5C">
            <w:pPr>
              <w:pStyle w:val="NoSpacing"/>
              <w:rPr>
                <w:sz w:val="18"/>
                <w:szCs w:val="18"/>
              </w:rPr>
            </w:pPr>
            <w:r w:rsidRPr="00A00E5C">
              <w:rPr>
                <w:sz w:val="18"/>
                <w:szCs w:val="18"/>
              </w:rPr>
              <w:t>1058.3</w:t>
            </w:r>
          </w:p>
        </w:tc>
        <w:tc>
          <w:tcPr>
            <w:tcW w:w="952" w:type="pct"/>
            <w:hideMark/>
          </w:tcPr>
          <w:p w14:paraId="168AD518" w14:textId="77777777" w:rsidR="007641A1" w:rsidRPr="00A00E5C" w:rsidRDefault="007641A1" w:rsidP="00A00E5C">
            <w:pPr>
              <w:pStyle w:val="NoSpacing"/>
              <w:rPr>
                <w:sz w:val="18"/>
                <w:szCs w:val="18"/>
              </w:rPr>
            </w:pPr>
            <w:r w:rsidRPr="00A00E5C">
              <w:rPr>
                <w:sz w:val="18"/>
                <w:szCs w:val="18"/>
              </w:rPr>
              <w:t>20.2 (6.5)</w:t>
            </w:r>
          </w:p>
        </w:tc>
        <w:tc>
          <w:tcPr>
            <w:tcW w:w="847" w:type="pct"/>
            <w:hideMark/>
          </w:tcPr>
          <w:p w14:paraId="671DAFAA" w14:textId="77777777" w:rsidR="007641A1" w:rsidRPr="00A00E5C" w:rsidRDefault="007641A1" w:rsidP="00A00E5C">
            <w:pPr>
              <w:pStyle w:val="NoSpacing"/>
              <w:rPr>
                <w:sz w:val="18"/>
                <w:szCs w:val="18"/>
              </w:rPr>
            </w:pPr>
            <w:r w:rsidRPr="00A00E5C">
              <w:rPr>
                <w:sz w:val="18"/>
                <w:szCs w:val="18"/>
              </w:rPr>
              <w:t>3.8</w:t>
            </w:r>
          </w:p>
        </w:tc>
      </w:tr>
      <w:tr w:rsidR="007641A1" w:rsidRPr="00A00E5C" w14:paraId="4D18C9B5" w14:textId="77777777" w:rsidTr="007D61EB">
        <w:tc>
          <w:tcPr>
            <w:tcW w:w="1035" w:type="pct"/>
            <w:hideMark/>
          </w:tcPr>
          <w:p w14:paraId="1E611987" w14:textId="77777777" w:rsidR="007641A1" w:rsidRPr="00A00E5C" w:rsidRDefault="007641A1" w:rsidP="00A00E5C">
            <w:pPr>
              <w:pStyle w:val="NoSpacing"/>
              <w:rPr>
                <w:sz w:val="18"/>
                <w:szCs w:val="18"/>
              </w:rPr>
            </w:pPr>
            <w:r w:rsidRPr="00A00E5C">
              <w:rPr>
                <w:sz w:val="18"/>
                <w:szCs w:val="18"/>
              </w:rPr>
              <w:t>Mixed</w:t>
            </w:r>
          </w:p>
        </w:tc>
        <w:tc>
          <w:tcPr>
            <w:tcW w:w="781" w:type="pct"/>
            <w:hideMark/>
          </w:tcPr>
          <w:p w14:paraId="0E1D046C" w14:textId="77777777" w:rsidR="007641A1" w:rsidRPr="00A00E5C" w:rsidRDefault="007641A1" w:rsidP="00A00E5C">
            <w:pPr>
              <w:pStyle w:val="NoSpacing"/>
              <w:rPr>
                <w:sz w:val="18"/>
                <w:szCs w:val="18"/>
              </w:rPr>
            </w:pPr>
            <w:r w:rsidRPr="00A00E5C">
              <w:rPr>
                <w:sz w:val="18"/>
                <w:szCs w:val="18"/>
              </w:rPr>
              <w:t>2.64</w:t>
            </w:r>
          </w:p>
        </w:tc>
        <w:tc>
          <w:tcPr>
            <w:tcW w:w="1384" w:type="pct"/>
            <w:hideMark/>
          </w:tcPr>
          <w:p w14:paraId="0A3F5571" w14:textId="77777777" w:rsidR="007641A1" w:rsidRPr="00A00E5C" w:rsidRDefault="007641A1" w:rsidP="00A00E5C">
            <w:pPr>
              <w:pStyle w:val="NoSpacing"/>
              <w:rPr>
                <w:sz w:val="18"/>
                <w:szCs w:val="18"/>
              </w:rPr>
            </w:pPr>
            <w:r w:rsidRPr="00A00E5C">
              <w:rPr>
                <w:sz w:val="18"/>
                <w:szCs w:val="18"/>
              </w:rPr>
              <w:t>855.3</w:t>
            </w:r>
          </w:p>
        </w:tc>
        <w:tc>
          <w:tcPr>
            <w:tcW w:w="952" w:type="pct"/>
            <w:hideMark/>
          </w:tcPr>
          <w:p w14:paraId="3ABD77FD" w14:textId="77777777" w:rsidR="007641A1" w:rsidRPr="00A00E5C" w:rsidRDefault="007641A1" w:rsidP="00A00E5C">
            <w:pPr>
              <w:pStyle w:val="NoSpacing"/>
              <w:rPr>
                <w:sz w:val="18"/>
                <w:szCs w:val="18"/>
              </w:rPr>
            </w:pPr>
            <w:r w:rsidRPr="00A00E5C">
              <w:rPr>
                <w:sz w:val="18"/>
                <w:szCs w:val="18"/>
              </w:rPr>
              <w:t>25.3 (7.8)</w:t>
            </w:r>
          </w:p>
        </w:tc>
        <w:tc>
          <w:tcPr>
            <w:tcW w:w="847" w:type="pct"/>
            <w:hideMark/>
          </w:tcPr>
          <w:p w14:paraId="11B0F7A2" w14:textId="77777777" w:rsidR="007641A1" w:rsidRPr="00A00E5C" w:rsidRDefault="007641A1" w:rsidP="00A00E5C">
            <w:pPr>
              <w:pStyle w:val="NoSpacing"/>
              <w:rPr>
                <w:sz w:val="18"/>
                <w:szCs w:val="18"/>
              </w:rPr>
            </w:pPr>
            <w:r w:rsidRPr="00A00E5C">
              <w:rPr>
                <w:sz w:val="18"/>
                <w:szCs w:val="18"/>
              </w:rPr>
              <w:t>3.1</w:t>
            </w:r>
          </w:p>
        </w:tc>
      </w:tr>
    </w:tbl>
    <w:p w14:paraId="4AFF0603" w14:textId="77777777" w:rsidR="007641A1" w:rsidRPr="00A00E5C" w:rsidRDefault="007641A1" w:rsidP="00A00E5C">
      <w:pPr>
        <w:pStyle w:val="NoSpacing"/>
      </w:pPr>
      <w:r w:rsidRPr="00A00E5C">
        <w:t>Quadrats of 20</w:t>
      </w:r>
      <w:r w:rsidRPr="00A00E5C">
        <w:t> </w:t>
      </w:r>
      <w:r w:rsidRPr="00A00E5C">
        <w:t>×</w:t>
      </w:r>
      <w:r w:rsidRPr="00A00E5C">
        <w:t> </w:t>
      </w:r>
      <w:r w:rsidRPr="00A00E5C">
        <w:t>20</w:t>
      </w:r>
      <w:r w:rsidRPr="00A00E5C">
        <w:t> </w:t>
      </w:r>
      <w:r w:rsidRPr="00A00E5C">
        <w:t>m were classified according to slope (&lt;7° indicates a plateau) and elevation (low plateau sites are &lt;152</w:t>
      </w:r>
      <w:r w:rsidRPr="00A00E5C">
        <w:t> </w:t>
      </w:r>
      <w:r w:rsidRPr="00A00E5C">
        <w:t xml:space="preserve">m. </w:t>
      </w:r>
      <w:proofErr w:type="spellStart"/>
      <w:r w:rsidRPr="00A00E5C">
        <w:t>a.s.l</w:t>
      </w:r>
      <w:proofErr w:type="spellEnd"/>
      <w:r w:rsidRPr="00A00E5C">
        <w:t>.). Mean canopy height (±SD) and percentage in gaps (&lt;10</w:t>
      </w:r>
      <w:r w:rsidRPr="00A00E5C">
        <w:t> </w:t>
      </w:r>
      <w:r w:rsidRPr="00A00E5C">
        <w:t>m canopy height) were calculated from 5</w:t>
      </w:r>
      <w:r w:rsidRPr="00A00E5C">
        <w:t> </w:t>
      </w:r>
      <w:r w:rsidRPr="00A00E5C">
        <w:t>×</w:t>
      </w:r>
      <w:r w:rsidRPr="00A00E5C">
        <w:t> </w:t>
      </w:r>
      <w:r w:rsidRPr="00A00E5C">
        <w:t>5</w:t>
      </w:r>
      <w:r w:rsidRPr="00A00E5C">
        <w:t> </w:t>
      </w:r>
      <w:r w:rsidRPr="00A00E5C">
        <w:t>m quadrat data.</w:t>
      </w:r>
    </w:p>
    <w:p w14:paraId="34967217" w14:textId="77777777" w:rsidR="007641A1" w:rsidRPr="00A00E5C" w:rsidRDefault="007641A1" w:rsidP="00A00E5C">
      <w:pPr>
        <w:pStyle w:val="NoSpacing"/>
      </w:pPr>
      <w:r w:rsidRPr="00A00E5C">
        <w:t>*Significantly higher.</w:t>
      </w:r>
    </w:p>
    <w:p w14:paraId="0AA39D66" w14:textId="77777777" w:rsidR="007641A1" w:rsidRPr="00A00E5C" w:rsidRDefault="007641A1" w:rsidP="00A00E5C">
      <w:pPr>
        <w:pStyle w:val="NoSpacing"/>
      </w:pPr>
      <w:r w:rsidRPr="00A00E5C">
        <w:rPr>
          <w:vertAlign w:val="superscript"/>
        </w:rPr>
        <w:t>†</w:t>
      </w:r>
      <w:r w:rsidRPr="00A00E5C">
        <w:t>Significantly lower than expected liana density α</w:t>
      </w:r>
      <w:r w:rsidRPr="00A00E5C">
        <w:t> </w:t>
      </w:r>
      <w:r w:rsidRPr="00A00E5C">
        <w:t>=</w:t>
      </w:r>
      <w:r w:rsidRPr="00A00E5C">
        <w:t> </w:t>
      </w:r>
      <w:r w:rsidRPr="00A00E5C">
        <w:t>0.05.</w:t>
      </w:r>
    </w:p>
    <w:p w14:paraId="41D9F8A5" w14:textId="1406FBDC" w:rsidR="007641A1" w:rsidRPr="00A00E5C" w:rsidRDefault="007641A1" w:rsidP="007641A1">
      <w:pPr>
        <w:shd w:val="clear" w:color="auto" w:fill="FFFFFF"/>
        <w:spacing w:after="0" w:line="240" w:lineRule="auto"/>
        <w:rPr>
          <w:rFonts w:cstheme="minorHAnsi"/>
          <w:color w:val="1C1D1E"/>
        </w:rPr>
      </w:pPr>
      <w:r w:rsidRPr="00A00E5C">
        <w:rPr>
          <w:rFonts w:cstheme="minorHAnsi"/>
          <w:noProof/>
          <w:color w:val="005274"/>
        </w:rPr>
        <w:drawing>
          <wp:inline distT="0" distB="0" distL="0" distR="0" wp14:anchorId="483EBECA" wp14:editId="5B9C3E18">
            <wp:extent cx="5886450" cy="5343525"/>
            <wp:effectExtent l="0" t="0" r="0" b="9525"/>
            <wp:docPr id="3" name="Picture 3" descr="image">
              <a:hlinkClick xmlns:a="http://schemas.openxmlformats.org/drawingml/2006/main" r:id="rId6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66" tgtFrame="&quot;_blank&quot;"/>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886450" cy="5343525"/>
                    </a:xfrm>
                    <a:prstGeom prst="rect">
                      <a:avLst/>
                    </a:prstGeom>
                    <a:noFill/>
                    <a:ln>
                      <a:noFill/>
                    </a:ln>
                  </pic:spPr>
                </pic:pic>
              </a:graphicData>
            </a:graphic>
          </wp:inline>
        </w:drawing>
      </w:r>
    </w:p>
    <w:p w14:paraId="62249A52" w14:textId="77777777" w:rsidR="007641A1" w:rsidRPr="00A00E5C" w:rsidRDefault="007641A1" w:rsidP="00D7612D">
      <w:pPr>
        <w:pStyle w:val="Heading3"/>
        <w:rPr>
          <w:rFonts w:asciiTheme="minorHAnsi" w:hAnsiTheme="minorHAnsi" w:cstheme="minorHAnsi"/>
        </w:rPr>
      </w:pPr>
      <w:r w:rsidRPr="00A00E5C">
        <w:rPr>
          <w:rStyle w:val="Strong"/>
          <w:rFonts w:asciiTheme="minorHAnsi" w:hAnsiTheme="minorHAnsi" w:cstheme="minorHAnsi"/>
          <w:b w:val="0"/>
          <w:bCs w:val="0"/>
          <w:color w:val="0D0D0D" w:themeColor="text1" w:themeTint="F2"/>
        </w:rPr>
        <w:t>Figure 1</w:t>
      </w:r>
    </w:p>
    <w:p w14:paraId="2B93B462" w14:textId="08F113D3" w:rsidR="007641A1" w:rsidRPr="00A00E5C" w:rsidRDefault="007641A1" w:rsidP="00D7612D">
      <w:pPr>
        <w:rPr>
          <w:rFonts w:cstheme="minorHAnsi"/>
        </w:rPr>
      </w:pPr>
      <w:r w:rsidRPr="00A00E5C">
        <w:rPr>
          <w:rFonts w:cstheme="minorHAnsi"/>
        </w:rPr>
        <w:t>(a) The distribution of liana stems (≥1</w:t>
      </w:r>
      <w:r w:rsidRPr="00A00E5C">
        <w:rPr>
          <w:rFonts w:cstheme="minorHAnsi"/>
        </w:rPr>
        <w:t> </w:t>
      </w:r>
      <w:r w:rsidRPr="00A00E5C">
        <w:rPr>
          <w:rFonts w:cstheme="minorHAnsi"/>
        </w:rPr>
        <w:t>cm diameter) in relation to habitat type classified for each 20</w:t>
      </w:r>
      <w:r w:rsidRPr="00A00E5C">
        <w:rPr>
          <w:rFonts w:cstheme="minorHAnsi"/>
        </w:rPr>
        <w:t> </w:t>
      </w:r>
      <w:r w:rsidRPr="00A00E5C">
        <w:rPr>
          <w:rFonts w:cstheme="minorHAnsi"/>
        </w:rPr>
        <w:t>×</w:t>
      </w:r>
      <w:r w:rsidRPr="00A00E5C">
        <w:rPr>
          <w:rFonts w:cstheme="minorHAnsi"/>
        </w:rPr>
        <w:t> </w:t>
      </w:r>
      <w:r w:rsidRPr="00A00E5C">
        <w:rPr>
          <w:rFonts w:cstheme="minorHAnsi"/>
        </w:rPr>
        <w:t>20</w:t>
      </w:r>
      <w:r w:rsidRPr="00A00E5C">
        <w:rPr>
          <w:rFonts w:cstheme="minorHAnsi"/>
        </w:rPr>
        <w:t> </w:t>
      </w:r>
      <w:r w:rsidRPr="00A00E5C">
        <w:rPr>
          <w:rFonts w:cstheme="minorHAnsi"/>
        </w:rPr>
        <w:t>m quadrat in the Barro Colorado Island, 50‐ha forest dynamics plot, Panama. The plot is 1000</w:t>
      </w:r>
      <w:r w:rsidRPr="00A00E5C">
        <w:rPr>
          <w:rFonts w:cstheme="minorHAnsi"/>
        </w:rPr>
        <w:t> </w:t>
      </w:r>
      <w:r w:rsidRPr="00A00E5C">
        <w:rPr>
          <w:rFonts w:cstheme="minorHAnsi"/>
        </w:rPr>
        <w:t>m on the </w:t>
      </w:r>
      <w:r w:rsidRPr="00A00E5C">
        <w:rPr>
          <w:rFonts w:cstheme="minorHAnsi"/>
          <w:i/>
          <w:iCs/>
        </w:rPr>
        <w:t>x</w:t>
      </w:r>
      <w:r w:rsidRPr="00A00E5C">
        <w:rPr>
          <w:rFonts w:cstheme="minorHAnsi"/>
        </w:rPr>
        <w:t>‐axis and 500</w:t>
      </w:r>
      <w:r w:rsidRPr="00A00E5C">
        <w:rPr>
          <w:rFonts w:cstheme="minorHAnsi"/>
        </w:rPr>
        <w:t> </w:t>
      </w:r>
      <w:r w:rsidRPr="00A00E5C">
        <w:rPr>
          <w:rFonts w:cstheme="minorHAnsi"/>
        </w:rPr>
        <w:t>m on the </w:t>
      </w:r>
      <w:r w:rsidRPr="00A00E5C">
        <w:rPr>
          <w:rFonts w:cstheme="minorHAnsi"/>
          <w:i/>
          <w:iCs/>
        </w:rPr>
        <w:t>y</w:t>
      </w:r>
      <w:r w:rsidRPr="00A00E5C">
        <w:rPr>
          <w:rFonts w:cstheme="minorHAnsi"/>
        </w:rPr>
        <w:t>‐axis. Black points indicate the location of liana individuals &gt;1</w:t>
      </w:r>
      <w:r w:rsidRPr="00A00E5C">
        <w:rPr>
          <w:rFonts w:cstheme="minorHAnsi"/>
        </w:rPr>
        <w:t> </w:t>
      </w:r>
      <w:r w:rsidRPr="00A00E5C">
        <w:rPr>
          <w:rFonts w:cstheme="minorHAnsi"/>
        </w:rPr>
        <w:t>cm diameter. (b) The distribution of canopy heights across the plot measured using light detection and ranging and averaged for each 5</w:t>
      </w:r>
      <w:r w:rsidRPr="00A00E5C">
        <w:rPr>
          <w:rFonts w:cstheme="minorHAnsi"/>
        </w:rPr>
        <w:t> </w:t>
      </w:r>
      <w:r w:rsidRPr="00A00E5C">
        <w:rPr>
          <w:rFonts w:cstheme="minorHAnsi"/>
        </w:rPr>
        <w:t>×</w:t>
      </w:r>
      <w:r w:rsidRPr="00A00E5C">
        <w:rPr>
          <w:rFonts w:cstheme="minorHAnsi"/>
        </w:rPr>
        <w:t> </w:t>
      </w:r>
      <w:r w:rsidRPr="00A00E5C">
        <w:rPr>
          <w:rFonts w:cstheme="minorHAnsi"/>
        </w:rPr>
        <w:t>5</w:t>
      </w:r>
      <w:r w:rsidRPr="00A00E5C">
        <w:rPr>
          <w:rFonts w:cstheme="minorHAnsi"/>
        </w:rPr>
        <w:t> </w:t>
      </w:r>
      <w:r w:rsidRPr="00A00E5C">
        <w:rPr>
          <w:rFonts w:cstheme="minorHAnsi"/>
        </w:rPr>
        <w:t>m quadrat.</w:t>
      </w:r>
    </w:p>
    <w:p w14:paraId="5C7BD743" w14:textId="77777777" w:rsidR="007641A1" w:rsidRPr="00A00E5C" w:rsidRDefault="007641A1" w:rsidP="00D7612D">
      <w:pPr>
        <w:pStyle w:val="Heading2"/>
        <w:rPr>
          <w:rFonts w:asciiTheme="minorHAnsi" w:hAnsiTheme="minorHAnsi" w:cstheme="minorHAnsi"/>
        </w:rPr>
      </w:pPr>
      <w:r w:rsidRPr="00A00E5C">
        <w:rPr>
          <w:rFonts w:asciiTheme="minorHAnsi" w:hAnsiTheme="minorHAnsi" w:cstheme="minorHAnsi"/>
        </w:rPr>
        <w:t>Analysis of Soil Resource Availability</w:t>
      </w:r>
    </w:p>
    <w:p w14:paraId="15FE0002" w14:textId="77777777" w:rsidR="007641A1" w:rsidRPr="00A00E5C" w:rsidRDefault="007641A1" w:rsidP="00D7612D">
      <w:pPr>
        <w:rPr>
          <w:rFonts w:cstheme="minorHAnsi"/>
        </w:rPr>
      </w:pPr>
      <w:r w:rsidRPr="00A00E5C">
        <w:rPr>
          <w:rFonts w:cstheme="minorHAnsi"/>
        </w:rPr>
        <w:t>Soil analyses and mapping are described by </w:t>
      </w:r>
      <w:hyperlink r:id="rId68" w:anchor="b31" w:history="1">
        <w:r w:rsidRPr="00A00E5C">
          <w:rPr>
            <w:rStyle w:val="Hyperlink"/>
            <w:rFonts w:eastAsiaTheme="majorEastAsia" w:cstheme="minorHAnsi"/>
            <w:b/>
            <w:bCs/>
            <w:color w:val="000000"/>
          </w:rPr>
          <w:t>John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(2007)</w:t>
        </w:r>
      </w:hyperlink>
      <w:r w:rsidRPr="00A00E5C">
        <w:rPr>
          <w:rFonts w:cstheme="minorHAnsi"/>
        </w:rPr>
        <w:t>. Briefly, surface soils (0–10</w:t>
      </w:r>
      <w:r w:rsidRPr="00A00E5C">
        <w:rPr>
          <w:rFonts w:cstheme="minorHAnsi"/>
        </w:rPr>
        <w:t> </w:t>
      </w:r>
      <w:r w:rsidRPr="00A00E5C">
        <w:rPr>
          <w:rFonts w:cstheme="minorHAnsi"/>
        </w:rPr>
        <w:t>cm depth) were sampled in the 50‐ha plot using a regular grid of points every 50</w:t>
      </w:r>
      <w:r w:rsidRPr="00A00E5C">
        <w:rPr>
          <w:rFonts w:cstheme="minorHAnsi"/>
        </w:rPr>
        <w:t> </w:t>
      </w:r>
      <w:r w:rsidRPr="00A00E5C">
        <w:rPr>
          <w:rFonts w:cstheme="minorHAnsi"/>
        </w:rPr>
        <w:t>m, supplemented with additional paired samples at 2, 8 or 20</w:t>
      </w:r>
      <w:r w:rsidRPr="00A00E5C">
        <w:rPr>
          <w:rFonts w:cstheme="minorHAnsi"/>
        </w:rPr>
        <w:t> </w:t>
      </w:r>
      <w:r w:rsidRPr="00A00E5C">
        <w:rPr>
          <w:rFonts w:cstheme="minorHAnsi"/>
        </w:rPr>
        <w:t xml:space="preserve">m at alternate grid points. The additional samples were located at random compass directions from the grid and were used to capture variation in soil properties at finer spatial scales. In total, 300 samples were collected in the mid‐wet season (June–August 2003). Cations (Al, B, Ca, Cu, Fe, K, Mg, Mn, Zn) and P were extracted in a </w:t>
      </w:r>
      <w:proofErr w:type="spellStart"/>
      <w:r w:rsidRPr="00A00E5C">
        <w:rPr>
          <w:rFonts w:cstheme="minorHAnsi"/>
        </w:rPr>
        <w:t>Mehlich</w:t>
      </w:r>
      <w:proofErr w:type="spellEnd"/>
      <w:r w:rsidRPr="00A00E5C">
        <w:rPr>
          <w:rFonts w:cstheme="minorHAnsi"/>
        </w:rPr>
        <w:t xml:space="preserve"> III solution and </w:t>
      </w:r>
      <w:proofErr w:type="spellStart"/>
      <w:r w:rsidRPr="00A00E5C">
        <w:rPr>
          <w:rFonts w:cstheme="minorHAnsi"/>
        </w:rPr>
        <w:t>analysed</w:t>
      </w:r>
      <w:proofErr w:type="spellEnd"/>
      <w:r w:rsidRPr="00A00E5C">
        <w:rPr>
          <w:rFonts w:cstheme="minorHAnsi"/>
        </w:rPr>
        <w:t xml:space="preserve"> using inductively coupled plasma spectroscopy. Nitrogen was extracted as NH4+ and NO3− in 2</w:t>
      </w:r>
      <w:r w:rsidRPr="00A00E5C">
        <w:rPr>
          <w:rFonts w:cstheme="minorHAnsi"/>
        </w:rPr>
        <w:t> </w:t>
      </w:r>
      <w:r w:rsidRPr="00A00E5C">
        <w:rPr>
          <w:rFonts w:cstheme="minorHAnsi"/>
        </w:rPr>
        <w:t xml:space="preserve">M </w:t>
      </w:r>
      <w:proofErr w:type="spellStart"/>
      <w:r w:rsidRPr="00A00E5C">
        <w:rPr>
          <w:rFonts w:cstheme="minorHAnsi"/>
        </w:rPr>
        <w:t>KCl</w:t>
      </w:r>
      <w:proofErr w:type="spellEnd"/>
      <w:r w:rsidRPr="00A00E5C">
        <w:rPr>
          <w:rFonts w:cstheme="minorHAnsi"/>
        </w:rPr>
        <w:t xml:space="preserve"> and </w:t>
      </w:r>
      <w:proofErr w:type="spellStart"/>
      <w:r w:rsidRPr="00A00E5C">
        <w:rPr>
          <w:rFonts w:cstheme="minorHAnsi"/>
        </w:rPr>
        <w:t>analysed</w:t>
      </w:r>
      <w:proofErr w:type="spellEnd"/>
      <w:r w:rsidRPr="00A00E5C">
        <w:rPr>
          <w:rFonts w:cstheme="minorHAnsi"/>
        </w:rPr>
        <w:t xml:space="preserve"> </w:t>
      </w:r>
      <w:proofErr w:type="spellStart"/>
      <w:r w:rsidRPr="00A00E5C">
        <w:rPr>
          <w:rFonts w:cstheme="minorHAnsi"/>
        </w:rPr>
        <w:t>colorimetrically</w:t>
      </w:r>
      <w:proofErr w:type="spellEnd"/>
      <w:r w:rsidRPr="00A00E5C">
        <w:rPr>
          <w:rFonts w:cstheme="minorHAnsi"/>
        </w:rPr>
        <w:t>. pH was measured on a 1</w:t>
      </w:r>
      <w:r w:rsidRPr="00A00E5C">
        <w:rPr>
          <w:rFonts w:cstheme="minorHAnsi"/>
        </w:rPr>
        <w:t> </w:t>
      </w:r>
      <w:r w:rsidRPr="00A00E5C">
        <w:rPr>
          <w:rFonts w:cstheme="minorHAnsi"/>
        </w:rPr>
        <w:t>:</w:t>
      </w:r>
      <w:r w:rsidRPr="00A00E5C">
        <w:rPr>
          <w:rFonts w:cstheme="minorHAnsi"/>
        </w:rPr>
        <w:t> </w:t>
      </w:r>
      <w:r w:rsidRPr="00A00E5C">
        <w:rPr>
          <w:rFonts w:cstheme="minorHAnsi"/>
        </w:rPr>
        <w:t>3 mixture of fresh soil and distilled water. Additional measurements of N mineralization were taken following a 28‐day </w:t>
      </w:r>
      <w:r w:rsidRPr="00A00E5C">
        <w:rPr>
          <w:rFonts w:cstheme="minorHAnsi"/>
          <w:i/>
          <w:iCs/>
        </w:rPr>
        <w:t xml:space="preserve">in </w:t>
      </w:r>
      <w:proofErr w:type="spellStart"/>
      <w:r w:rsidRPr="00A00E5C">
        <w:rPr>
          <w:rFonts w:cstheme="minorHAnsi"/>
          <w:i/>
          <w:iCs/>
        </w:rPr>
        <w:t>situ</w:t>
      </w:r>
      <w:r w:rsidRPr="00A00E5C">
        <w:rPr>
          <w:rFonts w:cstheme="minorHAnsi"/>
        </w:rPr>
        <w:t>incubation</w:t>
      </w:r>
      <w:proofErr w:type="spellEnd"/>
      <w:r w:rsidRPr="00A00E5C">
        <w:rPr>
          <w:rFonts w:cstheme="minorHAnsi"/>
        </w:rPr>
        <w:t>. Spatial predictions of soil nutrient availability were made for 10</w:t>
      </w:r>
      <w:r w:rsidRPr="00A00E5C">
        <w:rPr>
          <w:rFonts w:cstheme="minorHAnsi"/>
        </w:rPr>
        <w:t> </w:t>
      </w:r>
      <w:r w:rsidRPr="00A00E5C">
        <w:rPr>
          <w:rFonts w:cstheme="minorHAnsi"/>
        </w:rPr>
        <w:t>×</w:t>
      </w:r>
      <w:r w:rsidRPr="00A00E5C">
        <w:rPr>
          <w:rFonts w:cstheme="minorHAnsi"/>
        </w:rPr>
        <w:t> </w:t>
      </w:r>
      <w:r w:rsidRPr="00A00E5C">
        <w:rPr>
          <w:rFonts w:cstheme="minorHAnsi"/>
        </w:rPr>
        <w:t>10</w:t>
      </w:r>
      <w:r w:rsidRPr="00A00E5C">
        <w:rPr>
          <w:rFonts w:cstheme="minorHAnsi"/>
        </w:rPr>
        <w:t> </w:t>
      </w:r>
      <w:r w:rsidRPr="00A00E5C">
        <w:rPr>
          <w:rFonts w:cstheme="minorHAnsi"/>
        </w:rPr>
        <w:t>m quadrats using ordinary kriging implemented using the R package ‘</w:t>
      </w:r>
      <w:proofErr w:type="spellStart"/>
      <w:r w:rsidRPr="00A00E5C">
        <w:rPr>
          <w:rStyle w:val="smallcaps"/>
          <w:rFonts w:eastAsiaTheme="majorEastAsia" w:cstheme="minorHAnsi"/>
          <w:smallCaps/>
          <w:color w:val="1C1D1E"/>
        </w:rPr>
        <w:t>gstat</w:t>
      </w:r>
      <w:proofErr w:type="spellEnd"/>
      <w:r w:rsidRPr="00A00E5C">
        <w:rPr>
          <w:rFonts w:cstheme="minorHAnsi"/>
        </w:rPr>
        <w:t>’ (</w:t>
      </w:r>
      <w:proofErr w:type="spellStart"/>
      <w:r w:rsidR="00A00E5C" w:rsidRPr="00A00E5C">
        <w:rPr>
          <w:rFonts w:cstheme="minorHAnsi"/>
        </w:rPr>
        <w:fldChar w:fldCharType="begin"/>
      </w:r>
      <w:r w:rsidR="00A00E5C" w:rsidRPr="00A00E5C">
        <w:rPr>
          <w:rFonts w:cstheme="minorHAnsi"/>
        </w:rPr>
        <w:instrText xml:space="preserve"> HYPERLINK "h</w:instrText>
      </w:r>
      <w:r w:rsidR="00A00E5C" w:rsidRPr="00A00E5C">
        <w:rPr>
          <w:rFonts w:cstheme="minorHAnsi"/>
        </w:rPr>
        <w:instrText xml:space="preserve">ttps://besjournals.onlinelibrary.wiley.com/doi/full/10.1111/j.1365-2745.2012.01989.x" \l "b40" </w:instrText>
      </w:r>
      <w:r w:rsidR="00A00E5C" w:rsidRPr="00A00E5C">
        <w:rPr>
          <w:rFonts w:cstheme="minorHAnsi"/>
        </w:rPr>
        <w:fldChar w:fldCharType="separate"/>
      </w:r>
      <w:r w:rsidRPr="00A00E5C">
        <w:rPr>
          <w:rStyle w:val="Hyperlink"/>
          <w:rFonts w:eastAsiaTheme="majorEastAsia" w:cstheme="minorHAnsi"/>
          <w:b/>
          <w:bCs/>
          <w:color w:val="000000"/>
        </w:rPr>
        <w:t>Pebesma</w:t>
      </w:r>
      <w:proofErr w:type="spellEnd"/>
      <w:r w:rsidRPr="00A00E5C">
        <w:rPr>
          <w:rStyle w:val="Hyperlink"/>
          <w:rFonts w:eastAsiaTheme="majorEastAsia" w:cstheme="minorHAnsi"/>
          <w:b/>
          <w:bCs/>
          <w:color w:val="000000"/>
        </w:rPr>
        <w:t xml:space="preserve"> 2004</w:t>
      </w:r>
      <w:r w:rsidR="00A00E5C" w:rsidRPr="00A00E5C">
        <w:rPr>
          <w:rStyle w:val="Hyperlink"/>
          <w:rFonts w:eastAsiaTheme="majorEastAsia" w:cstheme="minorHAnsi"/>
          <w:b/>
          <w:bCs/>
          <w:color w:val="000000"/>
        </w:rPr>
        <w:fldChar w:fldCharType="end"/>
      </w:r>
      <w:r w:rsidRPr="00A00E5C">
        <w:rPr>
          <w:rFonts w:cstheme="minorHAnsi"/>
        </w:rPr>
        <w:t>).</w:t>
      </w:r>
    </w:p>
    <w:p w14:paraId="4C52F7F6" w14:textId="77777777" w:rsidR="007641A1" w:rsidRPr="00A00E5C" w:rsidRDefault="007641A1" w:rsidP="00D7612D">
      <w:pPr>
        <w:pStyle w:val="Heading2"/>
        <w:rPr>
          <w:rFonts w:asciiTheme="minorHAnsi" w:hAnsiTheme="minorHAnsi" w:cstheme="minorHAnsi"/>
        </w:rPr>
      </w:pPr>
      <w:r w:rsidRPr="00A00E5C">
        <w:rPr>
          <w:rFonts w:asciiTheme="minorHAnsi" w:hAnsiTheme="minorHAnsi" w:cstheme="minorHAnsi"/>
        </w:rPr>
        <w:t>Analysis of Soil Resource Associations</w:t>
      </w:r>
    </w:p>
    <w:p w14:paraId="25FF6ACA" w14:textId="77777777" w:rsidR="007641A1" w:rsidRPr="00A00E5C" w:rsidRDefault="007641A1" w:rsidP="00D7612D">
      <w:pPr>
        <w:rPr>
          <w:rFonts w:cstheme="minorHAnsi"/>
        </w:rPr>
      </w:pPr>
      <w:r w:rsidRPr="00A00E5C">
        <w:rPr>
          <w:rFonts w:cstheme="minorHAnsi"/>
        </w:rPr>
        <w:t>The distribution of every liana species was found to be significantly aggregated within the 50‐ha plot (S.A. Schnitzer, unpublished data). Therefore, associations of individual liana species distributions (and of the entire liana community) with resource availability were assessed using the Poisson Cluster Model (PCM; </w:t>
      </w:r>
      <w:hyperlink r:id="rId69" w:anchor="b45" w:history="1">
        <w:r w:rsidRPr="00A00E5C">
          <w:rPr>
            <w:rStyle w:val="Hyperlink"/>
            <w:rFonts w:eastAsiaTheme="majorEastAsia" w:cstheme="minorHAnsi"/>
            <w:b/>
            <w:bCs/>
            <w:color w:val="000000"/>
          </w:rPr>
          <w:t>Plotkin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2000</w:t>
        </w:r>
      </w:hyperlink>
      <w:r w:rsidRPr="00A00E5C">
        <w:rPr>
          <w:rFonts w:cstheme="minorHAnsi"/>
        </w:rPr>
        <w:t>). Under this procedure, the Ripley’s K function (</w:t>
      </w:r>
      <w:hyperlink r:id="rId70" w:anchor="b51" w:history="1">
        <w:r w:rsidRPr="00A00E5C">
          <w:rPr>
            <w:rStyle w:val="Hyperlink"/>
            <w:rFonts w:eastAsiaTheme="majorEastAsia" w:cstheme="minorHAnsi"/>
            <w:b/>
            <w:bCs/>
            <w:color w:val="000000"/>
          </w:rPr>
          <w:t>Ripley 1976</w:t>
        </w:r>
      </w:hyperlink>
      <w:r w:rsidRPr="00A00E5C">
        <w:rPr>
          <w:rFonts w:cstheme="minorHAnsi"/>
        </w:rPr>
        <w:t>) of each species was fit using the R package ‘</w:t>
      </w:r>
      <w:proofErr w:type="spellStart"/>
      <w:r w:rsidRPr="00A00E5C">
        <w:rPr>
          <w:rStyle w:val="smallcaps"/>
          <w:rFonts w:eastAsiaTheme="majorEastAsia" w:cstheme="minorHAnsi"/>
          <w:smallCaps/>
          <w:color w:val="1C1D1E"/>
        </w:rPr>
        <w:t>spatstat</w:t>
      </w:r>
      <w:proofErr w:type="spellEnd"/>
      <w:r w:rsidRPr="00A00E5C">
        <w:rPr>
          <w:rFonts w:cstheme="minorHAnsi"/>
        </w:rPr>
        <w:t>’ (</w:t>
      </w:r>
      <w:hyperlink r:id="rId71" w:anchor="b4" w:history="1">
        <w:r w:rsidRPr="00A00E5C">
          <w:rPr>
            <w:rStyle w:val="Hyperlink"/>
            <w:rFonts w:eastAsiaTheme="majorEastAsia" w:cstheme="minorHAnsi"/>
            <w:b/>
            <w:bCs/>
            <w:color w:val="000000"/>
          </w:rPr>
          <w:t>Baddeley &amp; Turner 2005</w:t>
        </w:r>
      </w:hyperlink>
      <w:r w:rsidRPr="00A00E5C">
        <w:rPr>
          <w:rFonts w:cstheme="minorHAnsi"/>
        </w:rPr>
        <w:t>) and used to generate simulated distributions that preserve observed spatial aggregation patterns. The simulated distributions were then used to construct expectations for resource association patterns under the null hypothesis of no association. Further details on how the PCM is used to test for habitat associations are provided by </w:t>
      </w:r>
      <w:hyperlink r:id="rId72" w:anchor="b31" w:history="1">
        <w:r w:rsidRPr="00A00E5C">
          <w:rPr>
            <w:rStyle w:val="Hyperlink"/>
            <w:rFonts w:eastAsiaTheme="majorEastAsia" w:cstheme="minorHAnsi"/>
            <w:b/>
            <w:bCs/>
            <w:color w:val="000000"/>
          </w:rPr>
          <w:t>John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(2007)</w:t>
        </w:r>
      </w:hyperlink>
      <w:r w:rsidRPr="00A00E5C">
        <w:rPr>
          <w:rFonts w:cstheme="minorHAnsi"/>
        </w:rPr>
        <w:t>. For each combination of an observed species distribution and a resource map, we computed the mean value of the soil variable at all occurrences of the species. The observed mean values for each species and each resource map were then compared against the same indices computed for 1000 simulated species maps constructed using the PCM. The simulated means and standard deviations were used to generate the expectations for index values in the absence of resource associations (the dispersal assembly null model). Significant deviations of observed index values from the null expectation then indicate non‐random effects related to resource supply. Statistical significance was assessed using a two‐tailed test (α</w:t>
      </w:r>
      <w:r w:rsidRPr="00A00E5C">
        <w:rPr>
          <w:rFonts w:cstheme="minorHAnsi"/>
        </w:rPr>
        <w:t> </w:t>
      </w:r>
      <w:r w:rsidRPr="00A00E5C">
        <w:rPr>
          <w:rFonts w:cstheme="minorHAnsi"/>
        </w:rPr>
        <w:t>=</w:t>
      </w:r>
      <w:r w:rsidRPr="00A00E5C">
        <w:rPr>
          <w:rFonts w:cstheme="minorHAnsi"/>
        </w:rPr>
        <w:t> </w:t>
      </w:r>
      <w:r w:rsidRPr="00A00E5C">
        <w:rPr>
          <w:rFonts w:cstheme="minorHAnsi"/>
        </w:rPr>
        <w:t>0.025 for each tail) for species means.</w:t>
      </w:r>
    </w:p>
    <w:p w14:paraId="52B099BA" w14:textId="77777777" w:rsidR="007641A1" w:rsidRPr="00A00E5C" w:rsidRDefault="007641A1" w:rsidP="00D7612D">
      <w:pPr>
        <w:rPr>
          <w:rFonts w:cstheme="minorHAnsi"/>
        </w:rPr>
      </w:pPr>
      <w:r w:rsidRPr="00A00E5C">
        <w:rPr>
          <w:rFonts w:cstheme="minorHAnsi"/>
        </w:rPr>
        <w:t>To reduce the number of pairwise comparisons of soil resource maps with species distributions, we assessed the frequency of soil resource associations using the first three axes derived from principal component analysis of the thirteen soil variables (eigenvalues, nutrient loadings, variance explained and significance values for PC axes are provided in Table S1 in Supporting Information). As a further estimate of the frequency of Type 1 errors that may arise from spurious associations of species with soil variables, we used the approach of </w:t>
      </w:r>
      <w:hyperlink r:id="rId73" w:anchor="b31" w:history="1">
        <w:r w:rsidRPr="00A00E5C">
          <w:rPr>
            <w:rStyle w:val="Hyperlink"/>
            <w:rFonts w:eastAsiaTheme="majorEastAsia" w:cstheme="minorHAnsi"/>
            <w:b/>
            <w:bCs/>
            <w:color w:val="000000"/>
          </w:rPr>
          <w:t>John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(2007)</w:t>
        </w:r>
      </w:hyperlink>
      <w:r w:rsidRPr="00A00E5C">
        <w:rPr>
          <w:rFonts w:cstheme="minorHAnsi"/>
        </w:rPr>
        <w:t xml:space="preserve">. We compared the number of species–soil associations that were found when the distribution of the BCI liana community was compared to soil resource distributions generated using identical methods for another seasonally moist tropical forest, the </w:t>
      </w:r>
      <w:proofErr w:type="spellStart"/>
      <w:r w:rsidRPr="00A00E5C">
        <w:rPr>
          <w:rFonts w:cstheme="minorHAnsi"/>
        </w:rPr>
        <w:t>Huai</w:t>
      </w:r>
      <w:proofErr w:type="spellEnd"/>
      <w:r w:rsidRPr="00A00E5C">
        <w:rPr>
          <w:rFonts w:cstheme="minorHAnsi"/>
        </w:rPr>
        <w:t xml:space="preserve"> Kha Kheng (HKK) plot in Thailand. Subtracting the number of (spurious) associations found between HKK soils and BCI lianas then provides a more conservative estimate of the frequency of liana–soil associations. Although the absolute frequency of apparent soil–species associations is likely to be inflated by Type 1 error, the distribution of associations across soil variables may provide indications as to which variables impact plant performance. We therefore compared the frequency distribution of associations of lianas with that of the BCI tree community using the same methods (</w:t>
      </w:r>
      <w:hyperlink r:id="rId74" w:anchor="b31" w:history="1">
        <w:r w:rsidRPr="00A00E5C">
          <w:rPr>
            <w:rStyle w:val="Hyperlink"/>
            <w:rFonts w:eastAsiaTheme="majorEastAsia" w:cstheme="minorHAnsi"/>
            <w:b/>
            <w:bCs/>
            <w:color w:val="000000"/>
          </w:rPr>
          <w:t>John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2007</w:t>
        </w:r>
      </w:hyperlink>
      <w:r w:rsidRPr="00A00E5C">
        <w:rPr>
          <w:rFonts w:cstheme="minorHAnsi"/>
        </w:rPr>
        <w:t>).</w:t>
      </w:r>
    </w:p>
    <w:p w14:paraId="5C06664F" w14:textId="77777777" w:rsidR="007641A1" w:rsidRPr="00A00E5C" w:rsidRDefault="007641A1" w:rsidP="00D7612D">
      <w:pPr>
        <w:pStyle w:val="Heading2"/>
        <w:rPr>
          <w:rFonts w:asciiTheme="minorHAnsi" w:hAnsiTheme="minorHAnsi" w:cstheme="minorHAnsi"/>
        </w:rPr>
      </w:pPr>
      <w:r w:rsidRPr="00A00E5C">
        <w:rPr>
          <w:rFonts w:asciiTheme="minorHAnsi" w:hAnsiTheme="minorHAnsi" w:cstheme="minorHAnsi"/>
        </w:rPr>
        <w:t>Analysis of Canopy Height Data</w:t>
      </w:r>
    </w:p>
    <w:p w14:paraId="7C8FDA8F" w14:textId="77777777" w:rsidR="007641A1" w:rsidRPr="00A00E5C" w:rsidRDefault="007641A1" w:rsidP="00D7612D">
      <w:pPr>
        <w:rPr>
          <w:rFonts w:cstheme="minorHAnsi"/>
        </w:rPr>
      </w:pPr>
      <w:r w:rsidRPr="00A00E5C">
        <w:rPr>
          <w:rFonts w:cstheme="minorHAnsi"/>
        </w:rPr>
        <w:t xml:space="preserve">Detailed georeferenced data on forest canopy height were obtained from an overflight of BCI conducted in August 2009 using an </w:t>
      </w:r>
      <w:proofErr w:type="spellStart"/>
      <w:r w:rsidRPr="00A00E5C">
        <w:rPr>
          <w:rFonts w:cstheme="minorHAnsi"/>
        </w:rPr>
        <w:t>Optech</w:t>
      </w:r>
      <w:proofErr w:type="spellEnd"/>
      <w:r w:rsidRPr="00A00E5C">
        <w:rPr>
          <w:rFonts w:cstheme="minorHAnsi"/>
        </w:rPr>
        <w:t xml:space="preserve"> ALTM Gemini LiDAR instrument (</w:t>
      </w:r>
      <w:proofErr w:type="spellStart"/>
      <w:r w:rsidRPr="00A00E5C">
        <w:rPr>
          <w:rFonts w:cstheme="minorHAnsi"/>
        </w:rPr>
        <w:t>Optech</w:t>
      </w:r>
      <w:proofErr w:type="spellEnd"/>
      <w:r w:rsidRPr="00A00E5C">
        <w:rPr>
          <w:rFonts w:cstheme="minorHAnsi"/>
        </w:rPr>
        <w:t xml:space="preserve"> International Inc., Kiln, MS, USA) flown at 460</w:t>
      </w:r>
      <w:r w:rsidRPr="00A00E5C">
        <w:rPr>
          <w:rFonts w:cstheme="minorHAnsi"/>
        </w:rPr>
        <w:t> </w:t>
      </w:r>
      <w:r w:rsidRPr="00A00E5C">
        <w:rPr>
          <w:rFonts w:cstheme="minorHAnsi"/>
        </w:rPr>
        <w:t>m above the canopy with a first laser pulse return density of 6.5</w:t>
      </w:r>
      <w:r w:rsidRPr="00A00E5C">
        <w:rPr>
          <w:rFonts w:cstheme="minorHAnsi"/>
        </w:rPr>
        <w:t> </w:t>
      </w:r>
      <w:r w:rsidRPr="00A00E5C">
        <w:rPr>
          <w:rFonts w:cstheme="minorHAnsi"/>
        </w:rPr>
        <w:t>m</w:t>
      </w:r>
      <w:r w:rsidRPr="00A00E5C">
        <w:rPr>
          <w:rFonts w:cstheme="minorHAnsi"/>
          <w:vertAlign w:val="superscript"/>
        </w:rPr>
        <w:t>2</w:t>
      </w:r>
      <w:r w:rsidRPr="00A00E5C">
        <w:rPr>
          <w:rFonts w:cstheme="minorHAnsi"/>
        </w:rPr>
        <w:t xml:space="preserve"> (BLOM </w:t>
      </w:r>
      <w:proofErr w:type="spellStart"/>
      <w:r w:rsidRPr="00A00E5C">
        <w:rPr>
          <w:rFonts w:cstheme="minorHAnsi"/>
        </w:rPr>
        <w:t>Sistemas</w:t>
      </w:r>
      <w:proofErr w:type="spellEnd"/>
      <w:r w:rsidRPr="00A00E5C">
        <w:rPr>
          <w:rFonts w:cstheme="minorHAnsi"/>
        </w:rPr>
        <w:t xml:space="preserve"> </w:t>
      </w:r>
      <w:proofErr w:type="spellStart"/>
      <w:r w:rsidRPr="00A00E5C">
        <w:rPr>
          <w:rFonts w:cstheme="minorHAnsi"/>
        </w:rPr>
        <w:t>Geoespaciales</w:t>
      </w:r>
      <w:proofErr w:type="spellEnd"/>
      <w:r w:rsidRPr="00A00E5C">
        <w:rPr>
          <w:rFonts w:cstheme="minorHAnsi"/>
        </w:rPr>
        <w:t xml:space="preserve"> SLU, unpublished quality control report). Difference in first and last laser returns, indicating the maximum canopy height, was averaged over each 5</w:t>
      </w:r>
      <w:r w:rsidRPr="00A00E5C">
        <w:rPr>
          <w:rFonts w:cstheme="minorHAnsi"/>
        </w:rPr>
        <w:t> </w:t>
      </w:r>
      <w:r w:rsidRPr="00A00E5C">
        <w:rPr>
          <w:rFonts w:cstheme="minorHAnsi"/>
        </w:rPr>
        <w:t>×</w:t>
      </w:r>
      <w:r w:rsidRPr="00A00E5C">
        <w:rPr>
          <w:rFonts w:cstheme="minorHAnsi"/>
        </w:rPr>
        <w:t> </w:t>
      </w:r>
      <w:r w:rsidRPr="00A00E5C">
        <w:rPr>
          <w:rFonts w:cstheme="minorHAnsi"/>
        </w:rPr>
        <w:t>5</w:t>
      </w:r>
      <w:r w:rsidRPr="00A00E5C">
        <w:rPr>
          <w:rFonts w:cstheme="minorHAnsi"/>
        </w:rPr>
        <w:t> </w:t>
      </w:r>
      <w:r w:rsidRPr="00A00E5C">
        <w:rPr>
          <w:rFonts w:cstheme="minorHAnsi"/>
        </w:rPr>
        <w:t>m quadrat within the plot to generate a canopy height map (</w:t>
      </w:r>
      <w:hyperlink r:id="rId75" w:anchor="f1" w:history="1">
        <w:r w:rsidRPr="00A00E5C">
          <w:rPr>
            <w:rStyle w:val="Hyperlink"/>
            <w:rFonts w:eastAsiaTheme="majorEastAsia" w:cstheme="minorHAnsi"/>
            <w:b/>
            <w:bCs/>
            <w:color w:val="005274"/>
          </w:rPr>
          <w:t>Fig. 1</w:t>
        </w:r>
      </w:hyperlink>
      <w:r w:rsidRPr="00A00E5C">
        <w:rPr>
          <w:rFonts w:cstheme="minorHAnsi"/>
        </w:rPr>
        <w:t>). Canopy height on the BCI plot is normally distributed (mean</w:t>
      </w:r>
      <w:r w:rsidRPr="00A00E5C">
        <w:rPr>
          <w:rFonts w:cstheme="minorHAnsi"/>
        </w:rPr>
        <w:t> </w:t>
      </w:r>
      <w:r w:rsidRPr="00A00E5C">
        <w:rPr>
          <w:rFonts w:cstheme="minorHAnsi"/>
        </w:rPr>
        <w:t>=</w:t>
      </w:r>
      <w:r w:rsidRPr="00A00E5C">
        <w:rPr>
          <w:rFonts w:cstheme="minorHAnsi"/>
        </w:rPr>
        <w:t> </w:t>
      </w:r>
      <w:r w:rsidRPr="00A00E5C">
        <w:rPr>
          <w:rFonts w:cstheme="minorHAnsi"/>
        </w:rPr>
        <w:t>26</w:t>
      </w:r>
      <w:r w:rsidRPr="00A00E5C">
        <w:rPr>
          <w:rFonts w:cstheme="minorHAnsi"/>
        </w:rPr>
        <w:t> </w:t>
      </w:r>
      <w:r w:rsidRPr="00A00E5C">
        <w:rPr>
          <w:rFonts w:cstheme="minorHAnsi"/>
        </w:rPr>
        <w:t>m, SD</w:t>
      </w:r>
      <w:r w:rsidRPr="00A00E5C">
        <w:rPr>
          <w:rFonts w:cstheme="minorHAnsi"/>
        </w:rPr>
        <w:t> </w:t>
      </w:r>
      <w:r w:rsidRPr="00A00E5C">
        <w:rPr>
          <w:rFonts w:cstheme="minorHAnsi"/>
        </w:rPr>
        <w:t>=</w:t>
      </w:r>
      <w:r w:rsidRPr="00A00E5C">
        <w:rPr>
          <w:rFonts w:cstheme="minorHAnsi"/>
        </w:rPr>
        <w:t> </w:t>
      </w:r>
      <w:r w:rsidRPr="00A00E5C">
        <w:rPr>
          <w:rFonts w:cstheme="minorHAnsi"/>
        </w:rPr>
        <w:t>8</w:t>
      </w:r>
      <w:r w:rsidRPr="00A00E5C">
        <w:rPr>
          <w:rFonts w:cstheme="minorHAnsi"/>
        </w:rPr>
        <w:t> </w:t>
      </w:r>
      <w:r w:rsidRPr="00A00E5C">
        <w:rPr>
          <w:rFonts w:cstheme="minorHAnsi"/>
        </w:rPr>
        <w:t>m; maximum height</w:t>
      </w:r>
      <w:r w:rsidRPr="00A00E5C">
        <w:rPr>
          <w:rFonts w:cstheme="minorHAnsi"/>
        </w:rPr>
        <w:t> </w:t>
      </w:r>
      <w:r w:rsidRPr="00A00E5C">
        <w:rPr>
          <w:rFonts w:cstheme="minorHAnsi"/>
        </w:rPr>
        <w:t>=</w:t>
      </w:r>
      <w:r w:rsidRPr="00A00E5C">
        <w:rPr>
          <w:rFonts w:cstheme="minorHAnsi"/>
        </w:rPr>
        <w:t> </w:t>
      </w:r>
      <w:r w:rsidRPr="00A00E5C">
        <w:rPr>
          <w:rFonts w:cstheme="minorHAnsi"/>
        </w:rPr>
        <w:t>50</w:t>
      </w:r>
      <w:r w:rsidRPr="00A00E5C">
        <w:rPr>
          <w:rFonts w:cstheme="minorHAnsi"/>
        </w:rPr>
        <w:t> </w:t>
      </w:r>
      <w:r w:rsidRPr="00A00E5C">
        <w:rPr>
          <w:rFonts w:cstheme="minorHAnsi"/>
        </w:rPr>
        <w:t xml:space="preserve">m). Low canopy heights indicative of canopy disturbance </w:t>
      </w:r>
      <w:proofErr w:type="gramStart"/>
      <w:r w:rsidRPr="00A00E5C">
        <w:rPr>
          <w:rFonts w:cstheme="minorHAnsi"/>
        </w:rPr>
        <w:t>were</w:t>
      </w:r>
      <w:proofErr w:type="gramEnd"/>
      <w:r w:rsidRPr="00A00E5C">
        <w:rPr>
          <w:rFonts w:cstheme="minorHAnsi"/>
        </w:rPr>
        <w:t xml:space="preserve"> extensively ground‐</w:t>
      </w:r>
      <w:proofErr w:type="spellStart"/>
      <w:r w:rsidRPr="00A00E5C">
        <w:rPr>
          <w:rFonts w:cstheme="minorHAnsi"/>
        </w:rPr>
        <w:t>truthed</w:t>
      </w:r>
      <w:proofErr w:type="spellEnd"/>
      <w:r w:rsidRPr="00A00E5C">
        <w:rPr>
          <w:rFonts w:cstheme="minorHAnsi"/>
        </w:rPr>
        <w:t xml:space="preserve"> in the 2</w:t>
      </w:r>
      <w:r w:rsidRPr="00A00E5C">
        <w:rPr>
          <w:rFonts w:cstheme="minorHAnsi"/>
        </w:rPr>
        <w:t> </w:t>
      </w:r>
      <w:r w:rsidRPr="00A00E5C">
        <w:rPr>
          <w:rFonts w:cstheme="minorHAnsi"/>
        </w:rPr>
        <w:t>months following LiDAR acquisition. At 109 of the 5</w:t>
      </w:r>
      <w:r w:rsidRPr="00A00E5C">
        <w:rPr>
          <w:rFonts w:cstheme="minorHAnsi"/>
        </w:rPr>
        <w:t> </w:t>
      </w:r>
      <w:r w:rsidRPr="00A00E5C">
        <w:rPr>
          <w:rFonts w:cstheme="minorHAnsi"/>
        </w:rPr>
        <w:t>×</w:t>
      </w:r>
      <w:r w:rsidRPr="00A00E5C">
        <w:rPr>
          <w:rFonts w:cstheme="minorHAnsi"/>
        </w:rPr>
        <w:t> </w:t>
      </w:r>
      <w:r w:rsidRPr="00A00E5C">
        <w:rPr>
          <w:rFonts w:cstheme="minorHAnsi"/>
        </w:rPr>
        <w:t>5</w:t>
      </w:r>
      <w:r w:rsidRPr="00A00E5C">
        <w:rPr>
          <w:rFonts w:cstheme="minorHAnsi"/>
        </w:rPr>
        <w:t> </w:t>
      </w:r>
      <w:r w:rsidRPr="00A00E5C">
        <w:rPr>
          <w:rFonts w:cstheme="minorHAnsi"/>
        </w:rPr>
        <w:t>m grid intersection points with LiDAR returns indicating a canopy height of &lt;12</w:t>
      </w:r>
      <w:r w:rsidRPr="00A00E5C">
        <w:rPr>
          <w:rFonts w:cstheme="minorHAnsi"/>
        </w:rPr>
        <w:t> </w:t>
      </w:r>
      <w:r w:rsidRPr="00A00E5C">
        <w:rPr>
          <w:rFonts w:cstheme="minorHAnsi"/>
        </w:rPr>
        <w:t xml:space="preserve">m, canopy height was also measured from the ground using a laser </w:t>
      </w:r>
      <w:proofErr w:type="gramStart"/>
      <w:r w:rsidRPr="00A00E5C">
        <w:rPr>
          <w:rFonts w:cstheme="minorHAnsi"/>
        </w:rPr>
        <w:t>range‐finder</w:t>
      </w:r>
      <w:proofErr w:type="gramEnd"/>
      <w:r w:rsidRPr="00A00E5C">
        <w:rPr>
          <w:rFonts w:cstheme="minorHAnsi"/>
        </w:rPr>
        <w:t>. Low‐canopy sites always coincided with openings in the main canopy to at least 12</w:t>
      </w:r>
      <w:r w:rsidRPr="00A00E5C">
        <w:rPr>
          <w:rFonts w:cstheme="minorHAnsi"/>
        </w:rPr>
        <w:t> </w:t>
      </w:r>
      <w:r w:rsidRPr="00A00E5C">
        <w:rPr>
          <w:rFonts w:cstheme="minorHAnsi"/>
        </w:rPr>
        <w:t xml:space="preserve">m; </w:t>
      </w:r>
      <w:proofErr w:type="gramStart"/>
      <w:r w:rsidRPr="00A00E5C">
        <w:rPr>
          <w:rFonts w:cstheme="minorHAnsi"/>
        </w:rPr>
        <w:t>the majority of</w:t>
      </w:r>
      <w:proofErr w:type="gramEnd"/>
      <w:r w:rsidRPr="00A00E5C">
        <w:rPr>
          <w:rFonts w:cstheme="minorHAnsi"/>
        </w:rPr>
        <w:t xml:space="preserve"> sample points were associated with treefalls, but for some smaller areas, the opening was linked to a branch fall (E. Lobo, unpublished data).</w:t>
      </w:r>
    </w:p>
    <w:p w14:paraId="35C09570" w14:textId="77777777" w:rsidR="007641A1" w:rsidRPr="00A00E5C" w:rsidRDefault="007641A1" w:rsidP="00D7612D">
      <w:pPr>
        <w:rPr>
          <w:rFonts w:cstheme="minorHAnsi"/>
        </w:rPr>
      </w:pPr>
      <w:r w:rsidRPr="00A00E5C">
        <w:rPr>
          <w:rFonts w:cstheme="minorHAnsi"/>
        </w:rPr>
        <w:t xml:space="preserve">Tests of liana species associations with the canopy height map were performed using the PCM as above. However, our primary interest was in determining whether lianas occur in canopy gaps; therefore, we use a one‐tailed test to assess significance of liana associations with low canopy height. To estimate the frequency of chance associations of lianas with canopy gaps (the type I error rate), we also compared species distributions in the 50‐ha plot with canopy height maps generated for three 50‐ha forest patches </w:t>
      </w:r>
      <w:proofErr w:type="spellStart"/>
      <w:r w:rsidRPr="00A00E5C">
        <w:rPr>
          <w:rFonts w:cstheme="minorHAnsi"/>
        </w:rPr>
        <w:t>neighbouring</w:t>
      </w:r>
      <w:proofErr w:type="spellEnd"/>
      <w:r w:rsidRPr="00A00E5C">
        <w:rPr>
          <w:rFonts w:cstheme="minorHAnsi"/>
        </w:rPr>
        <w:t xml:space="preserve"> the plot.</w:t>
      </w:r>
    </w:p>
    <w:p w14:paraId="3831BC56" w14:textId="77777777" w:rsidR="007641A1" w:rsidRPr="00A00E5C" w:rsidRDefault="007641A1" w:rsidP="00D7612D">
      <w:pPr>
        <w:pStyle w:val="Heading1"/>
        <w:rPr>
          <w:rFonts w:asciiTheme="minorHAnsi" w:hAnsiTheme="minorHAnsi" w:cstheme="minorHAnsi"/>
        </w:rPr>
      </w:pPr>
      <w:r w:rsidRPr="00A00E5C">
        <w:rPr>
          <w:rFonts w:asciiTheme="minorHAnsi" w:hAnsiTheme="minorHAnsi" w:cstheme="minorHAnsi"/>
        </w:rPr>
        <w:t>Results</w:t>
      </w:r>
    </w:p>
    <w:p w14:paraId="6712F021" w14:textId="77777777" w:rsidR="007641A1" w:rsidRPr="00A00E5C" w:rsidRDefault="007641A1" w:rsidP="00D7612D">
      <w:pPr>
        <w:pStyle w:val="Heading2"/>
        <w:rPr>
          <w:rFonts w:asciiTheme="minorHAnsi" w:hAnsiTheme="minorHAnsi" w:cstheme="minorHAnsi"/>
        </w:rPr>
      </w:pPr>
      <w:r w:rsidRPr="00A00E5C">
        <w:rPr>
          <w:rFonts w:asciiTheme="minorHAnsi" w:hAnsiTheme="minorHAnsi" w:cstheme="minorHAnsi"/>
        </w:rPr>
        <w:t>Associations of Lianas with Habitat Variables</w:t>
      </w:r>
    </w:p>
    <w:p w14:paraId="5C93075D" w14:textId="77777777" w:rsidR="007641A1" w:rsidRPr="00A00E5C" w:rsidRDefault="007641A1" w:rsidP="00D7612D">
      <w:pPr>
        <w:rPr>
          <w:rFonts w:cstheme="minorHAnsi"/>
        </w:rPr>
      </w:pPr>
      <w:r w:rsidRPr="00A00E5C">
        <w:rPr>
          <w:rFonts w:cstheme="minorHAnsi"/>
        </w:rPr>
        <w:t>For all species combined, we found that lianas showed significant associations with the two most spatially extensive habitat types: lianas were significantly less common than expected on slopes, and more common than expected on the lower plateau (</w:t>
      </w:r>
      <w:hyperlink r:id="rId76" w:anchor="t1" w:history="1">
        <w:r w:rsidRPr="00A00E5C">
          <w:rPr>
            <w:rStyle w:val="Hyperlink"/>
            <w:rFonts w:eastAsiaTheme="majorEastAsia" w:cstheme="minorHAnsi"/>
            <w:b/>
            <w:bCs/>
            <w:color w:val="005274"/>
          </w:rPr>
          <w:t>Table 1</w:t>
        </w:r>
      </w:hyperlink>
      <w:r w:rsidRPr="00A00E5C">
        <w:rPr>
          <w:rFonts w:cstheme="minorHAnsi"/>
        </w:rPr>
        <w:t xml:space="preserve">). Examining species‐specific patterns, we found that 36 (44%) of 82 species had a significantly higher or lower than expected density on one or more habitat types (Table S2). The highest frequency of association for individual liana species was found with the slope habitat (14 </w:t>
      </w:r>
      <w:proofErr w:type="gramStart"/>
      <w:r w:rsidRPr="00A00E5C">
        <w:rPr>
          <w:rFonts w:cstheme="minorHAnsi"/>
        </w:rPr>
        <w:t>positive</w:t>
      </w:r>
      <w:proofErr w:type="gramEnd"/>
      <w:r w:rsidRPr="00A00E5C">
        <w:rPr>
          <w:rFonts w:cstheme="minorHAnsi"/>
        </w:rPr>
        <w:t>; four negative), followed by the swamp (eight positive; five negative), and upper plateau (five positive; three negative). Few species were associated with the low plateau, which encompasses almost half the plot, despite the high liana density in this habitat type, or with the rarer stream and young forest habitat types.</w:t>
      </w:r>
    </w:p>
    <w:p w14:paraId="0F8E71C6" w14:textId="77777777" w:rsidR="007641A1" w:rsidRPr="00A00E5C" w:rsidRDefault="007641A1" w:rsidP="00D7612D">
      <w:pPr>
        <w:rPr>
          <w:rFonts w:cstheme="minorHAnsi"/>
        </w:rPr>
      </w:pPr>
      <w:r w:rsidRPr="00A00E5C">
        <w:rPr>
          <w:rFonts w:cstheme="minorHAnsi"/>
        </w:rPr>
        <w:t>When compared with the matched sample of tree species (</w:t>
      </w:r>
      <w:hyperlink r:id="rId77" w:anchor="f2" w:history="1">
        <w:r w:rsidRPr="00A00E5C">
          <w:rPr>
            <w:rStyle w:val="Hyperlink"/>
            <w:rFonts w:eastAsiaTheme="majorEastAsia" w:cstheme="minorHAnsi"/>
            <w:b/>
            <w:bCs/>
            <w:color w:val="005274"/>
          </w:rPr>
          <w:t>Fig. 2</w:t>
        </w:r>
      </w:hyperlink>
      <w:r w:rsidRPr="00A00E5C">
        <w:rPr>
          <w:rFonts w:cstheme="minorHAnsi"/>
        </w:rPr>
        <w:t>; </w:t>
      </w:r>
      <w:hyperlink r:id="rId78" w:anchor="b25" w:history="1">
        <w:r w:rsidRPr="00A00E5C">
          <w:rPr>
            <w:rStyle w:val="Hyperlink"/>
            <w:rFonts w:eastAsiaTheme="majorEastAsia" w:cstheme="minorHAnsi"/>
            <w:b/>
            <w:bCs/>
            <w:color w:val="000000"/>
          </w:rPr>
          <w:t>Harms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2001</w:t>
        </w:r>
      </w:hyperlink>
      <w:r w:rsidRPr="00A00E5C">
        <w:rPr>
          <w:rFonts w:cstheme="minorHAnsi"/>
        </w:rPr>
        <w:t>), we found that overall, the distribution of significant associations across habitat variables was not significantly different for trees and lianas (Chi‐square test, χ</w:t>
      </w:r>
      <w:r w:rsidRPr="00A00E5C">
        <w:rPr>
          <w:rFonts w:cstheme="minorHAnsi"/>
          <w:vertAlign w:val="superscript"/>
        </w:rPr>
        <w:t>2</w:t>
      </w:r>
      <w:r w:rsidRPr="00A00E5C">
        <w:rPr>
          <w:rFonts w:cstheme="minorHAnsi"/>
        </w:rPr>
        <w:t> </w:t>
      </w:r>
      <w:r w:rsidRPr="00A00E5C">
        <w:rPr>
          <w:rFonts w:cstheme="minorHAnsi"/>
        </w:rPr>
        <w:t>=</w:t>
      </w:r>
      <w:r w:rsidRPr="00A00E5C">
        <w:rPr>
          <w:rFonts w:cstheme="minorHAnsi"/>
        </w:rPr>
        <w:t> </w:t>
      </w:r>
      <w:r w:rsidRPr="00A00E5C">
        <w:rPr>
          <w:rFonts w:cstheme="minorHAnsi"/>
        </w:rPr>
        <w:t>1.2, </w:t>
      </w:r>
      <w:r w:rsidRPr="00A00E5C">
        <w:rPr>
          <w:rFonts w:cstheme="minorHAnsi"/>
          <w:i/>
          <w:iCs/>
        </w:rPr>
        <w:t>P</w:t>
      </w:r>
      <w:r w:rsidRPr="00A00E5C">
        <w:rPr>
          <w:rFonts w:cstheme="minorHAnsi"/>
          <w:i/>
          <w:iCs/>
        </w:rPr>
        <w:t> </w:t>
      </w:r>
      <w:r w:rsidRPr="00A00E5C">
        <w:rPr>
          <w:rFonts w:cstheme="minorHAnsi"/>
        </w:rPr>
        <w:t>&gt;</w:t>
      </w:r>
      <w:r w:rsidRPr="00A00E5C">
        <w:rPr>
          <w:rFonts w:cstheme="minorHAnsi"/>
          <w:i/>
          <w:iCs/>
        </w:rPr>
        <w:t> </w:t>
      </w:r>
      <w:r w:rsidRPr="00A00E5C">
        <w:rPr>
          <w:rFonts w:cstheme="minorHAnsi"/>
        </w:rPr>
        <w:t>0.05); however, the overall frequency of species showing significant associations with habitat variables was higher for trees (66%) than lianas (44%; χ</w:t>
      </w:r>
      <w:r w:rsidRPr="00A00E5C">
        <w:rPr>
          <w:rFonts w:cstheme="minorHAnsi"/>
          <w:vertAlign w:val="superscript"/>
        </w:rPr>
        <w:t>2</w:t>
      </w:r>
      <w:r w:rsidRPr="00A00E5C">
        <w:rPr>
          <w:rFonts w:cstheme="minorHAnsi"/>
        </w:rPr>
        <w:t> </w:t>
      </w:r>
      <w:r w:rsidRPr="00A00E5C">
        <w:rPr>
          <w:rFonts w:cstheme="minorHAnsi"/>
        </w:rPr>
        <w:t>=</w:t>
      </w:r>
      <w:r w:rsidRPr="00A00E5C">
        <w:rPr>
          <w:rFonts w:cstheme="minorHAnsi"/>
        </w:rPr>
        <w:t> </w:t>
      </w:r>
      <w:r w:rsidRPr="00A00E5C">
        <w:rPr>
          <w:rFonts w:cstheme="minorHAnsi"/>
        </w:rPr>
        <w:t>4.9, </w:t>
      </w:r>
      <w:r w:rsidRPr="00A00E5C">
        <w:rPr>
          <w:rFonts w:cstheme="minorHAnsi"/>
          <w:i/>
          <w:iCs/>
        </w:rPr>
        <w:t>P</w:t>
      </w:r>
      <w:r w:rsidRPr="00A00E5C">
        <w:rPr>
          <w:rFonts w:cstheme="minorHAnsi"/>
          <w:i/>
          <w:iCs/>
        </w:rPr>
        <w:t> </w:t>
      </w:r>
      <w:r w:rsidRPr="00A00E5C">
        <w:rPr>
          <w:rFonts w:cstheme="minorHAnsi"/>
        </w:rPr>
        <w:t>&lt;</w:t>
      </w:r>
      <w:r w:rsidRPr="00A00E5C">
        <w:rPr>
          <w:rFonts w:cstheme="minorHAnsi"/>
          <w:i/>
          <w:iCs/>
        </w:rPr>
        <w:t> </w:t>
      </w:r>
      <w:r w:rsidRPr="00A00E5C">
        <w:rPr>
          <w:rFonts w:cstheme="minorHAnsi"/>
        </w:rPr>
        <w:t>0.05).</w:t>
      </w:r>
    </w:p>
    <w:p w14:paraId="66AF7D7D" w14:textId="5DA6C325" w:rsidR="007641A1" w:rsidRPr="00A00E5C" w:rsidRDefault="007641A1" w:rsidP="007641A1">
      <w:pPr>
        <w:shd w:val="clear" w:color="auto" w:fill="FFFFFF"/>
        <w:rPr>
          <w:rFonts w:cstheme="minorHAnsi"/>
          <w:color w:val="1C1D1E"/>
        </w:rPr>
      </w:pPr>
      <w:r w:rsidRPr="00A00E5C">
        <w:rPr>
          <w:rFonts w:cstheme="minorHAnsi"/>
          <w:noProof/>
          <w:color w:val="005274"/>
        </w:rPr>
        <w:drawing>
          <wp:inline distT="0" distB="0" distL="0" distR="0" wp14:anchorId="2A2A2932" wp14:editId="6ED4329E">
            <wp:extent cx="4572000" cy="4286250"/>
            <wp:effectExtent l="0" t="0" r="0" b="0"/>
            <wp:docPr id="2" name="Picture 2" descr="image">
              <a:hlinkClick xmlns:a="http://schemas.openxmlformats.org/drawingml/2006/main" r:id="rId7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79" tgtFrame="&quot;_blank&quot;"/>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572000" cy="4286250"/>
                    </a:xfrm>
                    <a:prstGeom prst="rect">
                      <a:avLst/>
                    </a:prstGeom>
                    <a:noFill/>
                    <a:ln>
                      <a:noFill/>
                    </a:ln>
                  </pic:spPr>
                </pic:pic>
              </a:graphicData>
            </a:graphic>
          </wp:inline>
        </w:drawing>
      </w:r>
    </w:p>
    <w:p w14:paraId="756E05F7" w14:textId="77777777" w:rsidR="007641A1" w:rsidRPr="00A00E5C" w:rsidRDefault="007641A1" w:rsidP="00D7612D">
      <w:pPr>
        <w:pStyle w:val="Heading3"/>
        <w:rPr>
          <w:rFonts w:asciiTheme="minorHAnsi" w:hAnsiTheme="minorHAnsi" w:cstheme="minorHAnsi"/>
        </w:rPr>
      </w:pPr>
      <w:r w:rsidRPr="00A00E5C">
        <w:rPr>
          <w:rStyle w:val="Strong"/>
          <w:rFonts w:asciiTheme="minorHAnsi" w:hAnsiTheme="minorHAnsi" w:cstheme="minorHAnsi"/>
          <w:b w:val="0"/>
          <w:bCs w:val="0"/>
          <w:color w:val="0D0D0D" w:themeColor="text1" w:themeTint="F2"/>
        </w:rPr>
        <w:t>Figure 2</w:t>
      </w:r>
    </w:p>
    <w:p w14:paraId="0DFB07F1" w14:textId="77777777" w:rsidR="007641A1" w:rsidRPr="00A00E5C" w:rsidRDefault="007641A1" w:rsidP="00D7612D">
      <w:pPr>
        <w:rPr>
          <w:rFonts w:cstheme="minorHAnsi"/>
        </w:rPr>
      </w:pPr>
      <w:r w:rsidRPr="00A00E5C">
        <w:rPr>
          <w:rFonts w:cstheme="minorHAnsi"/>
        </w:rPr>
        <w:t>Percentage frequency of significant associations between either liana species (filled bars) or tree species (open bars) with topographically defined habitat types. Analysis is restricted to the 82 liana species with &gt;65 individuals and a sample of 82 tree species with similar population sizes (tree data from </w:t>
      </w:r>
      <w:hyperlink r:id="rId81" w:anchor="b25" w:history="1">
        <w:r w:rsidRPr="00A00E5C">
          <w:rPr>
            <w:rStyle w:val="Hyperlink"/>
            <w:rFonts w:eastAsiaTheme="majorEastAsia" w:cstheme="minorHAnsi"/>
            <w:b/>
            <w:bCs/>
            <w:color w:val="000000"/>
          </w:rPr>
          <w:t>Harms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2001</w:t>
        </w:r>
      </w:hyperlink>
      <w:r w:rsidRPr="00A00E5C">
        <w:rPr>
          <w:rFonts w:cstheme="minorHAnsi"/>
        </w:rPr>
        <w:t>).</w:t>
      </w:r>
    </w:p>
    <w:p w14:paraId="726C579A" w14:textId="77777777" w:rsidR="007641A1" w:rsidRPr="00A00E5C" w:rsidRDefault="007641A1" w:rsidP="00D7612D">
      <w:pPr>
        <w:pStyle w:val="Heading2"/>
        <w:rPr>
          <w:rFonts w:asciiTheme="minorHAnsi" w:hAnsiTheme="minorHAnsi" w:cstheme="minorHAnsi"/>
        </w:rPr>
      </w:pPr>
      <w:r w:rsidRPr="00A00E5C">
        <w:rPr>
          <w:rFonts w:asciiTheme="minorHAnsi" w:hAnsiTheme="minorHAnsi" w:cstheme="minorHAnsi"/>
        </w:rPr>
        <w:t>Associations of Lianas with Soil Variables</w:t>
      </w:r>
    </w:p>
    <w:p w14:paraId="4169B1D8" w14:textId="77777777" w:rsidR="007641A1" w:rsidRPr="00A00E5C" w:rsidRDefault="007641A1" w:rsidP="00D7612D">
      <w:pPr>
        <w:rPr>
          <w:rFonts w:cstheme="minorHAnsi"/>
        </w:rPr>
      </w:pPr>
      <w:r w:rsidRPr="00A00E5C">
        <w:rPr>
          <w:rFonts w:cstheme="minorHAnsi"/>
        </w:rPr>
        <w:t>Seventeen liana species (21%) were significantly associated with sites with high or low axis scores for soil chemical variables, with a similar frequency of positive and negative associations (Table S3). Overall, the frequency of association of liana species with the PC axes was significantly lower than that of the matched sample of tree species (52%, χ</w:t>
      </w:r>
      <w:r w:rsidRPr="00A00E5C">
        <w:rPr>
          <w:rFonts w:cstheme="minorHAnsi"/>
          <w:vertAlign w:val="superscript"/>
        </w:rPr>
        <w:t>2</w:t>
      </w:r>
      <w:r w:rsidRPr="00A00E5C">
        <w:rPr>
          <w:rFonts w:cstheme="minorHAnsi"/>
        </w:rPr>
        <w:t> </w:t>
      </w:r>
      <w:r w:rsidRPr="00A00E5C">
        <w:rPr>
          <w:rFonts w:cstheme="minorHAnsi"/>
        </w:rPr>
        <w:t>=</w:t>
      </w:r>
      <w:r w:rsidRPr="00A00E5C">
        <w:rPr>
          <w:rFonts w:cstheme="minorHAnsi"/>
        </w:rPr>
        <w:t> </w:t>
      </w:r>
      <w:r w:rsidRPr="00A00E5C">
        <w:rPr>
          <w:rFonts w:cstheme="minorHAnsi"/>
        </w:rPr>
        <w:t>16.4, </w:t>
      </w:r>
      <w:r w:rsidRPr="00A00E5C">
        <w:rPr>
          <w:rFonts w:cstheme="minorHAnsi"/>
          <w:i/>
          <w:iCs/>
        </w:rPr>
        <w:t>P</w:t>
      </w:r>
      <w:r w:rsidRPr="00A00E5C">
        <w:rPr>
          <w:rFonts w:cstheme="minorHAnsi"/>
          <w:i/>
          <w:iCs/>
        </w:rPr>
        <w:t> </w:t>
      </w:r>
      <w:r w:rsidRPr="00A00E5C">
        <w:rPr>
          <w:rFonts w:cstheme="minorHAnsi"/>
        </w:rPr>
        <w:t>&lt;</w:t>
      </w:r>
      <w:r w:rsidRPr="00A00E5C">
        <w:rPr>
          <w:rFonts w:cstheme="minorHAnsi"/>
          <w:i/>
          <w:iCs/>
        </w:rPr>
        <w:t> </w:t>
      </w:r>
      <w:r w:rsidRPr="00A00E5C">
        <w:rPr>
          <w:rFonts w:cstheme="minorHAnsi"/>
        </w:rPr>
        <w:t>0.001). To further assess what fraction of these associations might arise by chance, we also compared liana distributions to the three PC axes generated from soil maps of a different 50‐ha plot (HKK). This comparison yielded a null expectation of significant associations of 12 liana species (15%) with high or low PC axis scores. Thus, subtracting an estimate of the frequency of spurious associations leaves an estimate of </w:t>
      </w:r>
      <w:r w:rsidRPr="00A00E5C">
        <w:rPr>
          <w:rFonts w:cstheme="minorHAnsi"/>
          <w:i/>
          <w:iCs/>
        </w:rPr>
        <w:t>c.</w:t>
      </w:r>
      <w:r w:rsidRPr="00A00E5C">
        <w:rPr>
          <w:rFonts w:cstheme="minorHAnsi"/>
          <w:i/>
          <w:iCs/>
        </w:rPr>
        <w:t> </w:t>
      </w:r>
      <w:r w:rsidRPr="00A00E5C">
        <w:rPr>
          <w:rFonts w:cstheme="minorHAnsi"/>
        </w:rPr>
        <w:t>6% of liana species associated with unexpectedly high or low levels of soil variables. In comparison, the sample of tree species resulted in 28 associations (34%) with the HKK data, leaving </w:t>
      </w:r>
      <w:r w:rsidRPr="00A00E5C">
        <w:rPr>
          <w:rFonts w:cstheme="minorHAnsi"/>
          <w:i/>
          <w:iCs/>
        </w:rPr>
        <w:t>c.</w:t>
      </w:r>
      <w:r w:rsidRPr="00A00E5C">
        <w:rPr>
          <w:rFonts w:cstheme="minorHAnsi"/>
          <w:i/>
          <w:iCs/>
        </w:rPr>
        <w:t> </w:t>
      </w:r>
      <w:r w:rsidRPr="00A00E5C">
        <w:rPr>
          <w:rFonts w:cstheme="minorHAnsi"/>
        </w:rPr>
        <w:t>18% of tree species similarly associated.</w:t>
      </w:r>
    </w:p>
    <w:p w14:paraId="0ED891E6" w14:textId="77777777" w:rsidR="007641A1" w:rsidRPr="00A00E5C" w:rsidRDefault="007641A1" w:rsidP="00D7612D">
      <w:pPr>
        <w:rPr>
          <w:rFonts w:cstheme="minorHAnsi"/>
        </w:rPr>
      </w:pPr>
      <w:r w:rsidRPr="00A00E5C">
        <w:rPr>
          <w:rFonts w:cstheme="minorHAnsi"/>
        </w:rPr>
        <w:t>Finally, we compared the frequency of association of lianas with soil chemical variables in the BCI 50‐ha plot with those for the matched tree sample. The frequency of association across different soil chemical variables was not correlated between trees and lianas (</w:t>
      </w:r>
      <w:hyperlink r:id="rId82" w:anchor="f3" w:history="1">
        <w:r w:rsidRPr="00A00E5C">
          <w:rPr>
            <w:rStyle w:val="Hyperlink"/>
            <w:rFonts w:eastAsiaTheme="majorEastAsia" w:cstheme="minorHAnsi"/>
            <w:b/>
            <w:bCs/>
            <w:color w:val="005274"/>
          </w:rPr>
          <w:t>Fig. 3</w:t>
        </w:r>
      </w:hyperlink>
      <w:r w:rsidRPr="00A00E5C">
        <w:rPr>
          <w:rFonts w:cstheme="minorHAnsi"/>
        </w:rPr>
        <w:t>; Spearman </w:t>
      </w:r>
      <w:r w:rsidRPr="00A00E5C">
        <w:rPr>
          <w:rFonts w:cstheme="minorHAnsi"/>
          <w:i/>
          <w:iCs/>
        </w:rPr>
        <w:t>r</w:t>
      </w:r>
      <w:r w:rsidRPr="00A00E5C">
        <w:rPr>
          <w:rFonts w:cstheme="minorHAnsi"/>
        </w:rPr>
        <w:t> </w:t>
      </w:r>
      <w:r w:rsidRPr="00A00E5C">
        <w:rPr>
          <w:rFonts w:cstheme="minorHAnsi"/>
        </w:rPr>
        <w:t>=</w:t>
      </w:r>
      <w:r w:rsidRPr="00A00E5C">
        <w:rPr>
          <w:rFonts w:cstheme="minorHAnsi"/>
        </w:rPr>
        <w:t> </w:t>
      </w:r>
      <w:r w:rsidRPr="00A00E5C">
        <w:rPr>
          <w:rFonts w:cstheme="minorHAnsi"/>
        </w:rPr>
        <w:t>0.08, </w:t>
      </w:r>
      <w:r w:rsidRPr="00A00E5C">
        <w:rPr>
          <w:rFonts w:cstheme="minorHAnsi"/>
          <w:i/>
          <w:iCs/>
        </w:rPr>
        <w:t>P</w:t>
      </w:r>
      <w:r w:rsidRPr="00A00E5C">
        <w:rPr>
          <w:rFonts w:cstheme="minorHAnsi"/>
          <w:i/>
          <w:iCs/>
        </w:rPr>
        <w:t> </w:t>
      </w:r>
      <w:r w:rsidRPr="00A00E5C">
        <w:rPr>
          <w:rFonts w:cstheme="minorHAnsi"/>
        </w:rPr>
        <w:t>=</w:t>
      </w:r>
      <w:r w:rsidRPr="00A00E5C">
        <w:rPr>
          <w:rFonts w:cstheme="minorHAnsi"/>
          <w:i/>
          <w:iCs/>
        </w:rPr>
        <w:t> </w:t>
      </w:r>
      <w:r w:rsidRPr="00A00E5C">
        <w:rPr>
          <w:rFonts w:cstheme="minorHAnsi"/>
        </w:rPr>
        <w:t xml:space="preserve">0.78). Furthermore, nearly twice as many </w:t>
      </w:r>
      <w:proofErr w:type="gramStart"/>
      <w:r w:rsidRPr="00A00E5C">
        <w:rPr>
          <w:rFonts w:cstheme="minorHAnsi"/>
        </w:rPr>
        <w:t>tree</w:t>
      </w:r>
      <w:proofErr w:type="gramEnd"/>
      <w:r w:rsidRPr="00A00E5C">
        <w:rPr>
          <w:rFonts w:cstheme="minorHAnsi"/>
        </w:rPr>
        <w:t xml:space="preserve"> as liana species were positively or negatively associated with soil variables (Wilcoxon test, </w:t>
      </w:r>
      <w:r w:rsidRPr="00A00E5C">
        <w:rPr>
          <w:rFonts w:cstheme="minorHAnsi"/>
          <w:i/>
          <w:iCs/>
        </w:rPr>
        <w:t>P</w:t>
      </w:r>
      <w:r w:rsidRPr="00A00E5C">
        <w:rPr>
          <w:rFonts w:cstheme="minorHAnsi"/>
          <w:i/>
          <w:iCs/>
        </w:rPr>
        <w:t> </w:t>
      </w:r>
      <w:r w:rsidRPr="00A00E5C">
        <w:rPr>
          <w:rFonts w:cstheme="minorHAnsi"/>
        </w:rPr>
        <w:t>&lt;</w:t>
      </w:r>
      <w:r w:rsidRPr="00A00E5C">
        <w:rPr>
          <w:rFonts w:cstheme="minorHAnsi"/>
          <w:i/>
          <w:iCs/>
        </w:rPr>
        <w:t> </w:t>
      </w:r>
      <w:r w:rsidRPr="00A00E5C">
        <w:rPr>
          <w:rFonts w:cstheme="minorHAnsi"/>
        </w:rPr>
        <w:t>0.001).</w:t>
      </w:r>
    </w:p>
    <w:p w14:paraId="2561E3A5" w14:textId="4B419955" w:rsidR="007641A1" w:rsidRPr="00A00E5C" w:rsidRDefault="007641A1" w:rsidP="007641A1">
      <w:pPr>
        <w:shd w:val="clear" w:color="auto" w:fill="FFFFFF"/>
        <w:rPr>
          <w:rFonts w:cstheme="minorHAnsi"/>
          <w:color w:val="1C1D1E"/>
        </w:rPr>
      </w:pPr>
      <w:r w:rsidRPr="00A00E5C">
        <w:rPr>
          <w:rFonts w:cstheme="minorHAnsi"/>
          <w:noProof/>
          <w:color w:val="005274"/>
        </w:rPr>
        <w:drawing>
          <wp:inline distT="0" distB="0" distL="0" distR="0" wp14:anchorId="2E7B2687" wp14:editId="5371AE89">
            <wp:extent cx="3562350" cy="2647950"/>
            <wp:effectExtent l="0" t="0" r="0" b="0"/>
            <wp:docPr id="1" name="Picture 1" descr="image">
              <a:hlinkClick xmlns:a="http://schemas.openxmlformats.org/drawingml/2006/main" r:id="rId8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83" tgtFrame="&quot;_blank&quot;"/>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562350" cy="2647950"/>
                    </a:xfrm>
                    <a:prstGeom prst="rect">
                      <a:avLst/>
                    </a:prstGeom>
                    <a:noFill/>
                    <a:ln>
                      <a:noFill/>
                    </a:ln>
                  </pic:spPr>
                </pic:pic>
              </a:graphicData>
            </a:graphic>
          </wp:inline>
        </w:drawing>
      </w:r>
    </w:p>
    <w:p w14:paraId="37670889" w14:textId="77777777" w:rsidR="007641A1" w:rsidRPr="00A00E5C" w:rsidRDefault="007641A1" w:rsidP="00D7612D">
      <w:pPr>
        <w:pStyle w:val="Heading3"/>
        <w:rPr>
          <w:rFonts w:asciiTheme="minorHAnsi" w:hAnsiTheme="minorHAnsi" w:cstheme="minorHAnsi"/>
        </w:rPr>
      </w:pPr>
      <w:r w:rsidRPr="00A00E5C">
        <w:rPr>
          <w:rStyle w:val="Strong"/>
          <w:rFonts w:asciiTheme="minorHAnsi" w:hAnsiTheme="minorHAnsi" w:cstheme="minorHAnsi"/>
          <w:b w:val="0"/>
          <w:bCs w:val="0"/>
          <w:color w:val="0D0D0D" w:themeColor="text1" w:themeTint="F2"/>
        </w:rPr>
        <w:t>Figure 3</w:t>
      </w:r>
    </w:p>
    <w:p w14:paraId="6FA9432F" w14:textId="77777777" w:rsidR="007641A1" w:rsidRPr="00A00E5C" w:rsidRDefault="007641A1" w:rsidP="00D7612D">
      <w:pPr>
        <w:rPr>
          <w:rFonts w:cstheme="minorHAnsi"/>
        </w:rPr>
      </w:pPr>
      <w:r w:rsidRPr="00A00E5C">
        <w:rPr>
          <w:rFonts w:cstheme="minorHAnsi"/>
        </w:rPr>
        <w:t>Percentage frequency of significant associations (</w:t>
      </w:r>
      <w:r w:rsidRPr="00A00E5C">
        <w:rPr>
          <w:rFonts w:cstheme="minorHAnsi"/>
          <w:i/>
          <w:iCs/>
        </w:rPr>
        <w:t>P</w:t>
      </w:r>
      <w:r w:rsidRPr="00A00E5C">
        <w:rPr>
          <w:rFonts w:cstheme="minorHAnsi"/>
          <w:i/>
          <w:iCs/>
        </w:rPr>
        <w:t> </w:t>
      </w:r>
      <w:r w:rsidRPr="00A00E5C">
        <w:rPr>
          <w:rFonts w:cstheme="minorHAnsi"/>
        </w:rPr>
        <w:t>&lt;</w:t>
      </w:r>
      <w:r w:rsidRPr="00A00E5C">
        <w:rPr>
          <w:rFonts w:cstheme="minorHAnsi"/>
          <w:i/>
          <w:iCs/>
        </w:rPr>
        <w:t> </w:t>
      </w:r>
      <w:r w:rsidRPr="00A00E5C">
        <w:rPr>
          <w:rFonts w:cstheme="minorHAnsi"/>
        </w:rPr>
        <w:t>0.05) between liana species (filled bars) and tree species (open bars) with individual soil variables. Associations can be either positive (species occur in quadrats with higher than expected values of the variable) or negative (lower than expected). Analysis is restricted to the 82 liana species with &gt;65 individuals, and a sample of 82 tree species with similar population sizes.</w:t>
      </w:r>
    </w:p>
    <w:p w14:paraId="4B834B6C" w14:textId="77777777" w:rsidR="007641A1" w:rsidRPr="00A00E5C" w:rsidRDefault="007641A1" w:rsidP="004B66A6">
      <w:pPr>
        <w:pStyle w:val="Heading2"/>
        <w:rPr>
          <w:rFonts w:asciiTheme="minorHAnsi" w:hAnsiTheme="minorHAnsi" w:cstheme="minorHAnsi"/>
        </w:rPr>
      </w:pPr>
      <w:r w:rsidRPr="00A00E5C">
        <w:rPr>
          <w:rFonts w:asciiTheme="minorHAnsi" w:hAnsiTheme="minorHAnsi" w:cstheme="minorHAnsi"/>
        </w:rPr>
        <w:t>Association of Lianas with Light Gaps</w:t>
      </w:r>
    </w:p>
    <w:p w14:paraId="06F15710" w14:textId="77777777" w:rsidR="007641A1" w:rsidRPr="00A00E5C" w:rsidRDefault="007641A1" w:rsidP="004B66A6">
      <w:pPr>
        <w:rPr>
          <w:rFonts w:cstheme="minorHAnsi"/>
        </w:rPr>
      </w:pPr>
      <w:r w:rsidRPr="00A00E5C">
        <w:rPr>
          <w:rFonts w:cstheme="minorHAnsi"/>
        </w:rPr>
        <w:t>For all species combined, we found that the density of liana individuals was significantly associated with low canopy heights (Table S3). Canopy height and the fraction of the forest canopy under gaps were almost identical for the high and low plateau habitats (</w:t>
      </w:r>
      <w:hyperlink r:id="rId85" w:anchor="t1" w:history="1">
        <w:r w:rsidRPr="00A00E5C">
          <w:rPr>
            <w:rStyle w:val="Hyperlink"/>
            <w:rFonts w:eastAsiaTheme="majorEastAsia" w:cstheme="minorHAnsi"/>
            <w:b/>
            <w:bCs/>
            <w:color w:val="005274"/>
          </w:rPr>
          <w:t>Table 1</w:t>
        </w:r>
      </w:hyperlink>
      <w:r w:rsidRPr="00A00E5C">
        <w:rPr>
          <w:rFonts w:cstheme="minorHAnsi"/>
        </w:rPr>
        <w:t xml:space="preserve">). However, the slope habitat had smaller gap fraction, which may in part explain its relatively low liana density. A large fraction of liana species (63%) were significantly associated with lower canopy heights than the random expectation (Table S3). Few of these associations are likely to be spurious as, on average, only 5% of species showed significant associations when species distributions were tested against the canopy height data from </w:t>
      </w:r>
      <w:proofErr w:type="spellStart"/>
      <w:r w:rsidRPr="00A00E5C">
        <w:rPr>
          <w:rFonts w:cstheme="minorHAnsi"/>
        </w:rPr>
        <w:t>neighbouring</w:t>
      </w:r>
      <w:proofErr w:type="spellEnd"/>
      <w:r w:rsidRPr="00A00E5C">
        <w:rPr>
          <w:rFonts w:cstheme="minorHAnsi"/>
        </w:rPr>
        <w:t xml:space="preserve"> 50‐ha forest patches. Species associated with a low canopy did not differ from those that were not associated with a low canopy in their frequency of association with either topographic habitat types (Fisher exact test, </w:t>
      </w:r>
      <w:r w:rsidRPr="00A00E5C">
        <w:rPr>
          <w:rFonts w:cstheme="minorHAnsi"/>
          <w:i/>
          <w:iCs/>
        </w:rPr>
        <w:t>P</w:t>
      </w:r>
      <w:r w:rsidRPr="00A00E5C">
        <w:rPr>
          <w:rFonts w:cstheme="minorHAnsi"/>
          <w:i/>
          <w:iCs/>
        </w:rPr>
        <w:t> </w:t>
      </w:r>
      <w:r w:rsidRPr="00A00E5C">
        <w:rPr>
          <w:rFonts w:cstheme="minorHAnsi"/>
        </w:rPr>
        <w:t>=</w:t>
      </w:r>
      <w:r w:rsidRPr="00A00E5C">
        <w:rPr>
          <w:rFonts w:cstheme="minorHAnsi"/>
          <w:i/>
          <w:iCs/>
        </w:rPr>
        <w:t> </w:t>
      </w:r>
      <w:r w:rsidRPr="00A00E5C">
        <w:rPr>
          <w:rFonts w:cstheme="minorHAnsi"/>
        </w:rPr>
        <w:t>0.57) or PC axes derived from soil chemical variables (Fisher exact test, </w:t>
      </w:r>
      <w:r w:rsidRPr="00A00E5C">
        <w:rPr>
          <w:rFonts w:cstheme="minorHAnsi"/>
          <w:i/>
          <w:iCs/>
        </w:rPr>
        <w:t>P</w:t>
      </w:r>
      <w:r w:rsidRPr="00A00E5C">
        <w:rPr>
          <w:rFonts w:cstheme="minorHAnsi"/>
          <w:i/>
          <w:iCs/>
        </w:rPr>
        <w:t> </w:t>
      </w:r>
      <w:r w:rsidRPr="00A00E5C">
        <w:rPr>
          <w:rFonts w:cstheme="minorHAnsi"/>
        </w:rPr>
        <w:t>=</w:t>
      </w:r>
      <w:r w:rsidRPr="00A00E5C">
        <w:rPr>
          <w:rFonts w:cstheme="minorHAnsi"/>
          <w:i/>
          <w:iCs/>
        </w:rPr>
        <w:t> </w:t>
      </w:r>
      <w:r w:rsidRPr="00A00E5C">
        <w:rPr>
          <w:rFonts w:cstheme="minorHAnsi"/>
        </w:rPr>
        <w:t>0.83).</w:t>
      </w:r>
    </w:p>
    <w:p w14:paraId="73A5B8B5" w14:textId="77777777" w:rsidR="007641A1" w:rsidRPr="00A00E5C" w:rsidRDefault="007641A1" w:rsidP="00EF572B">
      <w:pPr>
        <w:pStyle w:val="Heading1"/>
        <w:rPr>
          <w:rFonts w:asciiTheme="minorHAnsi" w:hAnsiTheme="minorHAnsi" w:cstheme="minorHAnsi"/>
        </w:rPr>
      </w:pPr>
      <w:r w:rsidRPr="00A00E5C">
        <w:rPr>
          <w:rFonts w:asciiTheme="minorHAnsi" w:hAnsiTheme="minorHAnsi" w:cstheme="minorHAnsi"/>
        </w:rPr>
        <w:t>Discussion</w:t>
      </w:r>
    </w:p>
    <w:p w14:paraId="37ABE4ED" w14:textId="77777777" w:rsidR="007641A1" w:rsidRPr="00A00E5C" w:rsidRDefault="007641A1" w:rsidP="00EF572B">
      <w:pPr>
        <w:pStyle w:val="Heading2"/>
        <w:rPr>
          <w:rFonts w:asciiTheme="minorHAnsi" w:hAnsiTheme="minorHAnsi" w:cstheme="minorHAnsi"/>
        </w:rPr>
      </w:pPr>
      <w:r w:rsidRPr="00A00E5C">
        <w:rPr>
          <w:rFonts w:asciiTheme="minorHAnsi" w:hAnsiTheme="minorHAnsi" w:cstheme="minorHAnsi"/>
        </w:rPr>
        <w:t>Variation in Liana Density Across the BCI 50‐ha Forest Dynamics Plot</w:t>
      </w:r>
    </w:p>
    <w:p w14:paraId="587A2499" w14:textId="77777777" w:rsidR="007641A1" w:rsidRPr="00A00E5C" w:rsidRDefault="007641A1" w:rsidP="00EF572B">
      <w:pPr>
        <w:rPr>
          <w:rFonts w:cstheme="minorHAnsi"/>
        </w:rPr>
      </w:pPr>
      <w:r w:rsidRPr="00A00E5C">
        <w:rPr>
          <w:rFonts w:cstheme="minorHAnsi"/>
        </w:rPr>
        <w:t>Overall, the density of liana individuals was significantly higher on the commonest habitat type – the low plateau (</w:t>
      </w:r>
      <w:hyperlink r:id="rId86" w:anchor="t1" w:history="1">
        <w:r w:rsidRPr="00A00E5C">
          <w:rPr>
            <w:rStyle w:val="Hyperlink"/>
            <w:rFonts w:eastAsiaTheme="majorEastAsia" w:cstheme="minorHAnsi"/>
            <w:b/>
            <w:bCs/>
            <w:color w:val="005274"/>
          </w:rPr>
          <w:t>Table 1</w:t>
        </w:r>
      </w:hyperlink>
      <w:r w:rsidRPr="00A00E5C">
        <w:rPr>
          <w:rFonts w:cstheme="minorHAnsi"/>
        </w:rPr>
        <w:t>). The higher liana density on the plateau, which maintains lower dry season soil water potential than slopes (</w:t>
      </w:r>
      <w:hyperlink r:id="rId87" w:anchor="b5" w:history="1">
        <w:r w:rsidRPr="00A00E5C">
          <w:rPr>
            <w:rStyle w:val="Hyperlink"/>
            <w:rFonts w:eastAsiaTheme="majorEastAsia" w:cstheme="minorHAnsi"/>
            <w:b/>
            <w:bCs/>
            <w:color w:val="000000"/>
          </w:rPr>
          <w:t>Becker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1988</w:t>
        </w:r>
      </w:hyperlink>
      <w:r w:rsidRPr="00A00E5C">
        <w:rPr>
          <w:rFonts w:cstheme="minorHAnsi"/>
        </w:rPr>
        <w:t>; </w:t>
      </w:r>
      <w:proofErr w:type="spellStart"/>
      <w:r w:rsidR="00A00E5C" w:rsidRPr="00A00E5C">
        <w:rPr>
          <w:rFonts w:cstheme="minorHAnsi"/>
        </w:rPr>
        <w:fldChar w:fldCharType="begin"/>
      </w:r>
      <w:r w:rsidR="00A00E5C" w:rsidRPr="00A00E5C">
        <w:rPr>
          <w:rFonts w:cstheme="minorHAnsi"/>
        </w:rPr>
        <w:instrText xml:space="preserve"> HYPERLINK "https://besjournals.onlinelibrary.wiley.com/doi/full/10.1111/j.1365-2745.2012.01989.x" \l "b14" </w:instrText>
      </w:r>
      <w:r w:rsidR="00A00E5C" w:rsidRPr="00A00E5C">
        <w:rPr>
          <w:rFonts w:cstheme="minorHAnsi"/>
        </w:rPr>
        <w:fldChar w:fldCharType="separate"/>
      </w:r>
      <w:r w:rsidRPr="00A00E5C">
        <w:rPr>
          <w:rStyle w:val="Hyperlink"/>
          <w:rFonts w:eastAsiaTheme="majorEastAsia" w:cstheme="minorHAnsi"/>
          <w:b/>
          <w:bCs/>
          <w:color w:val="000000"/>
        </w:rPr>
        <w:t>Daws</w:t>
      </w:r>
      <w:proofErr w:type="spellEnd"/>
      <w:r w:rsidRPr="00A00E5C">
        <w:rPr>
          <w:rStyle w:val="Hyperlink"/>
          <w:rFonts w:eastAsiaTheme="majorEastAsia" w:cstheme="minorHAnsi"/>
          <w:b/>
          <w:bCs/>
          <w:color w:val="000000"/>
        </w:rPr>
        <w: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2002</w:t>
      </w:r>
      <w:r w:rsidR="00A00E5C" w:rsidRPr="00A00E5C">
        <w:rPr>
          <w:rStyle w:val="Hyperlink"/>
          <w:rFonts w:eastAsiaTheme="majorEastAsia" w:cstheme="minorHAnsi"/>
          <w:b/>
          <w:bCs/>
          <w:color w:val="000000"/>
        </w:rPr>
        <w:fldChar w:fldCharType="end"/>
      </w:r>
      <w:r w:rsidRPr="00A00E5C">
        <w:rPr>
          <w:rFonts w:cstheme="minorHAnsi"/>
        </w:rPr>
        <w:t>), may reflect a higher competitive ability of lianas in drier, more seasonal environments (</w:t>
      </w:r>
      <w:hyperlink r:id="rId88" w:anchor="b54" w:history="1">
        <w:r w:rsidRPr="00A00E5C">
          <w:rPr>
            <w:rStyle w:val="Hyperlink"/>
            <w:rFonts w:eastAsiaTheme="majorEastAsia" w:cstheme="minorHAnsi"/>
            <w:b/>
            <w:bCs/>
            <w:color w:val="000000"/>
          </w:rPr>
          <w:t>Schnitzer 2005</w:t>
        </w:r>
      </w:hyperlink>
      <w:r w:rsidRPr="00A00E5C">
        <w:rPr>
          <w:rFonts w:cstheme="minorHAnsi"/>
        </w:rPr>
        <w:t>). A preference for drier, more seasonal forest has been attributed to deeper rooting systems (</w:t>
      </w:r>
      <w:hyperlink r:id="rId89" w:anchor="b63" w:history="1">
        <w:r w:rsidRPr="00A00E5C">
          <w:rPr>
            <w:rStyle w:val="Hyperlink"/>
            <w:rFonts w:eastAsiaTheme="majorEastAsia" w:cstheme="minorHAnsi"/>
            <w:b/>
            <w:bCs/>
            <w:color w:val="000000"/>
          </w:rPr>
          <w:t>Tyree &amp; Ewers 1996</w:t>
        </w:r>
      </w:hyperlink>
      <w:r w:rsidRPr="00A00E5C">
        <w:rPr>
          <w:rFonts w:cstheme="minorHAnsi"/>
        </w:rPr>
        <w:t>; </w:t>
      </w:r>
      <w:hyperlink r:id="rId90" w:anchor="b1" w:history="1">
        <w:r w:rsidRPr="00A00E5C">
          <w:rPr>
            <w:rStyle w:val="Hyperlink"/>
            <w:rFonts w:eastAsiaTheme="majorEastAsia" w:cstheme="minorHAnsi"/>
            <w:b/>
            <w:bCs/>
            <w:color w:val="000000"/>
          </w:rPr>
          <w:t>Andrade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2005</w:t>
        </w:r>
      </w:hyperlink>
      <w:r w:rsidRPr="00A00E5C">
        <w:rPr>
          <w:rFonts w:cstheme="minorHAnsi"/>
        </w:rPr>
        <w:t>), and more efficient vascular systems in lianas than trees (</w:t>
      </w:r>
      <w:hyperlink r:id="rId91" w:anchor="b28" w:history="1">
        <w:r w:rsidRPr="00A00E5C">
          <w:rPr>
            <w:rStyle w:val="Hyperlink"/>
            <w:rFonts w:eastAsiaTheme="majorEastAsia" w:cstheme="minorHAnsi"/>
            <w:b/>
            <w:bCs/>
            <w:color w:val="000000"/>
          </w:rPr>
          <w:t>Holbrook, Whitbeck &amp; Mooney 1995</w:t>
        </w:r>
      </w:hyperlink>
      <w:r w:rsidRPr="00A00E5C">
        <w:rPr>
          <w:rFonts w:cstheme="minorHAnsi"/>
        </w:rPr>
        <w:t>), which allows lianas to remain photosynthetically active when many trees are physiologically dormant (</w:t>
      </w:r>
      <w:hyperlink r:id="rId92" w:anchor="b54" w:history="1">
        <w:r w:rsidRPr="00A00E5C">
          <w:rPr>
            <w:rStyle w:val="Hyperlink"/>
            <w:rFonts w:eastAsiaTheme="majorEastAsia" w:cstheme="minorHAnsi"/>
            <w:b/>
            <w:bCs/>
            <w:color w:val="000000"/>
          </w:rPr>
          <w:t>Schnitzer 2005</w:t>
        </w:r>
      </w:hyperlink>
      <w:r w:rsidRPr="00A00E5C">
        <w:rPr>
          <w:rFonts w:cstheme="minorHAnsi"/>
        </w:rPr>
        <w:t>).</w:t>
      </w:r>
    </w:p>
    <w:p w14:paraId="60DAECE1" w14:textId="77777777" w:rsidR="007641A1" w:rsidRPr="00A00E5C" w:rsidRDefault="007641A1" w:rsidP="00EF572B">
      <w:pPr>
        <w:rPr>
          <w:rFonts w:cstheme="minorHAnsi"/>
        </w:rPr>
      </w:pPr>
      <w:r w:rsidRPr="00A00E5C">
        <w:rPr>
          <w:rFonts w:cstheme="minorHAnsi"/>
        </w:rPr>
        <w:t>Regional scale studies have shown that the density and basal area of lianas is negatively correlated with annual precipitation and positively correlated with seasonality (</w:t>
      </w:r>
      <w:hyperlink r:id="rId93" w:anchor="b54" w:history="1">
        <w:r w:rsidRPr="00A00E5C">
          <w:rPr>
            <w:rStyle w:val="Hyperlink"/>
            <w:rFonts w:eastAsiaTheme="majorEastAsia" w:cstheme="minorHAnsi"/>
            <w:b/>
            <w:bCs/>
            <w:color w:val="000000"/>
          </w:rPr>
          <w:t>Schnitzer 2005</w:t>
        </w:r>
      </w:hyperlink>
      <w:r w:rsidRPr="00A00E5C">
        <w:rPr>
          <w:rFonts w:cstheme="minorHAnsi"/>
        </w:rPr>
        <w:t>; </w:t>
      </w:r>
      <w:hyperlink r:id="rId94" w:anchor="b17" w:history="1">
        <w:r w:rsidRPr="00A00E5C">
          <w:rPr>
            <w:rStyle w:val="Hyperlink"/>
            <w:rFonts w:eastAsiaTheme="majorEastAsia" w:cstheme="minorHAnsi"/>
            <w:b/>
            <w:bCs/>
            <w:color w:val="000000"/>
          </w:rPr>
          <w:t>DeWalt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2010</w:t>
        </w:r>
      </w:hyperlink>
      <w:r w:rsidRPr="00A00E5C">
        <w:rPr>
          <w:rFonts w:cstheme="minorHAnsi"/>
        </w:rPr>
        <w:t>). Our results therefore suggest that regional habitat preferences may also be manifested at local scales. This is consistent with a study by </w:t>
      </w:r>
      <w:hyperlink r:id="rId95" w:anchor="b18" w:history="1">
        <w:r w:rsidRPr="00A00E5C">
          <w:rPr>
            <w:rStyle w:val="Hyperlink"/>
            <w:rFonts w:eastAsiaTheme="majorEastAsia" w:cstheme="minorHAnsi"/>
            <w:b/>
            <w:bCs/>
            <w:color w:val="000000"/>
          </w:rPr>
          <w:t>Engelbrecht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(2007)</w:t>
        </w:r>
      </w:hyperlink>
      <w:r w:rsidRPr="00A00E5C">
        <w:rPr>
          <w:rFonts w:cstheme="minorHAnsi"/>
        </w:rPr>
        <w:t>, which compared the regional distribution of tree species along a rainfall gradient across the Isthmus Panama, with the local distribution of the same species across the BCI 50‐ha plot. They found that the species that occurred on the drier side of the Isthmus were locally more abundant on the plateau habitat within the BCI plot. Thus, lianas, like drought‐adapted trees, may compete best on drier soils. Liana densities were lowest on the wetter slope habitat, a result that contrasts with tree above‐ground biomass on BCI. Lidar measurements on BCI show that canopy heights (</w:t>
      </w:r>
      <w:hyperlink r:id="rId96" w:anchor="t1" w:history="1">
        <w:r w:rsidRPr="00A00E5C">
          <w:rPr>
            <w:rStyle w:val="Hyperlink"/>
            <w:rFonts w:eastAsiaTheme="majorEastAsia" w:cstheme="minorHAnsi"/>
            <w:b/>
            <w:bCs/>
            <w:color w:val="005274"/>
          </w:rPr>
          <w:t>Table 1</w:t>
        </w:r>
      </w:hyperlink>
      <w:r w:rsidRPr="00A00E5C">
        <w:rPr>
          <w:rFonts w:cstheme="minorHAnsi"/>
        </w:rPr>
        <w:t>), and corresponding biomass estimates are greatest on slopes (</w:t>
      </w:r>
      <w:hyperlink r:id="rId97" w:anchor="b37" w:history="1">
        <w:r w:rsidRPr="00A00E5C">
          <w:rPr>
            <w:rStyle w:val="Hyperlink"/>
            <w:rFonts w:eastAsiaTheme="majorEastAsia" w:cstheme="minorHAnsi"/>
            <w:b/>
            <w:bCs/>
            <w:color w:val="000000"/>
          </w:rPr>
          <w:t>Mascaro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2010</w:t>
        </w:r>
      </w:hyperlink>
      <w:r w:rsidRPr="00A00E5C">
        <w:rPr>
          <w:rFonts w:cstheme="minorHAnsi"/>
        </w:rPr>
        <w:t>).</w:t>
      </w:r>
    </w:p>
    <w:p w14:paraId="49BE51C6" w14:textId="77777777" w:rsidR="007641A1" w:rsidRPr="00A00E5C" w:rsidRDefault="007641A1" w:rsidP="00EF572B">
      <w:pPr>
        <w:rPr>
          <w:rFonts w:cstheme="minorHAnsi"/>
        </w:rPr>
      </w:pPr>
      <w:r w:rsidRPr="00A00E5C">
        <w:rPr>
          <w:rFonts w:cstheme="minorHAnsi"/>
        </w:rPr>
        <w:t>The relatively low liana density on slopes however may also reflect variation in the gap disturbance regime across the plot; the area of the slope habitat under gaps was 25% lower than the plateau habitats (</w:t>
      </w:r>
      <w:hyperlink r:id="rId98" w:anchor="t1" w:history="1">
        <w:r w:rsidRPr="00A00E5C">
          <w:rPr>
            <w:rStyle w:val="Hyperlink"/>
            <w:rFonts w:eastAsiaTheme="majorEastAsia" w:cstheme="minorHAnsi"/>
            <w:b/>
            <w:bCs/>
            <w:color w:val="005274"/>
          </w:rPr>
          <w:t>Table 1</w:t>
        </w:r>
      </w:hyperlink>
      <w:r w:rsidRPr="00A00E5C">
        <w:rPr>
          <w:rFonts w:cstheme="minorHAnsi"/>
        </w:rPr>
        <w:t xml:space="preserve">). Nonetheless, liana densities were similar between the high plateau and slope, while the swamp, which had the highest gap area apart from </w:t>
      </w:r>
      <w:proofErr w:type="spellStart"/>
      <w:r w:rsidRPr="00A00E5C">
        <w:rPr>
          <w:rFonts w:cstheme="minorHAnsi"/>
        </w:rPr>
        <w:t>streamsides</w:t>
      </w:r>
      <w:proofErr w:type="spellEnd"/>
      <w:r w:rsidRPr="00A00E5C">
        <w:rPr>
          <w:rFonts w:cstheme="minorHAnsi"/>
        </w:rPr>
        <w:t>, also had the lowest liana density.</w:t>
      </w:r>
    </w:p>
    <w:p w14:paraId="2553F132" w14:textId="77777777" w:rsidR="007641A1" w:rsidRPr="00A00E5C" w:rsidRDefault="007641A1" w:rsidP="00EF572B">
      <w:pPr>
        <w:rPr>
          <w:rFonts w:cstheme="minorHAnsi"/>
        </w:rPr>
      </w:pPr>
      <w:r w:rsidRPr="00A00E5C">
        <w:rPr>
          <w:rFonts w:cstheme="minorHAnsi"/>
        </w:rPr>
        <w:t>Contrary to expectation, liana densities were not significantly higher in secondary than old‐growth forest. Several studies report that liana abundance is higher in young secondary forests than in older forests (</w:t>
      </w:r>
      <w:hyperlink r:id="rId99" w:anchor="b15" w:history="1">
        <w:r w:rsidRPr="00A00E5C">
          <w:rPr>
            <w:rStyle w:val="Hyperlink"/>
            <w:rFonts w:eastAsiaTheme="majorEastAsia" w:cstheme="minorHAnsi"/>
            <w:b/>
            <w:bCs/>
            <w:color w:val="000000"/>
          </w:rPr>
          <w:t>DeWalt, Schnitzer &amp; Denslow 2000</w:t>
        </w:r>
      </w:hyperlink>
      <w:r w:rsidRPr="00A00E5C">
        <w:rPr>
          <w:rFonts w:cstheme="minorHAnsi"/>
        </w:rPr>
        <w:t>; </w:t>
      </w:r>
      <w:hyperlink r:id="rId100" w:anchor="b34" w:history="1">
        <w:r w:rsidRPr="00A00E5C">
          <w:rPr>
            <w:rStyle w:val="Hyperlink"/>
            <w:rFonts w:eastAsiaTheme="majorEastAsia" w:cstheme="minorHAnsi"/>
            <w:b/>
            <w:bCs/>
            <w:color w:val="000000"/>
          </w:rPr>
          <w:t xml:space="preserve">Letcher &amp; </w:t>
        </w:r>
        <w:proofErr w:type="spellStart"/>
        <w:r w:rsidRPr="00A00E5C">
          <w:rPr>
            <w:rStyle w:val="Hyperlink"/>
            <w:rFonts w:eastAsiaTheme="majorEastAsia" w:cstheme="minorHAnsi"/>
            <w:b/>
            <w:bCs/>
            <w:color w:val="000000"/>
          </w:rPr>
          <w:t>Chazdon</w:t>
        </w:r>
        <w:proofErr w:type="spellEnd"/>
        <w:r w:rsidRPr="00A00E5C">
          <w:rPr>
            <w:rStyle w:val="Hyperlink"/>
            <w:rFonts w:eastAsiaTheme="majorEastAsia" w:cstheme="minorHAnsi"/>
            <w:b/>
            <w:bCs/>
            <w:color w:val="000000"/>
          </w:rPr>
          <w:t xml:space="preserve"> 2009</w:t>
        </w:r>
      </w:hyperlink>
      <w:r w:rsidRPr="00A00E5C">
        <w:rPr>
          <w:rFonts w:cstheme="minorHAnsi"/>
        </w:rPr>
        <w:t>). In the forests around BCI, however, liana abundance peaks in fairly young seasonal forests (&lt;70</w:t>
      </w:r>
      <w:r w:rsidRPr="00A00E5C">
        <w:rPr>
          <w:rFonts w:cstheme="minorHAnsi"/>
        </w:rPr>
        <w:t> </w:t>
      </w:r>
      <w:r w:rsidRPr="00A00E5C">
        <w:rPr>
          <w:rFonts w:cstheme="minorHAnsi"/>
        </w:rPr>
        <w:t>years old), while liana abundance does not differ in older age classes of forest (</w:t>
      </w:r>
      <w:hyperlink r:id="rId101" w:anchor="b15" w:history="1">
        <w:r w:rsidRPr="00A00E5C">
          <w:rPr>
            <w:rStyle w:val="Hyperlink"/>
            <w:rFonts w:eastAsiaTheme="majorEastAsia" w:cstheme="minorHAnsi"/>
            <w:b/>
            <w:bCs/>
            <w:color w:val="000000"/>
          </w:rPr>
          <w:t>DeWalt, Schnitzer &amp; Denslow 2000</w:t>
        </w:r>
      </w:hyperlink>
      <w:r w:rsidRPr="00A00E5C">
        <w:rPr>
          <w:rFonts w:cstheme="minorHAnsi"/>
        </w:rPr>
        <w:t>). The failure to detect an association between liana density and forest age in this study may therefore either reflect the advanced age of the secondary forest in the BCI plot (&gt;100</w:t>
      </w:r>
      <w:r w:rsidRPr="00A00E5C">
        <w:rPr>
          <w:rFonts w:cstheme="minorHAnsi"/>
        </w:rPr>
        <w:t> </w:t>
      </w:r>
      <w:r w:rsidRPr="00A00E5C">
        <w:rPr>
          <w:rFonts w:cstheme="minorHAnsi"/>
        </w:rPr>
        <w:t>years; </w:t>
      </w:r>
      <w:hyperlink r:id="rId102" w:anchor="b19" w:history="1">
        <w:r w:rsidRPr="00A00E5C">
          <w:rPr>
            <w:rStyle w:val="Hyperlink"/>
            <w:rFonts w:eastAsiaTheme="majorEastAsia" w:cstheme="minorHAnsi"/>
            <w:b/>
            <w:bCs/>
            <w:color w:val="000000"/>
          </w:rPr>
          <w:t>Foster &amp; Brokaw 1982</w:t>
        </w:r>
      </w:hyperlink>
      <w:r w:rsidRPr="00A00E5C">
        <w:rPr>
          <w:rFonts w:cstheme="minorHAnsi"/>
        </w:rPr>
        <w:t>), where mean canopy height is &gt;20</w:t>
      </w:r>
      <w:r w:rsidRPr="00A00E5C">
        <w:rPr>
          <w:rFonts w:cstheme="minorHAnsi"/>
        </w:rPr>
        <w:t> </w:t>
      </w:r>
      <w:r w:rsidRPr="00A00E5C">
        <w:rPr>
          <w:rFonts w:cstheme="minorHAnsi"/>
        </w:rPr>
        <w:t>m, or the relatively small spatial extent of this habitat type (&lt;2</w:t>
      </w:r>
      <w:r w:rsidRPr="00A00E5C">
        <w:rPr>
          <w:rFonts w:cstheme="minorHAnsi"/>
        </w:rPr>
        <w:t> </w:t>
      </w:r>
      <w:r w:rsidRPr="00A00E5C">
        <w:rPr>
          <w:rFonts w:cstheme="minorHAnsi"/>
        </w:rPr>
        <w:t>ha).</w:t>
      </w:r>
    </w:p>
    <w:p w14:paraId="2058E3F5" w14:textId="77777777" w:rsidR="007641A1" w:rsidRPr="00A00E5C" w:rsidRDefault="007641A1" w:rsidP="00EF572B">
      <w:pPr>
        <w:pStyle w:val="Heading2"/>
        <w:rPr>
          <w:rFonts w:asciiTheme="minorHAnsi" w:hAnsiTheme="minorHAnsi" w:cstheme="minorHAnsi"/>
        </w:rPr>
      </w:pPr>
      <w:r w:rsidRPr="00A00E5C">
        <w:rPr>
          <w:rFonts w:asciiTheme="minorHAnsi" w:hAnsiTheme="minorHAnsi" w:cstheme="minorHAnsi"/>
        </w:rPr>
        <w:t>Liana Associations with Habitat and Soil Variables</w:t>
      </w:r>
    </w:p>
    <w:p w14:paraId="0D2DEAD9" w14:textId="77777777" w:rsidR="007641A1" w:rsidRPr="00A00E5C" w:rsidRDefault="007641A1" w:rsidP="007779C0">
      <w:pPr>
        <w:rPr>
          <w:rFonts w:cstheme="minorHAnsi"/>
        </w:rPr>
      </w:pPr>
      <w:r w:rsidRPr="00A00E5C">
        <w:rPr>
          <w:rFonts w:cstheme="minorHAnsi"/>
        </w:rPr>
        <w:t>Liana species were less frequently associated with individual habitat variables than were tree species. Whereas 66% of tree species showed associations with one or more topographically defined habitat types (</w:t>
      </w:r>
      <w:hyperlink r:id="rId103" w:anchor="b25" w:history="1">
        <w:r w:rsidRPr="00A00E5C">
          <w:rPr>
            <w:rStyle w:val="Hyperlink"/>
            <w:rFonts w:eastAsiaTheme="majorEastAsia" w:cstheme="minorHAnsi"/>
            <w:b/>
            <w:bCs/>
            <w:color w:val="000000"/>
          </w:rPr>
          <w:t>Harms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2001</w:t>
        </w:r>
      </w:hyperlink>
      <w:r w:rsidRPr="00A00E5C">
        <w:rPr>
          <w:rFonts w:cstheme="minorHAnsi"/>
        </w:rPr>
        <w:t>), 44% of lianas showed an association. Nonetheless, the distribution of significant associations across habitat types did not differ between the growth forms (</w:t>
      </w:r>
      <w:hyperlink r:id="rId104" w:anchor="f2" w:history="1">
        <w:r w:rsidRPr="00A00E5C">
          <w:rPr>
            <w:rStyle w:val="Hyperlink"/>
            <w:rFonts w:eastAsiaTheme="majorEastAsia" w:cstheme="minorHAnsi"/>
            <w:b/>
            <w:bCs/>
            <w:color w:val="005274"/>
          </w:rPr>
          <w:t>Fig. 2</w:t>
        </w:r>
      </w:hyperlink>
      <w:r w:rsidRPr="00A00E5C">
        <w:rPr>
          <w:rFonts w:cstheme="minorHAnsi"/>
        </w:rPr>
        <w:t>). In contrary to our prediction, we did not find a marked preference among liana species for the more seasonally dry plateau habitat types, despite the significantly higher liana density, and spatial extent, of the lower plateau. Thus, few species appear to be restricted in their local distribution by virtue of a higher competitive advantage in drier sites, while perhaps some lianas, like trees, are relatively drought sensitive and are restricted to moister slope and swamp habitats.</w:t>
      </w:r>
    </w:p>
    <w:p w14:paraId="35974D31" w14:textId="77777777" w:rsidR="007641A1" w:rsidRPr="00A00E5C" w:rsidRDefault="007641A1" w:rsidP="007779C0">
      <w:pPr>
        <w:rPr>
          <w:rFonts w:cstheme="minorHAnsi"/>
        </w:rPr>
      </w:pPr>
      <w:r w:rsidRPr="00A00E5C">
        <w:rPr>
          <w:rFonts w:cstheme="minorHAnsi"/>
        </w:rPr>
        <w:t>Liana species were also less frequently associated with soil chemical variables than trees. Whereas 52% of tree species were associated with at least one of the three principal component axes of the soil variables, only 21% liana species showed an association. Using the most conservative test, where a null model is used to estimate the frequency of spurious associations, we found that only 6% of liana species were significantly associated with soil variables, compared with an overall association rate of 18% for the matched sample of tree species.</w:t>
      </w:r>
    </w:p>
    <w:p w14:paraId="087919C9" w14:textId="77777777" w:rsidR="007641A1" w:rsidRPr="00A00E5C" w:rsidRDefault="007641A1" w:rsidP="007779C0">
      <w:pPr>
        <w:rPr>
          <w:rFonts w:cstheme="minorHAnsi"/>
        </w:rPr>
      </w:pPr>
      <w:r w:rsidRPr="00A00E5C">
        <w:rPr>
          <w:rFonts w:cstheme="minorHAnsi"/>
        </w:rPr>
        <w:t xml:space="preserve">The low frequency of association of lianas with soil variables comes despite the expectation that lianas are more nutrient demanding than most trees, with potentially stronger selective effects of soil fertility on species distribution. Lianas tend to have higher foliar nutrient concentration, lower specific leaf area and lower investment in structural and chemical </w:t>
      </w:r>
      <w:proofErr w:type="spellStart"/>
      <w:r w:rsidRPr="00A00E5C">
        <w:rPr>
          <w:rFonts w:cstheme="minorHAnsi"/>
        </w:rPr>
        <w:t>defences</w:t>
      </w:r>
      <w:proofErr w:type="spellEnd"/>
      <w:r w:rsidRPr="00A00E5C">
        <w:rPr>
          <w:rFonts w:cstheme="minorHAnsi"/>
        </w:rPr>
        <w:t xml:space="preserve"> than co‐occurring tree species, regardless of soil type (</w:t>
      </w:r>
      <w:proofErr w:type="spellStart"/>
      <w:r w:rsidR="00A00E5C" w:rsidRPr="00A00E5C">
        <w:rPr>
          <w:rFonts w:cstheme="minorHAnsi"/>
        </w:rPr>
        <w:fldChar w:fldCharType="begin"/>
      </w:r>
      <w:r w:rsidR="00A00E5C" w:rsidRPr="00A00E5C">
        <w:rPr>
          <w:rFonts w:cstheme="minorHAnsi"/>
        </w:rPr>
        <w:instrText xml:space="preserve"> HYPERLINK "https://besjournals.onlinelibrary.wiley.com/doi/full/10.1111/j.1365-2745.2012.01989.x" \l "b53</w:instrText>
      </w:r>
      <w:r w:rsidR="00A00E5C" w:rsidRPr="00A00E5C">
        <w:rPr>
          <w:rFonts w:cstheme="minorHAnsi"/>
        </w:rPr>
        <w:instrText xml:space="preserve">" </w:instrText>
      </w:r>
      <w:r w:rsidR="00A00E5C" w:rsidRPr="00A00E5C">
        <w:rPr>
          <w:rFonts w:cstheme="minorHAnsi"/>
        </w:rPr>
        <w:fldChar w:fldCharType="separate"/>
      </w:r>
      <w:r w:rsidRPr="00A00E5C">
        <w:rPr>
          <w:rStyle w:val="Hyperlink"/>
          <w:rFonts w:eastAsiaTheme="majorEastAsia" w:cstheme="minorHAnsi"/>
          <w:b/>
          <w:bCs/>
          <w:color w:val="000000"/>
        </w:rPr>
        <w:t>Salzer</w:t>
      </w:r>
      <w:proofErr w:type="spellEnd"/>
      <w:r w:rsidRPr="00A00E5C">
        <w:rPr>
          <w:rStyle w:val="Hyperlink"/>
          <w:rFonts w:eastAsiaTheme="majorEastAsia" w:cstheme="minorHAnsi"/>
          <w:b/>
          <w:bCs/>
          <w:color w:val="000000"/>
        </w:rPr>
        <w:t xml:space="preserve">, </w:t>
      </w:r>
      <w:proofErr w:type="spellStart"/>
      <w:r w:rsidRPr="00A00E5C">
        <w:rPr>
          <w:rStyle w:val="Hyperlink"/>
          <w:rFonts w:eastAsiaTheme="majorEastAsia" w:cstheme="minorHAnsi"/>
          <w:b/>
          <w:bCs/>
          <w:color w:val="000000"/>
        </w:rPr>
        <w:t>Matezki</w:t>
      </w:r>
      <w:proofErr w:type="spellEnd"/>
      <w:r w:rsidRPr="00A00E5C">
        <w:rPr>
          <w:rStyle w:val="Hyperlink"/>
          <w:rFonts w:eastAsiaTheme="majorEastAsia" w:cstheme="minorHAnsi"/>
          <w:b/>
          <w:bCs/>
          <w:color w:val="000000"/>
        </w:rPr>
        <w:t xml:space="preserve"> &amp; </w:t>
      </w:r>
      <w:proofErr w:type="spellStart"/>
      <w:r w:rsidRPr="00A00E5C">
        <w:rPr>
          <w:rStyle w:val="Hyperlink"/>
          <w:rFonts w:eastAsiaTheme="majorEastAsia" w:cstheme="minorHAnsi"/>
          <w:b/>
          <w:bCs/>
          <w:color w:val="000000"/>
        </w:rPr>
        <w:t>Kazda</w:t>
      </w:r>
      <w:proofErr w:type="spellEnd"/>
      <w:r w:rsidRPr="00A00E5C">
        <w:rPr>
          <w:rStyle w:val="Hyperlink"/>
          <w:rFonts w:eastAsiaTheme="majorEastAsia" w:cstheme="minorHAnsi"/>
          <w:b/>
          <w:bCs/>
          <w:color w:val="000000"/>
        </w:rPr>
        <w:t xml:space="preserve"> 2006</w:t>
      </w:r>
      <w:r w:rsidR="00A00E5C" w:rsidRPr="00A00E5C">
        <w:rPr>
          <w:rStyle w:val="Hyperlink"/>
          <w:rFonts w:eastAsiaTheme="majorEastAsia" w:cstheme="minorHAnsi"/>
          <w:b/>
          <w:bCs/>
          <w:color w:val="000000"/>
        </w:rPr>
        <w:fldChar w:fldCharType="end"/>
      </w:r>
      <w:r w:rsidRPr="00A00E5C">
        <w:rPr>
          <w:rFonts w:cstheme="minorHAnsi"/>
        </w:rPr>
        <w:t>; </w:t>
      </w:r>
      <w:hyperlink r:id="rId105" w:anchor="b3" w:history="1">
        <w:r w:rsidRPr="00A00E5C">
          <w:rPr>
            <w:rStyle w:val="Hyperlink"/>
            <w:rFonts w:eastAsiaTheme="majorEastAsia" w:cstheme="minorHAnsi"/>
            <w:b/>
            <w:bCs/>
            <w:color w:val="000000"/>
          </w:rPr>
          <w:t>Asner &amp; Martin 2011</w:t>
        </w:r>
      </w:hyperlink>
      <w:r w:rsidRPr="00A00E5C">
        <w:rPr>
          <w:rFonts w:cstheme="minorHAnsi"/>
        </w:rPr>
        <w:t>). The low frequency of association found here contrasts with the results of </w:t>
      </w:r>
      <w:hyperlink r:id="rId106" w:anchor="b16" w:history="1">
        <w:r w:rsidRPr="00A00E5C">
          <w:rPr>
            <w:rStyle w:val="Hyperlink"/>
            <w:rFonts w:eastAsiaTheme="majorEastAsia" w:cstheme="minorHAnsi"/>
            <w:b/>
            <w:bCs/>
            <w:color w:val="000000"/>
          </w:rPr>
          <w:t>DeWalt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(2006)</w:t>
        </w:r>
      </w:hyperlink>
      <w:r w:rsidRPr="00A00E5C">
        <w:rPr>
          <w:rFonts w:cstheme="minorHAnsi"/>
        </w:rPr>
        <w:t> who reported clear habitat associations for most (71%) of the liana species surveyed in Sabah, Malaysia. The difference in habitat preference between these studies may be because DeWalt </w:t>
      </w:r>
      <w:r w:rsidRPr="00A00E5C">
        <w:rPr>
          <w:rFonts w:cstheme="minorHAnsi"/>
          <w:i/>
          <w:iCs/>
        </w:rPr>
        <w:t>et al.</w:t>
      </w:r>
      <w:r w:rsidRPr="00A00E5C">
        <w:rPr>
          <w:rFonts w:cstheme="minorHAnsi"/>
        </w:rPr>
        <w:t> examined three habitats with markedly different soil conditions (ranging from alluvial deposits to nutrient impoverished sandy soils), whereas we examine a single, continuous area where soil physical characteristics are more homogeneous (</w:t>
      </w:r>
      <w:hyperlink r:id="rId107" w:anchor="b31" w:history="1">
        <w:r w:rsidRPr="00A00E5C">
          <w:rPr>
            <w:rStyle w:val="Hyperlink"/>
            <w:rFonts w:eastAsiaTheme="majorEastAsia" w:cstheme="minorHAnsi"/>
            <w:b/>
            <w:bCs/>
            <w:color w:val="000000"/>
          </w:rPr>
          <w:t>John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2007</w:t>
        </w:r>
      </w:hyperlink>
      <w:r w:rsidRPr="00A00E5C">
        <w:rPr>
          <w:rFonts w:cstheme="minorHAnsi"/>
        </w:rPr>
        <w:t>).</w:t>
      </w:r>
    </w:p>
    <w:p w14:paraId="28DEE45A" w14:textId="77777777" w:rsidR="007641A1" w:rsidRPr="00A00E5C" w:rsidRDefault="007641A1" w:rsidP="007779C0">
      <w:pPr>
        <w:pStyle w:val="Heading2"/>
        <w:rPr>
          <w:rFonts w:asciiTheme="minorHAnsi" w:hAnsiTheme="minorHAnsi" w:cstheme="minorHAnsi"/>
        </w:rPr>
      </w:pPr>
      <w:r w:rsidRPr="00A00E5C">
        <w:rPr>
          <w:rFonts w:asciiTheme="minorHAnsi" w:hAnsiTheme="minorHAnsi" w:cstheme="minorHAnsi"/>
        </w:rPr>
        <w:t>Liana Association with Low‐Canopy Microsites</w:t>
      </w:r>
    </w:p>
    <w:p w14:paraId="09EB0A3E" w14:textId="77777777" w:rsidR="007641A1" w:rsidRPr="00A00E5C" w:rsidRDefault="007641A1" w:rsidP="007779C0">
      <w:pPr>
        <w:rPr>
          <w:rFonts w:cstheme="minorHAnsi"/>
        </w:rPr>
      </w:pPr>
      <w:r w:rsidRPr="00A00E5C">
        <w:rPr>
          <w:rFonts w:cstheme="minorHAnsi"/>
        </w:rPr>
        <w:t>The strong association of lianas with low‐canopy sites in this study supports the hypothesis that disturbance drives patterns of liana distribution within forests (e.g. </w:t>
      </w:r>
      <w:hyperlink r:id="rId108" w:anchor="b48" w:history="1">
        <w:r w:rsidRPr="00A00E5C">
          <w:rPr>
            <w:rStyle w:val="Hyperlink"/>
            <w:rFonts w:eastAsiaTheme="majorEastAsia" w:cstheme="minorHAnsi"/>
            <w:b/>
            <w:bCs/>
            <w:color w:val="000000"/>
          </w:rPr>
          <w:t>Putz 1984</w:t>
        </w:r>
      </w:hyperlink>
      <w:r w:rsidRPr="00A00E5C">
        <w:rPr>
          <w:rFonts w:cstheme="minorHAnsi"/>
        </w:rPr>
        <w:t>; </w:t>
      </w:r>
      <w:hyperlink r:id="rId109" w:anchor="b59" w:history="1">
        <w:r w:rsidRPr="00A00E5C">
          <w:rPr>
            <w:rStyle w:val="Hyperlink"/>
            <w:rFonts w:eastAsiaTheme="majorEastAsia" w:cstheme="minorHAnsi"/>
            <w:b/>
            <w:bCs/>
            <w:color w:val="000000"/>
          </w:rPr>
          <w:t xml:space="preserve">Schnitzer, </w:t>
        </w:r>
        <w:proofErr w:type="spellStart"/>
        <w:r w:rsidRPr="00A00E5C">
          <w:rPr>
            <w:rStyle w:val="Hyperlink"/>
            <w:rFonts w:eastAsiaTheme="majorEastAsia" w:cstheme="minorHAnsi"/>
            <w:b/>
            <w:bCs/>
            <w:color w:val="000000"/>
          </w:rPr>
          <w:t>Dalling</w:t>
        </w:r>
        <w:proofErr w:type="spellEnd"/>
        <w:r w:rsidRPr="00A00E5C">
          <w:rPr>
            <w:rStyle w:val="Hyperlink"/>
            <w:rFonts w:eastAsiaTheme="majorEastAsia" w:cstheme="minorHAnsi"/>
            <w:b/>
            <w:bCs/>
            <w:color w:val="000000"/>
          </w:rPr>
          <w:t xml:space="preserve"> &amp; Carson 2000</w:t>
        </w:r>
      </w:hyperlink>
      <w:r w:rsidRPr="00A00E5C">
        <w:rPr>
          <w:rFonts w:cstheme="minorHAnsi"/>
        </w:rPr>
        <w:t>; </w:t>
      </w:r>
      <w:hyperlink r:id="rId110" w:anchor="b57" w:history="1">
        <w:r w:rsidRPr="00A00E5C">
          <w:rPr>
            <w:rStyle w:val="Hyperlink"/>
            <w:rFonts w:eastAsiaTheme="majorEastAsia" w:cstheme="minorHAnsi"/>
            <w:b/>
            <w:bCs/>
            <w:color w:val="000000"/>
          </w:rPr>
          <w:t>Schnitzer &amp; Carson 2001</w:t>
        </w:r>
      </w:hyperlink>
      <w:r w:rsidRPr="00A00E5C">
        <w:rPr>
          <w:rFonts w:cstheme="minorHAnsi"/>
        </w:rPr>
        <w:t>; </w:t>
      </w:r>
      <w:hyperlink r:id="rId111" w:anchor="b20" w:history="1">
        <w:r w:rsidRPr="00A00E5C">
          <w:rPr>
            <w:rStyle w:val="Hyperlink"/>
            <w:rFonts w:eastAsiaTheme="majorEastAsia" w:cstheme="minorHAnsi"/>
            <w:b/>
            <w:bCs/>
            <w:color w:val="000000"/>
          </w:rPr>
          <w:t xml:space="preserve">Foster, Townsend &amp; </w:t>
        </w:r>
        <w:proofErr w:type="spellStart"/>
        <w:r w:rsidRPr="00A00E5C">
          <w:rPr>
            <w:rStyle w:val="Hyperlink"/>
            <w:rFonts w:eastAsiaTheme="majorEastAsia" w:cstheme="minorHAnsi"/>
            <w:b/>
            <w:bCs/>
            <w:color w:val="000000"/>
          </w:rPr>
          <w:t>Zganjar</w:t>
        </w:r>
        <w:proofErr w:type="spellEnd"/>
        <w:r w:rsidRPr="00A00E5C">
          <w:rPr>
            <w:rStyle w:val="Hyperlink"/>
            <w:rFonts w:eastAsiaTheme="majorEastAsia" w:cstheme="minorHAnsi"/>
            <w:b/>
            <w:bCs/>
            <w:color w:val="000000"/>
          </w:rPr>
          <w:t xml:space="preserve"> 2008</w:t>
        </w:r>
      </w:hyperlink>
      <w:r w:rsidRPr="00A00E5C">
        <w:rPr>
          <w:rFonts w:cstheme="minorHAnsi"/>
        </w:rPr>
        <w:t xml:space="preserve">). The majority (63%) of liana species were significantly positively associated with low canopy height microsites, indicative of areas recently disturbed by treefalls. Liana abundance, biomass and diversity are correlated with forest disturbance because lianas respond rapidly to increased light. Like trees, lianas vary in their capacity to tolerate low‐light conditions in the forest </w:t>
      </w:r>
      <w:proofErr w:type="spellStart"/>
      <w:r w:rsidRPr="00A00E5C">
        <w:rPr>
          <w:rFonts w:cstheme="minorHAnsi"/>
        </w:rPr>
        <w:t>understorey</w:t>
      </w:r>
      <w:proofErr w:type="spellEnd"/>
      <w:r w:rsidRPr="00A00E5C">
        <w:rPr>
          <w:rFonts w:cstheme="minorHAnsi"/>
        </w:rPr>
        <w:t xml:space="preserve"> (</w:t>
      </w:r>
      <w:hyperlink r:id="rId112" w:anchor="b23" w:history="1">
        <w:r w:rsidRPr="00A00E5C">
          <w:rPr>
            <w:rStyle w:val="Hyperlink"/>
            <w:rFonts w:eastAsiaTheme="majorEastAsia" w:cstheme="minorHAnsi"/>
            <w:b/>
            <w:bCs/>
            <w:color w:val="000000"/>
          </w:rPr>
          <w:t>Gilbert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2006</w:t>
        </w:r>
      </w:hyperlink>
      <w:r w:rsidRPr="00A00E5C">
        <w:rPr>
          <w:rFonts w:cstheme="minorHAnsi"/>
        </w:rPr>
        <w:t>); however, lianas can respond to high light with exceptionally rapid growth – much faster than trees (e.g. </w:t>
      </w:r>
      <w:hyperlink r:id="rId113" w:anchor="b61" w:history="1">
        <w:r w:rsidRPr="00A00E5C">
          <w:rPr>
            <w:rStyle w:val="Hyperlink"/>
            <w:rFonts w:eastAsiaTheme="majorEastAsia" w:cstheme="minorHAnsi"/>
            <w:b/>
            <w:bCs/>
            <w:color w:val="000000"/>
          </w:rPr>
          <w:t xml:space="preserve">Schnitzer, </w:t>
        </w:r>
        <w:proofErr w:type="spellStart"/>
        <w:r w:rsidRPr="00A00E5C">
          <w:rPr>
            <w:rStyle w:val="Hyperlink"/>
            <w:rFonts w:eastAsiaTheme="majorEastAsia" w:cstheme="minorHAnsi"/>
            <w:b/>
            <w:bCs/>
            <w:color w:val="000000"/>
          </w:rPr>
          <w:t>Parren</w:t>
        </w:r>
        <w:proofErr w:type="spellEnd"/>
        <w:r w:rsidRPr="00A00E5C">
          <w:rPr>
            <w:rStyle w:val="Hyperlink"/>
            <w:rFonts w:eastAsiaTheme="majorEastAsia" w:cstheme="minorHAnsi"/>
            <w:b/>
            <w:bCs/>
            <w:color w:val="000000"/>
          </w:rPr>
          <w:t xml:space="preserve"> &amp; </w:t>
        </w:r>
        <w:proofErr w:type="spellStart"/>
        <w:r w:rsidRPr="00A00E5C">
          <w:rPr>
            <w:rStyle w:val="Hyperlink"/>
            <w:rFonts w:eastAsiaTheme="majorEastAsia" w:cstheme="minorHAnsi"/>
            <w:b/>
            <w:bCs/>
            <w:color w:val="000000"/>
          </w:rPr>
          <w:t>Bongers</w:t>
        </w:r>
        <w:proofErr w:type="spellEnd"/>
        <w:r w:rsidRPr="00A00E5C">
          <w:rPr>
            <w:rStyle w:val="Hyperlink"/>
            <w:rFonts w:eastAsiaTheme="majorEastAsia" w:cstheme="minorHAnsi"/>
            <w:b/>
            <w:bCs/>
            <w:color w:val="000000"/>
          </w:rPr>
          <w:t xml:space="preserve"> 2004</w:t>
        </w:r>
      </w:hyperlink>
      <w:r w:rsidRPr="00A00E5C">
        <w:rPr>
          <w:rFonts w:cstheme="minorHAnsi"/>
        </w:rPr>
        <w:t>), providing a strong competitive advantage in gaps. Lianas can also recruit into gaps through the treefall process, where liana stems or stem fragments are brought down to the ground and subsequently proliferate (</w:t>
      </w:r>
      <w:hyperlink r:id="rId114" w:anchor="b48" w:history="1">
        <w:r w:rsidRPr="00A00E5C">
          <w:rPr>
            <w:rStyle w:val="Hyperlink"/>
            <w:rFonts w:eastAsiaTheme="majorEastAsia" w:cstheme="minorHAnsi"/>
            <w:b/>
            <w:bCs/>
            <w:color w:val="000000"/>
          </w:rPr>
          <w:t>Putz 1984</w:t>
        </w:r>
      </w:hyperlink>
      <w:r w:rsidRPr="00A00E5C">
        <w:rPr>
          <w:rFonts w:cstheme="minorHAnsi"/>
        </w:rPr>
        <w:t>; </w:t>
      </w:r>
      <w:hyperlink r:id="rId115" w:anchor="b59" w:history="1">
        <w:r w:rsidRPr="00A00E5C">
          <w:rPr>
            <w:rStyle w:val="Hyperlink"/>
            <w:rFonts w:eastAsiaTheme="majorEastAsia" w:cstheme="minorHAnsi"/>
            <w:b/>
            <w:bCs/>
            <w:color w:val="000000"/>
          </w:rPr>
          <w:t xml:space="preserve">Schnitzer, </w:t>
        </w:r>
        <w:proofErr w:type="spellStart"/>
        <w:r w:rsidRPr="00A00E5C">
          <w:rPr>
            <w:rStyle w:val="Hyperlink"/>
            <w:rFonts w:eastAsiaTheme="majorEastAsia" w:cstheme="minorHAnsi"/>
            <w:b/>
            <w:bCs/>
            <w:color w:val="000000"/>
          </w:rPr>
          <w:t>Dalling</w:t>
        </w:r>
        <w:proofErr w:type="spellEnd"/>
        <w:r w:rsidRPr="00A00E5C">
          <w:rPr>
            <w:rStyle w:val="Hyperlink"/>
            <w:rFonts w:eastAsiaTheme="majorEastAsia" w:cstheme="minorHAnsi"/>
            <w:b/>
            <w:bCs/>
            <w:color w:val="000000"/>
          </w:rPr>
          <w:t xml:space="preserve"> &amp; Carson 2000</w:t>
        </w:r>
      </w:hyperlink>
      <w:r w:rsidRPr="00A00E5C">
        <w:rPr>
          <w:rFonts w:cstheme="minorHAnsi"/>
        </w:rPr>
        <w:t>; </w:t>
      </w:r>
      <w:hyperlink r:id="rId116" w:anchor="b57%20#b58" w:history="1">
        <w:r w:rsidRPr="00A00E5C">
          <w:rPr>
            <w:rStyle w:val="Hyperlink"/>
            <w:rFonts w:eastAsiaTheme="majorEastAsia" w:cstheme="minorHAnsi"/>
            <w:b/>
            <w:bCs/>
            <w:color w:val="000000"/>
          </w:rPr>
          <w:t>Schnitzer &amp; Carson 2001, 2010</w:t>
        </w:r>
      </w:hyperlink>
      <w:r w:rsidRPr="00A00E5C">
        <w:rPr>
          <w:rFonts w:cstheme="minorHAnsi"/>
        </w:rPr>
        <w:t>; S. R. Yorke, unpublished data). The strong association of lianas with treefall gaps, together with the rarity of liana associations with soil variables, indicates that liana distributions within the forest may be primarily driven by canopy disturbance, either directly or possibly via interactions between topography and canopy disturbance, rather than by their sensitivity to soil chemical factors.</w:t>
      </w:r>
    </w:p>
    <w:p w14:paraId="18F4B32F" w14:textId="77777777" w:rsidR="007641A1" w:rsidRPr="00A00E5C" w:rsidRDefault="007641A1" w:rsidP="007779C0">
      <w:pPr>
        <w:rPr>
          <w:rFonts w:cstheme="minorHAnsi"/>
        </w:rPr>
      </w:pPr>
      <w:r w:rsidRPr="00A00E5C">
        <w:rPr>
          <w:rFonts w:cstheme="minorHAnsi"/>
        </w:rPr>
        <w:t>Once canopy gaps form, liana populations can be remarkably persistent. </w:t>
      </w:r>
      <w:hyperlink r:id="rId117" w:anchor="b59" w:history="1">
        <w:r w:rsidRPr="00A00E5C">
          <w:rPr>
            <w:rStyle w:val="Hyperlink"/>
            <w:rFonts w:eastAsiaTheme="majorEastAsia" w:cstheme="minorHAnsi"/>
            <w:b/>
            <w:bCs/>
            <w:color w:val="000000"/>
          </w:rPr>
          <w:t xml:space="preserve">Schnitzer, </w:t>
        </w:r>
        <w:proofErr w:type="spellStart"/>
        <w:r w:rsidRPr="00A00E5C">
          <w:rPr>
            <w:rStyle w:val="Hyperlink"/>
            <w:rFonts w:eastAsiaTheme="majorEastAsia" w:cstheme="minorHAnsi"/>
            <w:b/>
            <w:bCs/>
            <w:color w:val="000000"/>
          </w:rPr>
          <w:t>Dalling</w:t>
        </w:r>
        <w:proofErr w:type="spellEnd"/>
        <w:r w:rsidRPr="00A00E5C">
          <w:rPr>
            <w:rStyle w:val="Hyperlink"/>
            <w:rFonts w:eastAsiaTheme="majorEastAsia" w:cstheme="minorHAnsi"/>
            <w:b/>
            <w:bCs/>
            <w:color w:val="000000"/>
          </w:rPr>
          <w:t xml:space="preserve"> &amp; Carson (2000)</w:t>
        </w:r>
      </w:hyperlink>
      <w:r w:rsidRPr="00A00E5C">
        <w:rPr>
          <w:rFonts w:cstheme="minorHAnsi"/>
        </w:rPr>
        <w:t xml:space="preserve"> estimated that 7.5% of canopy gaps that form annually in the BCI plot become dominated by lianas, suppressing the regeneration of shade‐tolerant tree species and stalling a recovery to high canopy forest. Much of the spatial aggregation of liana populations may therefore reflect the disturbance history of the plot integrated over a decade or longer </w:t>
      </w:r>
      <w:proofErr w:type="gramStart"/>
      <w:r w:rsidRPr="00A00E5C">
        <w:rPr>
          <w:rFonts w:cstheme="minorHAnsi"/>
        </w:rPr>
        <w:t>time‐scale</w:t>
      </w:r>
      <w:proofErr w:type="gramEnd"/>
      <w:r w:rsidRPr="00A00E5C">
        <w:rPr>
          <w:rFonts w:cstheme="minorHAnsi"/>
        </w:rPr>
        <w:t>.</w:t>
      </w:r>
    </w:p>
    <w:p w14:paraId="7E8AD090" w14:textId="77777777" w:rsidR="007641A1" w:rsidRPr="00A00E5C" w:rsidRDefault="007641A1" w:rsidP="007779C0">
      <w:pPr>
        <w:pStyle w:val="Heading2"/>
        <w:rPr>
          <w:rFonts w:asciiTheme="minorHAnsi" w:hAnsiTheme="minorHAnsi" w:cstheme="minorHAnsi"/>
        </w:rPr>
      </w:pPr>
      <w:r w:rsidRPr="00A00E5C">
        <w:rPr>
          <w:rFonts w:asciiTheme="minorHAnsi" w:hAnsiTheme="minorHAnsi" w:cstheme="minorHAnsi"/>
        </w:rPr>
        <w:t>Implications of Liana Habitat Associations under Global Change</w:t>
      </w:r>
    </w:p>
    <w:p w14:paraId="2E7010E3" w14:textId="77777777" w:rsidR="007641A1" w:rsidRPr="00A00E5C" w:rsidRDefault="007641A1" w:rsidP="00693BAD">
      <w:pPr>
        <w:rPr>
          <w:rFonts w:cstheme="minorHAnsi"/>
        </w:rPr>
      </w:pPr>
      <w:r w:rsidRPr="00A00E5C">
        <w:rPr>
          <w:rFonts w:cstheme="minorHAnsi"/>
        </w:rPr>
        <w:t>Recent evidence indicates that liana abundance, biomass and productivity are increasing in neotropical forests (</w:t>
      </w:r>
      <w:hyperlink r:id="rId118" w:anchor="b56" w:history="1">
        <w:r w:rsidRPr="00A00E5C">
          <w:rPr>
            <w:rStyle w:val="Hyperlink"/>
            <w:rFonts w:eastAsiaTheme="majorEastAsia" w:cstheme="minorHAnsi"/>
            <w:b/>
            <w:bCs/>
            <w:color w:val="000000"/>
          </w:rPr>
          <w:t xml:space="preserve">Schnitzer &amp; </w:t>
        </w:r>
        <w:proofErr w:type="spellStart"/>
        <w:r w:rsidRPr="00A00E5C">
          <w:rPr>
            <w:rStyle w:val="Hyperlink"/>
            <w:rFonts w:eastAsiaTheme="majorEastAsia" w:cstheme="minorHAnsi"/>
            <w:b/>
            <w:bCs/>
            <w:color w:val="000000"/>
          </w:rPr>
          <w:t>Bongers</w:t>
        </w:r>
        <w:proofErr w:type="spellEnd"/>
        <w:r w:rsidRPr="00A00E5C">
          <w:rPr>
            <w:rStyle w:val="Hyperlink"/>
            <w:rFonts w:eastAsiaTheme="majorEastAsia" w:cstheme="minorHAnsi"/>
            <w:b/>
            <w:bCs/>
            <w:color w:val="000000"/>
          </w:rPr>
          <w:t xml:space="preserve"> 2011</w:t>
        </w:r>
      </w:hyperlink>
      <w:r w:rsidRPr="00A00E5C">
        <w:rPr>
          <w:rFonts w:cstheme="minorHAnsi"/>
        </w:rPr>
        <w:t>). On BCI, liana leaf litter production rose by 55% between 1986 and 2002 (</w:t>
      </w:r>
      <w:hyperlink r:id="rId119" w:anchor="b67" w:history="1">
        <w:r w:rsidRPr="00A00E5C">
          <w:rPr>
            <w:rStyle w:val="Hyperlink"/>
            <w:rFonts w:eastAsiaTheme="majorEastAsia" w:cstheme="minorHAnsi"/>
            <w:b/>
            <w:bCs/>
            <w:color w:val="000000"/>
          </w:rPr>
          <w:t>Wright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2004</w:t>
        </w:r>
      </w:hyperlink>
      <w:r w:rsidRPr="00A00E5C">
        <w:rPr>
          <w:rFonts w:cstheme="minorHAnsi"/>
        </w:rPr>
        <w:t>). Our results, along with previous studies (</w:t>
      </w:r>
      <w:hyperlink r:id="rId120" w:anchor="b48" w:history="1">
        <w:r w:rsidRPr="00A00E5C">
          <w:rPr>
            <w:rStyle w:val="Hyperlink"/>
            <w:rFonts w:eastAsiaTheme="majorEastAsia" w:cstheme="minorHAnsi"/>
            <w:b/>
            <w:bCs/>
            <w:color w:val="000000"/>
          </w:rPr>
          <w:t>Putz 1984</w:t>
        </w:r>
      </w:hyperlink>
      <w:r w:rsidRPr="00A00E5C">
        <w:rPr>
          <w:rFonts w:cstheme="minorHAnsi"/>
        </w:rPr>
        <w:t>; </w:t>
      </w:r>
      <w:hyperlink r:id="rId121" w:anchor="b59" w:history="1">
        <w:r w:rsidRPr="00A00E5C">
          <w:rPr>
            <w:rStyle w:val="Hyperlink"/>
            <w:rFonts w:eastAsiaTheme="majorEastAsia" w:cstheme="minorHAnsi"/>
            <w:b/>
            <w:bCs/>
            <w:color w:val="000000"/>
          </w:rPr>
          <w:t xml:space="preserve">Schnitzer, </w:t>
        </w:r>
        <w:proofErr w:type="spellStart"/>
        <w:r w:rsidRPr="00A00E5C">
          <w:rPr>
            <w:rStyle w:val="Hyperlink"/>
            <w:rFonts w:eastAsiaTheme="majorEastAsia" w:cstheme="minorHAnsi"/>
            <w:b/>
            <w:bCs/>
            <w:color w:val="000000"/>
          </w:rPr>
          <w:t>Dalling</w:t>
        </w:r>
        <w:proofErr w:type="spellEnd"/>
        <w:r w:rsidRPr="00A00E5C">
          <w:rPr>
            <w:rStyle w:val="Hyperlink"/>
            <w:rFonts w:eastAsiaTheme="majorEastAsia" w:cstheme="minorHAnsi"/>
            <w:b/>
            <w:bCs/>
            <w:color w:val="000000"/>
          </w:rPr>
          <w:t xml:space="preserve"> &amp; Carson 2000</w:t>
        </w:r>
      </w:hyperlink>
      <w:r w:rsidRPr="00A00E5C">
        <w:rPr>
          <w:rFonts w:cstheme="minorHAnsi"/>
        </w:rPr>
        <w:t>; </w:t>
      </w:r>
      <w:hyperlink r:id="rId122" w:anchor="b57" w:history="1">
        <w:r w:rsidRPr="00A00E5C">
          <w:rPr>
            <w:rStyle w:val="Hyperlink"/>
            <w:rFonts w:eastAsiaTheme="majorEastAsia" w:cstheme="minorHAnsi"/>
            <w:b/>
            <w:bCs/>
            <w:color w:val="000000"/>
          </w:rPr>
          <w:t>Schnitzer &amp; Carson 2001</w:t>
        </w:r>
      </w:hyperlink>
      <w:r w:rsidRPr="00A00E5C">
        <w:rPr>
          <w:rFonts w:cstheme="minorHAnsi"/>
        </w:rPr>
        <w:t>; </w:t>
      </w:r>
      <w:hyperlink r:id="rId123" w:anchor="b20" w:history="1">
        <w:r w:rsidRPr="00A00E5C">
          <w:rPr>
            <w:rStyle w:val="Hyperlink"/>
            <w:rFonts w:eastAsiaTheme="majorEastAsia" w:cstheme="minorHAnsi"/>
            <w:b/>
            <w:bCs/>
            <w:color w:val="000000"/>
          </w:rPr>
          <w:t xml:space="preserve">Foster, Townsend &amp; </w:t>
        </w:r>
        <w:proofErr w:type="spellStart"/>
        <w:r w:rsidRPr="00A00E5C">
          <w:rPr>
            <w:rStyle w:val="Hyperlink"/>
            <w:rFonts w:eastAsiaTheme="majorEastAsia" w:cstheme="minorHAnsi"/>
            <w:b/>
            <w:bCs/>
            <w:color w:val="000000"/>
          </w:rPr>
          <w:t>Zganjar</w:t>
        </w:r>
        <w:proofErr w:type="spellEnd"/>
        <w:r w:rsidRPr="00A00E5C">
          <w:rPr>
            <w:rStyle w:val="Hyperlink"/>
            <w:rFonts w:eastAsiaTheme="majorEastAsia" w:cstheme="minorHAnsi"/>
            <w:b/>
            <w:bCs/>
            <w:color w:val="000000"/>
          </w:rPr>
          <w:t xml:space="preserve"> 2008</w:t>
        </w:r>
      </w:hyperlink>
      <w:r w:rsidRPr="00A00E5C">
        <w:rPr>
          <w:rFonts w:cstheme="minorHAnsi"/>
        </w:rPr>
        <w:t>), indicate that increasing liana abundance and biomass might be explained by increased levels of disturbance (</w:t>
      </w:r>
      <w:hyperlink r:id="rId124" w:anchor="b56" w:history="1">
        <w:r w:rsidRPr="00A00E5C">
          <w:rPr>
            <w:rStyle w:val="Hyperlink"/>
            <w:rFonts w:eastAsiaTheme="majorEastAsia" w:cstheme="minorHAnsi"/>
            <w:b/>
            <w:bCs/>
            <w:color w:val="000000"/>
          </w:rPr>
          <w:t xml:space="preserve">Schnitzer &amp; </w:t>
        </w:r>
        <w:proofErr w:type="spellStart"/>
        <w:r w:rsidRPr="00A00E5C">
          <w:rPr>
            <w:rStyle w:val="Hyperlink"/>
            <w:rFonts w:eastAsiaTheme="majorEastAsia" w:cstheme="minorHAnsi"/>
            <w:b/>
            <w:bCs/>
            <w:color w:val="000000"/>
          </w:rPr>
          <w:t>Bongers</w:t>
        </w:r>
        <w:proofErr w:type="spellEnd"/>
        <w:r w:rsidRPr="00A00E5C">
          <w:rPr>
            <w:rStyle w:val="Hyperlink"/>
            <w:rFonts w:eastAsiaTheme="majorEastAsia" w:cstheme="minorHAnsi"/>
            <w:b/>
            <w:bCs/>
            <w:color w:val="000000"/>
          </w:rPr>
          <w:t xml:space="preserve"> 2011</w:t>
        </w:r>
      </w:hyperlink>
      <w:r w:rsidRPr="00A00E5C">
        <w:rPr>
          <w:rFonts w:cstheme="minorHAnsi"/>
        </w:rPr>
        <w:t>). Increased disturbance, in turn, may be a consequence of stimulated productivity and tree turnover because of elevated atmospheric CO</w:t>
      </w:r>
      <w:r w:rsidRPr="00A00E5C">
        <w:rPr>
          <w:rFonts w:cstheme="minorHAnsi"/>
          <w:vertAlign w:val="subscript"/>
        </w:rPr>
        <w:t>2</w:t>
      </w:r>
      <w:r w:rsidRPr="00A00E5C">
        <w:rPr>
          <w:rFonts w:cstheme="minorHAnsi"/>
        </w:rPr>
        <w:t> or irradiance (</w:t>
      </w:r>
      <w:hyperlink r:id="rId125" w:anchor="b41%20#b43" w:history="1">
        <w:r w:rsidRPr="00A00E5C">
          <w:rPr>
            <w:rStyle w:val="Hyperlink"/>
            <w:rFonts w:eastAsiaTheme="majorEastAsia" w:cstheme="minorHAnsi"/>
            <w:b/>
            <w:bCs/>
            <w:color w:val="000000"/>
          </w:rPr>
          <w:t>Phillips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1998, 2004</w:t>
        </w:r>
      </w:hyperlink>
      <w:r w:rsidRPr="00A00E5C">
        <w:rPr>
          <w:rFonts w:cstheme="minorHAnsi"/>
        </w:rPr>
        <w:t>; </w:t>
      </w:r>
      <w:hyperlink r:id="rId126" w:anchor="b65" w:history="1">
        <w:r w:rsidRPr="00A00E5C">
          <w:rPr>
            <w:rStyle w:val="Hyperlink"/>
            <w:rFonts w:eastAsiaTheme="majorEastAsia" w:cstheme="minorHAnsi"/>
            <w:b/>
            <w:bCs/>
            <w:color w:val="000000"/>
          </w:rPr>
          <w:t xml:space="preserve">Weishampel, Godin &amp; </w:t>
        </w:r>
        <w:proofErr w:type="spellStart"/>
        <w:r w:rsidRPr="00A00E5C">
          <w:rPr>
            <w:rStyle w:val="Hyperlink"/>
            <w:rFonts w:eastAsiaTheme="majorEastAsia" w:cstheme="minorHAnsi"/>
            <w:b/>
            <w:bCs/>
            <w:color w:val="000000"/>
          </w:rPr>
          <w:t>Henebry</w:t>
        </w:r>
        <w:proofErr w:type="spellEnd"/>
        <w:r w:rsidRPr="00A00E5C">
          <w:rPr>
            <w:rStyle w:val="Hyperlink"/>
            <w:rFonts w:eastAsiaTheme="majorEastAsia" w:cstheme="minorHAnsi"/>
            <w:b/>
            <w:bCs/>
            <w:color w:val="000000"/>
          </w:rPr>
          <w:t xml:space="preserve"> 2001</w:t>
        </w:r>
      </w:hyperlink>
      <w:r w:rsidRPr="00A00E5C">
        <w:rPr>
          <w:rFonts w:cstheme="minorHAnsi"/>
        </w:rPr>
        <w:t>; </w:t>
      </w:r>
      <w:hyperlink r:id="rId127" w:anchor="b35" w:history="1">
        <w:r w:rsidRPr="00A00E5C">
          <w:rPr>
            <w:rStyle w:val="Hyperlink"/>
            <w:rFonts w:eastAsiaTheme="majorEastAsia" w:cstheme="minorHAnsi"/>
            <w:b/>
            <w:bCs/>
            <w:color w:val="000000"/>
          </w:rPr>
          <w:t>Lewis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2004</w:t>
        </w:r>
      </w:hyperlink>
      <w:r w:rsidRPr="00A00E5C">
        <w:rPr>
          <w:rFonts w:cstheme="minorHAnsi"/>
        </w:rPr>
        <w:t>). Alternatively, increased liana abundance may reflect increases in the strength and frequency of seasonal droughts (</w:t>
      </w:r>
      <w:hyperlink r:id="rId128" w:anchor="b56" w:history="1">
        <w:r w:rsidRPr="00A00E5C">
          <w:rPr>
            <w:rStyle w:val="Hyperlink"/>
            <w:rFonts w:eastAsiaTheme="majorEastAsia" w:cstheme="minorHAnsi"/>
            <w:b/>
            <w:bCs/>
            <w:color w:val="000000"/>
          </w:rPr>
          <w:t xml:space="preserve">Schnitzer &amp; </w:t>
        </w:r>
        <w:proofErr w:type="spellStart"/>
        <w:r w:rsidRPr="00A00E5C">
          <w:rPr>
            <w:rStyle w:val="Hyperlink"/>
            <w:rFonts w:eastAsiaTheme="majorEastAsia" w:cstheme="minorHAnsi"/>
            <w:b/>
            <w:bCs/>
            <w:color w:val="000000"/>
          </w:rPr>
          <w:t>Bongers</w:t>
        </w:r>
        <w:proofErr w:type="spellEnd"/>
        <w:r w:rsidRPr="00A00E5C">
          <w:rPr>
            <w:rStyle w:val="Hyperlink"/>
            <w:rFonts w:eastAsiaTheme="majorEastAsia" w:cstheme="minorHAnsi"/>
            <w:b/>
            <w:bCs/>
            <w:color w:val="000000"/>
          </w:rPr>
          <w:t xml:space="preserve"> 2011</w:t>
        </w:r>
      </w:hyperlink>
      <w:r w:rsidRPr="00A00E5C">
        <w:rPr>
          <w:rFonts w:cstheme="minorHAnsi"/>
        </w:rPr>
        <w:t>), which increase tree mortality (</w:t>
      </w:r>
      <w:hyperlink r:id="rId129" w:anchor="b11" w:history="1">
        <w:r w:rsidRPr="00A00E5C">
          <w:rPr>
            <w:rStyle w:val="Hyperlink"/>
            <w:rFonts w:eastAsiaTheme="majorEastAsia" w:cstheme="minorHAnsi"/>
            <w:b/>
            <w:bCs/>
            <w:color w:val="000000"/>
          </w:rPr>
          <w:t>Condit, Hubbell &amp; Foster 1995</w:t>
        </w:r>
      </w:hyperlink>
      <w:r w:rsidRPr="00A00E5C">
        <w:rPr>
          <w:rFonts w:cstheme="minorHAnsi"/>
        </w:rPr>
        <w:t>; </w:t>
      </w:r>
      <w:hyperlink r:id="rId130" w:anchor="b38" w:history="1">
        <w:r w:rsidRPr="00A00E5C">
          <w:rPr>
            <w:rStyle w:val="Hyperlink"/>
            <w:rFonts w:eastAsiaTheme="majorEastAsia" w:cstheme="minorHAnsi"/>
            <w:b/>
            <w:bCs/>
            <w:color w:val="000000"/>
          </w:rPr>
          <w:t>Nakagawa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2000</w:t>
        </w:r>
      </w:hyperlink>
      <w:r w:rsidRPr="00A00E5C">
        <w:rPr>
          <w:rFonts w:cstheme="minorHAnsi"/>
        </w:rPr>
        <w:t>; </w:t>
      </w:r>
      <w:hyperlink r:id="rId131" w:anchor="b44" w:history="1">
        <w:r w:rsidRPr="00A00E5C">
          <w:rPr>
            <w:rStyle w:val="Hyperlink"/>
            <w:rFonts w:eastAsiaTheme="majorEastAsia" w:cstheme="minorHAnsi"/>
            <w:b/>
            <w:bCs/>
            <w:color w:val="000000"/>
          </w:rPr>
          <w:t>Phillips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2009</w:t>
        </w:r>
      </w:hyperlink>
      <w:r w:rsidRPr="00A00E5C">
        <w:rPr>
          <w:rFonts w:cstheme="minorHAnsi"/>
        </w:rPr>
        <w:t xml:space="preserve">). As liana abundance and biomass peak in seasonal forests, and in drier habitat patches within a forest, increasing frequency and severity of drought will likely </w:t>
      </w:r>
      <w:proofErr w:type="spellStart"/>
      <w:r w:rsidRPr="00A00E5C">
        <w:rPr>
          <w:rFonts w:cstheme="minorHAnsi"/>
        </w:rPr>
        <w:t>favour</w:t>
      </w:r>
      <w:proofErr w:type="spellEnd"/>
      <w:r w:rsidRPr="00A00E5C">
        <w:rPr>
          <w:rFonts w:cstheme="minorHAnsi"/>
        </w:rPr>
        <w:t xml:space="preserve"> lianas, with a concomitant reduction in above‐ground biomass storage (</w:t>
      </w:r>
      <w:hyperlink r:id="rId132" w:anchor="b27" w:history="1">
        <w:r w:rsidRPr="00A00E5C">
          <w:rPr>
            <w:rStyle w:val="Hyperlink"/>
            <w:rFonts w:eastAsiaTheme="majorEastAsia" w:cstheme="minorHAnsi"/>
            <w:b/>
            <w:bCs/>
            <w:color w:val="000000"/>
          </w:rPr>
          <w:t>van der Heijden &amp; Phillips 2009</w:t>
        </w:r>
      </w:hyperlink>
      <w:r w:rsidRPr="00A00E5C">
        <w:rPr>
          <w:rFonts w:cstheme="minorHAnsi"/>
        </w:rPr>
        <w:t>).</w:t>
      </w:r>
    </w:p>
    <w:p w14:paraId="1C448F96" w14:textId="77777777" w:rsidR="007641A1" w:rsidRPr="00A00E5C" w:rsidRDefault="007641A1" w:rsidP="00693BAD">
      <w:pPr>
        <w:rPr>
          <w:rFonts w:cstheme="minorHAnsi"/>
        </w:rPr>
      </w:pPr>
      <w:r w:rsidRPr="00A00E5C">
        <w:rPr>
          <w:rFonts w:cstheme="minorHAnsi"/>
        </w:rPr>
        <w:t>Nutrient deposition, particularly nitrogen from industrial pollution, is also increasing in tropical forests and has been hypothesized to contribute to liana increases (</w:t>
      </w:r>
      <w:hyperlink r:id="rId133" w:anchor="b56" w:history="1">
        <w:r w:rsidRPr="00A00E5C">
          <w:rPr>
            <w:rStyle w:val="Hyperlink"/>
            <w:rFonts w:eastAsiaTheme="majorEastAsia" w:cstheme="minorHAnsi"/>
            <w:b/>
            <w:bCs/>
            <w:color w:val="000000"/>
          </w:rPr>
          <w:t xml:space="preserve">Schnitzer &amp; </w:t>
        </w:r>
        <w:proofErr w:type="spellStart"/>
        <w:r w:rsidRPr="00A00E5C">
          <w:rPr>
            <w:rStyle w:val="Hyperlink"/>
            <w:rFonts w:eastAsiaTheme="majorEastAsia" w:cstheme="minorHAnsi"/>
            <w:b/>
            <w:bCs/>
            <w:color w:val="000000"/>
          </w:rPr>
          <w:t>Bongers</w:t>
        </w:r>
        <w:proofErr w:type="spellEnd"/>
        <w:r w:rsidRPr="00A00E5C">
          <w:rPr>
            <w:rStyle w:val="Hyperlink"/>
            <w:rFonts w:eastAsiaTheme="majorEastAsia" w:cstheme="minorHAnsi"/>
            <w:b/>
            <w:bCs/>
            <w:color w:val="000000"/>
          </w:rPr>
          <w:t xml:space="preserve"> 2011</w:t>
        </w:r>
      </w:hyperlink>
      <w:r w:rsidRPr="00A00E5C">
        <w:rPr>
          <w:rFonts w:cstheme="minorHAnsi"/>
        </w:rPr>
        <w:t>). Liana leaves tend to have higher nitrogen content than those of their host trees (</w:t>
      </w:r>
      <w:proofErr w:type="spellStart"/>
      <w:r w:rsidR="00A00E5C" w:rsidRPr="00A00E5C">
        <w:rPr>
          <w:rFonts w:cstheme="minorHAnsi"/>
        </w:rPr>
        <w:fldChar w:fldCharType="begin"/>
      </w:r>
      <w:r w:rsidR="00A00E5C" w:rsidRPr="00A00E5C">
        <w:rPr>
          <w:rFonts w:cstheme="minorHAnsi"/>
        </w:rPr>
        <w:instrText xml:space="preserve"> HYPERLINK "https://besjournals.onlinelibrary.wiley.com/doi/full/10.1111/j.1365-2745.2012.01989.x" \l "b53" </w:instrText>
      </w:r>
      <w:r w:rsidR="00A00E5C" w:rsidRPr="00A00E5C">
        <w:rPr>
          <w:rFonts w:cstheme="minorHAnsi"/>
        </w:rPr>
        <w:fldChar w:fldCharType="separate"/>
      </w:r>
      <w:r w:rsidRPr="00A00E5C">
        <w:rPr>
          <w:rStyle w:val="Hyperlink"/>
          <w:rFonts w:eastAsiaTheme="majorEastAsia" w:cstheme="minorHAnsi"/>
          <w:b/>
          <w:bCs/>
          <w:color w:val="000000"/>
        </w:rPr>
        <w:t>Salzer</w:t>
      </w:r>
      <w:proofErr w:type="spellEnd"/>
      <w:r w:rsidRPr="00A00E5C">
        <w:rPr>
          <w:rStyle w:val="Hyperlink"/>
          <w:rFonts w:eastAsiaTheme="majorEastAsia" w:cstheme="minorHAnsi"/>
          <w:b/>
          <w:bCs/>
          <w:color w:val="000000"/>
        </w:rPr>
        <w:t xml:space="preserve">, </w:t>
      </w:r>
      <w:proofErr w:type="spellStart"/>
      <w:r w:rsidRPr="00A00E5C">
        <w:rPr>
          <w:rStyle w:val="Hyperlink"/>
          <w:rFonts w:eastAsiaTheme="majorEastAsia" w:cstheme="minorHAnsi"/>
          <w:b/>
          <w:bCs/>
          <w:color w:val="000000"/>
        </w:rPr>
        <w:t>Matezki</w:t>
      </w:r>
      <w:proofErr w:type="spellEnd"/>
      <w:r w:rsidRPr="00A00E5C">
        <w:rPr>
          <w:rStyle w:val="Hyperlink"/>
          <w:rFonts w:eastAsiaTheme="majorEastAsia" w:cstheme="minorHAnsi"/>
          <w:b/>
          <w:bCs/>
          <w:color w:val="000000"/>
        </w:rPr>
        <w:t xml:space="preserve"> &amp; </w:t>
      </w:r>
      <w:proofErr w:type="spellStart"/>
      <w:r w:rsidRPr="00A00E5C">
        <w:rPr>
          <w:rStyle w:val="Hyperlink"/>
          <w:rFonts w:eastAsiaTheme="majorEastAsia" w:cstheme="minorHAnsi"/>
          <w:b/>
          <w:bCs/>
          <w:color w:val="000000"/>
        </w:rPr>
        <w:t>Kazda</w:t>
      </w:r>
      <w:proofErr w:type="spellEnd"/>
      <w:r w:rsidRPr="00A00E5C">
        <w:rPr>
          <w:rStyle w:val="Hyperlink"/>
          <w:rFonts w:eastAsiaTheme="majorEastAsia" w:cstheme="minorHAnsi"/>
          <w:b/>
          <w:bCs/>
          <w:color w:val="000000"/>
        </w:rPr>
        <w:t xml:space="preserve"> 2006</w:t>
      </w:r>
      <w:r w:rsidR="00A00E5C" w:rsidRPr="00A00E5C">
        <w:rPr>
          <w:rStyle w:val="Hyperlink"/>
          <w:rFonts w:eastAsiaTheme="majorEastAsia" w:cstheme="minorHAnsi"/>
          <w:b/>
          <w:bCs/>
          <w:color w:val="000000"/>
        </w:rPr>
        <w:fldChar w:fldCharType="end"/>
      </w:r>
      <w:r w:rsidRPr="00A00E5C">
        <w:rPr>
          <w:rFonts w:cstheme="minorHAnsi"/>
        </w:rPr>
        <w:t>; </w:t>
      </w:r>
      <w:hyperlink r:id="rId134" w:anchor="b3" w:history="1">
        <w:r w:rsidRPr="00A00E5C">
          <w:rPr>
            <w:rStyle w:val="Hyperlink"/>
            <w:rFonts w:eastAsiaTheme="majorEastAsia" w:cstheme="minorHAnsi"/>
            <w:b/>
            <w:bCs/>
            <w:color w:val="000000"/>
          </w:rPr>
          <w:t>Asner &amp; Martin 2011</w:t>
        </w:r>
      </w:hyperlink>
      <w:r w:rsidRPr="00A00E5C">
        <w:rPr>
          <w:rFonts w:cstheme="minorHAnsi"/>
        </w:rPr>
        <w:t>), which suggests lianas will respond more strongly to N fertilization (</w:t>
      </w:r>
      <w:hyperlink r:id="rId135" w:anchor="b56" w:history="1">
        <w:r w:rsidRPr="00A00E5C">
          <w:rPr>
            <w:rStyle w:val="Hyperlink"/>
            <w:rFonts w:eastAsiaTheme="majorEastAsia" w:cstheme="minorHAnsi"/>
            <w:b/>
            <w:bCs/>
            <w:color w:val="000000"/>
          </w:rPr>
          <w:t xml:space="preserve">Schnitzer &amp; </w:t>
        </w:r>
        <w:proofErr w:type="spellStart"/>
        <w:r w:rsidRPr="00A00E5C">
          <w:rPr>
            <w:rStyle w:val="Hyperlink"/>
            <w:rFonts w:eastAsiaTheme="majorEastAsia" w:cstheme="minorHAnsi"/>
            <w:b/>
            <w:bCs/>
            <w:color w:val="000000"/>
          </w:rPr>
          <w:t>Bongers</w:t>
        </w:r>
        <w:proofErr w:type="spellEnd"/>
        <w:r w:rsidRPr="00A00E5C">
          <w:rPr>
            <w:rStyle w:val="Hyperlink"/>
            <w:rFonts w:eastAsiaTheme="majorEastAsia" w:cstheme="minorHAnsi"/>
            <w:b/>
            <w:bCs/>
            <w:color w:val="000000"/>
          </w:rPr>
          <w:t xml:space="preserve"> 2011</w:t>
        </w:r>
      </w:hyperlink>
      <w:r w:rsidRPr="00A00E5C">
        <w:rPr>
          <w:rFonts w:cstheme="minorHAnsi"/>
        </w:rPr>
        <w:t>). However, the lack of strong affinity of lianas to soil variables found in this study, compared to the much stronger correlation between trees and soil variables found in this and other forests (</w:t>
      </w:r>
      <w:hyperlink r:id="rId136" w:anchor="b10" w:history="1">
        <w:r w:rsidRPr="00A00E5C">
          <w:rPr>
            <w:rStyle w:val="Hyperlink"/>
            <w:rFonts w:eastAsiaTheme="majorEastAsia" w:cstheme="minorHAnsi"/>
            <w:b/>
            <w:bCs/>
            <w:color w:val="000000"/>
          </w:rPr>
          <w:t>Clark, Palmer &amp; Clark 1999</w:t>
        </w:r>
      </w:hyperlink>
      <w:r w:rsidRPr="00A00E5C">
        <w:rPr>
          <w:rFonts w:cstheme="minorHAnsi"/>
        </w:rPr>
        <w:t>; </w:t>
      </w:r>
      <w:hyperlink r:id="rId137" w:anchor="b52" w:history="1">
        <w:r w:rsidRPr="00A00E5C">
          <w:rPr>
            <w:rStyle w:val="Hyperlink"/>
            <w:rFonts w:eastAsiaTheme="majorEastAsia" w:cstheme="minorHAnsi"/>
            <w:b/>
            <w:bCs/>
            <w:color w:val="000000"/>
          </w:rPr>
          <w:t>Russo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2005</w:t>
        </w:r>
      </w:hyperlink>
      <w:r w:rsidRPr="00A00E5C">
        <w:rPr>
          <w:rFonts w:cstheme="minorHAnsi"/>
        </w:rPr>
        <w:t>; </w:t>
      </w:r>
      <w:hyperlink r:id="rId138" w:anchor="b31" w:history="1">
        <w:r w:rsidRPr="00A00E5C">
          <w:rPr>
            <w:rStyle w:val="Hyperlink"/>
            <w:rFonts w:eastAsiaTheme="majorEastAsia" w:cstheme="minorHAnsi"/>
            <w:b/>
            <w:bCs/>
            <w:color w:val="000000"/>
          </w:rPr>
          <w:t>John </w:t>
        </w:r>
        <w:r w:rsidRPr="00A00E5C">
          <w:rPr>
            <w:rStyle w:val="Hyperlink"/>
            <w:rFonts w:eastAsiaTheme="majorEastAsia" w:cstheme="minorHAnsi"/>
            <w:b/>
            <w:bCs/>
            <w:i/>
            <w:iCs/>
            <w:color w:val="000000"/>
          </w:rPr>
          <w:t>et al.</w:t>
        </w:r>
        <w:r w:rsidRPr="00A00E5C">
          <w:rPr>
            <w:rStyle w:val="Hyperlink"/>
            <w:rFonts w:eastAsiaTheme="majorEastAsia" w:cstheme="minorHAnsi"/>
            <w:b/>
            <w:bCs/>
            <w:color w:val="000000"/>
          </w:rPr>
          <w:t> 2007</w:t>
        </w:r>
      </w:hyperlink>
      <w:r w:rsidRPr="00A00E5C">
        <w:rPr>
          <w:rFonts w:cstheme="minorHAnsi"/>
        </w:rPr>
        <w:t>), suggests that lianas may not respond as strongly as predicted to increased nutrient deposition. In summary, liana abundance and distribution within the BCI forest appears to be driven mostly by disturbance and soil moisture, with a more limited role for soil nutrients.</w:t>
      </w:r>
    </w:p>
    <w:p w14:paraId="0D452D09" w14:textId="77777777" w:rsidR="007641A1" w:rsidRPr="00A00E5C" w:rsidRDefault="007641A1" w:rsidP="00693BAD">
      <w:pPr>
        <w:pStyle w:val="Heading1"/>
        <w:rPr>
          <w:rFonts w:asciiTheme="minorHAnsi" w:hAnsiTheme="minorHAnsi" w:cstheme="minorHAnsi"/>
        </w:rPr>
      </w:pPr>
      <w:r w:rsidRPr="00A00E5C">
        <w:rPr>
          <w:rFonts w:asciiTheme="minorHAnsi" w:hAnsiTheme="minorHAnsi" w:cstheme="minorHAnsi"/>
        </w:rPr>
        <w:t>Acknowledgements</w:t>
      </w:r>
    </w:p>
    <w:p w14:paraId="5CE5167C" w14:textId="122419BF" w:rsidR="00EB442D" w:rsidRPr="00A00E5C" w:rsidRDefault="007641A1" w:rsidP="00693BAD">
      <w:pPr>
        <w:rPr>
          <w:rFonts w:cstheme="minorHAnsi"/>
        </w:rPr>
      </w:pPr>
      <w:r w:rsidRPr="00A00E5C">
        <w:rPr>
          <w:rFonts w:cstheme="minorHAnsi"/>
        </w:rPr>
        <w:t xml:space="preserve">We gratefully acknowledge financial and logistic support from the Smithsonian Tropical Research Institute and the National Science Foundation for grants DEB021104, 021115, 0212284 and 0212818 supporting soils mapping in the BCI plot, DEB0939907 for LiDAR data collection and DEB0613666 for the liana census. We thank Alicia </w:t>
      </w:r>
      <w:proofErr w:type="spellStart"/>
      <w:r w:rsidRPr="00A00E5C">
        <w:rPr>
          <w:rFonts w:cstheme="minorHAnsi"/>
        </w:rPr>
        <w:t>Ledo</w:t>
      </w:r>
      <w:proofErr w:type="spellEnd"/>
      <w:r w:rsidRPr="00A00E5C">
        <w:rPr>
          <w:rFonts w:cstheme="minorHAnsi"/>
        </w:rPr>
        <w:t xml:space="preserve"> for assistance with preparing Fig. 1. Additional support was provided to EL and CB from the Program in Ecology and Evolutionary Biology, University of Illinois.</w:t>
      </w:r>
    </w:p>
    <w:p w14:paraId="1D79D613" w14:textId="027C552F" w:rsidR="00EB442D" w:rsidRPr="00A00E5C" w:rsidRDefault="00EB442D" w:rsidP="00EB442D">
      <w:pPr>
        <w:pStyle w:val="Heading1"/>
        <w:rPr>
          <w:rFonts w:asciiTheme="minorHAnsi" w:hAnsiTheme="minorHAnsi" w:cstheme="minorHAnsi"/>
        </w:rPr>
      </w:pPr>
      <w:r w:rsidRPr="00A00E5C">
        <w:rPr>
          <w:rFonts w:asciiTheme="minorHAnsi" w:hAnsiTheme="minorHAnsi" w:cstheme="minorHAnsi"/>
        </w:rPr>
        <w:t>Refe</w:t>
      </w:r>
      <w:bookmarkStart w:id="2" w:name="_GoBack"/>
      <w:bookmarkEnd w:id="2"/>
      <w:r w:rsidRPr="00A00E5C">
        <w:rPr>
          <w:rFonts w:asciiTheme="minorHAnsi" w:hAnsiTheme="minorHAnsi" w:cstheme="minorHAnsi"/>
        </w:rPr>
        <w:t>rences</w:t>
      </w:r>
    </w:p>
    <w:p w14:paraId="48FB9B8E" w14:textId="77777777" w:rsidR="008E1EE6" w:rsidRPr="00A00E5C" w:rsidRDefault="008E1EE6" w:rsidP="00A00E5C">
      <w:pPr>
        <w:spacing w:after="0"/>
        <w:ind w:left="720" w:hanging="720"/>
        <w:rPr>
          <w:rFonts w:cstheme="minorHAnsi"/>
        </w:rPr>
      </w:pPr>
      <w:r w:rsidRPr="00A00E5C">
        <w:rPr>
          <w:rFonts w:cstheme="minorHAnsi"/>
        </w:rPr>
        <w:t>Andrade, J.L., </w:t>
      </w:r>
      <w:proofErr w:type="spellStart"/>
      <w:r w:rsidRPr="00A00E5C">
        <w:rPr>
          <w:rFonts w:cstheme="minorHAnsi"/>
        </w:rPr>
        <w:t>Meinzer</w:t>
      </w:r>
      <w:proofErr w:type="spellEnd"/>
      <w:r w:rsidRPr="00A00E5C">
        <w:rPr>
          <w:rFonts w:cstheme="minorHAnsi"/>
        </w:rPr>
        <w:t>, F.C., Goldstein, G. &amp; Schnitzer, S.A. (2005) Water uptake and transport in lianas and co‐occurring trees of a seasonally dry tropical forest. </w:t>
      </w:r>
      <w:r w:rsidRPr="00A00E5C">
        <w:rPr>
          <w:rFonts w:cstheme="minorHAnsi"/>
          <w:i/>
          <w:iCs/>
        </w:rPr>
        <w:t>Trees</w:t>
      </w:r>
      <w:r w:rsidRPr="00A00E5C">
        <w:rPr>
          <w:rFonts w:cstheme="minorHAnsi"/>
        </w:rPr>
        <w:t>, </w:t>
      </w:r>
      <w:r w:rsidRPr="00A00E5C">
        <w:rPr>
          <w:rFonts w:cstheme="minorHAnsi"/>
          <w:b/>
          <w:bCs/>
        </w:rPr>
        <w:t>19</w:t>
      </w:r>
      <w:r w:rsidRPr="00A00E5C">
        <w:rPr>
          <w:rFonts w:cstheme="minorHAnsi"/>
        </w:rPr>
        <w:t>, 282– 289.</w:t>
      </w:r>
    </w:p>
    <w:p w14:paraId="3AFA7C0E" w14:textId="77777777" w:rsidR="008E1EE6" w:rsidRPr="00A00E5C" w:rsidRDefault="008E1EE6" w:rsidP="00A00E5C">
      <w:pPr>
        <w:spacing w:after="0"/>
        <w:ind w:left="720" w:hanging="720"/>
        <w:rPr>
          <w:rFonts w:cstheme="minorHAnsi"/>
        </w:rPr>
      </w:pPr>
      <w:r w:rsidRPr="00A00E5C">
        <w:rPr>
          <w:rFonts w:cstheme="minorHAnsi"/>
        </w:rPr>
        <w:t xml:space="preserve">Arroyo‐Rodríguez, V. &amp; Toledo‐Aceves, T. (2009) Impact of landscape spatial pattern on liana communities in tropical rainforests at Los </w:t>
      </w:r>
      <w:proofErr w:type="spellStart"/>
      <w:r w:rsidRPr="00A00E5C">
        <w:rPr>
          <w:rFonts w:cstheme="minorHAnsi"/>
        </w:rPr>
        <w:t>Tuxtlas</w:t>
      </w:r>
      <w:proofErr w:type="spellEnd"/>
      <w:r w:rsidRPr="00A00E5C">
        <w:rPr>
          <w:rFonts w:cstheme="minorHAnsi"/>
        </w:rPr>
        <w:t>, Mexico. </w:t>
      </w:r>
      <w:r w:rsidRPr="00A00E5C">
        <w:rPr>
          <w:rFonts w:cstheme="minorHAnsi"/>
          <w:i/>
          <w:iCs/>
        </w:rPr>
        <w:t>Applied Vegetation Science</w:t>
      </w:r>
      <w:r w:rsidRPr="00A00E5C">
        <w:rPr>
          <w:rFonts w:cstheme="minorHAnsi"/>
        </w:rPr>
        <w:t>, </w:t>
      </w:r>
      <w:r w:rsidRPr="00A00E5C">
        <w:rPr>
          <w:rFonts w:cstheme="minorHAnsi"/>
          <w:b/>
          <w:bCs/>
        </w:rPr>
        <w:t>12</w:t>
      </w:r>
      <w:r w:rsidRPr="00A00E5C">
        <w:rPr>
          <w:rFonts w:cstheme="minorHAnsi"/>
        </w:rPr>
        <w:t>, 340– 349.</w:t>
      </w:r>
    </w:p>
    <w:p w14:paraId="678DDE18" w14:textId="77777777" w:rsidR="008E1EE6" w:rsidRPr="00A00E5C" w:rsidRDefault="008E1EE6" w:rsidP="00A00E5C">
      <w:pPr>
        <w:spacing w:after="0"/>
        <w:ind w:left="720" w:hanging="720"/>
        <w:rPr>
          <w:rFonts w:cstheme="minorHAnsi"/>
        </w:rPr>
      </w:pPr>
      <w:r w:rsidRPr="00A00E5C">
        <w:rPr>
          <w:rFonts w:cstheme="minorHAnsi"/>
        </w:rPr>
        <w:t>Asner, G.P. &amp; Martin, R.E. (2011) Canopy phylogenetic, chemical and spectral assembly in a lowland Amazonian forest. </w:t>
      </w:r>
      <w:r w:rsidRPr="00A00E5C">
        <w:rPr>
          <w:rFonts w:cstheme="minorHAnsi"/>
          <w:i/>
          <w:iCs/>
        </w:rPr>
        <w:t xml:space="preserve">New </w:t>
      </w:r>
      <w:proofErr w:type="spellStart"/>
      <w:r w:rsidRPr="00A00E5C">
        <w:rPr>
          <w:rFonts w:cstheme="minorHAnsi"/>
          <w:i/>
          <w:iCs/>
        </w:rPr>
        <w:t>Phytologist</w:t>
      </w:r>
      <w:proofErr w:type="spellEnd"/>
      <w:r w:rsidRPr="00A00E5C">
        <w:rPr>
          <w:rFonts w:cstheme="minorHAnsi"/>
        </w:rPr>
        <w:t>, </w:t>
      </w:r>
      <w:r w:rsidRPr="00A00E5C">
        <w:rPr>
          <w:rFonts w:cstheme="minorHAnsi"/>
          <w:b/>
          <w:bCs/>
        </w:rPr>
        <w:t>189</w:t>
      </w:r>
      <w:r w:rsidRPr="00A00E5C">
        <w:rPr>
          <w:rFonts w:cstheme="minorHAnsi"/>
        </w:rPr>
        <w:t>, 999– 1012.</w:t>
      </w:r>
    </w:p>
    <w:p w14:paraId="139DBA95" w14:textId="77777777" w:rsidR="008E1EE6" w:rsidRPr="00A00E5C" w:rsidRDefault="008E1EE6" w:rsidP="00A00E5C">
      <w:pPr>
        <w:spacing w:after="0"/>
        <w:ind w:left="720" w:hanging="720"/>
        <w:rPr>
          <w:rFonts w:cstheme="minorHAnsi"/>
        </w:rPr>
      </w:pPr>
      <w:r w:rsidRPr="00A00E5C">
        <w:rPr>
          <w:rFonts w:cstheme="minorHAnsi"/>
        </w:rPr>
        <w:t>Baddeley, A. &amp; Turner, R. (2005) </w:t>
      </w:r>
      <w:proofErr w:type="spellStart"/>
      <w:r w:rsidRPr="00A00E5C">
        <w:rPr>
          <w:rFonts w:cstheme="minorHAnsi"/>
        </w:rPr>
        <w:t>Spastat</w:t>
      </w:r>
      <w:proofErr w:type="spellEnd"/>
      <w:r w:rsidRPr="00A00E5C">
        <w:rPr>
          <w:rFonts w:cstheme="minorHAnsi"/>
        </w:rPr>
        <w:t xml:space="preserve">: </w:t>
      </w:r>
      <w:proofErr w:type="gramStart"/>
      <w:r w:rsidRPr="00A00E5C">
        <w:rPr>
          <w:rFonts w:cstheme="minorHAnsi"/>
        </w:rPr>
        <w:t>an</w:t>
      </w:r>
      <w:proofErr w:type="gramEnd"/>
      <w:r w:rsidRPr="00A00E5C">
        <w:rPr>
          <w:rFonts w:cstheme="minorHAnsi"/>
        </w:rPr>
        <w:t xml:space="preserve"> R package for analyzing spatial point patterns. </w:t>
      </w:r>
      <w:r w:rsidRPr="00A00E5C">
        <w:rPr>
          <w:rFonts w:cstheme="minorHAnsi"/>
          <w:i/>
          <w:iCs/>
        </w:rPr>
        <w:t>Journal of Statistical Software</w:t>
      </w:r>
      <w:r w:rsidRPr="00A00E5C">
        <w:rPr>
          <w:rFonts w:cstheme="minorHAnsi"/>
        </w:rPr>
        <w:t>, </w:t>
      </w:r>
      <w:r w:rsidRPr="00A00E5C">
        <w:rPr>
          <w:rFonts w:cstheme="minorHAnsi"/>
          <w:b/>
          <w:bCs/>
        </w:rPr>
        <w:t>12</w:t>
      </w:r>
      <w:r w:rsidRPr="00A00E5C">
        <w:rPr>
          <w:rFonts w:cstheme="minorHAnsi"/>
        </w:rPr>
        <w:t>, 1– 42.</w:t>
      </w:r>
    </w:p>
    <w:p w14:paraId="4AB44E19" w14:textId="77777777" w:rsidR="008E1EE6" w:rsidRPr="00A00E5C" w:rsidRDefault="008E1EE6" w:rsidP="00A00E5C">
      <w:pPr>
        <w:spacing w:after="0"/>
        <w:ind w:left="720" w:hanging="720"/>
        <w:rPr>
          <w:rFonts w:cstheme="minorHAnsi"/>
        </w:rPr>
      </w:pPr>
      <w:r w:rsidRPr="00A00E5C">
        <w:rPr>
          <w:rFonts w:cstheme="minorHAnsi"/>
        </w:rPr>
        <w:t>Becker, P., </w:t>
      </w:r>
      <w:proofErr w:type="spellStart"/>
      <w:r w:rsidRPr="00A00E5C">
        <w:rPr>
          <w:rFonts w:cstheme="minorHAnsi"/>
        </w:rPr>
        <w:t>Rabenold</w:t>
      </w:r>
      <w:proofErr w:type="spellEnd"/>
      <w:r w:rsidRPr="00A00E5C">
        <w:rPr>
          <w:rFonts w:cstheme="minorHAnsi"/>
        </w:rPr>
        <w:t>, P.E., Idol, J.R. &amp; Smith, A.P. (1988) Water potential gradients for gaps and slopes in a Panamanian tropical moist forest’s dry season. </w:t>
      </w:r>
      <w:r w:rsidRPr="00A00E5C">
        <w:rPr>
          <w:rFonts w:cstheme="minorHAnsi"/>
          <w:i/>
          <w:iCs/>
        </w:rPr>
        <w:t>Journal of Tropical Ecology</w:t>
      </w:r>
      <w:r w:rsidRPr="00A00E5C">
        <w:rPr>
          <w:rFonts w:cstheme="minorHAnsi"/>
        </w:rPr>
        <w:t>, </w:t>
      </w:r>
      <w:r w:rsidRPr="00A00E5C">
        <w:rPr>
          <w:rFonts w:cstheme="minorHAnsi"/>
          <w:b/>
          <w:bCs/>
        </w:rPr>
        <w:t>4</w:t>
      </w:r>
      <w:r w:rsidRPr="00A00E5C">
        <w:rPr>
          <w:rFonts w:cstheme="minorHAnsi"/>
        </w:rPr>
        <w:t>, 173– 184.</w:t>
      </w:r>
    </w:p>
    <w:p w14:paraId="5FAF113B" w14:textId="77777777" w:rsidR="008E1EE6" w:rsidRPr="00A00E5C" w:rsidRDefault="008E1EE6" w:rsidP="00A00E5C">
      <w:pPr>
        <w:spacing w:after="0"/>
        <w:ind w:left="720" w:hanging="720"/>
        <w:rPr>
          <w:rFonts w:cstheme="minorHAnsi"/>
        </w:rPr>
      </w:pPr>
      <w:r w:rsidRPr="00A00E5C">
        <w:rPr>
          <w:rFonts w:cstheme="minorHAnsi"/>
        </w:rPr>
        <w:t xml:space="preserve">Burnham, R.J. (2002) Dominance, diversity and distribution of lianas in </w:t>
      </w:r>
      <w:proofErr w:type="spellStart"/>
      <w:r w:rsidRPr="00A00E5C">
        <w:rPr>
          <w:rFonts w:cstheme="minorHAnsi"/>
        </w:rPr>
        <w:t>Yasuní</w:t>
      </w:r>
      <w:proofErr w:type="spellEnd"/>
      <w:r w:rsidRPr="00A00E5C">
        <w:rPr>
          <w:rFonts w:cstheme="minorHAnsi"/>
        </w:rPr>
        <w:t>, Ecuador: who is on top? </w:t>
      </w:r>
      <w:r w:rsidRPr="00A00E5C">
        <w:rPr>
          <w:rFonts w:cstheme="minorHAnsi"/>
          <w:i/>
          <w:iCs/>
        </w:rPr>
        <w:t>Journal of Tropical Ecology</w:t>
      </w:r>
      <w:r w:rsidRPr="00A00E5C">
        <w:rPr>
          <w:rFonts w:cstheme="minorHAnsi"/>
        </w:rPr>
        <w:t>, </w:t>
      </w:r>
      <w:r w:rsidRPr="00A00E5C">
        <w:rPr>
          <w:rFonts w:cstheme="minorHAnsi"/>
          <w:b/>
          <w:bCs/>
        </w:rPr>
        <w:t>18</w:t>
      </w:r>
      <w:r w:rsidRPr="00A00E5C">
        <w:rPr>
          <w:rFonts w:cstheme="minorHAnsi"/>
        </w:rPr>
        <w:t>, 845– 864.</w:t>
      </w:r>
    </w:p>
    <w:p w14:paraId="3A933CD8" w14:textId="77777777" w:rsidR="008E1EE6" w:rsidRPr="00A00E5C" w:rsidRDefault="008E1EE6" w:rsidP="00A00E5C">
      <w:pPr>
        <w:spacing w:after="0"/>
        <w:ind w:left="720" w:hanging="720"/>
        <w:rPr>
          <w:rFonts w:cstheme="minorHAnsi"/>
        </w:rPr>
      </w:pPr>
      <w:r w:rsidRPr="00A00E5C">
        <w:rPr>
          <w:rFonts w:cstheme="minorHAnsi"/>
        </w:rPr>
        <w:t xml:space="preserve">Burnham, R.J. (2004) Alpha and beta diversity of Lianas in </w:t>
      </w:r>
      <w:proofErr w:type="spellStart"/>
      <w:r w:rsidRPr="00A00E5C">
        <w:rPr>
          <w:rFonts w:cstheme="minorHAnsi"/>
        </w:rPr>
        <w:t>Yasuní</w:t>
      </w:r>
      <w:proofErr w:type="spellEnd"/>
      <w:r w:rsidRPr="00A00E5C">
        <w:rPr>
          <w:rFonts w:cstheme="minorHAnsi"/>
        </w:rPr>
        <w:t xml:space="preserve"> National Park, Ecuador. </w:t>
      </w:r>
      <w:r w:rsidRPr="00A00E5C">
        <w:rPr>
          <w:rFonts w:cstheme="minorHAnsi"/>
          <w:i/>
          <w:iCs/>
        </w:rPr>
        <w:t>Forest Ecology and Management</w:t>
      </w:r>
      <w:r w:rsidRPr="00A00E5C">
        <w:rPr>
          <w:rFonts w:cstheme="minorHAnsi"/>
        </w:rPr>
        <w:t>, </w:t>
      </w:r>
      <w:r w:rsidRPr="00A00E5C">
        <w:rPr>
          <w:rFonts w:cstheme="minorHAnsi"/>
          <w:b/>
          <w:bCs/>
        </w:rPr>
        <w:t>190</w:t>
      </w:r>
      <w:r w:rsidRPr="00A00E5C">
        <w:rPr>
          <w:rFonts w:cstheme="minorHAnsi"/>
        </w:rPr>
        <w:t>, 43– 55.</w:t>
      </w:r>
    </w:p>
    <w:p w14:paraId="262C3754" w14:textId="77777777" w:rsidR="008E1EE6" w:rsidRPr="00A00E5C" w:rsidRDefault="008E1EE6" w:rsidP="00A00E5C">
      <w:pPr>
        <w:spacing w:after="0"/>
        <w:ind w:left="720" w:hanging="720"/>
        <w:rPr>
          <w:rFonts w:cstheme="minorHAnsi"/>
        </w:rPr>
      </w:pPr>
      <w:r w:rsidRPr="00A00E5C">
        <w:rPr>
          <w:rFonts w:cstheme="minorHAnsi"/>
        </w:rPr>
        <w:t xml:space="preserve">Campbell, E.J.F. &amp; Newbery, D.M. (1993) Ecological relationships between lianas and trees in lowland </w:t>
      </w:r>
      <w:proofErr w:type="gramStart"/>
      <w:r w:rsidRPr="00A00E5C">
        <w:rPr>
          <w:rFonts w:cstheme="minorHAnsi"/>
        </w:rPr>
        <w:t>rain‐forest</w:t>
      </w:r>
      <w:proofErr w:type="gramEnd"/>
      <w:r w:rsidRPr="00A00E5C">
        <w:rPr>
          <w:rFonts w:cstheme="minorHAnsi"/>
        </w:rPr>
        <w:t xml:space="preserve"> in Sabah, East Malaysia. </w:t>
      </w:r>
      <w:r w:rsidRPr="00A00E5C">
        <w:rPr>
          <w:rFonts w:cstheme="minorHAnsi"/>
          <w:i/>
          <w:iCs/>
        </w:rPr>
        <w:t>Journal of Tropical Ecology</w:t>
      </w:r>
      <w:r w:rsidRPr="00A00E5C">
        <w:rPr>
          <w:rFonts w:cstheme="minorHAnsi"/>
        </w:rPr>
        <w:t>, </w:t>
      </w:r>
      <w:r w:rsidRPr="00A00E5C">
        <w:rPr>
          <w:rFonts w:cstheme="minorHAnsi"/>
          <w:b/>
          <w:bCs/>
        </w:rPr>
        <w:t>9</w:t>
      </w:r>
      <w:r w:rsidRPr="00A00E5C">
        <w:rPr>
          <w:rFonts w:cstheme="minorHAnsi"/>
        </w:rPr>
        <w:t>, 469– 490.</w:t>
      </w:r>
    </w:p>
    <w:p w14:paraId="40266B96" w14:textId="5DB9C396" w:rsidR="008E1EE6" w:rsidRPr="00A00E5C" w:rsidRDefault="008E1EE6" w:rsidP="00A00E5C">
      <w:pPr>
        <w:spacing w:after="0"/>
        <w:ind w:left="720" w:hanging="720"/>
        <w:rPr>
          <w:rFonts w:cstheme="minorHAnsi"/>
        </w:rPr>
      </w:pPr>
      <w:r w:rsidRPr="00A00E5C">
        <w:rPr>
          <w:rFonts w:cstheme="minorHAnsi"/>
        </w:rPr>
        <w:t>Chettri, A., Barik, S.K., Pandey, H.N. &amp; Lyngdoh, M.K. (2010) Liana diversity and abundance as related to microenvironment in three forest types located in different elevational ranges of the Eastern Himalayas. </w:t>
      </w:r>
      <w:r w:rsidRPr="00A00E5C">
        <w:rPr>
          <w:rFonts w:cstheme="minorHAnsi"/>
          <w:i/>
          <w:iCs/>
        </w:rPr>
        <w:t>Plant Ecology and Diversity</w:t>
      </w:r>
      <w:r w:rsidRPr="00A00E5C">
        <w:rPr>
          <w:rFonts w:cstheme="minorHAnsi"/>
        </w:rPr>
        <w:t>, </w:t>
      </w:r>
      <w:r w:rsidRPr="00A00E5C">
        <w:rPr>
          <w:rFonts w:cstheme="minorHAnsi"/>
          <w:b/>
          <w:bCs/>
        </w:rPr>
        <w:t>3</w:t>
      </w:r>
      <w:r w:rsidRPr="00A00E5C">
        <w:rPr>
          <w:rFonts w:cstheme="minorHAnsi"/>
        </w:rPr>
        <w:t>, 175– 185.</w:t>
      </w:r>
    </w:p>
    <w:p w14:paraId="1CFA277F" w14:textId="77777777" w:rsidR="008E1EE6" w:rsidRPr="00A00E5C" w:rsidRDefault="008E1EE6" w:rsidP="00A00E5C">
      <w:pPr>
        <w:spacing w:after="0"/>
        <w:ind w:left="720" w:hanging="720"/>
        <w:rPr>
          <w:rFonts w:cstheme="minorHAnsi"/>
        </w:rPr>
      </w:pPr>
      <w:r w:rsidRPr="00A00E5C">
        <w:rPr>
          <w:rFonts w:cstheme="minorHAnsi"/>
        </w:rPr>
        <w:t>Clark, D.B., Palmer, M.W. &amp; Clark, D.A. (1999) Edaphic factors and the landscape scale distributions of tropical rainforest trees. </w:t>
      </w:r>
      <w:r w:rsidRPr="00A00E5C">
        <w:rPr>
          <w:rFonts w:cstheme="minorHAnsi"/>
          <w:i/>
          <w:iCs/>
        </w:rPr>
        <w:t>Ecology</w:t>
      </w:r>
      <w:r w:rsidRPr="00A00E5C">
        <w:rPr>
          <w:rFonts w:cstheme="minorHAnsi"/>
        </w:rPr>
        <w:t>, </w:t>
      </w:r>
      <w:r w:rsidRPr="00A00E5C">
        <w:rPr>
          <w:rFonts w:cstheme="minorHAnsi"/>
          <w:b/>
          <w:bCs/>
        </w:rPr>
        <w:t>80</w:t>
      </w:r>
      <w:r w:rsidRPr="00A00E5C">
        <w:rPr>
          <w:rFonts w:cstheme="minorHAnsi"/>
        </w:rPr>
        <w:t>, 2662– 2675.</w:t>
      </w:r>
    </w:p>
    <w:p w14:paraId="342240E3" w14:textId="77777777" w:rsidR="008E1EE6" w:rsidRPr="00A00E5C" w:rsidRDefault="008E1EE6" w:rsidP="00A00E5C">
      <w:pPr>
        <w:spacing w:after="0"/>
        <w:ind w:left="720" w:hanging="720"/>
        <w:rPr>
          <w:rFonts w:cstheme="minorHAnsi"/>
        </w:rPr>
      </w:pPr>
      <w:r w:rsidRPr="00A00E5C">
        <w:rPr>
          <w:rFonts w:cstheme="minorHAnsi"/>
        </w:rPr>
        <w:t>Condit, R., Hubbell, S.P. &amp; Foster, R.B. (1995) Mortality rates of 205 neotropical tree and shrub species and the impact of a severe drought. </w:t>
      </w:r>
      <w:r w:rsidRPr="00A00E5C">
        <w:rPr>
          <w:rFonts w:cstheme="minorHAnsi"/>
          <w:i/>
          <w:iCs/>
        </w:rPr>
        <w:t>Ecological Monographs</w:t>
      </w:r>
      <w:r w:rsidRPr="00A00E5C">
        <w:rPr>
          <w:rFonts w:cstheme="minorHAnsi"/>
        </w:rPr>
        <w:t>, </w:t>
      </w:r>
      <w:r w:rsidRPr="00A00E5C">
        <w:rPr>
          <w:rFonts w:cstheme="minorHAnsi"/>
          <w:b/>
          <w:bCs/>
        </w:rPr>
        <w:t>65</w:t>
      </w:r>
      <w:r w:rsidRPr="00A00E5C">
        <w:rPr>
          <w:rFonts w:cstheme="minorHAnsi"/>
        </w:rPr>
        <w:t>, 419– 439.</w:t>
      </w:r>
    </w:p>
    <w:p w14:paraId="691A7DCA" w14:textId="77777777" w:rsidR="008E1EE6" w:rsidRPr="00A00E5C" w:rsidRDefault="008E1EE6" w:rsidP="00A00E5C">
      <w:pPr>
        <w:spacing w:after="0"/>
        <w:ind w:left="720" w:hanging="720"/>
        <w:rPr>
          <w:rFonts w:cstheme="minorHAnsi"/>
        </w:rPr>
      </w:pPr>
      <w:r w:rsidRPr="00A00E5C">
        <w:rPr>
          <w:rFonts w:cstheme="minorHAnsi"/>
        </w:rPr>
        <w:t>Condit, R., Ashton, P.S., Baker, P., </w:t>
      </w:r>
      <w:proofErr w:type="spellStart"/>
      <w:r w:rsidRPr="00A00E5C">
        <w:rPr>
          <w:rFonts w:cstheme="minorHAnsi"/>
        </w:rPr>
        <w:t>Buyavejchewin</w:t>
      </w:r>
      <w:proofErr w:type="spellEnd"/>
      <w:r w:rsidRPr="00A00E5C">
        <w:rPr>
          <w:rFonts w:cstheme="minorHAnsi"/>
        </w:rPr>
        <w:t>, S., </w:t>
      </w:r>
      <w:proofErr w:type="spellStart"/>
      <w:r w:rsidRPr="00A00E5C">
        <w:rPr>
          <w:rFonts w:cstheme="minorHAnsi"/>
        </w:rPr>
        <w:t>Gunatilleke</w:t>
      </w:r>
      <w:proofErr w:type="spellEnd"/>
      <w:r w:rsidRPr="00A00E5C">
        <w:rPr>
          <w:rFonts w:cstheme="minorHAnsi"/>
        </w:rPr>
        <w:t>, S., </w:t>
      </w:r>
      <w:proofErr w:type="spellStart"/>
      <w:r w:rsidRPr="00A00E5C">
        <w:rPr>
          <w:rFonts w:cstheme="minorHAnsi"/>
        </w:rPr>
        <w:t>Gunatilleke</w:t>
      </w:r>
      <w:proofErr w:type="spellEnd"/>
      <w:r w:rsidRPr="00A00E5C">
        <w:rPr>
          <w:rFonts w:cstheme="minorHAnsi"/>
        </w:rPr>
        <w:t>, N. </w:t>
      </w:r>
      <w:r w:rsidRPr="00A00E5C">
        <w:rPr>
          <w:rFonts w:cstheme="minorHAnsi"/>
          <w:i/>
          <w:iCs/>
        </w:rPr>
        <w:t>et al. </w:t>
      </w:r>
      <w:r w:rsidRPr="00A00E5C">
        <w:rPr>
          <w:rFonts w:cstheme="minorHAnsi"/>
        </w:rPr>
        <w:t>(2000) Spatial patterns in the distribution of tropical tree species. </w:t>
      </w:r>
      <w:r w:rsidRPr="00A00E5C">
        <w:rPr>
          <w:rFonts w:cstheme="minorHAnsi"/>
          <w:i/>
          <w:iCs/>
        </w:rPr>
        <w:t>Science</w:t>
      </w:r>
      <w:r w:rsidRPr="00A00E5C">
        <w:rPr>
          <w:rFonts w:cstheme="minorHAnsi"/>
        </w:rPr>
        <w:t>, </w:t>
      </w:r>
      <w:r w:rsidRPr="00A00E5C">
        <w:rPr>
          <w:rFonts w:cstheme="minorHAnsi"/>
          <w:b/>
          <w:bCs/>
        </w:rPr>
        <w:t>288</w:t>
      </w:r>
      <w:r w:rsidRPr="00A00E5C">
        <w:rPr>
          <w:rFonts w:cstheme="minorHAnsi"/>
        </w:rPr>
        <w:t>, 1414– 1418.</w:t>
      </w:r>
    </w:p>
    <w:p w14:paraId="3A518325" w14:textId="77777777" w:rsidR="008E1EE6" w:rsidRPr="00A00E5C" w:rsidRDefault="008E1EE6" w:rsidP="00A00E5C">
      <w:pPr>
        <w:spacing w:after="0"/>
        <w:ind w:left="720" w:hanging="720"/>
        <w:rPr>
          <w:rFonts w:cstheme="minorHAnsi"/>
        </w:rPr>
      </w:pPr>
      <w:r w:rsidRPr="00A00E5C">
        <w:rPr>
          <w:rFonts w:cstheme="minorHAnsi"/>
        </w:rPr>
        <w:t>Croat, T.B. (1978) </w:t>
      </w:r>
      <w:r w:rsidRPr="00A00E5C">
        <w:rPr>
          <w:rFonts w:cstheme="minorHAnsi"/>
          <w:i/>
          <w:iCs/>
        </w:rPr>
        <w:t>Flora of Barro Colorado Island</w:t>
      </w:r>
      <w:r w:rsidRPr="00A00E5C">
        <w:rPr>
          <w:rFonts w:cstheme="minorHAnsi"/>
        </w:rPr>
        <w:t>. Stanford University Press, Stanford, CA.</w:t>
      </w:r>
    </w:p>
    <w:p w14:paraId="5CEBF0D3" w14:textId="77777777" w:rsidR="008E1EE6" w:rsidRPr="00A00E5C" w:rsidRDefault="008E1EE6" w:rsidP="00A00E5C">
      <w:pPr>
        <w:spacing w:after="0"/>
        <w:ind w:left="720" w:hanging="720"/>
        <w:rPr>
          <w:rFonts w:cstheme="minorHAnsi"/>
        </w:rPr>
      </w:pPr>
      <w:proofErr w:type="spellStart"/>
      <w:r w:rsidRPr="00A00E5C">
        <w:rPr>
          <w:rFonts w:cstheme="minorHAnsi"/>
        </w:rPr>
        <w:t>Daws</w:t>
      </w:r>
      <w:proofErr w:type="spellEnd"/>
      <w:r w:rsidRPr="00A00E5C">
        <w:rPr>
          <w:rFonts w:cstheme="minorHAnsi"/>
        </w:rPr>
        <w:t>, M.I., Mullins, C.E., </w:t>
      </w:r>
      <w:proofErr w:type="spellStart"/>
      <w:r w:rsidRPr="00A00E5C">
        <w:rPr>
          <w:rFonts w:cstheme="minorHAnsi"/>
        </w:rPr>
        <w:t>Burslem</w:t>
      </w:r>
      <w:proofErr w:type="spellEnd"/>
      <w:r w:rsidRPr="00A00E5C">
        <w:rPr>
          <w:rFonts w:cstheme="minorHAnsi"/>
        </w:rPr>
        <w:t>, D.F.R.P., Paton, S.R. &amp; </w:t>
      </w:r>
      <w:proofErr w:type="spellStart"/>
      <w:r w:rsidRPr="00A00E5C">
        <w:rPr>
          <w:rFonts w:cstheme="minorHAnsi"/>
        </w:rPr>
        <w:t>Dalling</w:t>
      </w:r>
      <w:proofErr w:type="spellEnd"/>
      <w:r w:rsidRPr="00A00E5C">
        <w:rPr>
          <w:rFonts w:cstheme="minorHAnsi"/>
        </w:rPr>
        <w:t>, J.W. (2002) Topographic position affects the water regime in a semi‐deciduous tropical forest in Panama. </w:t>
      </w:r>
      <w:r w:rsidRPr="00A00E5C">
        <w:rPr>
          <w:rFonts w:cstheme="minorHAnsi"/>
          <w:i/>
          <w:iCs/>
        </w:rPr>
        <w:t>Plant and Soil</w:t>
      </w:r>
      <w:r w:rsidRPr="00A00E5C">
        <w:rPr>
          <w:rFonts w:cstheme="minorHAnsi"/>
        </w:rPr>
        <w:t>, </w:t>
      </w:r>
      <w:r w:rsidRPr="00A00E5C">
        <w:rPr>
          <w:rFonts w:cstheme="minorHAnsi"/>
          <w:b/>
          <w:bCs/>
        </w:rPr>
        <w:t>238</w:t>
      </w:r>
      <w:r w:rsidRPr="00A00E5C">
        <w:rPr>
          <w:rFonts w:cstheme="minorHAnsi"/>
        </w:rPr>
        <w:t>, 79– 90.</w:t>
      </w:r>
    </w:p>
    <w:p w14:paraId="49C318BB" w14:textId="77777777" w:rsidR="008E1EE6" w:rsidRPr="00A00E5C" w:rsidRDefault="008E1EE6" w:rsidP="00A00E5C">
      <w:pPr>
        <w:spacing w:after="0"/>
        <w:ind w:left="720" w:hanging="720"/>
        <w:rPr>
          <w:rFonts w:cstheme="minorHAnsi"/>
        </w:rPr>
      </w:pPr>
      <w:r w:rsidRPr="00A00E5C">
        <w:rPr>
          <w:rFonts w:cstheme="minorHAnsi"/>
        </w:rPr>
        <w:t xml:space="preserve">DeWalt, S.J., Schnitzer, S.A. &amp; Denslow, J.S. (2000) Density and diversity of lianas along a seasonal tropical forest </w:t>
      </w:r>
      <w:proofErr w:type="spellStart"/>
      <w:r w:rsidRPr="00A00E5C">
        <w:rPr>
          <w:rFonts w:cstheme="minorHAnsi"/>
        </w:rPr>
        <w:t>chronosequence</w:t>
      </w:r>
      <w:proofErr w:type="spellEnd"/>
      <w:r w:rsidRPr="00A00E5C">
        <w:rPr>
          <w:rFonts w:cstheme="minorHAnsi"/>
        </w:rPr>
        <w:t xml:space="preserve"> in central Panama. </w:t>
      </w:r>
      <w:r w:rsidRPr="00A00E5C">
        <w:rPr>
          <w:rFonts w:cstheme="minorHAnsi"/>
          <w:i/>
          <w:iCs/>
        </w:rPr>
        <w:t>Journal of Tropical Ecology</w:t>
      </w:r>
      <w:r w:rsidRPr="00A00E5C">
        <w:rPr>
          <w:rFonts w:cstheme="minorHAnsi"/>
        </w:rPr>
        <w:t>, </w:t>
      </w:r>
      <w:r w:rsidRPr="00A00E5C">
        <w:rPr>
          <w:rFonts w:cstheme="minorHAnsi"/>
          <w:b/>
          <w:bCs/>
        </w:rPr>
        <w:t>16</w:t>
      </w:r>
      <w:r w:rsidRPr="00A00E5C">
        <w:rPr>
          <w:rFonts w:cstheme="minorHAnsi"/>
        </w:rPr>
        <w:t>, 1– 19.</w:t>
      </w:r>
    </w:p>
    <w:p w14:paraId="63798A51" w14:textId="77777777" w:rsidR="008E1EE6" w:rsidRPr="00A00E5C" w:rsidRDefault="008E1EE6" w:rsidP="00A00E5C">
      <w:pPr>
        <w:spacing w:after="0"/>
        <w:ind w:left="720" w:hanging="720"/>
        <w:rPr>
          <w:rFonts w:cstheme="minorHAnsi"/>
        </w:rPr>
      </w:pPr>
      <w:r w:rsidRPr="00A00E5C">
        <w:rPr>
          <w:rFonts w:cstheme="minorHAnsi"/>
        </w:rPr>
        <w:t>DeWalt, S.J., Ickes, K., </w:t>
      </w:r>
      <w:proofErr w:type="spellStart"/>
      <w:r w:rsidRPr="00A00E5C">
        <w:rPr>
          <w:rFonts w:cstheme="minorHAnsi"/>
        </w:rPr>
        <w:t>Nilus</w:t>
      </w:r>
      <w:proofErr w:type="spellEnd"/>
      <w:r w:rsidRPr="00A00E5C">
        <w:rPr>
          <w:rFonts w:cstheme="minorHAnsi"/>
        </w:rPr>
        <w:t>, R., Harms, K.E. &amp; </w:t>
      </w:r>
      <w:proofErr w:type="spellStart"/>
      <w:r w:rsidRPr="00A00E5C">
        <w:rPr>
          <w:rFonts w:cstheme="minorHAnsi"/>
        </w:rPr>
        <w:t>Burslem</w:t>
      </w:r>
      <w:proofErr w:type="spellEnd"/>
      <w:r w:rsidRPr="00A00E5C">
        <w:rPr>
          <w:rFonts w:cstheme="minorHAnsi"/>
        </w:rPr>
        <w:t>, D.F.R.P. (2006) Liana habitat associations and community structure in a Bornean lowland tropical forest. </w:t>
      </w:r>
      <w:r w:rsidRPr="00A00E5C">
        <w:rPr>
          <w:rFonts w:cstheme="minorHAnsi"/>
          <w:i/>
          <w:iCs/>
        </w:rPr>
        <w:t>Plant Ecology</w:t>
      </w:r>
      <w:r w:rsidRPr="00A00E5C">
        <w:rPr>
          <w:rFonts w:cstheme="minorHAnsi"/>
        </w:rPr>
        <w:t>, </w:t>
      </w:r>
      <w:r w:rsidRPr="00A00E5C">
        <w:rPr>
          <w:rFonts w:cstheme="minorHAnsi"/>
          <w:b/>
          <w:bCs/>
        </w:rPr>
        <w:t>186</w:t>
      </w:r>
      <w:r w:rsidRPr="00A00E5C">
        <w:rPr>
          <w:rFonts w:cstheme="minorHAnsi"/>
        </w:rPr>
        <w:t>, 203– 216.</w:t>
      </w:r>
    </w:p>
    <w:p w14:paraId="7DA59FCA" w14:textId="0D6CDDFD" w:rsidR="008E1EE6" w:rsidRPr="00A00E5C" w:rsidRDefault="008E1EE6" w:rsidP="00A00E5C">
      <w:pPr>
        <w:spacing w:after="0"/>
        <w:ind w:left="720" w:hanging="720"/>
        <w:rPr>
          <w:rFonts w:cstheme="minorHAnsi"/>
        </w:rPr>
      </w:pPr>
      <w:r w:rsidRPr="00A00E5C">
        <w:rPr>
          <w:rFonts w:cstheme="minorHAnsi"/>
        </w:rPr>
        <w:t>DeWalt, S.J., Schnitzer, S.A., </w:t>
      </w:r>
      <w:proofErr w:type="spellStart"/>
      <w:r w:rsidRPr="00A00E5C">
        <w:rPr>
          <w:rFonts w:cstheme="minorHAnsi"/>
        </w:rPr>
        <w:t>Chave</w:t>
      </w:r>
      <w:proofErr w:type="spellEnd"/>
      <w:r w:rsidRPr="00A00E5C">
        <w:rPr>
          <w:rFonts w:cstheme="minorHAnsi"/>
        </w:rPr>
        <w:t>, J., </w:t>
      </w:r>
      <w:proofErr w:type="spellStart"/>
      <w:r w:rsidRPr="00A00E5C">
        <w:rPr>
          <w:rFonts w:cstheme="minorHAnsi"/>
        </w:rPr>
        <w:t>Bongers</w:t>
      </w:r>
      <w:proofErr w:type="spellEnd"/>
      <w:r w:rsidRPr="00A00E5C">
        <w:rPr>
          <w:rFonts w:cstheme="minorHAnsi"/>
        </w:rPr>
        <w:t>, F., Burnham, R.J., Cai, Z.Q. </w:t>
      </w:r>
      <w:r w:rsidRPr="00A00E5C">
        <w:rPr>
          <w:rFonts w:cstheme="minorHAnsi"/>
          <w:i/>
          <w:iCs/>
        </w:rPr>
        <w:t>et al. </w:t>
      </w:r>
      <w:r w:rsidRPr="00A00E5C">
        <w:rPr>
          <w:rFonts w:cstheme="minorHAnsi"/>
        </w:rPr>
        <w:t>(2010) Annual rainfall and seasonality predict pan‐tropical patterns of liana density and basal area. </w:t>
      </w:r>
      <w:proofErr w:type="spellStart"/>
      <w:r w:rsidRPr="00A00E5C">
        <w:rPr>
          <w:rFonts w:cstheme="minorHAnsi"/>
          <w:i/>
          <w:iCs/>
        </w:rPr>
        <w:t>Biotropica</w:t>
      </w:r>
      <w:proofErr w:type="spellEnd"/>
      <w:r w:rsidRPr="00A00E5C">
        <w:rPr>
          <w:rFonts w:cstheme="minorHAnsi"/>
        </w:rPr>
        <w:t>, </w:t>
      </w:r>
      <w:r w:rsidRPr="00A00E5C">
        <w:rPr>
          <w:rFonts w:cstheme="minorHAnsi"/>
          <w:b/>
          <w:bCs/>
        </w:rPr>
        <w:t>42</w:t>
      </w:r>
      <w:r w:rsidRPr="00A00E5C">
        <w:rPr>
          <w:rFonts w:cstheme="minorHAnsi"/>
        </w:rPr>
        <w:t>, 309– 317.</w:t>
      </w:r>
    </w:p>
    <w:p w14:paraId="75D3A53C" w14:textId="3ECED462" w:rsidR="008E1EE6" w:rsidRPr="00A00E5C" w:rsidRDefault="008E1EE6" w:rsidP="00A00E5C">
      <w:pPr>
        <w:spacing w:after="0"/>
        <w:ind w:left="720" w:hanging="720"/>
        <w:rPr>
          <w:rFonts w:cstheme="minorHAnsi"/>
        </w:rPr>
      </w:pPr>
      <w:r w:rsidRPr="00A00E5C">
        <w:rPr>
          <w:rFonts w:cstheme="minorHAnsi"/>
        </w:rPr>
        <w:t>Engelbrecht, B.M.J., </w:t>
      </w:r>
      <w:proofErr w:type="spellStart"/>
      <w:r w:rsidRPr="00A00E5C">
        <w:rPr>
          <w:rFonts w:cstheme="minorHAnsi"/>
        </w:rPr>
        <w:t>Comita</w:t>
      </w:r>
      <w:proofErr w:type="spellEnd"/>
      <w:r w:rsidRPr="00A00E5C">
        <w:rPr>
          <w:rFonts w:cstheme="minorHAnsi"/>
        </w:rPr>
        <w:t>, L.S., Condit, R., </w:t>
      </w:r>
      <w:proofErr w:type="spellStart"/>
      <w:r w:rsidRPr="00A00E5C">
        <w:rPr>
          <w:rFonts w:cstheme="minorHAnsi"/>
        </w:rPr>
        <w:t>Kursar</w:t>
      </w:r>
      <w:proofErr w:type="spellEnd"/>
      <w:r w:rsidRPr="00A00E5C">
        <w:rPr>
          <w:rFonts w:cstheme="minorHAnsi"/>
        </w:rPr>
        <w:t>, T.A., Tyree, M.T., Turner, B.L. &amp; Hubbell, S.P. (2007) Drought sensitivity shapes species distribution patterns in tropical forests. </w:t>
      </w:r>
      <w:r w:rsidRPr="00A00E5C">
        <w:rPr>
          <w:rFonts w:cstheme="minorHAnsi"/>
          <w:i/>
          <w:iCs/>
        </w:rPr>
        <w:t>Nature</w:t>
      </w:r>
      <w:r w:rsidRPr="00A00E5C">
        <w:rPr>
          <w:rFonts w:cstheme="minorHAnsi"/>
        </w:rPr>
        <w:t>, </w:t>
      </w:r>
      <w:r w:rsidRPr="00A00E5C">
        <w:rPr>
          <w:rFonts w:cstheme="minorHAnsi"/>
          <w:b/>
          <w:bCs/>
        </w:rPr>
        <w:t>447</w:t>
      </w:r>
      <w:r w:rsidRPr="00A00E5C">
        <w:rPr>
          <w:rFonts w:cstheme="minorHAnsi"/>
        </w:rPr>
        <w:t>, 80– 82.</w:t>
      </w:r>
    </w:p>
    <w:p w14:paraId="5376E3D6" w14:textId="77777777" w:rsidR="008E1EE6" w:rsidRPr="00A00E5C" w:rsidRDefault="008E1EE6" w:rsidP="00A00E5C">
      <w:pPr>
        <w:spacing w:after="0"/>
        <w:ind w:left="720" w:hanging="720"/>
        <w:rPr>
          <w:rFonts w:cstheme="minorHAnsi"/>
        </w:rPr>
      </w:pPr>
      <w:r w:rsidRPr="00A00E5C">
        <w:rPr>
          <w:rFonts w:cstheme="minorHAnsi"/>
        </w:rPr>
        <w:t xml:space="preserve">Foster, R.B. &amp; Brokaw, N.V.L. (1982) Structure and history of the vegetation of Barro Colorado </w:t>
      </w:r>
      <w:proofErr w:type="spellStart"/>
      <w:r w:rsidRPr="00A00E5C">
        <w:rPr>
          <w:rFonts w:cstheme="minorHAnsi"/>
        </w:rPr>
        <w:t>Isalnd</w:t>
      </w:r>
      <w:proofErr w:type="spellEnd"/>
      <w:r w:rsidRPr="00A00E5C">
        <w:rPr>
          <w:rFonts w:cstheme="minorHAnsi"/>
        </w:rPr>
        <w:t>. </w:t>
      </w:r>
      <w:r w:rsidRPr="00A00E5C">
        <w:rPr>
          <w:rFonts w:cstheme="minorHAnsi"/>
          <w:i/>
          <w:iCs/>
        </w:rPr>
        <w:t>The Ecology of a Tropical Forest</w:t>
      </w:r>
      <w:r w:rsidRPr="00A00E5C">
        <w:rPr>
          <w:rFonts w:cstheme="minorHAnsi"/>
        </w:rPr>
        <w:t> (eds A. Rand &amp; E. Leigh), pp. 67– 81. Smithsonian Institution Press, Washington, DC.</w:t>
      </w:r>
    </w:p>
    <w:p w14:paraId="505A0C2B" w14:textId="7E609166" w:rsidR="008E1EE6" w:rsidRPr="00A00E5C" w:rsidRDefault="008E1EE6" w:rsidP="00A00E5C">
      <w:pPr>
        <w:spacing w:after="0"/>
        <w:ind w:left="720" w:hanging="720"/>
        <w:rPr>
          <w:rFonts w:cstheme="minorHAnsi"/>
        </w:rPr>
      </w:pPr>
      <w:r w:rsidRPr="00A00E5C">
        <w:rPr>
          <w:rFonts w:cstheme="minorHAnsi"/>
        </w:rPr>
        <w:t>Foster, J.R., Townsend, P.A. &amp; </w:t>
      </w:r>
      <w:proofErr w:type="spellStart"/>
      <w:r w:rsidRPr="00A00E5C">
        <w:rPr>
          <w:rFonts w:cstheme="minorHAnsi"/>
        </w:rPr>
        <w:t>Zganjar</w:t>
      </w:r>
      <w:proofErr w:type="spellEnd"/>
      <w:r w:rsidRPr="00A00E5C">
        <w:rPr>
          <w:rFonts w:cstheme="minorHAnsi"/>
        </w:rPr>
        <w:t>, C.E. (2008) Spatial and temporal patterns of gap dominance by low‐canopy lianas detected using EO‐1 Hyperion and Landsat Thematic Mapper. </w:t>
      </w:r>
      <w:r w:rsidRPr="00A00E5C">
        <w:rPr>
          <w:rFonts w:cstheme="minorHAnsi"/>
          <w:i/>
          <w:iCs/>
        </w:rPr>
        <w:t>Remote Sensing of Environment</w:t>
      </w:r>
      <w:r w:rsidRPr="00A00E5C">
        <w:rPr>
          <w:rFonts w:cstheme="minorHAnsi"/>
        </w:rPr>
        <w:t>, </w:t>
      </w:r>
      <w:r w:rsidRPr="00A00E5C">
        <w:rPr>
          <w:rFonts w:cstheme="minorHAnsi"/>
          <w:b/>
          <w:bCs/>
        </w:rPr>
        <w:t>112</w:t>
      </w:r>
      <w:r w:rsidRPr="00A00E5C">
        <w:rPr>
          <w:rFonts w:cstheme="minorHAnsi"/>
        </w:rPr>
        <w:t>, 2104– 2117.</w:t>
      </w:r>
    </w:p>
    <w:p w14:paraId="2991B420" w14:textId="77777777" w:rsidR="008E1EE6" w:rsidRPr="00A00E5C" w:rsidRDefault="008E1EE6" w:rsidP="00A00E5C">
      <w:pPr>
        <w:spacing w:after="0"/>
        <w:ind w:left="720" w:hanging="720"/>
        <w:rPr>
          <w:rFonts w:cstheme="minorHAnsi"/>
        </w:rPr>
      </w:pPr>
      <w:r w:rsidRPr="00A00E5C">
        <w:rPr>
          <w:rFonts w:cstheme="minorHAnsi"/>
        </w:rPr>
        <w:t>Gentry, A.H. (1991) The distribution and evolution of climbing plants. </w:t>
      </w:r>
      <w:r w:rsidRPr="00A00E5C">
        <w:rPr>
          <w:rFonts w:cstheme="minorHAnsi"/>
          <w:i/>
          <w:iCs/>
        </w:rPr>
        <w:t>The Biology of Vines</w:t>
      </w:r>
      <w:r w:rsidRPr="00A00E5C">
        <w:rPr>
          <w:rFonts w:cstheme="minorHAnsi"/>
        </w:rPr>
        <w:t> (eds F.E. Putz &amp; H.A. Mooney), pp. 3– 49. Cambridge University Press, Cambridge.</w:t>
      </w:r>
    </w:p>
    <w:p w14:paraId="0D590E0C" w14:textId="77777777" w:rsidR="008E1EE6" w:rsidRPr="00A00E5C" w:rsidRDefault="008E1EE6" w:rsidP="00A00E5C">
      <w:pPr>
        <w:spacing w:after="0"/>
        <w:ind w:left="720" w:hanging="720"/>
        <w:rPr>
          <w:rFonts w:cstheme="minorHAnsi"/>
        </w:rPr>
      </w:pPr>
      <w:proofErr w:type="spellStart"/>
      <w:r w:rsidRPr="00A00E5C">
        <w:rPr>
          <w:rFonts w:cstheme="minorHAnsi"/>
        </w:rPr>
        <w:t>Gerwing</w:t>
      </w:r>
      <w:proofErr w:type="spellEnd"/>
      <w:r w:rsidRPr="00A00E5C">
        <w:rPr>
          <w:rFonts w:cstheme="minorHAnsi"/>
        </w:rPr>
        <w:t>, J.J., Schnitzer, S.A., Burnham, R.J., </w:t>
      </w:r>
      <w:proofErr w:type="spellStart"/>
      <w:r w:rsidRPr="00A00E5C">
        <w:rPr>
          <w:rFonts w:cstheme="minorHAnsi"/>
        </w:rPr>
        <w:t>Bongers</w:t>
      </w:r>
      <w:proofErr w:type="spellEnd"/>
      <w:r w:rsidRPr="00A00E5C">
        <w:rPr>
          <w:rFonts w:cstheme="minorHAnsi"/>
        </w:rPr>
        <w:t>, F., </w:t>
      </w:r>
      <w:proofErr w:type="spellStart"/>
      <w:r w:rsidRPr="00A00E5C">
        <w:rPr>
          <w:rFonts w:cstheme="minorHAnsi"/>
        </w:rPr>
        <w:t>Chave</w:t>
      </w:r>
      <w:proofErr w:type="spellEnd"/>
      <w:r w:rsidRPr="00A00E5C">
        <w:rPr>
          <w:rFonts w:cstheme="minorHAnsi"/>
        </w:rPr>
        <w:t>, J., DeWalt, S.J. </w:t>
      </w:r>
      <w:r w:rsidRPr="00A00E5C">
        <w:rPr>
          <w:rFonts w:cstheme="minorHAnsi"/>
          <w:i/>
          <w:iCs/>
        </w:rPr>
        <w:t>et al. </w:t>
      </w:r>
      <w:r w:rsidRPr="00A00E5C">
        <w:rPr>
          <w:rFonts w:cstheme="minorHAnsi"/>
        </w:rPr>
        <w:t>(2006) A standard protocol for liana censuses. </w:t>
      </w:r>
      <w:proofErr w:type="spellStart"/>
      <w:r w:rsidRPr="00A00E5C">
        <w:rPr>
          <w:rFonts w:cstheme="minorHAnsi"/>
          <w:i/>
          <w:iCs/>
        </w:rPr>
        <w:t>Biotropica</w:t>
      </w:r>
      <w:proofErr w:type="spellEnd"/>
      <w:r w:rsidRPr="00A00E5C">
        <w:rPr>
          <w:rFonts w:cstheme="minorHAnsi"/>
        </w:rPr>
        <w:t>, </w:t>
      </w:r>
      <w:r w:rsidRPr="00A00E5C">
        <w:rPr>
          <w:rFonts w:cstheme="minorHAnsi"/>
          <w:b/>
          <w:bCs/>
        </w:rPr>
        <w:t>38</w:t>
      </w:r>
      <w:r w:rsidRPr="00A00E5C">
        <w:rPr>
          <w:rFonts w:cstheme="minorHAnsi"/>
        </w:rPr>
        <w:t>, 256– 261.</w:t>
      </w:r>
    </w:p>
    <w:p w14:paraId="448CAD65" w14:textId="77777777" w:rsidR="008E1EE6" w:rsidRPr="00A00E5C" w:rsidRDefault="008E1EE6" w:rsidP="00A00E5C">
      <w:pPr>
        <w:spacing w:after="0"/>
        <w:ind w:left="720" w:hanging="720"/>
        <w:rPr>
          <w:rFonts w:cstheme="minorHAnsi"/>
        </w:rPr>
      </w:pPr>
      <w:r w:rsidRPr="00A00E5C">
        <w:rPr>
          <w:rFonts w:cstheme="minorHAnsi"/>
        </w:rPr>
        <w:t>Gilbert, B., Wright, S.J., Muller‐Landau, H.C., Kitajima, K. &amp; Hernandez, A. (2006) Life history trade‐offs in tropical trees and lianas. </w:t>
      </w:r>
      <w:r w:rsidRPr="00A00E5C">
        <w:rPr>
          <w:rFonts w:cstheme="minorHAnsi"/>
          <w:i/>
          <w:iCs/>
        </w:rPr>
        <w:t>Ecology</w:t>
      </w:r>
      <w:r w:rsidRPr="00A00E5C">
        <w:rPr>
          <w:rFonts w:cstheme="minorHAnsi"/>
        </w:rPr>
        <w:t>, </w:t>
      </w:r>
      <w:r w:rsidRPr="00A00E5C">
        <w:rPr>
          <w:rFonts w:cstheme="minorHAnsi"/>
          <w:b/>
          <w:bCs/>
        </w:rPr>
        <w:t>87</w:t>
      </w:r>
      <w:r w:rsidRPr="00A00E5C">
        <w:rPr>
          <w:rFonts w:cstheme="minorHAnsi"/>
        </w:rPr>
        <w:t>, 1281– 1288.</w:t>
      </w:r>
    </w:p>
    <w:p w14:paraId="5C1D1CDF" w14:textId="77777777" w:rsidR="008E1EE6" w:rsidRPr="00A00E5C" w:rsidRDefault="008E1EE6" w:rsidP="00A00E5C">
      <w:pPr>
        <w:spacing w:after="0"/>
        <w:ind w:left="720" w:hanging="720"/>
        <w:rPr>
          <w:rFonts w:cstheme="minorHAnsi"/>
        </w:rPr>
      </w:pPr>
      <w:proofErr w:type="spellStart"/>
      <w:r w:rsidRPr="00A00E5C">
        <w:rPr>
          <w:rFonts w:cstheme="minorHAnsi"/>
        </w:rPr>
        <w:t>Gunatilleke</w:t>
      </w:r>
      <w:proofErr w:type="spellEnd"/>
      <w:r w:rsidRPr="00A00E5C">
        <w:rPr>
          <w:rFonts w:cstheme="minorHAnsi"/>
        </w:rPr>
        <w:t>, C.V.S., </w:t>
      </w:r>
      <w:proofErr w:type="spellStart"/>
      <w:r w:rsidRPr="00A00E5C">
        <w:rPr>
          <w:rFonts w:cstheme="minorHAnsi"/>
        </w:rPr>
        <w:t>Gunatilleke</w:t>
      </w:r>
      <w:proofErr w:type="spellEnd"/>
      <w:r w:rsidRPr="00A00E5C">
        <w:rPr>
          <w:rFonts w:cstheme="minorHAnsi"/>
        </w:rPr>
        <w:t>, I.A.U.N., </w:t>
      </w:r>
      <w:proofErr w:type="spellStart"/>
      <w:r w:rsidRPr="00A00E5C">
        <w:rPr>
          <w:rFonts w:cstheme="minorHAnsi"/>
        </w:rPr>
        <w:t>Esufali</w:t>
      </w:r>
      <w:proofErr w:type="spellEnd"/>
      <w:r w:rsidRPr="00A00E5C">
        <w:rPr>
          <w:rFonts w:cstheme="minorHAnsi"/>
        </w:rPr>
        <w:t>, S., Harms, K.E., Ashton, P.M.S., </w:t>
      </w:r>
      <w:proofErr w:type="spellStart"/>
      <w:r w:rsidRPr="00A00E5C">
        <w:rPr>
          <w:rFonts w:cstheme="minorHAnsi"/>
        </w:rPr>
        <w:t>Burslem</w:t>
      </w:r>
      <w:proofErr w:type="spellEnd"/>
      <w:r w:rsidRPr="00A00E5C">
        <w:rPr>
          <w:rFonts w:cstheme="minorHAnsi"/>
        </w:rPr>
        <w:t>, D.F.R.P. &amp; Ashton, P.S. (2006) Species‐habitat associations in a Sri Lankan dipterocarp forest. </w:t>
      </w:r>
      <w:r w:rsidRPr="00A00E5C">
        <w:rPr>
          <w:rFonts w:cstheme="minorHAnsi"/>
          <w:i/>
          <w:iCs/>
        </w:rPr>
        <w:t>Journal of Tropical Ecology</w:t>
      </w:r>
      <w:r w:rsidRPr="00A00E5C">
        <w:rPr>
          <w:rFonts w:cstheme="minorHAnsi"/>
        </w:rPr>
        <w:t>, </w:t>
      </w:r>
      <w:r w:rsidRPr="00A00E5C">
        <w:rPr>
          <w:rFonts w:cstheme="minorHAnsi"/>
          <w:b/>
          <w:bCs/>
        </w:rPr>
        <w:t>22</w:t>
      </w:r>
      <w:r w:rsidRPr="00A00E5C">
        <w:rPr>
          <w:rFonts w:cstheme="minorHAnsi"/>
        </w:rPr>
        <w:t>, 371– 384.</w:t>
      </w:r>
    </w:p>
    <w:p w14:paraId="0F4A5979" w14:textId="77777777" w:rsidR="008E1EE6" w:rsidRPr="00A00E5C" w:rsidRDefault="008E1EE6" w:rsidP="00A00E5C">
      <w:pPr>
        <w:spacing w:after="0"/>
        <w:ind w:left="720" w:hanging="720"/>
        <w:rPr>
          <w:rFonts w:cstheme="minorHAnsi"/>
        </w:rPr>
      </w:pPr>
      <w:r w:rsidRPr="00A00E5C">
        <w:rPr>
          <w:rFonts w:cstheme="minorHAnsi"/>
        </w:rPr>
        <w:t>Harms, K.E., Condit, R., Hubbell, S.P. &amp; Foster, R.B. (2001) Habitat associations of trees and shrubs in a 50‐ha neotropical forest plot. </w:t>
      </w:r>
      <w:r w:rsidRPr="00A00E5C">
        <w:rPr>
          <w:rFonts w:cstheme="minorHAnsi"/>
          <w:i/>
          <w:iCs/>
        </w:rPr>
        <w:t>Journal of Ecology</w:t>
      </w:r>
      <w:r w:rsidRPr="00A00E5C">
        <w:rPr>
          <w:rFonts w:cstheme="minorHAnsi"/>
        </w:rPr>
        <w:t>, </w:t>
      </w:r>
      <w:r w:rsidRPr="00A00E5C">
        <w:rPr>
          <w:rFonts w:cstheme="minorHAnsi"/>
          <w:b/>
          <w:bCs/>
        </w:rPr>
        <w:t>89</w:t>
      </w:r>
      <w:r w:rsidRPr="00A00E5C">
        <w:rPr>
          <w:rFonts w:cstheme="minorHAnsi"/>
        </w:rPr>
        <w:t>, 947– 959.</w:t>
      </w:r>
    </w:p>
    <w:p w14:paraId="544BBE46" w14:textId="77777777" w:rsidR="008E1EE6" w:rsidRPr="00A00E5C" w:rsidRDefault="008E1EE6" w:rsidP="00A00E5C">
      <w:pPr>
        <w:spacing w:after="0"/>
        <w:ind w:left="720" w:hanging="720"/>
        <w:rPr>
          <w:rFonts w:cstheme="minorHAnsi"/>
        </w:rPr>
      </w:pPr>
      <w:r w:rsidRPr="00A00E5C">
        <w:rPr>
          <w:rFonts w:cstheme="minorHAnsi"/>
        </w:rPr>
        <w:t>Hegarty, E.E. (1991) Vine‐host interactions. </w:t>
      </w:r>
      <w:r w:rsidRPr="00A00E5C">
        <w:rPr>
          <w:rFonts w:cstheme="minorHAnsi"/>
          <w:i/>
          <w:iCs/>
        </w:rPr>
        <w:t>The Biology of Vines</w:t>
      </w:r>
      <w:r w:rsidRPr="00A00E5C">
        <w:rPr>
          <w:rFonts w:cstheme="minorHAnsi"/>
        </w:rPr>
        <w:t> (eds F.E. Putz &amp; H.A. Mooney), pp. 313– 335. Cambridge University Press, Cambridge.</w:t>
      </w:r>
    </w:p>
    <w:p w14:paraId="4570BACB" w14:textId="77777777" w:rsidR="008E1EE6" w:rsidRPr="00A00E5C" w:rsidRDefault="008E1EE6" w:rsidP="00A00E5C">
      <w:pPr>
        <w:spacing w:after="0"/>
        <w:ind w:left="720" w:hanging="720"/>
        <w:rPr>
          <w:rFonts w:cstheme="minorHAnsi"/>
        </w:rPr>
      </w:pPr>
      <w:r w:rsidRPr="00A00E5C">
        <w:rPr>
          <w:rFonts w:cstheme="minorHAnsi"/>
        </w:rPr>
        <w:t>van der Heijden, G.M.F. &amp; Phillips, O.L. (2009) Liana infestation impacts tree growth in a lowland tropical moist forest. </w:t>
      </w:r>
      <w:proofErr w:type="spellStart"/>
      <w:r w:rsidRPr="00A00E5C">
        <w:rPr>
          <w:rFonts w:cstheme="minorHAnsi"/>
          <w:i/>
          <w:iCs/>
        </w:rPr>
        <w:t>Biogeosciences</w:t>
      </w:r>
      <w:proofErr w:type="spellEnd"/>
      <w:r w:rsidRPr="00A00E5C">
        <w:rPr>
          <w:rFonts w:cstheme="minorHAnsi"/>
        </w:rPr>
        <w:t>, </w:t>
      </w:r>
      <w:r w:rsidRPr="00A00E5C">
        <w:rPr>
          <w:rFonts w:cstheme="minorHAnsi"/>
          <w:b/>
          <w:bCs/>
        </w:rPr>
        <w:t>6</w:t>
      </w:r>
      <w:r w:rsidRPr="00A00E5C">
        <w:rPr>
          <w:rFonts w:cstheme="minorHAnsi"/>
        </w:rPr>
        <w:t>, 2217– 2226.</w:t>
      </w:r>
    </w:p>
    <w:p w14:paraId="681907C1" w14:textId="77777777" w:rsidR="008E1EE6" w:rsidRPr="00A00E5C" w:rsidRDefault="008E1EE6" w:rsidP="00A00E5C">
      <w:pPr>
        <w:spacing w:after="0"/>
        <w:ind w:left="720" w:hanging="720"/>
        <w:rPr>
          <w:rFonts w:cstheme="minorHAnsi"/>
        </w:rPr>
      </w:pPr>
      <w:r w:rsidRPr="00A00E5C">
        <w:rPr>
          <w:rFonts w:cstheme="minorHAnsi"/>
        </w:rPr>
        <w:t>Holbrook, N.M., Whitbeck, J.L. &amp; Mooney, H.A. (1995) Drought responses of Neotropical dry forest trees. </w:t>
      </w:r>
      <w:r w:rsidRPr="00A00E5C">
        <w:rPr>
          <w:rFonts w:cstheme="minorHAnsi"/>
          <w:i/>
          <w:iCs/>
        </w:rPr>
        <w:t>Seasonally Dry Tropical Forests</w:t>
      </w:r>
      <w:r w:rsidRPr="00A00E5C">
        <w:rPr>
          <w:rFonts w:cstheme="minorHAnsi"/>
        </w:rPr>
        <w:t> (eds S.H. Bullock, H.A. Mooney &amp; E. Medina), pp. 243– 276. Cambridge University Press, Cambridge.</w:t>
      </w:r>
    </w:p>
    <w:p w14:paraId="1BC3AE6F" w14:textId="77777777" w:rsidR="008E1EE6" w:rsidRPr="00A00E5C" w:rsidRDefault="008E1EE6" w:rsidP="00A00E5C">
      <w:pPr>
        <w:spacing w:after="0"/>
        <w:ind w:left="720" w:hanging="720"/>
        <w:rPr>
          <w:rFonts w:cstheme="minorHAnsi"/>
        </w:rPr>
      </w:pPr>
      <w:r w:rsidRPr="00A00E5C">
        <w:rPr>
          <w:rFonts w:cstheme="minorHAnsi"/>
        </w:rPr>
        <w:t>Hubbell, S.P. &amp; Foster, R.B. (1983) Diversity of canopy trees in a neotropical forest and implications for conservation. </w:t>
      </w:r>
      <w:r w:rsidRPr="00A00E5C">
        <w:rPr>
          <w:rFonts w:cstheme="minorHAnsi"/>
          <w:i/>
          <w:iCs/>
        </w:rPr>
        <w:t>Tropical Rain Forest: Ecology and Management</w:t>
      </w:r>
      <w:r w:rsidRPr="00A00E5C">
        <w:rPr>
          <w:rFonts w:cstheme="minorHAnsi"/>
        </w:rPr>
        <w:t> (eds S. Sutton, T. Whitmore &amp; A. Chadwick), pp. 25– 41. Blackwell Science, Oxford.</w:t>
      </w:r>
    </w:p>
    <w:p w14:paraId="69F1D672" w14:textId="77777777" w:rsidR="008E1EE6" w:rsidRPr="00A00E5C" w:rsidRDefault="008E1EE6" w:rsidP="00A00E5C">
      <w:pPr>
        <w:spacing w:after="0"/>
        <w:ind w:left="720" w:hanging="720"/>
        <w:rPr>
          <w:rFonts w:cstheme="minorHAnsi"/>
        </w:rPr>
      </w:pPr>
      <w:proofErr w:type="spellStart"/>
      <w:r w:rsidRPr="00A00E5C">
        <w:rPr>
          <w:rFonts w:cstheme="minorHAnsi"/>
        </w:rPr>
        <w:t>Ingwell</w:t>
      </w:r>
      <w:proofErr w:type="spellEnd"/>
      <w:r w:rsidRPr="00A00E5C">
        <w:rPr>
          <w:rFonts w:cstheme="minorHAnsi"/>
        </w:rPr>
        <w:t>, L.L., Wright, S.J., Becklund, K.K., Hubbell, S.P. &amp; Schnitzer, S.A. (2010) The impact of lianas on 10</w:t>
      </w:r>
      <w:r w:rsidRPr="00A00E5C">
        <w:rPr>
          <w:rFonts w:cstheme="minorHAnsi"/>
        </w:rPr>
        <w:t> </w:t>
      </w:r>
      <w:r w:rsidRPr="00A00E5C">
        <w:rPr>
          <w:rFonts w:cstheme="minorHAnsi"/>
        </w:rPr>
        <w:t>years of tree growth and mortality on Barro Colorado Island, Panama. </w:t>
      </w:r>
      <w:r w:rsidRPr="00A00E5C">
        <w:rPr>
          <w:rFonts w:cstheme="minorHAnsi"/>
          <w:i/>
          <w:iCs/>
        </w:rPr>
        <w:t>Journal of Ecology</w:t>
      </w:r>
      <w:r w:rsidRPr="00A00E5C">
        <w:rPr>
          <w:rFonts w:cstheme="minorHAnsi"/>
        </w:rPr>
        <w:t>, </w:t>
      </w:r>
      <w:r w:rsidRPr="00A00E5C">
        <w:rPr>
          <w:rFonts w:cstheme="minorHAnsi"/>
          <w:b/>
          <w:bCs/>
        </w:rPr>
        <w:t>98</w:t>
      </w:r>
      <w:r w:rsidRPr="00A00E5C">
        <w:rPr>
          <w:rFonts w:cstheme="minorHAnsi"/>
        </w:rPr>
        <w:t>, 879– 887.</w:t>
      </w:r>
    </w:p>
    <w:p w14:paraId="3B26B4B5" w14:textId="5A48AD51" w:rsidR="008E1EE6" w:rsidRPr="00A00E5C" w:rsidRDefault="008E1EE6" w:rsidP="00A00E5C">
      <w:pPr>
        <w:spacing w:after="0"/>
        <w:ind w:left="720" w:hanging="720"/>
        <w:rPr>
          <w:rFonts w:cstheme="minorHAnsi"/>
        </w:rPr>
      </w:pPr>
      <w:r w:rsidRPr="00A00E5C">
        <w:rPr>
          <w:rFonts w:cstheme="minorHAnsi"/>
        </w:rPr>
        <w:t>John, R., </w:t>
      </w:r>
      <w:proofErr w:type="spellStart"/>
      <w:r w:rsidRPr="00A00E5C">
        <w:rPr>
          <w:rFonts w:cstheme="minorHAnsi"/>
        </w:rPr>
        <w:t>Dalling</w:t>
      </w:r>
      <w:proofErr w:type="spellEnd"/>
      <w:r w:rsidRPr="00A00E5C">
        <w:rPr>
          <w:rFonts w:cstheme="minorHAnsi"/>
        </w:rPr>
        <w:t>, J.W., Harms, K.E., </w:t>
      </w:r>
      <w:proofErr w:type="spellStart"/>
      <w:r w:rsidRPr="00A00E5C">
        <w:rPr>
          <w:rFonts w:cstheme="minorHAnsi"/>
        </w:rPr>
        <w:t>Yavitt</w:t>
      </w:r>
      <w:proofErr w:type="spellEnd"/>
      <w:r w:rsidRPr="00A00E5C">
        <w:rPr>
          <w:rFonts w:cstheme="minorHAnsi"/>
        </w:rPr>
        <w:t>, J.B., Stallard, R.F., </w:t>
      </w:r>
      <w:proofErr w:type="spellStart"/>
      <w:r w:rsidRPr="00A00E5C">
        <w:rPr>
          <w:rFonts w:cstheme="minorHAnsi"/>
        </w:rPr>
        <w:t>Mirabello</w:t>
      </w:r>
      <w:proofErr w:type="spellEnd"/>
      <w:r w:rsidRPr="00A00E5C">
        <w:rPr>
          <w:rFonts w:cstheme="minorHAnsi"/>
        </w:rPr>
        <w:t>, M., Hubbell, S.P., Valencia, R., Navarrete, H., Vallejo, M. &amp; Foster, R.B. (2007) Soil nutrients influence spatial distributions of tropical tree species. </w:t>
      </w:r>
      <w:r w:rsidRPr="00A00E5C">
        <w:rPr>
          <w:rFonts w:cstheme="minorHAnsi"/>
          <w:i/>
          <w:iCs/>
        </w:rPr>
        <w:t>Proceedings of the National Academy of Sciences of the United States of America</w:t>
      </w:r>
      <w:r w:rsidRPr="00A00E5C">
        <w:rPr>
          <w:rFonts w:cstheme="minorHAnsi"/>
        </w:rPr>
        <w:t>, </w:t>
      </w:r>
      <w:r w:rsidRPr="00A00E5C">
        <w:rPr>
          <w:rFonts w:cstheme="minorHAnsi"/>
          <w:b/>
          <w:bCs/>
        </w:rPr>
        <w:t>104</w:t>
      </w:r>
      <w:r w:rsidRPr="00A00E5C">
        <w:rPr>
          <w:rFonts w:cstheme="minorHAnsi"/>
        </w:rPr>
        <w:t>, 864– 869.</w:t>
      </w:r>
    </w:p>
    <w:p w14:paraId="56EF611D" w14:textId="77777777" w:rsidR="008E1EE6" w:rsidRPr="00A00E5C" w:rsidRDefault="008E1EE6" w:rsidP="00A00E5C">
      <w:pPr>
        <w:spacing w:after="0"/>
        <w:ind w:left="720" w:hanging="720"/>
        <w:rPr>
          <w:rFonts w:cstheme="minorHAnsi"/>
        </w:rPr>
      </w:pPr>
      <w:r w:rsidRPr="00A00E5C">
        <w:rPr>
          <w:rFonts w:cstheme="minorHAnsi"/>
        </w:rPr>
        <w:t>Johnson, M.J. &amp; Stallard, R.F. (1989) Physiographic controls on the composition of sediments derived from volcanic and sedimentary terrains on Barro Colorado Island, Panama. </w:t>
      </w:r>
      <w:r w:rsidRPr="00A00E5C">
        <w:rPr>
          <w:rFonts w:cstheme="minorHAnsi"/>
          <w:i/>
          <w:iCs/>
        </w:rPr>
        <w:t>Journal of Sedimentary Petrology</w:t>
      </w:r>
      <w:r w:rsidRPr="00A00E5C">
        <w:rPr>
          <w:rFonts w:cstheme="minorHAnsi"/>
        </w:rPr>
        <w:t>, </w:t>
      </w:r>
      <w:r w:rsidRPr="00A00E5C">
        <w:rPr>
          <w:rFonts w:cstheme="minorHAnsi"/>
          <w:b/>
          <w:bCs/>
        </w:rPr>
        <w:t>59</w:t>
      </w:r>
      <w:r w:rsidRPr="00A00E5C">
        <w:rPr>
          <w:rFonts w:cstheme="minorHAnsi"/>
        </w:rPr>
        <w:t>, 768– 781.</w:t>
      </w:r>
    </w:p>
    <w:p w14:paraId="5B33B214" w14:textId="77777777" w:rsidR="008E1EE6" w:rsidRPr="00A00E5C" w:rsidRDefault="008E1EE6" w:rsidP="00A00E5C">
      <w:pPr>
        <w:spacing w:after="0"/>
        <w:ind w:left="720" w:hanging="720"/>
        <w:rPr>
          <w:rFonts w:cstheme="minorHAnsi"/>
        </w:rPr>
      </w:pPr>
      <w:r w:rsidRPr="00A00E5C">
        <w:rPr>
          <w:rFonts w:cstheme="minorHAnsi"/>
        </w:rPr>
        <w:t>Laurance, W.F., Perez‐</w:t>
      </w:r>
      <w:proofErr w:type="spellStart"/>
      <w:r w:rsidRPr="00A00E5C">
        <w:rPr>
          <w:rFonts w:cstheme="minorHAnsi"/>
        </w:rPr>
        <w:t>Salicrup</w:t>
      </w:r>
      <w:proofErr w:type="spellEnd"/>
      <w:r w:rsidRPr="00A00E5C">
        <w:rPr>
          <w:rFonts w:cstheme="minorHAnsi"/>
        </w:rPr>
        <w:t>, D., </w:t>
      </w:r>
      <w:proofErr w:type="spellStart"/>
      <w:r w:rsidRPr="00A00E5C">
        <w:rPr>
          <w:rFonts w:cstheme="minorHAnsi"/>
        </w:rPr>
        <w:t>Delamonica</w:t>
      </w:r>
      <w:proofErr w:type="spellEnd"/>
      <w:r w:rsidRPr="00A00E5C">
        <w:rPr>
          <w:rFonts w:cstheme="minorHAnsi"/>
        </w:rPr>
        <w:t>, P., </w:t>
      </w:r>
      <w:proofErr w:type="spellStart"/>
      <w:r w:rsidRPr="00A00E5C">
        <w:rPr>
          <w:rFonts w:cstheme="minorHAnsi"/>
        </w:rPr>
        <w:t>Fearnside</w:t>
      </w:r>
      <w:proofErr w:type="spellEnd"/>
      <w:r w:rsidRPr="00A00E5C">
        <w:rPr>
          <w:rFonts w:cstheme="minorHAnsi"/>
        </w:rPr>
        <w:t>, P.M., D’Angelo, S., </w:t>
      </w:r>
      <w:proofErr w:type="spellStart"/>
      <w:r w:rsidRPr="00A00E5C">
        <w:rPr>
          <w:rFonts w:cstheme="minorHAnsi"/>
        </w:rPr>
        <w:t>Jerozolinski</w:t>
      </w:r>
      <w:proofErr w:type="spellEnd"/>
      <w:r w:rsidRPr="00A00E5C">
        <w:rPr>
          <w:rFonts w:cstheme="minorHAnsi"/>
        </w:rPr>
        <w:t>, A., Pohl, L. &amp; Lovejoy, T.E. (2001) Rain forest fragmentation and the structure of Amazonian liana communities. </w:t>
      </w:r>
      <w:r w:rsidRPr="00A00E5C">
        <w:rPr>
          <w:rFonts w:cstheme="minorHAnsi"/>
          <w:i/>
          <w:iCs/>
        </w:rPr>
        <w:t>Ecology</w:t>
      </w:r>
      <w:r w:rsidRPr="00A00E5C">
        <w:rPr>
          <w:rFonts w:cstheme="minorHAnsi"/>
        </w:rPr>
        <w:t>, </w:t>
      </w:r>
      <w:r w:rsidRPr="00A00E5C">
        <w:rPr>
          <w:rFonts w:cstheme="minorHAnsi"/>
          <w:b/>
          <w:bCs/>
        </w:rPr>
        <w:t>82</w:t>
      </w:r>
      <w:r w:rsidRPr="00A00E5C">
        <w:rPr>
          <w:rFonts w:cstheme="minorHAnsi"/>
        </w:rPr>
        <w:t>, 105– 116.</w:t>
      </w:r>
    </w:p>
    <w:p w14:paraId="5EEF6A22" w14:textId="77777777" w:rsidR="008E1EE6" w:rsidRPr="00A00E5C" w:rsidRDefault="008E1EE6" w:rsidP="00A00E5C">
      <w:pPr>
        <w:spacing w:after="0"/>
        <w:ind w:left="720" w:hanging="720"/>
        <w:rPr>
          <w:rFonts w:cstheme="minorHAnsi"/>
        </w:rPr>
      </w:pPr>
      <w:r w:rsidRPr="00A00E5C">
        <w:rPr>
          <w:rFonts w:cstheme="minorHAnsi"/>
        </w:rPr>
        <w:t>Letcher, S.G. &amp; </w:t>
      </w:r>
      <w:proofErr w:type="spellStart"/>
      <w:r w:rsidRPr="00A00E5C">
        <w:rPr>
          <w:rFonts w:cstheme="minorHAnsi"/>
        </w:rPr>
        <w:t>Chazdon</w:t>
      </w:r>
      <w:proofErr w:type="spellEnd"/>
      <w:r w:rsidRPr="00A00E5C">
        <w:rPr>
          <w:rFonts w:cstheme="minorHAnsi"/>
        </w:rPr>
        <w:t>, R.L. (2009) Lianas and self‐supporting plants during tropical forest succession. </w:t>
      </w:r>
      <w:r w:rsidRPr="00A00E5C">
        <w:rPr>
          <w:rFonts w:cstheme="minorHAnsi"/>
          <w:i/>
          <w:iCs/>
        </w:rPr>
        <w:t>Forest Ecology and Management</w:t>
      </w:r>
      <w:r w:rsidRPr="00A00E5C">
        <w:rPr>
          <w:rFonts w:cstheme="minorHAnsi"/>
        </w:rPr>
        <w:t>, </w:t>
      </w:r>
      <w:r w:rsidRPr="00A00E5C">
        <w:rPr>
          <w:rFonts w:cstheme="minorHAnsi"/>
          <w:b/>
          <w:bCs/>
        </w:rPr>
        <w:t>257</w:t>
      </w:r>
      <w:r w:rsidRPr="00A00E5C">
        <w:rPr>
          <w:rFonts w:cstheme="minorHAnsi"/>
        </w:rPr>
        <w:t>, 2150– 2156.</w:t>
      </w:r>
    </w:p>
    <w:p w14:paraId="7E05F358" w14:textId="77777777" w:rsidR="008E1EE6" w:rsidRPr="00A00E5C" w:rsidRDefault="008E1EE6" w:rsidP="00A00E5C">
      <w:pPr>
        <w:spacing w:after="0"/>
        <w:ind w:left="720" w:hanging="720"/>
        <w:rPr>
          <w:rFonts w:cstheme="minorHAnsi"/>
        </w:rPr>
      </w:pPr>
      <w:r w:rsidRPr="00A00E5C">
        <w:rPr>
          <w:rFonts w:cstheme="minorHAnsi"/>
        </w:rPr>
        <w:t>Lewis, S.L., Phillips, O.L., Baker, T.R., Lloyd, J., </w:t>
      </w:r>
      <w:proofErr w:type="spellStart"/>
      <w:r w:rsidRPr="00A00E5C">
        <w:rPr>
          <w:rFonts w:cstheme="minorHAnsi"/>
        </w:rPr>
        <w:t>Malhi</w:t>
      </w:r>
      <w:proofErr w:type="spellEnd"/>
      <w:r w:rsidRPr="00A00E5C">
        <w:rPr>
          <w:rFonts w:cstheme="minorHAnsi"/>
        </w:rPr>
        <w:t>, Y., Almeida, S. </w:t>
      </w:r>
      <w:r w:rsidRPr="00A00E5C">
        <w:rPr>
          <w:rFonts w:cstheme="minorHAnsi"/>
          <w:i/>
          <w:iCs/>
        </w:rPr>
        <w:t>et al. </w:t>
      </w:r>
      <w:r w:rsidRPr="00A00E5C">
        <w:rPr>
          <w:rFonts w:cstheme="minorHAnsi"/>
        </w:rPr>
        <w:t>(2004) Concerted changes in tropical forest structure and dynamics: evidence from 50 South American long‐term plots. </w:t>
      </w:r>
      <w:r w:rsidRPr="00A00E5C">
        <w:rPr>
          <w:rFonts w:cstheme="minorHAnsi"/>
          <w:i/>
          <w:iCs/>
        </w:rPr>
        <w:t>Philosophical Transactions of the Royal Society of London Series B</w:t>
      </w:r>
      <w:r w:rsidRPr="00A00E5C">
        <w:rPr>
          <w:rFonts w:cstheme="minorHAnsi"/>
        </w:rPr>
        <w:t>, </w:t>
      </w:r>
      <w:r w:rsidRPr="00A00E5C">
        <w:rPr>
          <w:rFonts w:cstheme="minorHAnsi"/>
          <w:b/>
          <w:bCs/>
        </w:rPr>
        <w:t>359</w:t>
      </w:r>
      <w:r w:rsidRPr="00A00E5C">
        <w:rPr>
          <w:rFonts w:cstheme="minorHAnsi"/>
        </w:rPr>
        <w:t>, 421– 436.</w:t>
      </w:r>
    </w:p>
    <w:p w14:paraId="7C731196" w14:textId="77777777" w:rsidR="008E1EE6" w:rsidRPr="00A00E5C" w:rsidRDefault="008E1EE6" w:rsidP="00A00E5C">
      <w:pPr>
        <w:spacing w:after="0"/>
        <w:ind w:left="720" w:hanging="720"/>
        <w:rPr>
          <w:rFonts w:cstheme="minorHAnsi"/>
        </w:rPr>
      </w:pPr>
      <w:proofErr w:type="spellStart"/>
      <w:r w:rsidRPr="00A00E5C">
        <w:rPr>
          <w:rFonts w:cstheme="minorHAnsi"/>
        </w:rPr>
        <w:t>Malizia</w:t>
      </w:r>
      <w:proofErr w:type="spellEnd"/>
      <w:r w:rsidRPr="00A00E5C">
        <w:rPr>
          <w:rFonts w:cstheme="minorHAnsi"/>
        </w:rPr>
        <w:t>, A., Grau, H.R. &amp; </w:t>
      </w:r>
      <w:proofErr w:type="spellStart"/>
      <w:r w:rsidRPr="00A00E5C">
        <w:rPr>
          <w:rFonts w:cstheme="minorHAnsi"/>
        </w:rPr>
        <w:t>Lichstein</w:t>
      </w:r>
      <w:proofErr w:type="spellEnd"/>
      <w:r w:rsidRPr="00A00E5C">
        <w:rPr>
          <w:rFonts w:cstheme="minorHAnsi"/>
        </w:rPr>
        <w:t>, J.W. (2010) Soil phosphorus and disturbance influence liana communities in a subtropical montane forest. </w:t>
      </w:r>
      <w:r w:rsidRPr="00A00E5C">
        <w:rPr>
          <w:rFonts w:cstheme="minorHAnsi"/>
          <w:i/>
          <w:iCs/>
        </w:rPr>
        <w:t>Journal of Vegetation Science</w:t>
      </w:r>
      <w:r w:rsidRPr="00A00E5C">
        <w:rPr>
          <w:rFonts w:cstheme="minorHAnsi"/>
        </w:rPr>
        <w:t>, </w:t>
      </w:r>
      <w:r w:rsidRPr="00A00E5C">
        <w:rPr>
          <w:rFonts w:cstheme="minorHAnsi"/>
          <w:b/>
          <w:bCs/>
        </w:rPr>
        <w:t>21</w:t>
      </w:r>
      <w:r w:rsidRPr="00A00E5C">
        <w:rPr>
          <w:rFonts w:cstheme="minorHAnsi"/>
        </w:rPr>
        <w:t>, 551– 560.</w:t>
      </w:r>
    </w:p>
    <w:p w14:paraId="159BB783" w14:textId="77777777" w:rsidR="008E1EE6" w:rsidRPr="00A00E5C" w:rsidRDefault="008E1EE6" w:rsidP="00A00E5C">
      <w:pPr>
        <w:spacing w:after="0"/>
        <w:ind w:left="720" w:hanging="720"/>
        <w:rPr>
          <w:rFonts w:cstheme="minorHAnsi"/>
        </w:rPr>
      </w:pPr>
      <w:r w:rsidRPr="00A00E5C">
        <w:rPr>
          <w:rFonts w:cstheme="minorHAnsi"/>
        </w:rPr>
        <w:t xml:space="preserve">Mascaro, J., Asner, G.P., Muller‐Landau, H.C., van </w:t>
      </w:r>
      <w:proofErr w:type="spellStart"/>
      <w:r w:rsidRPr="00A00E5C">
        <w:rPr>
          <w:rFonts w:cstheme="minorHAnsi"/>
        </w:rPr>
        <w:t>Breugel</w:t>
      </w:r>
      <w:proofErr w:type="spellEnd"/>
      <w:r w:rsidRPr="00A00E5C">
        <w:rPr>
          <w:rFonts w:cstheme="minorHAnsi"/>
        </w:rPr>
        <w:t xml:space="preserve">, M., Hall, J. &amp; Dahlin, K. (2010) Controls over aboveground forest carbon density on Barro Colorado Island, Panama </w:t>
      </w:r>
      <w:proofErr w:type="spellStart"/>
      <w:r w:rsidRPr="00A00E5C">
        <w:rPr>
          <w:rFonts w:cstheme="minorHAnsi"/>
        </w:rPr>
        <w:t>Biogeosciences</w:t>
      </w:r>
      <w:proofErr w:type="spellEnd"/>
      <w:r w:rsidRPr="00A00E5C">
        <w:rPr>
          <w:rFonts w:cstheme="minorHAnsi"/>
        </w:rPr>
        <w:t>. </w:t>
      </w:r>
      <w:r w:rsidRPr="00A00E5C">
        <w:rPr>
          <w:rFonts w:cstheme="minorHAnsi"/>
          <w:i/>
          <w:iCs/>
        </w:rPr>
        <w:t>Discussions</w:t>
      </w:r>
      <w:r w:rsidRPr="00A00E5C">
        <w:rPr>
          <w:rFonts w:cstheme="minorHAnsi"/>
        </w:rPr>
        <w:t>, </w:t>
      </w:r>
      <w:r w:rsidRPr="00A00E5C">
        <w:rPr>
          <w:rFonts w:cstheme="minorHAnsi"/>
          <w:b/>
          <w:bCs/>
        </w:rPr>
        <w:t>7</w:t>
      </w:r>
      <w:r w:rsidRPr="00A00E5C">
        <w:rPr>
          <w:rFonts w:cstheme="minorHAnsi"/>
        </w:rPr>
        <w:t>, 8817– 8852.</w:t>
      </w:r>
    </w:p>
    <w:p w14:paraId="3B33F20B" w14:textId="77777777" w:rsidR="008E1EE6" w:rsidRPr="00A00E5C" w:rsidRDefault="008E1EE6" w:rsidP="00A00E5C">
      <w:pPr>
        <w:spacing w:after="0"/>
        <w:ind w:left="720" w:hanging="720"/>
        <w:rPr>
          <w:rFonts w:cstheme="minorHAnsi"/>
        </w:rPr>
      </w:pPr>
      <w:r w:rsidRPr="00A00E5C">
        <w:rPr>
          <w:rFonts w:cstheme="minorHAnsi"/>
        </w:rPr>
        <w:t>Nakagawa, M., Tanaka, K., </w:t>
      </w:r>
      <w:proofErr w:type="spellStart"/>
      <w:r w:rsidRPr="00A00E5C">
        <w:rPr>
          <w:rFonts w:cstheme="minorHAnsi"/>
        </w:rPr>
        <w:t>Nakashizuka</w:t>
      </w:r>
      <w:proofErr w:type="spellEnd"/>
      <w:r w:rsidRPr="00A00E5C">
        <w:rPr>
          <w:rFonts w:cstheme="minorHAnsi"/>
        </w:rPr>
        <w:t>, T., Ohkubo, T., Kato, T., Maeda, T. </w:t>
      </w:r>
      <w:r w:rsidRPr="00A00E5C">
        <w:rPr>
          <w:rFonts w:cstheme="minorHAnsi"/>
          <w:i/>
          <w:iCs/>
        </w:rPr>
        <w:t>et al. </w:t>
      </w:r>
      <w:r w:rsidRPr="00A00E5C">
        <w:rPr>
          <w:rFonts w:cstheme="minorHAnsi"/>
        </w:rPr>
        <w:t>(2000) Impact of severe drought associated with the 1997–1998 El Niño in a tropical forest in Sarawak. </w:t>
      </w:r>
      <w:r w:rsidRPr="00A00E5C">
        <w:rPr>
          <w:rFonts w:cstheme="minorHAnsi"/>
          <w:i/>
          <w:iCs/>
        </w:rPr>
        <w:t>Journal of Tropical Ecology</w:t>
      </w:r>
      <w:r w:rsidRPr="00A00E5C">
        <w:rPr>
          <w:rFonts w:cstheme="minorHAnsi"/>
        </w:rPr>
        <w:t>, </w:t>
      </w:r>
      <w:r w:rsidRPr="00A00E5C">
        <w:rPr>
          <w:rFonts w:cstheme="minorHAnsi"/>
          <w:b/>
          <w:bCs/>
        </w:rPr>
        <w:t>16</w:t>
      </w:r>
      <w:r w:rsidRPr="00A00E5C">
        <w:rPr>
          <w:rFonts w:cstheme="minorHAnsi"/>
        </w:rPr>
        <w:t>, 355– 367.</w:t>
      </w:r>
    </w:p>
    <w:p w14:paraId="791FEF86" w14:textId="77777777" w:rsidR="008E1EE6" w:rsidRPr="00A00E5C" w:rsidRDefault="008E1EE6" w:rsidP="00A00E5C">
      <w:pPr>
        <w:spacing w:after="0"/>
        <w:ind w:left="720" w:hanging="720"/>
        <w:rPr>
          <w:rFonts w:cstheme="minorHAnsi"/>
        </w:rPr>
      </w:pPr>
      <w:proofErr w:type="spellStart"/>
      <w:r w:rsidRPr="00A00E5C">
        <w:rPr>
          <w:rFonts w:cstheme="minorHAnsi"/>
        </w:rPr>
        <w:t>Parren</w:t>
      </w:r>
      <w:proofErr w:type="spellEnd"/>
      <w:r w:rsidRPr="00A00E5C">
        <w:rPr>
          <w:rFonts w:cstheme="minorHAnsi"/>
        </w:rPr>
        <w:t>, M.P.E., </w:t>
      </w:r>
      <w:proofErr w:type="spellStart"/>
      <w:r w:rsidRPr="00A00E5C">
        <w:rPr>
          <w:rFonts w:cstheme="minorHAnsi"/>
        </w:rPr>
        <w:t>Bongers</w:t>
      </w:r>
      <w:proofErr w:type="spellEnd"/>
      <w:r w:rsidRPr="00A00E5C">
        <w:rPr>
          <w:rFonts w:cstheme="minorHAnsi"/>
        </w:rPr>
        <w:t>, F., </w:t>
      </w:r>
      <w:proofErr w:type="spellStart"/>
      <w:r w:rsidRPr="00A00E5C">
        <w:rPr>
          <w:rFonts w:cstheme="minorHAnsi"/>
        </w:rPr>
        <w:t>Caballé</w:t>
      </w:r>
      <w:proofErr w:type="spellEnd"/>
      <w:r w:rsidRPr="00A00E5C">
        <w:rPr>
          <w:rFonts w:cstheme="minorHAnsi"/>
        </w:rPr>
        <w:t>, G., </w:t>
      </w:r>
      <w:proofErr w:type="spellStart"/>
      <w:r w:rsidRPr="00A00E5C">
        <w:rPr>
          <w:rFonts w:cstheme="minorHAnsi"/>
        </w:rPr>
        <w:t>Nabe</w:t>
      </w:r>
      <w:proofErr w:type="spellEnd"/>
      <w:r w:rsidRPr="00A00E5C">
        <w:rPr>
          <w:rFonts w:cstheme="minorHAnsi"/>
        </w:rPr>
        <w:t>‐Nielsen, J. &amp; Schnitzer, S.A. (2005) On censusing lianas: a review of the issues. </w:t>
      </w:r>
      <w:r w:rsidRPr="00A00E5C">
        <w:rPr>
          <w:rFonts w:cstheme="minorHAnsi"/>
          <w:i/>
          <w:iCs/>
        </w:rPr>
        <w:t>Forest Climbing Plants of West Africa: Diversity, Ecology, and Management</w:t>
      </w:r>
      <w:r w:rsidRPr="00A00E5C">
        <w:rPr>
          <w:rFonts w:cstheme="minorHAnsi"/>
        </w:rPr>
        <w:t xml:space="preserve"> (eds F. </w:t>
      </w:r>
      <w:proofErr w:type="spellStart"/>
      <w:r w:rsidRPr="00A00E5C">
        <w:rPr>
          <w:rFonts w:cstheme="minorHAnsi"/>
        </w:rPr>
        <w:t>Bongers</w:t>
      </w:r>
      <w:proofErr w:type="spellEnd"/>
      <w:r w:rsidRPr="00A00E5C">
        <w:rPr>
          <w:rFonts w:cstheme="minorHAnsi"/>
        </w:rPr>
        <w:t xml:space="preserve">, M.P.E. </w:t>
      </w:r>
      <w:proofErr w:type="spellStart"/>
      <w:r w:rsidRPr="00A00E5C">
        <w:rPr>
          <w:rFonts w:cstheme="minorHAnsi"/>
        </w:rPr>
        <w:t>Parren</w:t>
      </w:r>
      <w:proofErr w:type="spellEnd"/>
      <w:r w:rsidRPr="00A00E5C">
        <w:rPr>
          <w:rFonts w:cstheme="minorHAnsi"/>
        </w:rPr>
        <w:t> &amp; D. Traore), pp. 41– 58. ABI Publishing, Wallingford.</w:t>
      </w:r>
    </w:p>
    <w:p w14:paraId="5D1841C7" w14:textId="77777777" w:rsidR="008E1EE6" w:rsidRPr="00A00E5C" w:rsidRDefault="008E1EE6" w:rsidP="00A00E5C">
      <w:pPr>
        <w:spacing w:after="0"/>
        <w:ind w:left="720" w:hanging="720"/>
        <w:rPr>
          <w:rFonts w:cstheme="minorHAnsi"/>
        </w:rPr>
      </w:pPr>
      <w:proofErr w:type="spellStart"/>
      <w:r w:rsidRPr="00A00E5C">
        <w:rPr>
          <w:rFonts w:cstheme="minorHAnsi"/>
        </w:rPr>
        <w:t>Pebesma</w:t>
      </w:r>
      <w:proofErr w:type="spellEnd"/>
      <w:r w:rsidRPr="00A00E5C">
        <w:rPr>
          <w:rFonts w:cstheme="minorHAnsi"/>
        </w:rPr>
        <w:t xml:space="preserve">, E.J. (2004) Multivariable </w:t>
      </w:r>
      <w:proofErr w:type="spellStart"/>
      <w:r w:rsidRPr="00A00E5C">
        <w:rPr>
          <w:rFonts w:cstheme="minorHAnsi"/>
        </w:rPr>
        <w:t>geostatistics</w:t>
      </w:r>
      <w:proofErr w:type="spellEnd"/>
      <w:r w:rsidRPr="00A00E5C">
        <w:rPr>
          <w:rFonts w:cstheme="minorHAnsi"/>
        </w:rPr>
        <w:t xml:space="preserve"> in S: the </w:t>
      </w:r>
      <w:proofErr w:type="spellStart"/>
      <w:r w:rsidRPr="00A00E5C">
        <w:rPr>
          <w:rFonts w:cstheme="minorHAnsi"/>
        </w:rPr>
        <w:t>gstat</w:t>
      </w:r>
      <w:proofErr w:type="spellEnd"/>
      <w:r w:rsidRPr="00A00E5C">
        <w:rPr>
          <w:rFonts w:cstheme="minorHAnsi"/>
        </w:rPr>
        <w:t xml:space="preserve"> package. </w:t>
      </w:r>
      <w:r w:rsidRPr="00A00E5C">
        <w:rPr>
          <w:rFonts w:cstheme="minorHAnsi"/>
          <w:i/>
          <w:iCs/>
        </w:rPr>
        <w:t>Computers and Geosciences</w:t>
      </w:r>
      <w:r w:rsidRPr="00A00E5C">
        <w:rPr>
          <w:rFonts w:cstheme="minorHAnsi"/>
        </w:rPr>
        <w:t>, </w:t>
      </w:r>
      <w:r w:rsidRPr="00A00E5C">
        <w:rPr>
          <w:rFonts w:cstheme="minorHAnsi"/>
          <w:b/>
          <w:bCs/>
        </w:rPr>
        <w:t>30</w:t>
      </w:r>
      <w:r w:rsidRPr="00A00E5C">
        <w:rPr>
          <w:rFonts w:cstheme="minorHAnsi"/>
        </w:rPr>
        <w:t>, 683– 691.</w:t>
      </w:r>
    </w:p>
    <w:p w14:paraId="4E648C0C" w14:textId="77777777" w:rsidR="008E1EE6" w:rsidRPr="00A00E5C" w:rsidRDefault="008E1EE6" w:rsidP="00A00E5C">
      <w:pPr>
        <w:spacing w:after="0"/>
        <w:ind w:left="720" w:hanging="720"/>
        <w:rPr>
          <w:rFonts w:cstheme="minorHAnsi"/>
        </w:rPr>
      </w:pPr>
      <w:r w:rsidRPr="00A00E5C">
        <w:rPr>
          <w:rFonts w:cstheme="minorHAnsi"/>
        </w:rPr>
        <w:t>Phillips, O.L., </w:t>
      </w:r>
      <w:proofErr w:type="spellStart"/>
      <w:r w:rsidRPr="00A00E5C">
        <w:rPr>
          <w:rFonts w:cstheme="minorHAnsi"/>
        </w:rPr>
        <w:t>Malhi</w:t>
      </w:r>
      <w:proofErr w:type="spellEnd"/>
      <w:r w:rsidRPr="00A00E5C">
        <w:rPr>
          <w:rFonts w:cstheme="minorHAnsi"/>
        </w:rPr>
        <w:t>, Y., Higuchi, N., Laurance, W.F., Nunez, P.V., Vasquez, R.M., Laurance, S.G., Ferreira, L.V., Stern, M., Brown, S. &amp; Grace, J. (1998) Changes in the carbon balance of tropical forests: evidence from long‐term plots. </w:t>
      </w:r>
      <w:r w:rsidRPr="00A00E5C">
        <w:rPr>
          <w:rFonts w:cstheme="minorHAnsi"/>
          <w:i/>
          <w:iCs/>
        </w:rPr>
        <w:t>Science</w:t>
      </w:r>
      <w:r w:rsidRPr="00A00E5C">
        <w:rPr>
          <w:rFonts w:cstheme="minorHAnsi"/>
        </w:rPr>
        <w:t>, </w:t>
      </w:r>
      <w:r w:rsidRPr="00A00E5C">
        <w:rPr>
          <w:rFonts w:cstheme="minorHAnsi"/>
          <w:b/>
          <w:bCs/>
        </w:rPr>
        <w:t>282</w:t>
      </w:r>
      <w:r w:rsidRPr="00A00E5C">
        <w:rPr>
          <w:rFonts w:cstheme="minorHAnsi"/>
        </w:rPr>
        <w:t>, 439– 442.</w:t>
      </w:r>
    </w:p>
    <w:p w14:paraId="5B526DED" w14:textId="77777777" w:rsidR="008E1EE6" w:rsidRPr="00A00E5C" w:rsidRDefault="008E1EE6" w:rsidP="00A00E5C">
      <w:pPr>
        <w:spacing w:after="0"/>
        <w:ind w:left="720" w:hanging="720"/>
        <w:rPr>
          <w:rFonts w:cstheme="minorHAnsi"/>
        </w:rPr>
      </w:pPr>
      <w:r w:rsidRPr="00A00E5C">
        <w:rPr>
          <w:rFonts w:cstheme="minorHAnsi"/>
        </w:rPr>
        <w:t>Phillips, O.L., Vásquez, M.R., Arroyo, L., Baker, T., Killeen, T., Lewis, S.L. </w:t>
      </w:r>
      <w:r w:rsidRPr="00A00E5C">
        <w:rPr>
          <w:rFonts w:cstheme="minorHAnsi"/>
          <w:i/>
          <w:iCs/>
        </w:rPr>
        <w:t>et al. </w:t>
      </w:r>
      <w:r w:rsidRPr="00A00E5C">
        <w:rPr>
          <w:rFonts w:cstheme="minorHAnsi"/>
        </w:rPr>
        <w:t>(2002) Increasing dominance of large lianas in Amazonian forests. </w:t>
      </w:r>
      <w:r w:rsidRPr="00A00E5C">
        <w:rPr>
          <w:rFonts w:cstheme="minorHAnsi"/>
          <w:i/>
          <w:iCs/>
        </w:rPr>
        <w:t>Nature</w:t>
      </w:r>
      <w:r w:rsidRPr="00A00E5C">
        <w:rPr>
          <w:rFonts w:cstheme="minorHAnsi"/>
        </w:rPr>
        <w:t>, </w:t>
      </w:r>
      <w:r w:rsidRPr="00A00E5C">
        <w:rPr>
          <w:rFonts w:cstheme="minorHAnsi"/>
          <w:b/>
          <w:bCs/>
        </w:rPr>
        <w:t>418</w:t>
      </w:r>
      <w:r w:rsidRPr="00A00E5C">
        <w:rPr>
          <w:rFonts w:cstheme="minorHAnsi"/>
        </w:rPr>
        <w:t>, 770– 774.</w:t>
      </w:r>
    </w:p>
    <w:p w14:paraId="0DC0BB56" w14:textId="77777777" w:rsidR="008E1EE6" w:rsidRPr="00A00E5C" w:rsidRDefault="008E1EE6" w:rsidP="00A00E5C">
      <w:pPr>
        <w:spacing w:after="0"/>
        <w:ind w:left="720" w:hanging="720"/>
        <w:rPr>
          <w:rFonts w:cstheme="minorHAnsi"/>
        </w:rPr>
      </w:pPr>
      <w:r w:rsidRPr="00A00E5C">
        <w:rPr>
          <w:rFonts w:cstheme="minorHAnsi"/>
        </w:rPr>
        <w:t>Phillips, O.L., Baker, T.R., Arroyo, L., Higuchi, N., Killeen, T.J., Laurance, W.F. </w:t>
      </w:r>
      <w:r w:rsidRPr="00A00E5C">
        <w:rPr>
          <w:rFonts w:cstheme="minorHAnsi"/>
          <w:i/>
          <w:iCs/>
        </w:rPr>
        <w:t>et al. </w:t>
      </w:r>
      <w:r w:rsidRPr="00A00E5C">
        <w:rPr>
          <w:rFonts w:cstheme="minorHAnsi"/>
        </w:rPr>
        <w:t>(2004) Pattern and process in Amazon tree turnover, 1976–2001. </w:t>
      </w:r>
      <w:r w:rsidRPr="00A00E5C">
        <w:rPr>
          <w:rFonts w:cstheme="minorHAnsi"/>
          <w:i/>
          <w:iCs/>
        </w:rPr>
        <w:t>Philosophical Transactions of the Royal Society of London Series B</w:t>
      </w:r>
      <w:r w:rsidRPr="00A00E5C">
        <w:rPr>
          <w:rFonts w:cstheme="minorHAnsi"/>
        </w:rPr>
        <w:t>, </w:t>
      </w:r>
      <w:r w:rsidRPr="00A00E5C">
        <w:rPr>
          <w:rFonts w:cstheme="minorHAnsi"/>
          <w:b/>
          <w:bCs/>
        </w:rPr>
        <w:t>359</w:t>
      </w:r>
      <w:r w:rsidRPr="00A00E5C">
        <w:rPr>
          <w:rFonts w:cstheme="minorHAnsi"/>
        </w:rPr>
        <w:t>, 381– 407.</w:t>
      </w:r>
    </w:p>
    <w:p w14:paraId="063C4669" w14:textId="0BDE0E02" w:rsidR="008E1EE6" w:rsidRPr="00A00E5C" w:rsidRDefault="008E1EE6" w:rsidP="00A00E5C">
      <w:pPr>
        <w:spacing w:after="0"/>
        <w:ind w:left="720" w:hanging="720"/>
        <w:rPr>
          <w:rFonts w:cstheme="minorHAnsi"/>
        </w:rPr>
      </w:pPr>
      <w:r w:rsidRPr="00A00E5C">
        <w:rPr>
          <w:rFonts w:cstheme="minorHAnsi"/>
        </w:rPr>
        <w:t>Phillips, O.L., </w:t>
      </w:r>
      <w:proofErr w:type="spellStart"/>
      <w:r w:rsidRPr="00A00E5C">
        <w:rPr>
          <w:rFonts w:cstheme="minorHAnsi"/>
        </w:rPr>
        <w:t>Aragao</w:t>
      </w:r>
      <w:proofErr w:type="spellEnd"/>
      <w:r w:rsidRPr="00A00E5C">
        <w:rPr>
          <w:rFonts w:cstheme="minorHAnsi"/>
        </w:rPr>
        <w:t>, L.E.O.C., Lewis, S.L., Fisher, J.B., Lloyd, J., Lopez‐Gonzalez, G. </w:t>
      </w:r>
      <w:r w:rsidRPr="00A00E5C">
        <w:rPr>
          <w:rFonts w:cstheme="minorHAnsi"/>
          <w:i/>
          <w:iCs/>
        </w:rPr>
        <w:t>et al. </w:t>
      </w:r>
      <w:r w:rsidRPr="00A00E5C">
        <w:rPr>
          <w:rFonts w:cstheme="minorHAnsi"/>
        </w:rPr>
        <w:t>(2009) Drought sensitivity of the Amazon rainforest. </w:t>
      </w:r>
      <w:r w:rsidRPr="00A00E5C">
        <w:rPr>
          <w:rFonts w:cstheme="minorHAnsi"/>
          <w:i/>
          <w:iCs/>
        </w:rPr>
        <w:t>Science</w:t>
      </w:r>
      <w:r w:rsidRPr="00A00E5C">
        <w:rPr>
          <w:rFonts w:cstheme="minorHAnsi"/>
        </w:rPr>
        <w:t>, </w:t>
      </w:r>
      <w:r w:rsidRPr="00A00E5C">
        <w:rPr>
          <w:rFonts w:cstheme="minorHAnsi"/>
          <w:b/>
          <w:bCs/>
        </w:rPr>
        <w:t>323</w:t>
      </w:r>
      <w:r w:rsidRPr="00A00E5C">
        <w:rPr>
          <w:rFonts w:cstheme="minorHAnsi"/>
        </w:rPr>
        <w:t>, 1344– 1347.</w:t>
      </w:r>
    </w:p>
    <w:p w14:paraId="5165DF7E" w14:textId="77777777" w:rsidR="008E1EE6" w:rsidRPr="00A00E5C" w:rsidRDefault="008E1EE6" w:rsidP="00A00E5C">
      <w:pPr>
        <w:spacing w:after="0"/>
        <w:ind w:left="720" w:hanging="720"/>
        <w:rPr>
          <w:rFonts w:cstheme="minorHAnsi"/>
        </w:rPr>
      </w:pPr>
      <w:r w:rsidRPr="00A00E5C">
        <w:rPr>
          <w:rFonts w:cstheme="minorHAnsi"/>
        </w:rPr>
        <w:t>Plotkin, J.B., Potts, M.D., Leslie, N., </w:t>
      </w:r>
      <w:proofErr w:type="spellStart"/>
      <w:r w:rsidRPr="00A00E5C">
        <w:rPr>
          <w:rFonts w:cstheme="minorHAnsi"/>
        </w:rPr>
        <w:t>Manokoran</w:t>
      </w:r>
      <w:proofErr w:type="spellEnd"/>
      <w:r w:rsidRPr="00A00E5C">
        <w:rPr>
          <w:rFonts w:cstheme="minorHAnsi"/>
        </w:rPr>
        <w:t>, N., </w:t>
      </w:r>
      <w:proofErr w:type="spellStart"/>
      <w:r w:rsidRPr="00A00E5C">
        <w:rPr>
          <w:rFonts w:cstheme="minorHAnsi"/>
        </w:rPr>
        <w:t>LaFrankie</w:t>
      </w:r>
      <w:proofErr w:type="spellEnd"/>
      <w:r w:rsidRPr="00A00E5C">
        <w:rPr>
          <w:rFonts w:cstheme="minorHAnsi"/>
        </w:rPr>
        <w:t>, J. &amp; Ashton, P.S. (2000) Species‐area curves, spatial aggregation, and habitat specialization in tropical forests. </w:t>
      </w:r>
      <w:r w:rsidRPr="00A00E5C">
        <w:rPr>
          <w:rFonts w:cstheme="minorHAnsi"/>
          <w:i/>
          <w:iCs/>
        </w:rPr>
        <w:t>Journal of Theoretical Biology</w:t>
      </w:r>
      <w:r w:rsidRPr="00A00E5C">
        <w:rPr>
          <w:rFonts w:cstheme="minorHAnsi"/>
        </w:rPr>
        <w:t>, </w:t>
      </w:r>
      <w:r w:rsidRPr="00A00E5C">
        <w:rPr>
          <w:rFonts w:cstheme="minorHAnsi"/>
          <w:b/>
          <w:bCs/>
        </w:rPr>
        <w:t>207</w:t>
      </w:r>
      <w:r w:rsidRPr="00A00E5C">
        <w:rPr>
          <w:rFonts w:cstheme="minorHAnsi"/>
        </w:rPr>
        <w:t>, 81– 99.</w:t>
      </w:r>
    </w:p>
    <w:p w14:paraId="2CEF48FB" w14:textId="77777777" w:rsidR="008E1EE6" w:rsidRPr="00A00E5C" w:rsidRDefault="008E1EE6" w:rsidP="00A00E5C">
      <w:pPr>
        <w:spacing w:after="0"/>
        <w:ind w:left="720" w:hanging="720"/>
        <w:rPr>
          <w:rFonts w:cstheme="minorHAnsi"/>
        </w:rPr>
      </w:pPr>
      <w:r w:rsidRPr="00A00E5C">
        <w:rPr>
          <w:rFonts w:cstheme="minorHAnsi"/>
        </w:rPr>
        <w:t xml:space="preserve">Potts, M.D., Davies, S.J., Bossert, W.H., Tan, S. &amp; Nur </w:t>
      </w:r>
      <w:proofErr w:type="spellStart"/>
      <w:r w:rsidRPr="00A00E5C">
        <w:rPr>
          <w:rFonts w:cstheme="minorHAnsi"/>
        </w:rPr>
        <w:t>Supardi</w:t>
      </w:r>
      <w:proofErr w:type="spellEnd"/>
      <w:r w:rsidRPr="00A00E5C">
        <w:rPr>
          <w:rFonts w:cstheme="minorHAnsi"/>
        </w:rPr>
        <w:t>, M.N. (2004) Habitat heterogeneity and niche structure of trees in two tropical rain forests. </w:t>
      </w:r>
      <w:proofErr w:type="spellStart"/>
      <w:r w:rsidRPr="00A00E5C">
        <w:rPr>
          <w:rFonts w:cstheme="minorHAnsi"/>
          <w:i/>
          <w:iCs/>
        </w:rPr>
        <w:t>Oecologia</w:t>
      </w:r>
      <w:proofErr w:type="spellEnd"/>
      <w:r w:rsidRPr="00A00E5C">
        <w:rPr>
          <w:rFonts w:cstheme="minorHAnsi"/>
        </w:rPr>
        <w:t>, </w:t>
      </w:r>
      <w:r w:rsidRPr="00A00E5C">
        <w:rPr>
          <w:rFonts w:cstheme="minorHAnsi"/>
          <w:b/>
          <w:bCs/>
        </w:rPr>
        <w:t>139</w:t>
      </w:r>
      <w:r w:rsidRPr="00A00E5C">
        <w:rPr>
          <w:rFonts w:cstheme="minorHAnsi"/>
        </w:rPr>
        <w:t>, 446– 453.</w:t>
      </w:r>
    </w:p>
    <w:p w14:paraId="1A796DDE" w14:textId="4AD7F264" w:rsidR="008E1EE6" w:rsidRPr="00A00E5C" w:rsidRDefault="008E1EE6" w:rsidP="00A00E5C">
      <w:pPr>
        <w:spacing w:after="0"/>
        <w:ind w:left="720" w:hanging="720"/>
        <w:rPr>
          <w:rFonts w:cstheme="minorHAnsi"/>
        </w:rPr>
      </w:pPr>
      <w:r w:rsidRPr="00A00E5C">
        <w:rPr>
          <w:rFonts w:cstheme="minorHAnsi"/>
        </w:rPr>
        <w:t>Proctor, J., Anderson, J.M., </w:t>
      </w:r>
      <w:proofErr w:type="spellStart"/>
      <w:r w:rsidRPr="00A00E5C">
        <w:rPr>
          <w:rFonts w:cstheme="minorHAnsi"/>
        </w:rPr>
        <w:t>Fogden</w:t>
      </w:r>
      <w:proofErr w:type="spellEnd"/>
      <w:r w:rsidRPr="00A00E5C">
        <w:rPr>
          <w:rFonts w:cstheme="minorHAnsi"/>
        </w:rPr>
        <w:t>, S.C.L. &amp; </w:t>
      </w:r>
      <w:proofErr w:type="spellStart"/>
      <w:r w:rsidRPr="00A00E5C">
        <w:rPr>
          <w:rFonts w:cstheme="minorHAnsi"/>
        </w:rPr>
        <w:t>Vallack</w:t>
      </w:r>
      <w:proofErr w:type="spellEnd"/>
      <w:r w:rsidRPr="00A00E5C">
        <w:rPr>
          <w:rFonts w:cstheme="minorHAnsi"/>
        </w:rPr>
        <w:t xml:space="preserve">, H.W. (1983) Ecological studies in four contrasting lowland rain forests in </w:t>
      </w:r>
      <w:proofErr w:type="spellStart"/>
      <w:r w:rsidRPr="00A00E5C">
        <w:rPr>
          <w:rFonts w:cstheme="minorHAnsi"/>
        </w:rPr>
        <w:t>Gunung</w:t>
      </w:r>
      <w:proofErr w:type="spellEnd"/>
      <w:r w:rsidRPr="00A00E5C">
        <w:rPr>
          <w:rFonts w:cstheme="minorHAnsi"/>
        </w:rPr>
        <w:t xml:space="preserve"> </w:t>
      </w:r>
      <w:proofErr w:type="spellStart"/>
      <w:r w:rsidRPr="00A00E5C">
        <w:rPr>
          <w:rFonts w:cstheme="minorHAnsi"/>
        </w:rPr>
        <w:t>Mulu</w:t>
      </w:r>
      <w:proofErr w:type="spellEnd"/>
      <w:r w:rsidRPr="00A00E5C">
        <w:rPr>
          <w:rFonts w:cstheme="minorHAnsi"/>
        </w:rPr>
        <w:t xml:space="preserve"> National Park, Sarawak: I. Forest environment, structure and floristics. </w:t>
      </w:r>
      <w:r w:rsidRPr="00A00E5C">
        <w:rPr>
          <w:rFonts w:cstheme="minorHAnsi"/>
          <w:i/>
          <w:iCs/>
        </w:rPr>
        <w:t>Journal of Ecology</w:t>
      </w:r>
      <w:r w:rsidRPr="00A00E5C">
        <w:rPr>
          <w:rFonts w:cstheme="minorHAnsi"/>
        </w:rPr>
        <w:t>, </w:t>
      </w:r>
      <w:r w:rsidRPr="00A00E5C">
        <w:rPr>
          <w:rFonts w:cstheme="minorHAnsi"/>
          <w:b/>
          <w:bCs/>
        </w:rPr>
        <w:t>71</w:t>
      </w:r>
      <w:r w:rsidRPr="00A00E5C">
        <w:rPr>
          <w:rFonts w:cstheme="minorHAnsi"/>
        </w:rPr>
        <w:t>, 237– 260.</w:t>
      </w:r>
    </w:p>
    <w:p w14:paraId="3F78A0A2" w14:textId="77777777" w:rsidR="008E1EE6" w:rsidRPr="00A00E5C" w:rsidRDefault="008E1EE6" w:rsidP="00A00E5C">
      <w:pPr>
        <w:spacing w:after="0"/>
        <w:ind w:left="720" w:hanging="720"/>
        <w:rPr>
          <w:rFonts w:cstheme="minorHAnsi"/>
        </w:rPr>
      </w:pPr>
      <w:r w:rsidRPr="00A00E5C">
        <w:rPr>
          <w:rFonts w:cstheme="minorHAnsi"/>
        </w:rPr>
        <w:t>Putz, F.E. (1984) The natural history of lianas on Barro Colorado Island, Panama. </w:t>
      </w:r>
      <w:r w:rsidRPr="00A00E5C">
        <w:rPr>
          <w:rFonts w:cstheme="minorHAnsi"/>
          <w:i/>
          <w:iCs/>
        </w:rPr>
        <w:t>Ecology</w:t>
      </w:r>
      <w:r w:rsidRPr="00A00E5C">
        <w:rPr>
          <w:rFonts w:cstheme="minorHAnsi"/>
        </w:rPr>
        <w:t>, </w:t>
      </w:r>
      <w:r w:rsidRPr="00A00E5C">
        <w:rPr>
          <w:rFonts w:cstheme="minorHAnsi"/>
          <w:b/>
          <w:bCs/>
        </w:rPr>
        <w:t>65</w:t>
      </w:r>
      <w:r w:rsidRPr="00A00E5C">
        <w:rPr>
          <w:rFonts w:cstheme="minorHAnsi"/>
        </w:rPr>
        <w:t>, 1713– 1724.</w:t>
      </w:r>
    </w:p>
    <w:p w14:paraId="4072BE5E" w14:textId="77777777" w:rsidR="008E1EE6" w:rsidRPr="00A00E5C" w:rsidRDefault="008E1EE6" w:rsidP="00A00E5C">
      <w:pPr>
        <w:spacing w:after="0"/>
        <w:ind w:left="720" w:hanging="720"/>
        <w:rPr>
          <w:rFonts w:cstheme="minorHAnsi"/>
        </w:rPr>
      </w:pPr>
      <w:r w:rsidRPr="00A00E5C">
        <w:rPr>
          <w:rFonts w:cstheme="minorHAnsi"/>
        </w:rPr>
        <w:t xml:space="preserve">Putz, F.E. &amp; Chai, P. (1987) Ecological studies on lianas in </w:t>
      </w:r>
      <w:proofErr w:type="spellStart"/>
      <w:r w:rsidRPr="00A00E5C">
        <w:rPr>
          <w:rFonts w:cstheme="minorHAnsi"/>
        </w:rPr>
        <w:t>Lambir</w:t>
      </w:r>
      <w:proofErr w:type="spellEnd"/>
      <w:r w:rsidRPr="00A00E5C">
        <w:rPr>
          <w:rFonts w:cstheme="minorHAnsi"/>
        </w:rPr>
        <w:t xml:space="preserve"> National Park, Sarawak, Malaysia. </w:t>
      </w:r>
      <w:r w:rsidRPr="00A00E5C">
        <w:rPr>
          <w:rFonts w:cstheme="minorHAnsi"/>
          <w:i/>
          <w:iCs/>
        </w:rPr>
        <w:t>Journal of Ecology</w:t>
      </w:r>
      <w:r w:rsidRPr="00A00E5C">
        <w:rPr>
          <w:rFonts w:cstheme="minorHAnsi"/>
        </w:rPr>
        <w:t>, </w:t>
      </w:r>
      <w:r w:rsidRPr="00A00E5C">
        <w:rPr>
          <w:rFonts w:cstheme="minorHAnsi"/>
          <w:b/>
          <w:bCs/>
        </w:rPr>
        <w:t>75</w:t>
      </w:r>
      <w:r w:rsidRPr="00A00E5C">
        <w:rPr>
          <w:rFonts w:cstheme="minorHAnsi"/>
        </w:rPr>
        <w:t>, 523– 531.</w:t>
      </w:r>
    </w:p>
    <w:p w14:paraId="0434CF35" w14:textId="77777777" w:rsidR="008E1EE6" w:rsidRPr="00A00E5C" w:rsidRDefault="008E1EE6" w:rsidP="00A00E5C">
      <w:pPr>
        <w:spacing w:after="0"/>
        <w:ind w:left="720" w:hanging="720"/>
        <w:rPr>
          <w:rFonts w:cstheme="minorHAnsi"/>
        </w:rPr>
      </w:pPr>
      <w:r w:rsidRPr="00A00E5C">
        <w:rPr>
          <w:rFonts w:cstheme="minorHAnsi"/>
        </w:rPr>
        <w:t>Putz, F.E. &amp; Mooney, H.A. (1991) </w:t>
      </w:r>
      <w:r w:rsidRPr="00A00E5C">
        <w:rPr>
          <w:rFonts w:cstheme="minorHAnsi"/>
          <w:i/>
          <w:iCs/>
        </w:rPr>
        <w:t>The Biology of Vines</w:t>
      </w:r>
      <w:r w:rsidRPr="00A00E5C">
        <w:rPr>
          <w:rFonts w:cstheme="minorHAnsi"/>
        </w:rPr>
        <w:t>. Cambridge University Press, Cambridge.</w:t>
      </w:r>
    </w:p>
    <w:p w14:paraId="3FEA9458" w14:textId="77777777" w:rsidR="008E1EE6" w:rsidRPr="00A00E5C" w:rsidRDefault="008E1EE6" w:rsidP="00A00E5C">
      <w:pPr>
        <w:spacing w:after="0"/>
        <w:ind w:left="720" w:hanging="720"/>
        <w:rPr>
          <w:rFonts w:cstheme="minorHAnsi"/>
        </w:rPr>
      </w:pPr>
      <w:r w:rsidRPr="00A00E5C">
        <w:rPr>
          <w:rFonts w:cstheme="minorHAnsi"/>
        </w:rPr>
        <w:t>Ripley, B. (1976) The second‐order analysis of stationary point processes. </w:t>
      </w:r>
      <w:r w:rsidRPr="00A00E5C">
        <w:rPr>
          <w:rFonts w:cstheme="minorHAnsi"/>
          <w:i/>
          <w:iCs/>
        </w:rPr>
        <w:t>Journal of Applied Probability</w:t>
      </w:r>
      <w:r w:rsidRPr="00A00E5C">
        <w:rPr>
          <w:rFonts w:cstheme="minorHAnsi"/>
        </w:rPr>
        <w:t>, </w:t>
      </w:r>
      <w:r w:rsidRPr="00A00E5C">
        <w:rPr>
          <w:rFonts w:cstheme="minorHAnsi"/>
          <w:b/>
          <w:bCs/>
        </w:rPr>
        <w:t>13</w:t>
      </w:r>
      <w:r w:rsidRPr="00A00E5C">
        <w:rPr>
          <w:rFonts w:cstheme="minorHAnsi"/>
        </w:rPr>
        <w:t>, 255– 266.</w:t>
      </w:r>
    </w:p>
    <w:p w14:paraId="1A8ED9B4" w14:textId="77777777" w:rsidR="008E1EE6" w:rsidRPr="00A00E5C" w:rsidRDefault="008E1EE6" w:rsidP="00A00E5C">
      <w:pPr>
        <w:spacing w:after="0"/>
        <w:ind w:left="720" w:hanging="720"/>
        <w:rPr>
          <w:rFonts w:cstheme="minorHAnsi"/>
        </w:rPr>
      </w:pPr>
      <w:r w:rsidRPr="00A00E5C">
        <w:rPr>
          <w:rFonts w:cstheme="minorHAnsi"/>
        </w:rPr>
        <w:t>Russo, S.E., Davies, S.J., King, D.A. &amp; Tan, S. (2005) Soil related performance variation and distributions of tree species in a Bornean rainforest. </w:t>
      </w:r>
      <w:r w:rsidRPr="00A00E5C">
        <w:rPr>
          <w:rFonts w:cstheme="minorHAnsi"/>
          <w:i/>
          <w:iCs/>
        </w:rPr>
        <w:t>Journal of Ecology</w:t>
      </w:r>
      <w:r w:rsidRPr="00A00E5C">
        <w:rPr>
          <w:rFonts w:cstheme="minorHAnsi"/>
        </w:rPr>
        <w:t>, </w:t>
      </w:r>
      <w:r w:rsidRPr="00A00E5C">
        <w:rPr>
          <w:rFonts w:cstheme="minorHAnsi"/>
          <w:b/>
          <w:bCs/>
        </w:rPr>
        <w:t>93</w:t>
      </w:r>
      <w:r w:rsidRPr="00A00E5C">
        <w:rPr>
          <w:rFonts w:cstheme="minorHAnsi"/>
        </w:rPr>
        <w:t>, 879– 889.</w:t>
      </w:r>
    </w:p>
    <w:p w14:paraId="145D293C" w14:textId="77777777" w:rsidR="008E1EE6" w:rsidRPr="00A00E5C" w:rsidRDefault="008E1EE6" w:rsidP="00A00E5C">
      <w:pPr>
        <w:spacing w:after="0"/>
        <w:ind w:left="720" w:hanging="720"/>
        <w:rPr>
          <w:rFonts w:cstheme="minorHAnsi"/>
        </w:rPr>
      </w:pPr>
      <w:proofErr w:type="spellStart"/>
      <w:r w:rsidRPr="00A00E5C">
        <w:rPr>
          <w:rFonts w:cstheme="minorHAnsi"/>
        </w:rPr>
        <w:t>Salzer</w:t>
      </w:r>
      <w:proofErr w:type="spellEnd"/>
      <w:r w:rsidRPr="00A00E5C">
        <w:rPr>
          <w:rFonts w:cstheme="minorHAnsi"/>
        </w:rPr>
        <w:t>, J., </w:t>
      </w:r>
      <w:proofErr w:type="spellStart"/>
      <w:r w:rsidRPr="00A00E5C">
        <w:rPr>
          <w:rFonts w:cstheme="minorHAnsi"/>
        </w:rPr>
        <w:t>Matezki</w:t>
      </w:r>
      <w:proofErr w:type="spellEnd"/>
      <w:r w:rsidRPr="00A00E5C">
        <w:rPr>
          <w:rFonts w:cstheme="minorHAnsi"/>
        </w:rPr>
        <w:t>, S. &amp; </w:t>
      </w:r>
      <w:proofErr w:type="spellStart"/>
      <w:r w:rsidRPr="00A00E5C">
        <w:rPr>
          <w:rFonts w:cstheme="minorHAnsi"/>
        </w:rPr>
        <w:t>Kazda</w:t>
      </w:r>
      <w:proofErr w:type="spellEnd"/>
      <w:r w:rsidRPr="00A00E5C">
        <w:rPr>
          <w:rFonts w:cstheme="minorHAnsi"/>
        </w:rPr>
        <w:t>, M. (2006) Nutritional differences, and leaf acclimation of climbing plants and the associated vegetation in different types of an Andean montane rainforest. </w:t>
      </w:r>
      <w:proofErr w:type="spellStart"/>
      <w:r w:rsidRPr="00A00E5C">
        <w:rPr>
          <w:rFonts w:cstheme="minorHAnsi"/>
          <w:i/>
          <w:iCs/>
        </w:rPr>
        <w:t>Oecologia</w:t>
      </w:r>
      <w:proofErr w:type="spellEnd"/>
      <w:r w:rsidRPr="00A00E5C">
        <w:rPr>
          <w:rFonts w:cstheme="minorHAnsi"/>
        </w:rPr>
        <w:t>, </w:t>
      </w:r>
      <w:r w:rsidRPr="00A00E5C">
        <w:rPr>
          <w:rFonts w:cstheme="minorHAnsi"/>
          <w:b/>
          <w:bCs/>
        </w:rPr>
        <w:t>147</w:t>
      </w:r>
      <w:r w:rsidRPr="00A00E5C">
        <w:rPr>
          <w:rFonts w:cstheme="minorHAnsi"/>
        </w:rPr>
        <w:t>, 417– 425.</w:t>
      </w:r>
    </w:p>
    <w:p w14:paraId="0929A4C1" w14:textId="77777777" w:rsidR="008E1EE6" w:rsidRPr="00A00E5C" w:rsidRDefault="008E1EE6" w:rsidP="00A00E5C">
      <w:pPr>
        <w:spacing w:after="0"/>
        <w:ind w:left="720" w:hanging="720"/>
        <w:rPr>
          <w:rFonts w:cstheme="minorHAnsi"/>
        </w:rPr>
      </w:pPr>
      <w:r w:rsidRPr="00A00E5C">
        <w:rPr>
          <w:rFonts w:cstheme="minorHAnsi"/>
        </w:rPr>
        <w:t>Schnitzer, S.A. (2005) A mechanistic explanation for global patterns of liana abundance and distribution. </w:t>
      </w:r>
      <w:r w:rsidRPr="00A00E5C">
        <w:rPr>
          <w:rFonts w:cstheme="minorHAnsi"/>
          <w:i/>
          <w:iCs/>
        </w:rPr>
        <w:t>American Naturalist</w:t>
      </w:r>
      <w:r w:rsidRPr="00A00E5C">
        <w:rPr>
          <w:rFonts w:cstheme="minorHAnsi"/>
        </w:rPr>
        <w:t>, </w:t>
      </w:r>
      <w:r w:rsidRPr="00A00E5C">
        <w:rPr>
          <w:rFonts w:cstheme="minorHAnsi"/>
          <w:b/>
          <w:bCs/>
        </w:rPr>
        <w:t>166</w:t>
      </w:r>
      <w:r w:rsidRPr="00A00E5C">
        <w:rPr>
          <w:rFonts w:cstheme="minorHAnsi"/>
        </w:rPr>
        <w:t>, 262– 276.</w:t>
      </w:r>
    </w:p>
    <w:p w14:paraId="097EA2FA" w14:textId="581F776C" w:rsidR="008E1EE6" w:rsidRPr="00A00E5C" w:rsidRDefault="008E1EE6" w:rsidP="00A00E5C">
      <w:pPr>
        <w:spacing w:after="0"/>
        <w:ind w:left="720" w:hanging="720"/>
        <w:rPr>
          <w:rFonts w:cstheme="minorHAnsi"/>
        </w:rPr>
      </w:pPr>
      <w:r w:rsidRPr="00A00E5C">
        <w:rPr>
          <w:rFonts w:cstheme="minorHAnsi"/>
        </w:rPr>
        <w:t>Schnitzer, S.A. &amp; </w:t>
      </w:r>
      <w:proofErr w:type="spellStart"/>
      <w:r w:rsidRPr="00A00E5C">
        <w:rPr>
          <w:rFonts w:cstheme="minorHAnsi"/>
        </w:rPr>
        <w:t>Bongers</w:t>
      </w:r>
      <w:proofErr w:type="spellEnd"/>
      <w:r w:rsidRPr="00A00E5C">
        <w:rPr>
          <w:rFonts w:cstheme="minorHAnsi"/>
        </w:rPr>
        <w:t>, F. (2002) The ecology of lianas and their role in forests. </w:t>
      </w:r>
      <w:r w:rsidRPr="00A00E5C">
        <w:rPr>
          <w:rFonts w:cstheme="minorHAnsi"/>
          <w:i/>
          <w:iCs/>
        </w:rPr>
        <w:t>Trends in Ecology and Evolution</w:t>
      </w:r>
      <w:r w:rsidRPr="00A00E5C">
        <w:rPr>
          <w:rFonts w:cstheme="minorHAnsi"/>
        </w:rPr>
        <w:t>, </w:t>
      </w:r>
      <w:r w:rsidRPr="00A00E5C">
        <w:rPr>
          <w:rFonts w:cstheme="minorHAnsi"/>
          <w:b/>
          <w:bCs/>
        </w:rPr>
        <w:t>17</w:t>
      </w:r>
      <w:r w:rsidRPr="00A00E5C">
        <w:rPr>
          <w:rFonts w:cstheme="minorHAnsi"/>
        </w:rPr>
        <w:t>, 223– 230.</w:t>
      </w:r>
    </w:p>
    <w:p w14:paraId="5A3F06B1" w14:textId="77777777" w:rsidR="008E1EE6" w:rsidRPr="00A00E5C" w:rsidRDefault="008E1EE6" w:rsidP="00A00E5C">
      <w:pPr>
        <w:spacing w:after="0"/>
        <w:ind w:left="720" w:hanging="720"/>
        <w:rPr>
          <w:rFonts w:cstheme="minorHAnsi"/>
        </w:rPr>
      </w:pPr>
      <w:r w:rsidRPr="00A00E5C">
        <w:rPr>
          <w:rFonts w:cstheme="minorHAnsi"/>
        </w:rPr>
        <w:t>Schnitzer, S.A. &amp; </w:t>
      </w:r>
      <w:proofErr w:type="spellStart"/>
      <w:r w:rsidRPr="00A00E5C">
        <w:rPr>
          <w:rFonts w:cstheme="minorHAnsi"/>
        </w:rPr>
        <w:t>Bongers</w:t>
      </w:r>
      <w:proofErr w:type="spellEnd"/>
      <w:r w:rsidRPr="00A00E5C">
        <w:rPr>
          <w:rFonts w:cstheme="minorHAnsi"/>
        </w:rPr>
        <w:t>, F. (2011) Increasing liana abundance and biomass in tropical forests: emerging patterns and putative mechanisms. </w:t>
      </w:r>
      <w:r w:rsidRPr="00A00E5C">
        <w:rPr>
          <w:rFonts w:cstheme="minorHAnsi"/>
          <w:i/>
          <w:iCs/>
        </w:rPr>
        <w:t>Ecology Letters</w:t>
      </w:r>
      <w:r w:rsidRPr="00A00E5C">
        <w:rPr>
          <w:rFonts w:cstheme="minorHAnsi"/>
        </w:rPr>
        <w:t>, </w:t>
      </w:r>
      <w:r w:rsidRPr="00A00E5C">
        <w:rPr>
          <w:rFonts w:cstheme="minorHAnsi"/>
          <w:b/>
          <w:bCs/>
        </w:rPr>
        <w:t>14</w:t>
      </w:r>
      <w:r w:rsidRPr="00A00E5C">
        <w:rPr>
          <w:rFonts w:cstheme="minorHAnsi"/>
        </w:rPr>
        <w:t>, 397– 406.</w:t>
      </w:r>
    </w:p>
    <w:p w14:paraId="58F1B792" w14:textId="29CCB35B" w:rsidR="008E1EE6" w:rsidRPr="00A00E5C" w:rsidRDefault="008E1EE6" w:rsidP="00A00E5C">
      <w:pPr>
        <w:spacing w:after="0"/>
        <w:ind w:left="720" w:hanging="720"/>
        <w:rPr>
          <w:rFonts w:cstheme="minorHAnsi"/>
        </w:rPr>
      </w:pPr>
      <w:r w:rsidRPr="00A00E5C">
        <w:rPr>
          <w:rFonts w:cstheme="minorHAnsi"/>
        </w:rPr>
        <w:t>Schnitzer, S.A. &amp; Carson, W.P. (2001) Treefall gaps and the maintenance of species diversity in a tropical forest. </w:t>
      </w:r>
      <w:r w:rsidRPr="00A00E5C">
        <w:rPr>
          <w:rFonts w:cstheme="minorHAnsi"/>
          <w:i/>
          <w:iCs/>
        </w:rPr>
        <w:t>Ecology</w:t>
      </w:r>
      <w:r w:rsidRPr="00A00E5C">
        <w:rPr>
          <w:rFonts w:cstheme="minorHAnsi"/>
        </w:rPr>
        <w:t>, </w:t>
      </w:r>
      <w:r w:rsidRPr="00A00E5C">
        <w:rPr>
          <w:rFonts w:cstheme="minorHAnsi"/>
          <w:b/>
          <w:bCs/>
        </w:rPr>
        <w:t>82</w:t>
      </w:r>
      <w:r w:rsidRPr="00A00E5C">
        <w:rPr>
          <w:rFonts w:cstheme="minorHAnsi"/>
        </w:rPr>
        <w:t>, 913– 919.</w:t>
      </w:r>
    </w:p>
    <w:p w14:paraId="4C1C508D" w14:textId="77777777" w:rsidR="008E1EE6" w:rsidRPr="00A00E5C" w:rsidRDefault="008E1EE6" w:rsidP="00A00E5C">
      <w:pPr>
        <w:spacing w:after="0"/>
        <w:ind w:left="720" w:hanging="720"/>
        <w:rPr>
          <w:rFonts w:cstheme="minorHAnsi"/>
        </w:rPr>
      </w:pPr>
      <w:r w:rsidRPr="00A00E5C">
        <w:rPr>
          <w:rFonts w:cstheme="minorHAnsi"/>
        </w:rPr>
        <w:t>Schnitzer, S.A. &amp; Carson, W.P. (2010) Lianas suppress tree regeneration and diversity in treefall gaps. </w:t>
      </w:r>
      <w:r w:rsidRPr="00A00E5C">
        <w:rPr>
          <w:rFonts w:cstheme="minorHAnsi"/>
          <w:i/>
          <w:iCs/>
        </w:rPr>
        <w:t>Ecology Letters</w:t>
      </w:r>
      <w:r w:rsidRPr="00A00E5C">
        <w:rPr>
          <w:rFonts w:cstheme="minorHAnsi"/>
        </w:rPr>
        <w:t>, </w:t>
      </w:r>
      <w:r w:rsidRPr="00A00E5C">
        <w:rPr>
          <w:rFonts w:cstheme="minorHAnsi"/>
          <w:b/>
          <w:bCs/>
        </w:rPr>
        <w:t>13</w:t>
      </w:r>
      <w:r w:rsidRPr="00A00E5C">
        <w:rPr>
          <w:rFonts w:cstheme="minorHAnsi"/>
        </w:rPr>
        <w:t>, 849– 857.</w:t>
      </w:r>
    </w:p>
    <w:p w14:paraId="5D8C389C" w14:textId="77777777" w:rsidR="008E1EE6" w:rsidRPr="00A00E5C" w:rsidRDefault="008E1EE6" w:rsidP="00A00E5C">
      <w:pPr>
        <w:spacing w:after="0"/>
        <w:ind w:left="720" w:hanging="720"/>
        <w:rPr>
          <w:rFonts w:cstheme="minorHAnsi"/>
        </w:rPr>
      </w:pPr>
      <w:r w:rsidRPr="00A00E5C">
        <w:rPr>
          <w:rFonts w:cstheme="minorHAnsi"/>
        </w:rPr>
        <w:t>Schnitzer, S.A., </w:t>
      </w:r>
      <w:proofErr w:type="spellStart"/>
      <w:r w:rsidRPr="00A00E5C">
        <w:rPr>
          <w:rFonts w:cstheme="minorHAnsi"/>
        </w:rPr>
        <w:t>Dalling</w:t>
      </w:r>
      <w:proofErr w:type="spellEnd"/>
      <w:r w:rsidRPr="00A00E5C">
        <w:rPr>
          <w:rFonts w:cstheme="minorHAnsi"/>
        </w:rPr>
        <w:t>, J.W. &amp; Carson, W.P. (2000) The impact of lianas on tree regeneration in tropical forest canopy gaps: evidence for an alternative pathway of gap‐phase regeneration. </w:t>
      </w:r>
      <w:r w:rsidRPr="00A00E5C">
        <w:rPr>
          <w:rFonts w:cstheme="minorHAnsi"/>
          <w:i/>
          <w:iCs/>
        </w:rPr>
        <w:t>Journal of Ecology</w:t>
      </w:r>
      <w:r w:rsidRPr="00A00E5C">
        <w:rPr>
          <w:rFonts w:cstheme="minorHAnsi"/>
        </w:rPr>
        <w:t>, </w:t>
      </w:r>
      <w:r w:rsidRPr="00A00E5C">
        <w:rPr>
          <w:rFonts w:cstheme="minorHAnsi"/>
          <w:b/>
          <w:bCs/>
        </w:rPr>
        <w:t>88</w:t>
      </w:r>
      <w:r w:rsidRPr="00A00E5C">
        <w:rPr>
          <w:rFonts w:cstheme="minorHAnsi"/>
        </w:rPr>
        <w:t>, 655– 666.</w:t>
      </w:r>
    </w:p>
    <w:p w14:paraId="195831A0" w14:textId="77777777" w:rsidR="008E1EE6" w:rsidRPr="00A00E5C" w:rsidRDefault="008E1EE6" w:rsidP="00A00E5C">
      <w:pPr>
        <w:spacing w:after="0"/>
        <w:ind w:left="720" w:hanging="720"/>
        <w:rPr>
          <w:rFonts w:cstheme="minorHAnsi"/>
        </w:rPr>
      </w:pPr>
      <w:r w:rsidRPr="00A00E5C">
        <w:rPr>
          <w:rFonts w:cstheme="minorHAnsi"/>
        </w:rPr>
        <w:t>Schnitzer, S.A., DeWalt, S.J. &amp; </w:t>
      </w:r>
      <w:proofErr w:type="spellStart"/>
      <w:r w:rsidRPr="00A00E5C">
        <w:rPr>
          <w:rFonts w:cstheme="minorHAnsi"/>
        </w:rPr>
        <w:t>Chave</w:t>
      </w:r>
      <w:proofErr w:type="spellEnd"/>
      <w:r w:rsidRPr="00A00E5C">
        <w:rPr>
          <w:rFonts w:cstheme="minorHAnsi"/>
        </w:rPr>
        <w:t>, J. (2006) Censusing and measuring lianas: a quantitative comparison of the common methods. </w:t>
      </w:r>
      <w:proofErr w:type="spellStart"/>
      <w:r w:rsidRPr="00A00E5C">
        <w:rPr>
          <w:rFonts w:cstheme="minorHAnsi"/>
          <w:i/>
          <w:iCs/>
        </w:rPr>
        <w:t>Biotropica</w:t>
      </w:r>
      <w:proofErr w:type="spellEnd"/>
      <w:r w:rsidRPr="00A00E5C">
        <w:rPr>
          <w:rFonts w:cstheme="minorHAnsi"/>
        </w:rPr>
        <w:t>, </w:t>
      </w:r>
      <w:r w:rsidRPr="00A00E5C">
        <w:rPr>
          <w:rFonts w:cstheme="minorHAnsi"/>
          <w:b/>
          <w:bCs/>
        </w:rPr>
        <w:t>38</w:t>
      </w:r>
      <w:r w:rsidRPr="00A00E5C">
        <w:rPr>
          <w:rFonts w:cstheme="minorHAnsi"/>
        </w:rPr>
        <w:t>, 581– 591.</w:t>
      </w:r>
    </w:p>
    <w:p w14:paraId="7C67A268" w14:textId="77777777" w:rsidR="008E1EE6" w:rsidRPr="00A00E5C" w:rsidRDefault="008E1EE6" w:rsidP="00A00E5C">
      <w:pPr>
        <w:spacing w:after="0"/>
        <w:ind w:left="720" w:hanging="720"/>
        <w:rPr>
          <w:rFonts w:cstheme="minorHAnsi"/>
        </w:rPr>
      </w:pPr>
      <w:r w:rsidRPr="00A00E5C">
        <w:rPr>
          <w:rFonts w:cstheme="minorHAnsi"/>
        </w:rPr>
        <w:t>Schnitzer, S.A., </w:t>
      </w:r>
      <w:proofErr w:type="spellStart"/>
      <w:r w:rsidRPr="00A00E5C">
        <w:rPr>
          <w:rFonts w:cstheme="minorHAnsi"/>
        </w:rPr>
        <w:t>Parren</w:t>
      </w:r>
      <w:proofErr w:type="spellEnd"/>
      <w:r w:rsidRPr="00A00E5C">
        <w:rPr>
          <w:rFonts w:cstheme="minorHAnsi"/>
        </w:rPr>
        <w:t>, M.P.E. &amp; </w:t>
      </w:r>
      <w:proofErr w:type="spellStart"/>
      <w:r w:rsidRPr="00A00E5C">
        <w:rPr>
          <w:rFonts w:cstheme="minorHAnsi"/>
        </w:rPr>
        <w:t>Bongers</w:t>
      </w:r>
      <w:proofErr w:type="spellEnd"/>
      <w:r w:rsidRPr="00A00E5C">
        <w:rPr>
          <w:rFonts w:cstheme="minorHAnsi"/>
        </w:rPr>
        <w:t>, F. (2004) Recruitment of lianas into logging gaps and the effects of pre‐harvest climber cutting in a lowland forest in Cameroon. </w:t>
      </w:r>
      <w:r w:rsidRPr="00A00E5C">
        <w:rPr>
          <w:rFonts w:cstheme="minorHAnsi"/>
          <w:i/>
          <w:iCs/>
        </w:rPr>
        <w:t>Forest Ecology and Management</w:t>
      </w:r>
      <w:r w:rsidRPr="00A00E5C">
        <w:rPr>
          <w:rFonts w:cstheme="minorHAnsi"/>
        </w:rPr>
        <w:t>, </w:t>
      </w:r>
      <w:r w:rsidRPr="00A00E5C">
        <w:rPr>
          <w:rFonts w:cstheme="minorHAnsi"/>
          <w:b/>
          <w:bCs/>
        </w:rPr>
        <w:t>190</w:t>
      </w:r>
      <w:r w:rsidRPr="00A00E5C">
        <w:rPr>
          <w:rFonts w:cstheme="minorHAnsi"/>
        </w:rPr>
        <w:t>, 87– 98.</w:t>
      </w:r>
    </w:p>
    <w:p w14:paraId="3D0D51F0" w14:textId="77777777" w:rsidR="008E1EE6" w:rsidRPr="00A00E5C" w:rsidRDefault="008E1EE6" w:rsidP="00A00E5C">
      <w:pPr>
        <w:spacing w:after="0"/>
        <w:ind w:left="720" w:hanging="720"/>
        <w:rPr>
          <w:rFonts w:cstheme="minorHAnsi"/>
        </w:rPr>
      </w:pPr>
      <w:r w:rsidRPr="00A00E5C">
        <w:rPr>
          <w:rFonts w:cstheme="minorHAnsi"/>
        </w:rPr>
        <w:t>Schnitzer, S.A., </w:t>
      </w:r>
      <w:proofErr w:type="spellStart"/>
      <w:r w:rsidRPr="00A00E5C">
        <w:rPr>
          <w:rFonts w:cstheme="minorHAnsi"/>
        </w:rPr>
        <w:t>Rutishauser</w:t>
      </w:r>
      <w:proofErr w:type="spellEnd"/>
      <w:r w:rsidRPr="00A00E5C">
        <w:rPr>
          <w:rFonts w:cstheme="minorHAnsi"/>
        </w:rPr>
        <w:t>, S. &amp; Aguilar, S. (2008) Supplemental protocol for liana censuses. </w:t>
      </w:r>
      <w:r w:rsidRPr="00A00E5C">
        <w:rPr>
          <w:rFonts w:cstheme="minorHAnsi"/>
          <w:i/>
          <w:iCs/>
        </w:rPr>
        <w:t>Forest Ecology and Management</w:t>
      </w:r>
      <w:r w:rsidRPr="00A00E5C">
        <w:rPr>
          <w:rFonts w:cstheme="minorHAnsi"/>
        </w:rPr>
        <w:t>, </w:t>
      </w:r>
      <w:r w:rsidRPr="00A00E5C">
        <w:rPr>
          <w:rFonts w:cstheme="minorHAnsi"/>
          <w:b/>
          <w:bCs/>
        </w:rPr>
        <w:t>255</w:t>
      </w:r>
      <w:r w:rsidRPr="00A00E5C">
        <w:rPr>
          <w:rFonts w:cstheme="minorHAnsi"/>
        </w:rPr>
        <w:t>, 1044– 1049.</w:t>
      </w:r>
    </w:p>
    <w:p w14:paraId="6CAFD41F" w14:textId="77777777" w:rsidR="008E1EE6" w:rsidRPr="00A00E5C" w:rsidRDefault="008E1EE6" w:rsidP="00A00E5C">
      <w:pPr>
        <w:spacing w:after="0"/>
        <w:ind w:left="720" w:hanging="720"/>
        <w:rPr>
          <w:rFonts w:cstheme="minorHAnsi"/>
        </w:rPr>
      </w:pPr>
      <w:r w:rsidRPr="00A00E5C">
        <w:rPr>
          <w:rFonts w:cstheme="minorHAnsi"/>
        </w:rPr>
        <w:t>Tyree, M. &amp; Ewers, F.W. (1996) Hydraulic architecture of woody tropical plants. </w:t>
      </w:r>
      <w:r w:rsidRPr="00A00E5C">
        <w:rPr>
          <w:rFonts w:cstheme="minorHAnsi"/>
          <w:i/>
          <w:iCs/>
        </w:rPr>
        <w:t>Tropical Forest Plant Ecophysiology</w:t>
      </w:r>
      <w:r w:rsidRPr="00A00E5C">
        <w:rPr>
          <w:rFonts w:cstheme="minorHAnsi"/>
        </w:rPr>
        <w:t xml:space="preserve"> (eds S. Mulkey, R.L. </w:t>
      </w:r>
      <w:proofErr w:type="spellStart"/>
      <w:r w:rsidRPr="00A00E5C">
        <w:rPr>
          <w:rFonts w:cstheme="minorHAnsi"/>
        </w:rPr>
        <w:t>Chazdon</w:t>
      </w:r>
      <w:proofErr w:type="spellEnd"/>
      <w:r w:rsidRPr="00A00E5C">
        <w:rPr>
          <w:rFonts w:cstheme="minorHAnsi"/>
        </w:rPr>
        <w:t> &amp; A.P. Smith), pp. 217– 243. Chapman &amp; Hall, New York.</w:t>
      </w:r>
    </w:p>
    <w:p w14:paraId="5BFF60F2" w14:textId="77777777" w:rsidR="008E1EE6" w:rsidRPr="00A00E5C" w:rsidRDefault="008E1EE6" w:rsidP="00A00E5C">
      <w:pPr>
        <w:spacing w:after="0"/>
        <w:ind w:left="720" w:hanging="720"/>
        <w:rPr>
          <w:rFonts w:cstheme="minorHAnsi"/>
        </w:rPr>
      </w:pPr>
      <w:r w:rsidRPr="00A00E5C">
        <w:rPr>
          <w:rFonts w:cstheme="minorHAnsi"/>
        </w:rPr>
        <w:t>Valencia, R., Foster, R.B., Muñoz, G.V., Condit, R., </w:t>
      </w:r>
      <w:proofErr w:type="spellStart"/>
      <w:r w:rsidRPr="00A00E5C">
        <w:rPr>
          <w:rFonts w:cstheme="minorHAnsi"/>
        </w:rPr>
        <w:t>Svenning</w:t>
      </w:r>
      <w:proofErr w:type="spellEnd"/>
      <w:r w:rsidRPr="00A00E5C">
        <w:rPr>
          <w:rFonts w:cstheme="minorHAnsi"/>
        </w:rPr>
        <w:t>, J.‐C., Hernandez, C., </w:t>
      </w:r>
      <w:proofErr w:type="spellStart"/>
      <w:r w:rsidRPr="00A00E5C">
        <w:rPr>
          <w:rFonts w:cstheme="minorHAnsi"/>
        </w:rPr>
        <w:t>Romoleroux</w:t>
      </w:r>
      <w:proofErr w:type="spellEnd"/>
      <w:r w:rsidRPr="00A00E5C">
        <w:rPr>
          <w:rFonts w:cstheme="minorHAnsi"/>
        </w:rPr>
        <w:t>, K., </w:t>
      </w:r>
      <w:proofErr w:type="spellStart"/>
      <w:r w:rsidRPr="00A00E5C">
        <w:rPr>
          <w:rFonts w:cstheme="minorHAnsi"/>
        </w:rPr>
        <w:t>Losos</w:t>
      </w:r>
      <w:proofErr w:type="spellEnd"/>
      <w:r w:rsidRPr="00A00E5C">
        <w:rPr>
          <w:rFonts w:cstheme="minorHAnsi"/>
        </w:rPr>
        <w:t>, E., </w:t>
      </w:r>
      <w:proofErr w:type="spellStart"/>
      <w:r w:rsidRPr="00A00E5C">
        <w:rPr>
          <w:rFonts w:cstheme="minorHAnsi"/>
        </w:rPr>
        <w:t>Magard</w:t>
      </w:r>
      <w:proofErr w:type="spellEnd"/>
      <w:r w:rsidRPr="00A00E5C">
        <w:rPr>
          <w:rFonts w:cstheme="minorHAnsi"/>
        </w:rPr>
        <w:t>, E. &amp; </w:t>
      </w:r>
      <w:proofErr w:type="spellStart"/>
      <w:r w:rsidRPr="00A00E5C">
        <w:rPr>
          <w:rFonts w:cstheme="minorHAnsi"/>
        </w:rPr>
        <w:t>Balslev</w:t>
      </w:r>
      <w:proofErr w:type="spellEnd"/>
      <w:r w:rsidRPr="00A00E5C">
        <w:rPr>
          <w:rFonts w:cstheme="minorHAnsi"/>
        </w:rPr>
        <w:t>, H. (2004) Tree species distributions and local habitat variation in the Amazon: large forest plot in eastern Ecuador. </w:t>
      </w:r>
      <w:r w:rsidRPr="00A00E5C">
        <w:rPr>
          <w:rFonts w:cstheme="minorHAnsi"/>
          <w:i/>
          <w:iCs/>
        </w:rPr>
        <w:t>Journal of Ecology</w:t>
      </w:r>
      <w:r w:rsidRPr="00A00E5C">
        <w:rPr>
          <w:rFonts w:cstheme="minorHAnsi"/>
        </w:rPr>
        <w:t>, </w:t>
      </w:r>
      <w:r w:rsidRPr="00A00E5C">
        <w:rPr>
          <w:rFonts w:cstheme="minorHAnsi"/>
          <w:b/>
          <w:bCs/>
        </w:rPr>
        <w:t>92</w:t>
      </w:r>
      <w:r w:rsidRPr="00A00E5C">
        <w:rPr>
          <w:rFonts w:cstheme="minorHAnsi"/>
        </w:rPr>
        <w:t>, 214– 229.</w:t>
      </w:r>
    </w:p>
    <w:p w14:paraId="2BC7146A" w14:textId="3B9137B4" w:rsidR="008E1EE6" w:rsidRPr="00A00E5C" w:rsidRDefault="008E1EE6" w:rsidP="00A00E5C">
      <w:pPr>
        <w:spacing w:after="0"/>
        <w:ind w:left="720" w:hanging="720"/>
        <w:rPr>
          <w:rFonts w:cstheme="minorHAnsi"/>
        </w:rPr>
      </w:pPr>
      <w:r w:rsidRPr="00A00E5C">
        <w:rPr>
          <w:rFonts w:cstheme="minorHAnsi"/>
        </w:rPr>
        <w:t>Weishampel, J.F., Godin, J.R. &amp; </w:t>
      </w:r>
      <w:proofErr w:type="spellStart"/>
      <w:r w:rsidRPr="00A00E5C">
        <w:rPr>
          <w:rFonts w:cstheme="minorHAnsi"/>
        </w:rPr>
        <w:t>Henebry</w:t>
      </w:r>
      <w:proofErr w:type="spellEnd"/>
      <w:r w:rsidRPr="00A00E5C">
        <w:rPr>
          <w:rFonts w:cstheme="minorHAnsi"/>
        </w:rPr>
        <w:t>, G.M. (2001) Pantropical dynamics of ‘intact’ rain forest canopy texture. </w:t>
      </w:r>
      <w:r w:rsidRPr="00A00E5C">
        <w:rPr>
          <w:rFonts w:cstheme="minorHAnsi"/>
          <w:i/>
          <w:iCs/>
        </w:rPr>
        <w:t>Global Ecology and Biogeography</w:t>
      </w:r>
      <w:r w:rsidRPr="00A00E5C">
        <w:rPr>
          <w:rFonts w:cstheme="minorHAnsi"/>
        </w:rPr>
        <w:t>, </w:t>
      </w:r>
      <w:r w:rsidRPr="00A00E5C">
        <w:rPr>
          <w:rFonts w:cstheme="minorHAnsi"/>
          <w:b/>
          <w:bCs/>
        </w:rPr>
        <w:t>10</w:t>
      </w:r>
      <w:r w:rsidRPr="00A00E5C">
        <w:rPr>
          <w:rFonts w:cstheme="minorHAnsi"/>
        </w:rPr>
        <w:t>, 389– 397.</w:t>
      </w:r>
    </w:p>
    <w:p w14:paraId="79943565" w14:textId="212240CD" w:rsidR="008E1EE6" w:rsidRPr="00A00E5C" w:rsidRDefault="008E1EE6" w:rsidP="00A00E5C">
      <w:pPr>
        <w:spacing w:after="0"/>
        <w:ind w:left="720" w:hanging="720"/>
        <w:rPr>
          <w:rFonts w:cstheme="minorHAnsi"/>
        </w:rPr>
      </w:pPr>
      <w:r w:rsidRPr="00A00E5C">
        <w:rPr>
          <w:rFonts w:cstheme="minorHAnsi"/>
        </w:rPr>
        <w:t>Windsor, D.M. (1990) Climate and moisture variability in a tropical forest: long‐term records from Barro Colorado Island, Panamá. </w:t>
      </w:r>
      <w:r w:rsidRPr="00A00E5C">
        <w:rPr>
          <w:rFonts w:cstheme="minorHAnsi"/>
          <w:i/>
          <w:iCs/>
        </w:rPr>
        <w:t>Smithsonian Contributions to the Earth Sciences</w:t>
      </w:r>
      <w:r w:rsidRPr="00A00E5C">
        <w:rPr>
          <w:rFonts w:cstheme="minorHAnsi"/>
        </w:rPr>
        <w:t>, </w:t>
      </w:r>
      <w:r w:rsidRPr="00A00E5C">
        <w:rPr>
          <w:rFonts w:cstheme="minorHAnsi"/>
          <w:b/>
          <w:bCs/>
        </w:rPr>
        <w:t>29</w:t>
      </w:r>
      <w:r w:rsidRPr="00A00E5C">
        <w:rPr>
          <w:rFonts w:cstheme="minorHAnsi"/>
        </w:rPr>
        <w:t>, 1– 145.</w:t>
      </w:r>
    </w:p>
    <w:p w14:paraId="45D15821" w14:textId="77777777" w:rsidR="008E1EE6" w:rsidRPr="00A00E5C" w:rsidRDefault="008E1EE6" w:rsidP="00A00E5C">
      <w:pPr>
        <w:spacing w:after="0"/>
        <w:ind w:left="720" w:hanging="720"/>
        <w:rPr>
          <w:rFonts w:cstheme="minorHAnsi"/>
        </w:rPr>
      </w:pPr>
      <w:r w:rsidRPr="00A00E5C">
        <w:rPr>
          <w:rFonts w:cstheme="minorHAnsi"/>
        </w:rPr>
        <w:t>Wright, S.J., Calderon, O., </w:t>
      </w:r>
      <w:proofErr w:type="spellStart"/>
      <w:r w:rsidRPr="00A00E5C">
        <w:rPr>
          <w:rFonts w:cstheme="minorHAnsi"/>
        </w:rPr>
        <w:t>Hernandéz</w:t>
      </w:r>
      <w:proofErr w:type="spellEnd"/>
      <w:r w:rsidRPr="00A00E5C">
        <w:rPr>
          <w:rFonts w:cstheme="minorHAnsi"/>
        </w:rPr>
        <w:t>, A. &amp; Paton, S. (2004) Are lianas increasing in importance in tropical forests? A 17</w:t>
      </w:r>
      <w:r w:rsidRPr="00A00E5C">
        <w:rPr>
          <w:rFonts w:cstheme="minorHAnsi"/>
        </w:rPr>
        <w:t> </w:t>
      </w:r>
      <w:r w:rsidRPr="00A00E5C">
        <w:rPr>
          <w:rFonts w:cstheme="minorHAnsi"/>
        </w:rPr>
        <w:t>year record from Panama </w:t>
      </w:r>
      <w:r w:rsidRPr="00A00E5C">
        <w:rPr>
          <w:rFonts w:cstheme="minorHAnsi"/>
          <w:i/>
          <w:iCs/>
        </w:rPr>
        <w:t>Ecology</w:t>
      </w:r>
      <w:r w:rsidRPr="00A00E5C">
        <w:rPr>
          <w:rFonts w:cstheme="minorHAnsi"/>
        </w:rPr>
        <w:t>, </w:t>
      </w:r>
      <w:r w:rsidRPr="00A00E5C">
        <w:rPr>
          <w:rFonts w:cstheme="minorHAnsi"/>
          <w:b/>
          <w:bCs/>
        </w:rPr>
        <w:t>85</w:t>
      </w:r>
      <w:r w:rsidRPr="00A00E5C">
        <w:rPr>
          <w:rFonts w:cstheme="minorHAnsi"/>
        </w:rPr>
        <w:t>, 484– 489.</w:t>
      </w:r>
    </w:p>
    <w:p w14:paraId="11B3B73D" w14:textId="77777777" w:rsidR="007641A1" w:rsidRPr="00A00E5C" w:rsidRDefault="007641A1" w:rsidP="00A00E5C">
      <w:pPr>
        <w:spacing w:after="0"/>
        <w:rPr>
          <w:rFonts w:cstheme="minorHAnsi"/>
        </w:rPr>
      </w:pPr>
    </w:p>
    <w:sectPr w:rsidR="007641A1" w:rsidRPr="00A00E5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114454"/>
    <w:multiLevelType w:val="multilevel"/>
    <w:tmpl w:val="F7BA3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C5338E"/>
    <w:multiLevelType w:val="multilevel"/>
    <w:tmpl w:val="F628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1787"/>
    <w:rsid w:val="00023125"/>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C05"/>
    <w:rsid w:val="00082637"/>
    <w:rsid w:val="00083102"/>
    <w:rsid w:val="000846CC"/>
    <w:rsid w:val="00085797"/>
    <w:rsid w:val="00085D3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92A"/>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5A1C"/>
    <w:rsid w:val="00206486"/>
    <w:rsid w:val="00206CC8"/>
    <w:rsid w:val="00211422"/>
    <w:rsid w:val="00212109"/>
    <w:rsid w:val="00224240"/>
    <w:rsid w:val="00226FA2"/>
    <w:rsid w:val="0024134B"/>
    <w:rsid w:val="00242B0E"/>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30E1"/>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75A5"/>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6F78"/>
    <w:rsid w:val="003D3301"/>
    <w:rsid w:val="003D4641"/>
    <w:rsid w:val="003E05B7"/>
    <w:rsid w:val="003E0C0A"/>
    <w:rsid w:val="003E6CFF"/>
    <w:rsid w:val="004010E3"/>
    <w:rsid w:val="004055B8"/>
    <w:rsid w:val="0040709D"/>
    <w:rsid w:val="004122F9"/>
    <w:rsid w:val="004124D3"/>
    <w:rsid w:val="004139BA"/>
    <w:rsid w:val="00421CBC"/>
    <w:rsid w:val="0042571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1CF7"/>
    <w:rsid w:val="004B2226"/>
    <w:rsid w:val="004B66A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6102"/>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3BAD"/>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924"/>
    <w:rsid w:val="00730E29"/>
    <w:rsid w:val="00732FF6"/>
    <w:rsid w:val="00735393"/>
    <w:rsid w:val="00745E32"/>
    <w:rsid w:val="007466F7"/>
    <w:rsid w:val="00757D89"/>
    <w:rsid w:val="0076194B"/>
    <w:rsid w:val="00763676"/>
    <w:rsid w:val="007641A1"/>
    <w:rsid w:val="00772776"/>
    <w:rsid w:val="00776E56"/>
    <w:rsid w:val="007779C0"/>
    <w:rsid w:val="00781619"/>
    <w:rsid w:val="0079146B"/>
    <w:rsid w:val="00791DD5"/>
    <w:rsid w:val="00796875"/>
    <w:rsid w:val="0079756E"/>
    <w:rsid w:val="007A1233"/>
    <w:rsid w:val="007A258F"/>
    <w:rsid w:val="007A3B3A"/>
    <w:rsid w:val="007B0BBA"/>
    <w:rsid w:val="007B121F"/>
    <w:rsid w:val="007C16F7"/>
    <w:rsid w:val="007D25DB"/>
    <w:rsid w:val="007D51E8"/>
    <w:rsid w:val="007D61EB"/>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8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1EE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27D54"/>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0E5C"/>
    <w:rsid w:val="00A01B8D"/>
    <w:rsid w:val="00A034AE"/>
    <w:rsid w:val="00A035F5"/>
    <w:rsid w:val="00A03D51"/>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2A0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F17"/>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3DD5"/>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5006"/>
    <w:rsid w:val="00CF53EE"/>
    <w:rsid w:val="00D01E5B"/>
    <w:rsid w:val="00D02378"/>
    <w:rsid w:val="00D02BE9"/>
    <w:rsid w:val="00D06A7F"/>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12D"/>
    <w:rsid w:val="00D77E53"/>
    <w:rsid w:val="00D8135F"/>
    <w:rsid w:val="00D81DD5"/>
    <w:rsid w:val="00D87BB8"/>
    <w:rsid w:val="00D90BD9"/>
    <w:rsid w:val="00D932C5"/>
    <w:rsid w:val="00D939A7"/>
    <w:rsid w:val="00D9581C"/>
    <w:rsid w:val="00D95DCB"/>
    <w:rsid w:val="00D96228"/>
    <w:rsid w:val="00DA0E15"/>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17A68"/>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442D"/>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72B"/>
    <w:rsid w:val="00EF586D"/>
    <w:rsid w:val="00F00B9A"/>
    <w:rsid w:val="00F0246E"/>
    <w:rsid w:val="00F026DB"/>
    <w:rsid w:val="00F04133"/>
    <w:rsid w:val="00F12233"/>
    <w:rsid w:val="00F12CE1"/>
    <w:rsid w:val="00F130AC"/>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645"/>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641A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641A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641A1"/>
    <w:rPr>
      <w:color w:val="0000FF"/>
      <w:u w:val="single"/>
    </w:rPr>
  </w:style>
  <w:style w:type="character" w:styleId="FollowedHyperlink">
    <w:name w:val="FollowedHyperlink"/>
    <w:basedOn w:val="DefaultParagraphFont"/>
    <w:uiPriority w:val="99"/>
    <w:semiHidden/>
    <w:unhideWhenUsed/>
    <w:rsid w:val="007641A1"/>
    <w:rPr>
      <w:color w:val="800080"/>
      <w:u w:val="single"/>
    </w:rPr>
  </w:style>
  <w:style w:type="character" w:customStyle="1" w:styleId="table-captionlabel">
    <w:name w:val="table-caption__label"/>
    <w:basedOn w:val="DefaultParagraphFont"/>
    <w:rsid w:val="007641A1"/>
  </w:style>
  <w:style w:type="character" w:customStyle="1" w:styleId="smallcaps">
    <w:name w:val="smallcaps"/>
    <w:basedOn w:val="DefaultParagraphFont"/>
    <w:rsid w:val="007641A1"/>
  </w:style>
  <w:style w:type="character" w:customStyle="1" w:styleId="figurelink">
    <w:name w:val="figurelink"/>
    <w:basedOn w:val="DefaultParagraphFont"/>
    <w:rsid w:val="007641A1"/>
  </w:style>
  <w:style w:type="character" w:customStyle="1" w:styleId="author">
    <w:name w:val="author"/>
    <w:basedOn w:val="DefaultParagraphFont"/>
    <w:rsid w:val="008E1EE6"/>
  </w:style>
  <w:style w:type="character" w:customStyle="1" w:styleId="pubyear">
    <w:name w:val="pubyear"/>
    <w:basedOn w:val="DefaultParagraphFont"/>
    <w:rsid w:val="008E1EE6"/>
  </w:style>
  <w:style w:type="character" w:customStyle="1" w:styleId="articletitle">
    <w:name w:val="articletitle"/>
    <w:basedOn w:val="DefaultParagraphFont"/>
    <w:rsid w:val="008E1EE6"/>
  </w:style>
  <w:style w:type="character" w:customStyle="1" w:styleId="vol">
    <w:name w:val="vol"/>
    <w:basedOn w:val="DefaultParagraphFont"/>
    <w:rsid w:val="008E1EE6"/>
  </w:style>
  <w:style w:type="character" w:customStyle="1" w:styleId="pagefirst">
    <w:name w:val="pagefirst"/>
    <w:basedOn w:val="DefaultParagraphFont"/>
    <w:rsid w:val="008E1EE6"/>
  </w:style>
  <w:style w:type="character" w:customStyle="1" w:styleId="pagelast">
    <w:name w:val="pagelast"/>
    <w:basedOn w:val="DefaultParagraphFont"/>
    <w:rsid w:val="008E1EE6"/>
  </w:style>
  <w:style w:type="character" w:customStyle="1" w:styleId="openurl">
    <w:name w:val="openurl"/>
    <w:basedOn w:val="DefaultParagraphFont"/>
    <w:rsid w:val="008E1EE6"/>
  </w:style>
  <w:style w:type="character" w:customStyle="1" w:styleId="booktitle0">
    <w:name w:val="booktitle"/>
    <w:basedOn w:val="DefaultParagraphFont"/>
    <w:rsid w:val="008E1EE6"/>
  </w:style>
  <w:style w:type="character" w:customStyle="1" w:styleId="chaptertitle">
    <w:name w:val="chaptertitle"/>
    <w:basedOn w:val="DefaultParagraphFont"/>
    <w:rsid w:val="008E1EE6"/>
  </w:style>
  <w:style w:type="character" w:customStyle="1" w:styleId="editor">
    <w:name w:val="editor"/>
    <w:basedOn w:val="DefaultParagraphFont"/>
    <w:rsid w:val="008E1EE6"/>
  </w:style>
  <w:style w:type="character" w:styleId="UnresolvedMention">
    <w:name w:val="Unresolved Mention"/>
    <w:basedOn w:val="DefaultParagraphFont"/>
    <w:uiPriority w:val="99"/>
    <w:semiHidden/>
    <w:unhideWhenUsed/>
    <w:rsid w:val="008E1E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7330600">
      <w:bodyDiv w:val="1"/>
      <w:marLeft w:val="0"/>
      <w:marRight w:val="0"/>
      <w:marTop w:val="0"/>
      <w:marBottom w:val="0"/>
      <w:divBdr>
        <w:top w:val="none" w:sz="0" w:space="0" w:color="auto"/>
        <w:left w:val="none" w:sz="0" w:space="0" w:color="auto"/>
        <w:bottom w:val="none" w:sz="0" w:space="0" w:color="auto"/>
        <w:right w:val="none" w:sz="0" w:space="0" w:color="auto"/>
      </w:divBdr>
      <w:divsChild>
        <w:div w:id="1463036922">
          <w:marLeft w:val="0"/>
          <w:marRight w:val="0"/>
          <w:marTop w:val="0"/>
          <w:marBottom w:val="0"/>
          <w:divBdr>
            <w:top w:val="none" w:sz="0" w:space="0" w:color="auto"/>
            <w:left w:val="none" w:sz="0" w:space="0" w:color="auto"/>
            <w:bottom w:val="none" w:sz="0" w:space="0" w:color="auto"/>
            <w:right w:val="none" w:sz="0" w:space="0" w:color="auto"/>
          </w:divBdr>
        </w:div>
        <w:div w:id="1136945698">
          <w:marLeft w:val="0"/>
          <w:marRight w:val="0"/>
          <w:marTop w:val="0"/>
          <w:marBottom w:val="0"/>
          <w:divBdr>
            <w:top w:val="none" w:sz="0" w:space="0" w:color="auto"/>
            <w:left w:val="none" w:sz="0" w:space="0" w:color="auto"/>
            <w:bottom w:val="none" w:sz="0" w:space="0" w:color="auto"/>
            <w:right w:val="none" w:sz="0" w:space="0" w:color="auto"/>
          </w:divBdr>
          <w:divsChild>
            <w:div w:id="893851594">
              <w:marLeft w:val="0"/>
              <w:marRight w:val="0"/>
              <w:marTop w:val="150"/>
              <w:marBottom w:val="270"/>
              <w:divBdr>
                <w:top w:val="none" w:sz="0" w:space="0" w:color="auto"/>
                <w:left w:val="none" w:sz="0" w:space="0" w:color="auto"/>
                <w:bottom w:val="none" w:sz="0" w:space="0" w:color="auto"/>
                <w:right w:val="none" w:sz="0" w:space="0" w:color="auto"/>
              </w:divBdr>
            </w:div>
            <w:div w:id="862788006">
              <w:marLeft w:val="0"/>
              <w:marRight w:val="0"/>
              <w:marTop w:val="150"/>
              <w:marBottom w:val="270"/>
              <w:divBdr>
                <w:top w:val="none" w:sz="0" w:space="0" w:color="auto"/>
                <w:left w:val="none" w:sz="0" w:space="0" w:color="auto"/>
                <w:bottom w:val="none" w:sz="0" w:space="0" w:color="auto"/>
                <w:right w:val="none" w:sz="0" w:space="0" w:color="auto"/>
              </w:divBdr>
              <w:divsChild>
                <w:div w:id="1756978202">
                  <w:marLeft w:val="0"/>
                  <w:marRight w:val="0"/>
                  <w:marTop w:val="0"/>
                  <w:marBottom w:val="450"/>
                  <w:divBdr>
                    <w:top w:val="none" w:sz="0" w:space="0" w:color="auto"/>
                    <w:left w:val="none" w:sz="0" w:space="0" w:color="auto"/>
                    <w:bottom w:val="none" w:sz="0" w:space="0" w:color="auto"/>
                    <w:right w:val="none" w:sz="0" w:space="0" w:color="auto"/>
                  </w:divBdr>
                  <w:divsChild>
                    <w:div w:id="225379660">
                      <w:marLeft w:val="0"/>
                      <w:marRight w:val="0"/>
                      <w:marTop w:val="0"/>
                      <w:marBottom w:val="0"/>
                      <w:divBdr>
                        <w:top w:val="none" w:sz="0" w:space="0" w:color="auto"/>
                        <w:left w:val="none" w:sz="0" w:space="0" w:color="auto"/>
                        <w:bottom w:val="none" w:sz="0" w:space="0" w:color="auto"/>
                        <w:right w:val="none" w:sz="0" w:space="0" w:color="auto"/>
                      </w:divBdr>
                    </w:div>
                    <w:div w:id="833452076">
                      <w:marLeft w:val="0"/>
                      <w:marRight w:val="0"/>
                      <w:marTop w:val="0"/>
                      <w:marBottom w:val="0"/>
                      <w:divBdr>
                        <w:top w:val="single" w:sz="6" w:space="11" w:color="BDBBB7"/>
                        <w:left w:val="none" w:sz="0" w:space="0" w:color="auto"/>
                        <w:bottom w:val="none" w:sz="0" w:space="0" w:color="auto"/>
                        <w:right w:val="none" w:sz="0" w:space="0" w:color="auto"/>
                      </w:divBdr>
                    </w:div>
                  </w:divsChild>
                </w:div>
                <w:div w:id="1674448683">
                  <w:marLeft w:val="0"/>
                  <w:marRight w:val="0"/>
                  <w:marTop w:val="0"/>
                  <w:marBottom w:val="0"/>
                  <w:divBdr>
                    <w:top w:val="none" w:sz="0" w:space="0" w:color="auto"/>
                    <w:left w:val="none" w:sz="0" w:space="0" w:color="auto"/>
                    <w:bottom w:val="none" w:sz="0" w:space="0" w:color="auto"/>
                    <w:right w:val="none" w:sz="0" w:space="0" w:color="auto"/>
                  </w:divBdr>
                  <w:divsChild>
                    <w:div w:id="2094551218">
                      <w:marLeft w:val="0"/>
                      <w:marRight w:val="0"/>
                      <w:marTop w:val="0"/>
                      <w:marBottom w:val="0"/>
                      <w:divBdr>
                        <w:top w:val="none" w:sz="0" w:space="0" w:color="auto"/>
                        <w:left w:val="none" w:sz="0" w:space="0" w:color="auto"/>
                        <w:bottom w:val="none" w:sz="0" w:space="0" w:color="auto"/>
                        <w:right w:val="none" w:sz="0" w:space="0" w:color="auto"/>
                      </w:divBdr>
                    </w:div>
                  </w:divsChild>
                </w:div>
                <w:div w:id="1688216630">
                  <w:marLeft w:val="0"/>
                  <w:marRight w:val="0"/>
                  <w:marTop w:val="0"/>
                  <w:marBottom w:val="0"/>
                  <w:divBdr>
                    <w:top w:val="none" w:sz="0" w:space="0" w:color="auto"/>
                    <w:left w:val="none" w:sz="0" w:space="0" w:color="auto"/>
                    <w:bottom w:val="none" w:sz="0" w:space="0" w:color="auto"/>
                    <w:right w:val="none" w:sz="0" w:space="0" w:color="auto"/>
                  </w:divBdr>
                </w:div>
              </w:divsChild>
            </w:div>
            <w:div w:id="168914421">
              <w:marLeft w:val="0"/>
              <w:marRight w:val="0"/>
              <w:marTop w:val="150"/>
              <w:marBottom w:val="270"/>
              <w:divBdr>
                <w:top w:val="none" w:sz="0" w:space="0" w:color="auto"/>
                <w:left w:val="none" w:sz="0" w:space="0" w:color="auto"/>
                <w:bottom w:val="none" w:sz="0" w:space="0" w:color="auto"/>
                <w:right w:val="none" w:sz="0" w:space="0" w:color="auto"/>
              </w:divBdr>
            </w:div>
            <w:div w:id="1836385115">
              <w:marLeft w:val="0"/>
              <w:marRight w:val="0"/>
              <w:marTop w:val="150"/>
              <w:marBottom w:val="270"/>
              <w:divBdr>
                <w:top w:val="none" w:sz="0" w:space="0" w:color="auto"/>
                <w:left w:val="none" w:sz="0" w:space="0" w:color="auto"/>
                <w:bottom w:val="none" w:sz="0" w:space="0" w:color="auto"/>
                <w:right w:val="none" w:sz="0" w:space="0" w:color="auto"/>
              </w:divBdr>
            </w:div>
            <w:div w:id="1389651340">
              <w:marLeft w:val="0"/>
              <w:marRight w:val="0"/>
              <w:marTop w:val="150"/>
              <w:marBottom w:val="270"/>
              <w:divBdr>
                <w:top w:val="none" w:sz="0" w:space="0" w:color="auto"/>
                <w:left w:val="none" w:sz="0" w:space="0" w:color="auto"/>
                <w:bottom w:val="none" w:sz="0" w:space="0" w:color="auto"/>
                <w:right w:val="none" w:sz="0" w:space="0" w:color="auto"/>
              </w:divBdr>
            </w:div>
          </w:divsChild>
        </w:div>
        <w:div w:id="85856920">
          <w:marLeft w:val="0"/>
          <w:marRight w:val="0"/>
          <w:marTop w:val="0"/>
          <w:marBottom w:val="0"/>
          <w:divBdr>
            <w:top w:val="none" w:sz="0" w:space="0" w:color="auto"/>
            <w:left w:val="none" w:sz="0" w:space="0" w:color="auto"/>
            <w:bottom w:val="none" w:sz="0" w:space="0" w:color="auto"/>
            <w:right w:val="none" w:sz="0" w:space="0" w:color="auto"/>
          </w:divBdr>
          <w:divsChild>
            <w:div w:id="1748260465">
              <w:marLeft w:val="0"/>
              <w:marRight w:val="0"/>
              <w:marTop w:val="150"/>
              <w:marBottom w:val="270"/>
              <w:divBdr>
                <w:top w:val="none" w:sz="0" w:space="0" w:color="auto"/>
                <w:left w:val="none" w:sz="0" w:space="0" w:color="auto"/>
                <w:bottom w:val="none" w:sz="0" w:space="0" w:color="auto"/>
                <w:right w:val="none" w:sz="0" w:space="0" w:color="auto"/>
              </w:divBdr>
              <w:divsChild>
                <w:div w:id="1597446894">
                  <w:marLeft w:val="0"/>
                  <w:marRight w:val="0"/>
                  <w:marTop w:val="0"/>
                  <w:marBottom w:val="0"/>
                  <w:divBdr>
                    <w:top w:val="none" w:sz="0" w:space="0" w:color="auto"/>
                    <w:left w:val="none" w:sz="0" w:space="0" w:color="auto"/>
                    <w:bottom w:val="none" w:sz="0" w:space="0" w:color="auto"/>
                    <w:right w:val="none" w:sz="0" w:space="0" w:color="auto"/>
                  </w:divBdr>
                  <w:divsChild>
                    <w:div w:id="1326933385">
                      <w:marLeft w:val="0"/>
                      <w:marRight w:val="0"/>
                      <w:marTop w:val="0"/>
                      <w:marBottom w:val="0"/>
                      <w:divBdr>
                        <w:top w:val="none" w:sz="0" w:space="0" w:color="auto"/>
                        <w:left w:val="none" w:sz="0" w:space="0" w:color="auto"/>
                        <w:bottom w:val="none" w:sz="0" w:space="0" w:color="auto"/>
                        <w:right w:val="none" w:sz="0" w:space="0" w:color="auto"/>
                      </w:divBdr>
                    </w:div>
                  </w:divsChild>
                </w:div>
                <w:div w:id="483859057">
                  <w:marLeft w:val="0"/>
                  <w:marRight w:val="0"/>
                  <w:marTop w:val="0"/>
                  <w:marBottom w:val="0"/>
                  <w:divBdr>
                    <w:top w:val="none" w:sz="0" w:space="0" w:color="auto"/>
                    <w:left w:val="none" w:sz="0" w:space="0" w:color="auto"/>
                    <w:bottom w:val="none" w:sz="0" w:space="0" w:color="auto"/>
                    <w:right w:val="none" w:sz="0" w:space="0" w:color="auto"/>
                  </w:divBdr>
                </w:div>
              </w:divsChild>
            </w:div>
            <w:div w:id="354964993">
              <w:marLeft w:val="0"/>
              <w:marRight w:val="0"/>
              <w:marTop w:val="150"/>
              <w:marBottom w:val="270"/>
              <w:divBdr>
                <w:top w:val="none" w:sz="0" w:space="0" w:color="auto"/>
                <w:left w:val="none" w:sz="0" w:space="0" w:color="auto"/>
                <w:bottom w:val="none" w:sz="0" w:space="0" w:color="auto"/>
                <w:right w:val="none" w:sz="0" w:space="0" w:color="auto"/>
              </w:divBdr>
              <w:divsChild>
                <w:div w:id="544485803">
                  <w:marLeft w:val="0"/>
                  <w:marRight w:val="0"/>
                  <w:marTop w:val="0"/>
                  <w:marBottom w:val="0"/>
                  <w:divBdr>
                    <w:top w:val="none" w:sz="0" w:space="0" w:color="auto"/>
                    <w:left w:val="none" w:sz="0" w:space="0" w:color="auto"/>
                    <w:bottom w:val="none" w:sz="0" w:space="0" w:color="auto"/>
                    <w:right w:val="none" w:sz="0" w:space="0" w:color="auto"/>
                  </w:divBdr>
                  <w:divsChild>
                    <w:div w:id="1055741515">
                      <w:marLeft w:val="0"/>
                      <w:marRight w:val="0"/>
                      <w:marTop w:val="0"/>
                      <w:marBottom w:val="0"/>
                      <w:divBdr>
                        <w:top w:val="none" w:sz="0" w:space="0" w:color="auto"/>
                        <w:left w:val="none" w:sz="0" w:space="0" w:color="auto"/>
                        <w:bottom w:val="none" w:sz="0" w:space="0" w:color="auto"/>
                        <w:right w:val="none" w:sz="0" w:space="0" w:color="auto"/>
                      </w:divBdr>
                    </w:div>
                  </w:divsChild>
                </w:div>
                <w:div w:id="364789024">
                  <w:marLeft w:val="0"/>
                  <w:marRight w:val="0"/>
                  <w:marTop w:val="0"/>
                  <w:marBottom w:val="0"/>
                  <w:divBdr>
                    <w:top w:val="none" w:sz="0" w:space="0" w:color="auto"/>
                    <w:left w:val="none" w:sz="0" w:space="0" w:color="auto"/>
                    <w:bottom w:val="none" w:sz="0" w:space="0" w:color="auto"/>
                    <w:right w:val="none" w:sz="0" w:space="0" w:color="auto"/>
                  </w:divBdr>
                </w:div>
              </w:divsChild>
            </w:div>
            <w:div w:id="349065865">
              <w:marLeft w:val="0"/>
              <w:marRight w:val="0"/>
              <w:marTop w:val="150"/>
              <w:marBottom w:val="270"/>
              <w:divBdr>
                <w:top w:val="none" w:sz="0" w:space="0" w:color="auto"/>
                <w:left w:val="none" w:sz="0" w:space="0" w:color="auto"/>
                <w:bottom w:val="none" w:sz="0" w:space="0" w:color="auto"/>
                <w:right w:val="none" w:sz="0" w:space="0" w:color="auto"/>
              </w:divBdr>
            </w:div>
          </w:divsChild>
        </w:div>
        <w:div w:id="60564579">
          <w:marLeft w:val="0"/>
          <w:marRight w:val="0"/>
          <w:marTop w:val="0"/>
          <w:marBottom w:val="0"/>
          <w:divBdr>
            <w:top w:val="none" w:sz="0" w:space="0" w:color="auto"/>
            <w:left w:val="none" w:sz="0" w:space="0" w:color="auto"/>
            <w:bottom w:val="none" w:sz="0" w:space="0" w:color="auto"/>
            <w:right w:val="none" w:sz="0" w:space="0" w:color="auto"/>
          </w:divBdr>
          <w:divsChild>
            <w:div w:id="1422799934">
              <w:marLeft w:val="0"/>
              <w:marRight w:val="0"/>
              <w:marTop w:val="150"/>
              <w:marBottom w:val="270"/>
              <w:divBdr>
                <w:top w:val="none" w:sz="0" w:space="0" w:color="auto"/>
                <w:left w:val="none" w:sz="0" w:space="0" w:color="auto"/>
                <w:bottom w:val="none" w:sz="0" w:space="0" w:color="auto"/>
                <w:right w:val="none" w:sz="0" w:space="0" w:color="auto"/>
              </w:divBdr>
            </w:div>
            <w:div w:id="1376664759">
              <w:marLeft w:val="0"/>
              <w:marRight w:val="0"/>
              <w:marTop w:val="150"/>
              <w:marBottom w:val="270"/>
              <w:divBdr>
                <w:top w:val="none" w:sz="0" w:space="0" w:color="auto"/>
                <w:left w:val="none" w:sz="0" w:space="0" w:color="auto"/>
                <w:bottom w:val="none" w:sz="0" w:space="0" w:color="auto"/>
                <w:right w:val="none" w:sz="0" w:space="0" w:color="auto"/>
              </w:divBdr>
            </w:div>
            <w:div w:id="1666274667">
              <w:marLeft w:val="0"/>
              <w:marRight w:val="0"/>
              <w:marTop w:val="150"/>
              <w:marBottom w:val="270"/>
              <w:divBdr>
                <w:top w:val="none" w:sz="0" w:space="0" w:color="auto"/>
                <w:left w:val="none" w:sz="0" w:space="0" w:color="auto"/>
                <w:bottom w:val="none" w:sz="0" w:space="0" w:color="auto"/>
                <w:right w:val="none" w:sz="0" w:space="0" w:color="auto"/>
              </w:divBdr>
            </w:div>
            <w:div w:id="36705722">
              <w:marLeft w:val="0"/>
              <w:marRight w:val="0"/>
              <w:marTop w:val="150"/>
              <w:marBottom w:val="270"/>
              <w:divBdr>
                <w:top w:val="none" w:sz="0" w:space="0" w:color="auto"/>
                <w:left w:val="none" w:sz="0" w:space="0" w:color="auto"/>
                <w:bottom w:val="none" w:sz="0" w:space="0" w:color="auto"/>
                <w:right w:val="none" w:sz="0" w:space="0" w:color="auto"/>
              </w:divBdr>
            </w:div>
          </w:divsChild>
        </w:div>
        <w:div w:id="1974945259">
          <w:marLeft w:val="0"/>
          <w:marRight w:val="0"/>
          <w:marTop w:val="0"/>
          <w:marBottom w:val="0"/>
          <w:divBdr>
            <w:top w:val="none" w:sz="0" w:space="0" w:color="auto"/>
            <w:left w:val="none" w:sz="0" w:space="0" w:color="auto"/>
            <w:bottom w:val="none" w:sz="0" w:space="0" w:color="auto"/>
            <w:right w:val="none" w:sz="0" w:space="0" w:color="auto"/>
          </w:divBdr>
        </w:div>
      </w:divsChild>
    </w:div>
    <w:div w:id="1981570670">
      <w:bodyDiv w:val="1"/>
      <w:marLeft w:val="0"/>
      <w:marRight w:val="0"/>
      <w:marTop w:val="0"/>
      <w:marBottom w:val="0"/>
      <w:divBdr>
        <w:top w:val="none" w:sz="0" w:space="0" w:color="auto"/>
        <w:left w:val="none" w:sz="0" w:space="0" w:color="auto"/>
        <w:bottom w:val="none" w:sz="0" w:space="0" w:color="auto"/>
        <w:right w:val="none" w:sz="0" w:space="0" w:color="auto"/>
      </w:divBdr>
      <w:divsChild>
        <w:div w:id="115216335">
          <w:marLeft w:val="0"/>
          <w:marRight w:val="0"/>
          <w:marTop w:val="0"/>
          <w:marBottom w:val="0"/>
          <w:divBdr>
            <w:top w:val="none" w:sz="0" w:space="0" w:color="auto"/>
            <w:left w:val="none" w:sz="0" w:space="0" w:color="auto"/>
            <w:bottom w:val="none" w:sz="0" w:space="0" w:color="auto"/>
            <w:right w:val="none" w:sz="0" w:space="0" w:color="auto"/>
          </w:divBdr>
        </w:div>
        <w:div w:id="1911695445">
          <w:marLeft w:val="0"/>
          <w:marRight w:val="0"/>
          <w:marTop w:val="0"/>
          <w:marBottom w:val="0"/>
          <w:divBdr>
            <w:top w:val="none" w:sz="0" w:space="0" w:color="auto"/>
            <w:left w:val="none" w:sz="0" w:space="0" w:color="auto"/>
            <w:bottom w:val="none" w:sz="0" w:space="0" w:color="auto"/>
            <w:right w:val="none" w:sz="0" w:space="0" w:color="auto"/>
          </w:divBdr>
        </w:div>
        <w:div w:id="1517965787">
          <w:marLeft w:val="0"/>
          <w:marRight w:val="0"/>
          <w:marTop w:val="0"/>
          <w:marBottom w:val="0"/>
          <w:divBdr>
            <w:top w:val="none" w:sz="0" w:space="0" w:color="auto"/>
            <w:left w:val="none" w:sz="0" w:space="0" w:color="auto"/>
            <w:bottom w:val="none" w:sz="0" w:space="0" w:color="auto"/>
            <w:right w:val="none" w:sz="0" w:space="0" w:color="auto"/>
          </w:divBdr>
        </w:div>
        <w:div w:id="1587691401">
          <w:marLeft w:val="0"/>
          <w:marRight w:val="0"/>
          <w:marTop w:val="0"/>
          <w:marBottom w:val="0"/>
          <w:divBdr>
            <w:top w:val="none" w:sz="0" w:space="0" w:color="auto"/>
            <w:left w:val="none" w:sz="0" w:space="0" w:color="auto"/>
            <w:bottom w:val="none" w:sz="0" w:space="0" w:color="auto"/>
            <w:right w:val="none" w:sz="0" w:space="0" w:color="auto"/>
          </w:divBdr>
        </w:div>
        <w:div w:id="84763755">
          <w:marLeft w:val="0"/>
          <w:marRight w:val="0"/>
          <w:marTop w:val="0"/>
          <w:marBottom w:val="0"/>
          <w:divBdr>
            <w:top w:val="none" w:sz="0" w:space="0" w:color="auto"/>
            <w:left w:val="none" w:sz="0" w:space="0" w:color="auto"/>
            <w:bottom w:val="none" w:sz="0" w:space="0" w:color="auto"/>
            <w:right w:val="none" w:sz="0" w:space="0" w:color="auto"/>
          </w:divBdr>
        </w:div>
        <w:div w:id="269894653">
          <w:marLeft w:val="0"/>
          <w:marRight w:val="0"/>
          <w:marTop w:val="0"/>
          <w:marBottom w:val="0"/>
          <w:divBdr>
            <w:top w:val="none" w:sz="0" w:space="0" w:color="auto"/>
            <w:left w:val="none" w:sz="0" w:space="0" w:color="auto"/>
            <w:bottom w:val="none" w:sz="0" w:space="0" w:color="auto"/>
            <w:right w:val="none" w:sz="0" w:space="0" w:color="auto"/>
          </w:divBdr>
        </w:div>
        <w:div w:id="1557858438">
          <w:marLeft w:val="0"/>
          <w:marRight w:val="0"/>
          <w:marTop w:val="0"/>
          <w:marBottom w:val="0"/>
          <w:divBdr>
            <w:top w:val="none" w:sz="0" w:space="0" w:color="auto"/>
            <w:left w:val="none" w:sz="0" w:space="0" w:color="auto"/>
            <w:bottom w:val="none" w:sz="0" w:space="0" w:color="auto"/>
            <w:right w:val="none" w:sz="0" w:space="0" w:color="auto"/>
          </w:divBdr>
        </w:div>
        <w:div w:id="368653104">
          <w:marLeft w:val="0"/>
          <w:marRight w:val="0"/>
          <w:marTop w:val="0"/>
          <w:marBottom w:val="0"/>
          <w:divBdr>
            <w:top w:val="none" w:sz="0" w:space="0" w:color="auto"/>
            <w:left w:val="none" w:sz="0" w:space="0" w:color="auto"/>
            <w:bottom w:val="none" w:sz="0" w:space="0" w:color="auto"/>
            <w:right w:val="none" w:sz="0" w:space="0" w:color="auto"/>
          </w:divBdr>
        </w:div>
        <w:div w:id="1446072306">
          <w:marLeft w:val="0"/>
          <w:marRight w:val="0"/>
          <w:marTop w:val="0"/>
          <w:marBottom w:val="0"/>
          <w:divBdr>
            <w:top w:val="none" w:sz="0" w:space="0" w:color="auto"/>
            <w:left w:val="none" w:sz="0" w:space="0" w:color="auto"/>
            <w:bottom w:val="none" w:sz="0" w:space="0" w:color="auto"/>
            <w:right w:val="none" w:sz="0" w:space="0" w:color="auto"/>
          </w:divBdr>
        </w:div>
        <w:div w:id="349795478">
          <w:marLeft w:val="0"/>
          <w:marRight w:val="0"/>
          <w:marTop w:val="0"/>
          <w:marBottom w:val="0"/>
          <w:divBdr>
            <w:top w:val="none" w:sz="0" w:space="0" w:color="auto"/>
            <w:left w:val="none" w:sz="0" w:space="0" w:color="auto"/>
            <w:bottom w:val="none" w:sz="0" w:space="0" w:color="auto"/>
            <w:right w:val="none" w:sz="0" w:space="0" w:color="auto"/>
          </w:divBdr>
        </w:div>
        <w:div w:id="1014841141">
          <w:marLeft w:val="0"/>
          <w:marRight w:val="0"/>
          <w:marTop w:val="0"/>
          <w:marBottom w:val="0"/>
          <w:divBdr>
            <w:top w:val="none" w:sz="0" w:space="0" w:color="auto"/>
            <w:left w:val="none" w:sz="0" w:space="0" w:color="auto"/>
            <w:bottom w:val="none" w:sz="0" w:space="0" w:color="auto"/>
            <w:right w:val="none" w:sz="0" w:space="0" w:color="auto"/>
          </w:divBdr>
        </w:div>
        <w:div w:id="1654597838">
          <w:marLeft w:val="0"/>
          <w:marRight w:val="0"/>
          <w:marTop w:val="0"/>
          <w:marBottom w:val="0"/>
          <w:divBdr>
            <w:top w:val="none" w:sz="0" w:space="0" w:color="auto"/>
            <w:left w:val="none" w:sz="0" w:space="0" w:color="auto"/>
            <w:bottom w:val="none" w:sz="0" w:space="0" w:color="auto"/>
            <w:right w:val="none" w:sz="0" w:space="0" w:color="auto"/>
          </w:divBdr>
        </w:div>
        <w:div w:id="1764253231">
          <w:marLeft w:val="0"/>
          <w:marRight w:val="0"/>
          <w:marTop w:val="0"/>
          <w:marBottom w:val="0"/>
          <w:divBdr>
            <w:top w:val="none" w:sz="0" w:space="0" w:color="auto"/>
            <w:left w:val="none" w:sz="0" w:space="0" w:color="auto"/>
            <w:bottom w:val="none" w:sz="0" w:space="0" w:color="auto"/>
            <w:right w:val="none" w:sz="0" w:space="0" w:color="auto"/>
          </w:divBdr>
        </w:div>
        <w:div w:id="1336611007">
          <w:marLeft w:val="0"/>
          <w:marRight w:val="0"/>
          <w:marTop w:val="0"/>
          <w:marBottom w:val="0"/>
          <w:divBdr>
            <w:top w:val="none" w:sz="0" w:space="0" w:color="auto"/>
            <w:left w:val="none" w:sz="0" w:space="0" w:color="auto"/>
            <w:bottom w:val="none" w:sz="0" w:space="0" w:color="auto"/>
            <w:right w:val="none" w:sz="0" w:space="0" w:color="auto"/>
          </w:divBdr>
        </w:div>
        <w:div w:id="145899345">
          <w:marLeft w:val="0"/>
          <w:marRight w:val="0"/>
          <w:marTop w:val="0"/>
          <w:marBottom w:val="0"/>
          <w:divBdr>
            <w:top w:val="none" w:sz="0" w:space="0" w:color="auto"/>
            <w:left w:val="none" w:sz="0" w:space="0" w:color="auto"/>
            <w:bottom w:val="none" w:sz="0" w:space="0" w:color="auto"/>
            <w:right w:val="none" w:sz="0" w:space="0" w:color="auto"/>
          </w:divBdr>
        </w:div>
        <w:div w:id="452135861">
          <w:marLeft w:val="0"/>
          <w:marRight w:val="0"/>
          <w:marTop w:val="0"/>
          <w:marBottom w:val="0"/>
          <w:divBdr>
            <w:top w:val="none" w:sz="0" w:space="0" w:color="auto"/>
            <w:left w:val="none" w:sz="0" w:space="0" w:color="auto"/>
            <w:bottom w:val="none" w:sz="0" w:space="0" w:color="auto"/>
            <w:right w:val="none" w:sz="0" w:space="0" w:color="auto"/>
          </w:divBdr>
        </w:div>
        <w:div w:id="782649412">
          <w:marLeft w:val="0"/>
          <w:marRight w:val="0"/>
          <w:marTop w:val="0"/>
          <w:marBottom w:val="0"/>
          <w:divBdr>
            <w:top w:val="none" w:sz="0" w:space="0" w:color="auto"/>
            <w:left w:val="none" w:sz="0" w:space="0" w:color="auto"/>
            <w:bottom w:val="none" w:sz="0" w:space="0" w:color="auto"/>
            <w:right w:val="none" w:sz="0" w:space="0" w:color="auto"/>
          </w:divBdr>
        </w:div>
        <w:div w:id="1716613893">
          <w:marLeft w:val="0"/>
          <w:marRight w:val="0"/>
          <w:marTop w:val="0"/>
          <w:marBottom w:val="0"/>
          <w:divBdr>
            <w:top w:val="none" w:sz="0" w:space="0" w:color="auto"/>
            <w:left w:val="none" w:sz="0" w:space="0" w:color="auto"/>
            <w:bottom w:val="none" w:sz="0" w:space="0" w:color="auto"/>
            <w:right w:val="none" w:sz="0" w:space="0" w:color="auto"/>
          </w:divBdr>
        </w:div>
        <w:div w:id="1004279547">
          <w:marLeft w:val="0"/>
          <w:marRight w:val="0"/>
          <w:marTop w:val="0"/>
          <w:marBottom w:val="0"/>
          <w:divBdr>
            <w:top w:val="none" w:sz="0" w:space="0" w:color="auto"/>
            <w:left w:val="none" w:sz="0" w:space="0" w:color="auto"/>
            <w:bottom w:val="none" w:sz="0" w:space="0" w:color="auto"/>
            <w:right w:val="none" w:sz="0" w:space="0" w:color="auto"/>
          </w:divBdr>
        </w:div>
        <w:div w:id="923032722">
          <w:marLeft w:val="0"/>
          <w:marRight w:val="0"/>
          <w:marTop w:val="0"/>
          <w:marBottom w:val="0"/>
          <w:divBdr>
            <w:top w:val="none" w:sz="0" w:space="0" w:color="auto"/>
            <w:left w:val="none" w:sz="0" w:space="0" w:color="auto"/>
            <w:bottom w:val="none" w:sz="0" w:space="0" w:color="auto"/>
            <w:right w:val="none" w:sz="0" w:space="0" w:color="auto"/>
          </w:divBdr>
        </w:div>
        <w:div w:id="1753507305">
          <w:marLeft w:val="0"/>
          <w:marRight w:val="0"/>
          <w:marTop w:val="0"/>
          <w:marBottom w:val="0"/>
          <w:divBdr>
            <w:top w:val="none" w:sz="0" w:space="0" w:color="auto"/>
            <w:left w:val="none" w:sz="0" w:space="0" w:color="auto"/>
            <w:bottom w:val="none" w:sz="0" w:space="0" w:color="auto"/>
            <w:right w:val="none" w:sz="0" w:space="0" w:color="auto"/>
          </w:divBdr>
        </w:div>
        <w:div w:id="1048990348">
          <w:marLeft w:val="0"/>
          <w:marRight w:val="0"/>
          <w:marTop w:val="0"/>
          <w:marBottom w:val="0"/>
          <w:divBdr>
            <w:top w:val="none" w:sz="0" w:space="0" w:color="auto"/>
            <w:left w:val="none" w:sz="0" w:space="0" w:color="auto"/>
            <w:bottom w:val="none" w:sz="0" w:space="0" w:color="auto"/>
            <w:right w:val="none" w:sz="0" w:space="0" w:color="auto"/>
          </w:divBdr>
        </w:div>
        <w:div w:id="1960912592">
          <w:marLeft w:val="0"/>
          <w:marRight w:val="0"/>
          <w:marTop w:val="0"/>
          <w:marBottom w:val="0"/>
          <w:divBdr>
            <w:top w:val="none" w:sz="0" w:space="0" w:color="auto"/>
            <w:left w:val="none" w:sz="0" w:space="0" w:color="auto"/>
            <w:bottom w:val="none" w:sz="0" w:space="0" w:color="auto"/>
            <w:right w:val="none" w:sz="0" w:space="0" w:color="auto"/>
          </w:divBdr>
        </w:div>
        <w:div w:id="464471674">
          <w:marLeft w:val="0"/>
          <w:marRight w:val="0"/>
          <w:marTop w:val="0"/>
          <w:marBottom w:val="0"/>
          <w:divBdr>
            <w:top w:val="none" w:sz="0" w:space="0" w:color="auto"/>
            <w:left w:val="none" w:sz="0" w:space="0" w:color="auto"/>
            <w:bottom w:val="none" w:sz="0" w:space="0" w:color="auto"/>
            <w:right w:val="none" w:sz="0" w:space="0" w:color="auto"/>
          </w:divBdr>
        </w:div>
        <w:div w:id="1682588067">
          <w:marLeft w:val="0"/>
          <w:marRight w:val="0"/>
          <w:marTop w:val="0"/>
          <w:marBottom w:val="0"/>
          <w:divBdr>
            <w:top w:val="none" w:sz="0" w:space="0" w:color="auto"/>
            <w:left w:val="none" w:sz="0" w:space="0" w:color="auto"/>
            <w:bottom w:val="none" w:sz="0" w:space="0" w:color="auto"/>
            <w:right w:val="none" w:sz="0" w:space="0" w:color="auto"/>
          </w:divBdr>
        </w:div>
        <w:div w:id="741952131">
          <w:marLeft w:val="0"/>
          <w:marRight w:val="0"/>
          <w:marTop w:val="0"/>
          <w:marBottom w:val="0"/>
          <w:divBdr>
            <w:top w:val="none" w:sz="0" w:space="0" w:color="auto"/>
            <w:left w:val="none" w:sz="0" w:space="0" w:color="auto"/>
            <w:bottom w:val="none" w:sz="0" w:space="0" w:color="auto"/>
            <w:right w:val="none" w:sz="0" w:space="0" w:color="auto"/>
          </w:divBdr>
        </w:div>
        <w:div w:id="373577081">
          <w:marLeft w:val="0"/>
          <w:marRight w:val="0"/>
          <w:marTop w:val="0"/>
          <w:marBottom w:val="0"/>
          <w:divBdr>
            <w:top w:val="none" w:sz="0" w:space="0" w:color="auto"/>
            <w:left w:val="none" w:sz="0" w:space="0" w:color="auto"/>
            <w:bottom w:val="none" w:sz="0" w:space="0" w:color="auto"/>
            <w:right w:val="none" w:sz="0" w:space="0" w:color="auto"/>
          </w:divBdr>
        </w:div>
        <w:div w:id="741290008">
          <w:marLeft w:val="0"/>
          <w:marRight w:val="0"/>
          <w:marTop w:val="0"/>
          <w:marBottom w:val="0"/>
          <w:divBdr>
            <w:top w:val="none" w:sz="0" w:space="0" w:color="auto"/>
            <w:left w:val="none" w:sz="0" w:space="0" w:color="auto"/>
            <w:bottom w:val="none" w:sz="0" w:space="0" w:color="auto"/>
            <w:right w:val="none" w:sz="0" w:space="0" w:color="auto"/>
          </w:divBdr>
        </w:div>
        <w:div w:id="501896540">
          <w:marLeft w:val="0"/>
          <w:marRight w:val="0"/>
          <w:marTop w:val="0"/>
          <w:marBottom w:val="0"/>
          <w:divBdr>
            <w:top w:val="none" w:sz="0" w:space="0" w:color="auto"/>
            <w:left w:val="none" w:sz="0" w:space="0" w:color="auto"/>
            <w:bottom w:val="none" w:sz="0" w:space="0" w:color="auto"/>
            <w:right w:val="none" w:sz="0" w:space="0" w:color="auto"/>
          </w:divBdr>
        </w:div>
        <w:div w:id="957446799">
          <w:marLeft w:val="0"/>
          <w:marRight w:val="0"/>
          <w:marTop w:val="0"/>
          <w:marBottom w:val="0"/>
          <w:divBdr>
            <w:top w:val="none" w:sz="0" w:space="0" w:color="auto"/>
            <w:left w:val="none" w:sz="0" w:space="0" w:color="auto"/>
            <w:bottom w:val="none" w:sz="0" w:space="0" w:color="auto"/>
            <w:right w:val="none" w:sz="0" w:space="0" w:color="auto"/>
          </w:divBdr>
        </w:div>
        <w:div w:id="1532718697">
          <w:marLeft w:val="0"/>
          <w:marRight w:val="0"/>
          <w:marTop w:val="0"/>
          <w:marBottom w:val="0"/>
          <w:divBdr>
            <w:top w:val="none" w:sz="0" w:space="0" w:color="auto"/>
            <w:left w:val="none" w:sz="0" w:space="0" w:color="auto"/>
            <w:bottom w:val="none" w:sz="0" w:space="0" w:color="auto"/>
            <w:right w:val="none" w:sz="0" w:space="0" w:color="auto"/>
          </w:divBdr>
        </w:div>
        <w:div w:id="1809471982">
          <w:marLeft w:val="0"/>
          <w:marRight w:val="0"/>
          <w:marTop w:val="0"/>
          <w:marBottom w:val="0"/>
          <w:divBdr>
            <w:top w:val="none" w:sz="0" w:space="0" w:color="auto"/>
            <w:left w:val="none" w:sz="0" w:space="0" w:color="auto"/>
            <w:bottom w:val="none" w:sz="0" w:space="0" w:color="auto"/>
            <w:right w:val="none" w:sz="0" w:space="0" w:color="auto"/>
          </w:divBdr>
        </w:div>
        <w:div w:id="770592282">
          <w:marLeft w:val="0"/>
          <w:marRight w:val="0"/>
          <w:marTop w:val="0"/>
          <w:marBottom w:val="0"/>
          <w:divBdr>
            <w:top w:val="none" w:sz="0" w:space="0" w:color="auto"/>
            <w:left w:val="none" w:sz="0" w:space="0" w:color="auto"/>
            <w:bottom w:val="none" w:sz="0" w:space="0" w:color="auto"/>
            <w:right w:val="none" w:sz="0" w:space="0" w:color="auto"/>
          </w:divBdr>
        </w:div>
        <w:div w:id="1482692256">
          <w:marLeft w:val="0"/>
          <w:marRight w:val="0"/>
          <w:marTop w:val="0"/>
          <w:marBottom w:val="0"/>
          <w:divBdr>
            <w:top w:val="none" w:sz="0" w:space="0" w:color="auto"/>
            <w:left w:val="none" w:sz="0" w:space="0" w:color="auto"/>
            <w:bottom w:val="none" w:sz="0" w:space="0" w:color="auto"/>
            <w:right w:val="none" w:sz="0" w:space="0" w:color="auto"/>
          </w:divBdr>
        </w:div>
        <w:div w:id="1946575343">
          <w:marLeft w:val="0"/>
          <w:marRight w:val="0"/>
          <w:marTop w:val="0"/>
          <w:marBottom w:val="0"/>
          <w:divBdr>
            <w:top w:val="none" w:sz="0" w:space="0" w:color="auto"/>
            <w:left w:val="none" w:sz="0" w:space="0" w:color="auto"/>
            <w:bottom w:val="none" w:sz="0" w:space="0" w:color="auto"/>
            <w:right w:val="none" w:sz="0" w:space="0" w:color="auto"/>
          </w:divBdr>
        </w:div>
        <w:div w:id="1132598896">
          <w:marLeft w:val="0"/>
          <w:marRight w:val="0"/>
          <w:marTop w:val="0"/>
          <w:marBottom w:val="0"/>
          <w:divBdr>
            <w:top w:val="none" w:sz="0" w:space="0" w:color="auto"/>
            <w:left w:val="none" w:sz="0" w:space="0" w:color="auto"/>
            <w:bottom w:val="none" w:sz="0" w:space="0" w:color="auto"/>
            <w:right w:val="none" w:sz="0" w:space="0" w:color="auto"/>
          </w:divBdr>
        </w:div>
        <w:div w:id="1269698678">
          <w:marLeft w:val="0"/>
          <w:marRight w:val="0"/>
          <w:marTop w:val="0"/>
          <w:marBottom w:val="0"/>
          <w:divBdr>
            <w:top w:val="none" w:sz="0" w:space="0" w:color="auto"/>
            <w:left w:val="none" w:sz="0" w:space="0" w:color="auto"/>
            <w:bottom w:val="none" w:sz="0" w:space="0" w:color="auto"/>
            <w:right w:val="none" w:sz="0" w:space="0" w:color="auto"/>
          </w:divBdr>
        </w:div>
        <w:div w:id="418599902">
          <w:marLeft w:val="0"/>
          <w:marRight w:val="0"/>
          <w:marTop w:val="0"/>
          <w:marBottom w:val="0"/>
          <w:divBdr>
            <w:top w:val="none" w:sz="0" w:space="0" w:color="auto"/>
            <w:left w:val="none" w:sz="0" w:space="0" w:color="auto"/>
            <w:bottom w:val="none" w:sz="0" w:space="0" w:color="auto"/>
            <w:right w:val="none" w:sz="0" w:space="0" w:color="auto"/>
          </w:divBdr>
        </w:div>
        <w:div w:id="527841355">
          <w:marLeft w:val="0"/>
          <w:marRight w:val="0"/>
          <w:marTop w:val="0"/>
          <w:marBottom w:val="0"/>
          <w:divBdr>
            <w:top w:val="none" w:sz="0" w:space="0" w:color="auto"/>
            <w:left w:val="none" w:sz="0" w:space="0" w:color="auto"/>
            <w:bottom w:val="none" w:sz="0" w:space="0" w:color="auto"/>
            <w:right w:val="none" w:sz="0" w:space="0" w:color="auto"/>
          </w:divBdr>
        </w:div>
        <w:div w:id="1020740716">
          <w:marLeft w:val="0"/>
          <w:marRight w:val="0"/>
          <w:marTop w:val="0"/>
          <w:marBottom w:val="0"/>
          <w:divBdr>
            <w:top w:val="none" w:sz="0" w:space="0" w:color="auto"/>
            <w:left w:val="none" w:sz="0" w:space="0" w:color="auto"/>
            <w:bottom w:val="none" w:sz="0" w:space="0" w:color="auto"/>
            <w:right w:val="none" w:sz="0" w:space="0" w:color="auto"/>
          </w:divBdr>
        </w:div>
        <w:div w:id="141966551">
          <w:marLeft w:val="0"/>
          <w:marRight w:val="0"/>
          <w:marTop w:val="0"/>
          <w:marBottom w:val="0"/>
          <w:divBdr>
            <w:top w:val="none" w:sz="0" w:space="0" w:color="auto"/>
            <w:left w:val="none" w:sz="0" w:space="0" w:color="auto"/>
            <w:bottom w:val="none" w:sz="0" w:space="0" w:color="auto"/>
            <w:right w:val="none" w:sz="0" w:space="0" w:color="auto"/>
          </w:divBdr>
        </w:div>
        <w:div w:id="621611983">
          <w:marLeft w:val="0"/>
          <w:marRight w:val="0"/>
          <w:marTop w:val="0"/>
          <w:marBottom w:val="0"/>
          <w:divBdr>
            <w:top w:val="none" w:sz="0" w:space="0" w:color="auto"/>
            <w:left w:val="none" w:sz="0" w:space="0" w:color="auto"/>
            <w:bottom w:val="none" w:sz="0" w:space="0" w:color="auto"/>
            <w:right w:val="none" w:sz="0" w:space="0" w:color="auto"/>
          </w:divBdr>
        </w:div>
        <w:div w:id="202210108">
          <w:marLeft w:val="0"/>
          <w:marRight w:val="0"/>
          <w:marTop w:val="0"/>
          <w:marBottom w:val="0"/>
          <w:divBdr>
            <w:top w:val="none" w:sz="0" w:space="0" w:color="auto"/>
            <w:left w:val="none" w:sz="0" w:space="0" w:color="auto"/>
            <w:bottom w:val="none" w:sz="0" w:space="0" w:color="auto"/>
            <w:right w:val="none" w:sz="0" w:space="0" w:color="auto"/>
          </w:divBdr>
        </w:div>
        <w:div w:id="1748649783">
          <w:marLeft w:val="0"/>
          <w:marRight w:val="0"/>
          <w:marTop w:val="0"/>
          <w:marBottom w:val="0"/>
          <w:divBdr>
            <w:top w:val="none" w:sz="0" w:space="0" w:color="auto"/>
            <w:left w:val="none" w:sz="0" w:space="0" w:color="auto"/>
            <w:bottom w:val="none" w:sz="0" w:space="0" w:color="auto"/>
            <w:right w:val="none" w:sz="0" w:space="0" w:color="auto"/>
          </w:divBdr>
        </w:div>
        <w:div w:id="629745668">
          <w:marLeft w:val="0"/>
          <w:marRight w:val="0"/>
          <w:marTop w:val="0"/>
          <w:marBottom w:val="0"/>
          <w:divBdr>
            <w:top w:val="none" w:sz="0" w:space="0" w:color="auto"/>
            <w:left w:val="none" w:sz="0" w:space="0" w:color="auto"/>
            <w:bottom w:val="none" w:sz="0" w:space="0" w:color="auto"/>
            <w:right w:val="none" w:sz="0" w:space="0" w:color="auto"/>
          </w:divBdr>
        </w:div>
        <w:div w:id="899906102">
          <w:marLeft w:val="0"/>
          <w:marRight w:val="0"/>
          <w:marTop w:val="0"/>
          <w:marBottom w:val="0"/>
          <w:divBdr>
            <w:top w:val="none" w:sz="0" w:space="0" w:color="auto"/>
            <w:left w:val="none" w:sz="0" w:space="0" w:color="auto"/>
            <w:bottom w:val="none" w:sz="0" w:space="0" w:color="auto"/>
            <w:right w:val="none" w:sz="0" w:space="0" w:color="auto"/>
          </w:divBdr>
        </w:div>
        <w:div w:id="133372336">
          <w:marLeft w:val="0"/>
          <w:marRight w:val="0"/>
          <w:marTop w:val="0"/>
          <w:marBottom w:val="0"/>
          <w:divBdr>
            <w:top w:val="none" w:sz="0" w:space="0" w:color="auto"/>
            <w:left w:val="none" w:sz="0" w:space="0" w:color="auto"/>
            <w:bottom w:val="none" w:sz="0" w:space="0" w:color="auto"/>
            <w:right w:val="none" w:sz="0" w:space="0" w:color="auto"/>
          </w:divBdr>
        </w:div>
        <w:div w:id="2081898665">
          <w:marLeft w:val="0"/>
          <w:marRight w:val="0"/>
          <w:marTop w:val="0"/>
          <w:marBottom w:val="0"/>
          <w:divBdr>
            <w:top w:val="none" w:sz="0" w:space="0" w:color="auto"/>
            <w:left w:val="none" w:sz="0" w:space="0" w:color="auto"/>
            <w:bottom w:val="none" w:sz="0" w:space="0" w:color="auto"/>
            <w:right w:val="none" w:sz="0" w:space="0" w:color="auto"/>
          </w:divBdr>
        </w:div>
        <w:div w:id="580985767">
          <w:marLeft w:val="0"/>
          <w:marRight w:val="0"/>
          <w:marTop w:val="0"/>
          <w:marBottom w:val="0"/>
          <w:divBdr>
            <w:top w:val="none" w:sz="0" w:space="0" w:color="auto"/>
            <w:left w:val="none" w:sz="0" w:space="0" w:color="auto"/>
            <w:bottom w:val="none" w:sz="0" w:space="0" w:color="auto"/>
            <w:right w:val="none" w:sz="0" w:space="0" w:color="auto"/>
          </w:divBdr>
        </w:div>
        <w:div w:id="1079012807">
          <w:marLeft w:val="0"/>
          <w:marRight w:val="0"/>
          <w:marTop w:val="0"/>
          <w:marBottom w:val="0"/>
          <w:divBdr>
            <w:top w:val="none" w:sz="0" w:space="0" w:color="auto"/>
            <w:left w:val="none" w:sz="0" w:space="0" w:color="auto"/>
            <w:bottom w:val="none" w:sz="0" w:space="0" w:color="auto"/>
            <w:right w:val="none" w:sz="0" w:space="0" w:color="auto"/>
          </w:divBdr>
        </w:div>
        <w:div w:id="529147994">
          <w:marLeft w:val="0"/>
          <w:marRight w:val="0"/>
          <w:marTop w:val="0"/>
          <w:marBottom w:val="0"/>
          <w:divBdr>
            <w:top w:val="none" w:sz="0" w:space="0" w:color="auto"/>
            <w:left w:val="none" w:sz="0" w:space="0" w:color="auto"/>
            <w:bottom w:val="none" w:sz="0" w:space="0" w:color="auto"/>
            <w:right w:val="none" w:sz="0" w:space="0" w:color="auto"/>
          </w:divBdr>
        </w:div>
        <w:div w:id="163250401">
          <w:marLeft w:val="0"/>
          <w:marRight w:val="0"/>
          <w:marTop w:val="0"/>
          <w:marBottom w:val="0"/>
          <w:divBdr>
            <w:top w:val="none" w:sz="0" w:space="0" w:color="auto"/>
            <w:left w:val="none" w:sz="0" w:space="0" w:color="auto"/>
            <w:bottom w:val="none" w:sz="0" w:space="0" w:color="auto"/>
            <w:right w:val="none" w:sz="0" w:space="0" w:color="auto"/>
          </w:divBdr>
        </w:div>
        <w:div w:id="1380860355">
          <w:marLeft w:val="0"/>
          <w:marRight w:val="0"/>
          <w:marTop w:val="0"/>
          <w:marBottom w:val="0"/>
          <w:divBdr>
            <w:top w:val="none" w:sz="0" w:space="0" w:color="auto"/>
            <w:left w:val="none" w:sz="0" w:space="0" w:color="auto"/>
            <w:bottom w:val="none" w:sz="0" w:space="0" w:color="auto"/>
            <w:right w:val="none" w:sz="0" w:space="0" w:color="auto"/>
          </w:divBdr>
        </w:div>
        <w:div w:id="2064330524">
          <w:marLeft w:val="0"/>
          <w:marRight w:val="0"/>
          <w:marTop w:val="0"/>
          <w:marBottom w:val="0"/>
          <w:divBdr>
            <w:top w:val="none" w:sz="0" w:space="0" w:color="auto"/>
            <w:left w:val="none" w:sz="0" w:space="0" w:color="auto"/>
            <w:bottom w:val="none" w:sz="0" w:space="0" w:color="auto"/>
            <w:right w:val="none" w:sz="0" w:space="0" w:color="auto"/>
          </w:divBdr>
        </w:div>
        <w:div w:id="1719671342">
          <w:marLeft w:val="0"/>
          <w:marRight w:val="0"/>
          <w:marTop w:val="0"/>
          <w:marBottom w:val="0"/>
          <w:divBdr>
            <w:top w:val="none" w:sz="0" w:space="0" w:color="auto"/>
            <w:left w:val="none" w:sz="0" w:space="0" w:color="auto"/>
            <w:bottom w:val="none" w:sz="0" w:space="0" w:color="auto"/>
            <w:right w:val="none" w:sz="0" w:space="0" w:color="auto"/>
          </w:divBdr>
        </w:div>
        <w:div w:id="1870408428">
          <w:marLeft w:val="0"/>
          <w:marRight w:val="0"/>
          <w:marTop w:val="0"/>
          <w:marBottom w:val="0"/>
          <w:divBdr>
            <w:top w:val="none" w:sz="0" w:space="0" w:color="auto"/>
            <w:left w:val="none" w:sz="0" w:space="0" w:color="auto"/>
            <w:bottom w:val="none" w:sz="0" w:space="0" w:color="auto"/>
            <w:right w:val="none" w:sz="0" w:space="0" w:color="auto"/>
          </w:divBdr>
        </w:div>
        <w:div w:id="874539015">
          <w:marLeft w:val="0"/>
          <w:marRight w:val="0"/>
          <w:marTop w:val="0"/>
          <w:marBottom w:val="0"/>
          <w:divBdr>
            <w:top w:val="none" w:sz="0" w:space="0" w:color="auto"/>
            <w:left w:val="none" w:sz="0" w:space="0" w:color="auto"/>
            <w:bottom w:val="none" w:sz="0" w:space="0" w:color="auto"/>
            <w:right w:val="none" w:sz="0" w:space="0" w:color="auto"/>
          </w:divBdr>
        </w:div>
        <w:div w:id="120076708">
          <w:marLeft w:val="0"/>
          <w:marRight w:val="0"/>
          <w:marTop w:val="0"/>
          <w:marBottom w:val="0"/>
          <w:divBdr>
            <w:top w:val="none" w:sz="0" w:space="0" w:color="auto"/>
            <w:left w:val="none" w:sz="0" w:space="0" w:color="auto"/>
            <w:bottom w:val="none" w:sz="0" w:space="0" w:color="auto"/>
            <w:right w:val="none" w:sz="0" w:space="0" w:color="auto"/>
          </w:divBdr>
        </w:div>
        <w:div w:id="1485928867">
          <w:marLeft w:val="0"/>
          <w:marRight w:val="0"/>
          <w:marTop w:val="0"/>
          <w:marBottom w:val="0"/>
          <w:divBdr>
            <w:top w:val="none" w:sz="0" w:space="0" w:color="auto"/>
            <w:left w:val="none" w:sz="0" w:space="0" w:color="auto"/>
            <w:bottom w:val="none" w:sz="0" w:space="0" w:color="auto"/>
            <w:right w:val="none" w:sz="0" w:space="0" w:color="auto"/>
          </w:divBdr>
        </w:div>
        <w:div w:id="376314980">
          <w:marLeft w:val="0"/>
          <w:marRight w:val="0"/>
          <w:marTop w:val="0"/>
          <w:marBottom w:val="0"/>
          <w:divBdr>
            <w:top w:val="none" w:sz="0" w:space="0" w:color="auto"/>
            <w:left w:val="none" w:sz="0" w:space="0" w:color="auto"/>
            <w:bottom w:val="none" w:sz="0" w:space="0" w:color="auto"/>
            <w:right w:val="none" w:sz="0" w:space="0" w:color="auto"/>
          </w:divBdr>
        </w:div>
        <w:div w:id="1239365574">
          <w:marLeft w:val="0"/>
          <w:marRight w:val="0"/>
          <w:marTop w:val="0"/>
          <w:marBottom w:val="0"/>
          <w:divBdr>
            <w:top w:val="none" w:sz="0" w:space="0" w:color="auto"/>
            <w:left w:val="none" w:sz="0" w:space="0" w:color="auto"/>
            <w:bottom w:val="none" w:sz="0" w:space="0" w:color="auto"/>
            <w:right w:val="none" w:sz="0" w:space="0" w:color="auto"/>
          </w:divBdr>
        </w:div>
        <w:div w:id="1024598132">
          <w:marLeft w:val="0"/>
          <w:marRight w:val="0"/>
          <w:marTop w:val="0"/>
          <w:marBottom w:val="0"/>
          <w:divBdr>
            <w:top w:val="none" w:sz="0" w:space="0" w:color="auto"/>
            <w:left w:val="none" w:sz="0" w:space="0" w:color="auto"/>
            <w:bottom w:val="none" w:sz="0" w:space="0" w:color="auto"/>
            <w:right w:val="none" w:sz="0" w:space="0" w:color="auto"/>
          </w:divBdr>
        </w:div>
        <w:div w:id="445007807">
          <w:marLeft w:val="0"/>
          <w:marRight w:val="0"/>
          <w:marTop w:val="0"/>
          <w:marBottom w:val="0"/>
          <w:divBdr>
            <w:top w:val="none" w:sz="0" w:space="0" w:color="auto"/>
            <w:left w:val="none" w:sz="0" w:space="0" w:color="auto"/>
            <w:bottom w:val="none" w:sz="0" w:space="0" w:color="auto"/>
            <w:right w:val="none" w:sz="0" w:space="0" w:color="auto"/>
          </w:divBdr>
        </w:div>
        <w:div w:id="176386495">
          <w:marLeft w:val="0"/>
          <w:marRight w:val="0"/>
          <w:marTop w:val="0"/>
          <w:marBottom w:val="0"/>
          <w:divBdr>
            <w:top w:val="none" w:sz="0" w:space="0" w:color="auto"/>
            <w:left w:val="none" w:sz="0" w:space="0" w:color="auto"/>
            <w:bottom w:val="none" w:sz="0" w:space="0" w:color="auto"/>
            <w:right w:val="none" w:sz="0" w:space="0" w:color="auto"/>
          </w:divBdr>
        </w:div>
        <w:div w:id="1719938868">
          <w:marLeft w:val="0"/>
          <w:marRight w:val="0"/>
          <w:marTop w:val="0"/>
          <w:marBottom w:val="0"/>
          <w:divBdr>
            <w:top w:val="none" w:sz="0" w:space="0" w:color="auto"/>
            <w:left w:val="none" w:sz="0" w:space="0" w:color="auto"/>
            <w:bottom w:val="none" w:sz="0" w:space="0" w:color="auto"/>
            <w:right w:val="none" w:sz="0" w:space="0" w:color="auto"/>
          </w:divBdr>
        </w:div>
        <w:div w:id="1817139753">
          <w:marLeft w:val="0"/>
          <w:marRight w:val="0"/>
          <w:marTop w:val="0"/>
          <w:marBottom w:val="0"/>
          <w:divBdr>
            <w:top w:val="none" w:sz="0" w:space="0" w:color="auto"/>
            <w:left w:val="none" w:sz="0" w:space="0" w:color="auto"/>
            <w:bottom w:val="none" w:sz="0" w:space="0" w:color="auto"/>
            <w:right w:val="none" w:sz="0" w:space="0" w:color="auto"/>
          </w:divBdr>
        </w:div>
      </w:divsChild>
    </w:div>
    <w:div w:id="2061784257">
      <w:bodyDiv w:val="1"/>
      <w:marLeft w:val="0"/>
      <w:marRight w:val="0"/>
      <w:marTop w:val="0"/>
      <w:marBottom w:val="0"/>
      <w:divBdr>
        <w:top w:val="none" w:sz="0" w:space="0" w:color="auto"/>
        <w:left w:val="none" w:sz="0" w:space="0" w:color="auto"/>
        <w:bottom w:val="none" w:sz="0" w:space="0" w:color="auto"/>
        <w:right w:val="none" w:sz="0" w:space="0" w:color="auto"/>
      </w:divBdr>
      <w:divsChild>
        <w:div w:id="56125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esjournals.onlinelibrary.wiley.com/doi/full/10.1111/j.1365-2745.2012.01989.x" TargetMode="External"/><Relationship Id="rId21" Type="http://schemas.openxmlformats.org/officeDocument/2006/relationships/hyperlink" Target="https://besjournals.onlinelibrary.wiley.com/doi/full/10.1111/j.1365-2745.2012.01989.x" TargetMode="External"/><Relationship Id="rId42" Type="http://schemas.openxmlformats.org/officeDocument/2006/relationships/hyperlink" Target="https://besjournals.onlinelibrary.wiley.com/doi/full/10.1111/j.1365-2745.2012.01989.x" TargetMode="External"/><Relationship Id="rId63" Type="http://schemas.openxmlformats.org/officeDocument/2006/relationships/hyperlink" Target="https://besjournals.onlinelibrary.wiley.com/doi/full/10.1111/j.1365-2745.2012.01989.x" TargetMode="External"/><Relationship Id="rId84" Type="http://schemas.openxmlformats.org/officeDocument/2006/relationships/image" Target="media/image3.gif"/><Relationship Id="rId138" Type="http://schemas.openxmlformats.org/officeDocument/2006/relationships/hyperlink" Target="https://besjournals.onlinelibrary.wiley.com/doi/full/10.1111/j.1365-2745.2012.01989.x" TargetMode="External"/><Relationship Id="rId16" Type="http://schemas.openxmlformats.org/officeDocument/2006/relationships/hyperlink" Target="https://besjournals.onlinelibrary.wiley.com/doi/full/10.1111/j.1365-2745.2012.01989.x" TargetMode="External"/><Relationship Id="rId107" Type="http://schemas.openxmlformats.org/officeDocument/2006/relationships/hyperlink" Target="https://besjournals.onlinelibrary.wiley.com/doi/full/10.1111/j.1365-2745.2012.01989.x" TargetMode="External"/><Relationship Id="rId11" Type="http://schemas.openxmlformats.org/officeDocument/2006/relationships/hyperlink" Target="https://besjournals.onlinelibrary.wiley.com/doi/full/10.1111/j.1365-2745.2012.01989.x" TargetMode="External"/><Relationship Id="rId32" Type="http://schemas.openxmlformats.org/officeDocument/2006/relationships/hyperlink" Target="https://besjournals.onlinelibrary.wiley.com/doi/full/10.1111/j.1365-2745.2012.01989.x" TargetMode="External"/><Relationship Id="rId37" Type="http://schemas.openxmlformats.org/officeDocument/2006/relationships/hyperlink" Target="https://besjournals.onlinelibrary.wiley.com/doi/full/10.1111/j.1365-2745.2012.01989.x" TargetMode="External"/><Relationship Id="rId53" Type="http://schemas.openxmlformats.org/officeDocument/2006/relationships/hyperlink" Target="https://besjournals.onlinelibrary.wiley.com/doi/full/10.1111/j.1365-2745.2012.01989.x" TargetMode="External"/><Relationship Id="rId58" Type="http://schemas.openxmlformats.org/officeDocument/2006/relationships/hyperlink" Target="https://besjournals.onlinelibrary.wiley.com/doi/full/10.1111/j.1365-2745.2012.01989.x" TargetMode="External"/><Relationship Id="rId74" Type="http://schemas.openxmlformats.org/officeDocument/2006/relationships/hyperlink" Target="https://besjournals.onlinelibrary.wiley.com/doi/full/10.1111/j.1365-2745.2012.01989.x" TargetMode="External"/><Relationship Id="rId79" Type="http://schemas.openxmlformats.org/officeDocument/2006/relationships/hyperlink" Target="https://wol-prod-cdn.literatumonline.com/cms/attachment/195e4f14-c847-4fa9-bf7a-199603b86c70/jec1989_f2.gif" TargetMode="External"/><Relationship Id="rId102" Type="http://schemas.openxmlformats.org/officeDocument/2006/relationships/hyperlink" Target="https://besjournals.onlinelibrary.wiley.com/doi/full/10.1111/j.1365-2745.2012.01989.x" TargetMode="External"/><Relationship Id="rId123" Type="http://schemas.openxmlformats.org/officeDocument/2006/relationships/hyperlink" Target="https://besjournals.onlinelibrary.wiley.com/doi/full/10.1111/j.1365-2745.2012.01989.x" TargetMode="External"/><Relationship Id="rId128" Type="http://schemas.openxmlformats.org/officeDocument/2006/relationships/hyperlink" Target="https://besjournals.onlinelibrary.wiley.com/doi/full/10.1111/j.1365-2745.2012.01989.x" TargetMode="External"/><Relationship Id="rId5" Type="http://schemas.openxmlformats.org/officeDocument/2006/relationships/styles" Target="styles.xml"/><Relationship Id="rId90" Type="http://schemas.openxmlformats.org/officeDocument/2006/relationships/hyperlink" Target="https://besjournals.onlinelibrary.wiley.com/doi/full/10.1111/j.1365-2745.2012.01989.x" TargetMode="External"/><Relationship Id="rId95" Type="http://schemas.openxmlformats.org/officeDocument/2006/relationships/hyperlink" Target="https://besjournals.onlinelibrary.wiley.com/doi/full/10.1111/j.1365-2745.2012.01989.x" TargetMode="External"/><Relationship Id="rId22" Type="http://schemas.openxmlformats.org/officeDocument/2006/relationships/hyperlink" Target="https://besjournals.onlinelibrary.wiley.com/doi/full/10.1111/j.1365-2745.2012.01989.x" TargetMode="External"/><Relationship Id="rId27" Type="http://schemas.openxmlformats.org/officeDocument/2006/relationships/hyperlink" Target="https://besjournals.onlinelibrary.wiley.com/doi/full/10.1111/j.1365-2745.2012.01989.x" TargetMode="External"/><Relationship Id="rId43" Type="http://schemas.openxmlformats.org/officeDocument/2006/relationships/hyperlink" Target="https://besjournals.onlinelibrary.wiley.com/doi/full/10.1111/j.1365-2745.2012.01989.x" TargetMode="External"/><Relationship Id="rId48" Type="http://schemas.openxmlformats.org/officeDocument/2006/relationships/hyperlink" Target="https://besjournals.onlinelibrary.wiley.com/doi/full/10.1111/j.1365-2745.2012.01989.x" TargetMode="External"/><Relationship Id="rId64" Type="http://schemas.openxmlformats.org/officeDocument/2006/relationships/hyperlink" Target="https://besjournals.onlinelibrary.wiley.com/doi/full/10.1111/j.1365-2745.2012.01989.x" TargetMode="External"/><Relationship Id="rId69" Type="http://schemas.openxmlformats.org/officeDocument/2006/relationships/hyperlink" Target="https://besjournals.onlinelibrary.wiley.com/doi/full/10.1111/j.1365-2745.2012.01989.x" TargetMode="External"/><Relationship Id="rId113" Type="http://schemas.openxmlformats.org/officeDocument/2006/relationships/hyperlink" Target="https://besjournals.onlinelibrary.wiley.com/doi/full/10.1111/j.1365-2745.2012.01989.x" TargetMode="External"/><Relationship Id="rId118" Type="http://schemas.openxmlformats.org/officeDocument/2006/relationships/hyperlink" Target="https://besjournals.onlinelibrary.wiley.com/doi/full/10.1111/j.1365-2745.2012.01989.x" TargetMode="External"/><Relationship Id="rId134" Type="http://schemas.openxmlformats.org/officeDocument/2006/relationships/hyperlink" Target="https://besjournals.onlinelibrary.wiley.com/doi/full/10.1111/j.1365-2745.2012.01989.x" TargetMode="External"/><Relationship Id="rId139" Type="http://schemas.openxmlformats.org/officeDocument/2006/relationships/fontTable" Target="fontTable.xml"/><Relationship Id="rId80" Type="http://schemas.openxmlformats.org/officeDocument/2006/relationships/image" Target="media/image2.gif"/><Relationship Id="rId85" Type="http://schemas.openxmlformats.org/officeDocument/2006/relationships/hyperlink" Target="https://besjournals.onlinelibrary.wiley.com/doi/full/10.1111/j.1365-2745.2012.01989.x" TargetMode="External"/><Relationship Id="rId12" Type="http://schemas.openxmlformats.org/officeDocument/2006/relationships/hyperlink" Target="https://besjournals.onlinelibrary.wiley.com/doi/full/10.1111/j.1365-2745.2012.01989.x" TargetMode="External"/><Relationship Id="rId17" Type="http://schemas.openxmlformats.org/officeDocument/2006/relationships/hyperlink" Target="https://besjournals.onlinelibrary.wiley.com/doi/full/10.1111/j.1365-2745.2012.01989.x" TargetMode="External"/><Relationship Id="rId33" Type="http://schemas.openxmlformats.org/officeDocument/2006/relationships/hyperlink" Target="https://besjournals.onlinelibrary.wiley.com/doi/full/10.1111/j.1365-2745.2012.01989.x" TargetMode="External"/><Relationship Id="rId38" Type="http://schemas.openxmlformats.org/officeDocument/2006/relationships/hyperlink" Target="https://besjournals.onlinelibrary.wiley.com/doi/full/10.1111/j.1365-2745.2012.01989.x" TargetMode="External"/><Relationship Id="rId59" Type="http://schemas.openxmlformats.org/officeDocument/2006/relationships/hyperlink" Target="https://besjournals.onlinelibrary.wiley.com/doi/full/10.1111/j.1365-2745.2012.01989.x" TargetMode="External"/><Relationship Id="rId103" Type="http://schemas.openxmlformats.org/officeDocument/2006/relationships/hyperlink" Target="https://besjournals.onlinelibrary.wiley.com/doi/full/10.1111/j.1365-2745.2012.01989.x" TargetMode="External"/><Relationship Id="rId108" Type="http://schemas.openxmlformats.org/officeDocument/2006/relationships/hyperlink" Target="https://besjournals.onlinelibrary.wiley.com/doi/full/10.1111/j.1365-2745.2012.01989.x" TargetMode="External"/><Relationship Id="rId124" Type="http://schemas.openxmlformats.org/officeDocument/2006/relationships/hyperlink" Target="https://besjournals.onlinelibrary.wiley.com/doi/full/10.1111/j.1365-2745.2012.01989.x" TargetMode="External"/><Relationship Id="rId129" Type="http://schemas.openxmlformats.org/officeDocument/2006/relationships/hyperlink" Target="https://besjournals.onlinelibrary.wiley.com/doi/full/10.1111/j.1365-2745.2012.01989.x" TargetMode="External"/><Relationship Id="rId54" Type="http://schemas.openxmlformats.org/officeDocument/2006/relationships/hyperlink" Target="https://besjournals.onlinelibrary.wiley.com/doi/full/10.1111/j.1365-2745.2012.01989.x" TargetMode="External"/><Relationship Id="rId70" Type="http://schemas.openxmlformats.org/officeDocument/2006/relationships/hyperlink" Target="https://besjournals.onlinelibrary.wiley.com/doi/full/10.1111/j.1365-2745.2012.01989.x" TargetMode="External"/><Relationship Id="rId75" Type="http://schemas.openxmlformats.org/officeDocument/2006/relationships/hyperlink" Target="https://besjournals.onlinelibrary.wiley.com/doi/full/10.1111/j.1365-2745.2012.01989.x" TargetMode="External"/><Relationship Id="rId91" Type="http://schemas.openxmlformats.org/officeDocument/2006/relationships/hyperlink" Target="https://besjournals.onlinelibrary.wiley.com/doi/full/10.1111/j.1365-2745.2012.01989.x" TargetMode="External"/><Relationship Id="rId96" Type="http://schemas.openxmlformats.org/officeDocument/2006/relationships/hyperlink" Target="https://besjournals.onlinelibrary.wiley.com/doi/full/10.1111/j.1365-2745.2012.01989.x"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besjournals.onlinelibrary.wiley.com/doi/full/10.1111/j.1365-2745.2012.01989.x" TargetMode="External"/><Relationship Id="rId28" Type="http://schemas.openxmlformats.org/officeDocument/2006/relationships/hyperlink" Target="https://besjournals.onlinelibrary.wiley.com/doi/full/10.1111/j.1365-2745.2012.01989.x" TargetMode="External"/><Relationship Id="rId49" Type="http://schemas.openxmlformats.org/officeDocument/2006/relationships/hyperlink" Target="https://besjournals.onlinelibrary.wiley.com/doi/full/10.1111/j.1365-2745.2012.01989.x" TargetMode="External"/><Relationship Id="rId114" Type="http://schemas.openxmlformats.org/officeDocument/2006/relationships/hyperlink" Target="https://besjournals.onlinelibrary.wiley.com/doi/full/10.1111/j.1365-2745.2012.01989.x" TargetMode="External"/><Relationship Id="rId119" Type="http://schemas.openxmlformats.org/officeDocument/2006/relationships/hyperlink" Target="https://besjournals.onlinelibrary.wiley.com/doi/full/10.1111/j.1365-2745.2012.01989.x" TargetMode="External"/><Relationship Id="rId44" Type="http://schemas.openxmlformats.org/officeDocument/2006/relationships/hyperlink" Target="https://besjournals.onlinelibrary.wiley.com/doi/full/10.1111/j.1365-2745.2012.01989.x" TargetMode="External"/><Relationship Id="rId60" Type="http://schemas.openxmlformats.org/officeDocument/2006/relationships/hyperlink" Target="https://besjournals.onlinelibrary.wiley.com/doi/full/10.1111/j.1365-2745.2012.01989.x" TargetMode="External"/><Relationship Id="rId65" Type="http://schemas.openxmlformats.org/officeDocument/2006/relationships/hyperlink" Target="https://besjournals.onlinelibrary.wiley.com/doi/full/10.1111/j.1365-2745.2012.01989.x" TargetMode="External"/><Relationship Id="rId81" Type="http://schemas.openxmlformats.org/officeDocument/2006/relationships/hyperlink" Target="https://besjournals.onlinelibrary.wiley.com/doi/full/10.1111/j.1365-2745.2012.01989.x" TargetMode="External"/><Relationship Id="rId86" Type="http://schemas.openxmlformats.org/officeDocument/2006/relationships/hyperlink" Target="https://besjournals.onlinelibrary.wiley.com/doi/full/10.1111/j.1365-2745.2012.01989.x" TargetMode="External"/><Relationship Id="rId130" Type="http://schemas.openxmlformats.org/officeDocument/2006/relationships/hyperlink" Target="https://besjournals.onlinelibrary.wiley.com/doi/full/10.1111/j.1365-2745.2012.01989.x" TargetMode="External"/><Relationship Id="rId135" Type="http://schemas.openxmlformats.org/officeDocument/2006/relationships/hyperlink" Target="https://besjournals.onlinelibrary.wiley.com/doi/full/10.1111/j.1365-2745.2012.01989.x" TargetMode="External"/><Relationship Id="rId13" Type="http://schemas.openxmlformats.org/officeDocument/2006/relationships/hyperlink" Target="https://besjournals.onlinelibrary.wiley.com/doi/full/10.1111/j.1365-2745.2012.01989.x" TargetMode="External"/><Relationship Id="rId18" Type="http://schemas.openxmlformats.org/officeDocument/2006/relationships/hyperlink" Target="https://besjournals.onlinelibrary.wiley.com/doi/full/10.1111/j.1365-2745.2012.01989.x" TargetMode="External"/><Relationship Id="rId39" Type="http://schemas.openxmlformats.org/officeDocument/2006/relationships/hyperlink" Target="https://besjournals.onlinelibrary.wiley.com/doi/full/10.1111/j.1365-2745.2012.01989.x" TargetMode="External"/><Relationship Id="rId109" Type="http://schemas.openxmlformats.org/officeDocument/2006/relationships/hyperlink" Target="https://besjournals.onlinelibrary.wiley.com/doi/full/10.1111/j.1365-2745.2012.01989.x" TargetMode="External"/><Relationship Id="rId34" Type="http://schemas.openxmlformats.org/officeDocument/2006/relationships/hyperlink" Target="https://besjournals.onlinelibrary.wiley.com/doi/full/10.1111/j.1365-2745.2012.01989.x" TargetMode="External"/><Relationship Id="rId50" Type="http://schemas.openxmlformats.org/officeDocument/2006/relationships/hyperlink" Target="https://besjournals.onlinelibrary.wiley.com/doi/full/10.1111/j.1365-2745.2012.01989.x" TargetMode="External"/><Relationship Id="rId55" Type="http://schemas.openxmlformats.org/officeDocument/2006/relationships/hyperlink" Target="https://besjournals.onlinelibrary.wiley.com/doi/full/10.1111/j.1365-2745.2012.01989.x" TargetMode="External"/><Relationship Id="rId76" Type="http://schemas.openxmlformats.org/officeDocument/2006/relationships/hyperlink" Target="https://besjournals.onlinelibrary.wiley.com/doi/full/10.1111/j.1365-2745.2012.01989.x" TargetMode="External"/><Relationship Id="rId97" Type="http://schemas.openxmlformats.org/officeDocument/2006/relationships/hyperlink" Target="https://besjournals.onlinelibrary.wiley.com/doi/full/10.1111/j.1365-2745.2012.01989.x" TargetMode="External"/><Relationship Id="rId104" Type="http://schemas.openxmlformats.org/officeDocument/2006/relationships/hyperlink" Target="https://besjournals.onlinelibrary.wiley.com/doi/full/10.1111/j.1365-2745.2012.01989.x" TargetMode="External"/><Relationship Id="rId120" Type="http://schemas.openxmlformats.org/officeDocument/2006/relationships/hyperlink" Target="https://besjournals.onlinelibrary.wiley.com/doi/full/10.1111/j.1365-2745.2012.01989.x" TargetMode="External"/><Relationship Id="rId125" Type="http://schemas.openxmlformats.org/officeDocument/2006/relationships/hyperlink" Target="https://besjournals.onlinelibrary.wiley.com/doi/full/10.1111/j.1365-2745.2012.01989.x" TargetMode="External"/><Relationship Id="rId7" Type="http://schemas.openxmlformats.org/officeDocument/2006/relationships/webSettings" Target="webSettings.xml"/><Relationship Id="rId71" Type="http://schemas.openxmlformats.org/officeDocument/2006/relationships/hyperlink" Target="https://besjournals.onlinelibrary.wiley.com/doi/full/10.1111/j.1365-2745.2012.01989.x" TargetMode="External"/><Relationship Id="rId92" Type="http://schemas.openxmlformats.org/officeDocument/2006/relationships/hyperlink" Target="https://besjournals.onlinelibrary.wiley.com/doi/full/10.1111/j.1365-2745.2012.01989.x" TargetMode="External"/><Relationship Id="rId2" Type="http://schemas.openxmlformats.org/officeDocument/2006/relationships/customXml" Target="../customXml/item2.xml"/><Relationship Id="rId29" Type="http://schemas.openxmlformats.org/officeDocument/2006/relationships/hyperlink" Target="https://besjournals.onlinelibrary.wiley.com/doi/full/10.1111/j.1365-2745.2012.01989.x" TargetMode="External"/><Relationship Id="rId24" Type="http://schemas.openxmlformats.org/officeDocument/2006/relationships/hyperlink" Target="https://besjournals.onlinelibrary.wiley.com/doi/full/10.1111/j.1365-2745.2012.01989.x" TargetMode="External"/><Relationship Id="rId40" Type="http://schemas.openxmlformats.org/officeDocument/2006/relationships/hyperlink" Target="https://besjournals.onlinelibrary.wiley.com/doi/full/10.1111/j.1365-2745.2012.01989.x" TargetMode="External"/><Relationship Id="rId45" Type="http://schemas.openxmlformats.org/officeDocument/2006/relationships/hyperlink" Target="https://besjournals.onlinelibrary.wiley.com/doi/full/10.1111/j.1365-2745.2012.01989.x" TargetMode="External"/><Relationship Id="rId66" Type="http://schemas.openxmlformats.org/officeDocument/2006/relationships/hyperlink" Target="https://wol-prod-cdn.literatumonline.com/cms/attachment/479ea702-6020-4e1f-8134-0e1677af750c/jec1989_f1.gif" TargetMode="External"/><Relationship Id="rId87" Type="http://schemas.openxmlformats.org/officeDocument/2006/relationships/hyperlink" Target="https://besjournals.onlinelibrary.wiley.com/doi/full/10.1111/j.1365-2745.2012.01989.x" TargetMode="External"/><Relationship Id="rId110" Type="http://schemas.openxmlformats.org/officeDocument/2006/relationships/hyperlink" Target="https://besjournals.onlinelibrary.wiley.com/doi/full/10.1111/j.1365-2745.2012.01989.x" TargetMode="External"/><Relationship Id="rId115" Type="http://schemas.openxmlformats.org/officeDocument/2006/relationships/hyperlink" Target="https://besjournals.onlinelibrary.wiley.com/doi/full/10.1111/j.1365-2745.2012.01989.x" TargetMode="External"/><Relationship Id="rId131" Type="http://schemas.openxmlformats.org/officeDocument/2006/relationships/hyperlink" Target="https://besjournals.onlinelibrary.wiley.com/doi/full/10.1111/j.1365-2745.2012.01989.x" TargetMode="External"/><Relationship Id="rId136" Type="http://schemas.openxmlformats.org/officeDocument/2006/relationships/hyperlink" Target="https://besjournals.onlinelibrary.wiley.com/doi/full/10.1111/j.1365-2745.2012.01989.x" TargetMode="External"/><Relationship Id="rId61" Type="http://schemas.openxmlformats.org/officeDocument/2006/relationships/hyperlink" Target="https://besjournals.onlinelibrary.wiley.com/doi/full/10.1111/j.1365-2745.2012.01989.x" TargetMode="External"/><Relationship Id="rId82" Type="http://schemas.openxmlformats.org/officeDocument/2006/relationships/hyperlink" Target="https://besjournals.onlinelibrary.wiley.com/doi/full/10.1111/j.1365-2745.2012.01989.x" TargetMode="External"/><Relationship Id="rId19" Type="http://schemas.openxmlformats.org/officeDocument/2006/relationships/hyperlink" Target="https://besjournals.onlinelibrary.wiley.com/doi/full/10.1111/j.1365-2745.2012.01989.x" TargetMode="External"/><Relationship Id="rId14" Type="http://schemas.openxmlformats.org/officeDocument/2006/relationships/hyperlink" Target="https://besjournals.onlinelibrary.wiley.com/doi/full/10.1111/j.1365-2745.2012.01989.x" TargetMode="External"/><Relationship Id="rId30" Type="http://schemas.openxmlformats.org/officeDocument/2006/relationships/hyperlink" Target="https://besjournals.onlinelibrary.wiley.com/doi/full/10.1111/j.1365-2745.2012.01989.x" TargetMode="External"/><Relationship Id="rId35" Type="http://schemas.openxmlformats.org/officeDocument/2006/relationships/hyperlink" Target="https://besjournals.onlinelibrary.wiley.com/doi/full/10.1111/j.1365-2745.2012.01989.x" TargetMode="External"/><Relationship Id="rId56" Type="http://schemas.openxmlformats.org/officeDocument/2006/relationships/hyperlink" Target="https://besjournals.onlinelibrary.wiley.com/doi/full/10.1111/j.1365-2745.2012.01989.x" TargetMode="External"/><Relationship Id="rId77" Type="http://schemas.openxmlformats.org/officeDocument/2006/relationships/hyperlink" Target="https://besjournals.onlinelibrary.wiley.com/doi/full/10.1111/j.1365-2745.2012.01989.x" TargetMode="External"/><Relationship Id="rId100" Type="http://schemas.openxmlformats.org/officeDocument/2006/relationships/hyperlink" Target="https://besjournals.onlinelibrary.wiley.com/doi/full/10.1111/j.1365-2745.2012.01989.x" TargetMode="External"/><Relationship Id="rId105" Type="http://schemas.openxmlformats.org/officeDocument/2006/relationships/hyperlink" Target="https://besjournals.onlinelibrary.wiley.com/doi/full/10.1111/j.1365-2745.2012.01989.x" TargetMode="External"/><Relationship Id="rId126" Type="http://schemas.openxmlformats.org/officeDocument/2006/relationships/hyperlink" Target="https://besjournals.onlinelibrary.wiley.com/doi/full/10.1111/j.1365-2745.2012.01989.x" TargetMode="External"/><Relationship Id="rId8" Type="http://schemas.openxmlformats.org/officeDocument/2006/relationships/hyperlink" Target="10.1111/j.1365-2745.2012.01989.x" TargetMode="External"/><Relationship Id="rId51" Type="http://schemas.openxmlformats.org/officeDocument/2006/relationships/hyperlink" Target="https://besjournals.onlinelibrary.wiley.com/doi/full/10.1111/j.1365-2745.2012.01989.x" TargetMode="External"/><Relationship Id="rId72" Type="http://schemas.openxmlformats.org/officeDocument/2006/relationships/hyperlink" Target="https://besjournals.onlinelibrary.wiley.com/doi/full/10.1111/j.1365-2745.2012.01989.x" TargetMode="External"/><Relationship Id="rId93" Type="http://schemas.openxmlformats.org/officeDocument/2006/relationships/hyperlink" Target="https://besjournals.onlinelibrary.wiley.com/doi/full/10.1111/j.1365-2745.2012.01989.x" TargetMode="External"/><Relationship Id="rId98" Type="http://schemas.openxmlformats.org/officeDocument/2006/relationships/hyperlink" Target="https://besjournals.onlinelibrary.wiley.com/doi/full/10.1111/j.1365-2745.2012.01989.x" TargetMode="External"/><Relationship Id="rId121" Type="http://schemas.openxmlformats.org/officeDocument/2006/relationships/hyperlink" Target="https://besjournals.onlinelibrary.wiley.com/doi/full/10.1111/j.1365-2745.2012.01989.x" TargetMode="External"/><Relationship Id="rId3" Type="http://schemas.openxmlformats.org/officeDocument/2006/relationships/customXml" Target="../customXml/item3.xml"/><Relationship Id="rId25" Type="http://schemas.openxmlformats.org/officeDocument/2006/relationships/hyperlink" Target="https://besjournals.onlinelibrary.wiley.com/doi/full/10.1111/j.1365-2745.2012.01989.x" TargetMode="External"/><Relationship Id="rId46" Type="http://schemas.openxmlformats.org/officeDocument/2006/relationships/hyperlink" Target="https://besjournals.onlinelibrary.wiley.com/doi/full/10.1111/j.1365-2745.2012.01989.x" TargetMode="External"/><Relationship Id="rId67" Type="http://schemas.openxmlformats.org/officeDocument/2006/relationships/image" Target="media/image1.gif"/><Relationship Id="rId116" Type="http://schemas.openxmlformats.org/officeDocument/2006/relationships/hyperlink" Target="https://besjournals.onlinelibrary.wiley.com/doi/full/10.1111/j.1365-2745.2012.01989.x" TargetMode="External"/><Relationship Id="rId137" Type="http://schemas.openxmlformats.org/officeDocument/2006/relationships/hyperlink" Target="https://besjournals.onlinelibrary.wiley.com/doi/full/10.1111/j.1365-2745.2012.01989.x" TargetMode="External"/><Relationship Id="rId20" Type="http://schemas.openxmlformats.org/officeDocument/2006/relationships/hyperlink" Target="https://besjournals.onlinelibrary.wiley.com/doi/full/10.1111/j.1365-2745.2012.01989.x" TargetMode="External"/><Relationship Id="rId41" Type="http://schemas.openxmlformats.org/officeDocument/2006/relationships/hyperlink" Target="https://besjournals.onlinelibrary.wiley.com/doi/full/10.1111/j.1365-2745.2012.01989.x" TargetMode="External"/><Relationship Id="rId62" Type="http://schemas.openxmlformats.org/officeDocument/2006/relationships/hyperlink" Target="https://besjournals.onlinelibrary.wiley.com/doi/full/10.1111/j.1365-2745.2012.01989.x" TargetMode="External"/><Relationship Id="rId83" Type="http://schemas.openxmlformats.org/officeDocument/2006/relationships/hyperlink" Target="https://wol-prod-cdn.literatumonline.com/cms/attachment/e99f962f-08ff-4db8-bf76-b60667347050/jec1989_f3.gif" TargetMode="External"/><Relationship Id="rId88" Type="http://schemas.openxmlformats.org/officeDocument/2006/relationships/hyperlink" Target="https://besjournals.onlinelibrary.wiley.com/doi/full/10.1111/j.1365-2745.2012.01989.x" TargetMode="External"/><Relationship Id="rId111" Type="http://schemas.openxmlformats.org/officeDocument/2006/relationships/hyperlink" Target="https://besjournals.onlinelibrary.wiley.com/doi/full/10.1111/j.1365-2745.2012.01989.x" TargetMode="External"/><Relationship Id="rId132" Type="http://schemas.openxmlformats.org/officeDocument/2006/relationships/hyperlink" Target="https://besjournals.onlinelibrary.wiley.com/doi/full/10.1111/j.1365-2745.2012.01989.x" TargetMode="External"/><Relationship Id="rId15" Type="http://schemas.openxmlformats.org/officeDocument/2006/relationships/hyperlink" Target="https://besjournals.onlinelibrary.wiley.com/doi/full/10.1111/j.1365-2745.2012.01989.x" TargetMode="External"/><Relationship Id="rId36" Type="http://schemas.openxmlformats.org/officeDocument/2006/relationships/hyperlink" Target="https://besjournals.onlinelibrary.wiley.com/doi/full/10.1111/j.1365-2745.2012.01989.x" TargetMode="External"/><Relationship Id="rId57" Type="http://schemas.openxmlformats.org/officeDocument/2006/relationships/hyperlink" Target="https://besjournals.onlinelibrary.wiley.com/doi/full/10.1111/j.1365-2745.2012.01989.x" TargetMode="External"/><Relationship Id="rId106" Type="http://schemas.openxmlformats.org/officeDocument/2006/relationships/hyperlink" Target="https://besjournals.onlinelibrary.wiley.com/doi/full/10.1111/j.1365-2745.2012.01989.x" TargetMode="External"/><Relationship Id="rId127" Type="http://schemas.openxmlformats.org/officeDocument/2006/relationships/hyperlink" Target="https://besjournals.onlinelibrary.wiley.com/doi/full/10.1111/j.1365-2745.2012.01989.x" TargetMode="External"/><Relationship Id="rId10" Type="http://schemas.openxmlformats.org/officeDocument/2006/relationships/hyperlink" Target="https://besjournals.onlinelibrary.wiley.com/doi/full/10.1111/j.1365-2745.2012.01989.x" TargetMode="External"/><Relationship Id="rId31" Type="http://schemas.openxmlformats.org/officeDocument/2006/relationships/hyperlink" Target="https://besjournals.onlinelibrary.wiley.com/doi/full/10.1111/j.1365-2745.2012.01989.x" TargetMode="External"/><Relationship Id="rId52" Type="http://schemas.openxmlformats.org/officeDocument/2006/relationships/hyperlink" Target="https://besjournals.onlinelibrary.wiley.com/doi/full/10.1111/j.1365-2745.2012.01989.x" TargetMode="External"/><Relationship Id="rId73" Type="http://schemas.openxmlformats.org/officeDocument/2006/relationships/hyperlink" Target="https://besjournals.onlinelibrary.wiley.com/doi/full/10.1111/j.1365-2745.2012.01989.x" TargetMode="External"/><Relationship Id="rId78" Type="http://schemas.openxmlformats.org/officeDocument/2006/relationships/hyperlink" Target="https://besjournals.onlinelibrary.wiley.com/doi/full/10.1111/j.1365-2745.2012.01989.x" TargetMode="External"/><Relationship Id="rId94" Type="http://schemas.openxmlformats.org/officeDocument/2006/relationships/hyperlink" Target="https://besjournals.onlinelibrary.wiley.com/doi/full/10.1111/j.1365-2745.2012.01989.x" TargetMode="External"/><Relationship Id="rId99" Type="http://schemas.openxmlformats.org/officeDocument/2006/relationships/hyperlink" Target="https://besjournals.onlinelibrary.wiley.com/doi/full/10.1111/j.1365-2745.2012.01989.x" TargetMode="External"/><Relationship Id="rId101" Type="http://schemas.openxmlformats.org/officeDocument/2006/relationships/hyperlink" Target="https://besjournals.onlinelibrary.wiley.com/doi/full/10.1111/j.1365-2745.2012.01989.x" TargetMode="External"/><Relationship Id="rId122" Type="http://schemas.openxmlformats.org/officeDocument/2006/relationships/hyperlink" Target="https://besjournals.onlinelibrary.wiley.com/doi/full/10.1111/j.1365-2745.2012.01989.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besjournals.onlinelibrary.wiley.com/doi/full/10.1111/j.1365-2745.2012.01989.x" TargetMode="External"/><Relationship Id="rId47" Type="http://schemas.openxmlformats.org/officeDocument/2006/relationships/hyperlink" Target="https://besjournals.onlinelibrary.wiley.com/doi/full/10.1111/j.1365-2745.2012.01989.x" TargetMode="External"/><Relationship Id="rId68" Type="http://schemas.openxmlformats.org/officeDocument/2006/relationships/hyperlink" Target="https://besjournals.onlinelibrary.wiley.com/doi/full/10.1111/j.1365-2745.2012.01989.x" TargetMode="External"/><Relationship Id="rId89" Type="http://schemas.openxmlformats.org/officeDocument/2006/relationships/hyperlink" Target="https://besjournals.onlinelibrary.wiley.com/doi/full/10.1111/j.1365-2745.2012.01989.x" TargetMode="External"/><Relationship Id="rId112" Type="http://schemas.openxmlformats.org/officeDocument/2006/relationships/hyperlink" Target="https://besjournals.onlinelibrary.wiley.com/doi/full/10.1111/j.1365-2745.2012.01989.x" TargetMode="External"/><Relationship Id="rId133" Type="http://schemas.openxmlformats.org/officeDocument/2006/relationships/hyperlink" Target="https://besjournals.onlinelibrary.wiley.com/doi/full/10.1111/j.1365-2745.2012.01989.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ACBE9C-5389-420F-B01E-1572C6508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47DD51-9135-4AD8-A4BF-87286C41FA96}">
  <ds:schemaRefs>
    <ds:schemaRef ds:uri="http://schemas.microsoft.com/sharepoint/v3/contenttype/forms"/>
  </ds:schemaRefs>
</ds:datastoreItem>
</file>

<file path=customXml/itemProps3.xml><?xml version="1.0" encoding="utf-8"?>
<ds:datastoreItem xmlns:ds="http://schemas.openxmlformats.org/officeDocument/2006/customXml" ds:itemID="{D1A45B7F-A61D-43F8-B9DD-697576ADE9AD}">
  <ds:schemaRefs>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1dc5a16d-a9e1-4107-81af-b56e13c8526c"/>
    <ds:schemaRef ds:uri="455b151d-75b8-4438-a72d-e06b314124a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15</Pages>
  <Words>9668</Words>
  <Characters>54917</Characters>
  <Application>Microsoft Office Word</Application>
  <DocSecurity>0</DocSecurity>
  <Lines>1277</Lines>
  <Paragraphs>838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2019-07-11T17:21:00Z</dcterms:created>
  <dcterms:modified xsi:type="dcterms:W3CDTF">2019-10-28T15:52:00Z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